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E8F" w:rsidRPr="00C44CE3" w:rsidRDefault="007F6E8F" w:rsidP="007F6E8F">
      <w:pPr>
        <w:spacing w:after="0" w:line="240" w:lineRule="auto"/>
        <w:jc w:val="center"/>
        <w:rPr>
          <w:rFonts w:ascii="Times New Roman" w:eastAsia="Times New Roman" w:hAnsi="Times New Roman" w:cs="Times New Roman"/>
          <w:sz w:val="24"/>
          <w:lang w:eastAsia="ru-RU"/>
        </w:rPr>
      </w:pPr>
      <w:r w:rsidRPr="00C44CE3">
        <w:rPr>
          <w:rFonts w:ascii="Times New Roman" w:eastAsia="Times New Roman" w:hAnsi="Times New Roman" w:cs="Times New Roman"/>
          <w:sz w:val="24"/>
          <w:lang w:eastAsia="ru-RU"/>
        </w:rPr>
        <w:t>МИНИСТЕРСТВО НАУКИ И</w:t>
      </w:r>
      <w:r>
        <w:rPr>
          <w:rFonts w:ascii="Times New Roman" w:eastAsia="Times New Roman" w:hAnsi="Times New Roman" w:cs="Times New Roman"/>
          <w:sz w:val="24"/>
          <w:lang w:eastAsia="ru-RU"/>
        </w:rPr>
        <w:t> ВЫСШЕГО ОБРАЗОВАНИЯ РОССИЙСКОЙ </w:t>
      </w:r>
      <w:r w:rsidRPr="00C44CE3">
        <w:rPr>
          <w:rFonts w:ascii="Times New Roman" w:eastAsia="Times New Roman" w:hAnsi="Times New Roman" w:cs="Times New Roman"/>
          <w:sz w:val="24"/>
          <w:lang w:eastAsia="ru-RU"/>
        </w:rPr>
        <w:t>ФЕДЕРАЦИИ</w:t>
      </w:r>
    </w:p>
    <w:p w:rsidR="007F6E8F" w:rsidRPr="00FA1A72" w:rsidRDefault="007F6E8F" w:rsidP="007F6E8F">
      <w:pPr>
        <w:widowControl w:val="0"/>
        <w:suppressAutoHyphens/>
        <w:spacing w:after="0" w:line="240" w:lineRule="auto"/>
        <w:ind w:firstLine="284"/>
        <w:jc w:val="center"/>
        <w:rPr>
          <w:rFonts w:ascii="Times New Roman" w:eastAsia="SimSun" w:hAnsi="Times New Roman" w:cs="Mangal"/>
          <w:kern w:val="1"/>
          <w:sz w:val="24"/>
          <w:szCs w:val="24"/>
          <w:lang w:eastAsia="zh-CN" w:bidi="hi-IN"/>
        </w:rPr>
      </w:pPr>
      <w:r w:rsidRPr="00FA1A72">
        <w:rPr>
          <w:rFonts w:ascii="Times New Roman" w:eastAsia="SimSun" w:hAnsi="Times New Roman" w:cs="Mangal"/>
          <w:kern w:val="1"/>
          <w:sz w:val="24"/>
          <w:szCs w:val="24"/>
          <w:lang w:eastAsia="zh-CN" w:bidi="hi-IN"/>
        </w:rPr>
        <w:t xml:space="preserve">Федеральное государственное бюджетное образовательное учреждение </w:t>
      </w:r>
    </w:p>
    <w:p w:rsidR="007F6E8F" w:rsidRPr="00FA1A72" w:rsidRDefault="007F6E8F" w:rsidP="007F6E8F">
      <w:pPr>
        <w:widowControl w:val="0"/>
        <w:suppressAutoHyphens/>
        <w:spacing w:after="0" w:line="240" w:lineRule="auto"/>
        <w:ind w:firstLine="284"/>
        <w:jc w:val="center"/>
        <w:rPr>
          <w:rFonts w:ascii="Times New Roman" w:eastAsia="SimSun" w:hAnsi="Times New Roman" w:cs="Mangal"/>
          <w:b/>
          <w:bCs/>
          <w:kern w:val="1"/>
          <w:sz w:val="28"/>
          <w:szCs w:val="28"/>
          <w:lang w:eastAsia="zh-CN" w:bidi="hi-IN"/>
        </w:rPr>
      </w:pPr>
      <w:r w:rsidRPr="00FA1A72">
        <w:rPr>
          <w:rFonts w:ascii="Times New Roman" w:eastAsia="SimSun" w:hAnsi="Times New Roman" w:cs="Mangal"/>
          <w:kern w:val="1"/>
          <w:sz w:val="24"/>
          <w:szCs w:val="24"/>
          <w:lang w:eastAsia="zh-CN" w:bidi="hi-IN"/>
        </w:rPr>
        <w:t>высшего образования</w:t>
      </w:r>
    </w:p>
    <w:p w:rsidR="007F6E8F" w:rsidRPr="00FA1A72" w:rsidRDefault="007F6E8F" w:rsidP="007F6E8F">
      <w:pPr>
        <w:widowControl w:val="0"/>
        <w:suppressAutoHyphens/>
        <w:spacing w:after="0" w:line="240" w:lineRule="auto"/>
        <w:ind w:firstLine="284"/>
        <w:jc w:val="center"/>
        <w:rPr>
          <w:rFonts w:ascii="Times New Roman" w:eastAsia="SimSun" w:hAnsi="Times New Roman" w:cs="Mangal"/>
          <w:b/>
          <w:bCs/>
          <w:kern w:val="1"/>
          <w:sz w:val="28"/>
          <w:szCs w:val="28"/>
          <w:lang w:eastAsia="zh-CN" w:bidi="hi-IN"/>
        </w:rPr>
      </w:pPr>
      <w:r w:rsidRPr="00FA1A72">
        <w:rPr>
          <w:rFonts w:ascii="Times New Roman" w:eastAsia="SimSun" w:hAnsi="Times New Roman" w:cs="Mangal"/>
          <w:b/>
          <w:bCs/>
          <w:kern w:val="1"/>
          <w:sz w:val="28"/>
          <w:szCs w:val="28"/>
          <w:lang w:eastAsia="zh-CN" w:bidi="hi-IN"/>
        </w:rPr>
        <w:t>«КУБАНСКИЙ ГОСУДАРСТВЕННЫЙ УНИВЕРСИТЕТ»</w:t>
      </w:r>
    </w:p>
    <w:p w:rsidR="007F6E8F" w:rsidRPr="00FA1A72" w:rsidRDefault="007F6E8F" w:rsidP="007F6E8F">
      <w:pPr>
        <w:widowControl w:val="0"/>
        <w:suppressAutoHyphens/>
        <w:spacing w:after="0" w:line="240" w:lineRule="auto"/>
        <w:ind w:firstLine="284"/>
        <w:jc w:val="center"/>
        <w:rPr>
          <w:rFonts w:ascii="Times New Roman" w:eastAsia="SimSun" w:hAnsi="Times New Roman" w:cs="Mangal"/>
          <w:b/>
          <w:bCs/>
          <w:kern w:val="1"/>
          <w:sz w:val="28"/>
          <w:szCs w:val="28"/>
          <w:lang w:eastAsia="zh-CN" w:bidi="hi-IN"/>
        </w:rPr>
      </w:pPr>
      <w:r w:rsidRPr="00FA1A72">
        <w:rPr>
          <w:rFonts w:ascii="Times New Roman" w:eastAsia="SimSun" w:hAnsi="Times New Roman" w:cs="Mangal"/>
          <w:b/>
          <w:bCs/>
          <w:kern w:val="1"/>
          <w:sz w:val="28"/>
          <w:szCs w:val="28"/>
          <w:lang w:eastAsia="zh-CN" w:bidi="hi-IN"/>
        </w:rPr>
        <w:t>(ФГБОУ ВО «</w:t>
      </w:r>
      <w:proofErr w:type="spellStart"/>
      <w:r w:rsidRPr="00FA1A72">
        <w:rPr>
          <w:rFonts w:ascii="Times New Roman" w:eastAsia="SimSun" w:hAnsi="Times New Roman" w:cs="Mangal"/>
          <w:b/>
          <w:bCs/>
          <w:kern w:val="1"/>
          <w:sz w:val="28"/>
          <w:szCs w:val="28"/>
          <w:lang w:eastAsia="zh-CN" w:bidi="hi-IN"/>
        </w:rPr>
        <w:t>КубГУ</w:t>
      </w:r>
      <w:proofErr w:type="spellEnd"/>
      <w:r w:rsidRPr="00FA1A72">
        <w:rPr>
          <w:rFonts w:ascii="Times New Roman" w:eastAsia="SimSun" w:hAnsi="Times New Roman" w:cs="Mangal"/>
          <w:b/>
          <w:bCs/>
          <w:kern w:val="1"/>
          <w:sz w:val="28"/>
          <w:szCs w:val="28"/>
          <w:lang w:eastAsia="zh-CN" w:bidi="hi-IN"/>
        </w:rPr>
        <w:t>»)</w:t>
      </w:r>
    </w:p>
    <w:p w:rsidR="007F6E8F" w:rsidRPr="00FA1A72" w:rsidRDefault="007F6E8F" w:rsidP="007F6E8F">
      <w:pPr>
        <w:widowControl w:val="0"/>
        <w:suppressAutoHyphens/>
        <w:spacing w:after="0" w:line="360" w:lineRule="auto"/>
        <w:ind w:firstLine="284"/>
        <w:jc w:val="center"/>
        <w:rPr>
          <w:rFonts w:ascii="Times New Roman" w:eastAsia="SimSun" w:hAnsi="Times New Roman" w:cs="Mangal"/>
          <w:b/>
          <w:bCs/>
          <w:kern w:val="1"/>
          <w:sz w:val="28"/>
          <w:szCs w:val="28"/>
          <w:lang w:eastAsia="zh-CN" w:bidi="hi-IN"/>
        </w:rPr>
      </w:pPr>
    </w:p>
    <w:p w:rsidR="007F6E8F" w:rsidRPr="008F5668" w:rsidRDefault="007F6E8F" w:rsidP="007F6E8F">
      <w:pPr>
        <w:widowControl w:val="0"/>
        <w:suppressAutoHyphens/>
        <w:spacing w:after="0" w:line="240" w:lineRule="auto"/>
        <w:ind w:firstLine="284"/>
        <w:jc w:val="center"/>
        <w:rPr>
          <w:rFonts w:ascii="Times New Roman" w:eastAsia="SimSun" w:hAnsi="Times New Roman" w:cs="Mangal"/>
          <w:b/>
          <w:bCs/>
          <w:kern w:val="1"/>
          <w:sz w:val="28"/>
          <w:szCs w:val="28"/>
          <w:lang w:eastAsia="zh-CN" w:bidi="hi-IN"/>
        </w:rPr>
      </w:pPr>
      <w:r>
        <w:rPr>
          <w:rFonts w:ascii="Times New Roman" w:eastAsia="SimSun" w:hAnsi="Times New Roman" w:cs="Mangal"/>
          <w:b/>
          <w:bCs/>
          <w:kern w:val="1"/>
          <w:sz w:val="28"/>
          <w:szCs w:val="28"/>
          <w:lang w:eastAsia="zh-CN" w:bidi="hi-IN"/>
        </w:rPr>
        <w:t>Ф</w:t>
      </w:r>
      <w:r w:rsidRPr="008F5668">
        <w:rPr>
          <w:rFonts w:ascii="Times New Roman" w:eastAsia="SimSun" w:hAnsi="Times New Roman" w:cs="Mangal"/>
          <w:b/>
          <w:bCs/>
          <w:kern w:val="1"/>
          <w:sz w:val="28"/>
          <w:szCs w:val="28"/>
          <w:lang w:eastAsia="zh-CN" w:bidi="hi-IN"/>
        </w:rPr>
        <w:t>акультет</w:t>
      </w:r>
      <w:r>
        <w:rPr>
          <w:rFonts w:ascii="Times New Roman" w:eastAsia="SimSun" w:hAnsi="Times New Roman" w:cs="Mangal"/>
          <w:b/>
          <w:bCs/>
          <w:kern w:val="1"/>
          <w:sz w:val="28"/>
          <w:szCs w:val="28"/>
          <w:lang w:eastAsia="zh-CN" w:bidi="hi-IN"/>
        </w:rPr>
        <w:t xml:space="preserve"> экономический</w:t>
      </w:r>
    </w:p>
    <w:p w:rsidR="007F6E8F" w:rsidRPr="00FA1A72" w:rsidRDefault="007F6E8F" w:rsidP="007F6E8F">
      <w:pPr>
        <w:widowControl w:val="0"/>
        <w:suppressAutoHyphens/>
        <w:spacing w:after="0" w:line="240" w:lineRule="auto"/>
        <w:ind w:firstLine="284"/>
        <w:jc w:val="center"/>
        <w:rPr>
          <w:rFonts w:ascii="Times New Roman" w:eastAsia="SimSun" w:hAnsi="Times New Roman" w:cs="Mangal"/>
          <w:b/>
          <w:bCs/>
          <w:kern w:val="1"/>
          <w:sz w:val="28"/>
          <w:szCs w:val="28"/>
          <w:lang w:eastAsia="zh-CN" w:bidi="hi-IN"/>
        </w:rPr>
      </w:pPr>
      <w:r w:rsidRPr="00FA1A72">
        <w:rPr>
          <w:rFonts w:ascii="Times New Roman" w:eastAsia="SimSun" w:hAnsi="Times New Roman" w:cs="Mangal"/>
          <w:b/>
          <w:bCs/>
          <w:kern w:val="1"/>
          <w:sz w:val="28"/>
          <w:szCs w:val="28"/>
          <w:lang w:eastAsia="zh-CN" w:bidi="hi-IN"/>
        </w:rPr>
        <w:t xml:space="preserve">Кафедра </w:t>
      </w:r>
      <w:r>
        <w:rPr>
          <w:rFonts w:ascii="Times New Roman" w:eastAsia="SimSun" w:hAnsi="Times New Roman" w:cs="Mangal"/>
          <w:b/>
          <w:bCs/>
          <w:kern w:val="1"/>
          <w:sz w:val="28"/>
          <w:szCs w:val="28"/>
          <w:lang w:eastAsia="zh-CN" w:bidi="hi-IN"/>
        </w:rPr>
        <w:t>мировой экономики и менеджмента</w:t>
      </w:r>
    </w:p>
    <w:p w:rsidR="007F6E8F" w:rsidRDefault="007F6E8F" w:rsidP="007F6E8F">
      <w:pPr>
        <w:widowControl w:val="0"/>
        <w:suppressAutoHyphens/>
        <w:spacing w:after="0" w:line="240" w:lineRule="auto"/>
        <w:ind w:left="5664"/>
        <w:rPr>
          <w:rFonts w:ascii="Times New Roman" w:eastAsia="SimSun" w:hAnsi="Times New Roman" w:cs="Mangal"/>
          <w:kern w:val="1"/>
          <w:sz w:val="28"/>
          <w:szCs w:val="28"/>
          <w:lang w:eastAsia="zh-CN" w:bidi="hi-IN"/>
        </w:rPr>
      </w:pPr>
    </w:p>
    <w:p w:rsidR="007F6E8F" w:rsidRPr="00FA1A72" w:rsidRDefault="007F6E8F" w:rsidP="007F6E8F">
      <w:pPr>
        <w:widowControl w:val="0"/>
        <w:suppressAutoHyphens/>
        <w:spacing w:after="0" w:line="240" w:lineRule="auto"/>
        <w:ind w:left="5664"/>
        <w:rPr>
          <w:rFonts w:ascii="Times New Roman" w:eastAsia="SimSun" w:hAnsi="Times New Roman" w:cs="Mangal"/>
          <w:kern w:val="1"/>
          <w:sz w:val="28"/>
          <w:szCs w:val="28"/>
          <w:lang w:eastAsia="zh-CN" w:bidi="hi-IN"/>
        </w:rPr>
      </w:pPr>
      <w:r w:rsidRPr="00FA1A72">
        <w:rPr>
          <w:rFonts w:ascii="Times New Roman" w:eastAsia="SimSun" w:hAnsi="Times New Roman" w:cs="Mangal"/>
          <w:kern w:val="1"/>
          <w:sz w:val="28"/>
          <w:szCs w:val="28"/>
          <w:lang w:eastAsia="zh-CN" w:bidi="hi-IN"/>
        </w:rPr>
        <w:t>Допустить к защите</w:t>
      </w:r>
    </w:p>
    <w:p w:rsidR="007F6E8F" w:rsidRPr="00FA1A72" w:rsidRDefault="007F6E8F" w:rsidP="007F6E8F">
      <w:pPr>
        <w:widowControl w:val="0"/>
        <w:suppressAutoHyphens/>
        <w:spacing w:after="0" w:line="240" w:lineRule="auto"/>
        <w:ind w:left="5664"/>
        <w:rPr>
          <w:rFonts w:ascii="Times New Roman" w:eastAsia="SimSun" w:hAnsi="Times New Roman" w:cs="Mangal"/>
          <w:kern w:val="1"/>
          <w:sz w:val="28"/>
          <w:szCs w:val="28"/>
          <w:lang w:eastAsia="zh-CN" w:bidi="hi-IN"/>
        </w:rPr>
      </w:pPr>
      <w:r>
        <w:rPr>
          <w:rFonts w:ascii="Times New Roman" w:eastAsia="SimSun" w:hAnsi="Times New Roman" w:cs="Mangal"/>
          <w:kern w:val="1"/>
          <w:sz w:val="28"/>
          <w:szCs w:val="28"/>
          <w:lang w:eastAsia="zh-CN" w:bidi="hi-IN"/>
        </w:rPr>
        <w:t>Заведующий кафедрой</w:t>
      </w:r>
    </w:p>
    <w:p w:rsidR="00FF0FE7" w:rsidRDefault="00FF0FE7" w:rsidP="007F6E8F">
      <w:pPr>
        <w:widowControl w:val="0"/>
        <w:suppressAutoHyphens/>
        <w:spacing w:after="0" w:line="240" w:lineRule="atLeast"/>
        <w:ind w:left="5664" w:right="142"/>
        <w:contextualSpacing/>
        <w:jc w:val="both"/>
        <w:rPr>
          <w:rFonts w:ascii="Times New Roman" w:eastAsia="SimSun" w:hAnsi="Times New Roman" w:cs="Mangal"/>
          <w:kern w:val="1"/>
          <w:sz w:val="28"/>
          <w:szCs w:val="28"/>
          <w:lang w:eastAsia="zh-CN" w:bidi="hi-IN"/>
        </w:rPr>
      </w:pPr>
      <w:r>
        <w:rPr>
          <w:rFonts w:ascii="Times New Roman" w:eastAsia="SimSun" w:hAnsi="Times New Roman" w:cs="Mangal"/>
          <w:kern w:val="1"/>
          <w:sz w:val="28"/>
          <w:szCs w:val="28"/>
          <w:lang w:eastAsia="zh-CN" w:bidi="hi-IN"/>
        </w:rPr>
        <w:t xml:space="preserve">д-р. </w:t>
      </w:r>
      <w:proofErr w:type="spellStart"/>
      <w:r>
        <w:rPr>
          <w:rFonts w:ascii="Times New Roman" w:eastAsia="SimSun" w:hAnsi="Times New Roman" w:cs="Mangal"/>
          <w:kern w:val="1"/>
          <w:sz w:val="28"/>
          <w:szCs w:val="28"/>
          <w:lang w:eastAsia="zh-CN" w:bidi="hi-IN"/>
        </w:rPr>
        <w:t>экон</w:t>
      </w:r>
      <w:proofErr w:type="spellEnd"/>
      <w:r>
        <w:rPr>
          <w:rFonts w:ascii="Times New Roman" w:eastAsia="SimSun" w:hAnsi="Times New Roman" w:cs="Mangal"/>
          <w:kern w:val="1"/>
          <w:sz w:val="28"/>
          <w:szCs w:val="28"/>
          <w:lang w:eastAsia="zh-CN" w:bidi="hi-IN"/>
        </w:rPr>
        <w:t>. наук, проф.</w:t>
      </w:r>
    </w:p>
    <w:p w:rsidR="007F6E8F" w:rsidRPr="00C44CE3" w:rsidRDefault="007F6E8F" w:rsidP="007F6E8F">
      <w:pPr>
        <w:widowControl w:val="0"/>
        <w:suppressAutoHyphens/>
        <w:spacing w:after="0" w:line="240" w:lineRule="atLeast"/>
        <w:ind w:left="5664" w:right="142"/>
        <w:contextualSpacing/>
        <w:jc w:val="both"/>
        <w:rPr>
          <w:rFonts w:ascii="Times New Roman" w:eastAsia="SimSun" w:hAnsi="Times New Roman" w:cs="Mangal"/>
          <w:kern w:val="1"/>
          <w:sz w:val="28"/>
          <w:szCs w:val="28"/>
          <w:lang w:eastAsia="zh-CN" w:bidi="hi-IN"/>
        </w:rPr>
      </w:pPr>
      <w:r w:rsidRPr="00C44CE3">
        <w:rPr>
          <w:rFonts w:ascii="Times New Roman" w:eastAsia="SimSun" w:hAnsi="Times New Roman" w:cs="Mangal"/>
          <w:kern w:val="1"/>
          <w:sz w:val="28"/>
          <w:szCs w:val="28"/>
          <w:lang w:eastAsia="zh-CN" w:bidi="hi-IN"/>
        </w:rPr>
        <w:t>________</w:t>
      </w:r>
      <w:r w:rsidR="00FF0FE7">
        <w:rPr>
          <w:rFonts w:ascii="Times New Roman" w:eastAsia="SimSun" w:hAnsi="Times New Roman" w:cs="Mangal"/>
          <w:kern w:val="1"/>
          <w:sz w:val="28"/>
          <w:szCs w:val="28"/>
          <w:lang w:eastAsia="zh-CN" w:bidi="hi-IN"/>
        </w:rPr>
        <w:t>_</w:t>
      </w:r>
      <w:r w:rsidRPr="00C44CE3">
        <w:rPr>
          <w:rFonts w:ascii="Times New Roman" w:eastAsia="SimSun" w:hAnsi="Times New Roman" w:cs="Mangal"/>
          <w:kern w:val="1"/>
          <w:sz w:val="28"/>
          <w:szCs w:val="28"/>
          <w:lang w:eastAsia="zh-CN" w:bidi="hi-IN"/>
        </w:rPr>
        <w:t xml:space="preserve"> И.В. Шевченко</w:t>
      </w:r>
    </w:p>
    <w:p w:rsidR="007F6E8F" w:rsidRPr="00607311" w:rsidRDefault="007F6E8F" w:rsidP="007F6E8F">
      <w:pPr>
        <w:widowControl w:val="0"/>
        <w:suppressAutoHyphens/>
        <w:spacing w:after="0" w:line="240" w:lineRule="atLeast"/>
        <w:ind w:left="5664" w:right="142"/>
        <w:contextualSpacing/>
        <w:jc w:val="both"/>
        <w:rPr>
          <w:rFonts w:ascii="Times New Roman" w:eastAsia="SimSun" w:hAnsi="Times New Roman" w:cs="Mangal"/>
          <w:kern w:val="1"/>
          <w:sz w:val="28"/>
          <w:szCs w:val="28"/>
          <w:lang w:eastAsia="zh-CN" w:bidi="hi-IN"/>
        </w:rPr>
      </w:pPr>
      <w:r>
        <w:rPr>
          <w:rFonts w:ascii="Times New Roman" w:eastAsia="SimSun" w:hAnsi="Times New Roman" w:cs="Mangal"/>
          <w:kern w:val="1"/>
          <w:szCs w:val="28"/>
          <w:lang w:eastAsia="zh-CN" w:bidi="hi-IN"/>
        </w:rPr>
        <w:t xml:space="preserve">   </w:t>
      </w:r>
      <w:r w:rsidRPr="00607311">
        <w:rPr>
          <w:rFonts w:ascii="Times New Roman" w:eastAsia="SimSun" w:hAnsi="Times New Roman" w:cs="Mangal"/>
          <w:kern w:val="1"/>
          <w:szCs w:val="28"/>
          <w:lang w:eastAsia="zh-CN" w:bidi="hi-IN"/>
        </w:rPr>
        <w:t>(подпись)</w:t>
      </w:r>
    </w:p>
    <w:p w:rsidR="007F6E8F" w:rsidRPr="00902214" w:rsidRDefault="007F6E8F" w:rsidP="007F6E8F">
      <w:pPr>
        <w:widowControl w:val="0"/>
        <w:tabs>
          <w:tab w:val="left" w:pos="4678"/>
        </w:tabs>
        <w:suppressAutoHyphens/>
        <w:spacing w:after="0" w:line="240" w:lineRule="auto"/>
        <w:ind w:left="5664"/>
        <w:contextualSpacing/>
        <w:rPr>
          <w:rFonts w:ascii="Times New Roman" w:eastAsia="SimSun" w:hAnsi="Times New Roman" w:cs="Mangal"/>
          <w:kern w:val="1"/>
          <w:sz w:val="28"/>
          <w:szCs w:val="28"/>
          <w:lang w:eastAsia="zh-CN" w:bidi="hi-IN"/>
        </w:rPr>
      </w:pPr>
      <w:r>
        <w:rPr>
          <w:rFonts w:ascii="Times New Roman" w:eastAsia="SimSun" w:hAnsi="Times New Roman" w:cs="Mangal"/>
          <w:kern w:val="1"/>
          <w:sz w:val="24"/>
          <w:szCs w:val="24"/>
          <w:lang w:eastAsia="zh-CN" w:bidi="hi-IN"/>
        </w:rPr>
        <w:t>__</w:t>
      </w:r>
      <w:r w:rsidRPr="00FA1A72">
        <w:rPr>
          <w:rFonts w:ascii="Times New Roman" w:eastAsia="SimSun" w:hAnsi="Times New Roman" w:cs="Mangal"/>
          <w:kern w:val="1"/>
          <w:sz w:val="24"/>
          <w:szCs w:val="24"/>
          <w:lang w:eastAsia="zh-CN" w:bidi="hi-IN"/>
        </w:rPr>
        <w:t>__________________</w:t>
      </w:r>
      <w:r w:rsidRPr="00FA1A72">
        <w:rPr>
          <w:rFonts w:ascii="Times New Roman" w:eastAsia="SimSun" w:hAnsi="Times New Roman" w:cs="Mangal"/>
          <w:kern w:val="1"/>
          <w:sz w:val="28"/>
          <w:szCs w:val="28"/>
          <w:lang w:eastAsia="zh-CN" w:bidi="hi-IN"/>
        </w:rPr>
        <w:t>202</w:t>
      </w:r>
      <w:r w:rsidR="002F1437">
        <w:rPr>
          <w:rFonts w:ascii="Times New Roman" w:eastAsia="SimSun" w:hAnsi="Times New Roman" w:cs="Mangal"/>
          <w:kern w:val="1"/>
          <w:sz w:val="28"/>
          <w:szCs w:val="28"/>
          <w:lang w:eastAsia="zh-CN" w:bidi="hi-IN"/>
        </w:rPr>
        <w:t>3</w:t>
      </w:r>
      <w:r w:rsidRPr="00FA1A72">
        <w:rPr>
          <w:rFonts w:ascii="Times New Roman" w:eastAsia="SimSun" w:hAnsi="Times New Roman" w:cs="Mangal"/>
          <w:kern w:val="1"/>
          <w:sz w:val="28"/>
          <w:szCs w:val="28"/>
          <w:lang w:eastAsia="zh-CN" w:bidi="hi-IN"/>
        </w:rPr>
        <w:t xml:space="preserve"> г.</w:t>
      </w:r>
    </w:p>
    <w:p w:rsidR="007F6E8F" w:rsidRPr="00FA1A72" w:rsidRDefault="007F6E8F" w:rsidP="007F6E8F">
      <w:pPr>
        <w:widowControl w:val="0"/>
        <w:tabs>
          <w:tab w:val="left" w:pos="4678"/>
        </w:tabs>
        <w:suppressAutoHyphens/>
        <w:spacing w:after="0" w:line="240" w:lineRule="auto"/>
        <w:ind w:firstLine="567"/>
        <w:contextualSpacing/>
        <w:jc w:val="center"/>
        <w:rPr>
          <w:rFonts w:ascii="Times New Roman" w:eastAsia="SimSun" w:hAnsi="Times New Roman" w:cs="Mangal"/>
          <w:kern w:val="1"/>
          <w:sz w:val="24"/>
          <w:szCs w:val="24"/>
          <w:lang w:eastAsia="zh-CN" w:bidi="hi-IN"/>
        </w:rPr>
      </w:pPr>
    </w:p>
    <w:p w:rsidR="007F6E8F" w:rsidRPr="00FA1A72" w:rsidRDefault="007F6E8F" w:rsidP="007F6E8F">
      <w:pPr>
        <w:widowControl w:val="0"/>
        <w:suppressAutoHyphens/>
        <w:spacing w:after="0" w:line="360" w:lineRule="auto"/>
        <w:ind w:firstLine="142"/>
        <w:jc w:val="center"/>
        <w:rPr>
          <w:rFonts w:ascii="Times New Roman" w:eastAsia="Times New Roman" w:hAnsi="Times New Roman" w:cs="Times New Roman"/>
          <w:b/>
          <w:kern w:val="1"/>
          <w:sz w:val="28"/>
          <w:szCs w:val="28"/>
          <w:lang w:eastAsia="ru-RU" w:bidi="hi-IN"/>
        </w:rPr>
      </w:pPr>
    </w:p>
    <w:p w:rsidR="007F6E8F" w:rsidRPr="00FA1A72" w:rsidRDefault="007F6E8F" w:rsidP="007F6E8F">
      <w:pPr>
        <w:widowControl w:val="0"/>
        <w:suppressAutoHyphens/>
        <w:spacing w:after="0" w:line="240" w:lineRule="auto"/>
        <w:ind w:firstLine="142"/>
        <w:jc w:val="center"/>
        <w:rPr>
          <w:rFonts w:ascii="Times New Roman" w:eastAsia="Times New Roman" w:hAnsi="Times New Roman" w:cs="Times New Roman"/>
          <w:b/>
          <w:kern w:val="1"/>
          <w:sz w:val="28"/>
          <w:szCs w:val="28"/>
          <w:lang w:eastAsia="ru-RU" w:bidi="hi-IN"/>
        </w:rPr>
      </w:pPr>
      <w:r w:rsidRPr="00FA1A72">
        <w:rPr>
          <w:rFonts w:ascii="Times New Roman" w:eastAsia="Times New Roman" w:hAnsi="Times New Roman" w:cs="Times New Roman"/>
          <w:b/>
          <w:kern w:val="1"/>
          <w:sz w:val="28"/>
          <w:szCs w:val="28"/>
          <w:lang w:eastAsia="ru-RU" w:bidi="hi-IN"/>
        </w:rPr>
        <w:t>ВЫПУСКНАЯ КВАЛИФИКАЦИОННАЯ РАБОТА</w:t>
      </w:r>
    </w:p>
    <w:p w:rsidR="007F6E8F" w:rsidRPr="00FA1A72" w:rsidRDefault="007F6E8F" w:rsidP="007F6E8F">
      <w:pPr>
        <w:widowControl w:val="0"/>
        <w:suppressAutoHyphens/>
        <w:spacing w:after="0" w:line="240" w:lineRule="auto"/>
        <w:ind w:firstLine="142"/>
        <w:jc w:val="center"/>
        <w:rPr>
          <w:rFonts w:ascii="Times New Roman" w:eastAsia="Times New Roman" w:hAnsi="Times New Roman" w:cs="Times New Roman"/>
          <w:b/>
          <w:kern w:val="1"/>
          <w:sz w:val="28"/>
          <w:szCs w:val="28"/>
          <w:lang w:eastAsia="ru-RU" w:bidi="hi-IN"/>
        </w:rPr>
      </w:pPr>
      <w:r>
        <w:rPr>
          <w:rFonts w:ascii="Times New Roman" w:eastAsia="Times New Roman" w:hAnsi="Times New Roman" w:cs="Times New Roman"/>
          <w:b/>
          <w:kern w:val="1"/>
          <w:sz w:val="28"/>
          <w:szCs w:val="28"/>
          <w:lang w:eastAsia="ru-RU" w:bidi="hi-IN"/>
        </w:rPr>
        <w:t>(БАКАЛАВРСКАЯ</w:t>
      </w:r>
      <w:r w:rsidRPr="00FA1A72">
        <w:rPr>
          <w:rFonts w:ascii="Times New Roman" w:eastAsia="Times New Roman" w:hAnsi="Times New Roman" w:cs="Times New Roman"/>
          <w:b/>
          <w:kern w:val="1"/>
          <w:sz w:val="28"/>
          <w:szCs w:val="28"/>
          <w:lang w:eastAsia="ru-RU" w:bidi="hi-IN"/>
        </w:rPr>
        <w:t xml:space="preserve"> РАБОТА)</w:t>
      </w:r>
    </w:p>
    <w:p w:rsidR="007F6E8F" w:rsidRPr="00FA1A72" w:rsidRDefault="007F6E8F" w:rsidP="007F6E8F">
      <w:pPr>
        <w:widowControl w:val="0"/>
        <w:suppressAutoHyphens/>
        <w:spacing w:after="0" w:line="240" w:lineRule="auto"/>
        <w:ind w:firstLine="142"/>
        <w:jc w:val="center"/>
        <w:rPr>
          <w:rFonts w:ascii="Times New Roman" w:eastAsia="Times New Roman" w:hAnsi="Times New Roman" w:cs="Times New Roman"/>
          <w:b/>
          <w:kern w:val="1"/>
          <w:sz w:val="28"/>
          <w:szCs w:val="28"/>
          <w:lang w:eastAsia="ru-RU" w:bidi="hi-IN"/>
        </w:rPr>
      </w:pPr>
    </w:p>
    <w:p w:rsidR="007F6E8F" w:rsidRDefault="007F6E8F" w:rsidP="007F6E8F">
      <w:pPr>
        <w:widowControl w:val="0"/>
        <w:suppressAutoHyphens/>
        <w:spacing w:after="0" w:line="240" w:lineRule="auto"/>
        <w:ind w:firstLine="709"/>
        <w:jc w:val="center"/>
        <w:rPr>
          <w:rFonts w:ascii="Times New Roman" w:eastAsia="SimSun" w:hAnsi="Times New Roman" w:cs="Mangal"/>
          <w:kern w:val="1"/>
          <w:sz w:val="28"/>
          <w:szCs w:val="28"/>
          <w:lang w:eastAsia="zh-CN" w:bidi="hi-IN"/>
        </w:rPr>
      </w:pPr>
      <w:r w:rsidRPr="00902214">
        <w:rPr>
          <w:rFonts w:ascii="Times New Roman" w:eastAsia="Times New Roman" w:hAnsi="Times New Roman" w:cs="Times New Roman"/>
          <w:b/>
          <w:kern w:val="1"/>
          <w:sz w:val="28"/>
          <w:szCs w:val="28"/>
          <w:lang w:eastAsia="ru-RU" w:bidi="hi-IN"/>
        </w:rPr>
        <w:t>МЕТОДЫ УПРАВЛЕНИЯ КАРЬЕРОЙ РАБОТНИКОВ ЗАРУБЕЖНЫХ ПРЕДПРИЯТИЙ</w:t>
      </w:r>
    </w:p>
    <w:p w:rsidR="007F6E8F" w:rsidRDefault="007F6E8F" w:rsidP="007F6E8F">
      <w:pPr>
        <w:widowControl w:val="0"/>
        <w:suppressAutoHyphens/>
        <w:spacing w:after="0" w:line="360" w:lineRule="auto"/>
        <w:ind w:firstLine="709"/>
        <w:jc w:val="center"/>
        <w:rPr>
          <w:rFonts w:ascii="Times New Roman" w:eastAsia="SimSun" w:hAnsi="Times New Roman" w:cs="Mangal"/>
          <w:kern w:val="1"/>
          <w:sz w:val="28"/>
          <w:szCs w:val="28"/>
          <w:lang w:eastAsia="zh-CN" w:bidi="hi-IN"/>
        </w:rPr>
      </w:pPr>
    </w:p>
    <w:p w:rsidR="007F6E8F" w:rsidRPr="00FA1A72" w:rsidRDefault="007F6E8F" w:rsidP="007F6E8F">
      <w:pPr>
        <w:widowControl w:val="0"/>
        <w:suppressAutoHyphens/>
        <w:spacing w:after="0" w:line="360" w:lineRule="auto"/>
        <w:ind w:firstLine="709"/>
        <w:jc w:val="center"/>
        <w:rPr>
          <w:rFonts w:ascii="Times New Roman" w:eastAsia="SimSun" w:hAnsi="Times New Roman" w:cs="Mangal"/>
          <w:kern w:val="1"/>
          <w:sz w:val="28"/>
          <w:szCs w:val="28"/>
          <w:lang w:eastAsia="zh-CN" w:bidi="hi-IN"/>
        </w:rPr>
      </w:pPr>
    </w:p>
    <w:p w:rsidR="007F6E8F" w:rsidRPr="00FA1A72" w:rsidRDefault="007F6E8F" w:rsidP="007F6E8F">
      <w:pPr>
        <w:widowControl w:val="0"/>
        <w:suppressAutoHyphens/>
        <w:spacing w:after="0" w:line="240" w:lineRule="auto"/>
        <w:ind w:right="-1"/>
        <w:jc w:val="both"/>
        <w:rPr>
          <w:rFonts w:ascii="Times New Roman" w:eastAsia="SimSun" w:hAnsi="Times New Roman" w:cs="Mangal"/>
          <w:kern w:val="1"/>
          <w:sz w:val="28"/>
          <w:szCs w:val="28"/>
          <w:lang w:eastAsia="zh-CN" w:bidi="hi-IN"/>
        </w:rPr>
      </w:pPr>
      <w:r w:rsidRPr="00FA1A72">
        <w:rPr>
          <w:rFonts w:ascii="Times New Roman" w:eastAsia="SimSun" w:hAnsi="Times New Roman" w:cs="Mangal"/>
          <w:kern w:val="1"/>
          <w:sz w:val="28"/>
          <w:szCs w:val="28"/>
          <w:lang w:eastAsia="zh-CN" w:bidi="hi-IN"/>
        </w:rPr>
        <w:t xml:space="preserve">       Работу выполнил</w:t>
      </w:r>
      <w:r>
        <w:rPr>
          <w:rFonts w:ascii="Times New Roman" w:eastAsia="SimSun" w:hAnsi="Times New Roman" w:cs="Mangal"/>
          <w:kern w:val="1"/>
          <w:sz w:val="28"/>
          <w:szCs w:val="28"/>
          <w:lang w:eastAsia="zh-CN" w:bidi="hi-IN"/>
        </w:rPr>
        <w:t>а</w:t>
      </w:r>
      <w:r w:rsidRPr="00FA1A72">
        <w:rPr>
          <w:rFonts w:ascii="Times New Roman" w:eastAsia="SimSun" w:hAnsi="Times New Roman" w:cs="Mangal"/>
          <w:kern w:val="1"/>
          <w:sz w:val="28"/>
          <w:szCs w:val="28"/>
          <w:lang w:eastAsia="zh-CN" w:bidi="hi-IN"/>
        </w:rPr>
        <w:t>_______________________________</w:t>
      </w:r>
      <w:r>
        <w:rPr>
          <w:rFonts w:ascii="Times New Roman" w:eastAsia="SimSun" w:hAnsi="Times New Roman" w:cs="Mangal"/>
          <w:kern w:val="1"/>
          <w:sz w:val="28"/>
          <w:szCs w:val="28"/>
          <w:lang w:eastAsia="zh-CN" w:bidi="hi-IN"/>
        </w:rPr>
        <w:t xml:space="preserve">__ </w:t>
      </w:r>
      <w:r w:rsidRPr="00FA1A72">
        <w:rPr>
          <w:rFonts w:ascii="Times New Roman" w:eastAsia="SimSun" w:hAnsi="Times New Roman" w:cs="Mangal"/>
          <w:kern w:val="1"/>
          <w:sz w:val="28"/>
          <w:szCs w:val="28"/>
          <w:lang w:eastAsia="zh-CN" w:bidi="hi-IN"/>
        </w:rPr>
        <w:t xml:space="preserve">А.В. </w:t>
      </w:r>
      <w:r>
        <w:rPr>
          <w:rFonts w:ascii="Times New Roman" w:eastAsia="SimSun" w:hAnsi="Times New Roman" w:cs="Mangal"/>
          <w:kern w:val="1"/>
          <w:sz w:val="28"/>
          <w:szCs w:val="28"/>
          <w:lang w:eastAsia="zh-CN" w:bidi="hi-IN"/>
        </w:rPr>
        <w:t>Литвинова</w:t>
      </w:r>
    </w:p>
    <w:p w:rsidR="007F6E8F" w:rsidRPr="00F1118C" w:rsidRDefault="007F6E8F" w:rsidP="007F6E8F">
      <w:pPr>
        <w:widowControl w:val="0"/>
        <w:suppressAutoHyphens/>
        <w:spacing w:after="0" w:line="240" w:lineRule="auto"/>
        <w:ind w:firstLine="567"/>
        <w:jc w:val="both"/>
        <w:rPr>
          <w:rFonts w:ascii="Times New Roman" w:eastAsia="SimSun" w:hAnsi="Times New Roman" w:cs="Mangal"/>
          <w:kern w:val="1"/>
          <w:sz w:val="20"/>
          <w:szCs w:val="24"/>
          <w:lang w:eastAsia="zh-CN" w:bidi="hi-IN"/>
        </w:rPr>
      </w:pPr>
      <w:r w:rsidRPr="00FA1A72">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eastAsia="zh-CN" w:bidi="hi-IN"/>
        </w:rPr>
        <w:t xml:space="preserve">   </w:t>
      </w:r>
      <w:r w:rsidRPr="00FA1A72">
        <w:rPr>
          <w:rFonts w:ascii="Times New Roman" w:eastAsia="Times New Roman" w:hAnsi="Times New Roman" w:cs="Times New Roman"/>
          <w:kern w:val="1"/>
          <w:sz w:val="28"/>
          <w:szCs w:val="28"/>
          <w:lang w:eastAsia="zh-CN" w:bidi="hi-IN"/>
        </w:rPr>
        <w:t xml:space="preserve"> </w:t>
      </w:r>
      <w:r w:rsidRPr="00902214">
        <w:rPr>
          <w:rFonts w:ascii="Times New Roman" w:eastAsia="Times New Roman" w:hAnsi="Times New Roman" w:cs="Times New Roman"/>
          <w:kern w:val="1"/>
          <w:szCs w:val="28"/>
          <w:lang w:eastAsia="zh-CN" w:bidi="hi-IN"/>
        </w:rPr>
        <w:t>(подпись)</w:t>
      </w:r>
    </w:p>
    <w:p w:rsidR="007F6E8F" w:rsidRPr="00FA1A72" w:rsidRDefault="007F6E8F" w:rsidP="007F6E8F">
      <w:pPr>
        <w:tabs>
          <w:tab w:val="left" w:pos="993"/>
          <w:tab w:val="left" w:pos="1110"/>
        </w:tabs>
        <w:spacing w:after="0" w:line="240" w:lineRule="auto"/>
        <w:jc w:val="both"/>
        <w:rPr>
          <w:rFonts w:ascii="Times New Roman" w:eastAsia="Times New Roman" w:hAnsi="Times New Roman" w:cs="Times New Roman"/>
          <w:sz w:val="28"/>
          <w:szCs w:val="28"/>
          <w:u w:val="single"/>
          <w:lang w:eastAsia="ru-RU"/>
        </w:rPr>
      </w:pPr>
      <w:r w:rsidRPr="00FA1A7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Направленность подготовки</w:t>
      </w:r>
      <w:r w:rsidRPr="00FA1A72">
        <w:rPr>
          <w:rFonts w:ascii="Times New Roman" w:eastAsia="Times New Roman" w:hAnsi="Times New Roman" w:cs="Times New Roman"/>
          <w:sz w:val="28"/>
          <w:szCs w:val="28"/>
          <w:lang w:eastAsia="ru-RU"/>
        </w:rPr>
        <w:t xml:space="preserve"> </w:t>
      </w:r>
      <w:r w:rsidRPr="008F5668">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u w:val="single"/>
          <w:lang w:eastAsia="ru-RU"/>
        </w:rPr>
        <w:t>38.03.02 «Менеджмент»</w:t>
      </w:r>
      <w:r w:rsidRPr="008F5668">
        <w:rPr>
          <w:rFonts w:ascii="Times New Roman" w:eastAsia="Times New Roman" w:hAnsi="Times New Roman" w:cs="Times New Roman"/>
          <w:sz w:val="28"/>
          <w:szCs w:val="28"/>
          <w:u w:val="single"/>
          <w:lang w:eastAsia="ru-RU"/>
        </w:rPr>
        <w:t xml:space="preserve">                            </w:t>
      </w:r>
      <w:r w:rsidRPr="00FA1A72">
        <w:rPr>
          <w:rFonts w:ascii="Times New Roman" w:eastAsia="Times New Roman" w:hAnsi="Times New Roman" w:cs="Times New Roman"/>
          <w:sz w:val="28"/>
          <w:szCs w:val="28"/>
          <w:u w:val="single"/>
          <w:lang w:eastAsia="ru-RU"/>
        </w:rPr>
        <w:t xml:space="preserve">                </w:t>
      </w:r>
    </w:p>
    <w:p w:rsidR="007F6E8F" w:rsidRPr="008F5668" w:rsidRDefault="007F6E8F" w:rsidP="007F6E8F">
      <w:pPr>
        <w:tabs>
          <w:tab w:val="left" w:pos="993"/>
          <w:tab w:val="left" w:pos="1110"/>
        </w:tabs>
        <w:spacing w:after="0" w:line="240" w:lineRule="auto"/>
        <w:jc w:val="both"/>
        <w:rPr>
          <w:rFonts w:ascii="Times New Roman" w:eastAsia="Times New Roman" w:hAnsi="Times New Roman" w:cs="Times New Roman"/>
          <w:szCs w:val="24"/>
          <w:lang w:eastAsia="ru-RU"/>
        </w:rPr>
      </w:pPr>
      <w:r w:rsidRPr="00FA1A7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8F5668">
        <w:rPr>
          <w:rFonts w:ascii="Times New Roman" w:eastAsia="Times New Roman" w:hAnsi="Times New Roman" w:cs="Times New Roman"/>
          <w:szCs w:val="24"/>
          <w:lang w:eastAsia="ru-RU"/>
        </w:rPr>
        <w:t>(код, наименование)</w:t>
      </w:r>
    </w:p>
    <w:p w:rsidR="007F6E8F" w:rsidRPr="008F5668" w:rsidRDefault="007F6E8F" w:rsidP="007F6E8F">
      <w:pPr>
        <w:tabs>
          <w:tab w:val="left" w:pos="993"/>
          <w:tab w:val="left" w:pos="1110"/>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Направленность (</w:t>
      </w:r>
      <w:proofErr w:type="gramStart"/>
      <w:r>
        <w:rPr>
          <w:rFonts w:ascii="Times New Roman" w:eastAsia="Times New Roman" w:hAnsi="Times New Roman" w:cs="Times New Roman"/>
          <w:sz w:val="28"/>
          <w:szCs w:val="28"/>
          <w:lang w:eastAsia="ru-RU"/>
        </w:rPr>
        <w:t>профиль)</w:t>
      </w:r>
      <w:r w:rsidRPr="00FA1A72">
        <w:rPr>
          <w:rFonts w:ascii="Times New Roman" w:eastAsia="Times New Roman" w:hAnsi="Times New Roman" w:cs="Times New Roman"/>
          <w:sz w:val="28"/>
          <w:szCs w:val="28"/>
          <w:lang w:eastAsia="ru-RU"/>
        </w:rPr>
        <w:t xml:space="preserve"> </w:t>
      </w:r>
      <w:r w:rsidRPr="008F5668">
        <w:rPr>
          <w:rFonts w:ascii="Times New Roman" w:eastAsia="Times New Roman" w:hAnsi="Times New Roman" w:cs="Times New Roman"/>
          <w:sz w:val="28"/>
          <w:szCs w:val="28"/>
          <w:u w:val="single"/>
          <w:lang w:eastAsia="ru-RU"/>
        </w:rPr>
        <w:t xml:space="preserve">  </w:t>
      </w:r>
      <w:proofErr w:type="gramEnd"/>
      <w:r>
        <w:rPr>
          <w:rFonts w:ascii="Times New Roman" w:eastAsia="Times New Roman" w:hAnsi="Times New Roman" w:cs="Times New Roman"/>
          <w:sz w:val="28"/>
          <w:szCs w:val="28"/>
          <w:u w:val="single"/>
          <w:lang w:eastAsia="ru-RU"/>
        </w:rPr>
        <w:t>«Международный менеджмент»</w:t>
      </w:r>
      <w:r w:rsidRPr="008F5668">
        <w:rPr>
          <w:rFonts w:ascii="Times New Roman" w:eastAsia="Times New Roman" w:hAnsi="Times New Roman" w:cs="Times New Roman"/>
          <w:sz w:val="28"/>
          <w:szCs w:val="28"/>
          <w:lang w:eastAsia="ru-RU"/>
        </w:rPr>
        <w:t xml:space="preserve">                     </w:t>
      </w:r>
      <w:r w:rsidRPr="00FA1A72">
        <w:rPr>
          <w:rFonts w:ascii="Times New Roman" w:eastAsia="Times New Roman" w:hAnsi="Times New Roman" w:cs="Times New Roman"/>
          <w:sz w:val="28"/>
          <w:szCs w:val="28"/>
          <w:u w:val="single"/>
          <w:lang w:eastAsia="ru-RU"/>
        </w:rPr>
        <w:t xml:space="preserve">              </w:t>
      </w:r>
    </w:p>
    <w:p w:rsidR="007F6E8F" w:rsidRPr="00FA1A72" w:rsidRDefault="007F6E8F" w:rsidP="007F6E8F">
      <w:pPr>
        <w:widowControl w:val="0"/>
        <w:suppressAutoHyphens/>
        <w:spacing w:after="0" w:line="240" w:lineRule="auto"/>
        <w:jc w:val="both"/>
        <w:rPr>
          <w:rFonts w:ascii="Times New Roman" w:eastAsia="SimSun" w:hAnsi="Times New Roman" w:cs="Mangal"/>
          <w:kern w:val="1"/>
          <w:sz w:val="28"/>
          <w:szCs w:val="28"/>
          <w:lang w:eastAsia="zh-CN" w:bidi="hi-IN"/>
        </w:rPr>
      </w:pPr>
      <w:r w:rsidRPr="00FA1A72">
        <w:rPr>
          <w:rFonts w:ascii="Times New Roman" w:eastAsia="SimSun" w:hAnsi="Times New Roman" w:cs="Mangal"/>
          <w:kern w:val="1"/>
          <w:sz w:val="28"/>
          <w:szCs w:val="28"/>
          <w:lang w:eastAsia="zh-CN" w:bidi="hi-IN"/>
        </w:rPr>
        <w:t xml:space="preserve">       Научный руководитель</w:t>
      </w:r>
    </w:p>
    <w:p w:rsidR="007F6E8F" w:rsidRPr="00FA1A72" w:rsidRDefault="007F6E8F" w:rsidP="007F6E8F">
      <w:pPr>
        <w:widowControl w:val="0"/>
        <w:suppressAutoHyphens/>
        <w:spacing w:after="0" w:line="240" w:lineRule="auto"/>
        <w:ind w:right="-1"/>
        <w:jc w:val="both"/>
        <w:rPr>
          <w:rFonts w:ascii="Times New Roman" w:eastAsia="Times New Roman" w:hAnsi="Times New Roman" w:cs="Times New Roman"/>
          <w:kern w:val="1"/>
          <w:sz w:val="28"/>
          <w:szCs w:val="28"/>
          <w:lang w:eastAsia="zh-CN" w:bidi="hi-IN"/>
        </w:rPr>
      </w:pPr>
      <w:r w:rsidRPr="00FA1A72">
        <w:rPr>
          <w:rFonts w:ascii="Times New Roman" w:eastAsia="SimSun" w:hAnsi="Times New Roman" w:cs="Mangal"/>
          <w:kern w:val="1"/>
          <w:sz w:val="28"/>
          <w:szCs w:val="28"/>
          <w:lang w:eastAsia="zh-CN" w:bidi="hi-IN"/>
        </w:rPr>
        <w:t xml:space="preserve">     </w:t>
      </w:r>
      <w:r w:rsidR="00FF0FE7">
        <w:rPr>
          <w:rFonts w:ascii="Times New Roman" w:eastAsia="SimSun" w:hAnsi="Times New Roman" w:cs="Mangal"/>
          <w:kern w:val="1"/>
          <w:sz w:val="28"/>
          <w:szCs w:val="28"/>
          <w:lang w:eastAsia="zh-CN" w:bidi="hi-IN"/>
        </w:rPr>
        <w:t xml:space="preserve"> </w:t>
      </w:r>
      <w:r w:rsidRPr="00FA1A72">
        <w:rPr>
          <w:rFonts w:ascii="Times New Roman" w:eastAsia="SimSun" w:hAnsi="Times New Roman" w:cs="Mangal"/>
          <w:kern w:val="1"/>
          <w:sz w:val="28"/>
          <w:szCs w:val="28"/>
          <w:lang w:eastAsia="zh-CN" w:bidi="hi-IN"/>
        </w:rPr>
        <w:t xml:space="preserve"> </w:t>
      </w:r>
      <w:r w:rsidR="00FF0FE7" w:rsidRPr="00FF0FE7">
        <w:rPr>
          <w:rFonts w:ascii="Times New Roman" w:eastAsia="SimSun" w:hAnsi="Times New Roman" w:cs="Mangal"/>
          <w:kern w:val="1"/>
          <w:sz w:val="28"/>
          <w:szCs w:val="28"/>
          <w:lang w:eastAsia="zh-CN" w:bidi="hi-IN"/>
        </w:rPr>
        <w:t xml:space="preserve">канд. </w:t>
      </w:r>
      <w:proofErr w:type="spellStart"/>
      <w:r w:rsidR="00FF0FE7" w:rsidRPr="00FF0FE7">
        <w:rPr>
          <w:rFonts w:ascii="Times New Roman" w:eastAsia="SimSun" w:hAnsi="Times New Roman" w:cs="Mangal"/>
          <w:kern w:val="1"/>
          <w:sz w:val="28"/>
          <w:szCs w:val="28"/>
          <w:lang w:eastAsia="zh-CN" w:bidi="hi-IN"/>
        </w:rPr>
        <w:t>экон</w:t>
      </w:r>
      <w:proofErr w:type="spellEnd"/>
      <w:r w:rsidR="00FF0FE7" w:rsidRPr="00FF0FE7">
        <w:rPr>
          <w:rFonts w:ascii="Times New Roman" w:eastAsia="SimSun" w:hAnsi="Times New Roman" w:cs="Mangal"/>
          <w:kern w:val="1"/>
          <w:sz w:val="28"/>
          <w:szCs w:val="28"/>
          <w:lang w:eastAsia="zh-CN" w:bidi="hi-IN"/>
        </w:rPr>
        <w:t>. наук, доц.</w:t>
      </w:r>
      <w:r w:rsidRPr="00FA1A72">
        <w:rPr>
          <w:rFonts w:ascii="Times New Roman" w:eastAsia="SimSun" w:hAnsi="Times New Roman" w:cs="Mangal"/>
          <w:kern w:val="1"/>
          <w:sz w:val="28"/>
          <w:szCs w:val="28"/>
          <w:lang w:eastAsia="zh-CN" w:bidi="hi-IN"/>
        </w:rPr>
        <w:t xml:space="preserve"> </w:t>
      </w:r>
      <w:r>
        <w:rPr>
          <w:rFonts w:ascii="Times New Roman" w:eastAsia="SimSun" w:hAnsi="Times New Roman" w:cs="Mangal"/>
          <w:kern w:val="1"/>
          <w:sz w:val="28"/>
          <w:szCs w:val="28"/>
          <w:lang w:eastAsia="zh-CN" w:bidi="hi-IN"/>
        </w:rPr>
        <w:t>_________________________</w:t>
      </w:r>
      <w:r w:rsidRPr="00FA1A72">
        <w:rPr>
          <w:rFonts w:ascii="Times New Roman" w:eastAsia="SimSun" w:hAnsi="Times New Roman" w:cs="Mangal"/>
          <w:kern w:val="1"/>
          <w:sz w:val="28"/>
          <w:szCs w:val="28"/>
          <w:lang w:eastAsia="zh-CN" w:bidi="hi-IN"/>
        </w:rPr>
        <w:t>_</w:t>
      </w:r>
      <w:r>
        <w:rPr>
          <w:rFonts w:ascii="Times New Roman" w:eastAsia="SimSun" w:hAnsi="Times New Roman" w:cs="Mangal"/>
          <w:kern w:val="1"/>
          <w:sz w:val="28"/>
          <w:szCs w:val="28"/>
          <w:lang w:eastAsia="zh-CN" w:bidi="hi-IN"/>
        </w:rPr>
        <w:t>_</w:t>
      </w:r>
      <w:r w:rsidRPr="00FA1A72">
        <w:rPr>
          <w:rFonts w:ascii="Times New Roman" w:eastAsia="SimSun" w:hAnsi="Times New Roman" w:cs="Mangal"/>
          <w:kern w:val="1"/>
          <w:sz w:val="28"/>
          <w:szCs w:val="28"/>
          <w:lang w:eastAsia="zh-CN" w:bidi="hi-IN"/>
        </w:rPr>
        <w:t>__</w:t>
      </w:r>
      <w:r>
        <w:rPr>
          <w:rFonts w:ascii="Times New Roman" w:eastAsia="SimSun" w:hAnsi="Times New Roman" w:cs="Mangal"/>
          <w:kern w:val="1"/>
          <w:sz w:val="28"/>
          <w:szCs w:val="28"/>
          <w:lang w:eastAsia="zh-CN" w:bidi="hi-IN"/>
        </w:rPr>
        <w:t xml:space="preserve">_ </w:t>
      </w:r>
      <w:r w:rsidRPr="0090749B">
        <w:rPr>
          <w:rFonts w:ascii="Times New Roman" w:eastAsia="SimSun" w:hAnsi="Times New Roman" w:cs="Mangal"/>
          <w:kern w:val="1"/>
          <w:sz w:val="28"/>
          <w:szCs w:val="28"/>
          <w:lang w:eastAsia="zh-CN" w:bidi="hi-IN"/>
        </w:rPr>
        <w:t xml:space="preserve">М.Н. </w:t>
      </w:r>
      <w:proofErr w:type="spellStart"/>
      <w:r w:rsidRPr="0090749B">
        <w:rPr>
          <w:rFonts w:ascii="Times New Roman" w:eastAsia="SimSun" w:hAnsi="Times New Roman" w:cs="Mangal"/>
          <w:kern w:val="1"/>
          <w:sz w:val="28"/>
          <w:szCs w:val="28"/>
          <w:lang w:eastAsia="zh-CN" w:bidi="hi-IN"/>
        </w:rPr>
        <w:t>Поддубная</w:t>
      </w:r>
      <w:proofErr w:type="spellEnd"/>
    </w:p>
    <w:p w:rsidR="007F6E8F" w:rsidRPr="008F5668" w:rsidRDefault="007F6E8F" w:rsidP="007F6E8F">
      <w:pPr>
        <w:widowControl w:val="0"/>
        <w:tabs>
          <w:tab w:val="left" w:pos="7200"/>
        </w:tabs>
        <w:suppressAutoHyphens/>
        <w:spacing w:after="0" w:line="360" w:lineRule="auto"/>
        <w:ind w:firstLine="567"/>
        <w:jc w:val="both"/>
        <w:rPr>
          <w:rFonts w:ascii="Times New Roman" w:eastAsia="SimSun" w:hAnsi="Times New Roman" w:cs="Mangal"/>
          <w:kern w:val="1"/>
          <w:sz w:val="24"/>
          <w:szCs w:val="28"/>
          <w:lang w:eastAsia="zh-CN" w:bidi="hi-IN"/>
        </w:rPr>
      </w:pPr>
      <w:r w:rsidRPr="008F5668">
        <w:rPr>
          <w:rFonts w:ascii="Times New Roman" w:eastAsia="Times New Roman" w:hAnsi="Times New Roman" w:cs="Times New Roman"/>
          <w:kern w:val="1"/>
          <w:sz w:val="24"/>
          <w:szCs w:val="28"/>
          <w:lang w:eastAsia="zh-CN" w:bidi="hi-IN"/>
        </w:rPr>
        <w:t xml:space="preserve">                                                         </w:t>
      </w:r>
      <w:r w:rsidRPr="008F5668">
        <w:rPr>
          <w:rFonts w:ascii="Times New Roman" w:eastAsia="SimSun" w:hAnsi="Times New Roman" w:cs="Mangal"/>
          <w:kern w:val="1"/>
          <w:szCs w:val="24"/>
          <w:lang w:eastAsia="zh-CN" w:bidi="hi-IN"/>
        </w:rPr>
        <w:t xml:space="preserve">        </w:t>
      </w:r>
      <w:r>
        <w:rPr>
          <w:rFonts w:ascii="Times New Roman" w:eastAsia="SimSun" w:hAnsi="Times New Roman" w:cs="Mangal"/>
          <w:kern w:val="1"/>
          <w:szCs w:val="24"/>
          <w:lang w:eastAsia="zh-CN" w:bidi="hi-IN"/>
        </w:rPr>
        <w:t xml:space="preserve">     </w:t>
      </w:r>
      <w:r w:rsidRPr="008F5668">
        <w:rPr>
          <w:rFonts w:ascii="Times New Roman" w:eastAsia="SimSun" w:hAnsi="Times New Roman" w:cs="Mangal"/>
          <w:kern w:val="1"/>
          <w:szCs w:val="24"/>
          <w:lang w:eastAsia="zh-CN" w:bidi="hi-IN"/>
        </w:rPr>
        <w:t xml:space="preserve"> (подпись)          </w:t>
      </w:r>
    </w:p>
    <w:p w:rsidR="007F6E8F" w:rsidRPr="00C44CE3" w:rsidRDefault="00FF0FE7" w:rsidP="00FF0FE7">
      <w:pPr>
        <w:widowControl w:val="0"/>
        <w:tabs>
          <w:tab w:val="left" w:pos="567"/>
        </w:tabs>
        <w:suppressAutoHyphens/>
        <w:spacing w:after="0" w:line="240" w:lineRule="auto"/>
        <w:jc w:val="both"/>
        <w:rPr>
          <w:rFonts w:ascii="Times New Roman" w:eastAsia="SimSun" w:hAnsi="Times New Roman" w:cs="Mangal"/>
          <w:color w:val="FF0000"/>
          <w:kern w:val="1"/>
          <w:sz w:val="28"/>
          <w:szCs w:val="28"/>
          <w:lang w:eastAsia="zh-CN" w:bidi="hi-IN"/>
        </w:rPr>
      </w:pPr>
      <w:r>
        <w:rPr>
          <w:rFonts w:ascii="Times New Roman" w:eastAsia="SimSun" w:hAnsi="Times New Roman" w:cs="Mangal"/>
          <w:color w:val="FF0000"/>
          <w:kern w:val="1"/>
          <w:sz w:val="28"/>
          <w:szCs w:val="28"/>
          <w:lang w:eastAsia="zh-CN" w:bidi="hi-IN"/>
        </w:rPr>
        <w:t xml:space="preserve">       </w:t>
      </w:r>
      <w:proofErr w:type="spellStart"/>
      <w:r w:rsidR="007F6E8F" w:rsidRPr="00B069B6">
        <w:rPr>
          <w:rFonts w:ascii="Times New Roman" w:eastAsia="SimSun" w:hAnsi="Times New Roman" w:cs="Mangal"/>
          <w:kern w:val="1"/>
          <w:sz w:val="28"/>
          <w:szCs w:val="28"/>
          <w:lang w:eastAsia="zh-CN" w:bidi="hi-IN"/>
        </w:rPr>
        <w:t>Нормоконтролер</w:t>
      </w:r>
      <w:proofErr w:type="spellEnd"/>
      <w:r w:rsidR="007F6E8F" w:rsidRPr="00B069B6">
        <w:rPr>
          <w:rFonts w:ascii="Times New Roman" w:eastAsia="SimSun" w:hAnsi="Times New Roman" w:cs="Mangal"/>
          <w:kern w:val="1"/>
          <w:sz w:val="28"/>
          <w:szCs w:val="28"/>
          <w:lang w:eastAsia="zh-CN" w:bidi="hi-IN"/>
        </w:rPr>
        <w:t xml:space="preserve">           </w:t>
      </w:r>
    </w:p>
    <w:p w:rsidR="007F6E8F" w:rsidRPr="00902214" w:rsidRDefault="00E816C2" w:rsidP="00B069B6">
      <w:pPr>
        <w:widowControl w:val="0"/>
        <w:tabs>
          <w:tab w:val="left" w:pos="567"/>
        </w:tabs>
        <w:suppressAutoHyphens/>
        <w:spacing w:after="0" w:line="216" w:lineRule="auto"/>
        <w:jc w:val="both"/>
        <w:rPr>
          <w:rFonts w:ascii="Times New Roman" w:eastAsia="Times New Roman" w:hAnsi="Times New Roman" w:cs="Times New Roman"/>
          <w:color w:val="FF0000"/>
          <w:kern w:val="1"/>
          <w:sz w:val="28"/>
          <w:szCs w:val="28"/>
          <w:lang w:eastAsia="zh-CN" w:bidi="hi-IN"/>
        </w:rPr>
      </w:pPr>
      <w:r>
        <w:rPr>
          <w:rFonts w:ascii="Times New Roman" w:eastAsia="SimSun" w:hAnsi="Times New Roman" w:cs="Mangal"/>
          <w:kern w:val="1"/>
          <w:sz w:val="28"/>
          <w:szCs w:val="28"/>
          <w:lang w:eastAsia="zh-CN" w:bidi="hi-IN"/>
        </w:rPr>
        <w:t xml:space="preserve">       </w:t>
      </w:r>
      <w:r w:rsidR="00B069B6">
        <w:rPr>
          <w:rFonts w:ascii="Times New Roman" w:eastAsia="SimSun" w:hAnsi="Times New Roman" w:cs="Mangal"/>
          <w:kern w:val="1"/>
          <w:sz w:val="28"/>
          <w:szCs w:val="28"/>
          <w:lang w:eastAsia="zh-CN" w:bidi="hi-IN"/>
        </w:rPr>
        <w:t>преп.</w:t>
      </w:r>
      <w:r w:rsidR="007F6E8F">
        <w:rPr>
          <w:rFonts w:ascii="Times New Roman" w:eastAsia="SimSun" w:hAnsi="Times New Roman" w:cs="Mangal"/>
          <w:kern w:val="1"/>
          <w:sz w:val="28"/>
          <w:szCs w:val="28"/>
          <w:lang w:eastAsia="zh-CN" w:bidi="hi-IN"/>
        </w:rPr>
        <w:tab/>
      </w:r>
      <w:r w:rsidR="007F6E8F">
        <w:rPr>
          <w:rFonts w:ascii="Times New Roman" w:eastAsia="SimSun" w:hAnsi="Times New Roman" w:cs="Mangal"/>
          <w:kern w:val="1"/>
          <w:sz w:val="28"/>
          <w:szCs w:val="28"/>
          <w:lang w:eastAsia="zh-CN" w:bidi="hi-IN"/>
        </w:rPr>
        <w:tab/>
      </w:r>
      <w:r w:rsidR="007F6E8F">
        <w:rPr>
          <w:rFonts w:ascii="Times New Roman" w:eastAsia="SimSun" w:hAnsi="Times New Roman" w:cs="Mangal"/>
          <w:kern w:val="1"/>
          <w:sz w:val="28"/>
          <w:szCs w:val="28"/>
          <w:lang w:eastAsia="zh-CN" w:bidi="hi-IN"/>
        </w:rPr>
        <w:tab/>
        <w:t xml:space="preserve">    ___</w:t>
      </w:r>
      <w:r w:rsidR="007F6E8F" w:rsidRPr="00FA1A72">
        <w:rPr>
          <w:rFonts w:ascii="Times New Roman" w:eastAsia="SimSun" w:hAnsi="Times New Roman" w:cs="Mangal"/>
          <w:kern w:val="1"/>
          <w:sz w:val="28"/>
          <w:szCs w:val="28"/>
          <w:lang w:eastAsia="zh-CN" w:bidi="hi-IN"/>
        </w:rPr>
        <w:t>________________________</w:t>
      </w:r>
      <w:r w:rsidR="007F6E8F">
        <w:rPr>
          <w:rFonts w:ascii="Times New Roman" w:eastAsia="SimSun" w:hAnsi="Times New Roman" w:cs="Mangal"/>
          <w:kern w:val="1"/>
          <w:sz w:val="28"/>
          <w:szCs w:val="28"/>
          <w:lang w:eastAsia="zh-CN" w:bidi="hi-IN"/>
        </w:rPr>
        <w:t>_</w:t>
      </w:r>
      <w:r w:rsidR="00E54C72">
        <w:rPr>
          <w:rFonts w:ascii="Times New Roman" w:eastAsia="SimSun" w:hAnsi="Times New Roman" w:cs="Mangal"/>
          <w:kern w:val="1"/>
          <w:sz w:val="28"/>
          <w:szCs w:val="28"/>
          <w:lang w:eastAsia="zh-CN" w:bidi="hi-IN"/>
        </w:rPr>
        <w:t>_</w:t>
      </w:r>
      <w:r w:rsidR="007F6E8F">
        <w:rPr>
          <w:rFonts w:ascii="Times New Roman" w:eastAsia="SimSun" w:hAnsi="Times New Roman" w:cs="Mangal"/>
          <w:kern w:val="1"/>
          <w:sz w:val="28"/>
          <w:szCs w:val="28"/>
          <w:lang w:eastAsia="zh-CN" w:bidi="hi-IN"/>
        </w:rPr>
        <w:t>_</w:t>
      </w:r>
      <w:r w:rsidR="00E54C72" w:rsidRPr="00E54C72">
        <w:rPr>
          <w:rFonts w:ascii="Times New Roman" w:eastAsia="SimSun" w:hAnsi="Times New Roman" w:cs="Mangal"/>
          <w:kern w:val="1"/>
          <w:sz w:val="28"/>
          <w:szCs w:val="28"/>
          <w:lang w:eastAsia="zh-CN" w:bidi="hi-IN"/>
        </w:rPr>
        <w:t xml:space="preserve"> Н.В.</w:t>
      </w:r>
      <w:r w:rsidR="00E54C72">
        <w:rPr>
          <w:rFonts w:ascii="Times New Roman" w:eastAsia="SimSun" w:hAnsi="Times New Roman" w:cs="Mangal"/>
          <w:kern w:val="1"/>
          <w:sz w:val="28"/>
          <w:szCs w:val="28"/>
          <w:lang w:eastAsia="zh-CN" w:bidi="hi-IN"/>
        </w:rPr>
        <w:t xml:space="preserve"> </w:t>
      </w:r>
      <w:proofErr w:type="spellStart"/>
      <w:r w:rsidR="00E54C72" w:rsidRPr="00E54C72">
        <w:rPr>
          <w:rFonts w:ascii="Times New Roman" w:eastAsia="SimSun" w:hAnsi="Times New Roman" w:cs="Mangal"/>
          <w:kern w:val="1"/>
          <w:sz w:val="28"/>
          <w:szCs w:val="28"/>
          <w:lang w:eastAsia="zh-CN" w:bidi="hi-IN"/>
        </w:rPr>
        <w:t>Хубутия</w:t>
      </w:r>
      <w:proofErr w:type="spellEnd"/>
      <w:r w:rsidR="00E54C72" w:rsidRPr="00E54C72">
        <w:rPr>
          <w:rFonts w:ascii="Times New Roman" w:eastAsia="SimSun" w:hAnsi="Times New Roman" w:cs="Mangal"/>
          <w:kern w:val="1"/>
          <w:sz w:val="28"/>
          <w:szCs w:val="28"/>
          <w:lang w:eastAsia="zh-CN" w:bidi="hi-IN"/>
        </w:rPr>
        <w:t xml:space="preserve"> </w:t>
      </w:r>
    </w:p>
    <w:p w:rsidR="007F6E8F" w:rsidRPr="00FA1A72" w:rsidRDefault="007F6E8F" w:rsidP="007F6E8F">
      <w:pPr>
        <w:widowControl w:val="0"/>
        <w:tabs>
          <w:tab w:val="left" w:pos="7200"/>
        </w:tabs>
        <w:suppressAutoHyphens/>
        <w:spacing w:after="0" w:line="360" w:lineRule="auto"/>
        <w:ind w:firstLine="567"/>
        <w:jc w:val="both"/>
        <w:rPr>
          <w:rFonts w:ascii="Times New Roman" w:eastAsia="SimSun" w:hAnsi="Times New Roman" w:cs="Mangal"/>
          <w:kern w:val="1"/>
          <w:sz w:val="24"/>
          <w:szCs w:val="24"/>
          <w:lang w:eastAsia="zh-CN" w:bidi="hi-IN"/>
        </w:rPr>
      </w:pPr>
      <w:r w:rsidRPr="00FA1A72">
        <w:rPr>
          <w:rFonts w:ascii="Times New Roman" w:eastAsia="Times New Roman" w:hAnsi="Times New Roman" w:cs="Times New Roman"/>
          <w:kern w:val="1"/>
          <w:sz w:val="28"/>
          <w:szCs w:val="28"/>
          <w:lang w:eastAsia="zh-CN" w:bidi="hi-IN"/>
        </w:rPr>
        <w:t xml:space="preserve">                                                         </w:t>
      </w:r>
      <w:r>
        <w:rPr>
          <w:rFonts w:ascii="Times New Roman" w:eastAsia="SimSun" w:hAnsi="Times New Roman" w:cs="Mangal"/>
          <w:kern w:val="1"/>
          <w:sz w:val="24"/>
          <w:szCs w:val="24"/>
          <w:lang w:eastAsia="zh-CN" w:bidi="hi-IN"/>
        </w:rPr>
        <w:t xml:space="preserve">   </w:t>
      </w:r>
      <w:r w:rsidRPr="00FA1A72">
        <w:rPr>
          <w:rFonts w:ascii="Times New Roman" w:eastAsia="SimSun" w:hAnsi="Times New Roman" w:cs="Mangal"/>
          <w:kern w:val="1"/>
          <w:sz w:val="24"/>
          <w:szCs w:val="24"/>
          <w:lang w:eastAsia="zh-CN" w:bidi="hi-IN"/>
        </w:rPr>
        <w:t xml:space="preserve"> </w:t>
      </w:r>
      <w:r w:rsidRPr="008F5668">
        <w:rPr>
          <w:rFonts w:ascii="Times New Roman" w:eastAsia="SimSun" w:hAnsi="Times New Roman" w:cs="Mangal"/>
          <w:kern w:val="1"/>
          <w:szCs w:val="24"/>
          <w:lang w:eastAsia="zh-CN" w:bidi="hi-IN"/>
        </w:rPr>
        <w:t xml:space="preserve">(подпись)   </w:t>
      </w:r>
    </w:p>
    <w:p w:rsidR="007F6E8F" w:rsidRPr="00FA1A72" w:rsidRDefault="007F6E8F" w:rsidP="007F6E8F">
      <w:pPr>
        <w:widowControl w:val="0"/>
        <w:tabs>
          <w:tab w:val="left" w:pos="7200"/>
        </w:tabs>
        <w:suppressAutoHyphens/>
        <w:spacing w:after="0" w:line="360" w:lineRule="auto"/>
        <w:rPr>
          <w:rFonts w:ascii="Times New Roman" w:eastAsia="SimSun" w:hAnsi="Times New Roman" w:cs="Mangal"/>
          <w:kern w:val="1"/>
          <w:sz w:val="24"/>
          <w:szCs w:val="24"/>
          <w:lang w:eastAsia="zh-CN" w:bidi="hi-IN"/>
        </w:rPr>
      </w:pPr>
    </w:p>
    <w:p w:rsidR="007F6E8F" w:rsidRPr="00FA1A72" w:rsidRDefault="007F6E8F" w:rsidP="007F6E8F">
      <w:pPr>
        <w:widowControl w:val="0"/>
        <w:tabs>
          <w:tab w:val="left" w:pos="7200"/>
        </w:tabs>
        <w:suppressAutoHyphens/>
        <w:spacing w:after="0" w:line="360" w:lineRule="auto"/>
        <w:rPr>
          <w:rFonts w:ascii="Times New Roman" w:eastAsia="SimSun" w:hAnsi="Times New Roman" w:cs="Mangal"/>
          <w:kern w:val="1"/>
          <w:sz w:val="24"/>
          <w:szCs w:val="24"/>
          <w:lang w:eastAsia="zh-CN" w:bidi="hi-IN"/>
        </w:rPr>
      </w:pPr>
    </w:p>
    <w:p w:rsidR="007F6E8F" w:rsidRPr="00FA1A72" w:rsidRDefault="007F6E8F" w:rsidP="007F6E8F">
      <w:pPr>
        <w:widowControl w:val="0"/>
        <w:tabs>
          <w:tab w:val="left" w:pos="7200"/>
        </w:tabs>
        <w:suppressAutoHyphens/>
        <w:spacing w:after="0" w:line="360" w:lineRule="auto"/>
        <w:rPr>
          <w:rFonts w:ascii="Times New Roman" w:eastAsia="SimSun" w:hAnsi="Times New Roman" w:cs="Mangal"/>
          <w:kern w:val="1"/>
          <w:sz w:val="24"/>
          <w:szCs w:val="24"/>
          <w:lang w:eastAsia="zh-CN" w:bidi="hi-IN"/>
        </w:rPr>
      </w:pPr>
    </w:p>
    <w:p w:rsidR="007F6E8F" w:rsidRPr="00FA1A72" w:rsidRDefault="007F6E8F" w:rsidP="007F6E8F">
      <w:pPr>
        <w:widowControl w:val="0"/>
        <w:suppressAutoHyphens/>
        <w:spacing w:after="0" w:line="240" w:lineRule="auto"/>
        <w:ind w:firstLine="709"/>
        <w:rPr>
          <w:rFonts w:ascii="Times New Roman" w:eastAsia="SimSun" w:hAnsi="Times New Roman" w:cs="Mangal"/>
          <w:color w:val="000000"/>
          <w:kern w:val="1"/>
          <w:sz w:val="28"/>
          <w:szCs w:val="28"/>
          <w:lang w:eastAsia="zh-CN" w:bidi="hi-IN"/>
        </w:rPr>
      </w:pPr>
      <w:r w:rsidRPr="00FA1A72">
        <w:rPr>
          <w:rFonts w:ascii="Times New Roman" w:eastAsia="SimSun" w:hAnsi="Times New Roman" w:cs="Mangal"/>
          <w:color w:val="000000"/>
          <w:kern w:val="1"/>
          <w:sz w:val="28"/>
          <w:szCs w:val="28"/>
          <w:lang w:eastAsia="zh-CN" w:bidi="hi-IN"/>
        </w:rPr>
        <w:t xml:space="preserve">                                         Краснодар </w:t>
      </w:r>
    </w:p>
    <w:p w:rsidR="008825E6" w:rsidRPr="005E37B3" w:rsidRDefault="007F6E8F" w:rsidP="007F6E8F">
      <w:pPr>
        <w:widowControl w:val="0"/>
        <w:suppressAutoHyphens/>
        <w:spacing w:after="0" w:line="240" w:lineRule="auto"/>
        <w:ind w:firstLine="709"/>
        <w:rPr>
          <w:rFonts w:ascii="Times New Roman" w:eastAsia="SimSun" w:hAnsi="Times New Roman" w:cs="Mangal"/>
          <w:color w:val="000000"/>
          <w:kern w:val="1"/>
          <w:sz w:val="28"/>
          <w:szCs w:val="28"/>
          <w:lang w:eastAsia="zh-CN" w:bidi="hi-IN"/>
        </w:rPr>
      </w:pPr>
      <w:r w:rsidRPr="00FA1A72">
        <w:rPr>
          <w:rFonts w:ascii="Times New Roman" w:eastAsia="SimSun" w:hAnsi="Times New Roman" w:cs="Mangal"/>
          <w:color w:val="000000"/>
          <w:kern w:val="1"/>
          <w:sz w:val="28"/>
          <w:szCs w:val="28"/>
          <w:lang w:eastAsia="zh-CN" w:bidi="hi-IN"/>
        </w:rPr>
        <w:t xml:space="preserve">                                             202</w:t>
      </w:r>
      <w:r w:rsidR="00033E1F">
        <w:rPr>
          <w:rFonts w:ascii="Times New Roman" w:eastAsia="SimSun" w:hAnsi="Times New Roman" w:cs="Mangal"/>
          <w:color w:val="000000"/>
          <w:kern w:val="1"/>
          <w:sz w:val="28"/>
          <w:szCs w:val="28"/>
          <w:lang w:eastAsia="zh-CN" w:bidi="hi-IN"/>
        </w:rPr>
        <w:t>3</w:t>
      </w:r>
      <w:r w:rsidR="005E37B3">
        <w:rPr>
          <w:rFonts w:ascii="Times New Roman" w:eastAsia="SimSun" w:hAnsi="Times New Roman" w:cs="Mangal"/>
          <w:color w:val="000000"/>
          <w:kern w:val="1"/>
          <w:sz w:val="28"/>
          <w:szCs w:val="28"/>
          <w:lang w:eastAsia="zh-CN" w:bidi="hi-IN"/>
        </w:rPr>
        <w:br w:type="page"/>
      </w:r>
    </w:p>
    <w:p w:rsidR="008825E6" w:rsidRPr="00D4402B" w:rsidRDefault="008825E6" w:rsidP="008825E6">
      <w:pPr>
        <w:spacing w:after="0" w:line="360" w:lineRule="auto"/>
        <w:jc w:val="center"/>
        <w:rPr>
          <w:rFonts w:ascii="Times New Roman" w:eastAsia="Calibri" w:hAnsi="Times New Roman" w:cs="Times New Roman"/>
          <w:sz w:val="28"/>
        </w:rPr>
      </w:pPr>
      <w:r w:rsidRPr="00D4402B">
        <w:rPr>
          <w:rFonts w:ascii="Times New Roman" w:eastAsia="Calibri" w:hAnsi="Times New Roman" w:cs="Times New Roman"/>
          <w:b/>
          <w:bCs/>
          <w:sz w:val="28"/>
        </w:rPr>
        <w:lastRenderedPageBreak/>
        <w:t>СОДЕРЖАНИЕ</w:t>
      </w:r>
    </w:p>
    <w:p w:rsidR="008825E6" w:rsidRPr="008825E6" w:rsidRDefault="008825E6" w:rsidP="008825E6">
      <w:pPr>
        <w:spacing w:after="0" w:line="360" w:lineRule="auto"/>
        <w:ind w:firstLine="709"/>
        <w:jc w:val="both"/>
        <w:rPr>
          <w:rFonts w:ascii="Times New Roman" w:eastAsia="Calibri" w:hAnsi="Times New Roman" w:cs="Times New Roman"/>
          <w:sz w:val="28"/>
        </w:rPr>
      </w:pPr>
    </w:p>
    <w:p w:rsidR="00EC1529" w:rsidRPr="00EC1529" w:rsidRDefault="00EC1529" w:rsidP="00EC1529">
      <w:pPr>
        <w:spacing w:after="0" w:line="360" w:lineRule="auto"/>
        <w:ind w:left="210" w:hanging="210"/>
        <w:rPr>
          <w:rFonts w:ascii="Times New Roman" w:eastAsia="Calibri" w:hAnsi="Times New Roman" w:cs="Times New Roman"/>
          <w:sz w:val="28"/>
        </w:rPr>
      </w:pPr>
      <w:r w:rsidRPr="00EC1529">
        <w:rPr>
          <w:rFonts w:ascii="Times New Roman" w:eastAsia="Calibri" w:hAnsi="Times New Roman" w:cs="Times New Roman"/>
          <w:sz w:val="28"/>
        </w:rPr>
        <w:t>Введение</w:t>
      </w:r>
      <w:r w:rsidRPr="00EC1529">
        <w:rPr>
          <w:rFonts w:ascii="Times New Roman" w:eastAsia="Calibri" w:hAnsi="Times New Roman" w:cs="Times New Roman"/>
          <w:sz w:val="28"/>
        </w:rPr>
        <w:ptab w:relativeTo="margin" w:alignment="right" w:leader="dot"/>
      </w:r>
      <w:r w:rsidRPr="00EC1529">
        <w:rPr>
          <w:rFonts w:ascii="Times New Roman" w:eastAsia="Calibri" w:hAnsi="Times New Roman" w:cs="Times New Roman"/>
          <w:sz w:val="28"/>
        </w:rPr>
        <w:t>3</w:t>
      </w:r>
    </w:p>
    <w:p w:rsidR="00EC1529" w:rsidRPr="00EC1529" w:rsidRDefault="00EC1529" w:rsidP="00EC1529">
      <w:pPr>
        <w:spacing w:after="0" w:line="360" w:lineRule="auto"/>
        <w:ind w:left="210" w:hanging="210"/>
        <w:rPr>
          <w:rFonts w:ascii="Times New Roman" w:eastAsia="Calibri" w:hAnsi="Times New Roman" w:cs="Times New Roman"/>
          <w:sz w:val="28"/>
        </w:rPr>
      </w:pPr>
      <w:r w:rsidRPr="00EC1529">
        <w:rPr>
          <w:rFonts w:ascii="Times New Roman" w:eastAsia="Calibri" w:hAnsi="Times New Roman" w:cs="Times New Roman"/>
          <w:sz w:val="28"/>
        </w:rPr>
        <w:t>1 Основы управления карьерой работников в организациях</w:t>
      </w:r>
      <w:r w:rsidRPr="00EC1529">
        <w:rPr>
          <w:rFonts w:ascii="Times New Roman" w:eastAsia="Calibri" w:hAnsi="Times New Roman" w:cs="Times New Roman"/>
          <w:sz w:val="28"/>
        </w:rPr>
        <w:ptab w:relativeTo="margin" w:alignment="right" w:leader="dot"/>
      </w:r>
      <w:r w:rsidRPr="00EC1529">
        <w:rPr>
          <w:rFonts w:ascii="Times New Roman" w:eastAsia="Calibri" w:hAnsi="Times New Roman" w:cs="Times New Roman"/>
          <w:sz w:val="28"/>
        </w:rPr>
        <w:t>7</w:t>
      </w:r>
    </w:p>
    <w:p w:rsidR="00EC1529" w:rsidRPr="00EC1529" w:rsidRDefault="00EC1529" w:rsidP="00EC1529">
      <w:pPr>
        <w:spacing w:after="0" w:line="360" w:lineRule="auto"/>
        <w:ind w:left="616" w:hanging="616"/>
        <w:rPr>
          <w:rFonts w:ascii="Times New Roman" w:eastAsia="Calibri" w:hAnsi="Times New Roman" w:cs="Times New Roman"/>
          <w:sz w:val="28"/>
        </w:rPr>
      </w:pPr>
      <w:r w:rsidRPr="00EC1529">
        <w:rPr>
          <w:rFonts w:ascii="Times New Roman" w:eastAsia="Calibri" w:hAnsi="Times New Roman" w:cs="Times New Roman"/>
          <w:sz w:val="28"/>
        </w:rPr>
        <w:t xml:space="preserve">   1.1 Управление карьерой персонала: понятия, цели, задачи, функции</w:t>
      </w:r>
      <w:r w:rsidRPr="00EC1529">
        <w:rPr>
          <w:rFonts w:ascii="Times New Roman" w:eastAsia="Calibri" w:hAnsi="Times New Roman" w:cs="Times New Roman"/>
          <w:sz w:val="28"/>
        </w:rPr>
        <w:ptab w:relativeTo="margin" w:alignment="right" w:leader="dot"/>
      </w:r>
      <w:r w:rsidRPr="00EC1529">
        <w:rPr>
          <w:rFonts w:ascii="Times New Roman" w:eastAsia="Calibri" w:hAnsi="Times New Roman" w:cs="Times New Roman"/>
          <w:sz w:val="28"/>
        </w:rPr>
        <w:t>7</w:t>
      </w:r>
    </w:p>
    <w:p w:rsidR="00EC1529" w:rsidRPr="00EC1529" w:rsidRDefault="00EC1529" w:rsidP="00EC1529">
      <w:pPr>
        <w:spacing w:after="0" w:line="360" w:lineRule="auto"/>
        <w:ind w:left="616" w:hanging="616"/>
        <w:rPr>
          <w:rFonts w:ascii="Times New Roman" w:eastAsia="Calibri" w:hAnsi="Times New Roman" w:cs="Times New Roman"/>
          <w:sz w:val="28"/>
        </w:rPr>
      </w:pPr>
      <w:r w:rsidRPr="00EC1529">
        <w:rPr>
          <w:rFonts w:ascii="Times New Roman" w:eastAsia="Calibri" w:hAnsi="Times New Roman" w:cs="Times New Roman"/>
          <w:sz w:val="28"/>
        </w:rPr>
        <w:t xml:space="preserve">   1.2 Историческая преемственность подходов к управлению персоналом</w:t>
      </w:r>
      <w:r w:rsidRPr="00EC1529">
        <w:rPr>
          <w:rFonts w:ascii="Times New Roman" w:eastAsia="Calibri" w:hAnsi="Times New Roman" w:cs="Times New Roman"/>
          <w:sz w:val="28"/>
        </w:rPr>
        <w:ptab w:relativeTo="margin" w:alignment="right" w:leader="dot"/>
      </w:r>
      <w:r w:rsidRPr="00EC1529">
        <w:rPr>
          <w:rFonts w:ascii="Times New Roman" w:eastAsia="Calibri" w:hAnsi="Times New Roman" w:cs="Times New Roman"/>
          <w:sz w:val="28"/>
        </w:rPr>
        <w:t>14</w:t>
      </w:r>
    </w:p>
    <w:p w:rsidR="00EC1529" w:rsidRPr="00EC1529" w:rsidRDefault="00EC1529" w:rsidP="00EC1529">
      <w:pPr>
        <w:spacing w:after="0" w:line="360" w:lineRule="auto"/>
        <w:ind w:left="616" w:hanging="616"/>
        <w:rPr>
          <w:rFonts w:ascii="Times New Roman" w:eastAsia="Calibri" w:hAnsi="Times New Roman" w:cs="Times New Roman"/>
          <w:sz w:val="28"/>
        </w:rPr>
      </w:pPr>
      <w:r w:rsidRPr="00EC1529">
        <w:rPr>
          <w:rFonts w:ascii="Times New Roman" w:eastAsia="Calibri" w:hAnsi="Times New Roman" w:cs="Times New Roman"/>
          <w:sz w:val="28"/>
        </w:rPr>
        <w:t xml:space="preserve">   1.3 Методы управления карьерой</w:t>
      </w:r>
      <w:r w:rsidR="00E4308E">
        <w:rPr>
          <w:rFonts w:ascii="Times New Roman" w:eastAsia="Calibri" w:hAnsi="Times New Roman" w:cs="Times New Roman"/>
          <w:sz w:val="28"/>
        </w:rPr>
        <w:t xml:space="preserve"> персонала</w:t>
      </w:r>
      <w:r w:rsidRPr="00EC1529">
        <w:rPr>
          <w:rFonts w:ascii="Times New Roman" w:eastAsia="Calibri" w:hAnsi="Times New Roman" w:cs="Times New Roman"/>
          <w:sz w:val="28"/>
        </w:rPr>
        <w:t xml:space="preserve"> за рубежом</w:t>
      </w:r>
      <w:r w:rsidRPr="00EC1529">
        <w:rPr>
          <w:rFonts w:ascii="Times New Roman" w:eastAsia="Calibri" w:hAnsi="Times New Roman" w:cs="Times New Roman"/>
          <w:sz w:val="28"/>
        </w:rPr>
        <w:ptab w:relativeTo="margin" w:alignment="right" w:leader="dot"/>
      </w:r>
      <w:r w:rsidRPr="00EC1529">
        <w:rPr>
          <w:rFonts w:ascii="Times New Roman" w:eastAsia="Calibri" w:hAnsi="Times New Roman" w:cs="Times New Roman"/>
          <w:sz w:val="28"/>
        </w:rPr>
        <w:t>2</w:t>
      </w:r>
      <w:r w:rsidR="003B42C5">
        <w:rPr>
          <w:rFonts w:ascii="Times New Roman" w:eastAsia="Calibri" w:hAnsi="Times New Roman" w:cs="Times New Roman"/>
          <w:sz w:val="28"/>
        </w:rPr>
        <w:t>1</w:t>
      </w:r>
    </w:p>
    <w:p w:rsidR="00EC1529" w:rsidRPr="00EC1529" w:rsidRDefault="00EC1529" w:rsidP="00EC1529">
      <w:pPr>
        <w:spacing w:after="0" w:line="360" w:lineRule="auto"/>
        <w:rPr>
          <w:rFonts w:ascii="Times New Roman" w:eastAsia="Calibri" w:hAnsi="Times New Roman" w:cs="Times New Roman"/>
          <w:sz w:val="28"/>
        </w:rPr>
      </w:pPr>
      <w:r w:rsidRPr="00EC1529">
        <w:rPr>
          <w:rFonts w:ascii="Times New Roman" w:eastAsia="Calibri" w:hAnsi="Times New Roman" w:cs="Times New Roman"/>
          <w:sz w:val="28"/>
        </w:rPr>
        <w:t xml:space="preserve">2 Особенности управления персоналом в компании </w:t>
      </w:r>
      <w:proofErr w:type="spellStart"/>
      <w:r w:rsidRPr="00EC1529">
        <w:rPr>
          <w:rFonts w:ascii="Times New Roman" w:eastAsia="Calibri" w:hAnsi="Times New Roman" w:cs="Times New Roman"/>
          <w:sz w:val="28"/>
        </w:rPr>
        <w:t>Cargill</w:t>
      </w:r>
      <w:proofErr w:type="spellEnd"/>
      <w:r w:rsidRPr="00EC1529">
        <w:rPr>
          <w:rFonts w:ascii="Times New Roman" w:eastAsia="Calibri" w:hAnsi="Times New Roman" w:cs="Times New Roman"/>
          <w:sz w:val="28"/>
        </w:rPr>
        <w:ptab w:relativeTo="margin" w:alignment="right" w:leader="dot"/>
      </w:r>
      <w:r w:rsidRPr="00EC1529">
        <w:rPr>
          <w:rFonts w:ascii="Times New Roman" w:eastAsia="Calibri" w:hAnsi="Times New Roman" w:cs="Times New Roman"/>
          <w:sz w:val="28"/>
        </w:rPr>
        <w:t>3</w:t>
      </w:r>
      <w:r w:rsidR="0008027E">
        <w:rPr>
          <w:rFonts w:ascii="Times New Roman" w:eastAsia="Calibri" w:hAnsi="Times New Roman" w:cs="Times New Roman"/>
          <w:sz w:val="28"/>
        </w:rPr>
        <w:t>0</w:t>
      </w:r>
    </w:p>
    <w:p w:rsidR="00EC1529" w:rsidRPr="00EC1529" w:rsidRDefault="00EC1529" w:rsidP="00EC1529">
      <w:pPr>
        <w:spacing w:after="0" w:line="360" w:lineRule="auto"/>
        <w:rPr>
          <w:rFonts w:ascii="Times New Roman" w:eastAsia="Calibri" w:hAnsi="Times New Roman" w:cs="Times New Roman"/>
          <w:sz w:val="28"/>
        </w:rPr>
      </w:pPr>
      <w:r w:rsidRPr="00EC1529">
        <w:rPr>
          <w:rFonts w:ascii="Times New Roman" w:eastAsia="Calibri" w:hAnsi="Times New Roman" w:cs="Times New Roman"/>
          <w:sz w:val="28"/>
        </w:rPr>
        <w:t xml:space="preserve">   2.1 Краткая характеристика </w:t>
      </w:r>
      <w:proofErr w:type="spellStart"/>
      <w:r w:rsidRPr="00EC1529">
        <w:rPr>
          <w:rFonts w:ascii="Times New Roman" w:eastAsia="Calibri" w:hAnsi="Times New Roman" w:cs="Times New Roman"/>
          <w:sz w:val="28"/>
        </w:rPr>
        <w:t>Cargill</w:t>
      </w:r>
      <w:proofErr w:type="spellEnd"/>
      <w:r w:rsidRPr="00EC1529">
        <w:rPr>
          <w:rFonts w:ascii="Times New Roman" w:eastAsia="Calibri" w:hAnsi="Times New Roman" w:cs="Times New Roman"/>
          <w:sz w:val="28"/>
        </w:rPr>
        <w:ptab w:relativeTo="margin" w:alignment="right" w:leader="dot"/>
      </w:r>
      <w:r w:rsidRPr="00EC1529">
        <w:rPr>
          <w:rFonts w:ascii="Times New Roman" w:eastAsia="Calibri" w:hAnsi="Times New Roman" w:cs="Times New Roman"/>
          <w:sz w:val="28"/>
        </w:rPr>
        <w:t>3</w:t>
      </w:r>
      <w:r w:rsidR="0008027E">
        <w:rPr>
          <w:rFonts w:ascii="Times New Roman" w:eastAsia="Calibri" w:hAnsi="Times New Roman" w:cs="Times New Roman"/>
          <w:sz w:val="28"/>
        </w:rPr>
        <w:t>0</w:t>
      </w:r>
    </w:p>
    <w:p w:rsidR="00EC1529" w:rsidRPr="00EC1529" w:rsidRDefault="00EC1529" w:rsidP="00EC1529">
      <w:pPr>
        <w:spacing w:after="0" w:line="360" w:lineRule="auto"/>
        <w:rPr>
          <w:rFonts w:ascii="Times New Roman" w:eastAsia="Calibri" w:hAnsi="Times New Roman" w:cs="Times New Roman"/>
          <w:sz w:val="28"/>
        </w:rPr>
      </w:pPr>
      <w:r w:rsidRPr="00EC1529">
        <w:rPr>
          <w:rFonts w:ascii="Times New Roman" w:eastAsia="Calibri" w:hAnsi="Times New Roman" w:cs="Times New Roman"/>
          <w:sz w:val="28"/>
        </w:rPr>
        <w:t xml:space="preserve">   2.2 </w:t>
      </w:r>
      <w:r w:rsidR="00740C5F" w:rsidRPr="00740C5F">
        <w:rPr>
          <w:rFonts w:ascii="Times New Roman" w:eastAsia="Calibri" w:hAnsi="Times New Roman" w:cs="Times New Roman"/>
          <w:sz w:val="28"/>
        </w:rPr>
        <w:t xml:space="preserve">Организация управления персоналом в </w:t>
      </w:r>
      <w:proofErr w:type="spellStart"/>
      <w:r w:rsidR="00740C5F" w:rsidRPr="00740C5F">
        <w:rPr>
          <w:rFonts w:ascii="Times New Roman" w:eastAsia="Calibri" w:hAnsi="Times New Roman" w:cs="Times New Roman"/>
          <w:sz w:val="28"/>
        </w:rPr>
        <w:t>Cargill</w:t>
      </w:r>
      <w:proofErr w:type="spellEnd"/>
      <w:r w:rsidR="00740C5F" w:rsidRPr="00EC1529">
        <w:rPr>
          <w:rFonts w:ascii="Times New Roman" w:eastAsia="Calibri" w:hAnsi="Times New Roman" w:cs="Times New Roman"/>
          <w:sz w:val="28"/>
        </w:rPr>
        <w:ptab w:relativeTo="margin" w:alignment="right" w:leader="dot"/>
      </w:r>
      <w:r w:rsidR="00740C5F" w:rsidRPr="00EC1529">
        <w:rPr>
          <w:rFonts w:ascii="Times New Roman" w:eastAsia="Calibri" w:hAnsi="Times New Roman" w:cs="Times New Roman"/>
          <w:sz w:val="28"/>
        </w:rPr>
        <w:t>3</w:t>
      </w:r>
      <w:r w:rsidR="0008027E">
        <w:rPr>
          <w:rFonts w:ascii="Times New Roman" w:eastAsia="Calibri" w:hAnsi="Times New Roman" w:cs="Times New Roman"/>
          <w:sz w:val="28"/>
        </w:rPr>
        <w:t>6</w:t>
      </w:r>
    </w:p>
    <w:p w:rsidR="00EC1529" w:rsidRPr="00EC1529" w:rsidRDefault="00EC1529" w:rsidP="00EC1529">
      <w:pPr>
        <w:spacing w:after="0" w:line="360" w:lineRule="auto"/>
        <w:rPr>
          <w:rFonts w:ascii="Times New Roman" w:eastAsia="Calibri" w:hAnsi="Times New Roman" w:cs="Times New Roman"/>
          <w:sz w:val="28"/>
        </w:rPr>
      </w:pPr>
      <w:r w:rsidRPr="00EC1529">
        <w:rPr>
          <w:rFonts w:ascii="Times New Roman" w:eastAsia="Calibri" w:hAnsi="Times New Roman" w:cs="Times New Roman"/>
          <w:sz w:val="28"/>
        </w:rPr>
        <w:t xml:space="preserve">   2.3 </w:t>
      </w:r>
      <w:r w:rsidR="00740C5F" w:rsidRPr="00EC1529">
        <w:rPr>
          <w:rFonts w:ascii="Times New Roman" w:eastAsia="Calibri" w:hAnsi="Times New Roman" w:cs="Times New Roman"/>
          <w:sz w:val="28"/>
        </w:rPr>
        <w:t xml:space="preserve">Методы и подходы к управлению </w:t>
      </w:r>
      <w:r w:rsidR="00740C5F">
        <w:rPr>
          <w:rFonts w:ascii="Times New Roman" w:eastAsia="Calibri" w:hAnsi="Times New Roman" w:cs="Times New Roman"/>
          <w:sz w:val="28"/>
        </w:rPr>
        <w:t>карьерой персонала</w:t>
      </w:r>
      <w:r w:rsidR="00740C5F" w:rsidRPr="00EC1529">
        <w:rPr>
          <w:rFonts w:ascii="Times New Roman" w:eastAsia="Calibri" w:hAnsi="Times New Roman" w:cs="Times New Roman"/>
          <w:sz w:val="28"/>
        </w:rPr>
        <w:t xml:space="preserve"> в </w:t>
      </w:r>
      <w:proofErr w:type="spellStart"/>
      <w:r w:rsidR="00740C5F" w:rsidRPr="00EC1529">
        <w:rPr>
          <w:rFonts w:ascii="Times New Roman" w:eastAsia="Calibri" w:hAnsi="Times New Roman" w:cs="Times New Roman"/>
          <w:sz w:val="28"/>
        </w:rPr>
        <w:t>Cargill</w:t>
      </w:r>
      <w:proofErr w:type="spellEnd"/>
      <w:r w:rsidRPr="00EC1529">
        <w:rPr>
          <w:rFonts w:ascii="Times New Roman" w:eastAsia="Calibri" w:hAnsi="Times New Roman" w:cs="Times New Roman"/>
          <w:sz w:val="28"/>
        </w:rPr>
        <w:ptab w:relativeTo="margin" w:alignment="right" w:leader="dot"/>
      </w:r>
      <w:r w:rsidRPr="00EC1529">
        <w:rPr>
          <w:rFonts w:ascii="Times New Roman" w:eastAsia="Calibri" w:hAnsi="Times New Roman" w:cs="Times New Roman"/>
          <w:sz w:val="28"/>
        </w:rPr>
        <w:t>4</w:t>
      </w:r>
      <w:r w:rsidR="0008027E">
        <w:rPr>
          <w:rFonts w:ascii="Times New Roman" w:eastAsia="Calibri" w:hAnsi="Times New Roman" w:cs="Times New Roman"/>
          <w:sz w:val="28"/>
        </w:rPr>
        <w:t>2</w:t>
      </w:r>
    </w:p>
    <w:p w:rsidR="00EC1529" w:rsidRPr="00EC1529" w:rsidRDefault="00EC1529" w:rsidP="00EC1529">
      <w:pPr>
        <w:spacing w:after="0" w:line="360" w:lineRule="auto"/>
        <w:ind w:left="196" w:hanging="196"/>
        <w:rPr>
          <w:rFonts w:ascii="Times New Roman" w:eastAsia="Calibri" w:hAnsi="Times New Roman" w:cs="Times New Roman"/>
          <w:sz w:val="28"/>
        </w:rPr>
      </w:pPr>
      <w:r w:rsidRPr="00EC1529">
        <w:rPr>
          <w:rFonts w:ascii="Times New Roman" w:eastAsia="Calibri" w:hAnsi="Times New Roman" w:cs="Times New Roman"/>
          <w:sz w:val="28"/>
        </w:rPr>
        <w:t xml:space="preserve">3 </w:t>
      </w:r>
      <w:r w:rsidR="002701A4">
        <w:rPr>
          <w:rFonts w:ascii="Times New Roman" w:eastAsia="Calibri" w:hAnsi="Times New Roman" w:cs="Times New Roman"/>
          <w:sz w:val="28"/>
        </w:rPr>
        <w:t>Организация</w:t>
      </w:r>
      <w:r w:rsidRPr="00EC1529">
        <w:rPr>
          <w:rFonts w:ascii="Times New Roman" w:eastAsia="Calibri" w:hAnsi="Times New Roman" w:cs="Times New Roman"/>
          <w:sz w:val="28"/>
        </w:rPr>
        <w:t xml:space="preserve"> управления карьерой </w:t>
      </w:r>
      <w:r w:rsidR="002701A4">
        <w:rPr>
          <w:rFonts w:ascii="Times New Roman" w:eastAsia="Calibri" w:hAnsi="Times New Roman" w:cs="Times New Roman"/>
          <w:sz w:val="28"/>
        </w:rPr>
        <w:t>работников в</w:t>
      </w:r>
      <w:r w:rsidRPr="00EC1529">
        <w:rPr>
          <w:rFonts w:ascii="Times New Roman" w:eastAsia="Calibri" w:hAnsi="Times New Roman" w:cs="Times New Roman"/>
          <w:sz w:val="28"/>
        </w:rPr>
        <w:t xml:space="preserve"> </w:t>
      </w:r>
      <w:r w:rsidR="002701A4">
        <w:rPr>
          <w:rFonts w:ascii="Times New Roman" w:eastAsia="Calibri" w:hAnsi="Times New Roman" w:cs="Times New Roman"/>
          <w:sz w:val="28"/>
        </w:rPr>
        <w:t xml:space="preserve">компании </w:t>
      </w:r>
      <w:proofErr w:type="spellStart"/>
      <w:r w:rsidRPr="00EC1529">
        <w:rPr>
          <w:rFonts w:ascii="Times New Roman" w:eastAsia="Calibri" w:hAnsi="Times New Roman" w:cs="Times New Roman"/>
          <w:sz w:val="28"/>
        </w:rPr>
        <w:t>Cargill</w:t>
      </w:r>
      <w:proofErr w:type="spellEnd"/>
      <w:r w:rsidRPr="00EC1529">
        <w:rPr>
          <w:rFonts w:ascii="Times New Roman" w:eastAsia="Calibri" w:hAnsi="Times New Roman" w:cs="Times New Roman"/>
          <w:sz w:val="28"/>
        </w:rPr>
        <w:ptab w:relativeTo="margin" w:alignment="right" w:leader="dot"/>
      </w:r>
      <w:r w:rsidRPr="00EC1529">
        <w:rPr>
          <w:rFonts w:ascii="Times New Roman" w:eastAsia="Calibri" w:hAnsi="Times New Roman" w:cs="Times New Roman"/>
          <w:sz w:val="28"/>
        </w:rPr>
        <w:t>4</w:t>
      </w:r>
      <w:r w:rsidR="0008027E">
        <w:rPr>
          <w:rFonts w:ascii="Times New Roman" w:eastAsia="Calibri" w:hAnsi="Times New Roman" w:cs="Times New Roman"/>
          <w:sz w:val="28"/>
        </w:rPr>
        <w:t>6</w:t>
      </w:r>
    </w:p>
    <w:p w:rsidR="00EC1529" w:rsidRPr="00EC1529" w:rsidRDefault="00EC1529" w:rsidP="00EC1529">
      <w:pPr>
        <w:spacing w:after="0" w:line="360" w:lineRule="auto"/>
        <w:ind w:left="644" w:hanging="644"/>
        <w:rPr>
          <w:rFonts w:ascii="Times New Roman" w:eastAsia="Calibri" w:hAnsi="Times New Roman" w:cs="Times New Roman"/>
          <w:sz w:val="28"/>
        </w:rPr>
      </w:pPr>
      <w:r w:rsidRPr="00EC1529">
        <w:rPr>
          <w:rFonts w:ascii="Times New Roman" w:eastAsia="Calibri" w:hAnsi="Times New Roman" w:cs="Times New Roman"/>
          <w:sz w:val="28"/>
        </w:rPr>
        <w:t xml:space="preserve">   3.1 </w:t>
      </w:r>
      <w:r w:rsidR="002701A4">
        <w:rPr>
          <w:rFonts w:ascii="Times New Roman" w:eastAsia="Calibri" w:hAnsi="Times New Roman" w:cs="Times New Roman"/>
          <w:sz w:val="28"/>
        </w:rPr>
        <w:t>Оптимальные методы</w:t>
      </w:r>
      <w:r w:rsidR="003B42C5">
        <w:rPr>
          <w:rFonts w:ascii="Times New Roman" w:eastAsia="Calibri" w:hAnsi="Times New Roman" w:cs="Times New Roman"/>
          <w:sz w:val="28"/>
        </w:rPr>
        <w:t xml:space="preserve"> управления карьерой </w:t>
      </w:r>
      <w:r w:rsidRPr="00EC1529">
        <w:rPr>
          <w:rFonts w:ascii="Times New Roman" w:eastAsia="Calibri" w:hAnsi="Times New Roman" w:cs="Times New Roman"/>
          <w:sz w:val="28"/>
        </w:rPr>
        <w:t xml:space="preserve">в </w:t>
      </w:r>
      <w:proofErr w:type="spellStart"/>
      <w:r w:rsidRPr="00EC1529">
        <w:rPr>
          <w:rFonts w:ascii="Times New Roman" w:eastAsia="Calibri" w:hAnsi="Times New Roman" w:cs="Times New Roman"/>
          <w:sz w:val="28"/>
        </w:rPr>
        <w:t>Cargill</w:t>
      </w:r>
      <w:proofErr w:type="spellEnd"/>
      <w:r w:rsidRPr="00EC1529">
        <w:rPr>
          <w:rFonts w:ascii="Times New Roman" w:eastAsia="Calibri" w:hAnsi="Times New Roman" w:cs="Times New Roman"/>
          <w:sz w:val="28"/>
        </w:rPr>
        <w:ptab w:relativeTo="margin" w:alignment="right" w:leader="dot"/>
      </w:r>
      <w:r w:rsidRPr="00EC1529">
        <w:rPr>
          <w:rFonts w:ascii="Times New Roman" w:eastAsia="Calibri" w:hAnsi="Times New Roman" w:cs="Times New Roman"/>
          <w:sz w:val="28"/>
        </w:rPr>
        <w:t>4</w:t>
      </w:r>
      <w:r w:rsidR="0008027E">
        <w:rPr>
          <w:rFonts w:ascii="Times New Roman" w:eastAsia="Calibri" w:hAnsi="Times New Roman" w:cs="Times New Roman"/>
          <w:sz w:val="28"/>
        </w:rPr>
        <w:t>6</w:t>
      </w:r>
    </w:p>
    <w:p w:rsidR="00EC1529" w:rsidRPr="00EC1529" w:rsidRDefault="00EC1529" w:rsidP="00EC1529">
      <w:pPr>
        <w:spacing w:after="0" w:line="360" w:lineRule="auto"/>
        <w:ind w:left="644" w:hanging="644"/>
        <w:rPr>
          <w:rFonts w:ascii="Times New Roman" w:eastAsia="Calibri" w:hAnsi="Times New Roman" w:cs="Times New Roman"/>
          <w:sz w:val="28"/>
        </w:rPr>
      </w:pPr>
      <w:r w:rsidRPr="00EC1529">
        <w:rPr>
          <w:rFonts w:ascii="Times New Roman" w:eastAsia="Calibri" w:hAnsi="Times New Roman" w:cs="Times New Roman"/>
          <w:sz w:val="28"/>
        </w:rPr>
        <w:t xml:space="preserve">   3.2 Оценка эффективности предлагаемых </w:t>
      </w:r>
      <w:r w:rsidR="003B42C5">
        <w:rPr>
          <w:rFonts w:ascii="Times New Roman" w:eastAsia="Calibri" w:hAnsi="Times New Roman" w:cs="Times New Roman"/>
          <w:sz w:val="28"/>
        </w:rPr>
        <w:t xml:space="preserve">методов и </w:t>
      </w:r>
      <w:r w:rsidRPr="00EC1529">
        <w:rPr>
          <w:rFonts w:ascii="Times New Roman" w:eastAsia="Calibri" w:hAnsi="Times New Roman" w:cs="Times New Roman"/>
          <w:sz w:val="28"/>
        </w:rPr>
        <w:t>мероприятий</w:t>
      </w:r>
      <w:r w:rsidRPr="00EC1529">
        <w:rPr>
          <w:rFonts w:ascii="Times New Roman" w:eastAsia="Calibri" w:hAnsi="Times New Roman" w:cs="Times New Roman"/>
          <w:sz w:val="28"/>
        </w:rPr>
        <w:ptab w:relativeTo="margin" w:alignment="right" w:leader="dot"/>
      </w:r>
      <w:r w:rsidRPr="00EC1529">
        <w:rPr>
          <w:rFonts w:ascii="Times New Roman" w:eastAsia="Calibri" w:hAnsi="Times New Roman" w:cs="Times New Roman"/>
          <w:sz w:val="28"/>
        </w:rPr>
        <w:t>5</w:t>
      </w:r>
      <w:r w:rsidR="0008027E">
        <w:rPr>
          <w:rFonts w:ascii="Times New Roman" w:eastAsia="Calibri" w:hAnsi="Times New Roman" w:cs="Times New Roman"/>
          <w:sz w:val="28"/>
        </w:rPr>
        <w:t>3</w:t>
      </w:r>
    </w:p>
    <w:p w:rsidR="00EC1529" w:rsidRPr="00EC1529" w:rsidRDefault="00EC1529" w:rsidP="00EC1529">
      <w:pPr>
        <w:spacing w:after="0" w:line="360" w:lineRule="auto"/>
        <w:rPr>
          <w:rFonts w:ascii="Times New Roman" w:eastAsia="Calibri" w:hAnsi="Times New Roman" w:cs="Times New Roman"/>
          <w:sz w:val="28"/>
        </w:rPr>
      </w:pPr>
      <w:r w:rsidRPr="00EC1529">
        <w:rPr>
          <w:rFonts w:ascii="Times New Roman" w:eastAsia="Calibri" w:hAnsi="Times New Roman" w:cs="Times New Roman"/>
          <w:sz w:val="28"/>
        </w:rPr>
        <w:t>Заключение</w:t>
      </w:r>
      <w:r w:rsidRPr="00EC1529">
        <w:rPr>
          <w:rFonts w:ascii="Times New Roman" w:eastAsia="Calibri" w:hAnsi="Times New Roman" w:cs="Times New Roman"/>
          <w:sz w:val="28"/>
        </w:rPr>
        <w:ptab w:relativeTo="margin" w:alignment="right" w:leader="dot"/>
      </w:r>
      <w:r w:rsidR="00193269">
        <w:rPr>
          <w:rFonts w:ascii="Times New Roman" w:eastAsia="Calibri" w:hAnsi="Times New Roman" w:cs="Times New Roman"/>
          <w:sz w:val="28"/>
        </w:rPr>
        <w:t>5</w:t>
      </w:r>
      <w:r w:rsidR="0008027E">
        <w:rPr>
          <w:rFonts w:ascii="Times New Roman" w:eastAsia="Calibri" w:hAnsi="Times New Roman" w:cs="Times New Roman"/>
          <w:sz w:val="28"/>
        </w:rPr>
        <w:t>8</w:t>
      </w:r>
    </w:p>
    <w:p w:rsidR="00EC1529" w:rsidRPr="00EC1529" w:rsidRDefault="00EC1529" w:rsidP="00EC1529">
      <w:pPr>
        <w:spacing w:after="0" w:line="360" w:lineRule="auto"/>
        <w:rPr>
          <w:rFonts w:ascii="Times New Roman" w:eastAsia="Calibri" w:hAnsi="Times New Roman" w:cs="Times New Roman"/>
          <w:sz w:val="28"/>
        </w:rPr>
      </w:pPr>
      <w:r w:rsidRPr="00EC1529">
        <w:rPr>
          <w:rFonts w:ascii="Times New Roman" w:eastAsia="Calibri" w:hAnsi="Times New Roman" w:cs="Times New Roman"/>
          <w:sz w:val="28"/>
        </w:rPr>
        <w:t>Список использованных источников</w:t>
      </w:r>
      <w:r w:rsidRPr="00EC1529">
        <w:rPr>
          <w:rFonts w:ascii="Times New Roman" w:eastAsia="Calibri" w:hAnsi="Times New Roman" w:cs="Times New Roman"/>
          <w:sz w:val="28"/>
        </w:rPr>
        <w:ptab w:relativeTo="margin" w:alignment="right" w:leader="dot"/>
      </w:r>
      <w:r w:rsidR="00193269">
        <w:rPr>
          <w:rFonts w:ascii="Times New Roman" w:eastAsia="Calibri" w:hAnsi="Times New Roman" w:cs="Times New Roman"/>
          <w:sz w:val="28"/>
        </w:rPr>
        <w:t>6</w:t>
      </w:r>
      <w:r w:rsidR="0008027E">
        <w:rPr>
          <w:rFonts w:ascii="Times New Roman" w:eastAsia="Calibri" w:hAnsi="Times New Roman" w:cs="Times New Roman"/>
          <w:sz w:val="28"/>
        </w:rPr>
        <w:t>2</w:t>
      </w:r>
    </w:p>
    <w:p w:rsidR="008825E6" w:rsidRDefault="008825E6" w:rsidP="008825E6">
      <w:pPr>
        <w:spacing w:after="0" w:line="360" w:lineRule="auto"/>
        <w:jc w:val="center"/>
        <w:rPr>
          <w:rFonts w:ascii="Times New Roman" w:eastAsia="Calibri" w:hAnsi="Times New Roman" w:cs="Times New Roman"/>
          <w:b/>
          <w:bCs/>
          <w:sz w:val="28"/>
        </w:rPr>
      </w:pPr>
    </w:p>
    <w:p w:rsidR="008825E6" w:rsidRDefault="008825E6">
      <w:pPr>
        <w:rPr>
          <w:rFonts w:ascii="Times New Roman" w:eastAsia="Calibri" w:hAnsi="Times New Roman" w:cs="Times New Roman"/>
          <w:b/>
          <w:bCs/>
          <w:sz w:val="28"/>
        </w:rPr>
      </w:pPr>
      <w:r>
        <w:rPr>
          <w:rFonts w:ascii="Times New Roman" w:eastAsia="Calibri" w:hAnsi="Times New Roman" w:cs="Times New Roman"/>
          <w:b/>
          <w:bCs/>
          <w:sz w:val="28"/>
        </w:rPr>
        <w:br w:type="page"/>
      </w:r>
    </w:p>
    <w:p w:rsidR="008825E6" w:rsidRPr="00D4402B" w:rsidRDefault="008825E6" w:rsidP="008825E6">
      <w:pPr>
        <w:spacing w:after="0" w:line="360" w:lineRule="auto"/>
        <w:jc w:val="center"/>
        <w:rPr>
          <w:rFonts w:ascii="Times New Roman" w:eastAsia="Calibri" w:hAnsi="Times New Roman" w:cs="Times New Roman"/>
          <w:b/>
          <w:bCs/>
          <w:sz w:val="28"/>
        </w:rPr>
      </w:pPr>
      <w:r w:rsidRPr="00D4402B">
        <w:rPr>
          <w:rFonts w:ascii="Times New Roman" w:eastAsia="Calibri" w:hAnsi="Times New Roman" w:cs="Times New Roman"/>
          <w:b/>
          <w:bCs/>
          <w:sz w:val="28"/>
        </w:rPr>
        <w:lastRenderedPageBreak/>
        <w:t>ВВЕДЕНИЕ</w:t>
      </w:r>
    </w:p>
    <w:p w:rsidR="008825E6" w:rsidRPr="003075DF" w:rsidRDefault="008825E6" w:rsidP="008825E6">
      <w:pPr>
        <w:spacing w:after="0" w:line="360" w:lineRule="auto"/>
        <w:ind w:firstLine="709"/>
        <w:jc w:val="both"/>
        <w:rPr>
          <w:rFonts w:ascii="Times New Roman" w:eastAsia="Calibri" w:hAnsi="Times New Roman" w:cs="Times New Roman"/>
          <w:b/>
          <w:bCs/>
          <w:sz w:val="28"/>
        </w:rPr>
      </w:pPr>
    </w:p>
    <w:p w:rsidR="008825E6" w:rsidRPr="008825E6" w:rsidRDefault="008825E6" w:rsidP="008825E6">
      <w:pPr>
        <w:spacing w:after="0" w:line="360" w:lineRule="auto"/>
        <w:ind w:firstLine="709"/>
        <w:jc w:val="both"/>
        <w:rPr>
          <w:rFonts w:ascii="Times New Roman" w:eastAsia="Calibri" w:hAnsi="Times New Roman" w:cs="Times New Roman"/>
          <w:bCs/>
          <w:sz w:val="28"/>
        </w:rPr>
      </w:pPr>
      <w:r w:rsidRPr="003075DF">
        <w:rPr>
          <w:rFonts w:ascii="Times New Roman" w:eastAsia="Calibri" w:hAnsi="Times New Roman" w:cs="Times New Roman"/>
          <w:bCs/>
          <w:iCs/>
          <w:sz w:val="28"/>
        </w:rPr>
        <w:t>Актуальность исследования</w:t>
      </w:r>
      <w:r w:rsidRPr="003075DF">
        <w:rPr>
          <w:rFonts w:ascii="Times New Roman" w:eastAsia="Calibri" w:hAnsi="Times New Roman" w:cs="Times New Roman"/>
          <w:bCs/>
          <w:sz w:val="28"/>
        </w:rPr>
        <w:t xml:space="preserve"> кадровых ресурсов, а также методов управления карьерным треком сотрудника, его мотивацией и вовлеченностью в бизнес-процессы компании объясняется необходимостью решения одной из ключевых проблем развития современного управления персоналом, понимания потребностей специалиста и социальных</w:t>
      </w:r>
      <w:r w:rsidRPr="008825E6">
        <w:rPr>
          <w:rFonts w:ascii="Times New Roman" w:eastAsia="Calibri" w:hAnsi="Times New Roman" w:cs="Times New Roman"/>
          <w:bCs/>
          <w:sz w:val="28"/>
        </w:rPr>
        <w:t xml:space="preserve"> тенденций.</w:t>
      </w:r>
    </w:p>
    <w:p w:rsidR="008825E6" w:rsidRPr="008825E6" w:rsidRDefault="008825E6" w:rsidP="008825E6">
      <w:pPr>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Развитая корпоративная система управления карьерой обеспечивает привлечение лучших сотрудников в бизнес-процессы компании, повышает общую производительность предприятия, создает систему жизнеспособной мотивации и целесообразности развития карьерного трека. В свою очередь, это влечет за собой более высокий уровень дохода сотрудника, но также позволяет ему быть более конкурентоспособным на рынке труда, а самой компании – быть более привлекательным работодателем.</w:t>
      </w:r>
    </w:p>
    <w:p w:rsidR="008825E6" w:rsidRPr="008825E6" w:rsidRDefault="008825E6" w:rsidP="008825E6">
      <w:pPr>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Особый интерес для работников представляет статус работодателя, уровень его масштаба и развития, карьерные возможности в рамках компании, перспективы оплаты труда, развития собственных навыков и реализации некоторых амбиций, связанных с развитием каждого работника как специалиста.</w:t>
      </w:r>
    </w:p>
    <w:p w:rsidR="008825E6" w:rsidRPr="008825E6" w:rsidRDefault="008825E6" w:rsidP="008825E6">
      <w:pPr>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Исторически сложилось так, что иностранные компании в большей степени преуспели в вопросах управления персоналом, управления карьерой своих сотрудников и от этого стали более привлекательными работодателями на российском рынке несмотря на то, что российские компании также приложили немало усилий для развития данных корпоративных характеристик. Привлекательный работодатель своими условиями, возможностями и преимуществами всегда притягивает самых лучших и квалифицированных специалистов. Крупнейшие международные компании имеют возможность проводить скаутинг по всей планете, в любых интересующих их университетах.</w:t>
      </w:r>
    </w:p>
    <w:p w:rsidR="008825E6" w:rsidRPr="008825E6" w:rsidRDefault="008825E6" w:rsidP="008825E6">
      <w:pPr>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lastRenderedPageBreak/>
        <w:t xml:space="preserve">Учитывая </w:t>
      </w:r>
      <w:proofErr w:type="spellStart"/>
      <w:r w:rsidRPr="008825E6">
        <w:rPr>
          <w:rFonts w:ascii="Times New Roman" w:eastAsia="Calibri" w:hAnsi="Times New Roman" w:cs="Times New Roman"/>
          <w:sz w:val="28"/>
        </w:rPr>
        <w:t>санкционное</w:t>
      </w:r>
      <w:proofErr w:type="spellEnd"/>
      <w:r w:rsidRPr="008825E6">
        <w:rPr>
          <w:rFonts w:ascii="Times New Roman" w:eastAsia="Calibri" w:hAnsi="Times New Roman" w:cs="Times New Roman"/>
          <w:sz w:val="28"/>
        </w:rPr>
        <w:t xml:space="preserve"> давление, экономическую изоляцию России от стран Европы и США, многие международные работодатели приняли решение уйти с российского рынка. На этом фоне ключевые и наиболее ценные, востребованные сегодня специалисты активно ищут пути и стратегии развития своей карьеры в условиях ограниченной интернационализации. Именно поэтому данное исследование, с нашей точки зрения, является наиболее актуальным и перспективным в ближайшее время для российского рынка труда.</w:t>
      </w:r>
    </w:p>
    <w:p w:rsidR="008825E6" w:rsidRPr="003075DF" w:rsidRDefault="008825E6" w:rsidP="008825E6">
      <w:pPr>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Решение таких вопросов позволяет повысить конкурентоспособность предприятий, мотивацию их сотрудников, производительность труда, личные доходы специалистов, а также укрепить внутрикорпоративный дух </w:t>
      </w:r>
      <w:r w:rsidRPr="003075DF">
        <w:rPr>
          <w:rFonts w:ascii="Times New Roman" w:eastAsia="Calibri" w:hAnsi="Times New Roman" w:cs="Times New Roman"/>
          <w:sz w:val="28"/>
        </w:rPr>
        <w:t>работников, создать благоприятные условия труда для выполнения работы.</w:t>
      </w:r>
    </w:p>
    <w:p w:rsidR="008825E6" w:rsidRPr="008825E6" w:rsidRDefault="008825E6" w:rsidP="008825E6">
      <w:pPr>
        <w:spacing w:after="0" w:line="360" w:lineRule="auto"/>
        <w:ind w:firstLine="709"/>
        <w:jc w:val="both"/>
        <w:rPr>
          <w:rFonts w:ascii="Times New Roman" w:eastAsia="Calibri" w:hAnsi="Times New Roman" w:cs="Times New Roman"/>
          <w:sz w:val="28"/>
        </w:rPr>
      </w:pPr>
      <w:r w:rsidRPr="003075DF">
        <w:rPr>
          <w:rFonts w:ascii="Times New Roman" w:eastAsia="Calibri" w:hAnsi="Times New Roman" w:cs="Times New Roman"/>
          <w:iCs/>
          <w:sz w:val="28"/>
        </w:rPr>
        <w:t>Степень научной разработанности</w:t>
      </w:r>
      <w:r w:rsidRPr="003075DF">
        <w:rPr>
          <w:rFonts w:ascii="Times New Roman" w:eastAsia="Calibri" w:hAnsi="Times New Roman" w:cs="Times New Roman"/>
          <w:sz w:val="28"/>
        </w:rPr>
        <w:t>. Вопросы построения карьеры, мотивации сотрудников, в целом управления персоналом</w:t>
      </w:r>
      <w:r w:rsidRPr="008825E6">
        <w:rPr>
          <w:rFonts w:ascii="Times New Roman" w:eastAsia="Calibri" w:hAnsi="Times New Roman" w:cs="Times New Roman"/>
          <w:sz w:val="28"/>
        </w:rPr>
        <w:t xml:space="preserve">, – достаточно </w:t>
      </w:r>
      <w:r w:rsidR="00CF67E7">
        <w:rPr>
          <w:rFonts w:ascii="Times New Roman" w:eastAsia="Calibri" w:hAnsi="Times New Roman" w:cs="Times New Roman"/>
          <w:sz w:val="28"/>
        </w:rPr>
        <w:t>исследованная тема в теории менеджмента предприятия</w:t>
      </w:r>
      <w:r w:rsidRPr="008825E6">
        <w:rPr>
          <w:rFonts w:ascii="Times New Roman" w:eastAsia="Calibri" w:hAnsi="Times New Roman" w:cs="Times New Roman"/>
          <w:sz w:val="28"/>
        </w:rPr>
        <w:t xml:space="preserve">. </w:t>
      </w:r>
    </w:p>
    <w:p w:rsidR="008825E6" w:rsidRPr="003075DF" w:rsidRDefault="008825E6" w:rsidP="008825E6">
      <w:pPr>
        <w:widowControl w:val="0"/>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Бакирова Г.Х., изучавшая основные теоретические концепции и подходы к управлению персоналом, является сторонницей эволюционной теории. </w:t>
      </w:r>
      <w:proofErr w:type="spellStart"/>
      <w:r w:rsidR="00CF67E7" w:rsidRPr="008825E6">
        <w:rPr>
          <w:rFonts w:ascii="Times New Roman" w:eastAsia="Calibri" w:hAnsi="Times New Roman" w:cs="Times New Roman"/>
          <w:sz w:val="28"/>
        </w:rPr>
        <w:t>Одегов</w:t>
      </w:r>
      <w:proofErr w:type="spellEnd"/>
      <w:r w:rsidR="00CF67E7" w:rsidRPr="008825E6">
        <w:rPr>
          <w:rFonts w:ascii="Times New Roman" w:eastAsia="Calibri" w:hAnsi="Times New Roman" w:cs="Times New Roman"/>
          <w:sz w:val="28"/>
        </w:rPr>
        <w:t xml:space="preserve"> Ю.Г.</w:t>
      </w:r>
      <w:r w:rsidR="00CF67E7">
        <w:rPr>
          <w:rFonts w:ascii="Times New Roman" w:eastAsia="Calibri" w:hAnsi="Times New Roman" w:cs="Times New Roman"/>
          <w:sz w:val="28"/>
        </w:rPr>
        <w:t>,</w:t>
      </w:r>
      <w:r w:rsidR="00CF67E7" w:rsidRPr="008825E6">
        <w:rPr>
          <w:rFonts w:ascii="Times New Roman" w:eastAsia="Calibri" w:hAnsi="Times New Roman" w:cs="Times New Roman"/>
          <w:sz w:val="28"/>
        </w:rPr>
        <w:t xml:space="preserve"> </w:t>
      </w:r>
      <w:proofErr w:type="spellStart"/>
      <w:r w:rsidRPr="008825E6">
        <w:rPr>
          <w:rFonts w:ascii="Times New Roman" w:eastAsia="Calibri" w:hAnsi="Times New Roman" w:cs="Times New Roman"/>
          <w:sz w:val="28"/>
        </w:rPr>
        <w:t>Боковня</w:t>
      </w:r>
      <w:proofErr w:type="spellEnd"/>
      <w:r w:rsidRPr="008825E6">
        <w:rPr>
          <w:rFonts w:ascii="Times New Roman" w:eastAsia="Calibri" w:hAnsi="Times New Roman" w:cs="Times New Roman"/>
          <w:sz w:val="28"/>
        </w:rPr>
        <w:t xml:space="preserve"> А. Е. рассматривал американский менеджмент как практическую основу для большинства стран и их концепции управления персоналом и карьерного роста специалистов. Верещагин Л.А., </w:t>
      </w:r>
      <w:proofErr w:type="spellStart"/>
      <w:r w:rsidRPr="008825E6">
        <w:rPr>
          <w:rFonts w:ascii="Times New Roman" w:eastAsia="Calibri" w:hAnsi="Times New Roman" w:cs="Times New Roman"/>
          <w:sz w:val="28"/>
        </w:rPr>
        <w:t>Кибанов</w:t>
      </w:r>
      <w:proofErr w:type="spellEnd"/>
      <w:r w:rsidRPr="008825E6">
        <w:rPr>
          <w:rFonts w:ascii="Times New Roman" w:eastAsia="Calibri" w:hAnsi="Times New Roman" w:cs="Times New Roman"/>
          <w:sz w:val="28"/>
        </w:rPr>
        <w:t xml:space="preserve"> А.Д. изучили опыт российских компаний по вопросам управления карьерой персонала. В частности, были рассмотрены ключевые показатели эффективности российских компаний для сотрудников, а также определена степень мотивации к труду. </w:t>
      </w:r>
      <w:proofErr w:type="spellStart"/>
      <w:r w:rsidRPr="008825E6">
        <w:rPr>
          <w:rFonts w:ascii="Times New Roman" w:eastAsia="Calibri" w:hAnsi="Times New Roman" w:cs="Times New Roman"/>
          <w:sz w:val="28"/>
        </w:rPr>
        <w:t>Аленко</w:t>
      </w:r>
      <w:proofErr w:type="spellEnd"/>
      <w:r w:rsidRPr="008825E6">
        <w:rPr>
          <w:rFonts w:ascii="Times New Roman" w:eastAsia="Calibri" w:hAnsi="Times New Roman" w:cs="Times New Roman"/>
          <w:sz w:val="28"/>
        </w:rPr>
        <w:t xml:space="preserve"> С.Н., Яковлева Т.М.</w:t>
      </w:r>
      <w:r w:rsidR="00CF67E7">
        <w:rPr>
          <w:rFonts w:ascii="Times New Roman" w:eastAsia="Calibri" w:hAnsi="Times New Roman" w:cs="Times New Roman"/>
          <w:sz w:val="28"/>
        </w:rPr>
        <w:t xml:space="preserve">, </w:t>
      </w:r>
      <w:r w:rsidR="00CF67E7" w:rsidRPr="008825E6">
        <w:rPr>
          <w:rFonts w:ascii="Times New Roman" w:eastAsia="Calibri" w:hAnsi="Times New Roman" w:cs="Times New Roman"/>
          <w:sz w:val="28"/>
        </w:rPr>
        <w:t xml:space="preserve">Егоршин А.П. </w:t>
      </w:r>
      <w:r w:rsidRPr="008825E6">
        <w:rPr>
          <w:rFonts w:ascii="Times New Roman" w:eastAsia="Calibri" w:hAnsi="Times New Roman" w:cs="Times New Roman"/>
          <w:sz w:val="28"/>
        </w:rPr>
        <w:t xml:space="preserve"> </w:t>
      </w:r>
      <w:r w:rsidRPr="003075DF">
        <w:rPr>
          <w:rFonts w:ascii="Times New Roman" w:eastAsia="Calibri" w:hAnsi="Times New Roman" w:cs="Times New Roman"/>
          <w:sz w:val="28"/>
        </w:rPr>
        <w:t xml:space="preserve">рассмотрели опыт американских компаний, таких как </w:t>
      </w:r>
      <w:proofErr w:type="spellStart"/>
      <w:r w:rsidRPr="003075DF">
        <w:rPr>
          <w:rFonts w:ascii="Times New Roman" w:eastAsia="Calibri" w:hAnsi="Times New Roman" w:cs="Times New Roman"/>
          <w:sz w:val="28"/>
        </w:rPr>
        <w:t>Cargill</w:t>
      </w:r>
      <w:proofErr w:type="spellEnd"/>
      <w:r w:rsidR="00CF67E7" w:rsidRPr="003075DF">
        <w:rPr>
          <w:rFonts w:ascii="Times New Roman" w:eastAsia="Calibri" w:hAnsi="Times New Roman" w:cs="Times New Roman"/>
          <w:sz w:val="28"/>
        </w:rPr>
        <w:t>,</w:t>
      </w:r>
      <w:r w:rsidRPr="003075DF">
        <w:rPr>
          <w:rFonts w:ascii="Times New Roman" w:eastAsia="Calibri" w:hAnsi="Times New Roman" w:cs="Times New Roman"/>
          <w:sz w:val="28"/>
        </w:rPr>
        <w:t xml:space="preserve"> </w:t>
      </w:r>
      <w:proofErr w:type="spellStart"/>
      <w:r w:rsidRPr="003075DF">
        <w:rPr>
          <w:rFonts w:ascii="Times New Roman" w:eastAsia="Calibri" w:hAnsi="Times New Roman" w:cs="Times New Roman"/>
          <w:sz w:val="28"/>
        </w:rPr>
        <w:t>Pricewaterh</w:t>
      </w:r>
      <w:proofErr w:type="spellEnd"/>
      <w:r w:rsidR="00A57FBF">
        <w:rPr>
          <w:rFonts w:ascii="Times New Roman" w:eastAsia="Calibri" w:hAnsi="Times New Roman" w:cs="Times New Roman"/>
          <w:sz w:val="28"/>
          <w:lang w:val="el-GR"/>
        </w:rPr>
        <w:t>ο</w:t>
      </w:r>
      <w:proofErr w:type="spellStart"/>
      <w:r w:rsidRPr="003075DF">
        <w:rPr>
          <w:rFonts w:ascii="Times New Roman" w:eastAsia="Calibri" w:hAnsi="Times New Roman" w:cs="Times New Roman"/>
          <w:sz w:val="28"/>
        </w:rPr>
        <w:t>use</w:t>
      </w:r>
      <w:proofErr w:type="spellEnd"/>
      <w:r w:rsidRPr="003075DF">
        <w:rPr>
          <w:rFonts w:ascii="Times New Roman" w:eastAsia="Calibri" w:hAnsi="Times New Roman" w:cs="Times New Roman"/>
          <w:sz w:val="28"/>
        </w:rPr>
        <w:t>, по развитию карьеры сотрудников.</w:t>
      </w:r>
    </w:p>
    <w:p w:rsidR="00EC1529" w:rsidRPr="003075DF" w:rsidRDefault="00EC1529" w:rsidP="00EC1529">
      <w:pPr>
        <w:widowControl w:val="0"/>
        <w:spacing w:after="0" w:line="360" w:lineRule="auto"/>
        <w:ind w:firstLine="709"/>
        <w:jc w:val="both"/>
        <w:rPr>
          <w:rFonts w:ascii="Times New Roman" w:eastAsia="Calibri" w:hAnsi="Times New Roman" w:cs="Times New Roman"/>
          <w:sz w:val="28"/>
        </w:rPr>
      </w:pPr>
      <w:r w:rsidRPr="003075DF">
        <w:rPr>
          <w:rFonts w:ascii="Times New Roman" w:eastAsia="Calibri" w:hAnsi="Times New Roman" w:cs="Times New Roman"/>
          <w:iCs/>
          <w:sz w:val="28"/>
        </w:rPr>
        <w:t xml:space="preserve">Целью дипломной работы </w:t>
      </w:r>
      <w:r w:rsidRPr="003075DF">
        <w:rPr>
          <w:rFonts w:ascii="Times New Roman" w:eastAsia="Calibri" w:hAnsi="Times New Roman" w:cs="Times New Roman"/>
          <w:sz w:val="28"/>
        </w:rPr>
        <w:t xml:space="preserve">является изучение теоретических основ и разработка практических рекомендаций по управлению карьерой </w:t>
      </w:r>
      <w:r w:rsidR="00CF67E7" w:rsidRPr="003075DF">
        <w:rPr>
          <w:rFonts w:ascii="Times New Roman" w:eastAsia="Calibri" w:hAnsi="Times New Roman" w:cs="Times New Roman"/>
          <w:sz w:val="28"/>
        </w:rPr>
        <w:t>персонала</w:t>
      </w:r>
      <w:r w:rsidR="00C851E8">
        <w:rPr>
          <w:rFonts w:ascii="Times New Roman" w:eastAsia="Calibri" w:hAnsi="Times New Roman" w:cs="Times New Roman"/>
          <w:sz w:val="28"/>
        </w:rPr>
        <w:t xml:space="preserve"> в</w:t>
      </w:r>
      <w:r w:rsidR="00C851E8" w:rsidRPr="00C851E8">
        <w:rPr>
          <w:rFonts w:ascii="Times New Roman" w:eastAsia="Calibri" w:hAnsi="Times New Roman" w:cs="Times New Roman"/>
          <w:sz w:val="28"/>
        </w:rPr>
        <w:t xml:space="preserve"> организациях за</w:t>
      </w:r>
      <w:r w:rsidR="00C851E8">
        <w:rPr>
          <w:rFonts w:ascii="Times New Roman" w:eastAsia="Calibri" w:hAnsi="Times New Roman" w:cs="Times New Roman"/>
          <w:sz w:val="28"/>
        </w:rPr>
        <w:t xml:space="preserve"> </w:t>
      </w:r>
      <w:r w:rsidR="00C851E8" w:rsidRPr="00C851E8">
        <w:rPr>
          <w:rFonts w:ascii="Times New Roman" w:eastAsia="Calibri" w:hAnsi="Times New Roman" w:cs="Times New Roman"/>
          <w:sz w:val="28"/>
        </w:rPr>
        <w:t>рубежом</w:t>
      </w:r>
      <w:r w:rsidR="00466B8A" w:rsidRPr="003075DF">
        <w:rPr>
          <w:rFonts w:ascii="Times New Roman" w:eastAsia="Calibri" w:hAnsi="Times New Roman" w:cs="Times New Roman"/>
          <w:sz w:val="28"/>
        </w:rPr>
        <w:t>.</w:t>
      </w:r>
    </w:p>
    <w:p w:rsidR="008825E6" w:rsidRPr="008825E6" w:rsidRDefault="008825E6" w:rsidP="008825E6">
      <w:pPr>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Для достижения цели необходимо </w:t>
      </w:r>
      <w:r w:rsidRPr="00F316E1">
        <w:rPr>
          <w:rFonts w:ascii="Times New Roman" w:eastAsia="Calibri" w:hAnsi="Times New Roman" w:cs="Times New Roman"/>
          <w:sz w:val="28"/>
        </w:rPr>
        <w:t xml:space="preserve">выполнить </w:t>
      </w:r>
      <w:r w:rsidRPr="00F316E1">
        <w:rPr>
          <w:rFonts w:ascii="Times New Roman" w:eastAsia="Calibri" w:hAnsi="Times New Roman" w:cs="Times New Roman"/>
          <w:iCs/>
          <w:sz w:val="28"/>
        </w:rPr>
        <w:t>комплекс задач</w:t>
      </w:r>
      <w:r w:rsidRPr="00F316E1">
        <w:rPr>
          <w:rFonts w:ascii="Times New Roman" w:eastAsia="Calibri" w:hAnsi="Times New Roman" w:cs="Times New Roman"/>
          <w:sz w:val="28"/>
        </w:rPr>
        <w:t>:</w:t>
      </w:r>
    </w:p>
    <w:p w:rsidR="008825E6" w:rsidRDefault="008825E6" w:rsidP="008825E6">
      <w:pPr>
        <w:numPr>
          <w:ilvl w:val="0"/>
          <w:numId w:val="1"/>
        </w:numPr>
        <w:spacing w:after="0" w:line="360" w:lineRule="auto"/>
        <w:contextualSpacing/>
        <w:jc w:val="both"/>
        <w:rPr>
          <w:rFonts w:ascii="Times New Roman" w:eastAsia="Calibri" w:hAnsi="Times New Roman" w:cs="Times New Roman"/>
          <w:sz w:val="28"/>
        </w:rPr>
      </w:pPr>
      <w:r w:rsidRPr="008825E6">
        <w:rPr>
          <w:rFonts w:ascii="Times New Roman" w:eastAsia="Calibri" w:hAnsi="Times New Roman" w:cs="Times New Roman"/>
          <w:sz w:val="28"/>
        </w:rPr>
        <w:lastRenderedPageBreak/>
        <w:t>рассмотреть управление карьерой персонала в современных условиях: понятия, цели, задачи, функции;</w:t>
      </w:r>
    </w:p>
    <w:p w:rsidR="008D2DC9" w:rsidRPr="008825E6" w:rsidRDefault="008D2DC9" w:rsidP="008D2DC9">
      <w:pPr>
        <w:numPr>
          <w:ilvl w:val="0"/>
          <w:numId w:val="1"/>
        </w:numPr>
        <w:spacing w:after="0" w:line="360" w:lineRule="auto"/>
        <w:contextualSpacing/>
        <w:jc w:val="both"/>
        <w:rPr>
          <w:rFonts w:ascii="Times New Roman" w:eastAsia="Calibri" w:hAnsi="Times New Roman" w:cs="Times New Roman"/>
          <w:sz w:val="28"/>
        </w:rPr>
      </w:pPr>
      <w:r w:rsidRPr="008D2DC9">
        <w:rPr>
          <w:rFonts w:ascii="Times New Roman" w:eastAsia="Calibri" w:hAnsi="Times New Roman" w:cs="Times New Roman"/>
          <w:sz w:val="28"/>
        </w:rPr>
        <w:t xml:space="preserve">проанализировать </w:t>
      </w:r>
      <w:r>
        <w:rPr>
          <w:rFonts w:ascii="Times New Roman" w:eastAsia="Calibri" w:hAnsi="Times New Roman" w:cs="Times New Roman"/>
          <w:sz w:val="28"/>
        </w:rPr>
        <w:t>историческую преемственность подходов к управлению персоналом</w:t>
      </w:r>
    </w:p>
    <w:p w:rsidR="008825E6" w:rsidRPr="008D2DC9" w:rsidRDefault="008825E6" w:rsidP="008D2DC9">
      <w:pPr>
        <w:numPr>
          <w:ilvl w:val="0"/>
          <w:numId w:val="1"/>
        </w:numPr>
        <w:spacing w:after="0" w:line="360" w:lineRule="auto"/>
        <w:contextualSpacing/>
        <w:jc w:val="both"/>
        <w:rPr>
          <w:rFonts w:ascii="Times New Roman" w:eastAsia="Calibri" w:hAnsi="Times New Roman" w:cs="Times New Roman"/>
          <w:sz w:val="28"/>
        </w:rPr>
      </w:pPr>
      <w:r w:rsidRPr="008825E6">
        <w:rPr>
          <w:rFonts w:ascii="Times New Roman" w:eastAsia="Calibri" w:hAnsi="Times New Roman" w:cs="Times New Roman"/>
          <w:sz w:val="28"/>
        </w:rPr>
        <w:t>охарактеризовать методы управления карьерой</w:t>
      </w:r>
      <w:r w:rsidR="008D2DC9">
        <w:rPr>
          <w:rFonts w:ascii="Times New Roman" w:eastAsia="Calibri" w:hAnsi="Times New Roman" w:cs="Times New Roman"/>
          <w:sz w:val="28"/>
        </w:rPr>
        <w:t xml:space="preserve"> персонала за рубежом;</w:t>
      </w:r>
    </w:p>
    <w:p w:rsidR="008825E6" w:rsidRPr="008825E6" w:rsidRDefault="008825E6" w:rsidP="008825E6">
      <w:pPr>
        <w:numPr>
          <w:ilvl w:val="0"/>
          <w:numId w:val="1"/>
        </w:numPr>
        <w:spacing w:after="0" w:line="360" w:lineRule="auto"/>
        <w:contextualSpacing/>
        <w:jc w:val="both"/>
        <w:rPr>
          <w:rFonts w:ascii="Times New Roman" w:eastAsia="Calibri" w:hAnsi="Times New Roman" w:cs="Times New Roman"/>
          <w:sz w:val="28"/>
        </w:rPr>
      </w:pPr>
      <w:r w:rsidRPr="008825E6">
        <w:rPr>
          <w:rFonts w:ascii="Times New Roman" w:eastAsia="Calibri" w:hAnsi="Times New Roman" w:cs="Times New Roman"/>
          <w:sz w:val="28"/>
        </w:rPr>
        <w:t xml:space="preserve">кратко охарактеризовать деятельность </w:t>
      </w:r>
      <w:proofErr w:type="spellStart"/>
      <w:r w:rsidRPr="008825E6">
        <w:rPr>
          <w:rFonts w:ascii="Times New Roman" w:eastAsia="Calibri" w:hAnsi="Times New Roman" w:cs="Times New Roman"/>
          <w:sz w:val="28"/>
        </w:rPr>
        <w:t>Cargill</w:t>
      </w:r>
      <w:proofErr w:type="spellEnd"/>
      <w:r w:rsidRPr="008825E6">
        <w:rPr>
          <w:rFonts w:ascii="Times New Roman" w:eastAsia="Calibri" w:hAnsi="Times New Roman" w:cs="Times New Roman"/>
          <w:sz w:val="28"/>
        </w:rPr>
        <w:t>;</w:t>
      </w:r>
    </w:p>
    <w:p w:rsidR="008825E6" w:rsidRDefault="008825E6" w:rsidP="008825E6">
      <w:pPr>
        <w:numPr>
          <w:ilvl w:val="0"/>
          <w:numId w:val="1"/>
        </w:numPr>
        <w:spacing w:after="0" w:line="360" w:lineRule="auto"/>
        <w:contextualSpacing/>
        <w:jc w:val="both"/>
        <w:rPr>
          <w:rFonts w:ascii="Times New Roman" w:eastAsia="Calibri" w:hAnsi="Times New Roman" w:cs="Times New Roman"/>
          <w:sz w:val="28"/>
        </w:rPr>
      </w:pPr>
      <w:r w:rsidRPr="008825E6">
        <w:rPr>
          <w:rFonts w:ascii="Times New Roman" w:eastAsia="Calibri" w:hAnsi="Times New Roman" w:cs="Times New Roman"/>
          <w:sz w:val="28"/>
        </w:rPr>
        <w:t xml:space="preserve">проанализировать организацию управления персоналом в </w:t>
      </w:r>
      <w:proofErr w:type="spellStart"/>
      <w:r w:rsidRPr="008825E6">
        <w:rPr>
          <w:rFonts w:ascii="Times New Roman" w:eastAsia="Calibri" w:hAnsi="Times New Roman" w:cs="Times New Roman"/>
          <w:sz w:val="28"/>
        </w:rPr>
        <w:t>Cargill</w:t>
      </w:r>
      <w:proofErr w:type="spellEnd"/>
      <w:r w:rsidRPr="008825E6">
        <w:rPr>
          <w:rFonts w:ascii="Times New Roman" w:eastAsia="Calibri" w:hAnsi="Times New Roman" w:cs="Times New Roman"/>
          <w:sz w:val="28"/>
        </w:rPr>
        <w:t>;</w:t>
      </w:r>
    </w:p>
    <w:p w:rsidR="008D2DC9" w:rsidRPr="008D2DC9" w:rsidRDefault="008D2DC9" w:rsidP="008D2DC9">
      <w:pPr>
        <w:numPr>
          <w:ilvl w:val="0"/>
          <w:numId w:val="1"/>
        </w:numPr>
        <w:spacing w:after="0" w:line="360" w:lineRule="auto"/>
        <w:contextualSpacing/>
        <w:jc w:val="both"/>
        <w:rPr>
          <w:rFonts w:ascii="Times New Roman" w:eastAsia="Calibri" w:hAnsi="Times New Roman" w:cs="Times New Roman"/>
          <w:sz w:val="28"/>
        </w:rPr>
      </w:pPr>
      <w:r>
        <w:rPr>
          <w:rFonts w:ascii="Times New Roman" w:eastAsia="Calibri" w:hAnsi="Times New Roman" w:cs="Times New Roman"/>
          <w:sz w:val="28"/>
        </w:rPr>
        <w:t xml:space="preserve">рассмотреть методы и подходы к управлению карьерой персонала в </w:t>
      </w:r>
      <w:proofErr w:type="spellStart"/>
      <w:r w:rsidRPr="008D2DC9">
        <w:rPr>
          <w:rFonts w:ascii="Times New Roman" w:eastAsia="Calibri" w:hAnsi="Times New Roman" w:cs="Times New Roman"/>
          <w:sz w:val="28"/>
        </w:rPr>
        <w:t>Cargill</w:t>
      </w:r>
      <w:proofErr w:type="spellEnd"/>
      <w:r w:rsidRPr="008D2DC9">
        <w:rPr>
          <w:rFonts w:ascii="Times New Roman" w:eastAsia="Calibri" w:hAnsi="Times New Roman" w:cs="Times New Roman"/>
          <w:sz w:val="28"/>
        </w:rPr>
        <w:t>;</w:t>
      </w:r>
    </w:p>
    <w:p w:rsidR="008825E6" w:rsidRPr="008D2DC9" w:rsidRDefault="008D2DC9" w:rsidP="008825E6">
      <w:pPr>
        <w:numPr>
          <w:ilvl w:val="0"/>
          <w:numId w:val="1"/>
        </w:numPr>
        <w:spacing w:after="0" w:line="360" w:lineRule="auto"/>
        <w:contextualSpacing/>
        <w:jc w:val="both"/>
        <w:rPr>
          <w:rFonts w:ascii="Times New Roman" w:eastAsia="Calibri" w:hAnsi="Times New Roman" w:cs="Times New Roman"/>
          <w:sz w:val="28"/>
        </w:rPr>
      </w:pPr>
      <w:r w:rsidRPr="008D2DC9">
        <w:rPr>
          <w:rFonts w:ascii="Times New Roman" w:eastAsia="Calibri" w:hAnsi="Times New Roman" w:cs="Times New Roman"/>
          <w:sz w:val="28"/>
        </w:rPr>
        <w:t>подобрать оптимальные методы</w:t>
      </w:r>
      <w:r w:rsidR="008825E6" w:rsidRPr="008D2DC9">
        <w:rPr>
          <w:rFonts w:ascii="Times New Roman" w:eastAsia="Calibri" w:hAnsi="Times New Roman" w:cs="Times New Roman"/>
          <w:sz w:val="28"/>
        </w:rPr>
        <w:t xml:space="preserve"> управления карьерой в </w:t>
      </w:r>
      <w:proofErr w:type="spellStart"/>
      <w:r w:rsidR="008825E6" w:rsidRPr="008D2DC9">
        <w:rPr>
          <w:rFonts w:ascii="Times New Roman" w:eastAsia="Calibri" w:hAnsi="Times New Roman" w:cs="Times New Roman"/>
          <w:sz w:val="28"/>
        </w:rPr>
        <w:t>Cargill</w:t>
      </w:r>
      <w:proofErr w:type="spellEnd"/>
      <w:r w:rsidR="008825E6" w:rsidRPr="008D2DC9">
        <w:rPr>
          <w:rFonts w:ascii="Times New Roman" w:eastAsia="Calibri" w:hAnsi="Times New Roman" w:cs="Times New Roman"/>
          <w:sz w:val="28"/>
        </w:rPr>
        <w:t>;</w:t>
      </w:r>
    </w:p>
    <w:p w:rsidR="008825E6" w:rsidRPr="008D2DC9" w:rsidRDefault="008825E6" w:rsidP="008825E6">
      <w:pPr>
        <w:numPr>
          <w:ilvl w:val="0"/>
          <w:numId w:val="1"/>
        </w:numPr>
        <w:spacing w:after="0" w:line="360" w:lineRule="auto"/>
        <w:contextualSpacing/>
        <w:jc w:val="both"/>
        <w:rPr>
          <w:rFonts w:ascii="Times New Roman" w:eastAsia="Calibri" w:hAnsi="Times New Roman" w:cs="Times New Roman"/>
          <w:sz w:val="28"/>
        </w:rPr>
      </w:pPr>
      <w:r w:rsidRPr="008D2DC9">
        <w:rPr>
          <w:rFonts w:ascii="Times New Roman" w:eastAsia="Calibri" w:hAnsi="Times New Roman" w:cs="Times New Roman"/>
          <w:sz w:val="28"/>
        </w:rPr>
        <w:t xml:space="preserve">оценить эффективность предлагаемых </w:t>
      </w:r>
      <w:r w:rsidR="008D2DC9" w:rsidRPr="008D2DC9">
        <w:rPr>
          <w:rFonts w:ascii="Times New Roman" w:eastAsia="Calibri" w:hAnsi="Times New Roman" w:cs="Times New Roman"/>
          <w:sz w:val="28"/>
        </w:rPr>
        <w:t xml:space="preserve">методов и </w:t>
      </w:r>
      <w:r w:rsidRPr="008D2DC9">
        <w:rPr>
          <w:rFonts w:ascii="Times New Roman" w:eastAsia="Calibri" w:hAnsi="Times New Roman" w:cs="Times New Roman"/>
          <w:sz w:val="28"/>
        </w:rPr>
        <w:t>мероприятий.</w:t>
      </w:r>
    </w:p>
    <w:p w:rsidR="00EC1529" w:rsidRPr="003075DF" w:rsidRDefault="00EC1529" w:rsidP="00EC1529">
      <w:pPr>
        <w:spacing w:after="0" w:line="360" w:lineRule="auto"/>
        <w:ind w:firstLine="709"/>
        <w:jc w:val="both"/>
        <w:rPr>
          <w:rFonts w:ascii="Times New Roman" w:eastAsia="Calibri" w:hAnsi="Times New Roman" w:cs="Times New Roman"/>
          <w:iCs/>
          <w:sz w:val="28"/>
        </w:rPr>
      </w:pPr>
      <w:r w:rsidRPr="003075DF">
        <w:rPr>
          <w:rFonts w:ascii="Times New Roman" w:eastAsia="Calibri" w:hAnsi="Times New Roman" w:cs="Times New Roman"/>
          <w:iCs/>
          <w:sz w:val="28"/>
        </w:rPr>
        <w:t>Объектом исследования является ООО «</w:t>
      </w:r>
      <w:proofErr w:type="spellStart"/>
      <w:r w:rsidRPr="003075DF">
        <w:rPr>
          <w:rFonts w:ascii="Times New Roman" w:eastAsia="Calibri" w:hAnsi="Times New Roman" w:cs="Times New Roman"/>
          <w:iCs/>
          <w:sz w:val="28"/>
        </w:rPr>
        <w:t>Каргилл</w:t>
      </w:r>
      <w:proofErr w:type="spellEnd"/>
      <w:r w:rsidRPr="003075DF">
        <w:rPr>
          <w:rFonts w:ascii="Times New Roman" w:eastAsia="Calibri" w:hAnsi="Times New Roman" w:cs="Times New Roman"/>
          <w:iCs/>
          <w:sz w:val="28"/>
        </w:rPr>
        <w:t>».</w:t>
      </w:r>
    </w:p>
    <w:p w:rsidR="008825E6" w:rsidRPr="003075DF" w:rsidRDefault="00EC1529" w:rsidP="00EC1529">
      <w:pPr>
        <w:spacing w:after="0" w:line="360" w:lineRule="auto"/>
        <w:ind w:firstLine="709"/>
        <w:jc w:val="both"/>
        <w:rPr>
          <w:rFonts w:ascii="Times New Roman" w:eastAsia="Calibri" w:hAnsi="Times New Roman" w:cs="Times New Roman"/>
          <w:sz w:val="28"/>
        </w:rPr>
      </w:pPr>
      <w:r w:rsidRPr="003075DF">
        <w:rPr>
          <w:rFonts w:ascii="Times New Roman" w:eastAsia="Calibri" w:hAnsi="Times New Roman" w:cs="Times New Roman"/>
          <w:iCs/>
          <w:sz w:val="28"/>
        </w:rPr>
        <w:t xml:space="preserve">Предметом исследования являются организационно-управленческие отношения, возникающие </w:t>
      </w:r>
      <w:r w:rsidR="00CA4D6C">
        <w:rPr>
          <w:rFonts w:ascii="Times New Roman" w:eastAsia="Calibri" w:hAnsi="Times New Roman" w:cs="Times New Roman"/>
          <w:iCs/>
          <w:sz w:val="28"/>
        </w:rPr>
        <w:t>в процессе</w:t>
      </w:r>
      <w:r w:rsidRPr="003075DF">
        <w:rPr>
          <w:rFonts w:ascii="Times New Roman" w:eastAsia="Calibri" w:hAnsi="Times New Roman" w:cs="Times New Roman"/>
          <w:iCs/>
          <w:sz w:val="28"/>
        </w:rPr>
        <w:t xml:space="preserve"> управлен</w:t>
      </w:r>
      <w:r w:rsidR="00CA4D6C">
        <w:rPr>
          <w:rFonts w:ascii="Times New Roman" w:eastAsia="Calibri" w:hAnsi="Times New Roman" w:cs="Times New Roman"/>
          <w:iCs/>
          <w:sz w:val="28"/>
        </w:rPr>
        <w:t xml:space="preserve">ия карьерой </w:t>
      </w:r>
      <w:r w:rsidR="001A065B">
        <w:rPr>
          <w:rFonts w:ascii="Times New Roman" w:eastAsia="Calibri" w:hAnsi="Times New Roman" w:cs="Times New Roman"/>
          <w:iCs/>
          <w:sz w:val="28"/>
        </w:rPr>
        <w:t>в зарубежных компаниях.</w:t>
      </w:r>
    </w:p>
    <w:p w:rsidR="008825E6" w:rsidRPr="008825E6" w:rsidRDefault="008825E6" w:rsidP="008825E6">
      <w:pPr>
        <w:spacing w:after="0" w:line="360" w:lineRule="auto"/>
        <w:ind w:firstLine="709"/>
        <w:jc w:val="both"/>
        <w:rPr>
          <w:rFonts w:ascii="Times New Roman" w:eastAsia="Calibri" w:hAnsi="Times New Roman" w:cs="Times New Roman"/>
          <w:iCs/>
          <w:sz w:val="28"/>
        </w:rPr>
      </w:pPr>
      <w:r w:rsidRPr="003075DF">
        <w:rPr>
          <w:rFonts w:ascii="Times New Roman" w:eastAsia="Calibri" w:hAnsi="Times New Roman" w:cs="Times New Roman"/>
          <w:sz w:val="28"/>
        </w:rPr>
        <w:t>Методы исследования.</w:t>
      </w:r>
      <w:r w:rsidRPr="003075DF">
        <w:rPr>
          <w:rFonts w:ascii="Times New Roman" w:eastAsia="Calibri" w:hAnsi="Times New Roman" w:cs="Times New Roman"/>
          <w:iCs/>
          <w:sz w:val="28"/>
        </w:rPr>
        <w:t xml:space="preserve"> Общие методы</w:t>
      </w:r>
      <w:r w:rsidRPr="008825E6">
        <w:rPr>
          <w:rFonts w:ascii="Times New Roman" w:eastAsia="Calibri" w:hAnsi="Times New Roman" w:cs="Times New Roman"/>
          <w:iCs/>
          <w:sz w:val="28"/>
        </w:rPr>
        <w:t>: индуктивный и дедуктивный методы, анализ и синтез, аналогия, обобщение, объективное наблюдение, классификация. Специальными методами исследования являются: динамический, статический анализы, методы аппарата математической статистики, построение экономических гипотез, экономическое моделирование.</w:t>
      </w:r>
    </w:p>
    <w:p w:rsidR="008825E6" w:rsidRPr="008825E6" w:rsidRDefault="008825E6" w:rsidP="008825E6">
      <w:pPr>
        <w:spacing w:after="0" w:line="360" w:lineRule="auto"/>
        <w:ind w:firstLine="709"/>
        <w:jc w:val="both"/>
        <w:rPr>
          <w:rFonts w:ascii="Times New Roman" w:eastAsia="Calibri" w:hAnsi="Times New Roman" w:cs="Times New Roman"/>
          <w:iCs/>
          <w:sz w:val="28"/>
        </w:rPr>
      </w:pPr>
      <w:r w:rsidRPr="003075DF">
        <w:rPr>
          <w:rFonts w:ascii="Times New Roman" w:eastAsia="Calibri" w:hAnsi="Times New Roman" w:cs="Times New Roman"/>
          <w:sz w:val="28"/>
        </w:rPr>
        <w:t>Практическая значимость выпускной квалификационной работы</w:t>
      </w:r>
      <w:r w:rsidRPr="008825E6">
        <w:rPr>
          <w:rFonts w:ascii="Times New Roman" w:eastAsia="Calibri" w:hAnsi="Times New Roman" w:cs="Times New Roman"/>
          <w:iCs/>
          <w:sz w:val="28"/>
        </w:rPr>
        <w:t xml:space="preserve"> заключается в возможности использования полученных знаний и результатов исследований на практике, в управлении карьерой как в российских, так и в иностранных транснациональных компаниях. В частности, полученные знания могут быть использованы в ходе модернизации системы управления персоналом, при оценке кадровых рисков. Полученные данные позволяют более эффективно осмыслить и адаптировать зарубежный опыт управления </w:t>
      </w:r>
      <w:r w:rsidRPr="008825E6">
        <w:rPr>
          <w:rFonts w:ascii="Times New Roman" w:eastAsia="Calibri" w:hAnsi="Times New Roman" w:cs="Times New Roman"/>
          <w:iCs/>
          <w:sz w:val="28"/>
        </w:rPr>
        <w:lastRenderedPageBreak/>
        <w:t>карьерой к российской действительности с учетом существующих ограничений и вызовов в российской экономике.</w:t>
      </w:r>
    </w:p>
    <w:p w:rsidR="008825E6" w:rsidRPr="008825E6" w:rsidRDefault="008825E6" w:rsidP="008825E6">
      <w:pPr>
        <w:spacing w:after="0" w:line="360" w:lineRule="auto"/>
        <w:ind w:firstLine="709"/>
        <w:jc w:val="both"/>
        <w:rPr>
          <w:rFonts w:ascii="Times New Roman" w:eastAsia="Calibri" w:hAnsi="Times New Roman" w:cs="Times New Roman"/>
          <w:iCs/>
          <w:sz w:val="28"/>
        </w:rPr>
      </w:pPr>
      <w:r w:rsidRPr="003075DF">
        <w:rPr>
          <w:rFonts w:ascii="Times New Roman" w:eastAsia="Calibri" w:hAnsi="Times New Roman" w:cs="Times New Roman"/>
          <w:sz w:val="28"/>
        </w:rPr>
        <w:t>Структура выпускной квалификационной работы</w:t>
      </w:r>
      <w:r w:rsidRPr="008825E6">
        <w:rPr>
          <w:rFonts w:ascii="Times New Roman" w:eastAsia="Calibri" w:hAnsi="Times New Roman" w:cs="Times New Roman"/>
          <w:iCs/>
          <w:sz w:val="28"/>
        </w:rPr>
        <w:t xml:space="preserve"> состоит из введения, теоретического, аналитического и практического разделов, включающих выводы по результатам исследования, заключения и списка использованных источников.</w:t>
      </w:r>
    </w:p>
    <w:p w:rsidR="008825E6" w:rsidRPr="008825E6" w:rsidRDefault="008825E6" w:rsidP="008825E6">
      <w:pPr>
        <w:rPr>
          <w:rFonts w:ascii="Times New Roman" w:eastAsia="Calibri" w:hAnsi="Times New Roman" w:cs="Times New Roman"/>
          <w:b/>
          <w:bCs/>
          <w:sz w:val="28"/>
        </w:rPr>
      </w:pPr>
      <w:r w:rsidRPr="008825E6">
        <w:rPr>
          <w:rFonts w:ascii="Times New Roman" w:eastAsia="Calibri" w:hAnsi="Times New Roman" w:cs="Times New Roman"/>
          <w:b/>
          <w:bCs/>
          <w:sz w:val="28"/>
        </w:rPr>
        <w:br w:type="page"/>
      </w:r>
    </w:p>
    <w:p w:rsidR="008825E6" w:rsidRPr="006008F6" w:rsidRDefault="00FB31F0" w:rsidP="008825E6">
      <w:pPr>
        <w:spacing w:after="0" w:line="360" w:lineRule="auto"/>
        <w:ind w:firstLine="709"/>
        <w:jc w:val="both"/>
        <w:rPr>
          <w:rFonts w:ascii="Times New Roman" w:eastAsia="Calibri" w:hAnsi="Times New Roman" w:cs="Times New Roman"/>
          <w:b/>
          <w:bCs/>
          <w:sz w:val="28"/>
          <w:szCs w:val="28"/>
        </w:rPr>
      </w:pPr>
      <w:r w:rsidRPr="006008F6">
        <w:rPr>
          <w:rFonts w:ascii="Times New Roman" w:eastAsia="Calibri" w:hAnsi="Times New Roman" w:cs="Times New Roman"/>
          <w:b/>
          <w:bCs/>
          <w:sz w:val="28"/>
          <w:szCs w:val="28"/>
        </w:rPr>
        <w:lastRenderedPageBreak/>
        <w:t>1 Основы управления карьерой работников в организациях</w:t>
      </w:r>
    </w:p>
    <w:p w:rsidR="00FB31F0" w:rsidRPr="006008F6" w:rsidRDefault="00FB31F0" w:rsidP="008825E6">
      <w:pPr>
        <w:spacing w:after="0" w:line="360" w:lineRule="auto"/>
        <w:ind w:firstLine="709"/>
        <w:jc w:val="both"/>
        <w:rPr>
          <w:rFonts w:ascii="Times New Roman" w:eastAsia="Calibri" w:hAnsi="Times New Roman" w:cs="Times New Roman"/>
          <w:b/>
          <w:bCs/>
          <w:sz w:val="28"/>
          <w:szCs w:val="28"/>
        </w:rPr>
      </w:pPr>
    </w:p>
    <w:p w:rsidR="008825E6" w:rsidRPr="006008F6" w:rsidRDefault="008825E6" w:rsidP="008825E6">
      <w:pPr>
        <w:spacing w:after="0" w:line="360" w:lineRule="auto"/>
        <w:ind w:firstLine="709"/>
        <w:jc w:val="both"/>
        <w:rPr>
          <w:rFonts w:ascii="Times New Roman" w:eastAsia="Calibri" w:hAnsi="Times New Roman" w:cs="Times New Roman"/>
          <w:sz w:val="28"/>
          <w:szCs w:val="28"/>
        </w:rPr>
      </w:pPr>
      <w:r w:rsidRPr="006008F6">
        <w:rPr>
          <w:rFonts w:ascii="Times New Roman" w:eastAsia="Calibri" w:hAnsi="Times New Roman" w:cs="Times New Roman"/>
          <w:b/>
          <w:bCs/>
          <w:sz w:val="28"/>
          <w:szCs w:val="28"/>
        </w:rPr>
        <w:t>1.1 Управление карьерой персонала: понятия, цели, задачи, функции</w:t>
      </w:r>
    </w:p>
    <w:p w:rsidR="008825E6" w:rsidRPr="008825E6" w:rsidRDefault="008825E6" w:rsidP="008825E6">
      <w:pPr>
        <w:spacing w:after="0" w:line="360" w:lineRule="auto"/>
        <w:ind w:firstLine="709"/>
        <w:jc w:val="both"/>
        <w:rPr>
          <w:rFonts w:ascii="Times New Roman" w:eastAsia="Calibri" w:hAnsi="Times New Roman" w:cs="Times New Roman"/>
          <w:sz w:val="28"/>
        </w:rPr>
      </w:pPr>
    </w:p>
    <w:p w:rsidR="008825E6" w:rsidRPr="008825E6" w:rsidRDefault="008825E6" w:rsidP="008825E6">
      <w:pPr>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Вопросы, связанные с развитием карьеры сотрудников, сегодня чрезвычайно важны, так как отношения между работодателем и работником существенно усложнились и видоизменились, выходя из плоскости системы отношений купли-продажи рабочего времени. В настоящее время методологи-специалисты в области управления человеческими ресурсами активно разрабатывают и развивают систему управления персоналом, систему управления мотивацией сотрудников, их вовлеченностью, эффективностью и полезностью. Однако и сам работник хочет получать определенные выгоды от сотрудничества с компанией, причем не только в виде материального вознаграждения за проданное фирме время, но и в виде нематериальных результатов труда, таких как чувство удовлетворения от профессиональной деятельности, возможностях карьерного роста и продвижения по карьерной лестнице, получении профессионального признания, в развитии профессиональных и личных компетенций и многого другого. Высококлассные специалисты сегодня очень тщательно выбирают работодателя, планируют карьерные треки и стратегии развития карьерной траектории на несколько лет вперед.</w:t>
      </w:r>
    </w:p>
    <w:p w:rsidR="008825E6" w:rsidRPr="008825E6" w:rsidRDefault="008825E6" w:rsidP="008825E6">
      <w:pPr>
        <w:widowControl w:val="0"/>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Можно сказать, что современные теории менеджмента и подходы к управлению персоналом в компаниях постепенно отходят от традиций бихевиоризма, усиливая роль социально-экономических стимулов и триггеров. Примитивный подход «стимул-реакция» постепенно изживает себя или имеет очень ограниченное применение. Апологеты такого подхода говорят, что в период кризиса, спада или других негативных воздействий на экономику страны этот подход всегда усиливается. Это связано с простотой управления в рамках поведенческого подхода, дешевизной использования и </w:t>
      </w:r>
      <w:r w:rsidRPr="008825E6">
        <w:rPr>
          <w:rFonts w:ascii="Times New Roman" w:eastAsia="Calibri" w:hAnsi="Times New Roman" w:cs="Times New Roman"/>
          <w:sz w:val="28"/>
        </w:rPr>
        <w:lastRenderedPageBreak/>
        <w:t>полезностью [12].</w:t>
      </w:r>
    </w:p>
    <w:p w:rsidR="008825E6" w:rsidRPr="008825E6" w:rsidRDefault="008825E6" w:rsidP="008825E6">
      <w:pPr>
        <w:widowControl w:val="0"/>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Карьерный менеджмент – это функция управления карьерным потенциалом специалиста в компании. Для успешной реализации этой функции прежде всего необходимо разобраться в самом понятии «карьера персонала». Оно существует в широком и узком смысле слова и отражает объединение двух карьерных процессов – профессиональной карьеры и служебной карьеры [7].</w:t>
      </w:r>
    </w:p>
    <w:p w:rsidR="008825E6" w:rsidRPr="008825E6" w:rsidRDefault="008825E6" w:rsidP="008825E6">
      <w:pPr>
        <w:widowControl w:val="0"/>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В узком смысле слова карьера сотрудника – это индивидуальный трудовой путь человека, способ достижения целей и результатов в основной форме личностного самовыражения. Поскольку такими формами в организации может быть профессиональный рост человека или продвижение по службе, то следует говорить о его профессиональной или служебной карьере [11].</w:t>
      </w:r>
    </w:p>
    <w:p w:rsidR="008825E6" w:rsidRPr="008825E6" w:rsidRDefault="008825E6" w:rsidP="008825E6">
      <w:pPr>
        <w:widowControl w:val="0"/>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В широком смысле под карьерой сотрудника понимается активное содействие в освоении и совершенствовании образа жизни, обеспечивающего устойчивость человека в течение общественной жизни [10].</w:t>
      </w:r>
    </w:p>
    <w:p w:rsidR="008825E6" w:rsidRPr="008825E6" w:rsidRDefault="008825E6" w:rsidP="008825E6">
      <w:pPr>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Управление карьерным треком специалиста и разработка стратегии развития карьеры – одна из самых молодых дисциплин в менеджменте. Например, в конце 20 века практически никто не обращал внимания на социально-психологический климат внутри коллектива, отношения между подчиненными и руководителем. Именно до этого времени господствовал принцип авторитарного руководства, когда работник фактически не принадлежал себе на период рабочего времени. Однако на сегодняшний день существует достаточно распространенная теория и концепция партнерства между руководителем и подчиненными. Статус руководителя и подчиненного теперь более условен в большей степени, и отношения становятся партнерскими, где партнеры справедливо распределяют обязанности и ответственность. Все требует глубокого переосмысления подхода к управлению персоналом, к подходам к управлению карьерным развитием специалистов [5].</w:t>
      </w:r>
    </w:p>
    <w:p w:rsidR="008825E6" w:rsidRPr="008825E6" w:rsidRDefault="008825E6" w:rsidP="008825E6">
      <w:pPr>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lastRenderedPageBreak/>
        <w:t>Современный подход и текущий уровень развития теории менеджмента и теории управления персоналом характеризуют необходимость комплексного подхода к взаимодействию и управлению сотрудниками в различных компаниях. Необходимо учитывать специфику работников, их ожидания, особенности и потенциал, отсюда должна взять начало разработка индивидуальных концепций управления стимулированием труда и развитием персонала. На рисунке 1 рассмотрим базовые цели управления карьерным развитием специалиста.</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noProof/>
          <w:sz w:val="28"/>
          <w:lang w:eastAsia="ru-RU"/>
        </w:rPr>
        <w:drawing>
          <wp:anchor distT="0" distB="0" distL="114300" distR="114300" simplePos="0" relativeHeight="251659264" behindDoc="1" locked="0" layoutInCell="1" allowOverlap="1">
            <wp:simplePos x="0" y="0"/>
            <wp:positionH relativeFrom="column">
              <wp:posOffset>63884</wp:posOffset>
            </wp:positionH>
            <wp:positionV relativeFrom="paragraph">
              <wp:posOffset>919480</wp:posOffset>
            </wp:positionV>
            <wp:extent cx="5940425" cy="2752090"/>
            <wp:effectExtent l="0" t="0" r="3175" b="0"/>
            <wp:wrapTight wrapText="bothSides">
              <wp:wrapPolygon edited="0">
                <wp:start x="0" y="0"/>
                <wp:lineTo x="0" y="21381"/>
                <wp:lineTo x="21542" y="21381"/>
                <wp:lineTo x="2154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PNG"/>
                    <pic:cNvPicPr/>
                  </pic:nvPicPr>
                  <pic:blipFill>
                    <a:blip r:embed="rId8">
                      <a:extLst>
                        <a:ext uri="{28A0092B-C50C-407E-A947-70E740481C1C}">
                          <a14:useLocalDpi xmlns:a14="http://schemas.microsoft.com/office/drawing/2010/main" val="0"/>
                        </a:ext>
                      </a:extLst>
                    </a:blip>
                    <a:stretch>
                      <a:fillRect/>
                    </a:stretch>
                  </pic:blipFill>
                  <pic:spPr>
                    <a:xfrm>
                      <a:off x="0" y="0"/>
                      <a:ext cx="5940425" cy="2752090"/>
                    </a:xfrm>
                    <a:prstGeom prst="rect">
                      <a:avLst/>
                    </a:prstGeom>
                  </pic:spPr>
                </pic:pic>
              </a:graphicData>
            </a:graphic>
            <wp14:sizeRelH relativeFrom="page">
              <wp14:pctWidth>0</wp14:pctWidth>
            </wp14:sizeRelH>
            <wp14:sizeRelV relativeFrom="page">
              <wp14:pctHeight>0</wp14:pctHeight>
            </wp14:sizeRelV>
          </wp:anchor>
        </w:drawing>
      </w:r>
      <w:r w:rsidRPr="008825E6">
        <w:rPr>
          <w:rFonts w:ascii="Times New Roman" w:eastAsia="Calibri" w:hAnsi="Times New Roman" w:cs="Times New Roman"/>
          <w:sz w:val="28"/>
        </w:rPr>
        <w:t>Рассмотренные цели управления карьерой работника не являются исчерпывающими и тем не менее в базовой форме показывают важность данного направления взаимоотношений работника и работодателя.</w:t>
      </w:r>
    </w:p>
    <w:p w:rsidR="008825E6" w:rsidRPr="008825E6" w:rsidRDefault="008825E6" w:rsidP="008825E6">
      <w:pPr>
        <w:spacing w:after="0" w:line="360" w:lineRule="auto"/>
        <w:jc w:val="center"/>
        <w:rPr>
          <w:rFonts w:ascii="Times New Roman" w:eastAsia="Calibri" w:hAnsi="Times New Roman" w:cs="Times New Roman"/>
          <w:sz w:val="28"/>
        </w:rPr>
      </w:pPr>
      <w:r w:rsidRPr="008825E6">
        <w:rPr>
          <w:rFonts w:ascii="Times New Roman" w:eastAsia="Calibri" w:hAnsi="Times New Roman" w:cs="Times New Roman"/>
          <w:sz w:val="28"/>
        </w:rPr>
        <w:t>Рисунок 1 – Цели системы управления карьерой специалистов [22]</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Данные цели образуют фундамент системы управления карьерой, из них можно составить множество дополнительных целей, а также сформировать ряд специальных задач. Например, снижение текучести кадров – важнейшая проблема современного бизнеса в России, здесь много факторов, которые необходимо выявить и скорректировать. Также в качестве примера можно привести оптимизацию затрат на персонал, в связи с чем необходимо будет поставить задачи по созданию нематериальной системы мотивации.</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lastRenderedPageBreak/>
        <w:t>Кроме того, адаптация карьерных ожиданий сотрудника к перспективам в компании является залогом долгосрочного сотрудничества. Долгосрочное сотрудничество предполагает сокращение ротации сотрудников и снижение затрат на поиск новых кандидатов, их обучение и адаптацию в коллективе компании. Кроме того, сотрудник, имеющий долгую историю взаимодействия с конкретной фирмой, будет в большей степени вовлечен в рабочий процесс по сравнению с новичком. Сформировавшийся трудовой коллектив более работоспособен и лояльнее к руководству, чем трудовой коллектив, сформированный из незнакомых людей. В процессе производства и реализации других функций на предприятии особое значение имеют сплоченность трудового коллектива и профессиональное взаимопонимание [8].</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Управление карьерой работника тесно связано с понятием управления персоналом, поскольку управление его карьерой является неотъемлемым элементом комплексной категории «управления персоналом». Управление персоналом в компании включает в себя множество различных элементов, которые тесно связаны с общей стратегией развития компании на рынке, ее основными целями и задачами. Стратегии взаимодействия с сотрудниками разрабатываются в соответствии с потребностями компании и работника. Рассмотрим основные функции системы управления развитием карьеры специалиста на рисунке 2.</w:t>
      </w:r>
    </w:p>
    <w:p w:rsidR="008825E6" w:rsidRPr="008825E6" w:rsidRDefault="002F1437" w:rsidP="008825E6">
      <w:pPr>
        <w:tabs>
          <w:tab w:val="left" w:pos="4420"/>
        </w:tabs>
        <w:spacing w:after="0" w:line="360" w:lineRule="auto"/>
        <w:ind w:firstLine="709"/>
        <w:jc w:val="both"/>
        <w:rPr>
          <w:rFonts w:ascii="Times New Roman" w:eastAsia="Calibri" w:hAnsi="Times New Roman" w:cs="Times New Roman"/>
          <w:sz w:val="28"/>
        </w:rPr>
      </w:pPr>
      <w:r w:rsidRPr="002F1437">
        <w:rPr>
          <w:rFonts w:ascii="Times New Roman" w:eastAsia="Calibri" w:hAnsi="Times New Roman" w:cs="Times New Roman"/>
          <w:sz w:val="28"/>
        </w:rPr>
        <w:t xml:space="preserve">Эффективная система управления карьерой позволяет достигать целей и задач как работника, так и </w:t>
      </w:r>
      <w:proofErr w:type="gramStart"/>
      <w:r w:rsidRPr="002F1437">
        <w:rPr>
          <w:rFonts w:ascii="Times New Roman" w:eastAsia="Calibri" w:hAnsi="Times New Roman" w:cs="Times New Roman"/>
          <w:sz w:val="28"/>
        </w:rPr>
        <w:t>целей</w:t>
      </w:r>
      <w:proofErr w:type="gramEnd"/>
      <w:r w:rsidRPr="002F1437">
        <w:rPr>
          <w:rFonts w:ascii="Times New Roman" w:eastAsia="Calibri" w:hAnsi="Times New Roman" w:cs="Times New Roman"/>
          <w:sz w:val="28"/>
        </w:rPr>
        <w:t xml:space="preserve"> и задач работодателя. Специалистам по управлению персоналом важно согласовать эти задачи и цели, так как разочарование в профессиональной сфере чревато выгоранием специалиста, нежеланием развиваться, искать новые направления профессионального развития.</w:t>
      </w:r>
    </w:p>
    <w:p w:rsidR="008825E6" w:rsidRPr="008825E6" w:rsidRDefault="008825E6" w:rsidP="008825E6">
      <w:pPr>
        <w:spacing w:after="0" w:line="360" w:lineRule="auto"/>
        <w:jc w:val="both"/>
        <w:rPr>
          <w:rFonts w:ascii="Times New Roman" w:eastAsia="Calibri" w:hAnsi="Times New Roman" w:cs="Times New Roman"/>
          <w:sz w:val="28"/>
        </w:rPr>
      </w:pPr>
      <w:r>
        <w:rPr>
          <w:noProof/>
          <w:lang w:eastAsia="ru-RU"/>
        </w:rPr>
        <w:lastRenderedPageBreak/>
        <w:drawing>
          <wp:inline distT="0" distB="0" distL="0" distR="0" wp14:anchorId="7C65F064" wp14:editId="4947240E">
            <wp:extent cx="5783580" cy="3774937"/>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4409" cy="3788532"/>
                    </a:xfrm>
                    <a:prstGeom prst="rect">
                      <a:avLst/>
                    </a:prstGeom>
                  </pic:spPr>
                </pic:pic>
              </a:graphicData>
            </a:graphic>
          </wp:inline>
        </w:drawing>
      </w:r>
      <w:r w:rsidRPr="008825E6">
        <w:rPr>
          <w:noProof/>
          <w:lang w:eastAsia="ru-RU"/>
        </w:rPr>
        <w:t xml:space="preserve"> </w:t>
      </w:r>
      <w:r w:rsidRPr="008825E6">
        <w:rPr>
          <w:rFonts w:ascii="Times New Roman" w:eastAsia="Calibri" w:hAnsi="Times New Roman" w:cs="Times New Roman"/>
          <w:noProof/>
          <w:sz w:val="28"/>
          <w:lang w:eastAsia="ru-RU"/>
        </w:rPr>
        <w:t xml:space="preserve"> </w:t>
      </w:r>
    </w:p>
    <w:p w:rsidR="008825E6" w:rsidRPr="008825E6" w:rsidRDefault="008825E6" w:rsidP="008825E6">
      <w:pPr>
        <w:spacing w:after="0" w:line="360" w:lineRule="auto"/>
        <w:jc w:val="center"/>
        <w:rPr>
          <w:rFonts w:ascii="Times New Roman" w:eastAsia="Calibri" w:hAnsi="Times New Roman" w:cs="Times New Roman"/>
          <w:sz w:val="28"/>
        </w:rPr>
      </w:pPr>
      <w:r w:rsidRPr="008825E6">
        <w:rPr>
          <w:rFonts w:ascii="Times New Roman" w:eastAsia="Calibri" w:hAnsi="Times New Roman" w:cs="Times New Roman"/>
          <w:sz w:val="28"/>
        </w:rPr>
        <w:t>Рисунок 2 – Функции системы управления развитием карьеры персонала [27]</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Перспективные концепции управления карьерой специалиста строятся на основных теориях следующих авторов: А. </w:t>
      </w:r>
      <w:proofErr w:type="spellStart"/>
      <w:r w:rsidRPr="008825E6">
        <w:rPr>
          <w:rFonts w:ascii="Times New Roman" w:eastAsia="Calibri" w:hAnsi="Times New Roman" w:cs="Times New Roman"/>
          <w:sz w:val="28"/>
        </w:rPr>
        <w:t>Маслоу</w:t>
      </w:r>
      <w:proofErr w:type="spellEnd"/>
      <w:r w:rsidRPr="008825E6">
        <w:rPr>
          <w:rFonts w:ascii="Times New Roman" w:eastAsia="Calibri" w:hAnsi="Times New Roman" w:cs="Times New Roman"/>
          <w:sz w:val="28"/>
        </w:rPr>
        <w:t xml:space="preserve">, </w:t>
      </w:r>
      <w:proofErr w:type="spellStart"/>
      <w:r w:rsidRPr="008825E6">
        <w:rPr>
          <w:rFonts w:ascii="Times New Roman" w:eastAsia="Calibri" w:hAnsi="Times New Roman" w:cs="Times New Roman"/>
          <w:sz w:val="28"/>
        </w:rPr>
        <w:t>Мак</w:t>
      </w:r>
      <w:r w:rsidR="00B34CC2">
        <w:rPr>
          <w:rFonts w:ascii="Times New Roman" w:eastAsia="Calibri" w:hAnsi="Times New Roman" w:cs="Times New Roman"/>
          <w:sz w:val="28"/>
        </w:rPr>
        <w:t>к</w:t>
      </w:r>
      <w:r w:rsidRPr="008825E6">
        <w:rPr>
          <w:rFonts w:ascii="Times New Roman" w:eastAsia="Calibri" w:hAnsi="Times New Roman" w:cs="Times New Roman"/>
          <w:sz w:val="28"/>
        </w:rPr>
        <w:t>лелланда</w:t>
      </w:r>
      <w:proofErr w:type="spellEnd"/>
      <w:r w:rsidRPr="008825E6">
        <w:rPr>
          <w:rFonts w:ascii="Times New Roman" w:eastAsia="Calibri" w:hAnsi="Times New Roman" w:cs="Times New Roman"/>
          <w:sz w:val="28"/>
        </w:rPr>
        <w:t xml:space="preserve">, </w:t>
      </w:r>
      <w:proofErr w:type="spellStart"/>
      <w:r w:rsidRPr="008825E6">
        <w:rPr>
          <w:rFonts w:ascii="Times New Roman" w:eastAsia="Calibri" w:hAnsi="Times New Roman" w:cs="Times New Roman"/>
          <w:sz w:val="28"/>
        </w:rPr>
        <w:t>Герцберга</w:t>
      </w:r>
      <w:proofErr w:type="spellEnd"/>
      <w:r w:rsidRPr="008825E6">
        <w:rPr>
          <w:rFonts w:ascii="Times New Roman" w:eastAsia="Calibri" w:hAnsi="Times New Roman" w:cs="Times New Roman"/>
          <w:sz w:val="28"/>
        </w:rPr>
        <w:t xml:space="preserve">. Несмотря на то, что большинство </w:t>
      </w:r>
      <w:r w:rsidR="00B34CC2">
        <w:rPr>
          <w:rFonts w:ascii="Times New Roman" w:eastAsia="Calibri" w:hAnsi="Times New Roman" w:cs="Times New Roman"/>
          <w:sz w:val="28"/>
          <w:lang w:val="el-GR"/>
        </w:rPr>
        <w:t>Η</w:t>
      </w:r>
      <w:r w:rsidRPr="008825E6">
        <w:rPr>
          <w:rFonts w:ascii="Times New Roman" w:eastAsia="Calibri" w:hAnsi="Times New Roman" w:cs="Times New Roman"/>
          <w:sz w:val="28"/>
        </w:rPr>
        <w:t>R-специалистов понимают важность траектории карьерного роста, сегодня российские компании по-прежнему неохотно и непонимающе относятся к потребностям развития специалистов. Чаще всего планирование карьеры заменяется ситуационными и тактическими решениями, дополнительным прохождением курсов повышения квалификации, тренингов профессионального и личностного роста. Однако специалист может остаться неудовлетворенным качеством своего карьерного роста, так как стратегические ориентиры для разработки концепции управления карьерой сотрудников в компании почти всегда отсутствуют. Построение карьерной траектории должно быть согласовано между работником и работодателем, а ожидания должны соответствовать реальности с обеих сторон [21].</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lastRenderedPageBreak/>
        <w:t xml:space="preserve">Теоретической основой и фундаментом для научных трудов являются исследования таких авторов, как </w:t>
      </w:r>
      <w:proofErr w:type="spellStart"/>
      <w:r w:rsidRPr="008825E6">
        <w:rPr>
          <w:rFonts w:ascii="Times New Roman" w:eastAsia="Calibri" w:hAnsi="Times New Roman" w:cs="Times New Roman"/>
          <w:sz w:val="28"/>
        </w:rPr>
        <w:t>Мескон</w:t>
      </w:r>
      <w:proofErr w:type="spellEnd"/>
      <w:r w:rsidRPr="008825E6">
        <w:rPr>
          <w:rFonts w:ascii="Times New Roman" w:eastAsia="Calibri" w:hAnsi="Times New Roman" w:cs="Times New Roman"/>
          <w:sz w:val="28"/>
        </w:rPr>
        <w:t xml:space="preserve"> М., Альберт М., </w:t>
      </w:r>
      <w:proofErr w:type="spellStart"/>
      <w:r w:rsidRPr="008825E6">
        <w:rPr>
          <w:rFonts w:ascii="Times New Roman" w:eastAsia="Calibri" w:hAnsi="Times New Roman" w:cs="Times New Roman"/>
          <w:sz w:val="28"/>
        </w:rPr>
        <w:t>Хедоури</w:t>
      </w:r>
      <w:proofErr w:type="spellEnd"/>
      <w:r w:rsidRPr="008825E6">
        <w:rPr>
          <w:rFonts w:ascii="Times New Roman" w:eastAsia="Calibri" w:hAnsi="Times New Roman" w:cs="Times New Roman"/>
          <w:sz w:val="28"/>
        </w:rPr>
        <w:t xml:space="preserve"> Ф. Они заложили основы системы мотивации сотрудников в компании, в дальнейшем на основе их исследований и эмпирического опыта были сформированы первые концепции, непосредственно связанные с изучением карьерных изменений и движения личности сотрудников, а также влияние карьерных ожиданий на качественные характеристики самого специалиста [22].</w:t>
      </w:r>
    </w:p>
    <w:p w:rsid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Интересные, но нежизнеспособные научно-теоретические конструкции выдвинул российский ученый В. </w:t>
      </w:r>
      <w:proofErr w:type="spellStart"/>
      <w:r w:rsidRPr="008825E6">
        <w:rPr>
          <w:rFonts w:ascii="Times New Roman" w:eastAsia="Calibri" w:hAnsi="Times New Roman" w:cs="Times New Roman"/>
          <w:sz w:val="28"/>
        </w:rPr>
        <w:t>Бовыкин</w:t>
      </w:r>
      <w:proofErr w:type="spellEnd"/>
      <w:r w:rsidRPr="008825E6">
        <w:rPr>
          <w:rFonts w:ascii="Times New Roman" w:eastAsia="Calibri" w:hAnsi="Times New Roman" w:cs="Times New Roman"/>
          <w:sz w:val="28"/>
        </w:rPr>
        <w:t xml:space="preserve"> в своей работе «Новый менеджмент», основанной на принципе устранения индивидуальности, сочетания собственных целей с коллективными задачами, их согласования. Принимая во внимание современные тенденции в психологии личности, можно сказать, что индивидуальные мотивы профессионального поведения людей сегодня нельзя элиминировать и сглаживать, потому что они должны учитываться руководителями для повышения эффективности работы сотрудников. Также данный ученый высоко оценивал роль системы мотивации в выполнении хозяйственной работы и отмечал, что наивысшая эффективность в экономике предприятия может быть достигнута путем решения проблемы эффективной мотивации труда. В этом тезисе есть определенная истина, но помимо разработки действенного механизма стимулирования труда, необходимо пересмотреть правовые, корпоративные и социальные нормы взаимодействия компаний и работников. Без этого совершенствование системы мотивации во многих отношениях будет неэффективным. Сегодня существует 3 глобальных аспекта управления</w:t>
      </w:r>
      <w:r w:rsidR="002F1437">
        <w:rPr>
          <w:rFonts w:ascii="Times New Roman" w:eastAsia="Calibri" w:hAnsi="Times New Roman" w:cs="Times New Roman"/>
          <w:sz w:val="28"/>
        </w:rPr>
        <w:t xml:space="preserve"> </w:t>
      </w:r>
      <w:r w:rsidRPr="008825E6">
        <w:rPr>
          <w:rFonts w:ascii="Times New Roman" w:eastAsia="Calibri" w:hAnsi="Times New Roman" w:cs="Times New Roman"/>
          <w:sz w:val="28"/>
        </w:rPr>
        <w:t>карьерным развитием специалиста, рассмотрим некоторые инструменты на рисунке 3.</w:t>
      </w:r>
    </w:p>
    <w:p w:rsidR="002F1437" w:rsidRDefault="002F1437" w:rsidP="002F1437">
      <w:pPr>
        <w:tabs>
          <w:tab w:val="left" w:pos="4420"/>
        </w:tabs>
        <w:spacing w:after="0" w:line="360" w:lineRule="auto"/>
        <w:jc w:val="both"/>
        <w:rPr>
          <w:rFonts w:ascii="Times New Roman" w:eastAsia="Calibri" w:hAnsi="Times New Roman" w:cs="Times New Roman"/>
          <w:sz w:val="28"/>
        </w:rPr>
      </w:pPr>
      <w:r>
        <w:rPr>
          <w:noProof/>
          <w:lang w:eastAsia="ru-RU"/>
        </w:rPr>
        <w:lastRenderedPageBreak/>
        <w:drawing>
          <wp:inline distT="0" distB="0" distL="0" distR="0">
            <wp:extent cx="5912193" cy="31692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57" r="1272"/>
                    <a:stretch/>
                  </pic:blipFill>
                  <pic:spPr bwMode="auto">
                    <a:xfrm>
                      <a:off x="0" y="0"/>
                      <a:ext cx="5917661" cy="3172216"/>
                    </a:xfrm>
                    <a:prstGeom prst="rect">
                      <a:avLst/>
                    </a:prstGeom>
                    <a:ln>
                      <a:noFill/>
                    </a:ln>
                    <a:extLst>
                      <a:ext uri="{53640926-AAD7-44D8-BBD7-CCE9431645EC}">
                        <a14:shadowObscured xmlns:a14="http://schemas.microsoft.com/office/drawing/2010/main"/>
                      </a:ext>
                    </a:extLst>
                  </pic:spPr>
                </pic:pic>
              </a:graphicData>
            </a:graphic>
          </wp:inline>
        </w:drawing>
      </w:r>
    </w:p>
    <w:p w:rsidR="002F1437" w:rsidRPr="008825E6" w:rsidRDefault="002F1437" w:rsidP="002F1437">
      <w:pPr>
        <w:tabs>
          <w:tab w:val="left" w:pos="4420"/>
        </w:tabs>
        <w:spacing w:after="0" w:line="360" w:lineRule="auto"/>
        <w:jc w:val="both"/>
        <w:rPr>
          <w:rFonts w:ascii="Times New Roman" w:eastAsia="Calibri" w:hAnsi="Times New Roman" w:cs="Times New Roman"/>
          <w:sz w:val="28"/>
        </w:rPr>
      </w:pPr>
    </w:p>
    <w:p w:rsidR="008825E6" w:rsidRPr="008825E6" w:rsidRDefault="008825E6" w:rsidP="008825E6">
      <w:pPr>
        <w:spacing w:after="0" w:line="360" w:lineRule="auto"/>
        <w:jc w:val="center"/>
        <w:rPr>
          <w:rFonts w:ascii="Times New Roman" w:eastAsia="Calibri" w:hAnsi="Times New Roman" w:cs="Times New Roman"/>
          <w:sz w:val="28"/>
        </w:rPr>
      </w:pPr>
      <w:r w:rsidRPr="008825E6">
        <w:rPr>
          <w:rFonts w:ascii="Times New Roman" w:eastAsia="Calibri" w:hAnsi="Times New Roman" w:cs="Times New Roman"/>
          <w:sz w:val="28"/>
        </w:rPr>
        <w:t>Рисунок 3 – Инструменты влияния на карьерный трек специалиста [10]</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Существует 3 основных инструмента влияния на развитие и управление карьерой сотрудника.</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1) </w:t>
      </w:r>
      <w:r w:rsidR="006008F6">
        <w:rPr>
          <w:rFonts w:ascii="Times New Roman" w:eastAsia="Calibri" w:hAnsi="Times New Roman" w:cs="Times New Roman"/>
          <w:sz w:val="28"/>
        </w:rPr>
        <w:t>д</w:t>
      </w:r>
      <w:r w:rsidRPr="008825E6">
        <w:rPr>
          <w:rFonts w:ascii="Times New Roman" w:eastAsia="Calibri" w:hAnsi="Times New Roman" w:cs="Times New Roman"/>
          <w:sz w:val="28"/>
        </w:rPr>
        <w:t>енежные или материальные стимулы управления. Для повышения эффективности производства широко используются материальные стимулы. При их использовании не учитывается роль внутренних, личных потребностей работника, основной упор делается на положительные и отрицательные внешние стимулы. Данный подход называется методом «кнута и пряника». Он отличается от примитивистского подхода к повышению производительности труда и развитию сотрудников. Со временем стало ясно, что диапазон этих концепций весьма ограничен и не позволяет добиться устойчивых результатов в вопросах управления персоналом.</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2) </w:t>
      </w:r>
      <w:r w:rsidR="006008F6">
        <w:rPr>
          <w:rFonts w:ascii="Times New Roman" w:eastAsia="Calibri" w:hAnsi="Times New Roman" w:cs="Times New Roman"/>
          <w:sz w:val="28"/>
        </w:rPr>
        <w:t>н</w:t>
      </w:r>
      <w:r w:rsidRPr="008825E6">
        <w:rPr>
          <w:rFonts w:ascii="Times New Roman" w:eastAsia="Calibri" w:hAnsi="Times New Roman" w:cs="Times New Roman"/>
          <w:sz w:val="28"/>
        </w:rPr>
        <w:t>ематериальные стимулы управления. Такой подход как научная концепция был обусловлен развитием кризиса в экономике, когда становилось все труднее выплачивать полную заработную плату и иным способом материально стимулировать сотрудников. В этот период начался процесс замены одних стим</w:t>
      </w:r>
      <w:r w:rsidR="00FB31F0">
        <w:rPr>
          <w:rFonts w:ascii="Times New Roman" w:eastAsia="Calibri" w:hAnsi="Times New Roman" w:cs="Times New Roman"/>
          <w:sz w:val="28"/>
        </w:rPr>
        <w:t>улов другими, и начиная с 1930-</w:t>
      </w:r>
      <w:r w:rsidRPr="008825E6">
        <w:rPr>
          <w:rFonts w:ascii="Times New Roman" w:eastAsia="Calibri" w:hAnsi="Times New Roman" w:cs="Times New Roman"/>
          <w:sz w:val="28"/>
        </w:rPr>
        <w:t xml:space="preserve">х годов в США началась </w:t>
      </w:r>
      <w:r w:rsidRPr="008825E6">
        <w:rPr>
          <w:rFonts w:ascii="Times New Roman" w:eastAsia="Calibri" w:hAnsi="Times New Roman" w:cs="Times New Roman"/>
          <w:sz w:val="28"/>
        </w:rPr>
        <w:lastRenderedPageBreak/>
        <w:t>научно-исследовательская работа по созданию системы менеджмента нематериального стимулирования и управления персоналом, что оказалось очень полезным для работодателя в условиях финансовой нагрузки. При этом сотрудники стали психологически расслабляться, избавляться от стресса, получать психологический комфорт от работы.</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3) </w:t>
      </w:r>
      <w:r w:rsidR="006008F6">
        <w:rPr>
          <w:rFonts w:ascii="Times New Roman" w:eastAsia="Calibri" w:hAnsi="Times New Roman" w:cs="Times New Roman"/>
          <w:sz w:val="28"/>
        </w:rPr>
        <w:t>к</w:t>
      </w:r>
      <w:r w:rsidRPr="008825E6">
        <w:rPr>
          <w:rFonts w:ascii="Times New Roman" w:eastAsia="Calibri" w:hAnsi="Times New Roman" w:cs="Times New Roman"/>
          <w:sz w:val="28"/>
        </w:rPr>
        <w:t>омбинированный подход. Комбинированный подход в организационной теории системы управления персоналом возник в результате усиления конкуренции в различных областях. Цель заключалась, с одной стороны, в конкуренции за трудовые ресурсы, за наиболее квалифицированные кадры, которые теперь могли выбирать работу исходя из своей квалификации и мобильности. С другой стороны, шла борьба за повышение благосостояния общества, которую осуществляло государство путем введения системы минимальной заработной платы, почасовой оплаты труда и т. д. [27]</w:t>
      </w:r>
      <w:r w:rsidR="006008F6">
        <w:rPr>
          <w:rFonts w:ascii="Times New Roman" w:eastAsia="Calibri" w:hAnsi="Times New Roman" w:cs="Times New Roman"/>
          <w:sz w:val="28"/>
        </w:rPr>
        <w:t>.</w:t>
      </w:r>
    </w:p>
    <w:p w:rsid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Таким образом, можно сделать вывод, что современная система управления персоналом, как и управление карьерой специалистов, является результатом длительной эволюции взаимоотношений между работодателем и работником, а также результатом изменений в правовом статусе работника, отношения к своему рабочему времени и профессиональных амбиций. В рамках усиления конкуренции за наиболее квалифицированный персонал развиваются и совершенствуются системы управления карьерой на предприятии, что крайне важно для удержания работника, повышения его мотивации и продуктивности, а также дальнейшей предрасположенности к саморазвитию.</w:t>
      </w:r>
    </w:p>
    <w:p w:rsidR="00FB31F0" w:rsidRPr="008825E6" w:rsidRDefault="00FB31F0" w:rsidP="008825E6">
      <w:pPr>
        <w:tabs>
          <w:tab w:val="left" w:pos="4420"/>
        </w:tabs>
        <w:spacing w:after="0" w:line="360" w:lineRule="auto"/>
        <w:jc w:val="both"/>
        <w:rPr>
          <w:rFonts w:ascii="Times New Roman" w:eastAsia="Calibri" w:hAnsi="Times New Roman" w:cs="Times New Roman"/>
          <w:sz w:val="28"/>
        </w:rPr>
      </w:pPr>
    </w:p>
    <w:p w:rsidR="008825E6" w:rsidRDefault="00FB31F0" w:rsidP="008825E6">
      <w:pPr>
        <w:tabs>
          <w:tab w:val="left" w:pos="4420"/>
        </w:tabs>
        <w:spacing w:after="0" w:line="360" w:lineRule="auto"/>
        <w:ind w:firstLine="709"/>
        <w:jc w:val="both"/>
        <w:rPr>
          <w:rFonts w:ascii="Times New Roman" w:eastAsia="Calibri" w:hAnsi="Times New Roman" w:cs="Times New Roman"/>
          <w:b/>
          <w:bCs/>
          <w:sz w:val="28"/>
        </w:rPr>
      </w:pPr>
      <w:r w:rsidRPr="00FB31F0">
        <w:rPr>
          <w:rFonts w:ascii="Times New Roman" w:eastAsia="Calibri" w:hAnsi="Times New Roman" w:cs="Times New Roman"/>
          <w:b/>
          <w:bCs/>
          <w:sz w:val="28"/>
        </w:rPr>
        <w:t>1.2 Историческая преемственность подходов к управлению персоналом</w:t>
      </w:r>
    </w:p>
    <w:p w:rsidR="00FB31F0" w:rsidRDefault="00FB31F0" w:rsidP="008825E6">
      <w:pPr>
        <w:tabs>
          <w:tab w:val="left" w:pos="4420"/>
        </w:tabs>
        <w:spacing w:after="0" w:line="360" w:lineRule="auto"/>
        <w:ind w:firstLine="709"/>
        <w:jc w:val="both"/>
        <w:rPr>
          <w:rFonts w:ascii="Times New Roman" w:eastAsia="Calibri" w:hAnsi="Times New Roman" w:cs="Times New Roman"/>
          <w:sz w:val="28"/>
        </w:rPr>
      </w:pPr>
    </w:p>
    <w:p w:rsidR="00FB31F0" w:rsidRPr="00FB31F0" w:rsidRDefault="00FB31F0" w:rsidP="00FB31F0">
      <w:pPr>
        <w:widowControl w:val="0"/>
        <w:spacing w:after="0" w:line="360" w:lineRule="auto"/>
        <w:ind w:firstLine="708"/>
        <w:jc w:val="both"/>
        <w:rPr>
          <w:rFonts w:ascii="Times New Roman" w:eastAsia="Calibri" w:hAnsi="Times New Roman" w:cs="Times New Roman"/>
          <w:sz w:val="28"/>
        </w:rPr>
      </w:pPr>
      <w:r w:rsidRPr="00FB31F0">
        <w:rPr>
          <w:rFonts w:ascii="Times New Roman" w:eastAsia="Calibri" w:hAnsi="Times New Roman" w:cs="Times New Roman"/>
          <w:sz w:val="28"/>
        </w:rPr>
        <w:t xml:space="preserve">Концепция развития управления персоналом развивалась достаточно медленно, неравномерно, но последовательно. Основной импульс для </w:t>
      </w:r>
      <w:r w:rsidRPr="00FB31F0">
        <w:rPr>
          <w:rFonts w:ascii="Times New Roman" w:eastAsia="Calibri" w:hAnsi="Times New Roman" w:cs="Times New Roman"/>
          <w:sz w:val="28"/>
        </w:rPr>
        <w:lastRenderedPageBreak/>
        <w:t xml:space="preserve">создания и обоснования современного понимания и подхода в области управления персоналом возник в середине 20 века. Однако до конца 20 века система управления персоналом на предприятии была менее гуманной, к специалисту относились как к расходному материалу, что отражала экономическая мысль предшествующих временных периодов, где человек был одним из факторов производства, и, следовательно, </w:t>
      </w:r>
      <w:r w:rsidR="00A20AC0">
        <w:rPr>
          <w:rFonts w:ascii="Times New Roman" w:eastAsia="Calibri" w:hAnsi="Times New Roman" w:cs="Times New Roman"/>
          <w:sz w:val="28"/>
        </w:rPr>
        <w:t>являлся</w:t>
      </w:r>
      <w:r w:rsidRPr="00FB31F0">
        <w:rPr>
          <w:rFonts w:ascii="Times New Roman" w:eastAsia="Calibri" w:hAnsi="Times New Roman" w:cs="Times New Roman"/>
          <w:sz w:val="28"/>
        </w:rPr>
        <w:t xml:space="preserve"> переменной. В таблице 1 рассмотрим последовательность господствующих концепций управления персоналом.</w:t>
      </w:r>
    </w:p>
    <w:p w:rsidR="00FB31F0" w:rsidRPr="00FB31F0" w:rsidRDefault="00FB31F0" w:rsidP="00FB31F0">
      <w:pPr>
        <w:widowControl w:val="0"/>
        <w:spacing w:after="0" w:line="360" w:lineRule="auto"/>
        <w:jc w:val="both"/>
        <w:rPr>
          <w:rFonts w:ascii="Times New Roman" w:eastAsia="Calibri" w:hAnsi="Times New Roman" w:cs="Times New Roman"/>
          <w:sz w:val="28"/>
        </w:rPr>
      </w:pPr>
    </w:p>
    <w:p w:rsidR="00FB31F0" w:rsidRPr="00FB31F0" w:rsidRDefault="00FB31F0" w:rsidP="006008F6">
      <w:pPr>
        <w:widowControl w:val="0"/>
        <w:spacing w:after="0" w:line="240" w:lineRule="auto"/>
        <w:jc w:val="both"/>
        <w:rPr>
          <w:rFonts w:ascii="Times New Roman" w:eastAsia="Calibri" w:hAnsi="Times New Roman" w:cs="Times New Roman"/>
          <w:sz w:val="28"/>
        </w:rPr>
      </w:pPr>
      <w:r w:rsidRPr="00FB31F0">
        <w:rPr>
          <w:rFonts w:ascii="Times New Roman" w:eastAsia="Calibri" w:hAnsi="Times New Roman" w:cs="Times New Roman"/>
          <w:sz w:val="28"/>
        </w:rPr>
        <w:t>Таблица 1 – Историческая преемственность подходов к управлению персоналом [21]</w:t>
      </w:r>
    </w:p>
    <w:tbl>
      <w:tblPr>
        <w:tblStyle w:val="19"/>
        <w:tblW w:w="5000" w:type="pct"/>
        <w:tblLook w:val="04A0" w:firstRow="1" w:lastRow="0" w:firstColumn="1" w:lastColumn="0" w:noHBand="0" w:noVBand="1"/>
      </w:tblPr>
      <w:tblGrid>
        <w:gridCol w:w="2337"/>
        <w:gridCol w:w="2336"/>
        <w:gridCol w:w="2336"/>
        <w:gridCol w:w="2336"/>
      </w:tblGrid>
      <w:tr w:rsidR="00FB31F0" w:rsidRPr="00FB31F0" w:rsidTr="00A86B55">
        <w:tc>
          <w:tcPr>
            <w:tcW w:w="1250" w:type="pct"/>
            <w:vAlign w:val="center"/>
          </w:tcPr>
          <w:p w:rsidR="00FB31F0" w:rsidRPr="00FB31F0" w:rsidRDefault="00FB31F0" w:rsidP="00FB31F0">
            <w:pPr>
              <w:widowControl w:val="0"/>
              <w:spacing w:line="276" w:lineRule="auto"/>
              <w:jc w:val="center"/>
              <w:rPr>
                <w:rFonts w:ascii="Times New Roman" w:eastAsia="Calibri" w:hAnsi="Times New Roman" w:cs="Times New Roman"/>
                <w:sz w:val="24"/>
                <w:szCs w:val="24"/>
              </w:rPr>
            </w:pPr>
            <w:r w:rsidRPr="00FB31F0">
              <w:rPr>
                <w:rFonts w:ascii="Times New Roman" w:eastAsia="Calibri" w:hAnsi="Times New Roman" w:cs="Times New Roman"/>
                <w:sz w:val="24"/>
                <w:szCs w:val="24"/>
              </w:rPr>
              <w:t>Объект исследования</w:t>
            </w:r>
          </w:p>
        </w:tc>
        <w:tc>
          <w:tcPr>
            <w:tcW w:w="1250" w:type="pct"/>
            <w:vAlign w:val="center"/>
          </w:tcPr>
          <w:p w:rsidR="00FB31F0" w:rsidRPr="00FB31F0" w:rsidRDefault="00FB31F0" w:rsidP="00FB31F0">
            <w:pPr>
              <w:widowControl w:val="0"/>
              <w:spacing w:line="276" w:lineRule="auto"/>
              <w:jc w:val="center"/>
              <w:rPr>
                <w:rFonts w:ascii="Times New Roman" w:eastAsia="Calibri" w:hAnsi="Times New Roman" w:cs="Times New Roman"/>
                <w:sz w:val="24"/>
                <w:szCs w:val="24"/>
              </w:rPr>
            </w:pPr>
            <w:r w:rsidRPr="00FB31F0">
              <w:rPr>
                <w:rFonts w:ascii="Times New Roman" w:eastAsia="Calibri" w:hAnsi="Times New Roman" w:cs="Times New Roman"/>
                <w:sz w:val="24"/>
                <w:szCs w:val="24"/>
              </w:rPr>
              <w:t>Название теории</w:t>
            </w:r>
          </w:p>
        </w:tc>
        <w:tc>
          <w:tcPr>
            <w:tcW w:w="1250" w:type="pct"/>
            <w:vAlign w:val="center"/>
          </w:tcPr>
          <w:p w:rsidR="00FB31F0" w:rsidRPr="00FB31F0" w:rsidRDefault="00FB31F0" w:rsidP="00FB31F0">
            <w:pPr>
              <w:widowControl w:val="0"/>
              <w:spacing w:line="276" w:lineRule="auto"/>
              <w:jc w:val="center"/>
              <w:rPr>
                <w:rFonts w:ascii="Times New Roman" w:eastAsia="Calibri" w:hAnsi="Times New Roman" w:cs="Times New Roman"/>
                <w:sz w:val="24"/>
                <w:szCs w:val="24"/>
              </w:rPr>
            </w:pPr>
            <w:r w:rsidRPr="00FB31F0">
              <w:rPr>
                <w:rFonts w:ascii="Times New Roman" w:eastAsia="Calibri" w:hAnsi="Times New Roman" w:cs="Times New Roman"/>
                <w:sz w:val="24"/>
                <w:szCs w:val="24"/>
              </w:rPr>
              <w:t>Автор</w:t>
            </w:r>
          </w:p>
        </w:tc>
        <w:tc>
          <w:tcPr>
            <w:tcW w:w="1250" w:type="pct"/>
            <w:vAlign w:val="center"/>
          </w:tcPr>
          <w:p w:rsidR="00FB31F0" w:rsidRPr="00FB31F0" w:rsidRDefault="00FB31F0" w:rsidP="00FB31F0">
            <w:pPr>
              <w:widowControl w:val="0"/>
              <w:spacing w:line="276" w:lineRule="auto"/>
              <w:jc w:val="center"/>
              <w:rPr>
                <w:rFonts w:ascii="Times New Roman" w:eastAsia="Calibri" w:hAnsi="Times New Roman" w:cs="Times New Roman"/>
                <w:sz w:val="24"/>
                <w:szCs w:val="24"/>
              </w:rPr>
            </w:pPr>
            <w:r w:rsidRPr="00FB31F0">
              <w:rPr>
                <w:rFonts w:ascii="Times New Roman" w:eastAsia="Calibri" w:hAnsi="Times New Roman" w:cs="Times New Roman"/>
                <w:sz w:val="24"/>
                <w:szCs w:val="24"/>
              </w:rPr>
              <w:t>Год создания</w:t>
            </w:r>
          </w:p>
        </w:tc>
      </w:tr>
      <w:tr w:rsidR="00FB31F0" w:rsidRPr="00FB31F0" w:rsidTr="00A86B55">
        <w:tc>
          <w:tcPr>
            <w:tcW w:w="1250" w:type="pct"/>
            <w:vMerge w:val="restart"/>
            <w:vAlign w:val="center"/>
          </w:tcPr>
          <w:p w:rsidR="00FB31F0" w:rsidRPr="00FB31F0" w:rsidRDefault="00FB31F0" w:rsidP="00FB31F0">
            <w:pPr>
              <w:widowControl w:val="0"/>
              <w:spacing w:line="276" w:lineRule="auto"/>
              <w:rPr>
                <w:rFonts w:ascii="Times New Roman" w:eastAsia="Calibri" w:hAnsi="Times New Roman" w:cs="Times New Roman"/>
                <w:sz w:val="24"/>
                <w:szCs w:val="24"/>
              </w:rPr>
            </w:pPr>
            <w:r w:rsidRPr="00FB31F0">
              <w:rPr>
                <w:rFonts w:ascii="Times New Roman" w:eastAsia="Calibri" w:hAnsi="Times New Roman" w:cs="Times New Roman"/>
                <w:sz w:val="24"/>
                <w:szCs w:val="24"/>
              </w:rPr>
              <w:t>Потребности работников</w:t>
            </w:r>
          </w:p>
        </w:tc>
        <w:tc>
          <w:tcPr>
            <w:tcW w:w="1250" w:type="pct"/>
          </w:tcPr>
          <w:p w:rsidR="00FB31F0" w:rsidRPr="00FB31F0" w:rsidRDefault="00FB31F0" w:rsidP="00FB31F0">
            <w:pPr>
              <w:widowControl w:val="0"/>
              <w:spacing w:line="276" w:lineRule="auto"/>
              <w:jc w:val="both"/>
              <w:rPr>
                <w:rFonts w:ascii="Times New Roman" w:eastAsia="Calibri" w:hAnsi="Times New Roman" w:cs="Times New Roman"/>
                <w:sz w:val="24"/>
                <w:szCs w:val="24"/>
              </w:rPr>
            </w:pPr>
            <w:r w:rsidRPr="00FB31F0">
              <w:rPr>
                <w:rFonts w:ascii="Times New Roman" w:eastAsia="Calibri" w:hAnsi="Times New Roman" w:cs="Times New Roman"/>
                <w:sz w:val="24"/>
                <w:szCs w:val="24"/>
              </w:rPr>
              <w:t>Иерархия (пирамида) потребностей</w:t>
            </w:r>
          </w:p>
        </w:tc>
        <w:tc>
          <w:tcPr>
            <w:tcW w:w="1250" w:type="pct"/>
            <w:vAlign w:val="center"/>
          </w:tcPr>
          <w:p w:rsidR="00FB31F0" w:rsidRPr="00FB31F0" w:rsidRDefault="00A57FBF" w:rsidP="00A57FBF">
            <w:pPr>
              <w:widowControl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lang w:val="el-GR"/>
              </w:rPr>
              <w:t>Α</w:t>
            </w:r>
            <w:r w:rsidR="00FB31F0" w:rsidRPr="00FB31F0">
              <w:rPr>
                <w:rFonts w:ascii="Times New Roman" w:eastAsia="Calibri" w:hAnsi="Times New Roman" w:cs="Times New Roman"/>
                <w:sz w:val="24"/>
                <w:szCs w:val="24"/>
              </w:rPr>
              <w:t>.</w:t>
            </w:r>
            <w:r>
              <w:rPr>
                <w:rFonts w:ascii="Times New Roman" w:eastAsia="Calibri" w:hAnsi="Times New Roman" w:cs="Times New Roman"/>
                <w:sz w:val="24"/>
                <w:szCs w:val="24"/>
                <w:lang w:val="el-GR"/>
              </w:rPr>
              <w:t>Γ</w:t>
            </w:r>
            <w:r w:rsidR="00FB31F0" w:rsidRPr="00FB31F0">
              <w:rPr>
                <w:rFonts w:ascii="Times New Roman" w:eastAsia="Calibri" w:hAnsi="Times New Roman" w:cs="Times New Roman"/>
                <w:sz w:val="24"/>
                <w:szCs w:val="24"/>
              </w:rPr>
              <w:t xml:space="preserve">. </w:t>
            </w:r>
            <w:proofErr w:type="spellStart"/>
            <w:r w:rsidR="00FB31F0" w:rsidRPr="00FB31F0">
              <w:rPr>
                <w:rFonts w:ascii="Times New Roman" w:eastAsia="Calibri" w:hAnsi="Times New Roman" w:cs="Times New Roman"/>
                <w:sz w:val="24"/>
                <w:szCs w:val="24"/>
              </w:rPr>
              <w:t>Маслоу</w:t>
            </w:r>
            <w:proofErr w:type="spellEnd"/>
          </w:p>
        </w:tc>
        <w:tc>
          <w:tcPr>
            <w:tcW w:w="1250" w:type="pct"/>
            <w:vAlign w:val="center"/>
          </w:tcPr>
          <w:p w:rsidR="00FB31F0" w:rsidRPr="00FB31F0" w:rsidRDefault="00FB31F0" w:rsidP="00FB31F0">
            <w:pPr>
              <w:widowControl w:val="0"/>
              <w:spacing w:line="276" w:lineRule="auto"/>
              <w:jc w:val="center"/>
              <w:rPr>
                <w:rFonts w:ascii="Times New Roman" w:eastAsia="Calibri" w:hAnsi="Times New Roman" w:cs="Times New Roman"/>
                <w:sz w:val="24"/>
                <w:szCs w:val="24"/>
              </w:rPr>
            </w:pPr>
            <w:r w:rsidRPr="00FB31F0">
              <w:rPr>
                <w:rFonts w:ascii="Times New Roman" w:eastAsia="Calibri" w:hAnsi="Times New Roman" w:cs="Times New Roman"/>
                <w:sz w:val="24"/>
                <w:szCs w:val="24"/>
              </w:rPr>
              <w:t>1954</w:t>
            </w:r>
          </w:p>
        </w:tc>
      </w:tr>
      <w:tr w:rsidR="00FB31F0" w:rsidRPr="00FB31F0" w:rsidTr="00A86B55">
        <w:tc>
          <w:tcPr>
            <w:tcW w:w="1250" w:type="pct"/>
            <w:vMerge/>
            <w:vAlign w:val="center"/>
          </w:tcPr>
          <w:p w:rsidR="00FB31F0" w:rsidRPr="00FB31F0" w:rsidRDefault="00FB31F0" w:rsidP="00FB31F0">
            <w:pPr>
              <w:widowControl w:val="0"/>
              <w:spacing w:line="276" w:lineRule="auto"/>
              <w:rPr>
                <w:rFonts w:ascii="Times New Roman" w:eastAsia="Calibri" w:hAnsi="Times New Roman" w:cs="Times New Roman"/>
                <w:sz w:val="24"/>
                <w:szCs w:val="24"/>
              </w:rPr>
            </w:pPr>
          </w:p>
        </w:tc>
        <w:tc>
          <w:tcPr>
            <w:tcW w:w="1250" w:type="pct"/>
          </w:tcPr>
          <w:p w:rsidR="00FB31F0" w:rsidRPr="00FB31F0" w:rsidRDefault="00FB31F0" w:rsidP="00FB31F0">
            <w:pPr>
              <w:widowControl w:val="0"/>
              <w:spacing w:line="276" w:lineRule="auto"/>
              <w:jc w:val="both"/>
              <w:rPr>
                <w:rFonts w:ascii="Times New Roman" w:eastAsia="Calibri" w:hAnsi="Times New Roman" w:cs="Times New Roman"/>
                <w:sz w:val="24"/>
                <w:szCs w:val="24"/>
              </w:rPr>
            </w:pPr>
            <w:r w:rsidRPr="00FB31F0">
              <w:rPr>
                <w:rFonts w:ascii="Times New Roman" w:eastAsia="Calibri" w:hAnsi="Times New Roman" w:cs="Times New Roman"/>
                <w:sz w:val="24"/>
                <w:szCs w:val="24"/>
              </w:rPr>
              <w:t>Теория потребностей и принцип разочарования-регрессии</w:t>
            </w:r>
          </w:p>
        </w:tc>
        <w:tc>
          <w:tcPr>
            <w:tcW w:w="1250" w:type="pct"/>
            <w:vAlign w:val="center"/>
          </w:tcPr>
          <w:p w:rsidR="00FB31F0" w:rsidRPr="00FB31F0" w:rsidRDefault="00A57FBF" w:rsidP="00A57FBF">
            <w:pPr>
              <w:widowControl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К</w:t>
            </w:r>
            <w:r w:rsidR="00FB31F0" w:rsidRPr="00FB31F0">
              <w:rPr>
                <w:rFonts w:ascii="Times New Roman" w:eastAsia="Calibri" w:hAnsi="Times New Roman" w:cs="Times New Roman"/>
                <w:sz w:val="24"/>
                <w:szCs w:val="24"/>
              </w:rPr>
              <w:t>.</w:t>
            </w:r>
            <w:r>
              <w:rPr>
                <w:rFonts w:ascii="Times New Roman" w:eastAsia="Calibri" w:hAnsi="Times New Roman" w:cs="Times New Roman"/>
                <w:sz w:val="24"/>
                <w:szCs w:val="24"/>
                <w:lang w:val="el-GR"/>
              </w:rPr>
              <w:t>Π</w:t>
            </w:r>
            <w:r w:rsidR="00FB31F0" w:rsidRPr="00FB31F0">
              <w:rPr>
                <w:rFonts w:ascii="Times New Roman" w:eastAsia="Calibri" w:hAnsi="Times New Roman" w:cs="Times New Roman"/>
                <w:sz w:val="24"/>
                <w:szCs w:val="24"/>
              </w:rPr>
              <w:t xml:space="preserve">. </w:t>
            </w:r>
            <w:proofErr w:type="spellStart"/>
            <w:r w:rsidR="00FB31F0" w:rsidRPr="00FB31F0">
              <w:rPr>
                <w:rFonts w:ascii="Times New Roman" w:eastAsia="Calibri" w:hAnsi="Times New Roman" w:cs="Times New Roman"/>
                <w:sz w:val="24"/>
                <w:szCs w:val="24"/>
              </w:rPr>
              <w:t>Алдафер</w:t>
            </w:r>
            <w:proofErr w:type="spellEnd"/>
          </w:p>
        </w:tc>
        <w:tc>
          <w:tcPr>
            <w:tcW w:w="1250" w:type="pct"/>
            <w:vAlign w:val="center"/>
          </w:tcPr>
          <w:p w:rsidR="00FB31F0" w:rsidRPr="00FB31F0" w:rsidRDefault="00FB31F0" w:rsidP="00FB31F0">
            <w:pPr>
              <w:widowControl w:val="0"/>
              <w:spacing w:line="276" w:lineRule="auto"/>
              <w:jc w:val="center"/>
              <w:rPr>
                <w:rFonts w:ascii="Times New Roman" w:eastAsia="Calibri" w:hAnsi="Times New Roman" w:cs="Times New Roman"/>
                <w:sz w:val="24"/>
                <w:szCs w:val="24"/>
              </w:rPr>
            </w:pPr>
            <w:r w:rsidRPr="00FB31F0">
              <w:rPr>
                <w:rFonts w:ascii="Times New Roman" w:eastAsia="Calibri" w:hAnsi="Times New Roman" w:cs="Times New Roman"/>
                <w:sz w:val="24"/>
                <w:szCs w:val="24"/>
              </w:rPr>
              <w:t>1972</w:t>
            </w:r>
          </w:p>
        </w:tc>
      </w:tr>
      <w:tr w:rsidR="00FB31F0" w:rsidRPr="00FB31F0" w:rsidTr="00A86B55">
        <w:tc>
          <w:tcPr>
            <w:tcW w:w="1250" w:type="pct"/>
            <w:vMerge/>
            <w:vAlign w:val="center"/>
          </w:tcPr>
          <w:p w:rsidR="00FB31F0" w:rsidRPr="00FB31F0" w:rsidRDefault="00FB31F0" w:rsidP="00FB31F0">
            <w:pPr>
              <w:widowControl w:val="0"/>
              <w:spacing w:line="276" w:lineRule="auto"/>
              <w:rPr>
                <w:rFonts w:ascii="Times New Roman" w:eastAsia="Calibri" w:hAnsi="Times New Roman" w:cs="Times New Roman"/>
                <w:sz w:val="24"/>
                <w:szCs w:val="24"/>
              </w:rPr>
            </w:pPr>
          </w:p>
        </w:tc>
        <w:tc>
          <w:tcPr>
            <w:tcW w:w="1250" w:type="pct"/>
          </w:tcPr>
          <w:p w:rsidR="00FB31F0" w:rsidRPr="00FB31F0" w:rsidRDefault="00FB31F0" w:rsidP="00FB31F0">
            <w:pPr>
              <w:widowControl w:val="0"/>
              <w:spacing w:line="276" w:lineRule="auto"/>
              <w:jc w:val="both"/>
              <w:rPr>
                <w:rFonts w:ascii="Times New Roman" w:eastAsia="Calibri" w:hAnsi="Times New Roman" w:cs="Times New Roman"/>
                <w:sz w:val="24"/>
                <w:szCs w:val="24"/>
              </w:rPr>
            </w:pPr>
            <w:r w:rsidRPr="00FB31F0">
              <w:rPr>
                <w:rFonts w:ascii="Times New Roman" w:eastAsia="Calibri" w:hAnsi="Times New Roman" w:cs="Times New Roman"/>
                <w:sz w:val="24"/>
                <w:szCs w:val="24"/>
              </w:rPr>
              <w:t>Теория приобретенных потребностей</w:t>
            </w:r>
          </w:p>
        </w:tc>
        <w:tc>
          <w:tcPr>
            <w:tcW w:w="1250" w:type="pct"/>
            <w:vAlign w:val="center"/>
          </w:tcPr>
          <w:p w:rsidR="00FB31F0" w:rsidRPr="00FB31F0" w:rsidRDefault="00FB31F0" w:rsidP="00A57FBF">
            <w:pPr>
              <w:widowControl w:val="0"/>
              <w:spacing w:line="276" w:lineRule="auto"/>
              <w:rPr>
                <w:rFonts w:ascii="Times New Roman" w:eastAsia="Calibri" w:hAnsi="Times New Roman" w:cs="Times New Roman"/>
                <w:sz w:val="24"/>
                <w:szCs w:val="24"/>
              </w:rPr>
            </w:pPr>
            <w:r w:rsidRPr="00FB31F0">
              <w:rPr>
                <w:rFonts w:ascii="Times New Roman" w:eastAsia="Calibri" w:hAnsi="Times New Roman" w:cs="Times New Roman"/>
                <w:sz w:val="24"/>
                <w:szCs w:val="24"/>
              </w:rPr>
              <w:t>Д.</w:t>
            </w:r>
            <w:r w:rsidR="00A57FBF">
              <w:rPr>
                <w:rFonts w:ascii="Times New Roman" w:eastAsia="Calibri" w:hAnsi="Times New Roman" w:cs="Times New Roman"/>
                <w:sz w:val="24"/>
                <w:szCs w:val="24"/>
              </w:rPr>
              <w:t>К</w:t>
            </w:r>
            <w:r w:rsidRPr="00FB31F0">
              <w:rPr>
                <w:rFonts w:ascii="Times New Roman" w:eastAsia="Calibri" w:hAnsi="Times New Roman" w:cs="Times New Roman"/>
                <w:sz w:val="24"/>
                <w:szCs w:val="24"/>
              </w:rPr>
              <w:t xml:space="preserve">. </w:t>
            </w:r>
            <w:proofErr w:type="spellStart"/>
            <w:r w:rsidRPr="00FB31F0">
              <w:rPr>
                <w:rFonts w:ascii="Times New Roman" w:eastAsia="Calibri" w:hAnsi="Times New Roman" w:cs="Times New Roman"/>
                <w:sz w:val="24"/>
                <w:szCs w:val="24"/>
              </w:rPr>
              <w:t>Макклелланд</w:t>
            </w:r>
            <w:proofErr w:type="spellEnd"/>
          </w:p>
        </w:tc>
        <w:tc>
          <w:tcPr>
            <w:tcW w:w="1250" w:type="pct"/>
            <w:vAlign w:val="center"/>
          </w:tcPr>
          <w:p w:rsidR="00FB31F0" w:rsidRPr="00FB31F0" w:rsidRDefault="00FB31F0" w:rsidP="00FB31F0">
            <w:pPr>
              <w:widowControl w:val="0"/>
              <w:spacing w:line="276" w:lineRule="auto"/>
              <w:jc w:val="center"/>
              <w:rPr>
                <w:rFonts w:ascii="Times New Roman" w:eastAsia="Calibri" w:hAnsi="Times New Roman" w:cs="Times New Roman"/>
                <w:sz w:val="24"/>
                <w:szCs w:val="24"/>
              </w:rPr>
            </w:pPr>
            <w:r w:rsidRPr="00FB31F0">
              <w:rPr>
                <w:rFonts w:ascii="Times New Roman" w:eastAsia="Calibri" w:hAnsi="Times New Roman" w:cs="Times New Roman"/>
                <w:sz w:val="24"/>
                <w:szCs w:val="24"/>
              </w:rPr>
              <w:t>1985</w:t>
            </w:r>
          </w:p>
        </w:tc>
      </w:tr>
      <w:tr w:rsidR="00FB31F0" w:rsidRPr="00FB31F0" w:rsidTr="00A86B55">
        <w:tc>
          <w:tcPr>
            <w:tcW w:w="1250" w:type="pct"/>
            <w:vMerge/>
            <w:vAlign w:val="center"/>
          </w:tcPr>
          <w:p w:rsidR="00FB31F0" w:rsidRPr="00FB31F0" w:rsidRDefault="00FB31F0" w:rsidP="00FB31F0">
            <w:pPr>
              <w:widowControl w:val="0"/>
              <w:spacing w:line="276" w:lineRule="auto"/>
              <w:rPr>
                <w:rFonts w:ascii="Times New Roman" w:eastAsia="Calibri" w:hAnsi="Times New Roman" w:cs="Times New Roman"/>
                <w:sz w:val="24"/>
                <w:szCs w:val="24"/>
              </w:rPr>
            </w:pPr>
          </w:p>
        </w:tc>
        <w:tc>
          <w:tcPr>
            <w:tcW w:w="1250" w:type="pct"/>
          </w:tcPr>
          <w:p w:rsidR="00FB31F0" w:rsidRPr="00FB31F0" w:rsidRDefault="00FB31F0" w:rsidP="00FB31F0">
            <w:pPr>
              <w:widowControl w:val="0"/>
              <w:spacing w:line="276" w:lineRule="auto"/>
              <w:jc w:val="both"/>
              <w:rPr>
                <w:rFonts w:ascii="Times New Roman" w:eastAsia="Calibri" w:hAnsi="Times New Roman" w:cs="Times New Roman"/>
                <w:sz w:val="24"/>
                <w:szCs w:val="24"/>
              </w:rPr>
            </w:pPr>
            <w:r w:rsidRPr="00FB31F0">
              <w:rPr>
                <w:rFonts w:ascii="Times New Roman" w:eastAsia="Calibri" w:hAnsi="Times New Roman" w:cs="Times New Roman"/>
                <w:sz w:val="24"/>
                <w:szCs w:val="24"/>
              </w:rPr>
              <w:t>Теория двух факторов</w:t>
            </w:r>
          </w:p>
        </w:tc>
        <w:tc>
          <w:tcPr>
            <w:tcW w:w="1250" w:type="pct"/>
            <w:vAlign w:val="center"/>
          </w:tcPr>
          <w:p w:rsidR="00FB31F0" w:rsidRPr="00FB31F0" w:rsidRDefault="00A57FBF" w:rsidP="00FB31F0">
            <w:pPr>
              <w:widowControl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lang w:val="el-GR"/>
              </w:rPr>
              <w:t>Φ</w:t>
            </w:r>
            <w:r w:rsidR="00FB31F0" w:rsidRPr="00FB31F0">
              <w:rPr>
                <w:rFonts w:ascii="Times New Roman" w:eastAsia="Calibri" w:hAnsi="Times New Roman" w:cs="Times New Roman"/>
                <w:sz w:val="24"/>
                <w:szCs w:val="24"/>
              </w:rPr>
              <w:t xml:space="preserve">.И. </w:t>
            </w:r>
            <w:proofErr w:type="spellStart"/>
            <w:r w:rsidR="00FB31F0" w:rsidRPr="00FB31F0">
              <w:rPr>
                <w:rFonts w:ascii="Times New Roman" w:eastAsia="Calibri" w:hAnsi="Times New Roman" w:cs="Times New Roman"/>
                <w:sz w:val="24"/>
                <w:szCs w:val="24"/>
              </w:rPr>
              <w:t>Герберг</w:t>
            </w:r>
            <w:proofErr w:type="spellEnd"/>
          </w:p>
        </w:tc>
        <w:tc>
          <w:tcPr>
            <w:tcW w:w="1250" w:type="pct"/>
            <w:vAlign w:val="center"/>
          </w:tcPr>
          <w:p w:rsidR="00FB31F0" w:rsidRPr="00FB31F0" w:rsidRDefault="00FB31F0" w:rsidP="00FB31F0">
            <w:pPr>
              <w:widowControl w:val="0"/>
              <w:spacing w:line="276" w:lineRule="auto"/>
              <w:jc w:val="center"/>
              <w:rPr>
                <w:rFonts w:ascii="Times New Roman" w:eastAsia="Calibri" w:hAnsi="Times New Roman" w:cs="Times New Roman"/>
                <w:sz w:val="24"/>
                <w:szCs w:val="24"/>
              </w:rPr>
            </w:pPr>
            <w:r w:rsidRPr="00FB31F0">
              <w:rPr>
                <w:rFonts w:ascii="Times New Roman" w:eastAsia="Calibri" w:hAnsi="Times New Roman" w:cs="Times New Roman"/>
                <w:sz w:val="24"/>
                <w:szCs w:val="24"/>
              </w:rPr>
              <w:t>2003</w:t>
            </w:r>
          </w:p>
        </w:tc>
      </w:tr>
      <w:tr w:rsidR="00FB31F0" w:rsidRPr="00FB31F0" w:rsidTr="00A86B55">
        <w:tc>
          <w:tcPr>
            <w:tcW w:w="1250" w:type="pct"/>
            <w:vAlign w:val="center"/>
          </w:tcPr>
          <w:p w:rsidR="00FB31F0" w:rsidRPr="00FB31F0" w:rsidRDefault="00FB31F0" w:rsidP="00FB31F0">
            <w:pPr>
              <w:widowControl w:val="0"/>
              <w:spacing w:line="276" w:lineRule="auto"/>
              <w:rPr>
                <w:rFonts w:ascii="Times New Roman" w:eastAsia="Calibri" w:hAnsi="Times New Roman" w:cs="Times New Roman"/>
                <w:sz w:val="24"/>
                <w:szCs w:val="24"/>
              </w:rPr>
            </w:pPr>
            <w:r w:rsidRPr="00FB31F0">
              <w:rPr>
                <w:rFonts w:ascii="Times New Roman" w:eastAsia="Calibri" w:hAnsi="Times New Roman" w:cs="Times New Roman"/>
                <w:sz w:val="24"/>
                <w:szCs w:val="24"/>
              </w:rPr>
              <w:t>Внешние факторы</w:t>
            </w:r>
          </w:p>
        </w:tc>
        <w:tc>
          <w:tcPr>
            <w:tcW w:w="1250" w:type="pct"/>
          </w:tcPr>
          <w:p w:rsidR="00FB31F0" w:rsidRPr="00FB31F0" w:rsidRDefault="00FB31F0" w:rsidP="00FB31F0">
            <w:pPr>
              <w:widowControl w:val="0"/>
              <w:spacing w:line="276" w:lineRule="auto"/>
              <w:jc w:val="both"/>
              <w:rPr>
                <w:rFonts w:ascii="Times New Roman" w:eastAsia="Calibri" w:hAnsi="Times New Roman" w:cs="Times New Roman"/>
                <w:sz w:val="24"/>
                <w:szCs w:val="24"/>
              </w:rPr>
            </w:pPr>
            <w:r w:rsidRPr="00FB31F0">
              <w:rPr>
                <w:rFonts w:ascii="Times New Roman" w:eastAsia="Calibri" w:hAnsi="Times New Roman" w:cs="Times New Roman"/>
                <w:sz w:val="24"/>
                <w:szCs w:val="24"/>
              </w:rPr>
              <w:t>Теория усиления</w:t>
            </w:r>
          </w:p>
        </w:tc>
        <w:tc>
          <w:tcPr>
            <w:tcW w:w="1250" w:type="pct"/>
            <w:vAlign w:val="center"/>
          </w:tcPr>
          <w:p w:rsidR="00FB31F0" w:rsidRPr="00FB31F0" w:rsidRDefault="00FB31F0" w:rsidP="00A57FBF">
            <w:pPr>
              <w:widowControl w:val="0"/>
              <w:spacing w:line="276" w:lineRule="auto"/>
              <w:rPr>
                <w:rFonts w:ascii="Times New Roman" w:eastAsia="Calibri" w:hAnsi="Times New Roman" w:cs="Times New Roman"/>
                <w:sz w:val="24"/>
                <w:szCs w:val="24"/>
              </w:rPr>
            </w:pPr>
            <w:r w:rsidRPr="00FB31F0">
              <w:rPr>
                <w:rFonts w:ascii="Times New Roman" w:eastAsia="Calibri" w:hAnsi="Times New Roman" w:cs="Times New Roman"/>
                <w:sz w:val="24"/>
                <w:szCs w:val="24"/>
              </w:rPr>
              <w:t>Б.</w:t>
            </w:r>
            <w:r w:rsidR="00A57FBF">
              <w:rPr>
                <w:rFonts w:ascii="Times New Roman" w:eastAsia="Calibri" w:hAnsi="Times New Roman" w:cs="Times New Roman"/>
                <w:sz w:val="24"/>
                <w:szCs w:val="24"/>
                <w:lang w:val="el-GR"/>
              </w:rPr>
              <w:t>Φ</w:t>
            </w:r>
            <w:r w:rsidRPr="00FB31F0">
              <w:rPr>
                <w:rFonts w:ascii="Times New Roman" w:eastAsia="Calibri" w:hAnsi="Times New Roman" w:cs="Times New Roman"/>
                <w:sz w:val="24"/>
                <w:szCs w:val="24"/>
              </w:rPr>
              <w:t>. Скиннер</w:t>
            </w:r>
          </w:p>
        </w:tc>
        <w:tc>
          <w:tcPr>
            <w:tcW w:w="1250" w:type="pct"/>
            <w:vAlign w:val="center"/>
          </w:tcPr>
          <w:p w:rsidR="00FB31F0" w:rsidRPr="00FB31F0" w:rsidRDefault="00FB31F0" w:rsidP="00FB31F0">
            <w:pPr>
              <w:widowControl w:val="0"/>
              <w:spacing w:line="276" w:lineRule="auto"/>
              <w:jc w:val="center"/>
              <w:rPr>
                <w:rFonts w:ascii="Times New Roman" w:eastAsia="Calibri" w:hAnsi="Times New Roman" w:cs="Times New Roman"/>
                <w:sz w:val="24"/>
                <w:szCs w:val="24"/>
              </w:rPr>
            </w:pPr>
            <w:r w:rsidRPr="00FB31F0">
              <w:rPr>
                <w:rFonts w:ascii="Times New Roman" w:eastAsia="Calibri" w:hAnsi="Times New Roman" w:cs="Times New Roman"/>
                <w:sz w:val="24"/>
                <w:szCs w:val="24"/>
              </w:rPr>
              <w:t>1953</w:t>
            </w:r>
          </w:p>
        </w:tc>
      </w:tr>
      <w:tr w:rsidR="00FB31F0" w:rsidRPr="00FB31F0" w:rsidTr="00A86B55">
        <w:tc>
          <w:tcPr>
            <w:tcW w:w="1250" w:type="pct"/>
            <w:vMerge w:val="restart"/>
            <w:vAlign w:val="center"/>
          </w:tcPr>
          <w:p w:rsidR="00FB31F0" w:rsidRPr="00FB31F0" w:rsidRDefault="00FB31F0" w:rsidP="00FB31F0">
            <w:pPr>
              <w:widowControl w:val="0"/>
              <w:spacing w:line="276" w:lineRule="auto"/>
              <w:rPr>
                <w:rFonts w:ascii="Times New Roman" w:eastAsia="Calibri" w:hAnsi="Times New Roman" w:cs="Times New Roman"/>
                <w:sz w:val="24"/>
                <w:szCs w:val="24"/>
              </w:rPr>
            </w:pPr>
            <w:r w:rsidRPr="00FB31F0">
              <w:rPr>
                <w:rFonts w:ascii="Times New Roman" w:eastAsia="Calibri" w:hAnsi="Times New Roman" w:cs="Times New Roman"/>
                <w:sz w:val="24"/>
                <w:szCs w:val="24"/>
              </w:rPr>
              <w:t>Внутренние факторы</w:t>
            </w:r>
          </w:p>
        </w:tc>
        <w:tc>
          <w:tcPr>
            <w:tcW w:w="1250" w:type="pct"/>
          </w:tcPr>
          <w:p w:rsidR="00FB31F0" w:rsidRPr="00FB31F0" w:rsidRDefault="00FB31F0" w:rsidP="00FB31F0">
            <w:pPr>
              <w:widowControl w:val="0"/>
              <w:spacing w:line="276" w:lineRule="auto"/>
              <w:jc w:val="both"/>
              <w:rPr>
                <w:rFonts w:ascii="Times New Roman" w:eastAsia="Calibri" w:hAnsi="Times New Roman" w:cs="Times New Roman"/>
                <w:sz w:val="24"/>
                <w:szCs w:val="24"/>
              </w:rPr>
            </w:pPr>
            <w:r w:rsidRPr="00FB31F0">
              <w:rPr>
                <w:rFonts w:ascii="Times New Roman" w:eastAsia="Calibri" w:hAnsi="Times New Roman" w:cs="Times New Roman"/>
                <w:sz w:val="24"/>
                <w:szCs w:val="24"/>
              </w:rPr>
              <w:t>Теория справедливости</w:t>
            </w:r>
          </w:p>
        </w:tc>
        <w:tc>
          <w:tcPr>
            <w:tcW w:w="1250" w:type="pct"/>
            <w:vAlign w:val="center"/>
          </w:tcPr>
          <w:p w:rsidR="00FB31F0" w:rsidRPr="00FB31F0" w:rsidRDefault="00FB31F0" w:rsidP="00FB31F0">
            <w:pPr>
              <w:widowControl w:val="0"/>
              <w:spacing w:line="276" w:lineRule="auto"/>
              <w:rPr>
                <w:rFonts w:ascii="Times New Roman" w:eastAsia="Calibri" w:hAnsi="Times New Roman" w:cs="Times New Roman"/>
                <w:sz w:val="24"/>
                <w:szCs w:val="24"/>
              </w:rPr>
            </w:pPr>
            <w:proofErr w:type="spellStart"/>
            <w:r w:rsidRPr="00FB31F0">
              <w:rPr>
                <w:rFonts w:ascii="Times New Roman" w:eastAsia="Calibri" w:hAnsi="Times New Roman" w:cs="Times New Roman"/>
                <w:sz w:val="24"/>
                <w:szCs w:val="24"/>
              </w:rPr>
              <w:t>Дж.С</w:t>
            </w:r>
            <w:proofErr w:type="spellEnd"/>
            <w:r w:rsidRPr="00FB31F0">
              <w:rPr>
                <w:rFonts w:ascii="Times New Roman" w:eastAsia="Calibri" w:hAnsi="Times New Roman" w:cs="Times New Roman"/>
                <w:sz w:val="24"/>
                <w:szCs w:val="24"/>
              </w:rPr>
              <w:t>. Адамс</w:t>
            </w:r>
          </w:p>
        </w:tc>
        <w:tc>
          <w:tcPr>
            <w:tcW w:w="1250" w:type="pct"/>
            <w:vAlign w:val="center"/>
          </w:tcPr>
          <w:p w:rsidR="00FB31F0" w:rsidRPr="00FB31F0" w:rsidRDefault="00FB31F0" w:rsidP="00FB31F0">
            <w:pPr>
              <w:widowControl w:val="0"/>
              <w:spacing w:line="276" w:lineRule="auto"/>
              <w:jc w:val="center"/>
              <w:rPr>
                <w:rFonts w:ascii="Times New Roman" w:eastAsia="Calibri" w:hAnsi="Times New Roman" w:cs="Times New Roman"/>
                <w:sz w:val="24"/>
                <w:szCs w:val="24"/>
              </w:rPr>
            </w:pPr>
            <w:r w:rsidRPr="00FB31F0">
              <w:rPr>
                <w:rFonts w:ascii="Times New Roman" w:eastAsia="Calibri" w:hAnsi="Times New Roman" w:cs="Times New Roman"/>
                <w:sz w:val="24"/>
                <w:szCs w:val="24"/>
              </w:rPr>
              <w:t>1963</w:t>
            </w:r>
          </w:p>
        </w:tc>
      </w:tr>
      <w:tr w:rsidR="00FB31F0" w:rsidRPr="00FB31F0" w:rsidTr="00A86B55">
        <w:tc>
          <w:tcPr>
            <w:tcW w:w="1250" w:type="pct"/>
            <w:vMerge/>
            <w:vAlign w:val="center"/>
          </w:tcPr>
          <w:p w:rsidR="00FB31F0" w:rsidRPr="00FB31F0" w:rsidRDefault="00FB31F0" w:rsidP="00FB31F0">
            <w:pPr>
              <w:widowControl w:val="0"/>
              <w:spacing w:line="276" w:lineRule="auto"/>
              <w:rPr>
                <w:rFonts w:ascii="Times New Roman" w:eastAsia="Calibri" w:hAnsi="Times New Roman" w:cs="Times New Roman"/>
                <w:sz w:val="24"/>
                <w:szCs w:val="24"/>
              </w:rPr>
            </w:pPr>
          </w:p>
        </w:tc>
        <w:tc>
          <w:tcPr>
            <w:tcW w:w="1250" w:type="pct"/>
          </w:tcPr>
          <w:p w:rsidR="00FB31F0" w:rsidRPr="00FB31F0" w:rsidRDefault="00FB31F0" w:rsidP="00FB31F0">
            <w:pPr>
              <w:widowControl w:val="0"/>
              <w:spacing w:line="276" w:lineRule="auto"/>
              <w:jc w:val="both"/>
              <w:rPr>
                <w:rFonts w:ascii="Times New Roman" w:eastAsia="Calibri" w:hAnsi="Times New Roman" w:cs="Times New Roman"/>
                <w:sz w:val="24"/>
                <w:szCs w:val="24"/>
              </w:rPr>
            </w:pPr>
            <w:r w:rsidRPr="00FB31F0">
              <w:rPr>
                <w:rFonts w:ascii="Times New Roman" w:eastAsia="Calibri" w:hAnsi="Times New Roman" w:cs="Times New Roman"/>
                <w:sz w:val="24"/>
                <w:szCs w:val="24"/>
              </w:rPr>
              <w:t>Теория ожиданий</w:t>
            </w:r>
          </w:p>
        </w:tc>
        <w:tc>
          <w:tcPr>
            <w:tcW w:w="1250" w:type="pct"/>
            <w:vAlign w:val="center"/>
          </w:tcPr>
          <w:p w:rsidR="00FB31F0" w:rsidRPr="00FB31F0" w:rsidRDefault="00A57FBF" w:rsidP="00A57FBF">
            <w:pPr>
              <w:widowControl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lang w:val="el-GR"/>
              </w:rPr>
              <w:t>Β</w:t>
            </w:r>
            <w:r w:rsidR="00FB31F0" w:rsidRPr="00FB31F0">
              <w:rPr>
                <w:rFonts w:ascii="Times New Roman" w:eastAsia="Calibri" w:hAnsi="Times New Roman" w:cs="Times New Roman"/>
                <w:sz w:val="24"/>
                <w:szCs w:val="24"/>
              </w:rPr>
              <w:t>.</w:t>
            </w:r>
            <w:r>
              <w:rPr>
                <w:rFonts w:ascii="Times New Roman" w:eastAsia="Calibri" w:hAnsi="Times New Roman" w:cs="Times New Roman"/>
                <w:sz w:val="24"/>
                <w:szCs w:val="24"/>
                <w:lang w:val="el-GR"/>
              </w:rPr>
              <w:t>Γ</w:t>
            </w:r>
            <w:r w:rsidR="00FB31F0" w:rsidRPr="00FB31F0">
              <w:rPr>
                <w:rFonts w:ascii="Times New Roman" w:eastAsia="Calibri" w:hAnsi="Times New Roman" w:cs="Times New Roman"/>
                <w:sz w:val="24"/>
                <w:szCs w:val="24"/>
              </w:rPr>
              <w:t xml:space="preserve">. </w:t>
            </w:r>
            <w:proofErr w:type="spellStart"/>
            <w:r w:rsidR="00FB31F0" w:rsidRPr="00FB31F0">
              <w:rPr>
                <w:rFonts w:ascii="Times New Roman" w:eastAsia="Calibri" w:hAnsi="Times New Roman" w:cs="Times New Roman"/>
                <w:sz w:val="24"/>
                <w:szCs w:val="24"/>
              </w:rPr>
              <w:t>Врум</w:t>
            </w:r>
            <w:proofErr w:type="spellEnd"/>
          </w:p>
        </w:tc>
        <w:tc>
          <w:tcPr>
            <w:tcW w:w="1250" w:type="pct"/>
            <w:vAlign w:val="center"/>
          </w:tcPr>
          <w:p w:rsidR="00FB31F0" w:rsidRPr="00FB31F0" w:rsidRDefault="00FB31F0" w:rsidP="00FB31F0">
            <w:pPr>
              <w:widowControl w:val="0"/>
              <w:spacing w:line="276" w:lineRule="auto"/>
              <w:jc w:val="center"/>
              <w:rPr>
                <w:rFonts w:ascii="Times New Roman" w:eastAsia="Calibri" w:hAnsi="Times New Roman" w:cs="Times New Roman"/>
                <w:sz w:val="24"/>
                <w:szCs w:val="24"/>
              </w:rPr>
            </w:pPr>
            <w:r w:rsidRPr="00FB31F0">
              <w:rPr>
                <w:rFonts w:ascii="Times New Roman" w:eastAsia="Calibri" w:hAnsi="Times New Roman" w:cs="Times New Roman"/>
                <w:sz w:val="24"/>
                <w:szCs w:val="24"/>
              </w:rPr>
              <w:t>1964</w:t>
            </w:r>
          </w:p>
        </w:tc>
      </w:tr>
      <w:tr w:rsidR="00FB31F0" w:rsidRPr="00FB31F0" w:rsidTr="00A86B55">
        <w:tc>
          <w:tcPr>
            <w:tcW w:w="1250" w:type="pct"/>
            <w:vMerge/>
            <w:vAlign w:val="center"/>
          </w:tcPr>
          <w:p w:rsidR="00FB31F0" w:rsidRPr="00FB31F0" w:rsidRDefault="00FB31F0" w:rsidP="00FB31F0">
            <w:pPr>
              <w:widowControl w:val="0"/>
              <w:spacing w:line="276" w:lineRule="auto"/>
              <w:rPr>
                <w:rFonts w:ascii="Times New Roman" w:eastAsia="Calibri" w:hAnsi="Times New Roman" w:cs="Times New Roman"/>
                <w:sz w:val="24"/>
                <w:szCs w:val="24"/>
              </w:rPr>
            </w:pPr>
          </w:p>
        </w:tc>
        <w:tc>
          <w:tcPr>
            <w:tcW w:w="1250" w:type="pct"/>
          </w:tcPr>
          <w:p w:rsidR="00FB31F0" w:rsidRPr="00FB31F0" w:rsidRDefault="00FB31F0" w:rsidP="00FB31F0">
            <w:pPr>
              <w:widowControl w:val="0"/>
              <w:spacing w:line="276" w:lineRule="auto"/>
              <w:jc w:val="both"/>
              <w:rPr>
                <w:rFonts w:ascii="Times New Roman" w:eastAsia="Calibri" w:hAnsi="Times New Roman" w:cs="Times New Roman"/>
                <w:sz w:val="24"/>
                <w:szCs w:val="24"/>
              </w:rPr>
            </w:pPr>
            <w:r w:rsidRPr="00FB31F0">
              <w:rPr>
                <w:rFonts w:ascii="Times New Roman" w:eastAsia="Calibri" w:hAnsi="Times New Roman" w:cs="Times New Roman"/>
                <w:sz w:val="24"/>
                <w:szCs w:val="24"/>
              </w:rPr>
              <w:t>Теория установления цели</w:t>
            </w:r>
          </w:p>
        </w:tc>
        <w:tc>
          <w:tcPr>
            <w:tcW w:w="1250" w:type="pct"/>
            <w:vAlign w:val="center"/>
          </w:tcPr>
          <w:p w:rsidR="00FB31F0" w:rsidRPr="00FB31F0" w:rsidRDefault="00FB31F0" w:rsidP="00FB31F0">
            <w:pPr>
              <w:widowControl w:val="0"/>
              <w:spacing w:line="276" w:lineRule="auto"/>
              <w:rPr>
                <w:rFonts w:ascii="Times New Roman" w:eastAsia="Calibri" w:hAnsi="Times New Roman" w:cs="Times New Roman"/>
                <w:sz w:val="24"/>
                <w:szCs w:val="24"/>
              </w:rPr>
            </w:pPr>
            <w:r w:rsidRPr="00FB31F0">
              <w:rPr>
                <w:rFonts w:ascii="Times New Roman" w:eastAsia="Calibri" w:hAnsi="Times New Roman" w:cs="Times New Roman"/>
                <w:sz w:val="24"/>
                <w:szCs w:val="24"/>
              </w:rPr>
              <w:t xml:space="preserve">И.А. Локки и Г.П. </w:t>
            </w:r>
            <w:proofErr w:type="spellStart"/>
            <w:r w:rsidRPr="00FB31F0">
              <w:rPr>
                <w:rFonts w:ascii="Times New Roman" w:eastAsia="Calibri" w:hAnsi="Times New Roman" w:cs="Times New Roman"/>
                <w:sz w:val="24"/>
                <w:szCs w:val="24"/>
              </w:rPr>
              <w:t>Лэтхем</w:t>
            </w:r>
            <w:proofErr w:type="spellEnd"/>
          </w:p>
        </w:tc>
        <w:tc>
          <w:tcPr>
            <w:tcW w:w="1250" w:type="pct"/>
            <w:vAlign w:val="center"/>
          </w:tcPr>
          <w:p w:rsidR="00FB31F0" w:rsidRPr="00FB31F0" w:rsidRDefault="00FB31F0" w:rsidP="00FB31F0">
            <w:pPr>
              <w:widowControl w:val="0"/>
              <w:spacing w:line="276" w:lineRule="auto"/>
              <w:jc w:val="center"/>
              <w:rPr>
                <w:rFonts w:ascii="Times New Roman" w:eastAsia="Calibri" w:hAnsi="Times New Roman" w:cs="Times New Roman"/>
                <w:sz w:val="24"/>
                <w:szCs w:val="24"/>
              </w:rPr>
            </w:pPr>
            <w:r w:rsidRPr="00FB31F0">
              <w:rPr>
                <w:rFonts w:ascii="Times New Roman" w:eastAsia="Calibri" w:hAnsi="Times New Roman" w:cs="Times New Roman"/>
                <w:sz w:val="24"/>
                <w:szCs w:val="24"/>
              </w:rPr>
              <w:t>1990</w:t>
            </w:r>
          </w:p>
        </w:tc>
      </w:tr>
      <w:tr w:rsidR="00FB31F0" w:rsidRPr="00FB31F0" w:rsidTr="00A86B55">
        <w:tc>
          <w:tcPr>
            <w:tcW w:w="1250" w:type="pct"/>
            <w:vMerge w:val="restart"/>
            <w:vAlign w:val="center"/>
          </w:tcPr>
          <w:p w:rsidR="00FB31F0" w:rsidRPr="00FB31F0" w:rsidRDefault="00FB31F0" w:rsidP="00FB31F0">
            <w:pPr>
              <w:widowControl w:val="0"/>
              <w:spacing w:line="276" w:lineRule="auto"/>
              <w:rPr>
                <w:rFonts w:ascii="Times New Roman" w:eastAsia="Calibri" w:hAnsi="Times New Roman" w:cs="Times New Roman"/>
                <w:sz w:val="24"/>
                <w:szCs w:val="24"/>
              </w:rPr>
            </w:pPr>
            <w:r w:rsidRPr="00FB31F0">
              <w:rPr>
                <w:rFonts w:ascii="Times New Roman" w:eastAsia="Calibri" w:hAnsi="Times New Roman" w:cs="Times New Roman"/>
                <w:sz w:val="24"/>
                <w:szCs w:val="24"/>
              </w:rPr>
              <w:t>Управленческие аспекты</w:t>
            </w:r>
          </w:p>
        </w:tc>
        <w:tc>
          <w:tcPr>
            <w:tcW w:w="1250" w:type="pct"/>
          </w:tcPr>
          <w:p w:rsidR="00FB31F0" w:rsidRPr="00FB31F0" w:rsidRDefault="00FB31F0" w:rsidP="00FB31F0">
            <w:pPr>
              <w:widowControl w:val="0"/>
              <w:spacing w:line="276" w:lineRule="auto"/>
              <w:jc w:val="both"/>
              <w:rPr>
                <w:rFonts w:ascii="Times New Roman" w:eastAsia="Calibri" w:hAnsi="Times New Roman" w:cs="Times New Roman"/>
                <w:sz w:val="24"/>
                <w:szCs w:val="24"/>
              </w:rPr>
            </w:pPr>
            <w:r w:rsidRPr="00FB31F0">
              <w:rPr>
                <w:rFonts w:ascii="Times New Roman" w:eastAsia="Calibri" w:hAnsi="Times New Roman" w:cs="Times New Roman"/>
                <w:sz w:val="24"/>
                <w:szCs w:val="24"/>
              </w:rPr>
              <w:t>Теория научного управления</w:t>
            </w:r>
          </w:p>
        </w:tc>
        <w:tc>
          <w:tcPr>
            <w:tcW w:w="1250" w:type="pct"/>
            <w:vAlign w:val="center"/>
          </w:tcPr>
          <w:p w:rsidR="00FB31F0" w:rsidRPr="00FB31F0" w:rsidRDefault="00A57FBF" w:rsidP="00FB31F0">
            <w:pPr>
              <w:widowControl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lang w:val="el-GR"/>
              </w:rPr>
              <w:t>Φ</w:t>
            </w:r>
            <w:r w:rsidR="00FB31F0" w:rsidRPr="00FB31F0">
              <w:rPr>
                <w:rFonts w:ascii="Times New Roman" w:eastAsia="Calibri" w:hAnsi="Times New Roman" w:cs="Times New Roman"/>
                <w:sz w:val="24"/>
                <w:szCs w:val="24"/>
              </w:rPr>
              <w:t>.В. Тейлор</w:t>
            </w:r>
          </w:p>
        </w:tc>
        <w:tc>
          <w:tcPr>
            <w:tcW w:w="1250" w:type="pct"/>
            <w:vAlign w:val="center"/>
          </w:tcPr>
          <w:p w:rsidR="00FB31F0" w:rsidRPr="00FB31F0" w:rsidRDefault="00FB31F0" w:rsidP="00FB31F0">
            <w:pPr>
              <w:widowControl w:val="0"/>
              <w:spacing w:line="276" w:lineRule="auto"/>
              <w:jc w:val="center"/>
              <w:rPr>
                <w:rFonts w:ascii="Times New Roman" w:eastAsia="Calibri" w:hAnsi="Times New Roman" w:cs="Times New Roman"/>
                <w:sz w:val="24"/>
                <w:szCs w:val="24"/>
              </w:rPr>
            </w:pPr>
            <w:r w:rsidRPr="00FB31F0">
              <w:rPr>
                <w:rFonts w:ascii="Times New Roman" w:eastAsia="Calibri" w:hAnsi="Times New Roman" w:cs="Times New Roman"/>
                <w:sz w:val="24"/>
                <w:szCs w:val="24"/>
              </w:rPr>
              <w:t>1911</w:t>
            </w:r>
          </w:p>
        </w:tc>
      </w:tr>
      <w:tr w:rsidR="00FB31F0" w:rsidRPr="00FB31F0" w:rsidTr="00A86B55">
        <w:tc>
          <w:tcPr>
            <w:tcW w:w="1250" w:type="pct"/>
            <w:vMerge/>
          </w:tcPr>
          <w:p w:rsidR="00FB31F0" w:rsidRPr="00FB31F0" w:rsidRDefault="00FB31F0" w:rsidP="00FB31F0">
            <w:pPr>
              <w:widowControl w:val="0"/>
              <w:spacing w:line="276" w:lineRule="auto"/>
              <w:jc w:val="both"/>
              <w:rPr>
                <w:rFonts w:ascii="Times New Roman" w:eastAsia="Calibri" w:hAnsi="Times New Roman" w:cs="Times New Roman"/>
                <w:sz w:val="24"/>
                <w:szCs w:val="24"/>
              </w:rPr>
            </w:pPr>
          </w:p>
        </w:tc>
        <w:tc>
          <w:tcPr>
            <w:tcW w:w="1250" w:type="pct"/>
          </w:tcPr>
          <w:p w:rsidR="00FB31F0" w:rsidRPr="00FB31F0" w:rsidRDefault="00FB31F0" w:rsidP="00FB31F0">
            <w:pPr>
              <w:widowControl w:val="0"/>
              <w:spacing w:line="276" w:lineRule="auto"/>
              <w:jc w:val="both"/>
              <w:rPr>
                <w:rFonts w:ascii="Times New Roman" w:eastAsia="Calibri" w:hAnsi="Times New Roman" w:cs="Times New Roman"/>
                <w:sz w:val="24"/>
                <w:szCs w:val="24"/>
              </w:rPr>
            </w:pPr>
            <w:r w:rsidRPr="00FB31F0">
              <w:rPr>
                <w:rFonts w:ascii="Times New Roman" w:eastAsia="Calibri" w:hAnsi="Times New Roman" w:cs="Times New Roman"/>
                <w:sz w:val="24"/>
                <w:szCs w:val="24"/>
              </w:rPr>
              <w:t>Теория X и Теория Y</w:t>
            </w:r>
          </w:p>
        </w:tc>
        <w:tc>
          <w:tcPr>
            <w:tcW w:w="1250" w:type="pct"/>
            <w:vAlign w:val="center"/>
          </w:tcPr>
          <w:p w:rsidR="00FB31F0" w:rsidRPr="00FB31F0" w:rsidRDefault="00FB31F0" w:rsidP="00FB31F0">
            <w:pPr>
              <w:widowControl w:val="0"/>
              <w:spacing w:line="276" w:lineRule="auto"/>
              <w:rPr>
                <w:rFonts w:ascii="Times New Roman" w:eastAsia="Calibri" w:hAnsi="Times New Roman" w:cs="Times New Roman"/>
                <w:sz w:val="24"/>
                <w:szCs w:val="24"/>
              </w:rPr>
            </w:pPr>
            <w:r w:rsidRPr="00FB31F0">
              <w:rPr>
                <w:rFonts w:ascii="Times New Roman" w:eastAsia="Calibri" w:hAnsi="Times New Roman" w:cs="Times New Roman"/>
                <w:sz w:val="24"/>
                <w:szCs w:val="24"/>
              </w:rPr>
              <w:t xml:space="preserve">Д. </w:t>
            </w:r>
            <w:proofErr w:type="spellStart"/>
            <w:r w:rsidRPr="00FB31F0">
              <w:rPr>
                <w:rFonts w:ascii="Times New Roman" w:eastAsia="Calibri" w:hAnsi="Times New Roman" w:cs="Times New Roman"/>
                <w:sz w:val="24"/>
                <w:szCs w:val="24"/>
              </w:rPr>
              <w:t>Макгрегор</w:t>
            </w:r>
            <w:proofErr w:type="spellEnd"/>
          </w:p>
        </w:tc>
        <w:tc>
          <w:tcPr>
            <w:tcW w:w="1250" w:type="pct"/>
            <w:vAlign w:val="center"/>
          </w:tcPr>
          <w:p w:rsidR="00FB31F0" w:rsidRPr="00FB31F0" w:rsidRDefault="00FB31F0" w:rsidP="00FB31F0">
            <w:pPr>
              <w:widowControl w:val="0"/>
              <w:spacing w:line="276" w:lineRule="auto"/>
              <w:jc w:val="center"/>
              <w:rPr>
                <w:rFonts w:ascii="Times New Roman" w:eastAsia="Calibri" w:hAnsi="Times New Roman" w:cs="Times New Roman"/>
                <w:sz w:val="24"/>
                <w:szCs w:val="24"/>
              </w:rPr>
            </w:pPr>
            <w:r w:rsidRPr="00FB31F0">
              <w:rPr>
                <w:rFonts w:ascii="Times New Roman" w:eastAsia="Calibri" w:hAnsi="Times New Roman" w:cs="Times New Roman"/>
                <w:sz w:val="24"/>
                <w:szCs w:val="24"/>
              </w:rPr>
              <w:t>1957</w:t>
            </w:r>
          </w:p>
        </w:tc>
      </w:tr>
      <w:tr w:rsidR="00FB31F0" w:rsidRPr="00FB31F0" w:rsidTr="00A86B55">
        <w:tc>
          <w:tcPr>
            <w:tcW w:w="1250" w:type="pct"/>
            <w:vMerge/>
          </w:tcPr>
          <w:p w:rsidR="00FB31F0" w:rsidRPr="00FB31F0" w:rsidRDefault="00FB31F0" w:rsidP="00FB31F0">
            <w:pPr>
              <w:widowControl w:val="0"/>
              <w:spacing w:line="276" w:lineRule="auto"/>
              <w:jc w:val="both"/>
              <w:rPr>
                <w:rFonts w:ascii="Times New Roman" w:eastAsia="Calibri" w:hAnsi="Times New Roman" w:cs="Times New Roman"/>
                <w:sz w:val="24"/>
                <w:szCs w:val="24"/>
              </w:rPr>
            </w:pPr>
          </w:p>
        </w:tc>
        <w:tc>
          <w:tcPr>
            <w:tcW w:w="1250" w:type="pct"/>
          </w:tcPr>
          <w:p w:rsidR="00FB31F0" w:rsidRPr="00FB31F0" w:rsidRDefault="00FB31F0" w:rsidP="00FB31F0">
            <w:pPr>
              <w:widowControl w:val="0"/>
              <w:spacing w:line="276" w:lineRule="auto"/>
              <w:jc w:val="both"/>
              <w:rPr>
                <w:rFonts w:ascii="Times New Roman" w:eastAsia="Calibri" w:hAnsi="Times New Roman" w:cs="Times New Roman"/>
                <w:sz w:val="24"/>
                <w:szCs w:val="24"/>
              </w:rPr>
            </w:pPr>
            <w:r w:rsidRPr="00FB31F0">
              <w:rPr>
                <w:rFonts w:ascii="Times New Roman" w:eastAsia="Calibri" w:hAnsi="Times New Roman" w:cs="Times New Roman"/>
                <w:sz w:val="24"/>
                <w:szCs w:val="24"/>
              </w:rPr>
              <w:t>Теория Z</w:t>
            </w:r>
          </w:p>
        </w:tc>
        <w:tc>
          <w:tcPr>
            <w:tcW w:w="1250" w:type="pct"/>
            <w:vAlign w:val="center"/>
          </w:tcPr>
          <w:p w:rsidR="00FB31F0" w:rsidRPr="00FB31F0" w:rsidRDefault="00A57FBF" w:rsidP="00A57FBF">
            <w:pPr>
              <w:widowControl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lang w:val="el-GR"/>
              </w:rPr>
              <w:t>Β</w:t>
            </w:r>
            <w:r w:rsidR="00FB31F0" w:rsidRPr="00FB31F0">
              <w:rPr>
                <w:rFonts w:ascii="Times New Roman" w:eastAsia="Calibri" w:hAnsi="Times New Roman" w:cs="Times New Roman"/>
                <w:sz w:val="24"/>
                <w:szCs w:val="24"/>
              </w:rPr>
              <w:t>.</w:t>
            </w:r>
            <w:r>
              <w:rPr>
                <w:rFonts w:ascii="Times New Roman" w:eastAsia="Calibri" w:hAnsi="Times New Roman" w:cs="Times New Roman"/>
                <w:sz w:val="24"/>
                <w:szCs w:val="24"/>
                <w:lang w:val="el-GR"/>
              </w:rPr>
              <w:t>Γ</w:t>
            </w:r>
            <w:r w:rsidR="00FB31F0" w:rsidRPr="00FB31F0">
              <w:rPr>
                <w:rFonts w:ascii="Times New Roman" w:eastAsia="Calibri" w:hAnsi="Times New Roman" w:cs="Times New Roman"/>
                <w:sz w:val="24"/>
                <w:szCs w:val="24"/>
              </w:rPr>
              <w:t xml:space="preserve">. </w:t>
            </w:r>
            <w:proofErr w:type="spellStart"/>
            <w:r w:rsidR="00FB31F0" w:rsidRPr="00FB31F0">
              <w:rPr>
                <w:rFonts w:ascii="Times New Roman" w:eastAsia="Calibri" w:hAnsi="Times New Roman" w:cs="Times New Roman"/>
                <w:sz w:val="24"/>
                <w:szCs w:val="24"/>
              </w:rPr>
              <w:t>Оучи</w:t>
            </w:r>
            <w:proofErr w:type="spellEnd"/>
          </w:p>
        </w:tc>
        <w:tc>
          <w:tcPr>
            <w:tcW w:w="1250" w:type="pct"/>
            <w:vAlign w:val="center"/>
          </w:tcPr>
          <w:p w:rsidR="00FB31F0" w:rsidRPr="00FB31F0" w:rsidRDefault="00FB31F0" w:rsidP="00FB31F0">
            <w:pPr>
              <w:widowControl w:val="0"/>
              <w:spacing w:line="276" w:lineRule="auto"/>
              <w:jc w:val="center"/>
              <w:rPr>
                <w:rFonts w:ascii="Times New Roman" w:eastAsia="Calibri" w:hAnsi="Times New Roman" w:cs="Times New Roman"/>
                <w:sz w:val="24"/>
                <w:szCs w:val="24"/>
              </w:rPr>
            </w:pPr>
            <w:r w:rsidRPr="00FB31F0">
              <w:rPr>
                <w:rFonts w:ascii="Times New Roman" w:eastAsia="Calibri" w:hAnsi="Times New Roman" w:cs="Times New Roman"/>
                <w:sz w:val="24"/>
                <w:szCs w:val="24"/>
              </w:rPr>
              <w:t>1981</w:t>
            </w:r>
          </w:p>
        </w:tc>
      </w:tr>
    </w:tbl>
    <w:p w:rsidR="00FB31F0" w:rsidRPr="00FB31F0" w:rsidRDefault="00FB31F0" w:rsidP="00FB31F0">
      <w:pPr>
        <w:tabs>
          <w:tab w:val="left" w:pos="4420"/>
        </w:tabs>
        <w:spacing w:after="0" w:line="360" w:lineRule="auto"/>
        <w:ind w:firstLine="709"/>
        <w:jc w:val="both"/>
        <w:rPr>
          <w:rFonts w:ascii="Times New Roman" w:eastAsia="Calibri" w:hAnsi="Times New Roman" w:cs="Times New Roman"/>
          <w:sz w:val="28"/>
        </w:rPr>
      </w:pPr>
    </w:p>
    <w:p w:rsidR="00FB31F0" w:rsidRPr="00FB31F0" w:rsidRDefault="00FB31F0" w:rsidP="00FB31F0">
      <w:pPr>
        <w:tabs>
          <w:tab w:val="left" w:pos="4420"/>
        </w:tabs>
        <w:spacing w:after="0" w:line="360" w:lineRule="auto"/>
        <w:ind w:firstLine="709"/>
        <w:jc w:val="both"/>
        <w:rPr>
          <w:rFonts w:ascii="Times New Roman" w:eastAsia="Calibri" w:hAnsi="Times New Roman" w:cs="Times New Roman"/>
          <w:sz w:val="28"/>
        </w:rPr>
      </w:pPr>
      <w:r w:rsidRPr="00FB31F0">
        <w:rPr>
          <w:rFonts w:ascii="Times New Roman" w:eastAsia="Calibri" w:hAnsi="Times New Roman" w:cs="Times New Roman"/>
          <w:sz w:val="28"/>
        </w:rPr>
        <w:t xml:space="preserve">Общественно-значимое понимание потребностей личности началось с так называемой пирамиды </w:t>
      </w:r>
      <w:proofErr w:type="spellStart"/>
      <w:r w:rsidRPr="00FB31F0">
        <w:rPr>
          <w:rFonts w:ascii="Times New Roman" w:eastAsia="Calibri" w:hAnsi="Times New Roman" w:cs="Times New Roman"/>
          <w:sz w:val="28"/>
        </w:rPr>
        <w:t>Маслоу</w:t>
      </w:r>
      <w:proofErr w:type="spellEnd"/>
      <w:r w:rsidRPr="00FB31F0">
        <w:rPr>
          <w:rFonts w:ascii="Times New Roman" w:eastAsia="Calibri" w:hAnsi="Times New Roman" w:cs="Times New Roman"/>
          <w:sz w:val="28"/>
        </w:rPr>
        <w:t xml:space="preserve">, пирамиды человеческих потребностей. Ее </w:t>
      </w:r>
      <w:r w:rsidRPr="00FB31F0">
        <w:rPr>
          <w:rFonts w:ascii="Times New Roman" w:eastAsia="Calibri" w:hAnsi="Times New Roman" w:cs="Times New Roman"/>
          <w:sz w:val="28"/>
        </w:rPr>
        <w:lastRenderedPageBreak/>
        <w:t xml:space="preserve">ценность заключается в том, что Абрахам </w:t>
      </w:r>
      <w:proofErr w:type="spellStart"/>
      <w:r w:rsidRPr="00FB31F0">
        <w:rPr>
          <w:rFonts w:ascii="Times New Roman" w:eastAsia="Calibri" w:hAnsi="Times New Roman" w:cs="Times New Roman"/>
          <w:sz w:val="28"/>
        </w:rPr>
        <w:t>Маслоу</w:t>
      </w:r>
      <w:proofErr w:type="spellEnd"/>
      <w:r w:rsidRPr="00FB31F0">
        <w:rPr>
          <w:rFonts w:ascii="Times New Roman" w:eastAsia="Calibri" w:hAnsi="Times New Roman" w:cs="Times New Roman"/>
          <w:sz w:val="28"/>
        </w:rPr>
        <w:t xml:space="preserve"> классифицировал человеческие потребности в последовательной иерархии. Исходя из логики построения данной </w:t>
      </w:r>
      <w:r w:rsidR="00A20AC0">
        <w:rPr>
          <w:rFonts w:ascii="Times New Roman" w:eastAsia="Calibri" w:hAnsi="Times New Roman" w:cs="Times New Roman"/>
          <w:sz w:val="28"/>
        </w:rPr>
        <w:t>пирамиды</w:t>
      </w:r>
      <w:r w:rsidRPr="00FB31F0">
        <w:rPr>
          <w:rFonts w:ascii="Times New Roman" w:eastAsia="Calibri" w:hAnsi="Times New Roman" w:cs="Times New Roman"/>
          <w:sz w:val="28"/>
        </w:rPr>
        <w:t xml:space="preserve"> низшими человеческими потребностями являются: сон, отдых, пища, секс и т.д. На вершине пирамиды </w:t>
      </w:r>
      <w:proofErr w:type="spellStart"/>
      <w:r w:rsidRPr="00FB31F0">
        <w:rPr>
          <w:rFonts w:ascii="Times New Roman" w:eastAsia="Calibri" w:hAnsi="Times New Roman" w:cs="Times New Roman"/>
          <w:sz w:val="28"/>
        </w:rPr>
        <w:t>Маслоу</w:t>
      </w:r>
      <w:proofErr w:type="spellEnd"/>
      <w:r w:rsidRPr="00FB31F0">
        <w:rPr>
          <w:rFonts w:ascii="Times New Roman" w:eastAsia="Calibri" w:hAnsi="Times New Roman" w:cs="Times New Roman"/>
          <w:sz w:val="28"/>
        </w:rPr>
        <w:t xml:space="preserve"> находятся такие важные потребности как духовное развитие, общественное признание и самореализация. Идея пирамиды и последовательности этих групп потребностей основана на том, что после того, как человек прошел одну из ступеней, он пытается покорить следующую. Ученый выделил 5 основных блоков потребностей: физиологические потребности, безопасность, принадлежность, признание, самореализация. Движение по ступеням является прогрессирующим развитием потребностей личности. </w:t>
      </w:r>
      <w:proofErr w:type="spellStart"/>
      <w:r w:rsidRPr="00FB31F0">
        <w:rPr>
          <w:rFonts w:ascii="Times New Roman" w:eastAsia="Calibri" w:hAnsi="Times New Roman" w:cs="Times New Roman"/>
          <w:sz w:val="28"/>
        </w:rPr>
        <w:t>Маслоу</w:t>
      </w:r>
      <w:proofErr w:type="spellEnd"/>
      <w:r w:rsidRPr="00FB31F0">
        <w:rPr>
          <w:rFonts w:ascii="Times New Roman" w:eastAsia="Calibri" w:hAnsi="Times New Roman" w:cs="Times New Roman"/>
          <w:sz w:val="28"/>
        </w:rPr>
        <w:t xml:space="preserve"> больше пытался отразить не жесткую пирамидальную иерархию, а скорее связанность потребностей. Однако в действительности происходит смешение потребностей, часто люди могут одновременно испытывать тягу к низшим и высшим потребностям по методу пирамиды. </w:t>
      </w:r>
      <w:r w:rsidR="00A20AC0" w:rsidRPr="00A20AC0">
        <w:rPr>
          <w:rFonts w:ascii="Times New Roman" w:eastAsia="Calibri" w:hAnsi="Times New Roman" w:cs="Times New Roman"/>
          <w:sz w:val="28"/>
        </w:rPr>
        <w:t>В этом как раз и заключается неточность и разночтения в понимании этого понятия. Эволюция человеческих потребностей не движется строго в заданной последовательности.</w:t>
      </w:r>
    </w:p>
    <w:p w:rsidR="00A20AC0" w:rsidRDefault="00A20AC0" w:rsidP="00FB31F0">
      <w:pPr>
        <w:tabs>
          <w:tab w:val="left" w:pos="4420"/>
        </w:tabs>
        <w:spacing w:after="0" w:line="360" w:lineRule="auto"/>
        <w:ind w:firstLine="709"/>
        <w:jc w:val="both"/>
        <w:rPr>
          <w:rFonts w:ascii="Times New Roman" w:eastAsia="Calibri" w:hAnsi="Times New Roman" w:cs="Times New Roman"/>
          <w:sz w:val="28"/>
        </w:rPr>
      </w:pPr>
      <w:r w:rsidRPr="00A20AC0">
        <w:rPr>
          <w:rFonts w:ascii="Times New Roman" w:eastAsia="Calibri" w:hAnsi="Times New Roman" w:cs="Times New Roman"/>
          <w:sz w:val="28"/>
        </w:rPr>
        <w:t xml:space="preserve">Преемником Абрахама </w:t>
      </w:r>
      <w:proofErr w:type="spellStart"/>
      <w:r w:rsidRPr="00A20AC0">
        <w:rPr>
          <w:rFonts w:ascii="Times New Roman" w:eastAsia="Calibri" w:hAnsi="Times New Roman" w:cs="Times New Roman"/>
          <w:sz w:val="28"/>
        </w:rPr>
        <w:t>Маслоу</w:t>
      </w:r>
      <w:proofErr w:type="spellEnd"/>
      <w:r w:rsidRPr="00A20AC0">
        <w:rPr>
          <w:rFonts w:ascii="Times New Roman" w:eastAsia="Calibri" w:hAnsi="Times New Roman" w:cs="Times New Roman"/>
          <w:sz w:val="28"/>
        </w:rPr>
        <w:t xml:space="preserve"> является социолог и психолог </w:t>
      </w:r>
      <w:proofErr w:type="spellStart"/>
      <w:r w:rsidRPr="00A20AC0">
        <w:rPr>
          <w:rFonts w:ascii="Times New Roman" w:eastAsia="Calibri" w:hAnsi="Times New Roman" w:cs="Times New Roman"/>
          <w:sz w:val="28"/>
        </w:rPr>
        <w:t>Альдафер</w:t>
      </w:r>
      <w:proofErr w:type="spellEnd"/>
      <w:r w:rsidRPr="00A20AC0">
        <w:rPr>
          <w:rFonts w:ascii="Times New Roman" w:eastAsia="Calibri" w:hAnsi="Times New Roman" w:cs="Times New Roman"/>
          <w:sz w:val="28"/>
        </w:rPr>
        <w:t xml:space="preserve"> К.</w:t>
      </w:r>
      <w:r w:rsidR="00A57FBF">
        <w:rPr>
          <w:rFonts w:ascii="Times New Roman" w:eastAsia="Calibri" w:hAnsi="Times New Roman" w:cs="Times New Roman"/>
          <w:sz w:val="28"/>
          <w:lang w:val="el-GR"/>
        </w:rPr>
        <w:t>Π</w:t>
      </w:r>
      <w:r w:rsidRPr="00A20AC0">
        <w:rPr>
          <w:rFonts w:ascii="Times New Roman" w:eastAsia="Calibri" w:hAnsi="Times New Roman" w:cs="Times New Roman"/>
          <w:sz w:val="28"/>
        </w:rPr>
        <w:t xml:space="preserve">. Он также посвятил свою научную деятельность работе с концепцией Абрахама </w:t>
      </w:r>
      <w:proofErr w:type="spellStart"/>
      <w:r w:rsidRPr="00A20AC0">
        <w:rPr>
          <w:rFonts w:ascii="Times New Roman" w:eastAsia="Calibri" w:hAnsi="Times New Roman" w:cs="Times New Roman"/>
          <w:sz w:val="28"/>
        </w:rPr>
        <w:t>Маслоу</w:t>
      </w:r>
      <w:proofErr w:type="spellEnd"/>
      <w:r w:rsidRPr="00A20AC0">
        <w:rPr>
          <w:rFonts w:ascii="Times New Roman" w:eastAsia="Calibri" w:hAnsi="Times New Roman" w:cs="Times New Roman"/>
          <w:sz w:val="28"/>
        </w:rPr>
        <w:t xml:space="preserve">, однако сократил в ней количество последовательных ступеней до 3 штук. </w:t>
      </w:r>
      <w:proofErr w:type="spellStart"/>
      <w:r w:rsidRPr="00A20AC0">
        <w:rPr>
          <w:rFonts w:ascii="Times New Roman" w:eastAsia="Calibri" w:hAnsi="Times New Roman" w:cs="Times New Roman"/>
          <w:sz w:val="28"/>
        </w:rPr>
        <w:t>Альдафер</w:t>
      </w:r>
      <w:proofErr w:type="spellEnd"/>
      <w:r w:rsidRPr="00A20AC0">
        <w:rPr>
          <w:rFonts w:ascii="Times New Roman" w:eastAsia="Calibri" w:hAnsi="Times New Roman" w:cs="Times New Roman"/>
          <w:sz w:val="28"/>
        </w:rPr>
        <w:t xml:space="preserve"> смотрел на потребности более скептически и рационально, понимая, что система потребностей и, соответственно, ценностей индивидуума может двигаться как по вертикали, так и по горизонтали. Ученый выделил так называемый эффект разочарования. Эффект разочарования понимается им как отказ от ценностей и потребностей в пользу других ценностей и потребностей, что связано с переосмыслением первичных. Например, человек может снова и снова возвращаться к первичным потребностям, так и не достигнув высших потребностей. Однако достигнув </w:t>
      </w:r>
      <w:r w:rsidRPr="00A20AC0">
        <w:rPr>
          <w:rFonts w:ascii="Times New Roman" w:eastAsia="Calibri" w:hAnsi="Times New Roman" w:cs="Times New Roman"/>
          <w:sz w:val="28"/>
        </w:rPr>
        <w:lastRenderedPageBreak/>
        <w:t>высших значений, индивид может их не оценить и снова вернуться к более основным и естественным для себя.</w:t>
      </w:r>
    </w:p>
    <w:p w:rsidR="00A20AC0" w:rsidRPr="008825E6" w:rsidRDefault="00A20AC0" w:rsidP="00A20AC0">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Затем последовала еще более упрощенная теория. Ф.И. </w:t>
      </w:r>
      <w:proofErr w:type="spellStart"/>
      <w:r w:rsidRPr="008825E6">
        <w:rPr>
          <w:rFonts w:ascii="Times New Roman" w:eastAsia="Calibri" w:hAnsi="Times New Roman" w:cs="Times New Roman"/>
          <w:sz w:val="28"/>
        </w:rPr>
        <w:t>Герцберг</w:t>
      </w:r>
      <w:proofErr w:type="spellEnd"/>
      <w:r w:rsidRPr="008825E6">
        <w:rPr>
          <w:rFonts w:ascii="Times New Roman" w:eastAsia="Calibri" w:hAnsi="Times New Roman" w:cs="Times New Roman"/>
          <w:sz w:val="28"/>
        </w:rPr>
        <w:t xml:space="preserve"> выделил всего 2 группы потребностей: гигиенические потребности и потребности мотивации. Под понятием гигиенических потребностей </w:t>
      </w:r>
      <w:proofErr w:type="spellStart"/>
      <w:r w:rsidRPr="008825E6">
        <w:rPr>
          <w:rFonts w:ascii="Times New Roman" w:eastAsia="Calibri" w:hAnsi="Times New Roman" w:cs="Times New Roman"/>
          <w:sz w:val="28"/>
        </w:rPr>
        <w:t>Герцберг</w:t>
      </w:r>
      <w:proofErr w:type="spellEnd"/>
      <w:r w:rsidRPr="008825E6">
        <w:rPr>
          <w:rFonts w:ascii="Times New Roman" w:eastAsia="Calibri" w:hAnsi="Times New Roman" w:cs="Times New Roman"/>
          <w:sz w:val="28"/>
        </w:rPr>
        <w:t xml:space="preserve"> понимал все бытовые ценности человека, физические потребности. Потребности, связанные с мотивацией, он называл более сложными, поэтому они были более высокого порядка. Сюда входят потребности личности, связанные с развитием в обществе, саморазвитием и признанием. </w:t>
      </w:r>
    </w:p>
    <w:p w:rsidR="00A20AC0" w:rsidRPr="008825E6" w:rsidRDefault="00A20AC0" w:rsidP="00A20AC0">
      <w:pPr>
        <w:tabs>
          <w:tab w:val="left" w:pos="4420"/>
        </w:tabs>
        <w:spacing w:after="0" w:line="360" w:lineRule="auto"/>
        <w:ind w:firstLine="709"/>
        <w:jc w:val="both"/>
        <w:rPr>
          <w:rFonts w:ascii="Times New Roman" w:eastAsia="Calibri" w:hAnsi="Times New Roman" w:cs="Times New Roman"/>
          <w:sz w:val="28"/>
        </w:rPr>
      </w:pPr>
      <w:proofErr w:type="spellStart"/>
      <w:r w:rsidRPr="008825E6">
        <w:rPr>
          <w:rFonts w:ascii="Times New Roman" w:eastAsia="Calibri" w:hAnsi="Times New Roman" w:cs="Times New Roman"/>
          <w:sz w:val="28"/>
        </w:rPr>
        <w:t>Макклелланд</w:t>
      </w:r>
      <w:proofErr w:type="spellEnd"/>
      <w:r w:rsidRPr="008825E6">
        <w:rPr>
          <w:rFonts w:ascii="Times New Roman" w:eastAsia="Calibri" w:hAnsi="Times New Roman" w:cs="Times New Roman"/>
          <w:sz w:val="28"/>
        </w:rPr>
        <w:t xml:space="preserve"> Д.К., как преемник предыдущего теоретика потребностей, смог признать, что потребности, рассматриваемые предыдущими специалистами, более изменчивы и социально адаптивны. Иными словами, с его точки зрения, потребности на самом деле не являются неотчуждаемыми и полностью обусловлены тем обществом, в котором развивается индивид и ценности которого он усваивает в процессе социализации. Ученый выделил три вида потребностей: потребность в принадлежности, потребность во власти и потребность в контроле. В ходе своих социально-психологических исследований, в том числе и на приматах, он различал потребность в контроле как биологическую потребность личности, потребность во власти и потребность в принадлежности. С его точки зрения, данные группы потребностей имеют биологическую основу, поэтому являются неотъемлемой частью личности. Ученый отметил, что приматы, наиболее близкие к человеку существа, испытывают схожие потребности [18].</w:t>
      </w:r>
    </w:p>
    <w:p w:rsidR="00A20AC0" w:rsidRPr="008825E6" w:rsidRDefault="00A20AC0" w:rsidP="00A20AC0">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Уже на данном этапе развития существенно изменились различные теории управления людьми, усложнились подходы к пониманию мотивации человека и основы действий. Вскоре после изучения учеными раздражителей и реакций были выявлены так называемые социальные роли личности, которые она выполняет в зависимости от ситуации и обстоятельств. В какой-то степени человек склонен к изменению своего базового набора установок, </w:t>
      </w:r>
      <w:r w:rsidRPr="008825E6">
        <w:rPr>
          <w:rFonts w:ascii="Times New Roman" w:eastAsia="Calibri" w:hAnsi="Times New Roman" w:cs="Times New Roman"/>
          <w:sz w:val="28"/>
        </w:rPr>
        <w:lastRenderedPageBreak/>
        <w:t xml:space="preserve">ценностей, даже лексики, а также мимических реакций в ответ на ту или иную социальную роль, которую он выполняет в данный момент. </w:t>
      </w:r>
    </w:p>
    <w:p w:rsidR="00A20AC0" w:rsidRPr="008825E6" w:rsidRDefault="00A20AC0" w:rsidP="00A20AC0">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Следует сказать, что эти потребности не являются основными движущими силами мотивации какой-либо деятельности. Безусловно, иногда средства, побуждающие человека к определенному действию, находятся вне самого человека. Следует отметить, что не все психологи и социологи выделяли какие-либо внутренние переживания человека в качестве движущей силы. Иногда стимулы, подталкивающие человека к деятельности, находятся за пределами возможностей самого человека. Теперь кратко охарактеризуем некоторые понятия поведения работников на производстве, их мотивы, раздражители, реакции и раздражители.</w:t>
      </w:r>
    </w:p>
    <w:p w:rsidR="00A20AC0" w:rsidRPr="008825E6" w:rsidRDefault="00A20AC0" w:rsidP="00A20AC0">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Например, в контексте такого подхода интересна теория Скиннера Б.Ф. Его теория называется «теория усиления». Согласно этой концепции, различают положительные и отрицательные направления деятельности сотрудников в организации. Задачей менеджмента в области мотивации персонала является усиление воздействия положительных стимулов, заставляющих работника совершать позитивные действия (ожидаемые руководителем), а также </w:t>
      </w:r>
      <w:proofErr w:type="spellStart"/>
      <w:r w:rsidRPr="008825E6">
        <w:rPr>
          <w:rFonts w:ascii="Times New Roman" w:eastAsia="Calibri" w:hAnsi="Times New Roman" w:cs="Times New Roman"/>
          <w:sz w:val="28"/>
        </w:rPr>
        <w:t>демотивировать</w:t>
      </w:r>
      <w:proofErr w:type="spellEnd"/>
      <w:r w:rsidRPr="008825E6">
        <w:rPr>
          <w:rFonts w:ascii="Times New Roman" w:eastAsia="Calibri" w:hAnsi="Times New Roman" w:cs="Times New Roman"/>
          <w:sz w:val="28"/>
        </w:rPr>
        <w:t xml:space="preserve"> его на нежелательные действия.</w:t>
      </w:r>
    </w:p>
    <w:p w:rsidR="00A20AC0" w:rsidRPr="008825E6" w:rsidRDefault="00A20AC0" w:rsidP="00A20AC0">
      <w:pPr>
        <w:widowControl w:val="0"/>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Ядром этой теории является положительное или отрицательное подкрепление первоначальных действий работника со стороны руководителя. Его задача – научить работника избегать определенных действий, а также способствовать совершению необходимых усилий, которые следует предпринимать. Иначе данную теорию часто называют теорией кнута и пряника, где кнут должен подкреплять негативные действия, а пряник – усиливать позитивные. В качестве недостатка данной теории отметим, что данный подход не отражает собственной рациональной, осмысленной или творческой деятельности работника. Теория похожа на примитивную внешнюю систему управления свободой волей сотрудника и поэтому требует значительного улучшения концепции и подхода.</w:t>
      </w:r>
    </w:p>
    <w:p w:rsidR="00A20AC0" w:rsidRPr="008825E6" w:rsidRDefault="00A20AC0" w:rsidP="00A20AC0">
      <w:pPr>
        <w:widowControl w:val="0"/>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В дополнение к теории подкрепления можно представить теорию </w:t>
      </w:r>
      <w:r w:rsidRPr="008825E6">
        <w:rPr>
          <w:rFonts w:ascii="Times New Roman" w:eastAsia="Calibri" w:hAnsi="Times New Roman" w:cs="Times New Roman"/>
          <w:sz w:val="28"/>
        </w:rPr>
        <w:lastRenderedPageBreak/>
        <w:t xml:space="preserve">справедливости Джона Адамса, которая включала справедливость и рациональность как внутренние стимулы для эффективного выполнения работниками своих обязанностей. Джон Адамс считал, что чувство внутренней справедливости по отношению к себе со стороны руководства может нейтрализовать его внутреннюю энтропию и склонность человека к неповиновению. Теория ожидания </w:t>
      </w:r>
      <w:proofErr w:type="spellStart"/>
      <w:r w:rsidRPr="008825E6">
        <w:rPr>
          <w:rFonts w:ascii="Times New Roman" w:eastAsia="Calibri" w:hAnsi="Times New Roman" w:cs="Times New Roman"/>
          <w:sz w:val="28"/>
        </w:rPr>
        <w:t>Врума</w:t>
      </w:r>
      <w:proofErr w:type="spellEnd"/>
      <w:r w:rsidRPr="008825E6">
        <w:rPr>
          <w:rFonts w:ascii="Times New Roman" w:eastAsia="Calibri" w:hAnsi="Times New Roman" w:cs="Times New Roman"/>
          <w:sz w:val="28"/>
        </w:rPr>
        <w:t xml:space="preserve"> В.Г. Дж. С. Дополняет теорию Адамса. Необходимо учитывать не только внутреннюю справедливость, эффективность внешнего управления, внутренние и внешние факторы, но и ожидания человека относительно своего будущего. Будущее в конкретной компании представляет собой целый ряд ожиданий: заработная плата, регулярность выплат, справедливое отношение руководства, равенство с коллегами и партнерами, потенциал роста и многое другое [14].</w:t>
      </w:r>
    </w:p>
    <w:p w:rsidR="00A20AC0" w:rsidRPr="008825E6" w:rsidRDefault="00A20AC0" w:rsidP="00A20AC0">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Корпус работ по данному вопросу не взаимозаменяем, а дополняет друг друга дополнительными взглядами ученых. Используя эти концепции вместе, особенно принимая во внимание индивидуальные цели и задачи организации или общества, можно достичь гораздо более высоких результатов управления.</w:t>
      </w:r>
    </w:p>
    <w:p w:rsidR="00A20AC0" w:rsidRPr="008825E6" w:rsidRDefault="00A20AC0" w:rsidP="00A20AC0">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С течением времени теории мотивации все больше обретают рациональное и сбалансированное ядро. Фредерик Тейлор является основоположником теории научного менеджмента, рассматривающей вопросы мотивации сотрудников и персонала в более количественной форме. Концепция учитывает качество и количество выполненной работы, рейтинг системы мотивации за счет изменения показателей производительности труда, оценку труда и производительности в единицу времени. Тейлор предлагает использовать повышенную производительность сотрудников при сохранении заданного качества в качестве меры производительности.</w:t>
      </w:r>
    </w:p>
    <w:p w:rsidR="00A20AC0" w:rsidRPr="008825E6" w:rsidRDefault="00A20AC0" w:rsidP="00A20AC0">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Теория Z считается более прикладной теорией, в ее основе лежат система долгосрочной мотивации, долгосрочная занятость, вознаграждение, система карьерного роста, интеграция работников в управление предприятием, а также участие в распределении чистой прибыли компании. Это одна из самых дорогих теорий, потому что такие отношения предполагают </w:t>
      </w:r>
      <w:r w:rsidRPr="008825E6">
        <w:rPr>
          <w:rFonts w:ascii="Times New Roman" w:eastAsia="Calibri" w:hAnsi="Times New Roman" w:cs="Times New Roman"/>
          <w:sz w:val="28"/>
        </w:rPr>
        <w:lastRenderedPageBreak/>
        <w:t>определенные инвестиции в работника, но тем самым создают неформальный, но долгосрочный контракт между работником и работодателем.</w:t>
      </w:r>
    </w:p>
    <w:p w:rsidR="00A20AC0" w:rsidRPr="008825E6" w:rsidRDefault="00A20AC0" w:rsidP="00A20AC0">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В области мотивации работников к выполнению своих профессиональных обязанностей современная российская практика сводится к манипуляциям в области внутренних и внешних факторов мотивации.</w:t>
      </w:r>
    </w:p>
    <w:p w:rsidR="00A20AC0" w:rsidRPr="008825E6" w:rsidRDefault="00A20AC0" w:rsidP="00A20AC0">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Теория ожиданий и </w:t>
      </w:r>
      <w:proofErr w:type="spellStart"/>
      <w:r w:rsidRPr="008825E6">
        <w:rPr>
          <w:rFonts w:ascii="Times New Roman" w:eastAsia="Calibri" w:hAnsi="Times New Roman" w:cs="Times New Roman"/>
          <w:sz w:val="28"/>
        </w:rPr>
        <w:t>самомотивации</w:t>
      </w:r>
      <w:proofErr w:type="spellEnd"/>
      <w:r w:rsidRPr="008825E6">
        <w:rPr>
          <w:rFonts w:ascii="Times New Roman" w:eastAsia="Calibri" w:hAnsi="Times New Roman" w:cs="Times New Roman"/>
          <w:sz w:val="28"/>
        </w:rPr>
        <w:t xml:space="preserve"> Дж. </w:t>
      </w:r>
      <w:proofErr w:type="spellStart"/>
      <w:r w:rsidRPr="008825E6">
        <w:rPr>
          <w:rFonts w:ascii="Times New Roman" w:eastAsia="Calibri" w:hAnsi="Times New Roman" w:cs="Times New Roman"/>
          <w:sz w:val="28"/>
        </w:rPr>
        <w:t>Маниона</w:t>
      </w:r>
      <w:proofErr w:type="spellEnd"/>
      <w:r w:rsidRPr="008825E6">
        <w:rPr>
          <w:rFonts w:ascii="Times New Roman" w:eastAsia="Calibri" w:hAnsi="Times New Roman" w:cs="Times New Roman"/>
          <w:sz w:val="28"/>
        </w:rPr>
        <w:t xml:space="preserve"> исходит из того, что у работника есть собственные ожидания, мнения и ответственность за свои действия перед работодателем. Концепция исключает контроль и регламентацию работника, оставляя ему пространство для самореализации. Функции руководителя сводятся к постановке четких целей и задач, постановке объема выполняемой работы.</w:t>
      </w:r>
    </w:p>
    <w:p w:rsidR="00A20AC0" w:rsidRPr="008825E6" w:rsidRDefault="00A20AC0" w:rsidP="00A20AC0">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На основе взглядов фундаменталистов создано множество выводов теории, которые кажутся весьма актуальными, но, к сожалению, не имеют актуального содержания [11].</w:t>
      </w:r>
    </w:p>
    <w:p w:rsidR="00A20AC0" w:rsidRPr="008825E6" w:rsidRDefault="00A20AC0" w:rsidP="00A20AC0">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Сами теории имеют определенные методологические подходы, которые можно разделить на три основных направления. Методологические подходы связаны с моделями поведения, содержащимися в разных теориях, но в разных сочетаниях. В качестве критериев выделяют различные виды мотивации.</w:t>
      </w:r>
    </w:p>
    <w:p w:rsidR="006008F6" w:rsidRDefault="00A20AC0" w:rsidP="00A20AC0">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Итак, рассмотрев основные научно-теоретические концепции управления персоналом, которые основывались на психологических и социологических исследованиях ученых прошлых веков, на рисунке </w:t>
      </w:r>
      <w:r w:rsidR="002D240A">
        <w:rPr>
          <w:rFonts w:ascii="Times New Roman" w:eastAsia="Calibri" w:hAnsi="Times New Roman" w:cs="Times New Roman"/>
          <w:sz w:val="28"/>
        </w:rPr>
        <w:t>4</w:t>
      </w:r>
      <w:r w:rsidRPr="008825E6">
        <w:rPr>
          <w:rFonts w:ascii="Times New Roman" w:eastAsia="Calibri" w:hAnsi="Times New Roman" w:cs="Times New Roman"/>
          <w:sz w:val="28"/>
        </w:rPr>
        <w:t xml:space="preserve"> рассмотрим современные подходы к управлению персоналом.</w:t>
      </w:r>
    </w:p>
    <w:p w:rsidR="00A53369" w:rsidRDefault="00A53369" w:rsidP="00A20AC0">
      <w:pPr>
        <w:tabs>
          <w:tab w:val="left" w:pos="4420"/>
        </w:tabs>
        <w:spacing w:after="0" w:line="360" w:lineRule="auto"/>
        <w:ind w:firstLine="709"/>
        <w:jc w:val="both"/>
        <w:rPr>
          <w:rFonts w:ascii="Times New Roman" w:eastAsia="Calibri" w:hAnsi="Times New Roman" w:cs="Times New Roman"/>
          <w:sz w:val="28"/>
        </w:rPr>
      </w:pPr>
      <w:r w:rsidRPr="00A53369">
        <w:rPr>
          <w:rFonts w:ascii="Times New Roman" w:eastAsia="Calibri" w:hAnsi="Times New Roman" w:cs="Times New Roman"/>
          <w:sz w:val="28"/>
        </w:rPr>
        <w:t>Обратим внимание, что эти подходы не исключают друг друга, а скорее дополняют друг друга. На их основе организация создает подходящую для себя, логически выстроенную управленческую модель для решения проблемных ситуаций, выхода из кризиса. Использование, чередование таких моделей в управлении персоналом позволит компаниям успешно противостоять нестабильным рыночным условиям, а также производить их мониторинг</w:t>
      </w:r>
      <w:r w:rsidR="00BE07CE">
        <w:rPr>
          <w:rFonts w:ascii="Times New Roman" w:eastAsia="Calibri" w:hAnsi="Times New Roman" w:cs="Times New Roman"/>
          <w:sz w:val="28"/>
        </w:rPr>
        <w:t>,</w:t>
      </w:r>
      <w:r w:rsidRPr="00A53369">
        <w:rPr>
          <w:rFonts w:ascii="Times New Roman" w:eastAsia="Calibri" w:hAnsi="Times New Roman" w:cs="Times New Roman"/>
          <w:sz w:val="28"/>
        </w:rPr>
        <w:t xml:space="preserve"> осуществлять прогноз и даже предупреждать их в дальнейшей работе.</w:t>
      </w:r>
    </w:p>
    <w:p w:rsidR="00A20AC0" w:rsidRPr="008825E6" w:rsidRDefault="00A20AC0" w:rsidP="00A20AC0">
      <w:pPr>
        <w:tabs>
          <w:tab w:val="left" w:pos="4420"/>
        </w:tabs>
        <w:spacing w:after="0" w:line="360" w:lineRule="auto"/>
        <w:jc w:val="center"/>
        <w:rPr>
          <w:rFonts w:ascii="Times New Roman" w:eastAsia="Calibri" w:hAnsi="Times New Roman" w:cs="Times New Roman"/>
          <w:sz w:val="28"/>
        </w:rPr>
      </w:pPr>
      <w:r w:rsidRPr="008825E6">
        <w:rPr>
          <w:rFonts w:ascii="Times New Roman" w:eastAsia="Calibri" w:hAnsi="Times New Roman" w:cs="Times New Roman"/>
          <w:noProof/>
          <w:sz w:val="28"/>
          <w:lang w:eastAsia="ru-RU"/>
        </w:rPr>
        <w:lastRenderedPageBreak/>
        <w:drawing>
          <wp:inline distT="0" distB="0" distL="0" distR="0" wp14:anchorId="00C9502B" wp14:editId="46152D3B">
            <wp:extent cx="6053667" cy="4413970"/>
            <wp:effectExtent l="0" t="0" r="4445" b="571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1" b="5657"/>
                    <a:stretch/>
                  </pic:blipFill>
                  <pic:spPr bwMode="auto">
                    <a:xfrm>
                      <a:off x="0" y="0"/>
                      <a:ext cx="6057056" cy="4416441"/>
                    </a:xfrm>
                    <a:prstGeom prst="rect">
                      <a:avLst/>
                    </a:prstGeom>
                    <a:noFill/>
                    <a:ln>
                      <a:noFill/>
                    </a:ln>
                    <a:extLst>
                      <a:ext uri="{53640926-AAD7-44D8-BBD7-CCE9431645EC}">
                        <a14:shadowObscured xmlns:a14="http://schemas.microsoft.com/office/drawing/2010/main"/>
                      </a:ext>
                    </a:extLst>
                  </pic:spPr>
                </pic:pic>
              </a:graphicData>
            </a:graphic>
          </wp:inline>
        </w:drawing>
      </w:r>
    </w:p>
    <w:p w:rsidR="00A20AC0" w:rsidRPr="008825E6" w:rsidRDefault="00A20AC0" w:rsidP="00A20AC0">
      <w:pPr>
        <w:tabs>
          <w:tab w:val="left" w:pos="4420"/>
        </w:tabs>
        <w:spacing w:after="0" w:line="360" w:lineRule="auto"/>
        <w:jc w:val="center"/>
        <w:rPr>
          <w:rFonts w:ascii="Times New Roman" w:eastAsia="Calibri" w:hAnsi="Times New Roman" w:cs="Times New Roman"/>
          <w:sz w:val="28"/>
        </w:rPr>
      </w:pPr>
      <w:r w:rsidRPr="008825E6">
        <w:rPr>
          <w:rFonts w:ascii="Times New Roman" w:eastAsia="Calibri" w:hAnsi="Times New Roman" w:cs="Times New Roman"/>
          <w:sz w:val="28"/>
        </w:rPr>
        <w:t xml:space="preserve">Рисунок </w:t>
      </w:r>
      <w:r w:rsidR="002D240A">
        <w:rPr>
          <w:rFonts w:ascii="Times New Roman" w:eastAsia="Calibri" w:hAnsi="Times New Roman" w:cs="Times New Roman"/>
          <w:sz w:val="28"/>
        </w:rPr>
        <w:t>4</w:t>
      </w:r>
      <w:r w:rsidRPr="008825E6">
        <w:rPr>
          <w:rFonts w:ascii="Times New Roman" w:eastAsia="Calibri" w:hAnsi="Times New Roman" w:cs="Times New Roman"/>
          <w:sz w:val="28"/>
        </w:rPr>
        <w:t xml:space="preserve"> – Современные модели управления персоналом [22]</w:t>
      </w:r>
    </w:p>
    <w:p w:rsidR="00A20AC0" w:rsidRPr="008825E6" w:rsidRDefault="00A20AC0" w:rsidP="00A20AC0">
      <w:pPr>
        <w:tabs>
          <w:tab w:val="left" w:pos="4420"/>
        </w:tabs>
        <w:spacing w:after="0" w:line="360" w:lineRule="auto"/>
        <w:ind w:firstLine="709"/>
        <w:jc w:val="both"/>
        <w:rPr>
          <w:rFonts w:ascii="Times New Roman" w:eastAsia="Calibri" w:hAnsi="Times New Roman" w:cs="Times New Roman"/>
          <w:sz w:val="28"/>
        </w:rPr>
      </w:pPr>
    </w:p>
    <w:p w:rsidR="00A20AC0" w:rsidRPr="008825E6" w:rsidRDefault="00A20AC0" w:rsidP="00A20AC0">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 Руководителям компании целесообразно выбирать тот стиль управления персоналом, который наиболее близок их внутренним ценностям, а также в соответствии с целями и задачами, которые стоят перед компанией. Кроме того, необходимо учитывать общий контекст экономики и социокультурного пространства, в рамках которого действует хозяйствующий субъект.</w:t>
      </w:r>
    </w:p>
    <w:p w:rsidR="008825E6" w:rsidRPr="008825E6" w:rsidRDefault="008825E6" w:rsidP="00A20AC0">
      <w:pPr>
        <w:tabs>
          <w:tab w:val="left" w:pos="4420"/>
        </w:tabs>
        <w:spacing w:after="0" w:line="360" w:lineRule="auto"/>
        <w:jc w:val="both"/>
        <w:rPr>
          <w:rFonts w:ascii="Times New Roman" w:eastAsia="Calibri" w:hAnsi="Times New Roman" w:cs="Times New Roman"/>
          <w:sz w:val="28"/>
        </w:rPr>
      </w:pPr>
    </w:p>
    <w:p w:rsidR="00A20AC0" w:rsidRPr="00A20AC0" w:rsidRDefault="00A20AC0" w:rsidP="00A20AC0">
      <w:pPr>
        <w:tabs>
          <w:tab w:val="left" w:pos="4420"/>
        </w:tabs>
        <w:spacing w:after="0" w:line="360" w:lineRule="auto"/>
        <w:ind w:firstLine="709"/>
        <w:jc w:val="both"/>
        <w:rPr>
          <w:rFonts w:ascii="Times New Roman" w:eastAsia="Calibri" w:hAnsi="Times New Roman" w:cs="Times New Roman"/>
          <w:b/>
          <w:bCs/>
          <w:sz w:val="28"/>
        </w:rPr>
      </w:pPr>
      <w:r w:rsidRPr="00A20AC0">
        <w:rPr>
          <w:rFonts w:ascii="Times New Roman" w:eastAsia="Calibri" w:hAnsi="Times New Roman" w:cs="Times New Roman"/>
          <w:b/>
          <w:bCs/>
          <w:sz w:val="28"/>
        </w:rPr>
        <w:t>1.3 Методы управления карьерой</w:t>
      </w:r>
      <w:r w:rsidR="00E4308E">
        <w:rPr>
          <w:rFonts w:ascii="Times New Roman" w:eastAsia="Calibri" w:hAnsi="Times New Roman" w:cs="Times New Roman"/>
          <w:b/>
          <w:bCs/>
          <w:sz w:val="28"/>
        </w:rPr>
        <w:t xml:space="preserve"> персонала</w:t>
      </w:r>
      <w:r w:rsidRPr="00A20AC0">
        <w:rPr>
          <w:rFonts w:ascii="Times New Roman" w:eastAsia="Calibri" w:hAnsi="Times New Roman" w:cs="Times New Roman"/>
          <w:b/>
          <w:bCs/>
          <w:sz w:val="28"/>
        </w:rPr>
        <w:t xml:space="preserve"> за рубежом</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8825E6" w:rsidRDefault="00A8114C" w:rsidP="008825E6">
      <w:pPr>
        <w:tabs>
          <w:tab w:val="left" w:pos="4420"/>
        </w:tabs>
        <w:spacing w:after="0" w:line="360" w:lineRule="auto"/>
        <w:ind w:firstLine="709"/>
        <w:jc w:val="both"/>
        <w:rPr>
          <w:rFonts w:ascii="Times New Roman" w:eastAsia="Calibri" w:hAnsi="Times New Roman" w:cs="Times New Roman"/>
          <w:sz w:val="28"/>
        </w:rPr>
      </w:pPr>
      <w:r w:rsidRPr="00A8114C">
        <w:rPr>
          <w:rFonts w:ascii="Times New Roman" w:eastAsia="Calibri" w:hAnsi="Times New Roman" w:cs="Times New Roman"/>
          <w:sz w:val="28"/>
        </w:rPr>
        <w:t xml:space="preserve">Методы управления карьерой сотрудников являются элементом конфиденциальной информации, поэтому в общедоступных источниках могут быть раскрыты только некоторые аспекты управления и подходы, выработанные в ходе массового применения и практики. В российских </w:t>
      </w:r>
      <w:r w:rsidRPr="00A8114C">
        <w:rPr>
          <w:rFonts w:ascii="Times New Roman" w:eastAsia="Calibri" w:hAnsi="Times New Roman" w:cs="Times New Roman"/>
          <w:sz w:val="28"/>
        </w:rPr>
        <w:lastRenderedPageBreak/>
        <w:t>реалиях инструменты управления карьерой еще скромнее, масштабных достоверных данных по этому вопросу нет. Рассмотрим американский подход к организации управления карьерой, который широко применяется в ведущих американских компаниях (</w:t>
      </w:r>
      <w:proofErr w:type="spellStart"/>
      <w:r w:rsidRPr="00A8114C">
        <w:rPr>
          <w:rFonts w:ascii="Times New Roman" w:eastAsia="Calibri" w:hAnsi="Times New Roman" w:cs="Times New Roman"/>
          <w:sz w:val="28"/>
        </w:rPr>
        <w:t>Cargill</w:t>
      </w:r>
      <w:proofErr w:type="spellEnd"/>
      <w:r w:rsidRPr="00A8114C">
        <w:rPr>
          <w:rFonts w:ascii="Times New Roman" w:eastAsia="Calibri" w:hAnsi="Times New Roman" w:cs="Times New Roman"/>
          <w:sz w:val="28"/>
        </w:rPr>
        <w:t xml:space="preserve">, </w:t>
      </w:r>
      <w:r w:rsidR="00B34CC2">
        <w:rPr>
          <w:rFonts w:ascii="Times New Roman" w:eastAsia="Calibri" w:hAnsi="Times New Roman" w:cs="Times New Roman"/>
          <w:sz w:val="28"/>
          <w:lang w:val="el-GR"/>
        </w:rPr>
        <w:t>Ρ</w:t>
      </w:r>
      <w:proofErr w:type="spellStart"/>
      <w:r w:rsidRPr="00A8114C">
        <w:rPr>
          <w:rFonts w:ascii="Times New Roman" w:eastAsia="Calibri" w:hAnsi="Times New Roman" w:cs="Times New Roman"/>
          <w:sz w:val="28"/>
        </w:rPr>
        <w:t>wC</w:t>
      </w:r>
      <w:proofErr w:type="spellEnd"/>
      <w:r w:rsidRPr="00A8114C">
        <w:rPr>
          <w:rFonts w:ascii="Times New Roman" w:eastAsia="Calibri" w:hAnsi="Times New Roman" w:cs="Times New Roman"/>
          <w:sz w:val="28"/>
        </w:rPr>
        <w:t xml:space="preserve">, </w:t>
      </w:r>
      <w:proofErr w:type="spellStart"/>
      <w:r w:rsidRPr="00A8114C">
        <w:rPr>
          <w:rFonts w:ascii="Times New Roman" w:eastAsia="Calibri" w:hAnsi="Times New Roman" w:cs="Times New Roman"/>
          <w:sz w:val="28"/>
        </w:rPr>
        <w:t>Walmart</w:t>
      </w:r>
      <w:proofErr w:type="spellEnd"/>
      <w:r w:rsidRPr="00A8114C">
        <w:rPr>
          <w:rFonts w:ascii="Times New Roman" w:eastAsia="Calibri" w:hAnsi="Times New Roman" w:cs="Times New Roman"/>
          <w:sz w:val="28"/>
        </w:rPr>
        <w:t xml:space="preserve">, </w:t>
      </w:r>
      <w:proofErr w:type="spellStart"/>
      <w:r w:rsidRPr="00A8114C">
        <w:rPr>
          <w:rFonts w:ascii="Times New Roman" w:eastAsia="Calibri" w:hAnsi="Times New Roman" w:cs="Times New Roman"/>
          <w:sz w:val="28"/>
        </w:rPr>
        <w:t>ExxonMobil</w:t>
      </w:r>
      <w:proofErr w:type="spellEnd"/>
      <w:r w:rsidRPr="00A8114C">
        <w:rPr>
          <w:rFonts w:ascii="Times New Roman" w:eastAsia="Calibri" w:hAnsi="Times New Roman" w:cs="Times New Roman"/>
          <w:sz w:val="28"/>
        </w:rPr>
        <w:t xml:space="preserve">, </w:t>
      </w:r>
      <w:proofErr w:type="spellStart"/>
      <w:r w:rsidRPr="00A8114C">
        <w:rPr>
          <w:rFonts w:ascii="Times New Roman" w:eastAsia="Calibri" w:hAnsi="Times New Roman" w:cs="Times New Roman"/>
          <w:sz w:val="28"/>
        </w:rPr>
        <w:t>Microsoft</w:t>
      </w:r>
      <w:proofErr w:type="spellEnd"/>
      <w:r w:rsidRPr="00A8114C">
        <w:rPr>
          <w:rFonts w:ascii="Times New Roman" w:eastAsia="Calibri" w:hAnsi="Times New Roman" w:cs="Times New Roman"/>
          <w:sz w:val="28"/>
        </w:rPr>
        <w:t xml:space="preserve"> и т.д.).</w:t>
      </w:r>
    </w:p>
    <w:p w:rsidR="00A8114C" w:rsidRDefault="00A8114C" w:rsidP="008825E6">
      <w:pPr>
        <w:tabs>
          <w:tab w:val="left" w:pos="4420"/>
        </w:tabs>
        <w:spacing w:after="0" w:line="360" w:lineRule="auto"/>
        <w:ind w:firstLine="709"/>
        <w:jc w:val="both"/>
        <w:rPr>
          <w:rFonts w:ascii="Times New Roman" w:eastAsia="Calibri" w:hAnsi="Times New Roman" w:cs="Times New Roman"/>
          <w:sz w:val="28"/>
        </w:rPr>
      </w:pPr>
    </w:p>
    <w:p w:rsidR="00A8114C" w:rsidRDefault="00A8114C" w:rsidP="00A8114C">
      <w:pPr>
        <w:tabs>
          <w:tab w:val="left" w:pos="4420"/>
        </w:tabs>
        <w:spacing w:after="0" w:line="360" w:lineRule="auto"/>
        <w:ind w:firstLine="709"/>
        <w:jc w:val="center"/>
        <w:rPr>
          <w:rFonts w:ascii="Times New Roman" w:eastAsia="Calibri" w:hAnsi="Times New Roman" w:cs="Times New Roman"/>
          <w:sz w:val="28"/>
        </w:rPr>
      </w:pPr>
      <w:r>
        <w:rPr>
          <w:noProof/>
          <w:lang w:eastAsia="ru-RU"/>
        </w:rPr>
        <w:drawing>
          <wp:inline distT="0" distB="0" distL="0" distR="0" wp14:anchorId="4C586484" wp14:editId="30AE8144">
            <wp:extent cx="5410200" cy="2887826"/>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11"/>
                    <a:stretch/>
                  </pic:blipFill>
                  <pic:spPr bwMode="auto">
                    <a:xfrm>
                      <a:off x="0" y="0"/>
                      <a:ext cx="5420037" cy="2893077"/>
                    </a:xfrm>
                    <a:prstGeom prst="rect">
                      <a:avLst/>
                    </a:prstGeom>
                    <a:ln>
                      <a:noFill/>
                    </a:ln>
                    <a:extLst>
                      <a:ext uri="{53640926-AAD7-44D8-BBD7-CCE9431645EC}">
                        <a14:shadowObscured xmlns:a14="http://schemas.microsoft.com/office/drawing/2010/main"/>
                      </a:ext>
                    </a:extLst>
                  </pic:spPr>
                </pic:pic>
              </a:graphicData>
            </a:graphic>
          </wp:inline>
        </w:drawing>
      </w:r>
    </w:p>
    <w:p w:rsidR="00A8114C" w:rsidRPr="00A8114C" w:rsidRDefault="00A8114C" w:rsidP="006008F6">
      <w:pPr>
        <w:tabs>
          <w:tab w:val="left" w:pos="4420"/>
        </w:tabs>
        <w:spacing w:after="0" w:line="240" w:lineRule="auto"/>
        <w:jc w:val="center"/>
        <w:rPr>
          <w:rFonts w:ascii="Times New Roman" w:eastAsia="Calibri" w:hAnsi="Times New Roman" w:cs="Times New Roman"/>
          <w:sz w:val="28"/>
        </w:rPr>
      </w:pPr>
      <w:r w:rsidRPr="00A8114C">
        <w:rPr>
          <w:rFonts w:ascii="Times New Roman" w:eastAsia="Calibri" w:hAnsi="Times New Roman" w:cs="Times New Roman"/>
          <w:sz w:val="28"/>
        </w:rPr>
        <w:t xml:space="preserve">Рисунок </w:t>
      </w:r>
      <w:r w:rsidR="002D240A">
        <w:rPr>
          <w:rFonts w:ascii="Times New Roman" w:eastAsia="Calibri" w:hAnsi="Times New Roman" w:cs="Times New Roman"/>
          <w:sz w:val="28"/>
        </w:rPr>
        <w:t>5</w:t>
      </w:r>
      <w:r w:rsidRPr="00A8114C">
        <w:rPr>
          <w:rFonts w:ascii="Times New Roman" w:eastAsia="Calibri" w:hAnsi="Times New Roman" w:cs="Times New Roman"/>
          <w:sz w:val="28"/>
        </w:rPr>
        <w:t xml:space="preserve"> – Методы мотивации и стимулирования трудовой деятельности специалистов [21]</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A8114C" w:rsidP="008825E6">
      <w:pPr>
        <w:tabs>
          <w:tab w:val="left" w:pos="4420"/>
        </w:tabs>
        <w:spacing w:after="0" w:line="360" w:lineRule="auto"/>
        <w:ind w:firstLine="709"/>
        <w:jc w:val="both"/>
        <w:rPr>
          <w:rFonts w:ascii="Times New Roman" w:eastAsia="Calibri" w:hAnsi="Times New Roman" w:cs="Times New Roman"/>
          <w:sz w:val="28"/>
        </w:rPr>
      </w:pPr>
      <w:r w:rsidRPr="00A8114C">
        <w:rPr>
          <w:rFonts w:ascii="Times New Roman" w:eastAsia="Calibri" w:hAnsi="Times New Roman" w:cs="Times New Roman"/>
          <w:sz w:val="28"/>
        </w:rPr>
        <w:t xml:space="preserve">Трудно точно сказать, откуда произошла данная концепция, поскольку она уходит своими корнями глубоко в слои конфиденциальной, коммерческой информации компании. Например, из истории менеджмента доподлинно известно, что Джон </w:t>
      </w:r>
      <w:proofErr w:type="spellStart"/>
      <w:r w:rsidRPr="00A8114C">
        <w:rPr>
          <w:rFonts w:ascii="Times New Roman" w:eastAsia="Calibri" w:hAnsi="Times New Roman" w:cs="Times New Roman"/>
          <w:sz w:val="28"/>
        </w:rPr>
        <w:t>Дэвисон</w:t>
      </w:r>
      <w:proofErr w:type="spellEnd"/>
      <w:r w:rsidRPr="00A8114C">
        <w:rPr>
          <w:rFonts w:ascii="Times New Roman" w:eastAsia="Calibri" w:hAnsi="Times New Roman" w:cs="Times New Roman"/>
          <w:sz w:val="28"/>
        </w:rPr>
        <w:t xml:space="preserve"> Рокфеллер один из первых, кто допускал рабочих к опционам на покупку акций компании </w:t>
      </w:r>
      <w:proofErr w:type="spellStart"/>
      <w:r w:rsidRPr="00A8114C">
        <w:rPr>
          <w:rFonts w:ascii="Times New Roman" w:eastAsia="Calibri" w:hAnsi="Times New Roman" w:cs="Times New Roman"/>
          <w:sz w:val="28"/>
        </w:rPr>
        <w:t>Standard</w:t>
      </w:r>
      <w:proofErr w:type="spellEnd"/>
      <w:r w:rsidRPr="00A8114C">
        <w:rPr>
          <w:rFonts w:ascii="Times New Roman" w:eastAsia="Calibri" w:hAnsi="Times New Roman" w:cs="Times New Roman"/>
          <w:sz w:val="28"/>
        </w:rPr>
        <w:t xml:space="preserve"> </w:t>
      </w:r>
      <w:proofErr w:type="spellStart"/>
      <w:r w:rsidRPr="00A8114C">
        <w:rPr>
          <w:rFonts w:ascii="Times New Roman" w:eastAsia="Calibri" w:hAnsi="Times New Roman" w:cs="Times New Roman"/>
          <w:sz w:val="28"/>
        </w:rPr>
        <w:t>Oil</w:t>
      </w:r>
      <w:proofErr w:type="spellEnd"/>
      <w:r w:rsidRPr="00A8114C">
        <w:rPr>
          <w:rFonts w:ascii="Times New Roman" w:eastAsia="Calibri" w:hAnsi="Times New Roman" w:cs="Times New Roman"/>
          <w:sz w:val="28"/>
        </w:rPr>
        <w:t>. В тот период подобный стиль управления был новым и быстро завоевал популярность среди ключевых сотрудников компании. Это являлось одним из факторо</w:t>
      </w:r>
      <w:r>
        <w:rPr>
          <w:rFonts w:ascii="Times New Roman" w:eastAsia="Calibri" w:hAnsi="Times New Roman" w:cs="Times New Roman"/>
          <w:sz w:val="28"/>
        </w:rPr>
        <w:t>в</w:t>
      </w:r>
      <w:r w:rsidRPr="00A8114C">
        <w:rPr>
          <w:rFonts w:ascii="Times New Roman" w:eastAsia="Calibri" w:hAnsi="Times New Roman" w:cs="Times New Roman"/>
          <w:sz w:val="28"/>
        </w:rPr>
        <w:t xml:space="preserve"> роста и монополизации компанией </w:t>
      </w:r>
      <w:proofErr w:type="spellStart"/>
      <w:r w:rsidRPr="00A8114C">
        <w:rPr>
          <w:rFonts w:ascii="Times New Roman" w:eastAsia="Calibri" w:hAnsi="Times New Roman" w:cs="Times New Roman"/>
          <w:sz w:val="28"/>
        </w:rPr>
        <w:t>Standard</w:t>
      </w:r>
      <w:proofErr w:type="spellEnd"/>
      <w:r w:rsidRPr="00A8114C">
        <w:rPr>
          <w:rFonts w:ascii="Times New Roman" w:eastAsia="Calibri" w:hAnsi="Times New Roman" w:cs="Times New Roman"/>
          <w:sz w:val="28"/>
        </w:rPr>
        <w:t xml:space="preserve"> </w:t>
      </w:r>
      <w:proofErr w:type="spellStart"/>
      <w:r w:rsidRPr="00A8114C">
        <w:rPr>
          <w:rFonts w:ascii="Times New Roman" w:eastAsia="Calibri" w:hAnsi="Times New Roman" w:cs="Times New Roman"/>
          <w:sz w:val="28"/>
        </w:rPr>
        <w:t>Oil</w:t>
      </w:r>
      <w:proofErr w:type="spellEnd"/>
      <w:r w:rsidRPr="00A8114C">
        <w:rPr>
          <w:rFonts w:ascii="Times New Roman" w:eastAsia="Calibri" w:hAnsi="Times New Roman" w:cs="Times New Roman"/>
          <w:sz w:val="28"/>
        </w:rPr>
        <w:t xml:space="preserve"> нефтяного рынка в США. Аналогичный подход использовал Генри Форд. Наряду с подходами, отраженными на рисунке </w:t>
      </w:r>
      <w:r w:rsidR="002D240A">
        <w:rPr>
          <w:rFonts w:ascii="Times New Roman" w:eastAsia="Calibri" w:hAnsi="Times New Roman" w:cs="Times New Roman"/>
          <w:sz w:val="28"/>
        </w:rPr>
        <w:t>5</w:t>
      </w:r>
      <w:r w:rsidRPr="00A8114C">
        <w:rPr>
          <w:rFonts w:ascii="Times New Roman" w:eastAsia="Calibri" w:hAnsi="Times New Roman" w:cs="Times New Roman"/>
          <w:sz w:val="28"/>
        </w:rPr>
        <w:t xml:space="preserve">, используется процессный подход (рисунок </w:t>
      </w:r>
      <w:r w:rsidR="002D240A">
        <w:rPr>
          <w:rFonts w:ascii="Times New Roman" w:eastAsia="Calibri" w:hAnsi="Times New Roman" w:cs="Times New Roman"/>
          <w:sz w:val="28"/>
        </w:rPr>
        <w:t>6</w:t>
      </w:r>
      <w:r w:rsidRPr="00A8114C">
        <w:rPr>
          <w:rFonts w:ascii="Times New Roman" w:eastAsia="Calibri" w:hAnsi="Times New Roman" w:cs="Times New Roman"/>
          <w:sz w:val="28"/>
        </w:rPr>
        <w:t>).</w:t>
      </w:r>
    </w:p>
    <w:p w:rsidR="008825E6" w:rsidRPr="008825E6" w:rsidRDefault="00A8114C" w:rsidP="00A8114C">
      <w:pPr>
        <w:tabs>
          <w:tab w:val="left" w:pos="4420"/>
        </w:tabs>
        <w:spacing w:after="0" w:line="360" w:lineRule="auto"/>
        <w:ind w:firstLine="709"/>
        <w:jc w:val="center"/>
        <w:rPr>
          <w:rFonts w:ascii="Times New Roman" w:eastAsia="Calibri" w:hAnsi="Times New Roman" w:cs="Times New Roman"/>
          <w:sz w:val="28"/>
        </w:rPr>
      </w:pPr>
      <w:r>
        <w:rPr>
          <w:noProof/>
          <w:lang w:eastAsia="ru-RU"/>
        </w:rPr>
        <w:lastRenderedPageBreak/>
        <w:drawing>
          <wp:inline distT="0" distB="0" distL="0" distR="0" wp14:anchorId="408D0BBA" wp14:editId="31EAD581">
            <wp:extent cx="3832860" cy="2796834"/>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967"/>
                    <a:stretch/>
                  </pic:blipFill>
                  <pic:spPr bwMode="auto">
                    <a:xfrm>
                      <a:off x="0" y="0"/>
                      <a:ext cx="3854304" cy="2812482"/>
                    </a:xfrm>
                    <a:prstGeom prst="rect">
                      <a:avLst/>
                    </a:prstGeom>
                    <a:ln>
                      <a:noFill/>
                    </a:ln>
                    <a:extLst>
                      <a:ext uri="{53640926-AAD7-44D8-BBD7-CCE9431645EC}">
                        <a14:shadowObscured xmlns:a14="http://schemas.microsoft.com/office/drawing/2010/main"/>
                      </a:ext>
                    </a:extLst>
                  </pic:spPr>
                </pic:pic>
              </a:graphicData>
            </a:graphic>
          </wp:inline>
        </w:drawing>
      </w:r>
    </w:p>
    <w:p w:rsidR="00A8114C" w:rsidRPr="00A8114C" w:rsidRDefault="00A8114C" w:rsidP="006008F6">
      <w:pPr>
        <w:tabs>
          <w:tab w:val="left" w:pos="4420"/>
        </w:tabs>
        <w:spacing w:after="0" w:line="240" w:lineRule="auto"/>
        <w:jc w:val="center"/>
        <w:rPr>
          <w:rFonts w:ascii="Times New Roman" w:eastAsia="Calibri" w:hAnsi="Times New Roman" w:cs="Times New Roman"/>
          <w:sz w:val="28"/>
        </w:rPr>
      </w:pPr>
      <w:r w:rsidRPr="00A8114C">
        <w:rPr>
          <w:rFonts w:ascii="Times New Roman" w:eastAsia="Calibri" w:hAnsi="Times New Roman" w:cs="Times New Roman"/>
          <w:sz w:val="28"/>
        </w:rPr>
        <w:t xml:space="preserve">Рисунок </w:t>
      </w:r>
      <w:r w:rsidR="002D240A">
        <w:rPr>
          <w:rFonts w:ascii="Times New Roman" w:eastAsia="Calibri" w:hAnsi="Times New Roman" w:cs="Times New Roman"/>
          <w:sz w:val="28"/>
        </w:rPr>
        <w:t>6</w:t>
      </w:r>
      <w:r w:rsidRPr="00A8114C">
        <w:rPr>
          <w:rFonts w:ascii="Times New Roman" w:eastAsia="Calibri" w:hAnsi="Times New Roman" w:cs="Times New Roman"/>
          <w:sz w:val="28"/>
        </w:rPr>
        <w:t xml:space="preserve"> – Процессный подход к управлению карьерным треком специалиста [15]</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A8114C" w:rsidRPr="00A8114C" w:rsidRDefault="00A8114C" w:rsidP="00A8114C">
      <w:pPr>
        <w:tabs>
          <w:tab w:val="left" w:pos="4420"/>
        </w:tabs>
        <w:spacing w:after="0" w:line="360" w:lineRule="auto"/>
        <w:ind w:firstLine="709"/>
        <w:jc w:val="both"/>
        <w:rPr>
          <w:rFonts w:ascii="Times New Roman" w:eastAsia="Calibri" w:hAnsi="Times New Roman" w:cs="Times New Roman"/>
          <w:sz w:val="28"/>
        </w:rPr>
      </w:pPr>
      <w:r w:rsidRPr="00A8114C">
        <w:rPr>
          <w:rFonts w:ascii="Times New Roman" w:eastAsia="Calibri" w:hAnsi="Times New Roman" w:cs="Times New Roman"/>
          <w:sz w:val="28"/>
        </w:rPr>
        <w:t>Суть управления карьерой заключается в решении 3 связанных задач.</w:t>
      </w:r>
    </w:p>
    <w:p w:rsidR="00A8114C" w:rsidRPr="008825E6" w:rsidRDefault="00A8114C" w:rsidP="00A8114C">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1) </w:t>
      </w:r>
      <w:r w:rsidR="006008F6">
        <w:rPr>
          <w:rFonts w:ascii="Times New Roman" w:eastAsia="Calibri" w:hAnsi="Times New Roman" w:cs="Times New Roman"/>
          <w:sz w:val="28"/>
        </w:rPr>
        <w:t>с</w:t>
      </w:r>
      <w:r w:rsidRPr="008825E6">
        <w:rPr>
          <w:rFonts w:ascii="Times New Roman" w:eastAsia="Calibri" w:hAnsi="Times New Roman" w:cs="Times New Roman"/>
          <w:sz w:val="28"/>
        </w:rPr>
        <w:t xml:space="preserve">формировать ценностно-смысловые, нормативные и символические компоненты карьеры в соответствии с миссией и стратегией организации, ее кадровой политикой, а также социокультурным этносом. </w:t>
      </w:r>
    </w:p>
    <w:p w:rsidR="00A8114C" w:rsidRPr="008825E6" w:rsidRDefault="00A8114C" w:rsidP="00A8114C">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2) </w:t>
      </w:r>
      <w:r w:rsidR="006008F6">
        <w:rPr>
          <w:rFonts w:ascii="Times New Roman" w:eastAsia="Calibri" w:hAnsi="Times New Roman" w:cs="Times New Roman"/>
          <w:sz w:val="28"/>
        </w:rPr>
        <w:t>в</w:t>
      </w:r>
      <w:r w:rsidRPr="008825E6">
        <w:rPr>
          <w:rFonts w:ascii="Times New Roman" w:eastAsia="Calibri" w:hAnsi="Times New Roman" w:cs="Times New Roman"/>
          <w:sz w:val="28"/>
        </w:rPr>
        <w:t>ыявить мотивы и стимулы для самореализации личного потенциала, карьерной самоорганизации и саморазвития для поощрения интересов сотрудников.</w:t>
      </w:r>
    </w:p>
    <w:p w:rsidR="00A8114C" w:rsidRPr="008825E6" w:rsidRDefault="006008F6" w:rsidP="00A8114C">
      <w:pPr>
        <w:tabs>
          <w:tab w:val="left" w:pos="4420"/>
        </w:tabs>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3) р</w:t>
      </w:r>
      <w:r w:rsidR="00A8114C" w:rsidRPr="008825E6">
        <w:rPr>
          <w:rFonts w:ascii="Times New Roman" w:eastAsia="Calibri" w:hAnsi="Times New Roman" w:cs="Times New Roman"/>
          <w:sz w:val="28"/>
        </w:rPr>
        <w:t>аспределить работников по стратифицированной системе организации трудовой деятельности, позволяющей максимально использовать профессиональные преимущества каждого [30].</w:t>
      </w:r>
    </w:p>
    <w:p w:rsidR="00A8114C" w:rsidRPr="008825E6" w:rsidRDefault="00A8114C" w:rsidP="00A8114C">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Управление карьерой сотрудника осуществляется на трех основных уровнях: всей организации, конкретного отдела и конкретной должности. Эти уровни управления карьерой переплетены и не могут существовать изолированно друг от друга, но имеют относительную независимость (рисунок </w:t>
      </w:r>
      <w:r w:rsidR="002D240A">
        <w:rPr>
          <w:rFonts w:ascii="Times New Roman" w:eastAsia="Calibri" w:hAnsi="Times New Roman" w:cs="Times New Roman"/>
          <w:sz w:val="28"/>
        </w:rPr>
        <w:t>7</w:t>
      </w:r>
      <w:r w:rsidRPr="008825E6">
        <w:rPr>
          <w:rFonts w:ascii="Times New Roman" w:eastAsia="Calibri" w:hAnsi="Times New Roman" w:cs="Times New Roman"/>
          <w:sz w:val="28"/>
        </w:rPr>
        <w:t>).</w:t>
      </w:r>
    </w:p>
    <w:p w:rsidR="00A8114C" w:rsidRPr="008825E6" w:rsidRDefault="00A8114C" w:rsidP="00A8114C">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На организационном уровне управление карьерой сотрудников осуществляется их высшим руководством, которое разрабатывает подсистему регулирующих отношений – политику развития карьеры, варианты развития </w:t>
      </w:r>
      <w:r w:rsidRPr="008825E6">
        <w:rPr>
          <w:rFonts w:ascii="Times New Roman" w:eastAsia="Calibri" w:hAnsi="Times New Roman" w:cs="Times New Roman"/>
          <w:sz w:val="28"/>
        </w:rPr>
        <w:lastRenderedPageBreak/>
        <w:t>стратегии карьеры, включая цели, задачи, стратегии и перспективные планы организации.</w:t>
      </w:r>
    </w:p>
    <w:p w:rsidR="00A8114C" w:rsidRPr="008825E6" w:rsidRDefault="00A8114C" w:rsidP="00A8114C">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На уровне конкретного подразделения контроль управления карьерой специалиста осуществляет непосредственный руководитель специалиста: линейный руководитель, функциональный руководитель и т. д. Именно они в конечном итоге несут ответственность за непосредственную реализацию карьерного трека в рамках компании.</w:t>
      </w:r>
    </w:p>
    <w:p w:rsidR="00A8114C" w:rsidRPr="008825E6" w:rsidRDefault="00A8114C" w:rsidP="00A8114C">
      <w:pPr>
        <w:tabs>
          <w:tab w:val="left" w:pos="4420"/>
        </w:tabs>
        <w:spacing w:after="0" w:line="360" w:lineRule="auto"/>
        <w:ind w:firstLine="709"/>
        <w:jc w:val="both"/>
        <w:rPr>
          <w:rFonts w:ascii="Times New Roman" w:eastAsia="Calibri" w:hAnsi="Times New Roman" w:cs="Times New Roman"/>
          <w:sz w:val="28"/>
        </w:rPr>
      </w:pPr>
    </w:p>
    <w:p w:rsidR="006008F6" w:rsidRDefault="00324BD3" w:rsidP="006008F6">
      <w:pPr>
        <w:tabs>
          <w:tab w:val="left" w:pos="4420"/>
        </w:tabs>
        <w:spacing w:after="0" w:line="240" w:lineRule="auto"/>
        <w:jc w:val="center"/>
        <w:rPr>
          <w:rFonts w:ascii="Times New Roman" w:eastAsia="Calibri" w:hAnsi="Times New Roman" w:cs="Times New Roman"/>
          <w:sz w:val="28"/>
        </w:rPr>
      </w:pPr>
      <w:r>
        <w:rPr>
          <w:rFonts w:ascii="Times New Roman" w:eastAsia="Calibri" w:hAnsi="Times New Roman" w:cs="Times New Roman"/>
          <w:noProof/>
          <w:sz w:val="28"/>
          <w:lang w:eastAsia="ru-RU"/>
        </w:rPr>
        <w:drawing>
          <wp:inline distT="0" distB="0" distL="0" distR="0">
            <wp:extent cx="5958840" cy="3157220"/>
            <wp:effectExtent l="0" t="0" r="381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2.png"/>
                    <pic:cNvPicPr/>
                  </pic:nvPicPr>
                  <pic:blipFill rotWithShape="1">
                    <a:blip r:embed="rId14">
                      <a:extLst>
                        <a:ext uri="{28A0092B-C50C-407E-A947-70E740481C1C}">
                          <a14:useLocalDpi xmlns:a14="http://schemas.microsoft.com/office/drawing/2010/main" val="0"/>
                        </a:ext>
                      </a:extLst>
                    </a:blip>
                    <a:srcRect l="869" r="625" b="14590"/>
                    <a:stretch/>
                  </pic:blipFill>
                  <pic:spPr bwMode="auto">
                    <a:xfrm>
                      <a:off x="0" y="0"/>
                      <a:ext cx="5965358" cy="3160673"/>
                    </a:xfrm>
                    <a:prstGeom prst="rect">
                      <a:avLst/>
                    </a:prstGeom>
                    <a:ln>
                      <a:noFill/>
                    </a:ln>
                    <a:extLst>
                      <a:ext uri="{53640926-AAD7-44D8-BBD7-CCE9431645EC}">
                        <a14:shadowObscured xmlns:a14="http://schemas.microsoft.com/office/drawing/2010/main"/>
                      </a:ext>
                    </a:extLst>
                  </pic:spPr>
                </pic:pic>
              </a:graphicData>
            </a:graphic>
          </wp:inline>
        </w:drawing>
      </w:r>
    </w:p>
    <w:p w:rsidR="006008F6" w:rsidRDefault="006008F6" w:rsidP="006008F6">
      <w:pPr>
        <w:tabs>
          <w:tab w:val="left" w:pos="4420"/>
        </w:tabs>
        <w:spacing w:after="0" w:line="240" w:lineRule="auto"/>
        <w:jc w:val="center"/>
        <w:rPr>
          <w:rFonts w:ascii="Times New Roman" w:eastAsia="Calibri" w:hAnsi="Times New Roman" w:cs="Times New Roman"/>
          <w:sz w:val="28"/>
        </w:rPr>
      </w:pPr>
    </w:p>
    <w:p w:rsidR="008825E6" w:rsidRPr="008825E6" w:rsidRDefault="00A8114C" w:rsidP="006008F6">
      <w:pPr>
        <w:tabs>
          <w:tab w:val="left" w:pos="4420"/>
        </w:tabs>
        <w:spacing w:after="0" w:line="240" w:lineRule="auto"/>
        <w:jc w:val="center"/>
        <w:rPr>
          <w:rFonts w:ascii="Times New Roman" w:eastAsia="Calibri" w:hAnsi="Times New Roman" w:cs="Times New Roman"/>
          <w:sz w:val="28"/>
        </w:rPr>
      </w:pPr>
      <w:r w:rsidRPr="008825E6">
        <w:rPr>
          <w:rFonts w:ascii="Times New Roman" w:eastAsia="Calibri" w:hAnsi="Times New Roman" w:cs="Times New Roman"/>
          <w:sz w:val="28"/>
        </w:rPr>
        <w:t xml:space="preserve">Рисунок </w:t>
      </w:r>
      <w:r w:rsidR="002D240A">
        <w:rPr>
          <w:rFonts w:ascii="Times New Roman" w:eastAsia="Calibri" w:hAnsi="Times New Roman" w:cs="Times New Roman"/>
          <w:sz w:val="28"/>
        </w:rPr>
        <w:t>7</w:t>
      </w:r>
      <w:r w:rsidRPr="008825E6">
        <w:rPr>
          <w:rFonts w:ascii="Times New Roman" w:eastAsia="Calibri" w:hAnsi="Times New Roman" w:cs="Times New Roman"/>
          <w:sz w:val="28"/>
        </w:rPr>
        <w:t xml:space="preserve"> – </w:t>
      </w:r>
      <w:r w:rsidRPr="00A8114C">
        <w:rPr>
          <w:rFonts w:ascii="Times New Roman" w:eastAsia="Calibri" w:hAnsi="Times New Roman" w:cs="Times New Roman"/>
          <w:sz w:val="28"/>
        </w:rPr>
        <w:t>Содержание управления карьерой работников в американских компаниях в зависимости от его уровня [29]</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2D240A" w:rsidRPr="002D240A" w:rsidRDefault="002D240A" w:rsidP="002D240A">
      <w:pPr>
        <w:tabs>
          <w:tab w:val="left" w:pos="4420"/>
        </w:tabs>
        <w:spacing w:after="0" w:line="360" w:lineRule="auto"/>
        <w:ind w:firstLine="709"/>
        <w:jc w:val="both"/>
        <w:rPr>
          <w:rFonts w:ascii="Times New Roman" w:eastAsia="Calibri" w:hAnsi="Times New Roman" w:cs="Times New Roman"/>
          <w:sz w:val="28"/>
        </w:rPr>
      </w:pPr>
      <w:proofErr w:type="spellStart"/>
      <w:r w:rsidRPr="002D240A">
        <w:rPr>
          <w:rFonts w:ascii="Times New Roman" w:eastAsia="Calibri" w:hAnsi="Times New Roman" w:cs="Times New Roman"/>
          <w:sz w:val="28"/>
        </w:rPr>
        <w:t>Рекрутинг</w:t>
      </w:r>
      <w:proofErr w:type="spellEnd"/>
      <w:r w:rsidRPr="002D240A">
        <w:rPr>
          <w:rFonts w:ascii="Times New Roman" w:eastAsia="Calibri" w:hAnsi="Times New Roman" w:cs="Times New Roman"/>
          <w:sz w:val="28"/>
        </w:rPr>
        <w:t xml:space="preserve"> сотрудников внутри коллектива</w:t>
      </w:r>
      <w:r w:rsidRPr="002D240A">
        <w:t xml:space="preserve"> </w:t>
      </w:r>
      <w:r w:rsidRPr="002D240A">
        <w:rPr>
          <w:rFonts w:ascii="Times New Roman" w:eastAsia="Calibri" w:hAnsi="Times New Roman" w:cs="Times New Roman"/>
          <w:sz w:val="28"/>
        </w:rPr>
        <w:t>для пр</w:t>
      </w:r>
      <w:r>
        <w:rPr>
          <w:rFonts w:ascii="Times New Roman" w:eastAsia="Calibri" w:hAnsi="Times New Roman" w:cs="Times New Roman"/>
          <w:sz w:val="28"/>
        </w:rPr>
        <w:t>одвижения по карьерной лестнице</w:t>
      </w:r>
      <w:r w:rsidRPr="002D240A">
        <w:rPr>
          <w:rFonts w:ascii="Times New Roman" w:eastAsia="Calibri" w:hAnsi="Times New Roman" w:cs="Times New Roman"/>
          <w:sz w:val="28"/>
        </w:rPr>
        <w:t xml:space="preserve">, с одной стороны, позволяет обеспечить преемственность контроля бизнес-процессов компании, обеспечить безопасность компании через назначения на ответственные должности уже проверенных и лояльных сотрудников, знающих всю специфику и суть бизнеса, так как ими легче управлять и контролировать, что чрезвычайно важно для бизнеса. </w:t>
      </w:r>
    </w:p>
    <w:p w:rsidR="002D240A" w:rsidRPr="002D240A" w:rsidRDefault="002D240A" w:rsidP="002D240A">
      <w:pPr>
        <w:tabs>
          <w:tab w:val="left" w:pos="4420"/>
        </w:tabs>
        <w:spacing w:after="0" w:line="360" w:lineRule="auto"/>
        <w:ind w:firstLine="709"/>
        <w:jc w:val="both"/>
        <w:rPr>
          <w:rFonts w:ascii="Times New Roman" w:eastAsia="Calibri" w:hAnsi="Times New Roman" w:cs="Times New Roman"/>
          <w:sz w:val="28"/>
        </w:rPr>
      </w:pPr>
      <w:r w:rsidRPr="002D240A">
        <w:rPr>
          <w:rFonts w:ascii="Times New Roman" w:eastAsia="Calibri" w:hAnsi="Times New Roman" w:cs="Times New Roman"/>
          <w:sz w:val="28"/>
        </w:rPr>
        <w:t xml:space="preserve">С другой стороны, как известно, карьерные амбиции побуждают человека развиваться и совершенствоваться в рамках компаний. Карьерный </w:t>
      </w:r>
      <w:r w:rsidRPr="002D240A">
        <w:rPr>
          <w:rFonts w:ascii="Times New Roman" w:eastAsia="Calibri" w:hAnsi="Times New Roman" w:cs="Times New Roman"/>
          <w:sz w:val="28"/>
        </w:rPr>
        <w:lastRenderedPageBreak/>
        <w:t xml:space="preserve">застой порождает чувство неудовлетворенности и разочарования, закрепляет в нем пассивную роль работника, где вся ответственность за выполненную работу полностью лежит на ответственном лице. Это ведет к апатии и низкому уровню мотивации к работе, создавая основу и плацдарм для бюрократизации крупных компаний. Бюрократизация компании заключается в так называемом профессиональном перекладывании ответственности между отделами и работниками, что замедляет работу, увеличивает бюрократические издержки и создает препятствия для исполнительных распоряжений [28]. </w:t>
      </w:r>
    </w:p>
    <w:p w:rsidR="00B5290E" w:rsidRDefault="002D240A" w:rsidP="00324BD3">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Управление карьерой на операционном уровне осуществляется конкретным профессионалом, который берет на себя ответственность за свое профессиональное развитие и выбирает средства для достижения личных или карьерных целей. Можно разделить типы управления карьерой: личностные, </w:t>
      </w:r>
      <w:r w:rsidR="000404A2" w:rsidRPr="000404A2">
        <w:rPr>
          <w:rFonts w:ascii="Times New Roman" w:eastAsia="Calibri" w:hAnsi="Times New Roman" w:cs="Times New Roman"/>
          <w:sz w:val="28"/>
        </w:rPr>
        <w:t>ролевые, социальные (рисунок 8).</w:t>
      </w:r>
    </w:p>
    <w:p w:rsidR="000404A2" w:rsidRDefault="00BE07CE" w:rsidP="000404A2">
      <w:pPr>
        <w:tabs>
          <w:tab w:val="left" w:pos="4420"/>
        </w:tabs>
        <w:spacing w:after="0" w:line="240" w:lineRule="auto"/>
        <w:jc w:val="center"/>
        <w:rPr>
          <w:rFonts w:ascii="Times New Roman" w:eastAsia="Calibri" w:hAnsi="Times New Roman" w:cs="Times New Roman"/>
          <w:sz w:val="28"/>
        </w:rPr>
      </w:pPr>
      <w:r>
        <w:rPr>
          <w:rFonts w:ascii="Times New Roman" w:eastAsia="Calibri" w:hAnsi="Times New Roman" w:cs="Times New Roman"/>
          <w:noProof/>
          <w:sz w:val="28"/>
          <w:lang w:eastAsia="ru-RU"/>
        </w:rPr>
        <w:drawing>
          <wp:inline distT="0" distB="0" distL="0" distR="0">
            <wp:extent cx="5923410" cy="4642485"/>
            <wp:effectExtent l="0" t="0" r="127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Buffer.bmp.png"/>
                    <pic:cNvPicPr/>
                  </pic:nvPicPr>
                  <pic:blipFill rotWithShape="1">
                    <a:blip r:embed="rId15">
                      <a:extLst>
                        <a:ext uri="{28A0092B-C50C-407E-A947-70E740481C1C}">
                          <a14:useLocalDpi xmlns:a14="http://schemas.microsoft.com/office/drawing/2010/main" val="0"/>
                        </a:ext>
                      </a:extLst>
                    </a:blip>
                    <a:srcRect t="676" b="16626"/>
                    <a:stretch/>
                  </pic:blipFill>
                  <pic:spPr bwMode="auto">
                    <a:xfrm>
                      <a:off x="0" y="0"/>
                      <a:ext cx="5925628" cy="4644223"/>
                    </a:xfrm>
                    <a:prstGeom prst="rect">
                      <a:avLst/>
                    </a:prstGeom>
                    <a:ln>
                      <a:noFill/>
                    </a:ln>
                    <a:extLst>
                      <a:ext uri="{53640926-AAD7-44D8-BBD7-CCE9431645EC}">
                        <a14:shadowObscured xmlns:a14="http://schemas.microsoft.com/office/drawing/2010/main"/>
                      </a:ext>
                    </a:extLst>
                  </pic:spPr>
                </pic:pic>
              </a:graphicData>
            </a:graphic>
          </wp:inline>
        </w:drawing>
      </w:r>
    </w:p>
    <w:p w:rsidR="00B5290E" w:rsidRPr="008825E6" w:rsidRDefault="00B5290E" w:rsidP="000404A2">
      <w:pPr>
        <w:tabs>
          <w:tab w:val="left" w:pos="4420"/>
        </w:tabs>
        <w:spacing w:after="0" w:line="240" w:lineRule="auto"/>
        <w:jc w:val="center"/>
        <w:rPr>
          <w:rFonts w:ascii="Times New Roman" w:eastAsia="Calibri" w:hAnsi="Times New Roman" w:cs="Times New Roman"/>
          <w:sz w:val="28"/>
        </w:rPr>
      </w:pPr>
    </w:p>
    <w:p w:rsidR="002D240A" w:rsidRDefault="002D240A" w:rsidP="002D240A">
      <w:pPr>
        <w:tabs>
          <w:tab w:val="left" w:pos="4420"/>
        </w:tabs>
        <w:spacing w:after="0" w:line="360" w:lineRule="auto"/>
        <w:jc w:val="center"/>
        <w:rPr>
          <w:rFonts w:ascii="Times New Roman" w:eastAsia="Calibri" w:hAnsi="Times New Roman" w:cs="Times New Roman"/>
          <w:sz w:val="28"/>
        </w:rPr>
      </w:pPr>
      <w:r w:rsidRPr="008825E6">
        <w:rPr>
          <w:rFonts w:ascii="Times New Roman" w:eastAsia="Calibri" w:hAnsi="Times New Roman" w:cs="Times New Roman"/>
          <w:sz w:val="28"/>
        </w:rPr>
        <w:t xml:space="preserve">Рисунок </w:t>
      </w:r>
      <w:r w:rsidR="00B5290E">
        <w:rPr>
          <w:rFonts w:ascii="Times New Roman" w:eastAsia="Calibri" w:hAnsi="Times New Roman" w:cs="Times New Roman"/>
          <w:sz w:val="28"/>
        </w:rPr>
        <w:t>8</w:t>
      </w:r>
      <w:r w:rsidRPr="008825E6">
        <w:rPr>
          <w:rFonts w:ascii="Times New Roman" w:eastAsia="Calibri" w:hAnsi="Times New Roman" w:cs="Times New Roman"/>
          <w:sz w:val="28"/>
        </w:rPr>
        <w:t xml:space="preserve"> – </w:t>
      </w:r>
      <w:r w:rsidRPr="002D240A">
        <w:rPr>
          <w:rFonts w:ascii="Times New Roman" w:eastAsia="Calibri" w:hAnsi="Times New Roman" w:cs="Times New Roman"/>
          <w:sz w:val="28"/>
        </w:rPr>
        <w:t xml:space="preserve">Методический подход к управлению карьерой специалистов </w:t>
      </w:r>
      <w:r w:rsidRPr="008825E6">
        <w:rPr>
          <w:rFonts w:ascii="Times New Roman" w:eastAsia="Calibri" w:hAnsi="Times New Roman" w:cs="Times New Roman"/>
          <w:sz w:val="28"/>
        </w:rPr>
        <w:t>[29]</w:t>
      </w:r>
    </w:p>
    <w:p w:rsidR="00B5290E" w:rsidRDefault="00B5290E" w:rsidP="00B5290E">
      <w:pPr>
        <w:tabs>
          <w:tab w:val="left" w:pos="4420"/>
        </w:tabs>
        <w:spacing w:after="0" w:line="360" w:lineRule="auto"/>
        <w:jc w:val="both"/>
        <w:rPr>
          <w:rFonts w:ascii="Times New Roman" w:eastAsia="Calibri" w:hAnsi="Times New Roman" w:cs="Times New Roman"/>
          <w:sz w:val="28"/>
        </w:rPr>
      </w:pPr>
    </w:p>
    <w:p w:rsidR="002F476F" w:rsidRPr="008825E6" w:rsidRDefault="002F476F" w:rsidP="002F476F">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Управление личной карьерой специалиста с одной стороны является скрытой формой самоконтроля карьерного трека данного специалиста, с другой стороны, отражает степень взаимопонимания работника и работодателя в отношении дальнейшего развития их взаимодействия.</w:t>
      </w:r>
    </w:p>
    <w:p w:rsidR="002F476F" w:rsidRPr="008825E6" w:rsidRDefault="002F476F" w:rsidP="002F476F">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Управление карьерным развитием связано с изменением уровня профессионализма специалиста в рамках подразделения или команды для снижения рисков и поддержки общего развития в команде. Социальное управление карьерой сложная форма контроля развития карьерного </w:t>
      </w:r>
      <w:proofErr w:type="spellStart"/>
      <w:r w:rsidRPr="008825E6">
        <w:rPr>
          <w:rFonts w:ascii="Times New Roman" w:eastAsia="Calibri" w:hAnsi="Times New Roman" w:cs="Times New Roman"/>
          <w:sz w:val="28"/>
        </w:rPr>
        <w:t>трэка</w:t>
      </w:r>
      <w:proofErr w:type="spellEnd"/>
      <w:r w:rsidRPr="008825E6">
        <w:rPr>
          <w:rFonts w:ascii="Times New Roman" w:eastAsia="Calibri" w:hAnsi="Times New Roman" w:cs="Times New Roman"/>
          <w:sz w:val="28"/>
        </w:rPr>
        <w:t>, траектория которого тесно связана с оптимизацией вертикального и горизонтального взаимодействия профессиональной и организационной карьеры.</w:t>
      </w:r>
    </w:p>
    <w:p w:rsidR="002F476F" w:rsidRPr="008825E6" w:rsidRDefault="002F476F" w:rsidP="002F476F">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Управление карьерой в команде (социальный подход) отличается от корпоративного управления тем, что здесь меньше возможностей использовать инструменты принуждения и больше необходимо использовать инструменты для координации планов.</w:t>
      </w:r>
    </w:p>
    <w:p w:rsidR="002F476F" w:rsidRPr="008825E6" w:rsidRDefault="002F476F" w:rsidP="002F476F">
      <w:pPr>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Иерархия управления карьерой в целом иллюстрирует степень влияния самого работника на его карьеру. Во-первых, он сам влияет на уровень своего профессионального развития и достижений, во-вторых, организация или ключевые руководители имеют абстрактное влияние на карьерные изменения, поэтому управление карьерой в большей степени подчинено самому специалисту.</w:t>
      </w:r>
    </w:p>
    <w:p w:rsidR="002F476F" w:rsidRDefault="002F476F" w:rsidP="002F476F">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Ранее уже было замечено, что управление карьерой – это всего лишь элемент системы управления персоналом, который должен органично встраиваться в концепцию развития персонала в компании, а стратегия карьерного развития сотрудника должна быть связана со стратегией развития компании в целом, с ее ресурсными возможностями. С другой стороны, развитие карьеры руководством компании также должно быть согласовано с работниками. Лучшим способом будут прямые переговоры с работником о его ожиданиях, возможностях и амбициях относительно карьерного роста. </w:t>
      </w:r>
      <w:r w:rsidRPr="008825E6">
        <w:rPr>
          <w:rFonts w:ascii="Times New Roman" w:eastAsia="Calibri" w:hAnsi="Times New Roman" w:cs="Times New Roman"/>
          <w:sz w:val="28"/>
        </w:rPr>
        <w:lastRenderedPageBreak/>
        <w:t xml:space="preserve">Обратим внимание, что разные отделы компании по-разному видят один и тот же процесс и критерии сравнения (рисунок </w:t>
      </w:r>
      <w:r>
        <w:rPr>
          <w:rFonts w:ascii="Times New Roman" w:eastAsia="Calibri" w:hAnsi="Times New Roman" w:cs="Times New Roman"/>
          <w:sz w:val="28"/>
        </w:rPr>
        <w:t>9</w:t>
      </w:r>
      <w:r w:rsidRPr="008825E6">
        <w:rPr>
          <w:rFonts w:ascii="Times New Roman" w:eastAsia="Calibri" w:hAnsi="Times New Roman" w:cs="Times New Roman"/>
          <w:sz w:val="28"/>
        </w:rPr>
        <w:t>).</w:t>
      </w:r>
    </w:p>
    <w:p w:rsidR="00324BD3" w:rsidRDefault="00324BD3" w:rsidP="002F476F">
      <w:pPr>
        <w:tabs>
          <w:tab w:val="left" w:pos="4420"/>
        </w:tabs>
        <w:spacing w:after="0" w:line="360" w:lineRule="auto"/>
        <w:ind w:firstLine="709"/>
        <w:jc w:val="both"/>
        <w:rPr>
          <w:rFonts w:ascii="Times New Roman" w:eastAsia="Calibri" w:hAnsi="Times New Roman" w:cs="Times New Roman"/>
          <w:sz w:val="28"/>
        </w:rPr>
      </w:pPr>
    </w:p>
    <w:p w:rsidR="006008F6" w:rsidRDefault="002F476F" w:rsidP="006008F6">
      <w:pPr>
        <w:tabs>
          <w:tab w:val="left" w:pos="4420"/>
        </w:tabs>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noProof/>
          <w:sz w:val="28"/>
          <w:lang w:eastAsia="ru-RU"/>
        </w:rPr>
        <w:drawing>
          <wp:inline distT="0" distB="0" distL="0" distR="0" wp14:anchorId="653F9A90">
            <wp:extent cx="4579620" cy="6777960"/>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1090" cy="6780136"/>
                    </a:xfrm>
                    <a:prstGeom prst="rect">
                      <a:avLst/>
                    </a:prstGeom>
                    <a:noFill/>
                  </pic:spPr>
                </pic:pic>
              </a:graphicData>
            </a:graphic>
          </wp:inline>
        </w:drawing>
      </w:r>
    </w:p>
    <w:p w:rsidR="002F476F" w:rsidRPr="002F476F" w:rsidRDefault="002F476F" w:rsidP="006008F6">
      <w:pPr>
        <w:tabs>
          <w:tab w:val="left" w:pos="4420"/>
        </w:tabs>
        <w:spacing w:after="0" w:line="240" w:lineRule="auto"/>
        <w:jc w:val="center"/>
        <w:rPr>
          <w:rFonts w:ascii="Times New Roman" w:eastAsia="Calibri" w:hAnsi="Times New Roman" w:cs="Times New Roman"/>
          <w:sz w:val="28"/>
        </w:rPr>
      </w:pPr>
      <w:r w:rsidRPr="002F476F">
        <w:rPr>
          <w:rFonts w:ascii="Times New Roman" w:eastAsia="Calibri" w:hAnsi="Times New Roman" w:cs="Times New Roman"/>
          <w:sz w:val="28"/>
        </w:rPr>
        <w:t xml:space="preserve">Рисунок </w:t>
      </w:r>
      <w:r>
        <w:rPr>
          <w:rFonts w:ascii="Times New Roman" w:eastAsia="Calibri" w:hAnsi="Times New Roman" w:cs="Times New Roman"/>
          <w:sz w:val="28"/>
        </w:rPr>
        <w:t>9</w:t>
      </w:r>
      <w:r w:rsidRPr="002F476F">
        <w:rPr>
          <w:rFonts w:ascii="Times New Roman" w:eastAsia="Calibri" w:hAnsi="Times New Roman" w:cs="Times New Roman"/>
          <w:sz w:val="28"/>
        </w:rPr>
        <w:t xml:space="preserve"> – Сравнительная характеристика функций управления карьерой специалистов [29]</w:t>
      </w:r>
    </w:p>
    <w:p w:rsidR="002F476F" w:rsidRPr="008825E6" w:rsidRDefault="002F476F" w:rsidP="002F476F">
      <w:pPr>
        <w:tabs>
          <w:tab w:val="left" w:pos="4420"/>
        </w:tabs>
        <w:spacing w:after="0" w:line="360" w:lineRule="auto"/>
        <w:ind w:firstLine="709"/>
        <w:jc w:val="both"/>
        <w:rPr>
          <w:rFonts w:ascii="Times New Roman" w:eastAsia="Calibri" w:hAnsi="Times New Roman" w:cs="Times New Roman"/>
          <w:sz w:val="28"/>
        </w:rPr>
      </w:pPr>
    </w:p>
    <w:p w:rsidR="002F476F" w:rsidRPr="008825E6" w:rsidRDefault="002F476F" w:rsidP="002F476F">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Управление карьерой – это работа специализированного структурного подразделения, выполняющего функции по обеспечению управления </w:t>
      </w:r>
      <w:r w:rsidRPr="008825E6">
        <w:rPr>
          <w:rFonts w:ascii="Times New Roman" w:eastAsia="Calibri" w:hAnsi="Times New Roman" w:cs="Times New Roman"/>
          <w:sz w:val="28"/>
        </w:rPr>
        <w:lastRenderedPageBreak/>
        <w:t>карьерой работников. Целью управления карьерой сотрудников является постановка карьерных целей сотрудников и разработка способов их достижения, чтобы обеспечить организацию конкурентоспособными кадрами. Управление карьерой включает в себя разработку общих условий (процедур, систем, программ) для эффективной активизации конкурентных преимуществ сотрудников посредством профессионального развития и организационного (внутреннего и внешнего) движения.</w:t>
      </w:r>
    </w:p>
    <w:p w:rsidR="00964784" w:rsidRPr="00964784" w:rsidRDefault="00964784" w:rsidP="00964784">
      <w:pPr>
        <w:widowControl w:val="0"/>
        <w:spacing w:after="0" w:line="360" w:lineRule="auto"/>
        <w:ind w:firstLine="709"/>
        <w:jc w:val="both"/>
        <w:rPr>
          <w:rFonts w:ascii="Times New Roman" w:eastAsia="Calibri" w:hAnsi="Times New Roman" w:cs="Times New Roman"/>
          <w:sz w:val="28"/>
          <w:szCs w:val="28"/>
        </w:rPr>
      </w:pPr>
      <w:r w:rsidRPr="00964784">
        <w:rPr>
          <w:rFonts w:ascii="Times New Roman" w:eastAsia="Calibri" w:hAnsi="Times New Roman" w:cs="Times New Roman"/>
          <w:sz w:val="28"/>
          <w:szCs w:val="28"/>
        </w:rPr>
        <w:t>Характеризуя систему мотивации труда в иностранных компаниях, можно сказать, что в основном она опирается на нематериальные стимулирование труда, зарплатные проекты существенно различаются в зависимости от должности специалиста. Неквалифицированный, тяжелый труд в США оплачивается довольно скромно по меркам уровня жизни, не смотря усилия и борьбу профсоюзов за повышение уровня благосостояния. Случаев конфликтов между корпорациями и профсоюзами в Северной Америке много, но политика компаний-производителей сводится к управлению затратами, минимизации расходов, в том числе на заработную плату специалистов, занятых в компании. Американская статистика говорит о том, что член профсоюза зарабатывает в среднем на 11% больше чем не член профсоюза, поэтому местные компании в целом негативно относятся к такой общественной деятельности, хотя не заявляет об этом публично, это следует из его поступков [19].</w:t>
      </w:r>
    </w:p>
    <w:p w:rsidR="00964784" w:rsidRPr="00964784" w:rsidRDefault="00964784" w:rsidP="00964784">
      <w:pPr>
        <w:widowControl w:val="0"/>
        <w:spacing w:after="0" w:line="360" w:lineRule="auto"/>
        <w:ind w:firstLine="709"/>
        <w:jc w:val="both"/>
        <w:rPr>
          <w:rFonts w:ascii="Times New Roman" w:eastAsia="Calibri" w:hAnsi="Times New Roman" w:cs="Times New Roman"/>
          <w:sz w:val="28"/>
        </w:rPr>
      </w:pPr>
      <w:r w:rsidRPr="00964784">
        <w:rPr>
          <w:rFonts w:ascii="Times New Roman" w:eastAsia="Calibri" w:hAnsi="Times New Roman" w:cs="Times New Roman"/>
          <w:sz w:val="28"/>
          <w:szCs w:val="28"/>
        </w:rPr>
        <w:t xml:space="preserve">Американские компании не ограничиваются экономией на заработной плате, многие работники не имеют медицинских отчислений в специализированные фонды, минимальны страховые выплаты, а большинство специалистов получают отчисления на уровне 25 долларов в месяц, что ниже критического минимума для многих штатов. Помимо прочего, компании периодически участвуют в скандалах, связанных с неоплачиваемой, обязательной сверхурочной работой, игнорированием обеденного перерыва, незаконными штрафами сотрудников (например, такие компании как </w:t>
      </w:r>
      <w:r w:rsidRPr="00964784">
        <w:rPr>
          <w:rFonts w:ascii="Times New Roman" w:eastAsia="Calibri" w:hAnsi="Times New Roman" w:cs="Times New Roman"/>
          <w:sz w:val="28"/>
          <w:szCs w:val="28"/>
          <w:lang w:val="en-US"/>
        </w:rPr>
        <w:t>Apple</w:t>
      </w:r>
      <w:r w:rsidRPr="00964784">
        <w:rPr>
          <w:rFonts w:ascii="Times New Roman" w:eastAsia="Calibri" w:hAnsi="Times New Roman" w:cs="Times New Roman"/>
          <w:sz w:val="28"/>
          <w:szCs w:val="28"/>
        </w:rPr>
        <w:t xml:space="preserve">, </w:t>
      </w:r>
      <w:r w:rsidRPr="00964784">
        <w:rPr>
          <w:rFonts w:ascii="Times New Roman" w:eastAsia="Calibri" w:hAnsi="Times New Roman" w:cs="Times New Roman"/>
          <w:sz w:val="28"/>
          <w:szCs w:val="28"/>
          <w:lang w:val="en-US"/>
        </w:rPr>
        <w:t>Facebook</w:t>
      </w:r>
      <w:r w:rsidRPr="00964784">
        <w:rPr>
          <w:rFonts w:ascii="Times New Roman" w:eastAsia="Calibri" w:hAnsi="Times New Roman" w:cs="Times New Roman"/>
          <w:sz w:val="28"/>
          <w:szCs w:val="28"/>
        </w:rPr>
        <w:t xml:space="preserve">, </w:t>
      </w:r>
      <w:r w:rsidRPr="00964784">
        <w:rPr>
          <w:rFonts w:ascii="Times New Roman" w:eastAsia="Calibri" w:hAnsi="Times New Roman" w:cs="Times New Roman"/>
          <w:sz w:val="28"/>
          <w:szCs w:val="28"/>
          <w:lang w:val="en-US"/>
        </w:rPr>
        <w:t>ExxonMobil</w:t>
      </w:r>
      <w:r w:rsidRPr="00964784">
        <w:rPr>
          <w:rFonts w:ascii="Times New Roman" w:eastAsia="Calibri" w:hAnsi="Times New Roman" w:cs="Times New Roman"/>
          <w:sz w:val="28"/>
          <w:szCs w:val="28"/>
        </w:rPr>
        <w:t xml:space="preserve">, </w:t>
      </w:r>
      <w:r w:rsidRPr="00964784">
        <w:rPr>
          <w:rFonts w:ascii="Times New Roman" w:eastAsia="Calibri" w:hAnsi="Times New Roman" w:cs="Times New Roman"/>
          <w:sz w:val="28"/>
          <w:szCs w:val="28"/>
          <w:lang w:val="en-US"/>
        </w:rPr>
        <w:t>McKinsey</w:t>
      </w:r>
      <w:r w:rsidRPr="00964784">
        <w:rPr>
          <w:rFonts w:ascii="Times New Roman" w:eastAsia="Calibri" w:hAnsi="Times New Roman" w:cs="Times New Roman"/>
          <w:sz w:val="28"/>
          <w:szCs w:val="28"/>
        </w:rPr>
        <w:t xml:space="preserve"> и другие).</w:t>
      </w:r>
    </w:p>
    <w:p w:rsidR="00964784" w:rsidRDefault="00964784" w:rsidP="00964784">
      <w:pPr>
        <w:widowControl w:val="0"/>
        <w:tabs>
          <w:tab w:val="left" w:pos="4420"/>
        </w:tabs>
        <w:spacing w:after="0" w:line="360" w:lineRule="auto"/>
        <w:ind w:firstLine="709"/>
        <w:jc w:val="both"/>
        <w:rPr>
          <w:rFonts w:ascii="Times New Roman" w:eastAsia="Calibri" w:hAnsi="Times New Roman" w:cs="Times New Roman"/>
          <w:sz w:val="28"/>
        </w:rPr>
      </w:pPr>
      <w:r w:rsidRPr="00964784">
        <w:rPr>
          <w:rFonts w:ascii="Times New Roman" w:eastAsia="Calibri" w:hAnsi="Times New Roman" w:cs="Times New Roman"/>
          <w:sz w:val="28"/>
        </w:rPr>
        <w:lastRenderedPageBreak/>
        <w:t>Можно сделать вывод, что зарубежные методы управления карьерой являются достаточно эффективными и конкурентоспособными с точки зрения найма и удержания специалистов. Однако стратегия захвата сотрудников лояльными методами нередко оборачивается снижением материального стимулирования труда и преобладанием нематериального поощрения, о чем свидетельствует практика скандалов, конфликтов и разбирательств в публичной сфере. Однако, несмотря на это, в условиях кризиса удержание работника и развитие карьерного трека для ключевых специалистов, является важным конкурентным преимуществом для работодателей по всему миру, поэтому сегодня так ценится западными специалистами.</w:t>
      </w:r>
    </w:p>
    <w:p w:rsidR="00B5290E" w:rsidRDefault="00964784" w:rsidP="00964784">
      <w:pPr>
        <w:widowControl w:val="0"/>
        <w:tabs>
          <w:tab w:val="left" w:pos="4420"/>
        </w:tabs>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При рассмотрении</w:t>
      </w:r>
      <w:r w:rsidRPr="00964784">
        <w:rPr>
          <w:rFonts w:ascii="Times New Roman" w:eastAsia="Calibri" w:hAnsi="Times New Roman" w:cs="Times New Roman"/>
          <w:sz w:val="28"/>
        </w:rPr>
        <w:t xml:space="preserve"> теоретически</w:t>
      </w:r>
      <w:r>
        <w:rPr>
          <w:rFonts w:ascii="Times New Roman" w:eastAsia="Calibri" w:hAnsi="Times New Roman" w:cs="Times New Roman"/>
          <w:sz w:val="28"/>
        </w:rPr>
        <w:t>х</w:t>
      </w:r>
      <w:r w:rsidRPr="00964784">
        <w:rPr>
          <w:rFonts w:ascii="Times New Roman" w:eastAsia="Calibri" w:hAnsi="Times New Roman" w:cs="Times New Roman"/>
          <w:sz w:val="28"/>
        </w:rPr>
        <w:t xml:space="preserve"> основ и пут</w:t>
      </w:r>
      <w:r>
        <w:rPr>
          <w:rFonts w:ascii="Times New Roman" w:eastAsia="Calibri" w:hAnsi="Times New Roman" w:cs="Times New Roman"/>
          <w:sz w:val="28"/>
        </w:rPr>
        <w:t>ей</w:t>
      </w:r>
      <w:r w:rsidRPr="00964784">
        <w:rPr>
          <w:rFonts w:ascii="Times New Roman" w:eastAsia="Calibri" w:hAnsi="Times New Roman" w:cs="Times New Roman"/>
          <w:sz w:val="28"/>
        </w:rPr>
        <w:t xml:space="preserve"> карьерного роста сотру</w:t>
      </w:r>
      <w:r>
        <w:rPr>
          <w:rFonts w:ascii="Times New Roman" w:eastAsia="Calibri" w:hAnsi="Times New Roman" w:cs="Times New Roman"/>
          <w:sz w:val="28"/>
        </w:rPr>
        <w:t>дников зарубежных организаций было в</w:t>
      </w:r>
      <w:r w:rsidRPr="00964784">
        <w:rPr>
          <w:rFonts w:ascii="Times New Roman" w:eastAsia="Calibri" w:hAnsi="Times New Roman" w:cs="Times New Roman"/>
          <w:sz w:val="28"/>
        </w:rPr>
        <w:t xml:space="preserve">ыявлено множество особенностей и подходов к пониманию этого явления. Оно возникло в результате повышения ценности специалиста, в результате борьбы работодателей за наиболее квалифицированные кадры. В России эта тенденция только набирает обороты, а вот в европейских компаниях эта практика реализована в полной мере и продолжает развиваться. На примере </w:t>
      </w:r>
      <w:r>
        <w:rPr>
          <w:rFonts w:ascii="Times New Roman" w:eastAsia="Calibri" w:hAnsi="Times New Roman" w:cs="Times New Roman"/>
          <w:sz w:val="28"/>
        </w:rPr>
        <w:t>американского подхода</w:t>
      </w:r>
      <w:r w:rsidRPr="00964784">
        <w:rPr>
          <w:rFonts w:ascii="Times New Roman" w:eastAsia="Calibri" w:hAnsi="Times New Roman" w:cs="Times New Roman"/>
          <w:sz w:val="28"/>
        </w:rPr>
        <w:t xml:space="preserve"> к организации управления карьерой кратко рассмотрена методика разработки карьерного трека ключевых сотрудников. Бережное отношение к ключевым и высококвалифицированным специалистам полностью противоречит пренебрежительному отношению к неквалифицированным специалистам.</w:t>
      </w:r>
    </w:p>
    <w:p w:rsidR="000404A2" w:rsidRPr="008825E6" w:rsidRDefault="000404A2" w:rsidP="002D240A">
      <w:pPr>
        <w:tabs>
          <w:tab w:val="left" w:pos="4420"/>
        </w:tabs>
        <w:spacing w:after="0" w:line="360" w:lineRule="auto"/>
        <w:jc w:val="center"/>
        <w:rPr>
          <w:rFonts w:ascii="Times New Roman" w:eastAsia="Calibri" w:hAnsi="Times New Roman" w:cs="Times New Roman"/>
          <w:sz w:val="28"/>
        </w:rPr>
      </w:pP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6008F6" w:rsidRDefault="006008F6">
      <w:pPr>
        <w:rPr>
          <w:rFonts w:ascii="Times New Roman" w:eastAsia="Calibri" w:hAnsi="Times New Roman" w:cs="Times New Roman"/>
          <w:b/>
          <w:bCs/>
          <w:sz w:val="32"/>
        </w:rPr>
      </w:pPr>
    </w:p>
    <w:p w:rsidR="008825E6" w:rsidRPr="0014286C" w:rsidRDefault="008825E6" w:rsidP="008825E6">
      <w:pPr>
        <w:spacing w:after="0" w:line="360" w:lineRule="auto"/>
        <w:ind w:firstLine="709"/>
        <w:rPr>
          <w:rFonts w:ascii="Times New Roman" w:eastAsia="Calibri" w:hAnsi="Times New Roman" w:cs="Times New Roman"/>
          <w:b/>
          <w:bCs/>
          <w:sz w:val="28"/>
        </w:rPr>
      </w:pPr>
      <w:r w:rsidRPr="0014286C">
        <w:rPr>
          <w:rFonts w:ascii="Times New Roman" w:eastAsia="Calibri" w:hAnsi="Times New Roman" w:cs="Times New Roman"/>
          <w:b/>
          <w:bCs/>
          <w:sz w:val="28"/>
        </w:rPr>
        <w:lastRenderedPageBreak/>
        <w:t xml:space="preserve">2 Особенности управления персоналом в компании </w:t>
      </w:r>
      <w:proofErr w:type="spellStart"/>
      <w:r w:rsidRPr="0014286C">
        <w:rPr>
          <w:rFonts w:ascii="Times New Roman" w:eastAsia="Calibri" w:hAnsi="Times New Roman" w:cs="Times New Roman"/>
          <w:b/>
          <w:bCs/>
          <w:sz w:val="28"/>
        </w:rPr>
        <w:t>Cargill</w:t>
      </w:r>
      <w:proofErr w:type="spellEnd"/>
    </w:p>
    <w:p w:rsidR="008825E6" w:rsidRPr="008825E6" w:rsidRDefault="008825E6" w:rsidP="008825E6">
      <w:pPr>
        <w:spacing w:after="0" w:line="360" w:lineRule="auto"/>
        <w:ind w:firstLine="709"/>
        <w:rPr>
          <w:rFonts w:ascii="Times New Roman" w:eastAsia="Calibri" w:hAnsi="Times New Roman" w:cs="Times New Roman"/>
          <w:b/>
          <w:bCs/>
          <w:sz w:val="28"/>
        </w:rPr>
      </w:pPr>
    </w:p>
    <w:p w:rsidR="008825E6" w:rsidRPr="008825E6" w:rsidRDefault="008825E6" w:rsidP="008825E6">
      <w:pPr>
        <w:spacing w:after="0" w:line="360" w:lineRule="auto"/>
        <w:ind w:firstLine="709"/>
        <w:rPr>
          <w:rFonts w:ascii="Times New Roman" w:eastAsia="Calibri" w:hAnsi="Times New Roman" w:cs="Times New Roman"/>
          <w:b/>
          <w:bCs/>
          <w:sz w:val="28"/>
        </w:rPr>
      </w:pPr>
      <w:r w:rsidRPr="008825E6">
        <w:rPr>
          <w:rFonts w:ascii="Times New Roman" w:eastAsia="Calibri" w:hAnsi="Times New Roman" w:cs="Times New Roman"/>
          <w:b/>
          <w:bCs/>
          <w:sz w:val="28"/>
        </w:rPr>
        <w:t xml:space="preserve">2.1 Краткая характеристика </w:t>
      </w:r>
      <w:proofErr w:type="spellStart"/>
      <w:r w:rsidRPr="008825E6">
        <w:rPr>
          <w:rFonts w:ascii="Times New Roman" w:eastAsia="Calibri" w:hAnsi="Times New Roman" w:cs="Times New Roman"/>
          <w:b/>
          <w:bCs/>
          <w:sz w:val="28"/>
        </w:rPr>
        <w:t>Cargill</w:t>
      </w:r>
      <w:proofErr w:type="spellEnd"/>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roofErr w:type="spellStart"/>
      <w:r w:rsidRPr="008825E6">
        <w:rPr>
          <w:rFonts w:ascii="Times New Roman" w:eastAsia="Calibri" w:hAnsi="Times New Roman" w:cs="Times New Roman"/>
          <w:sz w:val="28"/>
        </w:rPr>
        <w:t>Cargill</w:t>
      </w:r>
      <w:proofErr w:type="spellEnd"/>
      <w:r w:rsidRPr="008825E6">
        <w:rPr>
          <w:rFonts w:ascii="Times New Roman" w:eastAsia="Calibri" w:hAnsi="Times New Roman" w:cs="Times New Roman"/>
          <w:sz w:val="28"/>
        </w:rPr>
        <w:t xml:space="preserve"> </w:t>
      </w:r>
      <w:proofErr w:type="spellStart"/>
      <w:r w:rsidRPr="008825E6">
        <w:rPr>
          <w:rFonts w:ascii="Times New Roman" w:eastAsia="Calibri" w:hAnsi="Times New Roman" w:cs="Times New Roman"/>
          <w:sz w:val="28"/>
        </w:rPr>
        <w:t>Incorporated</w:t>
      </w:r>
      <w:proofErr w:type="spellEnd"/>
      <w:r w:rsidRPr="008825E6">
        <w:rPr>
          <w:rFonts w:ascii="Times New Roman" w:eastAsia="Calibri" w:hAnsi="Times New Roman" w:cs="Times New Roman"/>
          <w:sz w:val="28"/>
        </w:rPr>
        <w:t xml:space="preserve"> – американская продовольственная компания со штаб-квартирой в Миннесоте. Исторически основным видом деятельности компании является производство и переработка сельскохозяйственной продукции. В первую очередь компания занималась посевными культурами, в частности, была экспортером пшеницы в страны Европы, начиная с 1865 года. Основателем компании был Уильям Уоллес </w:t>
      </w:r>
      <w:proofErr w:type="spellStart"/>
      <w:r w:rsidRPr="008825E6">
        <w:rPr>
          <w:rFonts w:ascii="Times New Roman" w:eastAsia="Calibri" w:hAnsi="Times New Roman" w:cs="Times New Roman"/>
          <w:sz w:val="28"/>
        </w:rPr>
        <w:t>Каргилл</w:t>
      </w:r>
      <w:proofErr w:type="spellEnd"/>
      <w:r w:rsidRPr="008825E6">
        <w:rPr>
          <w:rFonts w:ascii="Times New Roman" w:eastAsia="Calibri" w:hAnsi="Times New Roman" w:cs="Times New Roman"/>
          <w:sz w:val="28"/>
        </w:rPr>
        <w:t xml:space="preserve">. На сегодняшний день члены его семьи по-прежнему контролируют крупный пакет акций компании. Позже деятельность компании расширилась, все больше семенных культур включалось в перечень производства, переработки и экспорта. Первоначально </w:t>
      </w:r>
      <w:proofErr w:type="spellStart"/>
      <w:r w:rsidRPr="008825E6">
        <w:rPr>
          <w:rFonts w:ascii="Times New Roman" w:eastAsia="Calibri" w:hAnsi="Times New Roman" w:cs="Times New Roman"/>
          <w:sz w:val="28"/>
        </w:rPr>
        <w:t>Cargill</w:t>
      </w:r>
      <w:proofErr w:type="spellEnd"/>
      <w:r w:rsidRPr="008825E6">
        <w:rPr>
          <w:rFonts w:ascii="Times New Roman" w:eastAsia="Calibri" w:hAnsi="Times New Roman" w:cs="Times New Roman"/>
          <w:sz w:val="28"/>
        </w:rPr>
        <w:t xml:space="preserve"> продавала зерно со Среднего Запада США на Восточное побережье США, но в 1929 году впервые открыла представительство в Аргентине, став полноценной транснациональной компанией. В 1930-е годы компания расширилась за счет приобретения и открытия собственных верфей, организации строительства барж для перевозки сельскохозяйственной продукции. Уже в 1938 году компании </w:t>
      </w:r>
      <w:proofErr w:type="spellStart"/>
      <w:r w:rsidRPr="008825E6">
        <w:rPr>
          <w:rFonts w:ascii="Times New Roman" w:eastAsia="Calibri" w:hAnsi="Times New Roman" w:cs="Times New Roman"/>
          <w:sz w:val="28"/>
        </w:rPr>
        <w:t>Cargill</w:t>
      </w:r>
      <w:proofErr w:type="spellEnd"/>
      <w:r w:rsidRPr="008825E6">
        <w:rPr>
          <w:rFonts w:ascii="Times New Roman" w:eastAsia="Calibri" w:hAnsi="Times New Roman" w:cs="Times New Roman"/>
          <w:sz w:val="28"/>
        </w:rPr>
        <w:t xml:space="preserve"> было запрещено совершать некоторые сделки на рынке кукурузы, так как были попытки монополизировать этот рынок, вернуться на который компания смогла только в 1962 году.</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Уже в 1940 году основную часть выручки компании составляли экспортные операции, объем которых резко сократился с началом Великой Отечественной войны. После долгого вынужденного перерыва компания решила диверсифицировать вид деятельности, добавить в производство растительное масло и комбикорма, исходя из этой стратегии компания выкупила швейцарскую компанию </w:t>
      </w:r>
      <w:r w:rsidR="00B34CC2">
        <w:rPr>
          <w:rFonts w:ascii="Times New Roman" w:eastAsia="Calibri" w:hAnsi="Times New Roman" w:cs="Times New Roman"/>
          <w:sz w:val="28"/>
          <w:lang w:val="el-GR"/>
        </w:rPr>
        <w:t>Τ</w:t>
      </w:r>
      <w:r w:rsidRPr="008825E6">
        <w:rPr>
          <w:rFonts w:ascii="Times New Roman" w:eastAsia="Calibri" w:hAnsi="Times New Roman" w:cs="Times New Roman"/>
          <w:sz w:val="28"/>
        </w:rPr>
        <w:t xml:space="preserve">radax. Вскоре </w:t>
      </w:r>
      <w:proofErr w:type="spellStart"/>
      <w:r w:rsidRPr="008825E6">
        <w:rPr>
          <w:rFonts w:ascii="Times New Roman" w:eastAsia="Calibri" w:hAnsi="Times New Roman" w:cs="Times New Roman"/>
          <w:sz w:val="28"/>
        </w:rPr>
        <w:t>Cargill</w:t>
      </w:r>
      <w:proofErr w:type="spellEnd"/>
      <w:r w:rsidRPr="008825E6">
        <w:rPr>
          <w:rFonts w:ascii="Times New Roman" w:eastAsia="Calibri" w:hAnsi="Times New Roman" w:cs="Times New Roman"/>
          <w:sz w:val="28"/>
        </w:rPr>
        <w:t xml:space="preserve"> стала крупнейшим </w:t>
      </w:r>
      <w:proofErr w:type="spellStart"/>
      <w:r w:rsidRPr="008825E6">
        <w:rPr>
          <w:rFonts w:ascii="Times New Roman" w:eastAsia="Calibri" w:hAnsi="Times New Roman" w:cs="Times New Roman"/>
          <w:sz w:val="28"/>
        </w:rPr>
        <w:t>зернотрейдером</w:t>
      </w:r>
      <w:proofErr w:type="spellEnd"/>
      <w:r w:rsidRPr="008825E6">
        <w:rPr>
          <w:rFonts w:ascii="Times New Roman" w:eastAsia="Calibri" w:hAnsi="Times New Roman" w:cs="Times New Roman"/>
          <w:sz w:val="28"/>
        </w:rPr>
        <w:t xml:space="preserve"> в мире.</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lastRenderedPageBreak/>
        <w:t xml:space="preserve">В 1960-х годах </w:t>
      </w:r>
      <w:proofErr w:type="spellStart"/>
      <w:r w:rsidRPr="008825E6">
        <w:rPr>
          <w:rFonts w:ascii="Times New Roman" w:eastAsia="Calibri" w:hAnsi="Times New Roman" w:cs="Times New Roman"/>
          <w:sz w:val="28"/>
        </w:rPr>
        <w:t>Cargill</w:t>
      </w:r>
      <w:proofErr w:type="spellEnd"/>
      <w:r w:rsidRPr="008825E6">
        <w:rPr>
          <w:rFonts w:ascii="Times New Roman" w:eastAsia="Calibri" w:hAnsi="Times New Roman" w:cs="Times New Roman"/>
          <w:sz w:val="28"/>
        </w:rPr>
        <w:t xml:space="preserve"> была одной из первых американских компаний, экспортировавших зерно в СССР. Например, в 1972 г. одна из крупнейших сделок по продаже зерна в пользу СССР (около 20 млн т зерна) была осуществлена, в том числе с помощью производственных возможностей компании </w:t>
      </w:r>
      <w:proofErr w:type="spellStart"/>
      <w:r w:rsidRPr="008825E6">
        <w:rPr>
          <w:rFonts w:ascii="Times New Roman" w:eastAsia="Calibri" w:hAnsi="Times New Roman" w:cs="Times New Roman"/>
          <w:sz w:val="28"/>
        </w:rPr>
        <w:t>Cargill</w:t>
      </w:r>
      <w:proofErr w:type="spellEnd"/>
      <w:r w:rsidRPr="008825E6">
        <w:rPr>
          <w:rFonts w:ascii="Times New Roman" w:eastAsia="Calibri" w:hAnsi="Times New Roman" w:cs="Times New Roman"/>
          <w:sz w:val="28"/>
        </w:rPr>
        <w:t xml:space="preserve"> (ее личная доля в сделка составила более 1 млн тонн зерна). В 1974 году компания включила в список своих видов деятельности добычу угля, производство индейки, говядины, оказания финансовых услуг и операции, а также торговлю хлопком. Основными стратегиями развития компании до сегодняшнего дня являются слияния и поглощения. Например, в 2004 году </w:t>
      </w:r>
      <w:proofErr w:type="spellStart"/>
      <w:r w:rsidRPr="008825E6">
        <w:rPr>
          <w:rFonts w:ascii="Times New Roman" w:eastAsia="Calibri" w:hAnsi="Times New Roman" w:cs="Times New Roman"/>
          <w:sz w:val="28"/>
        </w:rPr>
        <w:t>Cargill</w:t>
      </w:r>
      <w:proofErr w:type="spellEnd"/>
      <w:r w:rsidRPr="008825E6">
        <w:rPr>
          <w:rFonts w:ascii="Times New Roman" w:eastAsia="Calibri" w:hAnsi="Times New Roman" w:cs="Times New Roman"/>
          <w:sz w:val="28"/>
        </w:rPr>
        <w:t xml:space="preserve"> приобрела компанию </w:t>
      </w:r>
      <w:r w:rsidR="00B34CC2">
        <w:rPr>
          <w:rFonts w:ascii="Times New Roman" w:eastAsia="Calibri" w:hAnsi="Times New Roman" w:cs="Times New Roman"/>
          <w:sz w:val="28"/>
          <w:lang w:val="el-GR"/>
        </w:rPr>
        <w:t>Τ</w:t>
      </w:r>
      <w:r w:rsidRPr="008825E6">
        <w:rPr>
          <w:rFonts w:ascii="Times New Roman" w:eastAsia="Calibri" w:hAnsi="Times New Roman" w:cs="Times New Roman"/>
          <w:sz w:val="28"/>
        </w:rPr>
        <w:t xml:space="preserve">he </w:t>
      </w:r>
      <w:r w:rsidR="00B34CC2">
        <w:rPr>
          <w:rFonts w:ascii="Times New Roman" w:eastAsia="Calibri" w:hAnsi="Times New Roman" w:cs="Times New Roman"/>
          <w:sz w:val="28"/>
          <w:lang w:val="el-GR"/>
        </w:rPr>
        <w:t>Μ</w:t>
      </w:r>
      <w:r w:rsidRPr="008825E6">
        <w:rPr>
          <w:rFonts w:ascii="Times New Roman" w:eastAsia="Calibri" w:hAnsi="Times New Roman" w:cs="Times New Roman"/>
          <w:sz w:val="28"/>
        </w:rPr>
        <w:t xml:space="preserve">osaic по производству удобрений, в 2011 году полностью поглотила </w:t>
      </w:r>
      <w:proofErr w:type="spellStart"/>
      <w:r w:rsidRPr="008825E6">
        <w:rPr>
          <w:rFonts w:ascii="Times New Roman" w:eastAsia="Calibri" w:hAnsi="Times New Roman" w:cs="Times New Roman"/>
          <w:sz w:val="28"/>
        </w:rPr>
        <w:t>Provimi</w:t>
      </w:r>
      <w:proofErr w:type="spellEnd"/>
      <w:r w:rsidRPr="008825E6">
        <w:rPr>
          <w:rFonts w:ascii="Times New Roman" w:eastAsia="Calibri" w:hAnsi="Times New Roman" w:cs="Times New Roman"/>
          <w:sz w:val="28"/>
        </w:rPr>
        <w:t>, производителя кормов и добавок для животных [3</w:t>
      </w:r>
      <w:r w:rsidR="00DC2782" w:rsidRPr="00DC2782">
        <w:rPr>
          <w:rFonts w:ascii="Times New Roman" w:eastAsia="Calibri" w:hAnsi="Times New Roman" w:cs="Times New Roman"/>
          <w:sz w:val="28"/>
        </w:rPr>
        <w:t>3</w:t>
      </w:r>
      <w:r w:rsidRPr="008825E6">
        <w:rPr>
          <w:rFonts w:ascii="Times New Roman" w:eastAsia="Calibri" w:hAnsi="Times New Roman" w:cs="Times New Roman"/>
          <w:sz w:val="28"/>
        </w:rPr>
        <w:t>].</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На сегодняшний день компания является одним из мировых лидеров по производству продуктов питания, работает в 68 странах мира, занимается производством и переработкой, а также реализацией зерна, масла, сахара, говядины, мясных продуктов, какао-продуктов. В настоящее время штат сотрудников компании насчитывает 159 тыс. чел., активы на 2021 год составили 62 млрд долл. США, а чистая прибыль – около 5 млрд долл. США.</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В России </w:t>
      </w:r>
      <w:proofErr w:type="spellStart"/>
      <w:r w:rsidRPr="008825E6">
        <w:rPr>
          <w:rFonts w:ascii="Times New Roman" w:eastAsia="Calibri" w:hAnsi="Times New Roman" w:cs="Times New Roman"/>
          <w:sz w:val="28"/>
        </w:rPr>
        <w:t>Cargill</w:t>
      </w:r>
      <w:proofErr w:type="spellEnd"/>
      <w:r w:rsidRPr="008825E6">
        <w:rPr>
          <w:rFonts w:ascii="Times New Roman" w:eastAsia="Calibri" w:hAnsi="Times New Roman" w:cs="Times New Roman"/>
          <w:sz w:val="28"/>
        </w:rPr>
        <w:t xml:space="preserve"> работает с 1991 года и владеет </w:t>
      </w:r>
      <w:proofErr w:type="spellStart"/>
      <w:r w:rsidRPr="008825E6">
        <w:rPr>
          <w:rFonts w:ascii="Times New Roman" w:eastAsia="Calibri" w:hAnsi="Times New Roman" w:cs="Times New Roman"/>
          <w:sz w:val="28"/>
        </w:rPr>
        <w:t>Ефремовским</w:t>
      </w:r>
      <w:proofErr w:type="spellEnd"/>
      <w:r w:rsidRPr="008825E6">
        <w:rPr>
          <w:rFonts w:ascii="Times New Roman" w:eastAsia="Calibri" w:hAnsi="Times New Roman" w:cs="Times New Roman"/>
          <w:sz w:val="28"/>
        </w:rPr>
        <w:t xml:space="preserve"> заводом в Тульской области, а также несколькими элеваторами в Краснодарском крае, терминалами в Ростове-на-Дону. С начала своей деятельности на территории России, компания инвестировала средства в строительство нового завода по производству </w:t>
      </w:r>
      <w:proofErr w:type="spellStart"/>
      <w:r w:rsidRPr="008825E6">
        <w:rPr>
          <w:rFonts w:ascii="Times New Roman" w:eastAsia="Calibri" w:hAnsi="Times New Roman" w:cs="Times New Roman"/>
          <w:sz w:val="28"/>
        </w:rPr>
        <w:t>крахмалопродуктов</w:t>
      </w:r>
      <w:proofErr w:type="spellEnd"/>
      <w:r w:rsidRPr="008825E6">
        <w:rPr>
          <w:rFonts w:ascii="Times New Roman" w:eastAsia="Calibri" w:hAnsi="Times New Roman" w:cs="Times New Roman"/>
          <w:sz w:val="28"/>
        </w:rPr>
        <w:t xml:space="preserve"> в г. Ефремов. Отдельно </w:t>
      </w:r>
      <w:proofErr w:type="spellStart"/>
      <w:r w:rsidRPr="008825E6">
        <w:rPr>
          <w:rFonts w:ascii="Times New Roman" w:eastAsia="Calibri" w:hAnsi="Times New Roman" w:cs="Times New Roman"/>
          <w:sz w:val="28"/>
        </w:rPr>
        <w:t>Cargill</w:t>
      </w:r>
      <w:proofErr w:type="spellEnd"/>
      <w:r w:rsidRPr="008825E6">
        <w:rPr>
          <w:rFonts w:ascii="Times New Roman" w:eastAsia="Calibri" w:hAnsi="Times New Roman" w:cs="Times New Roman"/>
          <w:sz w:val="28"/>
        </w:rPr>
        <w:t xml:space="preserve"> также инвестирует в производство комбикормов, начато строительство маслоэкстракционного завода на территории Новоаннинского района в Волгоградской области. Рассмотрим организационную структуру российского представител</w:t>
      </w:r>
      <w:r w:rsidR="00126349">
        <w:rPr>
          <w:rFonts w:ascii="Times New Roman" w:eastAsia="Calibri" w:hAnsi="Times New Roman" w:cs="Times New Roman"/>
          <w:sz w:val="28"/>
        </w:rPr>
        <w:t>ьства ООО «</w:t>
      </w:r>
      <w:proofErr w:type="spellStart"/>
      <w:r w:rsidR="00126349">
        <w:rPr>
          <w:rFonts w:ascii="Times New Roman" w:eastAsia="Calibri" w:hAnsi="Times New Roman" w:cs="Times New Roman"/>
          <w:sz w:val="28"/>
        </w:rPr>
        <w:t>Каргилл</w:t>
      </w:r>
      <w:proofErr w:type="spellEnd"/>
      <w:r w:rsidR="00126349">
        <w:rPr>
          <w:rFonts w:ascii="Times New Roman" w:eastAsia="Calibri" w:hAnsi="Times New Roman" w:cs="Times New Roman"/>
          <w:sz w:val="28"/>
        </w:rPr>
        <w:t>» на рисунке 10</w:t>
      </w:r>
      <w:r w:rsidRPr="008825E6">
        <w:rPr>
          <w:rFonts w:ascii="Times New Roman" w:eastAsia="Calibri" w:hAnsi="Times New Roman" w:cs="Times New Roman"/>
          <w:sz w:val="28"/>
        </w:rPr>
        <w:t>.</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15716B" w:rsidP="008825E6">
      <w:pPr>
        <w:tabs>
          <w:tab w:val="left" w:pos="4420"/>
        </w:tabs>
        <w:spacing w:after="0" w:line="360" w:lineRule="auto"/>
        <w:jc w:val="center"/>
        <w:rPr>
          <w:rFonts w:ascii="Times New Roman" w:eastAsia="Calibri" w:hAnsi="Times New Roman" w:cs="Times New Roman"/>
          <w:sz w:val="28"/>
        </w:rPr>
      </w:pPr>
      <w:r>
        <w:rPr>
          <w:rFonts w:ascii="Times New Roman" w:eastAsia="Calibri" w:hAnsi="Times New Roman" w:cs="Times New Roman"/>
          <w:noProof/>
          <w:sz w:val="28"/>
          <w:lang w:eastAsia="ru-RU"/>
        </w:rPr>
        <w:lastRenderedPageBreak/>
        <w:drawing>
          <wp:inline distT="0" distB="0" distL="0" distR="0">
            <wp:extent cx="6004725" cy="59893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PNG"/>
                    <pic:cNvPicPr/>
                  </pic:nvPicPr>
                  <pic:blipFill>
                    <a:blip r:embed="rId17">
                      <a:extLst>
                        <a:ext uri="{28A0092B-C50C-407E-A947-70E740481C1C}">
                          <a14:useLocalDpi xmlns:a14="http://schemas.microsoft.com/office/drawing/2010/main" val="0"/>
                        </a:ext>
                      </a:extLst>
                    </a:blip>
                    <a:stretch>
                      <a:fillRect/>
                    </a:stretch>
                  </pic:blipFill>
                  <pic:spPr>
                    <a:xfrm>
                      <a:off x="0" y="0"/>
                      <a:ext cx="6007931" cy="5992518"/>
                    </a:xfrm>
                    <a:prstGeom prst="rect">
                      <a:avLst/>
                    </a:prstGeom>
                  </pic:spPr>
                </pic:pic>
              </a:graphicData>
            </a:graphic>
          </wp:inline>
        </w:drawing>
      </w:r>
      <w:r w:rsidR="008825E6" w:rsidRPr="008825E6">
        <w:rPr>
          <w:rFonts w:ascii="Times New Roman" w:eastAsia="Calibri" w:hAnsi="Times New Roman" w:cs="Times New Roman"/>
          <w:sz w:val="28"/>
        </w:rPr>
        <w:t xml:space="preserve">Рисунок </w:t>
      </w:r>
      <w:r w:rsidR="00126349">
        <w:rPr>
          <w:rFonts w:ascii="Times New Roman" w:eastAsia="Calibri" w:hAnsi="Times New Roman" w:cs="Times New Roman"/>
          <w:sz w:val="28"/>
        </w:rPr>
        <w:t>10</w:t>
      </w:r>
      <w:r w:rsidR="008825E6" w:rsidRPr="008825E6">
        <w:rPr>
          <w:rFonts w:ascii="Times New Roman" w:eastAsia="Calibri" w:hAnsi="Times New Roman" w:cs="Times New Roman"/>
          <w:sz w:val="28"/>
        </w:rPr>
        <w:t xml:space="preserve"> – Организационная структура ООО «</w:t>
      </w:r>
      <w:proofErr w:type="spellStart"/>
      <w:r w:rsidR="008825E6" w:rsidRPr="008825E6">
        <w:rPr>
          <w:rFonts w:ascii="Times New Roman" w:eastAsia="Calibri" w:hAnsi="Times New Roman" w:cs="Times New Roman"/>
          <w:sz w:val="28"/>
        </w:rPr>
        <w:t>Каргилл</w:t>
      </w:r>
      <w:proofErr w:type="spellEnd"/>
      <w:r w:rsidR="008825E6" w:rsidRPr="008825E6">
        <w:rPr>
          <w:rFonts w:ascii="Times New Roman" w:eastAsia="Calibri" w:hAnsi="Times New Roman" w:cs="Times New Roman"/>
          <w:sz w:val="28"/>
        </w:rPr>
        <w:t>» [3</w:t>
      </w:r>
      <w:r w:rsidR="00DC2782" w:rsidRPr="00DC2782">
        <w:rPr>
          <w:rFonts w:ascii="Times New Roman" w:eastAsia="Calibri" w:hAnsi="Times New Roman" w:cs="Times New Roman"/>
          <w:sz w:val="28"/>
        </w:rPr>
        <w:t>3</w:t>
      </w:r>
      <w:r w:rsidR="008825E6" w:rsidRPr="008825E6">
        <w:rPr>
          <w:rFonts w:ascii="Times New Roman" w:eastAsia="Calibri" w:hAnsi="Times New Roman" w:cs="Times New Roman"/>
          <w:sz w:val="28"/>
        </w:rPr>
        <w:t>]</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8825E6" w:rsidP="0015716B">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Компания имеет организационно-штабную структуру. Несмотря на большие размеры хозяйствующего субъекта в российском представительстве не так много самостоятельных подразделений. Условно компанию можно разделить на финансово-экономический блок и производственно-технический блок. Поскольку данный хозяйствующий субъект не является в полном смысле самостоятельным, то подчиняется американской компании </w:t>
      </w:r>
      <w:proofErr w:type="spellStart"/>
      <w:r w:rsidRPr="008825E6">
        <w:rPr>
          <w:rFonts w:ascii="Times New Roman" w:eastAsia="Calibri" w:hAnsi="Times New Roman" w:cs="Times New Roman"/>
          <w:sz w:val="28"/>
        </w:rPr>
        <w:t>Cargill</w:t>
      </w:r>
      <w:proofErr w:type="spellEnd"/>
      <w:r w:rsidRPr="008825E6">
        <w:rPr>
          <w:rFonts w:ascii="Times New Roman" w:eastAsia="Calibri" w:hAnsi="Times New Roman" w:cs="Times New Roman"/>
          <w:sz w:val="28"/>
        </w:rPr>
        <w:t xml:space="preserve"> </w:t>
      </w:r>
      <w:proofErr w:type="spellStart"/>
      <w:r w:rsidRPr="008825E6">
        <w:rPr>
          <w:rFonts w:ascii="Times New Roman" w:eastAsia="Calibri" w:hAnsi="Times New Roman" w:cs="Times New Roman"/>
          <w:sz w:val="28"/>
        </w:rPr>
        <w:t>Inc</w:t>
      </w:r>
      <w:proofErr w:type="spellEnd"/>
      <w:r w:rsidRPr="008825E6">
        <w:rPr>
          <w:rFonts w:ascii="Times New Roman" w:eastAsia="Calibri" w:hAnsi="Times New Roman" w:cs="Times New Roman"/>
          <w:sz w:val="28"/>
        </w:rPr>
        <w:t xml:space="preserve">. В таблице </w:t>
      </w:r>
      <w:r w:rsidR="00126349">
        <w:rPr>
          <w:rFonts w:ascii="Times New Roman" w:eastAsia="Calibri" w:hAnsi="Times New Roman" w:cs="Times New Roman"/>
          <w:sz w:val="28"/>
        </w:rPr>
        <w:t>2</w:t>
      </w:r>
      <w:r w:rsidRPr="008825E6">
        <w:rPr>
          <w:rFonts w:ascii="Times New Roman" w:eastAsia="Calibri" w:hAnsi="Times New Roman" w:cs="Times New Roman"/>
          <w:sz w:val="28"/>
        </w:rPr>
        <w:t xml:space="preserve"> рассмотрены характеристики имущественного положения предприятия, отражена динамика балансовых показателей.</w:t>
      </w:r>
    </w:p>
    <w:p w:rsidR="008825E6" w:rsidRPr="008825E6" w:rsidRDefault="008825E6" w:rsidP="006008F6">
      <w:pPr>
        <w:autoSpaceDE w:val="0"/>
        <w:autoSpaceDN w:val="0"/>
        <w:adjustRightInd w:val="0"/>
        <w:spacing w:after="0" w:line="240" w:lineRule="auto"/>
        <w:jc w:val="both"/>
        <w:rPr>
          <w:rFonts w:ascii="Times New Roman" w:eastAsia="Calibri" w:hAnsi="Times New Roman" w:cs="Times New Roman"/>
          <w:color w:val="000000"/>
          <w:sz w:val="28"/>
          <w:szCs w:val="28"/>
        </w:rPr>
      </w:pPr>
      <w:r w:rsidRPr="008825E6">
        <w:rPr>
          <w:rFonts w:ascii="Times New Roman" w:eastAsia="Calibri" w:hAnsi="Times New Roman" w:cs="Times New Roman"/>
          <w:color w:val="000000"/>
          <w:sz w:val="28"/>
          <w:szCs w:val="28"/>
        </w:rPr>
        <w:lastRenderedPageBreak/>
        <w:t xml:space="preserve">Таблица </w:t>
      </w:r>
      <w:r w:rsidR="00126349">
        <w:rPr>
          <w:rFonts w:ascii="Times New Roman" w:eastAsia="Calibri" w:hAnsi="Times New Roman" w:cs="Times New Roman"/>
          <w:color w:val="000000"/>
          <w:sz w:val="28"/>
          <w:szCs w:val="28"/>
        </w:rPr>
        <w:t>2</w:t>
      </w:r>
      <w:r w:rsidRPr="008825E6">
        <w:rPr>
          <w:rFonts w:ascii="Times New Roman" w:eastAsia="Calibri" w:hAnsi="Times New Roman" w:cs="Times New Roman"/>
          <w:color w:val="000000"/>
          <w:sz w:val="28"/>
          <w:szCs w:val="28"/>
        </w:rPr>
        <w:t xml:space="preserve"> – Динамический анализ бухгалтерского баланса                                   </w:t>
      </w:r>
      <w:r w:rsidRPr="008825E6">
        <w:rPr>
          <w:rFonts w:ascii="Times New Roman" w:eastAsia="Calibri" w:hAnsi="Times New Roman" w:cs="Times New Roman"/>
          <w:sz w:val="28"/>
        </w:rPr>
        <w:t>ООО «</w:t>
      </w:r>
      <w:proofErr w:type="spellStart"/>
      <w:r w:rsidRPr="008825E6">
        <w:rPr>
          <w:rFonts w:ascii="Times New Roman" w:eastAsia="Calibri" w:hAnsi="Times New Roman" w:cs="Times New Roman"/>
          <w:sz w:val="28"/>
        </w:rPr>
        <w:t>Каргилл</w:t>
      </w:r>
      <w:proofErr w:type="spellEnd"/>
      <w:r w:rsidRPr="008825E6">
        <w:rPr>
          <w:rFonts w:ascii="Times New Roman" w:eastAsia="Calibri" w:hAnsi="Times New Roman" w:cs="Times New Roman"/>
          <w:sz w:val="28"/>
        </w:rPr>
        <w:t>»</w:t>
      </w:r>
      <w:r w:rsidRPr="008825E6">
        <w:rPr>
          <w:rFonts w:ascii="Times New Roman" w:eastAsia="Calibri" w:hAnsi="Times New Roman" w:cs="Times New Roman"/>
          <w:color w:val="000000"/>
          <w:sz w:val="28"/>
          <w:szCs w:val="28"/>
        </w:rPr>
        <w:t>, тыс. руб. [3</w:t>
      </w:r>
      <w:r w:rsidR="00DC2782">
        <w:rPr>
          <w:rFonts w:ascii="Times New Roman" w:eastAsia="Calibri" w:hAnsi="Times New Roman" w:cs="Times New Roman"/>
          <w:color w:val="000000"/>
          <w:sz w:val="28"/>
          <w:szCs w:val="28"/>
          <w:lang w:val="en-US"/>
        </w:rPr>
        <w:t>4</w:t>
      </w:r>
      <w:r w:rsidRPr="008825E6">
        <w:rPr>
          <w:rFonts w:ascii="Times New Roman" w:eastAsia="Calibri" w:hAnsi="Times New Roman" w:cs="Times New Roman"/>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57"/>
        <w:gridCol w:w="1139"/>
        <w:gridCol w:w="1134"/>
        <w:gridCol w:w="1725"/>
        <w:gridCol w:w="1377"/>
      </w:tblGrid>
      <w:tr w:rsidR="008825E6" w:rsidRPr="008825E6" w:rsidTr="00604E93">
        <w:trPr>
          <w:trHeight w:val="170"/>
        </w:trPr>
        <w:tc>
          <w:tcPr>
            <w:tcW w:w="9334" w:type="dxa"/>
            <w:gridSpan w:val="6"/>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Активы</w:t>
            </w:r>
          </w:p>
        </w:tc>
      </w:tr>
      <w:tr w:rsidR="008825E6" w:rsidRPr="008825E6" w:rsidTr="00604E93">
        <w:trPr>
          <w:trHeight w:val="170"/>
        </w:trPr>
        <w:tc>
          <w:tcPr>
            <w:tcW w:w="6232" w:type="dxa"/>
            <w:gridSpan w:val="4"/>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proofErr w:type="spellStart"/>
            <w:r w:rsidRPr="008825E6">
              <w:rPr>
                <w:rFonts w:ascii="Times New Roman" w:eastAsia="Times New Roman" w:hAnsi="Times New Roman" w:cs="Times New Roman"/>
                <w:color w:val="000000"/>
                <w:sz w:val="24"/>
                <w:szCs w:val="24"/>
                <w:lang w:eastAsia="ru-RU"/>
              </w:rPr>
              <w:t>Внеоборотные</w:t>
            </w:r>
            <w:proofErr w:type="spellEnd"/>
            <w:r w:rsidRPr="008825E6">
              <w:rPr>
                <w:rFonts w:ascii="Times New Roman" w:eastAsia="Times New Roman" w:hAnsi="Times New Roman" w:cs="Times New Roman"/>
                <w:color w:val="000000"/>
                <w:sz w:val="24"/>
                <w:szCs w:val="24"/>
                <w:lang w:eastAsia="ru-RU"/>
              </w:rPr>
              <w:t xml:space="preserve"> активы</w:t>
            </w:r>
          </w:p>
        </w:tc>
        <w:tc>
          <w:tcPr>
            <w:tcW w:w="3102" w:type="dxa"/>
            <w:gridSpan w:val="2"/>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Цепной темп прироста, % </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Показатель</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2019 г.</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2020 г.</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2021 г.</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2020 г.</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2021 г.</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Основные средства</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619600</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914012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1231414</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48</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35</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 xml:space="preserve">Прочие </w:t>
            </w:r>
            <w:proofErr w:type="spellStart"/>
            <w:r w:rsidRPr="008825E6">
              <w:rPr>
                <w:rFonts w:ascii="Times New Roman" w:eastAsia="Times New Roman" w:hAnsi="Times New Roman" w:cs="Times New Roman"/>
                <w:color w:val="000000"/>
                <w:sz w:val="24"/>
                <w:szCs w:val="24"/>
                <w:lang w:eastAsia="ru-RU"/>
              </w:rPr>
              <w:t>внеоборотные</w:t>
            </w:r>
            <w:proofErr w:type="spellEnd"/>
            <w:r w:rsidRPr="008825E6">
              <w:rPr>
                <w:rFonts w:ascii="Times New Roman" w:eastAsia="Times New Roman" w:hAnsi="Times New Roman" w:cs="Times New Roman"/>
                <w:color w:val="000000"/>
                <w:sz w:val="24"/>
                <w:szCs w:val="24"/>
                <w:lang w:eastAsia="ru-RU"/>
              </w:rPr>
              <w:t xml:space="preserve"> активы</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76109</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311004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51527</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309</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-83</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B34CC2">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 xml:space="preserve">Итого по разделу </w:t>
            </w:r>
            <w:r w:rsidR="00B34CC2">
              <w:rPr>
                <w:rFonts w:ascii="Times New Roman" w:eastAsia="Times New Roman" w:hAnsi="Times New Roman" w:cs="Times New Roman"/>
                <w:color w:val="000000"/>
                <w:sz w:val="24"/>
                <w:szCs w:val="24"/>
                <w:lang w:val="el-GR" w:eastAsia="ru-RU"/>
              </w:rPr>
              <w:t>Ι</w:t>
            </w:r>
            <w:r w:rsidRPr="008825E6">
              <w:rPr>
                <w:rFonts w:ascii="Times New Roman" w:eastAsia="Times New Roman" w:hAnsi="Times New Roman" w:cs="Times New Roman"/>
                <w:color w:val="000000"/>
                <w:sz w:val="24"/>
                <w:szCs w:val="24"/>
                <w:lang w:eastAsia="ru-RU"/>
              </w:rPr>
              <w:t xml:space="preserve"> </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695709</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1225016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1282941</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76</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5</w:t>
            </w:r>
          </w:p>
        </w:tc>
      </w:tr>
      <w:tr w:rsidR="008825E6" w:rsidRPr="008825E6" w:rsidTr="00604E93">
        <w:trPr>
          <w:trHeight w:val="170"/>
        </w:trPr>
        <w:tc>
          <w:tcPr>
            <w:tcW w:w="9334" w:type="dxa"/>
            <w:gridSpan w:val="6"/>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Оборотные активы</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Запасы</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320547</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465316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578506</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45</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24</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Налог на добавленную стоимость по приобретенным ценностям</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10827</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lang w:val="en-US"/>
              </w:rPr>
              <w:t>-</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lang w:val="en-US"/>
              </w:rPr>
              <w:t>-</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Дебиторская задолженность</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28973</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49482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24659</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71</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-50</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Финансовые вложения</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24944</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33294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48876</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33</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47</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Денежные средства и денежные эквиваленты</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177</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3232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62</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1729</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-98</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Прочие оборотные активы</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20608</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22879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37271</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11</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63</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B34CC2" w:rsidRDefault="008825E6" w:rsidP="00B34CC2">
            <w:pPr>
              <w:spacing w:after="0" w:line="240" w:lineRule="auto"/>
              <w:rPr>
                <w:rFonts w:ascii="Times New Roman" w:eastAsia="Times New Roman" w:hAnsi="Times New Roman" w:cs="Times New Roman"/>
                <w:color w:val="000000"/>
                <w:sz w:val="24"/>
                <w:szCs w:val="24"/>
                <w:lang w:val="el-GR" w:eastAsia="ru-RU"/>
              </w:rPr>
            </w:pPr>
            <w:r w:rsidRPr="008825E6">
              <w:rPr>
                <w:rFonts w:ascii="Times New Roman" w:eastAsia="Times New Roman" w:hAnsi="Times New Roman" w:cs="Times New Roman"/>
                <w:color w:val="000000"/>
                <w:sz w:val="24"/>
                <w:szCs w:val="24"/>
                <w:lang w:eastAsia="ru-RU"/>
              </w:rPr>
              <w:t xml:space="preserve">Итого по разделу </w:t>
            </w:r>
            <w:r w:rsidR="00B34CC2">
              <w:rPr>
                <w:rFonts w:ascii="Times New Roman" w:eastAsia="Times New Roman" w:hAnsi="Times New Roman" w:cs="Times New Roman"/>
                <w:color w:val="000000"/>
                <w:sz w:val="24"/>
                <w:szCs w:val="24"/>
                <w:lang w:val="el-GR" w:eastAsia="ru-RU"/>
              </w:rPr>
              <w:t>ΙΙ</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395248</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574203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700200</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45</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22</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БАЛАНС</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1090957</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1799221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1983144</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65</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10</w:t>
            </w:r>
          </w:p>
        </w:tc>
      </w:tr>
      <w:tr w:rsidR="008825E6" w:rsidRPr="008825E6" w:rsidTr="00604E93">
        <w:trPr>
          <w:trHeight w:val="170"/>
        </w:trPr>
        <w:tc>
          <w:tcPr>
            <w:tcW w:w="9334" w:type="dxa"/>
            <w:gridSpan w:val="6"/>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Пассивы</w:t>
            </w:r>
          </w:p>
        </w:tc>
      </w:tr>
      <w:tr w:rsidR="008825E6" w:rsidRPr="008825E6" w:rsidTr="00604E93">
        <w:trPr>
          <w:trHeight w:val="170"/>
        </w:trPr>
        <w:tc>
          <w:tcPr>
            <w:tcW w:w="9334" w:type="dxa"/>
            <w:gridSpan w:val="6"/>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Капитал и резервы</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 xml:space="preserve">Уставный капитал </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79</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79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79</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 xml:space="preserve">Переоценка </w:t>
            </w:r>
            <w:proofErr w:type="spellStart"/>
            <w:r w:rsidRPr="008825E6">
              <w:rPr>
                <w:rFonts w:ascii="Times New Roman" w:eastAsia="Times New Roman" w:hAnsi="Times New Roman" w:cs="Times New Roman"/>
                <w:color w:val="000000"/>
                <w:sz w:val="24"/>
                <w:szCs w:val="24"/>
                <w:lang w:eastAsia="ru-RU"/>
              </w:rPr>
              <w:t>внеоборотных</w:t>
            </w:r>
            <w:proofErr w:type="spellEnd"/>
            <w:r w:rsidRPr="008825E6">
              <w:rPr>
                <w:rFonts w:ascii="Times New Roman" w:eastAsia="Times New Roman" w:hAnsi="Times New Roman" w:cs="Times New Roman"/>
                <w:color w:val="000000"/>
                <w:sz w:val="24"/>
                <w:szCs w:val="24"/>
                <w:lang w:eastAsia="ru-RU"/>
              </w:rPr>
              <w:t xml:space="preserve"> активов</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37132</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-100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lang w:val="en-US"/>
              </w:rPr>
              <w:t>-</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 xml:space="preserve">Нераспределенная прибыль </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499324</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697042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550447</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-21</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B34CC2">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 xml:space="preserve">Итого по разделу </w:t>
            </w:r>
            <w:r w:rsidR="00B34CC2">
              <w:rPr>
                <w:rFonts w:ascii="Times New Roman" w:eastAsia="Times New Roman" w:hAnsi="Times New Roman" w:cs="Times New Roman"/>
                <w:color w:val="000000"/>
                <w:sz w:val="24"/>
                <w:szCs w:val="24"/>
                <w:lang w:val="el-GR" w:eastAsia="ru-RU"/>
              </w:rPr>
              <w:t>ΙΙΙ</w:t>
            </w:r>
            <w:r w:rsidRPr="008825E6">
              <w:rPr>
                <w:rFonts w:ascii="Times New Roman" w:eastAsia="Times New Roman" w:hAnsi="Times New Roman" w:cs="Times New Roman"/>
                <w:color w:val="000000"/>
                <w:sz w:val="24"/>
                <w:szCs w:val="24"/>
                <w:lang w:eastAsia="ru-RU"/>
              </w:rPr>
              <w:t xml:space="preserve"> - Капитал и резервы</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536536</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697122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550526</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-21</w:t>
            </w:r>
          </w:p>
        </w:tc>
      </w:tr>
      <w:tr w:rsidR="008825E6" w:rsidRPr="008825E6" w:rsidTr="00604E93">
        <w:trPr>
          <w:trHeight w:val="170"/>
        </w:trPr>
        <w:tc>
          <w:tcPr>
            <w:tcW w:w="9334" w:type="dxa"/>
            <w:gridSpan w:val="6"/>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Долгосрочные обязательства</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Заемные средства</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44251</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904068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1207759</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1943</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34</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Прочие обязательства</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113170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60743</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val="en-US" w:eastAsia="ru-RU"/>
              </w:rPr>
            </w:pPr>
            <w:r w:rsidRPr="008825E6">
              <w:rPr>
                <w:rFonts w:ascii="Times New Roman" w:eastAsia="Calibri" w:hAnsi="Times New Roman" w:cs="Times New Roman"/>
                <w:color w:val="000000"/>
                <w:sz w:val="24"/>
                <w:szCs w:val="24"/>
                <w:lang w:val="en-US"/>
              </w:rPr>
              <w:t>-</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-46</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B34CC2">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 xml:space="preserve">Итого по разделу </w:t>
            </w:r>
            <w:r w:rsidR="00B34CC2">
              <w:rPr>
                <w:rFonts w:ascii="Times New Roman" w:eastAsia="Times New Roman" w:hAnsi="Times New Roman" w:cs="Times New Roman"/>
                <w:color w:val="000000"/>
                <w:sz w:val="24"/>
                <w:szCs w:val="24"/>
                <w:lang w:val="el-GR" w:eastAsia="ru-RU"/>
              </w:rPr>
              <w:t>Ι</w:t>
            </w:r>
            <w:r w:rsidRPr="008825E6">
              <w:rPr>
                <w:rFonts w:ascii="Times New Roman" w:eastAsia="Times New Roman" w:hAnsi="Times New Roman" w:cs="Times New Roman"/>
                <w:color w:val="000000"/>
                <w:sz w:val="24"/>
                <w:szCs w:val="24"/>
                <w:lang w:eastAsia="ru-RU"/>
              </w:rPr>
              <w:t>V</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44251</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1017239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1268502</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2199</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25</w:t>
            </w:r>
          </w:p>
        </w:tc>
      </w:tr>
      <w:tr w:rsidR="008825E6" w:rsidRPr="008825E6" w:rsidTr="00604E93">
        <w:trPr>
          <w:trHeight w:val="170"/>
        </w:trPr>
        <w:tc>
          <w:tcPr>
            <w:tcW w:w="9334" w:type="dxa"/>
            <w:gridSpan w:val="6"/>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Краткосрочные обязательства</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Заемные средства</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379028</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39804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112854</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-89</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184</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Кредиторская задолженность</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131142</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40123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49653</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-69</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24</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Оценочные обязательства</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4931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1606</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lang w:val="en-US"/>
              </w:rPr>
              <w:t>-</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-67</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Итого по разделу V</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510170</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84858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164112</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-83</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93</w:t>
            </w:r>
          </w:p>
        </w:tc>
      </w:tr>
      <w:tr w:rsidR="008825E6" w:rsidRPr="008825E6" w:rsidTr="00604E93">
        <w:trPr>
          <w:trHeight w:val="170"/>
        </w:trPr>
        <w:tc>
          <w:tcPr>
            <w:tcW w:w="2802"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БАЛАНС</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1090957</w:t>
            </w:r>
          </w:p>
        </w:tc>
        <w:tc>
          <w:tcPr>
            <w:tcW w:w="11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1799221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1983144</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65</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10</w:t>
            </w:r>
          </w:p>
        </w:tc>
      </w:tr>
    </w:tbl>
    <w:p w:rsidR="0015716B" w:rsidRDefault="0015716B"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Анализ динамики изменения баланса объекта исследования показывает, что </w:t>
      </w:r>
      <w:proofErr w:type="spellStart"/>
      <w:r w:rsidRPr="008825E6">
        <w:rPr>
          <w:rFonts w:ascii="Times New Roman" w:eastAsia="Calibri" w:hAnsi="Times New Roman" w:cs="Times New Roman"/>
          <w:sz w:val="28"/>
        </w:rPr>
        <w:t>внеоборотные</w:t>
      </w:r>
      <w:proofErr w:type="spellEnd"/>
      <w:r w:rsidRPr="008825E6">
        <w:rPr>
          <w:rFonts w:ascii="Times New Roman" w:eastAsia="Calibri" w:hAnsi="Times New Roman" w:cs="Times New Roman"/>
          <w:sz w:val="28"/>
        </w:rPr>
        <w:t xml:space="preserve"> активы в отчетном периоде увеличились на 5%, оборотные </w:t>
      </w:r>
      <w:r w:rsidRPr="008825E6">
        <w:rPr>
          <w:rFonts w:ascii="Times New Roman" w:eastAsia="Calibri" w:hAnsi="Times New Roman" w:cs="Times New Roman"/>
          <w:sz w:val="28"/>
        </w:rPr>
        <w:lastRenderedPageBreak/>
        <w:t xml:space="preserve">средства увеличились на 22%, капитал и резервы уменьшились на 21%, долгосрочные обязательства увеличились на 25%, а краткосрочные обязательства выросли сразу на 93%. В целом можно сказать, что компания динамично развивается, улучшаются ее имущественные показатели. Однако тот факт, что бремя краткосрочной задолженности увеличилось сразу на 93%, вызывает беспокойство, так как может быть опасным для текущей финансовой стабильности. Интересными аспектами баланса являются рост основных средств на 35%, снижение дебиторской задолженности на 50%, увеличение финансовых вложений на 47%. Кроме того, нераспределенная прибыль снизилась на 21%. Увеличение долгосрочной задолженности произошло за счет долгосрочного заемного финансирования на 34%, при этом краткосрочная задолженность увеличилась на 184%, кредиторская задолженность также увеличилась на 24%. Перейдем к динамическому анализу отчёта о финансовых результатах компании в таблице </w:t>
      </w:r>
      <w:r w:rsidR="00126349">
        <w:rPr>
          <w:rFonts w:ascii="Times New Roman" w:eastAsia="Calibri" w:hAnsi="Times New Roman" w:cs="Times New Roman"/>
          <w:sz w:val="28"/>
        </w:rPr>
        <w:t>3</w:t>
      </w:r>
      <w:r w:rsidRPr="008825E6">
        <w:rPr>
          <w:rFonts w:ascii="Times New Roman" w:eastAsia="Calibri" w:hAnsi="Times New Roman" w:cs="Times New Roman"/>
          <w:sz w:val="28"/>
        </w:rPr>
        <w:t>.</w:t>
      </w:r>
    </w:p>
    <w:p w:rsidR="008825E6" w:rsidRPr="008825E6" w:rsidRDefault="008825E6" w:rsidP="008825E6">
      <w:pPr>
        <w:tabs>
          <w:tab w:val="left" w:pos="4420"/>
        </w:tabs>
        <w:spacing w:after="0" w:line="360" w:lineRule="auto"/>
        <w:jc w:val="both"/>
        <w:rPr>
          <w:rFonts w:ascii="Times New Roman" w:eastAsia="Calibri" w:hAnsi="Times New Roman" w:cs="Times New Roman"/>
          <w:sz w:val="28"/>
        </w:rPr>
      </w:pPr>
    </w:p>
    <w:p w:rsidR="008825E6" w:rsidRPr="00126349" w:rsidRDefault="008825E6" w:rsidP="006008F6">
      <w:pPr>
        <w:autoSpaceDE w:val="0"/>
        <w:autoSpaceDN w:val="0"/>
        <w:adjustRightInd w:val="0"/>
        <w:spacing w:after="0" w:line="240" w:lineRule="auto"/>
        <w:jc w:val="both"/>
        <w:rPr>
          <w:rFonts w:ascii="Times New Roman" w:eastAsia="Calibri" w:hAnsi="Times New Roman" w:cs="Times New Roman"/>
          <w:color w:val="000000"/>
          <w:sz w:val="28"/>
          <w:szCs w:val="28"/>
        </w:rPr>
      </w:pPr>
      <w:r w:rsidRPr="008825E6">
        <w:rPr>
          <w:rFonts w:ascii="Times New Roman" w:eastAsia="Calibri" w:hAnsi="Times New Roman" w:cs="Times New Roman"/>
          <w:color w:val="000000"/>
          <w:sz w:val="28"/>
          <w:szCs w:val="28"/>
        </w:rPr>
        <w:t xml:space="preserve">Таблица </w:t>
      </w:r>
      <w:r w:rsidR="00126349">
        <w:rPr>
          <w:rFonts w:ascii="Times New Roman" w:eastAsia="Calibri" w:hAnsi="Times New Roman" w:cs="Times New Roman"/>
          <w:color w:val="000000"/>
          <w:sz w:val="28"/>
          <w:szCs w:val="28"/>
        </w:rPr>
        <w:t>3</w:t>
      </w:r>
      <w:r w:rsidRPr="008825E6">
        <w:rPr>
          <w:rFonts w:ascii="Times New Roman" w:eastAsia="Calibri" w:hAnsi="Times New Roman" w:cs="Times New Roman"/>
          <w:color w:val="000000"/>
          <w:sz w:val="28"/>
          <w:szCs w:val="28"/>
        </w:rPr>
        <w:t xml:space="preserve"> – Динамический анализ финансовых результатов                                   </w:t>
      </w:r>
      <w:r w:rsidRPr="008825E6">
        <w:rPr>
          <w:rFonts w:ascii="Times New Roman" w:eastAsia="Calibri" w:hAnsi="Times New Roman" w:cs="Times New Roman"/>
          <w:sz w:val="28"/>
        </w:rPr>
        <w:t>ООО «</w:t>
      </w:r>
      <w:proofErr w:type="spellStart"/>
      <w:r w:rsidRPr="008825E6">
        <w:rPr>
          <w:rFonts w:ascii="Times New Roman" w:eastAsia="Calibri" w:hAnsi="Times New Roman" w:cs="Times New Roman"/>
          <w:sz w:val="28"/>
        </w:rPr>
        <w:t>Каргилл</w:t>
      </w:r>
      <w:proofErr w:type="spellEnd"/>
      <w:r w:rsidRPr="008825E6">
        <w:rPr>
          <w:rFonts w:ascii="Times New Roman" w:eastAsia="Calibri" w:hAnsi="Times New Roman" w:cs="Times New Roman"/>
          <w:sz w:val="28"/>
        </w:rPr>
        <w:t>»</w:t>
      </w:r>
      <w:r w:rsidRPr="008825E6">
        <w:rPr>
          <w:rFonts w:ascii="Times New Roman" w:eastAsia="Calibri" w:hAnsi="Times New Roman" w:cs="Times New Roman"/>
          <w:color w:val="000000"/>
          <w:sz w:val="28"/>
          <w:szCs w:val="28"/>
        </w:rPr>
        <w:t xml:space="preserve">, тыс. руб. </w:t>
      </w:r>
      <w:r w:rsidR="00DC2782">
        <w:rPr>
          <w:rFonts w:ascii="Times New Roman" w:eastAsia="Calibri" w:hAnsi="Times New Roman" w:cs="Times New Roman"/>
          <w:color w:val="000000"/>
          <w:sz w:val="28"/>
          <w:szCs w:val="28"/>
        </w:rPr>
        <w:t>[34</w:t>
      </w:r>
      <w:r w:rsidRPr="00126349">
        <w:rPr>
          <w:rFonts w:ascii="Times New Roman" w:eastAsia="Calibri" w:hAnsi="Times New Roman" w:cs="Times New Roman"/>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065"/>
        <w:gridCol w:w="936"/>
        <w:gridCol w:w="936"/>
        <w:gridCol w:w="1434"/>
        <w:gridCol w:w="1434"/>
      </w:tblGrid>
      <w:tr w:rsidR="008825E6" w:rsidRPr="008825E6" w:rsidTr="0015716B">
        <w:trPr>
          <w:trHeight w:val="176"/>
        </w:trPr>
        <w:tc>
          <w:tcPr>
            <w:tcW w:w="3539" w:type="dxa"/>
            <w:vMerge w:val="restar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76" w:lineRule="auto"/>
              <w:jc w:val="center"/>
              <w:rPr>
                <w:rFonts w:ascii="Times New Roman" w:eastAsia="Times New Roman" w:hAnsi="Times New Roman" w:cs="Times New Roman"/>
                <w:sz w:val="24"/>
                <w:szCs w:val="24"/>
                <w:lang w:eastAsia="ru-RU"/>
              </w:rPr>
            </w:pPr>
            <w:r w:rsidRPr="008825E6">
              <w:rPr>
                <w:rFonts w:ascii="Times New Roman" w:eastAsia="Times New Roman" w:hAnsi="Times New Roman" w:cs="Times New Roman"/>
                <w:sz w:val="24"/>
                <w:szCs w:val="24"/>
                <w:lang w:eastAsia="ru-RU"/>
              </w:rPr>
              <w:t>Показатель</w:t>
            </w:r>
          </w:p>
        </w:tc>
        <w:tc>
          <w:tcPr>
            <w:tcW w:w="1065" w:type="dxa"/>
            <w:vMerge w:val="restar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76" w:lineRule="auto"/>
              <w:jc w:val="center"/>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2019 г.</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76" w:lineRule="auto"/>
              <w:jc w:val="center"/>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2020 г.</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76" w:lineRule="auto"/>
              <w:jc w:val="center"/>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2021 г.</w:t>
            </w:r>
          </w:p>
        </w:tc>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jc w:val="center"/>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Цепной темп прироста, %</w:t>
            </w:r>
          </w:p>
        </w:tc>
      </w:tr>
      <w:tr w:rsidR="008825E6" w:rsidRPr="008825E6" w:rsidTr="00604E93">
        <w:tc>
          <w:tcPr>
            <w:tcW w:w="0" w:type="auto"/>
            <w:vMerge/>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56"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56"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56"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56"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2020 г.</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2021 г.</w:t>
            </w:r>
          </w:p>
        </w:tc>
      </w:tr>
      <w:tr w:rsidR="008825E6" w:rsidRPr="008825E6" w:rsidTr="00604E93">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rPr>
                <w:rFonts w:ascii="Times New Roman" w:eastAsia="Times New Roman" w:hAnsi="Times New Roman" w:cs="Times New Roman"/>
                <w:sz w:val="24"/>
                <w:szCs w:val="24"/>
                <w:lang w:eastAsia="ru-RU"/>
              </w:rPr>
            </w:pPr>
            <w:r w:rsidRPr="008825E6">
              <w:rPr>
                <w:rFonts w:ascii="Times New Roman" w:eastAsia="Times New Roman" w:hAnsi="Times New Roman" w:cs="Times New Roman"/>
                <w:sz w:val="24"/>
                <w:szCs w:val="24"/>
                <w:lang w:eastAsia="ru-RU"/>
              </w:rPr>
              <w:t>Выручка</w:t>
            </w:r>
          </w:p>
        </w:tc>
        <w:tc>
          <w:tcPr>
            <w:tcW w:w="1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392610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492563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375139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-24</w:t>
            </w:r>
          </w:p>
        </w:tc>
      </w:tr>
      <w:tr w:rsidR="008825E6" w:rsidRPr="008825E6" w:rsidTr="00604E93">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rPr>
                <w:rFonts w:ascii="Times New Roman" w:eastAsia="Times New Roman" w:hAnsi="Times New Roman" w:cs="Times New Roman"/>
                <w:sz w:val="24"/>
                <w:szCs w:val="24"/>
                <w:lang w:eastAsia="ru-RU"/>
              </w:rPr>
            </w:pPr>
            <w:r w:rsidRPr="008825E6">
              <w:rPr>
                <w:rFonts w:ascii="Times New Roman" w:eastAsia="Times New Roman" w:hAnsi="Times New Roman" w:cs="Times New Roman"/>
                <w:sz w:val="24"/>
                <w:szCs w:val="24"/>
                <w:lang w:eastAsia="ru-RU"/>
              </w:rPr>
              <w:t>Себестоимость продаж</w:t>
            </w:r>
          </w:p>
        </w:tc>
        <w:tc>
          <w:tcPr>
            <w:tcW w:w="1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240108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299945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358358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19</w:t>
            </w:r>
          </w:p>
        </w:tc>
      </w:tr>
      <w:tr w:rsidR="008825E6" w:rsidRPr="008825E6" w:rsidTr="00604E93">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rPr>
                <w:rFonts w:ascii="Times New Roman" w:eastAsia="Times New Roman" w:hAnsi="Times New Roman" w:cs="Times New Roman"/>
                <w:sz w:val="24"/>
                <w:szCs w:val="24"/>
                <w:lang w:eastAsia="ru-RU"/>
              </w:rPr>
            </w:pPr>
            <w:r w:rsidRPr="008825E6">
              <w:rPr>
                <w:rFonts w:ascii="Times New Roman" w:eastAsia="Times New Roman" w:hAnsi="Times New Roman" w:cs="Times New Roman"/>
                <w:sz w:val="24"/>
                <w:szCs w:val="24"/>
                <w:lang w:eastAsia="ru-RU"/>
              </w:rPr>
              <w:t>Валовая прибыль (убыток)</w:t>
            </w:r>
          </w:p>
        </w:tc>
        <w:tc>
          <w:tcPr>
            <w:tcW w:w="1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highlight w:val="yellow"/>
                <w:lang w:eastAsia="ru-RU"/>
              </w:rPr>
            </w:pPr>
            <w:r w:rsidRPr="008825E6">
              <w:rPr>
                <w:rFonts w:ascii="Times New Roman" w:eastAsia="Calibri" w:hAnsi="Times New Roman" w:cs="Times New Roman"/>
                <w:color w:val="000000"/>
                <w:sz w:val="24"/>
                <w:szCs w:val="24"/>
              </w:rPr>
              <w:t>152503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192618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16781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-91</w:t>
            </w:r>
          </w:p>
        </w:tc>
      </w:tr>
      <w:tr w:rsidR="008825E6" w:rsidRPr="008825E6" w:rsidTr="00604E93">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rPr>
                <w:rFonts w:ascii="Times New Roman" w:eastAsia="Times New Roman" w:hAnsi="Times New Roman" w:cs="Times New Roman"/>
                <w:sz w:val="24"/>
                <w:szCs w:val="24"/>
                <w:lang w:eastAsia="ru-RU"/>
              </w:rPr>
            </w:pPr>
            <w:r w:rsidRPr="008825E6">
              <w:rPr>
                <w:rFonts w:ascii="Times New Roman" w:eastAsia="Times New Roman" w:hAnsi="Times New Roman" w:cs="Times New Roman"/>
                <w:sz w:val="24"/>
                <w:szCs w:val="24"/>
                <w:lang w:eastAsia="ru-RU"/>
              </w:rPr>
              <w:t>Прибыль (убыток) от продаж</w:t>
            </w:r>
          </w:p>
        </w:tc>
        <w:tc>
          <w:tcPr>
            <w:tcW w:w="1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152503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192618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16781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-91</w:t>
            </w:r>
          </w:p>
        </w:tc>
      </w:tr>
      <w:tr w:rsidR="008825E6" w:rsidRPr="008825E6" w:rsidTr="00604E93">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rPr>
                <w:rFonts w:ascii="Times New Roman" w:eastAsia="Times New Roman" w:hAnsi="Times New Roman" w:cs="Times New Roman"/>
                <w:sz w:val="24"/>
                <w:szCs w:val="24"/>
                <w:lang w:eastAsia="ru-RU"/>
              </w:rPr>
            </w:pPr>
            <w:r w:rsidRPr="008825E6">
              <w:rPr>
                <w:rFonts w:ascii="Times New Roman" w:eastAsia="Times New Roman" w:hAnsi="Times New Roman" w:cs="Times New Roman"/>
                <w:sz w:val="24"/>
                <w:szCs w:val="24"/>
                <w:lang w:eastAsia="ru-RU"/>
              </w:rPr>
              <w:t>Проценты к получению</w:t>
            </w:r>
          </w:p>
        </w:tc>
        <w:tc>
          <w:tcPr>
            <w:tcW w:w="1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1204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2145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3002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78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40</w:t>
            </w:r>
          </w:p>
        </w:tc>
      </w:tr>
      <w:tr w:rsidR="008825E6" w:rsidRPr="008825E6" w:rsidTr="00604E93">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rPr>
                <w:rFonts w:ascii="Times New Roman" w:eastAsia="Times New Roman" w:hAnsi="Times New Roman" w:cs="Times New Roman"/>
                <w:sz w:val="24"/>
                <w:szCs w:val="24"/>
                <w:lang w:eastAsia="ru-RU"/>
              </w:rPr>
            </w:pPr>
            <w:r w:rsidRPr="008825E6">
              <w:rPr>
                <w:rFonts w:ascii="Times New Roman" w:eastAsia="Times New Roman" w:hAnsi="Times New Roman" w:cs="Times New Roman"/>
                <w:sz w:val="24"/>
                <w:szCs w:val="24"/>
                <w:lang w:eastAsia="ru-RU"/>
              </w:rPr>
              <w:t>Проценты к уплате</w:t>
            </w:r>
          </w:p>
        </w:tc>
        <w:tc>
          <w:tcPr>
            <w:tcW w:w="1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16962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60129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95953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254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60</w:t>
            </w:r>
          </w:p>
        </w:tc>
      </w:tr>
      <w:tr w:rsidR="008825E6" w:rsidRPr="008825E6" w:rsidTr="00604E93">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rPr>
                <w:rFonts w:ascii="Times New Roman" w:eastAsia="Times New Roman" w:hAnsi="Times New Roman" w:cs="Times New Roman"/>
                <w:sz w:val="24"/>
                <w:szCs w:val="24"/>
                <w:lang w:eastAsia="ru-RU"/>
              </w:rPr>
            </w:pPr>
            <w:r w:rsidRPr="008825E6">
              <w:rPr>
                <w:rFonts w:ascii="Times New Roman" w:eastAsia="Times New Roman" w:hAnsi="Times New Roman" w:cs="Times New Roman"/>
                <w:sz w:val="24"/>
                <w:szCs w:val="24"/>
                <w:lang w:eastAsia="ru-RU"/>
              </w:rPr>
              <w:t>Прочие доходы</w:t>
            </w:r>
          </w:p>
        </w:tc>
        <w:tc>
          <w:tcPr>
            <w:tcW w:w="1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102339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89969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92253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w:t>
            </w:r>
          </w:p>
        </w:tc>
      </w:tr>
      <w:tr w:rsidR="008825E6" w:rsidRPr="008825E6" w:rsidTr="00604E93">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rPr>
                <w:rFonts w:ascii="Times New Roman" w:eastAsia="Times New Roman" w:hAnsi="Times New Roman" w:cs="Times New Roman"/>
                <w:sz w:val="24"/>
                <w:szCs w:val="24"/>
                <w:lang w:eastAsia="ru-RU"/>
              </w:rPr>
            </w:pPr>
            <w:r w:rsidRPr="008825E6">
              <w:rPr>
                <w:rFonts w:ascii="Times New Roman" w:eastAsia="Times New Roman" w:hAnsi="Times New Roman" w:cs="Times New Roman"/>
                <w:sz w:val="24"/>
                <w:szCs w:val="24"/>
                <w:lang w:eastAsia="ru-RU"/>
              </w:rPr>
              <w:t>Прочие расходы</w:t>
            </w:r>
          </w:p>
        </w:tc>
        <w:tc>
          <w:tcPr>
            <w:tcW w:w="1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98530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62673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41012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-35</w:t>
            </w:r>
          </w:p>
        </w:tc>
      </w:tr>
      <w:tr w:rsidR="008825E6" w:rsidRPr="008825E6" w:rsidTr="0015716B">
        <w:trPr>
          <w:trHeight w:val="57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15716B">
            <w:pPr>
              <w:spacing w:after="0" w:line="240" w:lineRule="auto"/>
              <w:contextualSpacing/>
              <w:rPr>
                <w:rFonts w:ascii="Times New Roman" w:eastAsia="Times New Roman" w:hAnsi="Times New Roman" w:cs="Times New Roman"/>
                <w:sz w:val="24"/>
                <w:szCs w:val="24"/>
                <w:lang w:eastAsia="ru-RU"/>
              </w:rPr>
            </w:pPr>
            <w:r w:rsidRPr="008825E6">
              <w:rPr>
                <w:rFonts w:ascii="Times New Roman" w:eastAsia="Times New Roman" w:hAnsi="Times New Roman" w:cs="Times New Roman"/>
                <w:sz w:val="24"/>
                <w:szCs w:val="24"/>
                <w:lang w:eastAsia="ru-RU"/>
              </w:rPr>
              <w:t>Прибыль (убыток) до налогообложения</w:t>
            </w:r>
          </w:p>
        </w:tc>
        <w:tc>
          <w:tcPr>
            <w:tcW w:w="1065" w:type="dxa"/>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140554</w:t>
            </w:r>
          </w:p>
        </w:tc>
        <w:tc>
          <w:tcPr>
            <w:tcW w:w="0" w:type="auto"/>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161930</w:t>
            </w:r>
          </w:p>
        </w:tc>
        <w:tc>
          <w:tcPr>
            <w:tcW w:w="0" w:type="auto"/>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-24930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-115</w:t>
            </w:r>
          </w:p>
        </w:tc>
      </w:tr>
      <w:tr w:rsidR="008825E6" w:rsidRPr="008825E6" w:rsidTr="00604E93">
        <w:tc>
          <w:tcPr>
            <w:tcW w:w="35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rPr>
                <w:rFonts w:ascii="Times New Roman" w:eastAsia="Times New Roman" w:hAnsi="Times New Roman" w:cs="Times New Roman"/>
                <w:sz w:val="24"/>
                <w:szCs w:val="24"/>
                <w:lang w:eastAsia="ru-RU"/>
              </w:rPr>
            </w:pPr>
            <w:r w:rsidRPr="008825E6">
              <w:rPr>
                <w:rFonts w:ascii="Times New Roman" w:eastAsia="Times New Roman" w:hAnsi="Times New Roman" w:cs="Times New Roman"/>
                <w:sz w:val="24"/>
                <w:szCs w:val="24"/>
                <w:lang w:eastAsia="ru-RU"/>
              </w:rPr>
              <w:t>Прочее</w:t>
            </w:r>
          </w:p>
        </w:tc>
        <w:tc>
          <w:tcPr>
            <w:tcW w:w="1065" w:type="dxa"/>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-1400</w:t>
            </w:r>
          </w:p>
        </w:tc>
        <w:tc>
          <w:tcPr>
            <w:tcW w:w="0" w:type="auto"/>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-1344</w:t>
            </w:r>
          </w:p>
        </w:tc>
        <w:tc>
          <w:tcPr>
            <w:tcW w:w="0" w:type="auto"/>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-845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-37</w:t>
            </w:r>
          </w:p>
        </w:tc>
      </w:tr>
      <w:tr w:rsidR="008825E6" w:rsidRPr="008825E6" w:rsidTr="00604E93">
        <w:tc>
          <w:tcPr>
            <w:tcW w:w="35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rPr>
                <w:rFonts w:ascii="Times New Roman" w:eastAsia="Times New Roman" w:hAnsi="Times New Roman" w:cs="Times New Roman"/>
                <w:sz w:val="24"/>
                <w:szCs w:val="24"/>
                <w:lang w:eastAsia="ru-RU"/>
              </w:rPr>
            </w:pPr>
            <w:r w:rsidRPr="008825E6">
              <w:rPr>
                <w:rFonts w:ascii="Times New Roman" w:eastAsia="Times New Roman" w:hAnsi="Times New Roman" w:cs="Times New Roman"/>
                <w:sz w:val="24"/>
                <w:szCs w:val="24"/>
                <w:lang w:eastAsia="ru-RU"/>
              </w:rPr>
              <w:t>Чистая прибыль (убыток)</w:t>
            </w:r>
          </w:p>
        </w:tc>
        <w:tc>
          <w:tcPr>
            <w:tcW w:w="1065" w:type="dxa"/>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139154</w:t>
            </w:r>
          </w:p>
        </w:tc>
        <w:tc>
          <w:tcPr>
            <w:tcW w:w="0" w:type="auto"/>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160586</w:t>
            </w:r>
          </w:p>
        </w:tc>
        <w:tc>
          <w:tcPr>
            <w:tcW w:w="0" w:type="auto"/>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-25775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-116</w:t>
            </w:r>
          </w:p>
        </w:tc>
      </w:tr>
      <w:tr w:rsidR="008825E6" w:rsidRPr="008825E6" w:rsidTr="00604E93">
        <w:tc>
          <w:tcPr>
            <w:tcW w:w="3539" w:type="dxa"/>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15716B">
            <w:pPr>
              <w:spacing w:after="0" w:line="240" w:lineRule="auto"/>
              <w:rPr>
                <w:rFonts w:ascii="Times New Roman" w:eastAsia="Times New Roman" w:hAnsi="Times New Roman" w:cs="Times New Roman"/>
                <w:sz w:val="24"/>
                <w:szCs w:val="24"/>
                <w:lang w:eastAsia="ru-RU"/>
              </w:rPr>
            </w:pPr>
            <w:r w:rsidRPr="008825E6">
              <w:rPr>
                <w:rFonts w:ascii="Times New Roman" w:eastAsia="Times New Roman" w:hAnsi="Times New Roman" w:cs="Times New Roman"/>
                <w:sz w:val="24"/>
                <w:szCs w:val="24"/>
                <w:lang w:eastAsia="ru-RU"/>
              </w:rPr>
              <w:t>Совокупный финансовый результат периода</w:t>
            </w:r>
          </w:p>
        </w:tc>
        <w:tc>
          <w:tcPr>
            <w:tcW w:w="1065" w:type="dxa"/>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139154</w:t>
            </w:r>
          </w:p>
        </w:tc>
        <w:tc>
          <w:tcPr>
            <w:tcW w:w="0" w:type="auto"/>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160586</w:t>
            </w:r>
          </w:p>
        </w:tc>
        <w:tc>
          <w:tcPr>
            <w:tcW w:w="0" w:type="auto"/>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76" w:lineRule="auto"/>
              <w:jc w:val="right"/>
              <w:rPr>
                <w:rFonts w:ascii="Times New Roman" w:eastAsia="Times New Roman" w:hAnsi="Times New Roman" w:cs="Times New Roman"/>
                <w:sz w:val="24"/>
                <w:szCs w:val="24"/>
                <w:lang w:eastAsia="ru-RU"/>
              </w:rPr>
            </w:pPr>
            <w:r w:rsidRPr="008825E6">
              <w:rPr>
                <w:rFonts w:ascii="Times New Roman" w:eastAsia="Calibri" w:hAnsi="Times New Roman" w:cs="Times New Roman"/>
                <w:color w:val="000000"/>
                <w:sz w:val="24"/>
                <w:szCs w:val="24"/>
              </w:rPr>
              <w:t>-25775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-116</w:t>
            </w:r>
          </w:p>
        </w:tc>
      </w:tr>
    </w:tbl>
    <w:p w:rsidR="0095704F" w:rsidRDefault="0095704F"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Видно, что в отчетном периоде выручка компании снизилась на 24%, а себестоимость продаж увеличилась на 19%. Валовая прибыль и прибыль от </w:t>
      </w:r>
      <w:r w:rsidRPr="008825E6">
        <w:rPr>
          <w:rFonts w:ascii="Times New Roman" w:eastAsia="Calibri" w:hAnsi="Times New Roman" w:cs="Times New Roman"/>
          <w:sz w:val="28"/>
        </w:rPr>
        <w:lastRenderedPageBreak/>
        <w:t xml:space="preserve">продаж уменьшились на 91%, прибыль до налогообложения уменьшилась на 115% в отчетном периоде. Отсюда можно сделать вывод, что эффективность управления активами компании в 2021 году отрицательная, компания зафиксировала абсолютный убыток в размере 25 млн руб. Рассмотрим в таблице </w:t>
      </w:r>
      <w:r w:rsidR="00126349">
        <w:rPr>
          <w:rFonts w:ascii="Times New Roman" w:eastAsia="Calibri" w:hAnsi="Times New Roman" w:cs="Times New Roman"/>
          <w:sz w:val="28"/>
        </w:rPr>
        <w:t>4</w:t>
      </w:r>
      <w:r w:rsidRPr="008825E6">
        <w:rPr>
          <w:rFonts w:ascii="Times New Roman" w:eastAsia="Calibri" w:hAnsi="Times New Roman" w:cs="Times New Roman"/>
          <w:sz w:val="28"/>
        </w:rPr>
        <w:t xml:space="preserve"> показатели эффективности управления активами или анализа показателей рентабельности компании за исследуемые периоды.</w:t>
      </w:r>
    </w:p>
    <w:p w:rsidR="008825E6" w:rsidRPr="008825E6" w:rsidRDefault="008825E6" w:rsidP="008825E6">
      <w:pPr>
        <w:tabs>
          <w:tab w:val="left" w:pos="4420"/>
        </w:tabs>
        <w:spacing w:after="0" w:line="360" w:lineRule="auto"/>
        <w:jc w:val="both"/>
        <w:rPr>
          <w:rFonts w:ascii="Times New Roman" w:eastAsia="Calibri" w:hAnsi="Times New Roman" w:cs="Times New Roman"/>
          <w:sz w:val="28"/>
        </w:rPr>
      </w:pPr>
    </w:p>
    <w:p w:rsidR="008825E6" w:rsidRPr="008825E6" w:rsidRDefault="008825E6" w:rsidP="006008F6">
      <w:pPr>
        <w:autoSpaceDE w:val="0"/>
        <w:autoSpaceDN w:val="0"/>
        <w:adjustRightInd w:val="0"/>
        <w:spacing w:after="0" w:line="240" w:lineRule="auto"/>
        <w:jc w:val="both"/>
        <w:rPr>
          <w:rFonts w:ascii="Times New Roman" w:eastAsia="Calibri" w:hAnsi="Times New Roman" w:cs="Times New Roman"/>
          <w:color w:val="000000"/>
          <w:sz w:val="28"/>
          <w:szCs w:val="28"/>
        </w:rPr>
      </w:pPr>
      <w:r w:rsidRPr="008825E6">
        <w:rPr>
          <w:rFonts w:ascii="Times New Roman" w:eastAsia="Calibri" w:hAnsi="Times New Roman" w:cs="Times New Roman"/>
          <w:color w:val="000000"/>
          <w:sz w:val="28"/>
          <w:szCs w:val="28"/>
        </w:rPr>
        <w:t xml:space="preserve">Таблица </w:t>
      </w:r>
      <w:r w:rsidR="00126349">
        <w:rPr>
          <w:rFonts w:ascii="Times New Roman" w:eastAsia="Calibri" w:hAnsi="Times New Roman" w:cs="Times New Roman"/>
          <w:color w:val="000000"/>
          <w:sz w:val="28"/>
          <w:szCs w:val="28"/>
        </w:rPr>
        <w:t>4</w:t>
      </w:r>
      <w:r w:rsidRPr="008825E6">
        <w:rPr>
          <w:rFonts w:ascii="Times New Roman" w:eastAsia="Calibri" w:hAnsi="Times New Roman" w:cs="Times New Roman"/>
          <w:color w:val="000000"/>
          <w:sz w:val="28"/>
          <w:szCs w:val="28"/>
        </w:rPr>
        <w:t xml:space="preserve"> – Анализ эффективности управления активами </w:t>
      </w:r>
      <w:r w:rsidRPr="008825E6">
        <w:rPr>
          <w:rFonts w:ascii="Times New Roman" w:eastAsia="Calibri" w:hAnsi="Times New Roman" w:cs="Times New Roman"/>
          <w:sz w:val="28"/>
        </w:rPr>
        <w:t>ООО «</w:t>
      </w:r>
      <w:proofErr w:type="spellStart"/>
      <w:r w:rsidRPr="008825E6">
        <w:rPr>
          <w:rFonts w:ascii="Times New Roman" w:eastAsia="Calibri" w:hAnsi="Times New Roman" w:cs="Times New Roman"/>
          <w:sz w:val="28"/>
        </w:rPr>
        <w:t>Каргилл</w:t>
      </w:r>
      <w:proofErr w:type="spellEnd"/>
      <w:r w:rsidRPr="008825E6">
        <w:rPr>
          <w:rFonts w:ascii="Times New Roman" w:eastAsia="Calibri" w:hAnsi="Times New Roman" w:cs="Times New Roman"/>
          <w:sz w:val="28"/>
        </w:rPr>
        <w:t>» (составлено автором)</w:t>
      </w:r>
    </w:p>
    <w:tbl>
      <w:tblPr>
        <w:tblW w:w="5000" w:type="pct"/>
        <w:tblLook w:val="04A0" w:firstRow="1" w:lastRow="0" w:firstColumn="1" w:lastColumn="0" w:noHBand="0" w:noVBand="1"/>
      </w:tblPr>
      <w:tblGrid>
        <w:gridCol w:w="3262"/>
        <w:gridCol w:w="926"/>
        <w:gridCol w:w="1001"/>
        <w:gridCol w:w="1137"/>
        <w:gridCol w:w="1475"/>
        <w:gridCol w:w="1544"/>
      </w:tblGrid>
      <w:tr w:rsidR="008825E6" w:rsidRPr="008825E6" w:rsidTr="00604E93">
        <w:tc>
          <w:tcPr>
            <w:tcW w:w="1704" w:type="pct"/>
            <w:vMerge w:val="restart"/>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jc w:val="center"/>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Показатель</w:t>
            </w:r>
          </w:p>
        </w:tc>
        <w:tc>
          <w:tcPr>
            <w:tcW w:w="504" w:type="pct"/>
            <w:vMerge w:val="restart"/>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2019 г.</w:t>
            </w:r>
          </w:p>
        </w:tc>
        <w:tc>
          <w:tcPr>
            <w:tcW w:w="544" w:type="pct"/>
            <w:vMerge w:val="restart"/>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2020 г.</w:t>
            </w:r>
          </w:p>
        </w:tc>
        <w:tc>
          <w:tcPr>
            <w:tcW w:w="617" w:type="pct"/>
            <w:vMerge w:val="restart"/>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76"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2021 г.</w:t>
            </w:r>
          </w:p>
        </w:tc>
        <w:tc>
          <w:tcPr>
            <w:tcW w:w="1631" w:type="pct"/>
            <w:gridSpan w:val="2"/>
            <w:tcBorders>
              <w:top w:val="single" w:sz="4" w:space="0" w:color="auto"/>
              <w:left w:val="nil"/>
              <w:bottom w:val="single" w:sz="4" w:space="0" w:color="auto"/>
              <w:right w:val="single" w:sz="4" w:space="0" w:color="auto"/>
            </w:tcBorders>
            <w:noWrap/>
            <w:vAlign w:val="center"/>
            <w:hideMark/>
          </w:tcPr>
          <w:p w:rsidR="008825E6" w:rsidRPr="008825E6" w:rsidRDefault="008825E6" w:rsidP="008825E6">
            <w:pPr>
              <w:spacing w:after="0" w:line="276" w:lineRule="auto"/>
              <w:jc w:val="center"/>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Цепной темп прироста, %</w:t>
            </w:r>
          </w:p>
        </w:tc>
      </w:tr>
      <w:tr w:rsidR="008825E6" w:rsidRPr="008825E6" w:rsidTr="00604E93">
        <w:tc>
          <w:tcPr>
            <w:tcW w:w="0" w:type="auto"/>
            <w:vMerge/>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56"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56"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56"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56" w:lineRule="auto"/>
              <w:rPr>
                <w:rFonts w:ascii="Times New Roman" w:eastAsia="Times New Roman" w:hAnsi="Times New Roman" w:cs="Times New Roman"/>
                <w:color w:val="000000"/>
                <w:sz w:val="24"/>
                <w:szCs w:val="24"/>
                <w:lang w:eastAsia="ru-RU"/>
              </w:rPr>
            </w:pPr>
          </w:p>
        </w:tc>
        <w:tc>
          <w:tcPr>
            <w:tcW w:w="797" w:type="pct"/>
            <w:tcBorders>
              <w:top w:val="nil"/>
              <w:left w:val="nil"/>
              <w:bottom w:val="single" w:sz="4" w:space="0" w:color="auto"/>
              <w:right w:val="single" w:sz="4" w:space="0" w:color="auto"/>
            </w:tcBorders>
            <w:noWrap/>
            <w:vAlign w:val="center"/>
            <w:hideMark/>
          </w:tcPr>
          <w:p w:rsidR="008825E6" w:rsidRPr="008825E6" w:rsidRDefault="008825E6" w:rsidP="008825E6">
            <w:pPr>
              <w:spacing w:after="0" w:line="276"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2020 г.</w:t>
            </w:r>
          </w:p>
        </w:tc>
        <w:tc>
          <w:tcPr>
            <w:tcW w:w="834" w:type="pct"/>
            <w:tcBorders>
              <w:top w:val="nil"/>
              <w:left w:val="nil"/>
              <w:bottom w:val="single" w:sz="4" w:space="0" w:color="auto"/>
              <w:right w:val="single" w:sz="4" w:space="0" w:color="auto"/>
            </w:tcBorders>
            <w:noWrap/>
            <w:vAlign w:val="center"/>
            <w:hideMark/>
          </w:tcPr>
          <w:p w:rsidR="008825E6" w:rsidRPr="008825E6" w:rsidRDefault="008825E6" w:rsidP="008825E6">
            <w:pPr>
              <w:spacing w:after="0" w:line="276"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2021 г.</w:t>
            </w:r>
          </w:p>
        </w:tc>
      </w:tr>
      <w:tr w:rsidR="008825E6" w:rsidRPr="008825E6" w:rsidTr="00604E93">
        <w:tc>
          <w:tcPr>
            <w:tcW w:w="1704" w:type="pct"/>
            <w:tcBorders>
              <w:top w:val="nil"/>
              <w:left w:val="single" w:sz="4" w:space="0" w:color="auto"/>
              <w:bottom w:val="single" w:sz="4" w:space="0" w:color="auto"/>
              <w:right w:val="single" w:sz="4" w:space="0" w:color="auto"/>
            </w:tcBorders>
            <w:noWrap/>
            <w:vAlign w:val="bottom"/>
            <w:hideMark/>
          </w:tcPr>
          <w:p w:rsidR="008825E6" w:rsidRPr="008825E6" w:rsidRDefault="008825E6" w:rsidP="008825E6">
            <w:pPr>
              <w:spacing w:after="0" w:line="276"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Рентабельность активов</w:t>
            </w:r>
          </w:p>
        </w:tc>
        <w:tc>
          <w:tcPr>
            <w:tcW w:w="504" w:type="pct"/>
            <w:tcBorders>
              <w:top w:val="nil"/>
              <w:left w:val="nil"/>
              <w:bottom w:val="single" w:sz="4" w:space="0" w:color="auto"/>
              <w:right w:val="single" w:sz="4" w:space="0" w:color="auto"/>
            </w:tcBorders>
            <w:noWrap/>
            <w:vAlign w:val="bottom"/>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0,128</w:t>
            </w:r>
          </w:p>
        </w:tc>
        <w:tc>
          <w:tcPr>
            <w:tcW w:w="544" w:type="pct"/>
            <w:tcBorders>
              <w:top w:val="nil"/>
              <w:left w:val="nil"/>
              <w:bottom w:val="single" w:sz="4" w:space="0" w:color="auto"/>
              <w:right w:val="single" w:sz="4" w:space="0" w:color="auto"/>
            </w:tcBorders>
            <w:noWrap/>
            <w:vAlign w:val="bottom"/>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0,089</w:t>
            </w:r>
          </w:p>
        </w:tc>
        <w:tc>
          <w:tcPr>
            <w:tcW w:w="617" w:type="pct"/>
            <w:tcBorders>
              <w:top w:val="nil"/>
              <w:left w:val="nil"/>
              <w:bottom w:val="single" w:sz="4" w:space="0" w:color="auto"/>
              <w:right w:val="single" w:sz="4" w:space="0" w:color="auto"/>
            </w:tcBorders>
            <w:noWrap/>
            <w:vAlign w:val="bottom"/>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-0,013</w:t>
            </w:r>
          </w:p>
        </w:tc>
        <w:tc>
          <w:tcPr>
            <w:tcW w:w="797" w:type="pct"/>
            <w:tcBorders>
              <w:top w:val="nil"/>
              <w:left w:val="nil"/>
              <w:bottom w:val="single" w:sz="4" w:space="0" w:color="auto"/>
              <w:right w:val="single" w:sz="4" w:space="0" w:color="auto"/>
            </w:tcBorders>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-30,03</w:t>
            </w:r>
          </w:p>
        </w:tc>
        <w:tc>
          <w:tcPr>
            <w:tcW w:w="834" w:type="pct"/>
            <w:tcBorders>
              <w:top w:val="nil"/>
              <w:left w:val="nil"/>
              <w:bottom w:val="single" w:sz="4" w:space="0" w:color="auto"/>
              <w:right w:val="single" w:sz="4" w:space="0" w:color="auto"/>
            </w:tcBorders>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-114,56</w:t>
            </w:r>
          </w:p>
        </w:tc>
      </w:tr>
      <w:tr w:rsidR="008825E6" w:rsidRPr="008825E6" w:rsidTr="00604E93">
        <w:tc>
          <w:tcPr>
            <w:tcW w:w="1704" w:type="pct"/>
            <w:tcBorders>
              <w:top w:val="nil"/>
              <w:left w:val="single" w:sz="4" w:space="0" w:color="auto"/>
              <w:bottom w:val="single" w:sz="4" w:space="0" w:color="auto"/>
              <w:right w:val="single" w:sz="4" w:space="0" w:color="auto"/>
            </w:tcBorders>
            <w:noWrap/>
            <w:vAlign w:val="bottom"/>
            <w:hideMark/>
          </w:tcPr>
          <w:p w:rsidR="008825E6" w:rsidRPr="008825E6" w:rsidRDefault="008825E6" w:rsidP="008825E6">
            <w:pPr>
              <w:spacing w:after="0" w:line="276"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Рентабельность продаж</w:t>
            </w:r>
          </w:p>
        </w:tc>
        <w:tc>
          <w:tcPr>
            <w:tcW w:w="504" w:type="pct"/>
            <w:tcBorders>
              <w:top w:val="nil"/>
              <w:left w:val="nil"/>
              <w:bottom w:val="single" w:sz="4" w:space="0" w:color="auto"/>
              <w:right w:val="single" w:sz="4" w:space="0" w:color="auto"/>
            </w:tcBorders>
            <w:noWrap/>
            <w:vAlign w:val="bottom"/>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0,354</w:t>
            </w:r>
          </w:p>
        </w:tc>
        <w:tc>
          <w:tcPr>
            <w:tcW w:w="544" w:type="pct"/>
            <w:tcBorders>
              <w:top w:val="nil"/>
              <w:left w:val="nil"/>
              <w:bottom w:val="single" w:sz="4" w:space="0" w:color="auto"/>
              <w:right w:val="single" w:sz="4" w:space="0" w:color="auto"/>
            </w:tcBorders>
            <w:noWrap/>
            <w:vAlign w:val="bottom"/>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0,326</w:t>
            </w:r>
          </w:p>
        </w:tc>
        <w:tc>
          <w:tcPr>
            <w:tcW w:w="617" w:type="pct"/>
            <w:tcBorders>
              <w:top w:val="nil"/>
              <w:left w:val="nil"/>
              <w:bottom w:val="single" w:sz="4" w:space="0" w:color="auto"/>
              <w:right w:val="single" w:sz="4" w:space="0" w:color="auto"/>
            </w:tcBorders>
            <w:noWrap/>
            <w:vAlign w:val="bottom"/>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-0,069</w:t>
            </w:r>
          </w:p>
        </w:tc>
        <w:tc>
          <w:tcPr>
            <w:tcW w:w="797" w:type="pct"/>
            <w:tcBorders>
              <w:top w:val="nil"/>
              <w:left w:val="nil"/>
              <w:bottom w:val="single" w:sz="4" w:space="0" w:color="auto"/>
              <w:right w:val="single" w:sz="4" w:space="0" w:color="auto"/>
            </w:tcBorders>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-8,02</w:t>
            </w:r>
          </w:p>
        </w:tc>
        <w:tc>
          <w:tcPr>
            <w:tcW w:w="834" w:type="pct"/>
            <w:tcBorders>
              <w:top w:val="nil"/>
              <w:left w:val="nil"/>
              <w:bottom w:val="single" w:sz="4" w:space="0" w:color="auto"/>
              <w:right w:val="single" w:sz="4" w:space="0" w:color="auto"/>
            </w:tcBorders>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-121,07</w:t>
            </w:r>
          </w:p>
        </w:tc>
      </w:tr>
      <w:tr w:rsidR="008825E6" w:rsidRPr="008825E6" w:rsidTr="00604E93">
        <w:tc>
          <w:tcPr>
            <w:tcW w:w="1704" w:type="pct"/>
            <w:tcBorders>
              <w:top w:val="nil"/>
              <w:left w:val="single" w:sz="4" w:space="0" w:color="auto"/>
              <w:bottom w:val="single" w:sz="4" w:space="0" w:color="auto"/>
              <w:right w:val="single" w:sz="4" w:space="0" w:color="auto"/>
            </w:tcBorders>
            <w:noWrap/>
            <w:vAlign w:val="bottom"/>
            <w:hideMark/>
          </w:tcPr>
          <w:p w:rsidR="008825E6" w:rsidRPr="008825E6" w:rsidRDefault="008825E6" w:rsidP="008825E6">
            <w:pPr>
              <w:spacing w:after="0" w:line="276"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Рентабельность СК</w:t>
            </w:r>
          </w:p>
        </w:tc>
        <w:tc>
          <w:tcPr>
            <w:tcW w:w="504" w:type="pct"/>
            <w:tcBorders>
              <w:top w:val="nil"/>
              <w:left w:val="nil"/>
              <w:bottom w:val="single" w:sz="4" w:space="0" w:color="auto"/>
              <w:right w:val="single" w:sz="4" w:space="0" w:color="auto"/>
            </w:tcBorders>
            <w:noWrap/>
            <w:vAlign w:val="bottom"/>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0,259</w:t>
            </w:r>
          </w:p>
        </w:tc>
        <w:tc>
          <w:tcPr>
            <w:tcW w:w="544" w:type="pct"/>
            <w:tcBorders>
              <w:top w:val="nil"/>
              <w:left w:val="nil"/>
              <w:bottom w:val="single" w:sz="4" w:space="0" w:color="auto"/>
              <w:right w:val="single" w:sz="4" w:space="0" w:color="auto"/>
            </w:tcBorders>
            <w:noWrap/>
            <w:vAlign w:val="bottom"/>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0,230</w:t>
            </w:r>
          </w:p>
        </w:tc>
        <w:tc>
          <w:tcPr>
            <w:tcW w:w="617" w:type="pct"/>
            <w:tcBorders>
              <w:top w:val="nil"/>
              <w:left w:val="nil"/>
              <w:bottom w:val="single" w:sz="4" w:space="0" w:color="auto"/>
              <w:right w:val="single" w:sz="4" w:space="0" w:color="auto"/>
            </w:tcBorders>
            <w:noWrap/>
            <w:vAlign w:val="bottom"/>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-0,047</w:t>
            </w:r>
          </w:p>
        </w:tc>
        <w:tc>
          <w:tcPr>
            <w:tcW w:w="797" w:type="pct"/>
            <w:tcBorders>
              <w:top w:val="nil"/>
              <w:left w:val="nil"/>
              <w:bottom w:val="single" w:sz="4" w:space="0" w:color="auto"/>
              <w:right w:val="single" w:sz="4" w:space="0" w:color="auto"/>
            </w:tcBorders>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-11,18</w:t>
            </w:r>
          </w:p>
        </w:tc>
        <w:tc>
          <w:tcPr>
            <w:tcW w:w="834" w:type="pct"/>
            <w:tcBorders>
              <w:top w:val="nil"/>
              <w:left w:val="nil"/>
              <w:bottom w:val="single" w:sz="4" w:space="0" w:color="auto"/>
              <w:right w:val="single" w:sz="4" w:space="0" w:color="auto"/>
            </w:tcBorders>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-120,32</w:t>
            </w:r>
          </w:p>
        </w:tc>
      </w:tr>
      <w:tr w:rsidR="008825E6" w:rsidRPr="008825E6" w:rsidTr="00604E93">
        <w:tc>
          <w:tcPr>
            <w:tcW w:w="1704" w:type="pct"/>
            <w:tcBorders>
              <w:top w:val="nil"/>
              <w:left w:val="single" w:sz="4" w:space="0" w:color="auto"/>
              <w:bottom w:val="single" w:sz="4" w:space="0" w:color="auto"/>
              <w:right w:val="single" w:sz="4" w:space="0" w:color="auto"/>
            </w:tcBorders>
            <w:noWrap/>
            <w:vAlign w:val="bottom"/>
            <w:hideMark/>
          </w:tcPr>
          <w:p w:rsidR="008825E6" w:rsidRPr="008825E6" w:rsidRDefault="008825E6" w:rsidP="008825E6">
            <w:pPr>
              <w:spacing w:after="0" w:line="276"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Рентабельность производства</w:t>
            </w:r>
          </w:p>
        </w:tc>
        <w:tc>
          <w:tcPr>
            <w:tcW w:w="504" w:type="pct"/>
            <w:tcBorders>
              <w:top w:val="nil"/>
              <w:left w:val="nil"/>
              <w:bottom w:val="single" w:sz="4" w:space="0" w:color="auto"/>
              <w:right w:val="single" w:sz="4" w:space="0" w:color="auto"/>
            </w:tcBorders>
            <w:noWrap/>
            <w:vAlign w:val="bottom"/>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0,580</w:t>
            </w:r>
          </w:p>
        </w:tc>
        <w:tc>
          <w:tcPr>
            <w:tcW w:w="544" w:type="pct"/>
            <w:tcBorders>
              <w:top w:val="nil"/>
              <w:left w:val="nil"/>
              <w:bottom w:val="single" w:sz="4" w:space="0" w:color="auto"/>
              <w:right w:val="single" w:sz="4" w:space="0" w:color="auto"/>
            </w:tcBorders>
            <w:noWrap/>
            <w:vAlign w:val="bottom"/>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0,535</w:t>
            </w:r>
          </w:p>
        </w:tc>
        <w:tc>
          <w:tcPr>
            <w:tcW w:w="617" w:type="pct"/>
            <w:tcBorders>
              <w:top w:val="nil"/>
              <w:left w:val="nil"/>
              <w:bottom w:val="single" w:sz="4" w:space="0" w:color="auto"/>
              <w:right w:val="single" w:sz="4" w:space="0" w:color="auto"/>
            </w:tcBorders>
            <w:noWrap/>
            <w:vAlign w:val="bottom"/>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-0,072</w:t>
            </w:r>
          </w:p>
        </w:tc>
        <w:tc>
          <w:tcPr>
            <w:tcW w:w="797" w:type="pct"/>
            <w:tcBorders>
              <w:top w:val="nil"/>
              <w:left w:val="nil"/>
              <w:bottom w:val="single" w:sz="4" w:space="0" w:color="auto"/>
              <w:right w:val="single" w:sz="4" w:space="0" w:color="auto"/>
            </w:tcBorders>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-7,62</w:t>
            </w:r>
          </w:p>
        </w:tc>
        <w:tc>
          <w:tcPr>
            <w:tcW w:w="834" w:type="pct"/>
            <w:tcBorders>
              <w:top w:val="nil"/>
              <w:left w:val="nil"/>
              <w:bottom w:val="single" w:sz="4" w:space="0" w:color="auto"/>
              <w:right w:val="single" w:sz="4" w:space="0" w:color="auto"/>
            </w:tcBorders>
            <w:noWrap/>
            <w:vAlign w:val="center"/>
            <w:hideMark/>
          </w:tcPr>
          <w:p w:rsidR="008825E6" w:rsidRPr="008825E6" w:rsidRDefault="008825E6" w:rsidP="008825E6">
            <w:pPr>
              <w:spacing w:after="0" w:line="276" w:lineRule="auto"/>
              <w:jc w:val="right"/>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-113,43</w:t>
            </w:r>
          </w:p>
        </w:tc>
      </w:tr>
    </w:tbl>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6008F6" w:rsidRPr="008825E6" w:rsidRDefault="008825E6" w:rsidP="006008F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В результате анализа показателей рентабельности становится ясно, что в 2019 году рентабельность активов составила 12,8%, но уже в 2020 году аналогичный показатель составил 8,9%, а в отчетном периоде значение составило -1,3%. В целом для каждого из значений наблюдается устойчивый отрицательный тренд. Отрицательная динамика показателей рентабельности или показателей эффективности управления активами компании в связи со снижением экономической эффективности хозяйственной деятельности, уменьшением чистой прибыли компании. В свою очередь, уменьшение чистой прибыли обусловлено увеличением себестоимости реализации на 25% и 19% соответственно и увеличением процентов по долговым обязательствам на 254% и 60% соответственно. В таблице </w:t>
      </w:r>
      <w:r w:rsidR="00126349">
        <w:rPr>
          <w:rFonts w:ascii="Times New Roman" w:eastAsia="Calibri" w:hAnsi="Times New Roman" w:cs="Times New Roman"/>
          <w:sz w:val="28"/>
        </w:rPr>
        <w:t>5</w:t>
      </w:r>
      <w:r w:rsidRPr="008825E6">
        <w:rPr>
          <w:rFonts w:ascii="Times New Roman" w:eastAsia="Calibri" w:hAnsi="Times New Roman" w:cs="Times New Roman"/>
          <w:sz w:val="28"/>
        </w:rPr>
        <w:t xml:space="preserve"> перейдем к анализу показателей ликвидности бухгалтерского баланса.</w:t>
      </w:r>
    </w:p>
    <w:p w:rsidR="008825E6" w:rsidRDefault="006008F6" w:rsidP="008825E6">
      <w:pPr>
        <w:tabs>
          <w:tab w:val="left" w:pos="4420"/>
        </w:tabs>
        <w:spacing w:after="0" w:line="360" w:lineRule="auto"/>
        <w:ind w:firstLine="709"/>
        <w:jc w:val="both"/>
        <w:rPr>
          <w:rFonts w:ascii="Times New Roman" w:eastAsia="Calibri" w:hAnsi="Times New Roman" w:cs="Times New Roman"/>
          <w:sz w:val="28"/>
        </w:rPr>
      </w:pPr>
      <w:r w:rsidRPr="006008F6">
        <w:rPr>
          <w:rFonts w:ascii="Times New Roman" w:eastAsia="Calibri" w:hAnsi="Times New Roman" w:cs="Times New Roman"/>
          <w:sz w:val="28"/>
        </w:rPr>
        <w:t xml:space="preserve">Данный комплекс показателей оценивает способность хозяйствующего субъекта погашать краткосрочные долговые обязательства, в том числе кредиторскую задолженность, за счет имеющихся оборотных средств. В 2021 </w:t>
      </w:r>
      <w:r w:rsidRPr="006008F6">
        <w:rPr>
          <w:rFonts w:ascii="Times New Roman" w:eastAsia="Calibri" w:hAnsi="Times New Roman" w:cs="Times New Roman"/>
          <w:sz w:val="28"/>
        </w:rPr>
        <w:lastRenderedPageBreak/>
        <w:t>году, наблюдается отрицательная динамика мгновенной ликвидности, промежуточной ликвидности и текущей ликвидности.</w:t>
      </w:r>
    </w:p>
    <w:p w:rsidR="001B4A8F" w:rsidRPr="008825E6" w:rsidRDefault="001B4A8F"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8825E6" w:rsidP="006008F6">
      <w:pPr>
        <w:autoSpaceDE w:val="0"/>
        <w:autoSpaceDN w:val="0"/>
        <w:adjustRightInd w:val="0"/>
        <w:spacing w:after="0" w:line="240" w:lineRule="auto"/>
        <w:jc w:val="both"/>
        <w:rPr>
          <w:rFonts w:ascii="Times New Roman" w:eastAsia="Calibri" w:hAnsi="Times New Roman" w:cs="Times New Roman"/>
          <w:color w:val="000000"/>
          <w:sz w:val="28"/>
          <w:szCs w:val="28"/>
        </w:rPr>
      </w:pPr>
      <w:r w:rsidRPr="008825E6">
        <w:rPr>
          <w:rFonts w:ascii="Times New Roman" w:eastAsia="Calibri" w:hAnsi="Times New Roman" w:cs="Times New Roman"/>
          <w:color w:val="000000"/>
          <w:sz w:val="28"/>
          <w:szCs w:val="28"/>
        </w:rPr>
        <w:t xml:space="preserve">Таблица </w:t>
      </w:r>
      <w:r w:rsidR="00126349">
        <w:rPr>
          <w:rFonts w:ascii="Times New Roman" w:eastAsia="Calibri" w:hAnsi="Times New Roman" w:cs="Times New Roman"/>
          <w:color w:val="000000"/>
          <w:sz w:val="28"/>
          <w:szCs w:val="28"/>
        </w:rPr>
        <w:t>5</w:t>
      </w:r>
      <w:r w:rsidRPr="008825E6">
        <w:rPr>
          <w:rFonts w:ascii="Times New Roman" w:eastAsia="Calibri" w:hAnsi="Times New Roman" w:cs="Times New Roman"/>
          <w:color w:val="000000"/>
          <w:sz w:val="28"/>
          <w:szCs w:val="28"/>
        </w:rPr>
        <w:t xml:space="preserve"> – Анализ ликвидности в </w:t>
      </w:r>
      <w:r w:rsidRPr="008825E6">
        <w:rPr>
          <w:rFonts w:ascii="Times New Roman" w:eastAsia="Calibri" w:hAnsi="Times New Roman" w:cs="Times New Roman"/>
          <w:sz w:val="28"/>
        </w:rPr>
        <w:t>ООО «</w:t>
      </w:r>
      <w:proofErr w:type="spellStart"/>
      <w:r w:rsidRPr="008825E6">
        <w:rPr>
          <w:rFonts w:ascii="Times New Roman" w:eastAsia="Calibri" w:hAnsi="Times New Roman" w:cs="Times New Roman"/>
          <w:sz w:val="28"/>
        </w:rPr>
        <w:t>Каргилл</w:t>
      </w:r>
      <w:proofErr w:type="spellEnd"/>
      <w:r w:rsidRPr="008825E6">
        <w:rPr>
          <w:rFonts w:ascii="Times New Roman" w:eastAsia="Calibri" w:hAnsi="Times New Roman" w:cs="Times New Roman"/>
          <w:sz w:val="28"/>
        </w:rPr>
        <w:t>» (составлено автором)</w:t>
      </w:r>
    </w:p>
    <w:tbl>
      <w:tblPr>
        <w:tblW w:w="0" w:type="auto"/>
        <w:tblLook w:val="04A0" w:firstRow="1" w:lastRow="0" w:firstColumn="1" w:lastColumn="0" w:noHBand="0" w:noVBand="1"/>
      </w:tblPr>
      <w:tblGrid>
        <w:gridCol w:w="3290"/>
        <w:gridCol w:w="1047"/>
        <w:gridCol w:w="1146"/>
        <w:gridCol w:w="1063"/>
        <w:gridCol w:w="1446"/>
        <w:gridCol w:w="1353"/>
      </w:tblGrid>
      <w:tr w:rsidR="008825E6" w:rsidRPr="008825E6" w:rsidTr="00604E93">
        <w:tc>
          <w:tcPr>
            <w:tcW w:w="3376" w:type="dxa"/>
            <w:vMerge w:val="restart"/>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Показатель</w:t>
            </w:r>
          </w:p>
        </w:tc>
        <w:tc>
          <w:tcPr>
            <w:tcW w:w="1070" w:type="dxa"/>
            <w:vMerge w:val="restart"/>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2019 г.</w:t>
            </w:r>
          </w:p>
        </w:tc>
        <w:tc>
          <w:tcPr>
            <w:tcW w:w="1172" w:type="dxa"/>
            <w:vMerge w:val="restart"/>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2020 г.</w:t>
            </w:r>
          </w:p>
        </w:tc>
        <w:tc>
          <w:tcPr>
            <w:tcW w:w="1087" w:type="dxa"/>
            <w:vMerge w:val="restart"/>
            <w:tcBorders>
              <w:top w:val="single" w:sz="4" w:space="0" w:color="auto"/>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2021 г.</w:t>
            </w:r>
          </w:p>
        </w:tc>
        <w:tc>
          <w:tcPr>
            <w:tcW w:w="0" w:type="auto"/>
            <w:gridSpan w:val="2"/>
            <w:tcBorders>
              <w:top w:val="single" w:sz="4" w:space="0" w:color="auto"/>
              <w:left w:val="nil"/>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Цепной темп прироста, %</w:t>
            </w:r>
          </w:p>
        </w:tc>
      </w:tr>
      <w:tr w:rsidR="008825E6" w:rsidRPr="008825E6" w:rsidTr="00604E93">
        <w:tc>
          <w:tcPr>
            <w:tcW w:w="0" w:type="auto"/>
            <w:vMerge/>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56"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56"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56"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after="0" w:line="256" w:lineRule="auto"/>
              <w:rPr>
                <w:rFonts w:ascii="Times New Roman" w:eastAsia="Times New Roman" w:hAnsi="Times New Roman" w:cs="Times New Roman"/>
                <w:color w:val="000000"/>
                <w:sz w:val="24"/>
                <w:szCs w:val="24"/>
                <w:lang w:eastAsia="ru-RU"/>
              </w:rPr>
            </w:pPr>
          </w:p>
        </w:tc>
        <w:tc>
          <w:tcPr>
            <w:tcW w:w="1481"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2020 г.</w:t>
            </w:r>
          </w:p>
        </w:tc>
        <w:tc>
          <w:tcPr>
            <w:tcW w:w="1385"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center"/>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2021 г.</w:t>
            </w:r>
          </w:p>
        </w:tc>
      </w:tr>
      <w:tr w:rsidR="008825E6" w:rsidRPr="008825E6" w:rsidTr="00604E93">
        <w:tc>
          <w:tcPr>
            <w:tcW w:w="3376" w:type="dxa"/>
            <w:tcBorders>
              <w:top w:val="nil"/>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Показатель мгновенной ликвидности</w:t>
            </w:r>
          </w:p>
        </w:tc>
        <w:tc>
          <w:tcPr>
            <w:tcW w:w="1070"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0,049</w:t>
            </w:r>
          </w:p>
        </w:tc>
        <w:tc>
          <w:tcPr>
            <w:tcW w:w="1172"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0,430</w:t>
            </w:r>
          </w:p>
        </w:tc>
        <w:tc>
          <w:tcPr>
            <w:tcW w:w="1087"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0,298</w:t>
            </w:r>
          </w:p>
        </w:tc>
        <w:tc>
          <w:tcPr>
            <w:tcW w:w="1481"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774</w:t>
            </w:r>
          </w:p>
        </w:tc>
        <w:tc>
          <w:tcPr>
            <w:tcW w:w="1385"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-31</w:t>
            </w:r>
          </w:p>
        </w:tc>
      </w:tr>
      <w:tr w:rsidR="008825E6" w:rsidRPr="008825E6" w:rsidTr="00604E93">
        <w:tc>
          <w:tcPr>
            <w:tcW w:w="3376" w:type="dxa"/>
            <w:tcBorders>
              <w:top w:val="nil"/>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Показатель промежуточной ликвидности</w:t>
            </w:r>
          </w:p>
        </w:tc>
        <w:tc>
          <w:tcPr>
            <w:tcW w:w="1070"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0,106</w:t>
            </w:r>
          </w:p>
        </w:tc>
        <w:tc>
          <w:tcPr>
            <w:tcW w:w="1172"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1,014</w:t>
            </w:r>
          </w:p>
        </w:tc>
        <w:tc>
          <w:tcPr>
            <w:tcW w:w="1087"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0,448</w:t>
            </w:r>
          </w:p>
        </w:tc>
        <w:tc>
          <w:tcPr>
            <w:tcW w:w="1481"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856</w:t>
            </w:r>
          </w:p>
        </w:tc>
        <w:tc>
          <w:tcPr>
            <w:tcW w:w="1385"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-56</w:t>
            </w:r>
          </w:p>
        </w:tc>
      </w:tr>
      <w:tr w:rsidR="008825E6" w:rsidRPr="008825E6" w:rsidTr="00604E93">
        <w:tc>
          <w:tcPr>
            <w:tcW w:w="3376" w:type="dxa"/>
            <w:tcBorders>
              <w:top w:val="nil"/>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Показатель текущей ликвидности</w:t>
            </w:r>
          </w:p>
        </w:tc>
        <w:tc>
          <w:tcPr>
            <w:tcW w:w="1070"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0,775</w:t>
            </w:r>
          </w:p>
        </w:tc>
        <w:tc>
          <w:tcPr>
            <w:tcW w:w="1172"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6,767</w:t>
            </w:r>
          </w:p>
        </w:tc>
        <w:tc>
          <w:tcPr>
            <w:tcW w:w="1087"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4,267</w:t>
            </w:r>
          </w:p>
        </w:tc>
        <w:tc>
          <w:tcPr>
            <w:tcW w:w="1481"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773</w:t>
            </w:r>
          </w:p>
        </w:tc>
        <w:tc>
          <w:tcPr>
            <w:tcW w:w="1385"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-37</w:t>
            </w:r>
          </w:p>
        </w:tc>
      </w:tr>
      <w:tr w:rsidR="008825E6" w:rsidRPr="008825E6" w:rsidTr="00604E93">
        <w:tc>
          <w:tcPr>
            <w:tcW w:w="3376" w:type="dxa"/>
            <w:tcBorders>
              <w:top w:val="nil"/>
              <w:left w:val="single" w:sz="4" w:space="0" w:color="auto"/>
              <w:bottom w:val="single" w:sz="4" w:space="0" w:color="auto"/>
              <w:right w:val="single" w:sz="4" w:space="0" w:color="auto"/>
            </w:tcBorders>
            <w:noWrap/>
            <w:vAlign w:val="center"/>
            <w:hideMark/>
          </w:tcPr>
          <w:p w:rsidR="008825E6" w:rsidRPr="008825E6" w:rsidRDefault="008825E6" w:rsidP="008825E6">
            <w:pPr>
              <w:spacing w:after="0" w:line="240" w:lineRule="auto"/>
              <w:rPr>
                <w:rFonts w:ascii="Times New Roman" w:eastAsia="Times New Roman" w:hAnsi="Times New Roman" w:cs="Times New Roman"/>
                <w:color w:val="000000"/>
                <w:sz w:val="24"/>
                <w:szCs w:val="24"/>
                <w:lang w:eastAsia="ru-RU"/>
              </w:rPr>
            </w:pPr>
            <w:r w:rsidRPr="008825E6">
              <w:rPr>
                <w:rFonts w:ascii="Times New Roman" w:eastAsia="Times New Roman" w:hAnsi="Times New Roman" w:cs="Times New Roman"/>
                <w:color w:val="000000"/>
                <w:sz w:val="24"/>
                <w:szCs w:val="24"/>
                <w:lang w:eastAsia="ru-RU"/>
              </w:rPr>
              <w:t>Собственные оборотные средства, тыс. руб.</w:t>
            </w:r>
          </w:p>
        </w:tc>
        <w:tc>
          <w:tcPr>
            <w:tcW w:w="1070"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-114922</w:t>
            </w:r>
          </w:p>
        </w:tc>
        <w:tc>
          <w:tcPr>
            <w:tcW w:w="1172"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489344</w:t>
            </w:r>
          </w:p>
        </w:tc>
        <w:tc>
          <w:tcPr>
            <w:tcW w:w="1087"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536087</w:t>
            </w:r>
          </w:p>
        </w:tc>
        <w:tc>
          <w:tcPr>
            <w:tcW w:w="1481"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-526</w:t>
            </w:r>
          </w:p>
        </w:tc>
        <w:tc>
          <w:tcPr>
            <w:tcW w:w="1385" w:type="dxa"/>
            <w:tcBorders>
              <w:top w:val="nil"/>
              <w:left w:val="nil"/>
              <w:bottom w:val="single" w:sz="4" w:space="0" w:color="auto"/>
              <w:right w:val="single" w:sz="4" w:space="0" w:color="auto"/>
            </w:tcBorders>
            <w:noWrap/>
            <w:vAlign w:val="center"/>
            <w:hideMark/>
          </w:tcPr>
          <w:p w:rsidR="008825E6" w:rsidRPr="008825E6" w:rsidRDefault="008825E6" w:rsidP="008825E6">
            <w:pPr>
              <w:spacing w:after="0" w:line="240" w:lineRule="auto"/>
              <w:jc w:val="right"/>
              <w:rPr>
                <w:rFonts w:ascii="Times New Roman" w:eastAsia="Times New Roman" w:hAnsi="Times New Roman" w:cs="Times New Roman"/>
                <w:color w:val="000000"/>
                <w:sz w:val="24"/>
                <w:szCs w:val="24"/>
                <w:lang w:eastAsia="ru-RU"/>
              </w:rPr>
            </w:pPr>
            <w:r w:rsidRPr="008825E6">
              <w:rPr>
                <w:rFonts w:ascii="Times New Roman" w:eastAsia="Calibri" w:hAnsi="Times New Roman" w:cs="Times New Roman"/>
                <w:color w:val="000000"/>
                <w:sz w:val="24"/>
                <w:szCs w:val="24"/>
              </w:rPr>
              <w:t>10</w:t>
            </w:r>
          </w:p>
        </w:tc>
      </w:tr>
    </w:tbl>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Во многом это связано с уменьшением дебиторской задолженности и денежных средств. Помимо этого, снижению показателей ликвидности способствует рост краткосрочных долговых обязательств, среди которых заемные средства увеличились на 184%, а кредиторская задолженность увеличилась на 24%.</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Таким образом, предприятию необходимо повысить эффективность управления активами компании, улучшить структуру имущественных показателей баланса в части балансирования между оборотными средствами и краткосрочными долговыми обязательствами. Кроме того, необходимо снизить себестоимость выпускаемой продукции, увеличить объем долгосрочных договоров на поставку сельхозпродукции, оптимизировать внереализационные расходы.</w:t>
      </w:r>
    </w:p>
    <w:p w:rsidR="00604E93" w:rsidRDefault="00604E93" w:rsidP="008825E6">
      <w:pPr>
        <w:tabs>
          <w:tab w:val="left" w:pos="4420"/>
        </w:tabs>
        <w:spacing w:after="0" w:line="360" w:lineRule="auto"/>
        <w:ind w:firstLine="709"/>
        <w:jc w:val="both"/>
        <w:rPr>
          <w:rFonts w:ascii="Times New Roman" w:eastAsia="Calibri" w:hAnsi="Times New Roman" w:cs="Times New Roman"/>
          <w:b/>
          <w:bCs/>
          <w:sz w:val="28"/>
        </w:rPr>
      </w:pPr>
    </w:p>
    <w:p w:rsidR="00740C5F" w:rsidRPr="00A86B55" w:rsidRDefault="00740C5F" w:rsidP="00740C5F">
      <w:pPr>
        <w:tabs>
          <w:tab w:val="left" w:pos="4420"/>
        </w:tabs>
        <w:spacing w:after="0" w:line="360" w:lineRule="auto"/>
        <w:ind w:firstLine="709"/>
        <w:jc w:val="both"/>
        <w:rPr>
          <w:rFonts w:ascii="Times New Roman" w:eastAsia="Calibri" w:hAnsi="Times New Roman" w:cs="Times New Roman"/>
          <w:b/>
          <w:bCs/>
          <w:sz w:val="28"/>
        </w:rPr>
      </w:pPr>
      <w:r w:rsidRPr="00A86B55">
        <w:rPr>
          <w:rFonts w:ascii="Times New Roman" w:eastAsia="Calibri" w:hAnsi="Times New Roman" w:cs="Times New Roman"/>
          <w:b/>
          <w:bCs/>
          <w:sz w:val="28"/>
        </w:rPr>
        <w:t>2.</w:t>
      </w:r>
      <w:r>
        <w:rPr>
          <w:rFonts w:ascii="Times New Roman" w:eastAsia="Calibri" w:hAnsi="Times New Roman" w:cs="Times New Roman"/>
          <w:b/>
          <w:bCs/>
          <w:sz w:val="28"/>
        </w:rPr>
        <w:t>2</w:t>
      </w:r>
      <w:r w:rsidRPr="00A86B55">
        <w:rPr>
          <w:rFonts w:ascii="Times New Roman" w:eastAsia="Calibri" w:hAnsi="Times New Roman" w:cs="Times New Roman"/>
          <w:b/>
          <w:bCs/>
          <w:sz w:val="28"/>
        </w:rPr>
        <w:t xml:space="preserve"> Организация управления персоналом в </w:t>
      </w:r>
      <w:proofErr w:type="spellStart"/>
      <w:r w:rsidRPr="00A86B55">
        <w:rPr>
          <w:rFonts w:ascii="Times New Roman" w:eastAsia="Calibri" w:hAnsi="Times New Roman" w:cs="Times New Roman"/>
          <w:b/>
          <w:bCs/>
          <w:sz w:val="28"/>
        </w:rPr>
        <w:t>Cargill</w:t>
      </w:r>
      <w:proofErr w:type="spellEnd"/>
    </w:p>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p>
    <w:p w:rsidR="00740C5F" w:rsidRDefault="00740C5F" w:rsidP="001B4A8F">
      <w:pPr>
        <w:tabs>
          <w:tab w:val="left" w:pos="4420"/>
        </w:tabs>
        <w:spacing w:after="0" w:line="360" w:lineRule="auto"/>
        <w:ind w:firstLine="709"/>
        <w:jc w:val="both"/>
        <w:rPr>
          <w:rFonts w:ascii="Times New Roman" w:eastAsia="Calibri" w:hAnsi="Times New Roman" w:cs="Times New Roman"/>
          <w:sz w:val="28"/>
        </w:rPr>
      </w:pPr>
      <w:r w:rsidRPr="00A86B55">
        <w:rPr>
          <w:rFonts w:ascii="Times New Roman" w:eastAsia="Calibri" w:hAnsi="Times New Roman" w:cs="Times New Roman"/>
          <w:sz w:val="28"/>
        </w:rPr>
        <w:t xml:space="preserve">Подробнее рассмотрим и проанализируем систему управления персоналом в компании </w:t>
      </w:r>
      <w:proofErr w:type="spellStart"/>
      <w:r w:rsidRPr="00A86B55">
        <w:rPr>
          <w:rFonts w:ascii="Times New Roman" w:eastAsia="Calibri" w:hAnsi="Times New Roman" w:cs="Times New Roman"/>
          <w:sz w:val="28"/>
        </w:rPr>
        <w:t>Cargill</w:t>
      </w:r>
      <w:proofErr w:type="spellEnd"/>
      <w:r w:rsidRPr="00A86B55">
        <w:rPr>
          <w:rFonts w:ascii="Times New Roman" w:eastAsia="Calibri" w:hAnsi="Times New Roman" w:cs="Times New Roman"/>
          <w:sz w:val="28"/>
        </w:rPr>
        <w:t xml:space="preserve">. Кроме того, проведем анализ и оценку персонала, системы управления и ее эффективности. В таблице </w:t>
      </w:r>
      <w:r w:rsidR="00F32872">
        <w:rPr>
          <w:rFonts w:ascii="Times New Roman" w:eastAsia="Calibri" w:hAnsi="Times New Roman" w:cs="Times New Roman"/>
          <w:sz w:val="28"/>
        </w:rPr>
        <w:t>6</w:t>
      </w:r>
      <w:r w:rsidRPr="00A86B55">
        <w:rPr>
          <w:rFonts w:ascii="Times New Roman" w:eastAsia="Calibri" w:hAnsi="Times New Roman" w:cs="Times New Roman"/>
          <w:sz w:val="28"/>
        </w:rPr>
        <w:t xml:space="preserve"> рассмотрим количество сотрудников в российском представительстве </w:t>
      </w:r>
      <w:proofErr w:type="spellStart"/>
      <w:r w:rsidRPr="00A86B55">
        <w:rPr>
          <w:rFonts w:ascii="Times New Roman" w:eastAsia="Calibri" w:hAnsi="Times New Roman" w:cs="Times New Roman"/>
          <w:sz w:val="28"/>
        </w:rPr>
        <w:t>Cargill</w:t>
      </w:r>
      <w:proofErr w:type="spellEnd"/>
      <w:r w:rsidRPr="00A86B55">
        <w:rPr>
          <w:rFonts w:ascii="Times New Roman" w:eastAsia="Calibri" w:hAnsi="Times New Roman" w:cs="Times New Roman"/>
          <w:sz w:val="28"/>
        </w:rPr>
        <w:t>.</w:t>
      </w:r>
    </w:p>
    <w:p w:rsidR="00740C5F" w:rsidRPr="00A86B55" w:rsidRDefault="00740C5F" w:rsidP="006008F6">
      <w:pPr>
        <w:spacing w:after="0" w:line="240" w:lineRule="auto"/>
        <w:jc w:val="both"/>
        <w:rPr>
          <w:rFonts w:ascii="Times New Roman" w:eastAsia="Calibri" w:hAnsi="Times New Roman" w:cs="Times New Roman"/>
          <w:color w:val="000000"/>
          <w:sz w:val="28"/>
          <w:szCs w:val="28"/>
          <w:shd w:val="clear" w:color="auto" w:fill="FFFFFF"/>
        </w:rPr>
      </w:pPr>
      <w:r w:rsidRPr="00A86B55">
        <w:rPr>
          <w:rFonts w:ascii="Times New Roman" w:eastAsia="Calibri" w:hAnsi="Times New Roman" w:cs="Times New Roman"/>
          <w:color w:val="000000"/>
          <w:sz w:val="28"/>
          <w:szCs w:val="28"/>
          <w:shd w:val="clear" w:color="auto" w:fill="FFFFFF"/>
        </w:rPr>
        <w:lastRenderedPageBreak/>
        <w:t xml:space="preserve">Таблица </w:t>
      </w:r>
      <w:r w:rsidR="00F32872">
        <w:rPr>
          <w:rFonts w:ascii="Times New Roman" w:eastAsia="Calibri" w:hAnsi="Times New Roman" w:cs="Times New Roman"/>
          <w:color w:val="000000"/>
          <w:sz w:val="28"/>
          <w:szCs w:val="28"/>
          <w:shd w:val="clear" w:color="auto" w:fill="FFFFFF"/>
        </w:rPr>
        <w:t>6</w:t>
      </w:r>
      <w:r w:rsidRPr="00A86B55">
        <w:rPr>
          <w:rFonts w:ascii="Times New Roman" w:eastAsia="Calibri" w:hAnsi="Times New Roman" w:cs="Times New Roman"/>
          <w:color w:val="000000"/>
          <w:sz w:val="28"/>
          <w:szCs w:val="28"/>
          <w:shd w:val="clear" w:color="auto" w:fill="FFFFFF"/>
        </w:rPr>
        <w:t xml:space="preserve"> – Численность работников предприятия [3</w:t>
      </w:r>
      <w:r w:rsidR="00DC2782" w:rsidRPr="002769C6">
        <w:rPr>
          <w:rFonts w:ascii="Times New Roman" w:eastAsia="Calibri" w:hAnsi="Times New Roman" w:cs="Times New Roman"/>
          <w:color w:val="000000"/>
          <w:sz w:val="28"/>
          <w:szCs w:val="28"/>
          <w:shd w:val="clear" w:color="auto" w:fill="FFFFFF"/>
        </w:rPr>
        <w:t>3</w:t>
      </w:r>
      <w:r w:rsidRPr="00A86B55">
        <w:rPr>
          <w:rFonts w:ascii="Times New Roman" w:eastAsia="Calibri" w:hAnsi="Times New Roman" w:cs="Times New Roman"/>
          <w:color w:val="000000"/>
          <w:sz w:val="28"/>
          <w:szCs w:val="28"/>
          <w:shd w:val="clear" w:color="auto" w:fill="FFFFFF"/>
        </w:rPr>
        <w:t>]</w:t>
      </w:r>
      <w:bookmarkStart w:id="0" w:name="_GoBack"/>
      <w:bookmarkEnd w:id="0"/>
    </w:p>
    <w:tbl>
      <w:tblPr>
        <w:tblW w:w="5000" w:type="pct"/>
        <w:tblLook w:val="04A0" w:firstRow="1" w:lastRow="0" w:firstColumn="1" w:lastColumn="0" w:noHBand="0" w:noVBand="1"/>
      </w:tblPr>
      <w:tblGrid>
        <w:gridCol w:w="2547"/>
        <w:gridCol w:w="1134"/>
        <w:gridCol w:w="1134"/>
        <w:gridCol w:w="1049"/>
        <w:gridCol w:w="3481"/>
      </w:tblGrid>
      <w:tr w:rsidR="00740C5F" w:rsidRPr="00A86B55" w:rsidTr="0053719C">
        <w:trPr>
          <w:trHeight w:val="469"/>
        </w:trPr>
        <w:tc>
          <w:tcPr>
            <w:tcW w:w="1363"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Категория работников</w:t>
            </w:r>
          </w:p>
        </w:tc>
        <w:tc>
          <w:tcPr>
            <w:tcW w:w="607" w:type="pct"/>
            <w:tcBorders>
              <w:top w:val="single" w:sz="4" w:space="0" w:color="auto"/>
              <w:left w:val="nil"/>
              <w:bottom w:val="single" w:sz="4" w:space="0" w:color="auto"/>
              <w:right w:val="single" w:sz="4" w:space="0" w:color="auto"/>
            </w:tcBorders>
            <w:noWrap/>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2019 г.</w:t>
            </w:r>
          </w:p>
        </w:tc>
        <w:tc>
          <w:tcPr>
            <w:tcW w:w="607" w:type="pct"/>
            <w:tcBorders>
              <w:top w:val="single" w:sz="4" w:space="0" w:color="auto"/>
              <w:left w:val="nil"/>
              <w:bottom w:val="single" w:sz="4" w:space="0" w:color="auto"/>
              <w:right w:val="single" w:sz="4" w:space="0" w:color="auto"/>
            </w:tcBorders>
            <w:noWrap/>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2020 г.</w:t>
            </w:r>
          </w:p>
        </w:tc>
        <w:tc>
          <w:tcPr>
            <w:tcW w:w="561" w:type="pct"/>
            <w:tcBorders>
              <w:top w:val="single" w:sz="4" w:space="0" w:color="auto"/>
              <w:left w:val="nil"/>
              <w:bottom w:val="single" w:sz="4" w:space="0" w:color="auto"/>
              <w:right w:val="single" w:sz="4" w:space="0" w:color="auto"/>
            </w:tcBorders>
            <w:noWrap/>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2021 г.</w:t>
            </w:r>
          </w:p>
        </w:tc>
        <w:tc>
          <w:tcPr>
            <w:tcW w:w="1862" w:type="pct"/>
            <w:tcBorders>
              <w:top w:val="single" w:sz="4" w:space="0" w:color="auto"/>
              <w:left w:val="nil"/>
              <w:bottom w:val="single" w:sz="4" w:space="0" w:color="auto"/>
              <w:right w:val="single" w:sz="4" w:space="0" w:color="auto"/>
            </w:tcBorders>
            <w:noWrap/>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Темп прироста 2019-2021 гг., %</w:t>
            </w:r>
          </w:p>
        </w:tc>
      </w:tr>
      <w:tr w:rsidR="00740C5F" w:rsidRPr="00A86B55" w:rsidTr="0053719C">
        <w:trPr>
          <w:trHeight w:val="630"/>
        </w:trPr>
        <w:tc>
          <w:tcPr>
            <w:tcW w:w="1363" w:type="pct"/>
            <w:tcBorders>
              <w:top w:val="nil"/>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Высший управленческий состав</w:t>
            </w:r>
          </w:p>
        </w:tc>
        <w:tc>
          <w:tcPr>
            <w:tcW w:w="607"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Calibri" w:hAnsi="Times New Roman" w:cs="Times New Roman"/>
                <w:color w:val="000000"/>
                <w:sz w:val="24"/>
                <w:szCs w:val="24"/>
              </w:rPr>
              <w:t>6</w:t>
            </w:r>
          </w:p>
        </w:tc>
        <w:tc>
          <w:tcPr>
            <w:tcW w:w="607"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Calibri" w:hAnsi="Times New Roman" w:cs="Times New Roman"/>
                <w:color w:val="000000"/>
                <w:sz w:val="24"/>
                <w:szCs w:val="24"/>
              </w:rPr>
              <w:t>6</w:t>
            </w:r>
          </w:p>
        </w:tc>
        <w:tc>
          <w:tcPr>
            <w:tcW w:w="561"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Calibri" w:hAnsi="Times New Roman" w:cs="Times New Roman"/>
                <w:color w:val="000000"/>
                <w:sz w:val="24"/>
                <w:szCs w:val="24"/>
              </w:rPr>
              <w:t>6</w:t>
            </w:r>
          </w:p>
        </w:tc>
        <w:tc>
          <w:tcPr>
            <w:tcW w:w="1862"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Calibri" w:hAnsi="Times New Roman" w:cs="Times New Roman"/>
                <w:color w:val="000000"/>
                <w:sz w:val="24"/>
                <w:szCs w:val="24"/>
              </w:rPr>
              <w:t>0</w:t>
            </w:r>
          </w:p>
        </w:tc>
      </w:tr>
      <w:tr w:rsidR="00740C5F" w:rsidRPr="00A86B55" w:rsidTr="0053719C">
        <w:trPr>
          <w:trHeight w:val="630"/>
        </w:trPr>
        <w:tc>
          <w:tcPr>
            <w:tcW w:w="1363" w:type="pct"/>
            <w:tcBorders>
              <w:top w:val="nil"/>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Средний управленческий состав</w:t>
            </w:r>
          </w:p>
        </w:tc>
        <w:tc>
          <w:tcPr>
            <w:tcW w:w="607"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val="en-US" w:eastAsia="ru-RU"/>
              </w:rPr>
            </w:pPr>
            <w:r w:rsidRPr="00A86B55">
              <w:rPr>
                <w:rFonts w:ascii="Times New Roman" w:eastAsia="Calibri" w:hAnsi="Times New Roman" w:cs="Times New Roman"/>
                <w:color w:val="000000"/>
                <w:sz w:val="24"/>
                <w:szCs w:val="24"/>
              </w:rPr>
              <w:t>2</w:t>
            </w:r>
            <w:r w:rsidRPr="00A86B55">
              <w:rPr>
                <w:rFonts w:ascii="Times New Roman" w:eastAsia="Calibri" w:hAnsi="Times New Roman" w:cs="Times New Roman"/>
                <w:color w:val="000000"/>
                <w:sz w:val="24"/>
                <w:szCs w:val="24"/>
                <w:lang w:val="en-US"/>
              </w:rPr>
              <w:t>3</w:t>
            </w:r>
          </w:p>
        </w:tc>
        <w:tc>
          <w:tcPr>
            <w:tcW w:w="607"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val="en-US" w:eastAsia="ru-RU"/>
              </w:rPr>
            </w:pPr>
            <w:r w:rsidRPr="00A86B55">
              <w:rPr>
                <w:rFonts w:ascii="Times New Roman" w:eastAsia="Calibri" w:hAnsi="Times New Roman" w:cs="Times New Roman"/>
                <w:color w:val="000000"/>
                <w:sz w:val="24"/>
                <w:szCs w:val="24"/>
              </w:rPr>
              <w:t>2</w:t>
            </w:r>
            <w:r w:rsidRPr="00A86B55">
              <w:rPr>
                <w:rFonts w:ascii="Times New Roman" w:eastAsia="Calibri" w:hAnsi="Times New Roman" w:cs="Times New Roman"/>
                <w:color w:val="000000"/>
                <w:sz w:val="24"/>
                <w:szCs w:val="24"/>
                <w:lang w:val="en-US"/>
              </w:rPr>
              <w:t>6</w:t>
            </w:r>
          </w:p>
        </w:tc>
        <w:tc>
          <w:tcPr>
            <w:tcW w:w="561"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val="en-US" w:eastAsia="ru-RU"/>
              </w:rPr>
            </w:pPr>
            <w:r w:rsidRPr="00A86B55">
              <w:rPr>
                <w:rFonts w:ascii="Times New Roman" w:eastAsia="Calibri" w:hAnsi="Times New Roman" w:cs="Times New Roman"/>
                <w:color w:val="000000"/>
                <w:sz w:val="24"/>
                <w:szCs w:val="24"/>
              </w:rPr>
              <w:t>2</w:t>
            </w:r>
            <w:r w:rsidRPr="00A86B55">
              <w:rPr>
                <w:rFonts w:ascii="Times New Roman" w:eastAsia="Calibri" w:hAnsi="Times New Roman" w:cs="Times New Roman"/>
                <w:color w:val="000000"/>
                <w:sz w:val="24"/>
                <w:szCs w:val="24"/>
                <w:lang w:val="en-US"/>
              </w:rPr>
              <w:t>6</w:t>
            </w:r>
          </w:p>
        </w:tc>
        <w:tc>
          <w:tcPr>
            <w:tcW w:w="1862"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Calibri" w:hAnsi="Times New Roman" w:cs="Times New Roman"/>
                <w:color w:val="000000"/>
                <w:sz w:val="24"/>
                <w:szCs w:val="24"/>
              </w:rPr>
              <w:t>13</w:t>
            </w:r>
          </w:p>
        </w:tc>
      </w:tr>
      <w:tr w:rsidR="00740C5F" w:rsidRPr="00A86B55" w:rsidTr="0053719C">
        <w:trPr>
          <w:trHeight w:val="315"/>
        </w:trPr>
        <w:tc>
          <w:tcPr>
            <w:tcW w:w="1363" w:type="pct"/>
            <w:tcBorders>
              <w:top w:val="nil"/>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Специалисты</w:t>
            </w:r>
          </w:p>
        </w:tc>
        <w:tc>
          <w:tcPr>
            <w:tcW w:w="607"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Calibri" w:hAnsi="Times New Roman" w:cs="Times New Roman"/>
                <w:color w:val="000000"/>
                <w:sz w:val="24"/>
                <w:szCs w:val="24"/>
              </w:rPr>
              <w:t>54</w:t>
            </w:r>
          </w:p>
        </w:tc>
        <w:tc>
          <w:tcPr>
            <w:tcW w:w="607"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Calibri" w:hAnsi="Times New Roman" w:cs="Times New Roman"/>
                <w:color w:val="000000"/>
                <w:sz w:val="24"/>
                <w:szCs w:val="24"/>
              </w:rPr>
              <w:t>63</w:t>
            </w:r>
          </w:p>
        </w:tc>
        <w:tc>
          <w:tcPr>
            <w:tcW w:w="561"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Calibri" w:hAnsi="Times New Roman" w:cs="Times New Roman"/>
                <w:color w:val="000000"/>
                <w:sz w:val="24"/>
                <w:szCs w:val="24"/>
              </w:rPr>
              <w:t>68</w:t>
            </w:r>
          </w:p>
        </w:tc>
        <w:tc>
          <w:tcPr>
            <w:tcW w:w="1862"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Calibri" w:hAnsi="Times New Roman" w:cs="Times New Roman"/>
                <w:color w:val="000000"/>
                <w:sz w:val="24"/>
                <w:szCs w:val="24"/>
              </w:rPr>
              <w:t>25</w:t>
            </w:r>
          </w:p>
        </w:tc>
      </w:tr>
      <w:tr w:rsidR="00740C5F" w:rsidRPr="00A86B55" w:rsidTr="0053719C">
        <w:trPr>
          <w:trHeight w:val="315"/>
        </w:trPr>
        <w:tc>
          <w:tcPr>
            <w:tcW w:w="1363" w:type="pct"/>
            <w:tcBorders>
              <w:top w:val="nil"/>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Исполнители</w:t>
            </w:r>
          </w:p>
        </w:tc>
        <w:tc>
          <w:tcPr>
            <w:tcW w:w="607"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val="en-US" w:eastAsia="ru-RU"/>
              </w:rPr>
            </w:pPr>
            <w:r w:rsidRPr="00A86B55">
              <w:rPr>
                <w:rFonts w:ascii="Times New Roman" w:eastAsia="Calibri" w:hAnsi="Times New Roman" w:cs="Times New Roman"/>
                <w:color w:val="000000"/>
                <w:sz w:val="24"/>
                <w:szCs w:val="24"/>
              </w:rPr>
              <w:t>38</w:t>
            </w:r>
            <w:r w:rsidRPr="00A86B55">
              <w:rPr>
                <w:rFonts w:ascii="Times New Roman" w:eastAsia="Calibri" w:hAnsi="Times New Roman" w:cs="Times New Roman"/>
                <w:color w:val="000000"/>
                <w:sz w:val="24"/>
                <w:szCs w:val="24"/>
                <w:lang w:val="en-US"/>
              </w:rPr>
              <w:t>6</w:t>
            </w:r>
          </w:p>
        </w:tc>
        <w:tc>
          <w:tcPr>
            <w:tcW w:w="607"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val="en-US" w:eastAsia="ru-RU"/>
              </w:rPr>
            </w:pPr>
            <w:r w:rsidRPr="00A86B55">
              <w:rPr>
                <w:rFonts w:ascii="Times New Roman" w:eastAsia="Calibri" w:hAnsi="Times New Roman" w:cs="Times New Roman"/>
                <w:color w:val="000000"/>
                <w:sz w:val="24"/>
                <w:szCs w:val="24"/>
              </w:rPr>
              <w:t>35</w:t>
            </w:r>
            <w:r w:rsidRPr="00A86B55">
              <w:rPr>
                <w:rFonts w:ascii="Times New Roman" w:eastAsia="Calibri" w:hAnsi="Times New Roman" w:cs="Times New Roman"/>
                <w:color w:val="000000"/>
                <w:sz w:val="24"/>
                <w:szCs w:val="24"/>
                <w:lang w:val="en-US"/>
              </w:rPr>
              <w:t>9</w:t>
            </w:r>
          </w:p>
        </w:tc>
        <w:tc>
          <w:tcPr>
            <w:tcW w:w="561"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val="en-US" w:eastAsia="ru-RU"/>
              </w:rPr>
            </w:pPr>
            <w:r w:rsidRPr="00A86B55">
              <w:rPr>
                <w:rFonts w:ascii="Times New Roman" w:eastAsia="Calibri" w:hAnsi="Times New Roman" w:cs="Times New Roman"/>
                <w:color w:val="000000"/>
                <w:sz w:val="24"/>
                <w:szCs w:val="24"/>
              </w:rPr>
              <w:t>32</w:t>
            </w:r>
            <w:r w:rsidRPr="00A86B55">
              <w:rPr>
                <w:rFonts w:ascii="Times New Roman" w:eastAsia="Calibri" w:hAnsi="Times New Roman" w:cs="Times New Roman"/>
                <w:color w:val="000000"/>
                <w:sz w:val="24"/>
                <w:szCs w:val="24"/>
                <w:lang w:val="en-US"/>
              </w:rPr>
              <w:t>9</w:t>
            </w:r>
          </w:p>
        </w:tc>
        <w:tc>
          <w:tcPr>
            <w:tcW w:w="1862"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Calibri" w:hAnsi="Times New Roman" w:cs="Times New Roman"/>
                <w:color w:val="000000"/>
                <w:sz w:val="24"/>
                <w:szCs w:val="24"/>
              </w:rPr>
              <w:t>-15</w:t>
            </w:r>
          </w:p>
        </w:tc>
      </w:tr>
      <w:tr w:rsidR="00740C5F" w:rsidRPr="00A86B55" w:rsidTr="0053719C">
        <w:trPr>
          <w:trHeight w:val="315"/>
        </w:trPr>
        <w:tc>
          <w:tcPr>
            <w:tcW w:w="1363" w:type="pct"/>
            <w:tcBorders>
              <w:top w:val="nil"/>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Итог</w:t>
            </w:r>
          </w:p>
        </w:tc>
        <w:tc>
          <w:tcPr>
            <w:tcW w:w="607" w:type="pct"/>
            <w:tcBorders>
              <w:top w:val="nil"/>
              <w:left w:val="nil"/>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Calibri" w:hAnsi="Times New Roman" w:cs="Times New Roman"/>
                <w:color w:val="000000"/>
                <w:sz w:val="24"/>
                <w:szCs w:val="24"/>
              </w:rPr>
              <w:t>468</w:t>
            </w:r>
          </w:p>
        </w:tc>
        <w:tc>
          <w:tcPr>
            <w:tcW w:w="607" w:type="pct"/>
            <w:tcBorders>
              <w:top w:val="nil"/>
              <w:left w:val="nil"/>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Calibri" w:hAnsi="Times New Roman" w:cs="Times New Roman"/>
                <w:color w:val="000000"/>
                <w:sz w:val="24"/>
                <w:szCs w:val="24"/>
              </w:rPr>
              <w:t>453</w:t>
            </w:r>
          </w:p>
        </w:tc>
        <w:tc>
          <w:tcPr>
            <w:tcW w:w="561" w:type="pct"/>
            <w:tcBorders>
              <w:top w:val="nil"/>
              <w:left w:val="nil"/>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val="en-US" w:eastAsia="ru-RU"/>
              </w:rPr>
            </w:pPr>
            <w:r w:rsidRPr="00A86B55">
              <w:rPr>
                <w:rFonts w:ascii="Times New Roman" w:eastAsia="Calibri" w:hAnsi="Times New Roman" w:cs="Times New Roman"/>
                <w:color w:val="000000"/>
                <w:sz w:val="24"/>
                <w:szCs w:val="24"/>
              </w:rPr>
              <w:t>42</w:t>
            </w:r>
            <w:r w:rsidRPr="00A86B55">
              <w:rPr>
                <w:rFonts w:ascii="Times New Roman" w:eastAsia="Calibri" w:hAnsi="Times New Roman" w:cs="Times New Roman"/>
                <w:color w:val="000000"/>
                <w:sz w:val="24"/>
                <w:szCs w:val="24"/>
                <w:lang w:val="en-US"/>
              </w:rPr>
              <w:t>8</w:t>
            </w:r>
          </w:p>
        </w:tc>
        <w:tc>
          <w:tcPr>
            <w:tcW w:w="1862" w:type="pct"/>
            <w:tcBorders>
              <w:top w:val="nil"/>
              <w:left w:val="nil"/>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Calibri" w:hAnsi="Times New Roman" w:cs="Times New Roman"/>
                <w:color w:val="000000"/>
                <w:sz w:val="24"/>
                <w:szCs w:val="24"/>
              </w:rPr>
              <w:t>-9</w:t>
            </w:r>
          </w:p>
        </w:tc>
      </w:tr>
    </w:tbl>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p>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r w:rsidRPr="00A86B55">
        <w:rPr>
          <w:rFonts w:ascii="Times New Roman" w:eastAsia="Calibri" w:hAnsi="Times New Roman" w:cs="Times New Roman"/>
          <w:sz w:val="28"/>
        </w:rPr>
        <w:t xml:space="preserve">Численность работников предприятий в целом уменьшилась на 9 человек, при этом больше всего уменьшилась численность исполнителей, однако численность специалистов и руководящего состава имеет положительную динамику на 25% и 13% соответственно. В таблице </w:t>
      </w:r>
      <w:r w:rsidR="00F32872">
        <w:rPr>
          <w:rFonts w:ascii="Times New Roman" w:eastAsia="Calibri" w:hAnsi="Times New Roman" w:cs="Times New Roman"/>
          <w:sz w:val="28"/>
        </w:rPr>
        <w:t>7</w:t>
      </w:r>
      <w:r w:rsidRPr="00A86B55">
        <w:rPr>
          <w:rFonts w:ascii="Times New Roman" w:eastAsia="Calibri" w:hAnsi="Times New Roman" w:cs="Times New Roman"/>
          <w:sz w:val="28"/>
        </w:rPr>
        <w:t xml:space="preserve"> рассмотрим динамику изменения средней заработной платы по сегментам работников.</w:t>
      </w:r>
    </w:p>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p>
    <w:p w:rsidR="00740C5F" w:rsidRPr="00A86B55" w:rsidRDefault="00740C5F" w:rsidP="006008F6">
      <w:pPr>
        <w:spacing w:after="0" w:line="240" w:lineRule="auto"/>
        <w:jc w:val="both"/>
        <w:rPr>
          <w:rFonts w:ascii="Times New Roman" w:eastAsia="Calibri" w:hAnsi="Times New Roman" w:cs="Times New Roman"/>
          <w:sz w:val="28"/>
        </w:rPr>
      </w:pPr>
      <w:r w:rsidRPr="006008F6">
        <w:rPr>
          <w:rFonts w:ascii="Times New Roman" w:eastAsia="Calibri" w:hAnsi="Times New Roman" w:cs="Times New Roman"/>
          <w:color w:val="000000"/>
          <w:sz w:val="28"/>
          <w:szCs w:val="28"/>
          <w:shd w:val="clear" w:color="auto" w:fill="FFFFFF"/>
        </w:rPr>
        <w:t>Табли</w:t>
      </w:r>
      <w:r w:rsidRPr="00A86B55">
        <w:rPr>
          <w:rFonts w:ascii="Times New Roman" w:eastAsia="Calibri" w:hAnsi="Times New Roman" w:cs="Times New Roman"/>
          <w:sz w:val="28"/>
        </w:rPr>
        <w:t xml:space="preserve">ца </w:t>
      </w:r>
      <w:r w:rsidR="00F32872">
        <w:rPr>
          <w:rFonts w:ascii="Times New Roman" w:eastAsia="Calibri" w:hAnsi="Times New Roman" w:cs="Times New Roman"/>
          <w:sz w:val="28"/>
        </w:rPr>
        <w:t>7</w:t>
      </w:r>
      <w:r w:rsidRPr="00A86B55">
        <w:rPr>
          <w:rFonts w:ascii="Times New Roman" w:eastAsia="Calibri" w:hAnsi="Times New Roman" w:cs="Times New Roman"/>
          <w:sz w:val="28"/>
        </w:rPr>
        <w:t xml:space="preserve"> – Динамика изменения средней заработной платы [3</w:t>
      </w:r>
      <w:r w:rsidR="00DC2782" w:rsidRPr="00DC2782">
        <w:rPr>
          <w:rFonts w:ascii="Times New Roman" w:eastAsia="Calibri" w:hAnsi="Times New Roman" w:cs="Times New Roman"/>
          <w:sz w:val="28"/>
        </w:rPr>
        <w:t>3</w:t>
      </w:r>
      <w:r w:rsidRPr="00A86B55">
        <w:rPr>
          <w:rFonts w:ascii="Times New Roman" w:eastAsia="Calibri" w:hAnsi="Times New Roman" w:cs="Times New Roman"/>
          <w:sz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1091"/>
        <w:gridCol w:w="1133"/>
        <w:gridCol w:w="996"/>
        <w:gridCol w:w="3112"/>
      </w:tblGrid>
      <w:tr w:rsidR="00740C5F" w:rsidRPr="00A86B55" w:rsidTr="0053719C">
        <w:trPr>
          <w:trHeight w:val="448"/>
        </w:trPr>
        <w:tc>
          <w:tcPr>
            <w:tcW w:w="1612"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Категория работников</w:t>
            </w:r>
          </w:p>
        </w:tc>
        <w:tc>
          <w:tcPr>
            <w:tcW w:w="58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2019 г.</w:t>
            </w:r>
          </w:p>
        </w:tc>
        <w:tc>
          <w:tcPr>
            <w:tcW w:w="606"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2020 г.</w:t>
            </w:r>
          </w:p>
        </w:tc>
        <w:tc>
          <w:tcPr>
            <w:tcW w:w="533"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2021 г.</w:t>
            </w:r>
          </w:p>
        </w:tc>
        <w:tc>
          <w:tcPr>
            <w:tcW w:w="166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 xml:space="preserve">Изменение 2019 г. к 2021 г. </w:t>
            </w:r>
          </w:p>
        </w:tc>
      </w:tr>
      <w:tr w:rsidR="00740C5F" w:rsidRPr="00A86B55" w:rsidTr="0053719C">
        <w:trPr>
          <w:trHeight w:val="20"/>
        </w:trPr>
        <w:tc>
          <w:tcPr>
            <w:tcW w:w="1612"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Высший управленческий состав, руб.</w:t>
            </w:r>
          </w:p>
        </w:tc>
        <w:tc>
          <w:tcPr>
            <w:tcW w:w="584"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186867</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205311</w:t>
            </w:r>
          </w:p>
        </w:tc>
        <w:tc>
          <w:tcPr>
            <w:tcW w:w="533"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216375</w:t>
            </w:r>
          </w:p>
        </w:tc>
        <w:tc>
          <w:tcPr>
            <w:tcW w:w="1665"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19672</w:t>
            </w:r>
          </w:p>
        </w:tc>
      </w:tr>
      <w:tr w:rsidR="00740C5F" w:rsidRPr="00A86B55" w:rsidTr="0053719C">
        <w:trPr>
          <w:trHeight w:val="20"/>
        </w:trPr>
        <w:tc>
          <w:tcPr>
            <w:tcW w:w="1612"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Средний управленческий состав, руб.</w:t>
            </w:r>
          </w:p>
        </w:tc>
        <w:tc>
          <w:tcPr>
            <w:tcW w:w="584"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111075</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114810</w:t>
            </w:r>
          </w:p>
        </w:tc>
        <w:tc>
          <w:tcPr>
            <w:tcW w:w="533"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108210</w:t>
            </w:r>
          </w:p>
        </w:tc>
        <w:tc>
          <w:tcPr>
            <w:tcW w:w="1665"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-1910</w:t>
            </w:r>
          </w:p>
        </w:tc>
      </w:tr>
      <w:tr w:rsidR="00740C5F" w:rsidRPr="00A86B55" w:rsidTr="0053719C">
        <w:trPr>
          <w:trHeight w:val="20"/>
        </w:trPr>
        <w:tc>
          <w:tcPr>
            <w:tcW w:w="1612"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Специалисты, руб.</w:t>
            </w:r>
          </w:p>
        </w:tc>
        <w:tc>
          <w:tcPr>
            <w:tcW w:w="584"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57705</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55305</w:t>
            </w:r>
          </w:p>
        </w:tc>
        <w:tc>
          <w:tcPr>
            <w:tcW w:w="533"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56775</w:t>
            </w:r>
          </w:p>
        </w:tc>
        <w:tc>
          <w:tcPr>
            <w:tcW w:w="1665"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-620</w:t>
            </w:r>
          </w:p>
        </w:tc>
      </w:tr>
      <w:tr w:rsidR="00740C5F" w:rsidRPr="00A86B55" w:rsidTr="0053719C">
        <w:trPr>
          <w:trHeight w:val="20"/>
        </w:trPr>
        <w:tc>
          <w:tcPr>
            <w:tcW w:w="1612"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Исполнители, руб.</w:t>
            </w:r>
          </w:p>
        </w:tc>
        <w:tc>
          <w:tcPr>
            <w:tcW w:w="584"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44206,5</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42618</w:t>
            </w:r>
          </w:p>
        </w:tc>
        <w:tc>
          <w:tcPr>
            <w:tcW w:w="533"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40651,5</w:t>
            </w:r>
          </w:p>
        </w:tc>
        <w:tc>
          <w:tcPr>
            <w:tcW w:w="1665"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-2370</w:t>
            </w:r>
          </w:p>
        </w:tc>
      </w:tr>
    </w:tbl>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p>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r w:rsidRPr="00A86B55">
        <w:rPr>
          <w:rFonts w:ascii="Times New Roman" w:eastAsia="Calibri" w:hAnsi="Times New Roman" w:cs="Times New Roman"/>
          <w:sz w:val="28"/>
        </w:rPr>
        <w:t xml:space="preserve">У высшего управленческого персонала положительная динамика заработной платы, в среднем за 3 исследуемых периода средняя заработная плата увеличилась на 19,6 тыс. руб. Динамика среднего управленческого персонала снизилась на 1,9 тыс. руб., средняя заработная плата специалистов и исполнителей снизилась на 620 руб. и 2,3 тыс. руб. соответственно. В таблице </w:t>
      </w:r>
      <w:r w:rsidR="00F32872">
        <w:rPr>
          <w:rFonts w:ascii="Times New Roman" w:eastAsia="Calibri" w:hAnsi="Times New Roman" w:cs="Times New Roman"/>
          <w:sz w:val="28"/>
        </w:rPr>
        <w:t>8</w:t>
      </w:r>
      <w:r w:rsidRPr="00A86B55">
        <w:rPr>
          <w:rFonts w:ascii="Times New Roman" w:eastAsia="Calibri" w:hAnsi="Times New Roman" w:cs="Times New Roman"/>
          <w:sz w:val="28"/>
        </w:rPr>
        <w:t xml:space="preserve"> рассмотрим численный состав управленческого персонала в компании среди технических специалистов.</w:t>
      </w:r>
    </w:p>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p>
    <w:p w:rsidR="00740C5F" w:rsidRPr="00A86B55" w:rsidRDefault="00740C5F" w:rsidP="006008F6">
      <w:pPr>
        <w:spacing w:after="0" w:line="240" w:lineRule="auto"/>
        <w:jc w:val="both"/>
        <w:rPr>
          <w:rFonts w:ascii="Times New Roman" w:eastAsia="Calibri" w:hAnsi="Times New Roman" w:cs="Times New Roman"/>
          <w:color w:val="000000"/>
          <w:sz w:val="28"/>
          <w:szCs w:val="28"/>
          <w:shd w:val="clear" w:color="auto" w:fill="FFFFFF"/>
        </w:rPr>
      </w:pPr>
      <w:r w:rsidRPr="00A86B55">
        <w:rPr>
          <w:rFonts w:ascii="Times New Roman" w:eastAsia="Calibri" w:hAnsi="Times New Roman" w:cs="Times New Roman"/>
          <w:color w:val="000000"/>
          <w:sz w:val="28"/>
          <w:szCs w:val="28"/>
          <w:shd w:val="clear" w:color="auto" w:fill="FFFFFF"/>
        </w:rPr>
        <w:lastRenderedPageBreak/>
        <w:t xml:space="preserve">Таблица </w:t>
      </w:r>
      <w:r w:rsidR="00F32872">
        <w:rPr>
          <w:rFonts w:ascii="Times New Roman" w:eastAsia="Calibri" w:hAnsi="Times New Roman" w:cs="Times New Roman"/>
          <w:color w:val="000000"/>
          <w:sz w:val="28"/>
          <w:szCs w:val="28"/>
          <w:shd w:val="clear" w:color="auto" w:fill="FFFFFF"/>
        </w:rPr>
        <w:t>8</w:t>
      </w:r>
      <w:r w:rsidRPr="00A86B55">
        <w:rPr>
          <w:rFonts w:ascii="Times New Roman" w:eastAsia="Calibri" w:hAnsi="Times New Roman" w:cs="Times New Roman"/>
          <w:color w:val="000000"/>
          <w:sz w:val="28"/>
          <w:szCs w:val="28"/>
          <w:shd w:val="clear" w:color="auto" w:fill="FFFFFF"/>
        </w:rPr>
        <w:t xml:space="preserve"> – Определение штатной численности управленческого персонала </w:t>
      </w:r>
      <w:r w:rsidRPr="00A86B55">
        <w:rPr>
          <w:rFonts w:ascii="Times New Roman" w:eastAsia="Calibri" w:hAnsi="Times New Roman" w:cs="Times New Roman"/>
          <w:sz w:val="28"/>
        </w:rPr>
        <w:t>среди технических специалистов [3</w:t>
      </w:r>
      <w:r w:rsidR="00DC2782" w:rsidRPr="00DC2782">
        <w:rPr>
          <w:rFonts w:ascii="Times New Roman" w:eastAsia="Calibri" w:hAnsi="Times New Roman" w:cs="Times New Roman"/>
          <w:sz w:val="28"/>
        </w:rPr>
        <w:t>3</w:t>
      </w:r>
      <w:r w:rsidRPr="00A86B55">
        <w:rPr>
          <w:rFonts w:ascii="Times New Roman" w:eastAsia="Calibri" w:hAnsi="Times New Roman" w:cs="Times New Roman"/>
          <w:sz w:val="28"/>
        </w:rPr>
        <w:t>]</w:t>
      </w:r>
    </w:p>
    <w:tbl>
      <w:tblPr>
        <w:tblW w:w="9571" w:type="dxa"/>
        <w:tblLayout w:type="fixed"/>
        <w:tblLook w:val="04A0" w:firstRow="1" w:lastRow="0" w:firstColumn="1" w:lastColumn="0" w:noHBand="0" w:noVBand="1"/>
      </w:tblPr>
      <w:tblGrid>
        <w:gridCol w:w="3412"/>
        <w:gridCol w:w="2053"/>
        <w:gridCol w:w="2053"/>
        <w:gridCol w:w="2053"/>
      </w:tblGrid>
      <w:tr w:rsidR="00740C5F" w:rsidRPr="00A86B55" w:rsidTr="0053719C">
        <w:trPr>
          <w:trHeight w:val="20"/>
        </w:trPr>
        <w:tc>
          <w:tcPr>
            <w:tcW w:w="3539" w:type="dxa"/>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both"/>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Наименование должности</w:t>
            </w:r>
          </w:p>
        </w:tc>
        <w:tc>
          <w:tcPr>
            <w:tcW w:w="2126" w:type="dxa"/>
            <w:tcBorders>
              <w:top w:val="single" w:sz="4" w:space="0" w:color="auto"/>
              <w:left w:val="nil"/>
              <w:bottom w:val="single" w:sz="4" w:space="0" w:color="auto"/>
              <w:right w:val="single" w:sz="4" w:space="0" w:color="auto"/>
            </w:tcBorders>
            <w:vAlign w:val="center"/>
            <w:hideMark/>
          </w:tcPr>
          <w:p w:rsidR="00740C5F" w:rsidRPr="00A86B55" w:rsidRDefault="00740C5F" w:rsidP="0053719C">
            <w:pPr>
              <w:spacing w:after="0" w:line="240" w:lineRule="auto"/>
              <w:jc w:val="both"/>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Фактическая численность, чел.</w:t>
            </w:r>
          </w:p>
        </w:tc>
        <w:tc>
          <w:tcPr>
            <w:tcW w:w="2126" w:type="dxa"/>
            <w:tcBorders>
              <w:top w:val="single" w:sz="4" w:space="0" w:color="auto"/>
              <w:left w:val="nil"/>
              <w:bottom w:val="single" w:sz="4" w:space="0" w:color="auto"/>
              <w:right w:val="single" w:sz="4" w:space="0" w:color="auto"/>
            </w:tcBorders>
            <w:vAlign w:val="center"/>
            <w:hideMark/>
          </w:tcPr>
          <w:p w:rsidR="00740C5F" w:rsidRPr="00A86B55" w:rsidRDefault="00740C5F" w:rsidP="0053719C">
            <w:pPr>
              <w:spacing w:after="0" w:line="240" w:lineRule="auto"/>
              <w:jc w:val="both"/>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Штатная численность по нормативу, чел.</w:t>
            </w:r>
          </w:p>
        </w:tc>
        <w:tc>
          <w:tcPr>
            <w:tcW w:w="2126" w:type="dxa"/>
            <w:tcBorders>
              <w:top w:val="single" w:sz="4" w:space="0" w:color="auto"/>
              <w:left w:val="nil"/>
              <w:bottom w:val="single" w:sz="4" w:space="0" w:color="auto"/>
              <w:right w:val="single" w:sz="4" w:space="0" w:color="auto"/>
            </w:tcBorders>
            <w:vAlign w:val="center"/>
            <w:hideMark/>
          </w:tcPr>
          <w:p w:rsidR="00740C5F" w:rsidRPr="00A86B55" w:rsidRDefault="00740C5F" w:rsidP="0053719C">
            <w:pPr>
              <w:spacing w:after="0" w:line="240" w:lineRule="auto"/>
              <w:jc w:val="both"/>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Отклонение избыток (+) недостаток (-)</w:t>
            </w:r>
          </w:p>
        </w:tc>
      </w:tr>
      <w:tr w:rsidR="00740C5F" w:rsidRPr="00A86B55" w:rsidTr="0053719C">
        <w:trPr>
          <w:trHeight w:val="20"/>
        </w:trPr>
        <w:tc>
          <w:tcPr>
            <w:tcW w:w="3539" w:type="dxa"/>
            <w:tcBorders>
              <w:top w:val="nil"/>
              <w:left w:val="single" w:sz="4" w:space="0" w:color="auto"/>
              <w:bottom w:val="single" w:sz="4" w:space="0" w:color="auto"/>
              <w:right w:val="single" w:sz="4" w:space="0" w:color="auto"/>
            </w:tcBorders>
            <w:noWrap/>
            <w:vAlign w:val="bottom"/>
            <w:hideMark/>
          </w:tcPr>
          <w:p w:rsidR="00740C5F" w:rsidRPr="00A86B55" w:rsidRDefault="00740C5F" w:rsidP="0053719C">
            <w:pPr>
              <w:spacing w:after="0" w:line="276" w:lineRule="auto"/>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Почвовед</w:t>
            </w:r>
          </w:p>
        </w:tc>
        <w:tc>
          <w:tcPr>
            <w:tcW w:w="2126" w:type="dxa"/>
            <w:tcBorders>
              <w:top w:val="nil"/>
              <w:left w:val="nil"/>
              <w:bottom w:val="single" w:sz="4" w:space="0" w:color="auto"/>
              <w:right w:val="single" w:sz="4" w:space="0" w:color="auto"/>
            </w:tcBorders>
            <w:vAlign w:val="center"/>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5</w:t>
            </w:r>
          </w:p>
        </w:tc>
        <w:tc>
          <w:tcPr>
            <w:tcW w:w="2126" w:type="dxa"/>
            <w:tcBorders>
              <w:top w:val="nil"/>
              <w:left w:val="nil"/>
              <w:bottom w:val="single" w:sz="4" w:space="0" w:color="auto"/>
              <w:right w:val="single" w:sz="4" w:space="0" w:color="auto"/>
            </w:tcBorders>
            <w:vAlign w:val="center"/>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w:t>
            </w:r>
          </w:p>
        </w:tc>
        <w:tc>
          <w:tcPr>
            <w:tcW w:w="2126" w:type="dxa"/>
            <w:tcBorders>
              <w:top w:val="nil"/>
              <w:left w:val="nil"/>
              <w:bottom w:val="single" w:sz="4" w:space="0" w:color="auto"/>
              <w:right w:val="single" w:sz="4" w:space="0" w:color="auto"/>
            </w:tcBorders>
            <w:vAlign w:val="center"/>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w:t>
            </w:r>
          </w:p>
        </w:tc>
      </w:tr>
      <w:tr w:rsidR="00740C5F" w:rsidRPr="00A86B55" w:rsidTr="0053719C">
        <w:trPr>
          <w:trHeight w:val="20"/>
        </w:trPr>
        <w:tc>
          <w:tcPr>
            <w:tcW w:w="3539" w:type="dxa"/>
            <w:tcBorders>
              <w:top w:val="nil"/>
              <w:left w:val="single" w:sz="4" w:space="0" w:color="auto"/>
              <w:bottom w:val="single" w:sz="4" w:space="0" w:color="auto"/>
              <w:right w:val="single" w:sz="4" w:space="0" w:color="auto"/>
            </w:tcBorders>
            <w:noWrap/>
            <w:vAlign w:val="bottom"/>
            <w:hideMark/>
          </w:tcPr>
          <w:p w:rsidR="00740C5F" w:rsidRPr="00A86B55" w:rsidRDefault="00740C5F" w:rsidP="0053719C">
            <w:pPr>
              <w:spacing w:after="0" w:line="276" w:lineRule="auto"/>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Микробиолог</w:t>
            </w:r>
          </w:p>
        </w:tc>
        <w:tc>
          <w:tcPr>
            <w:tcW w:w="2126" w:type="dxa"/>
            <w:tcBorders>
              <w:top w:val="nil"/>
              <w:left w:val="nil"/>
              <w:bottom w:val="single" w:sz="4" w:space="0" w:color="auto"/>
              <w:right w:val="single" w:sz="4" w:space="0" w:color="auto"/>
            </w:tcBorders>
            <w:vAlign w:val="center"/>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7</w:t>
            </w:r>
          </w:p>
        </w:tc>
        <w:tc>
          <w:tcPr>
            <w:tcW w:w="2126" w:type="dxa"/>
            <w:tcBorders>
              <w:top w:val="nil"/>
              <w:left w:val="nil"/>
              <w:bottom w:val="single" w:sz="4" w:space="0" w:color="auto"/>
              <w:right w:val="single" w:sz="4" w:space="0" w:color="auto"/>
            </w:tcBorders>
            <w:vAlign w:val="center"/>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3</w:t>
            </w:r>
          </w:p>
        </w:tc>
        <w:tc>
          <w:tcPr>
            <w:tcW w:w="2126" w:type="dxa"/>
            <w:tcBorders>
              <w:top w:val="nil"/>
              <w:left w:val="nil"/>
              <w:bottom w:val="single" w:sz="4" w:space="0" w:color="auto"/>
              <w:right w:val="single" w:sz="4" w:space="0" w:color="auto"/>
            </w:tcBorders>
            <w:vAlign w:val="center"/>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w:t>
            </w:r>
          </w:p>
        </w:tc>
      </w:tr>
      <w:tr w:rsidR="00740C5F" w:rsidRPr="00A86B55" w:rsidTr="0053719C">
        <w:trPr>
          <w:trHeight w:val="20"/>
        </w:trPr>
        <w:tc>
          <w:tcPr>
            <w:tcW w:w="3539" w:type="dxa"/>
            <w:tcBorders>
              <w:top w:val="nil"/>
              <w:left w:val="single" w:sz="4" w:space="0" w:color="auto"/>
              <w:bottom w:val="single" w:sz="4" w:space="0" w:color="auto"/>
              <w:right w:val="single" w:sz="4" w:space="0" w:color="auto"/>
            </w:tcBorders>
            <w:noWrap/>
            <w:vAlign w:val="bottom"/>
            <w:hideMark/>
          </w:tcPr>
          <w:p w:rsidR="00740C5F" w:rsidRPr="00A86B55" w:rsidRDefault="00740C5F" w:rsidP="0053719C">
            <w:pPr>
              <w:spacing w:after="0" w:line="276" w:lineRule="auto"/>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Агроном</w:t>
            </w:r>
          </w:p>
        </w:tc>
        <w:tc>
          <w:tcPr>
            <w:tcW w:w="2126" w:type="dxa"/>
            <w:tcBorders>
              <w:top w:val="nil"/>
              <w:left w:val="nil"/>
              <w:bottom w:val="single" w:sz="4" w:space="0" w:color="auto"/>
              <w:right w:val="single" w:sz="4" w:space="0" w:color="auto"/>
            </w:tcBorders>
            <w:vAlign w:val="center"/>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w:t>
            </w:r>
          </w:p>
        </w:tc>
        <w:tc>
          <w:tcPr>
            <w:tcW w:w="2126" w:type="dxa"/>
            <w:tcBorders>
              <w:top w:val="nil"/>
              <w:left w:val="nil"/>
              <w:bottom w:val="single" w:sz="4" w:space="0" w:color="auto"/>
              <w:right w:val="single" w:sz="4" w:space="0" w:color="auto"/>
            </w:tcBorders>
            <w:vAlign w:val="center"/>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w:t>
            </w:r>
          </w:p>
        </w:tc>
        <w:tc>
          <w:tcPr>
            <w:tcW w:w="2126" w:type="dxa"/>
            <w:tcBorders>
              <w:top w:val="nil"/>
              <w:left w:val="nil"/>
              <w:bottom w:val="single" w:sz="4" w:space="0" w:color="auto"/>
              <w:right w:val="single" w:sz="4" w:space="0" w:color="auto"/>
            </w:tcBorders>
            <w:vAlign w:val="center"/>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w:t>
            </w:r>
          </w:p>
        </w:tc>
      </w:tr>
      <w:tr w:rsidR="00740C5F" w:rsidRPr="00A86B55" w:rsidTr="0053719C">
        <w:trPr>
          <w:trHeight w:val="20"/>
        </w:trPr>
        <w:tc>
          <w:tcPr>
            <w:tcW w:w="3539" w:type="dxa"/>
            <w:tcBorders>
              <w:top w:val="nil"/>
              <w:left w:val="single" w:sz="4" w:space="0" w:color="auto"/>
              <w:bottom w:val="single" w:sz="4" w:space="0" w:color="auto"/>
              <w:right w:val="single" w:sz="4" w:space="0" w:color="auto"/>
            </w:tcBorders>
            <w:noWrap/>
            <w:vAlign w:val="bottom"/>
            <w:hideMark/>
          </w:tcPr>
          <w:p w:rsidR="00740C5F" w:rsidRPr="00A86B55" w:rsidRDefault="00740C5F" w:rsidP="0053719C">
            <w:pPr>
              <w:spacing w:after="0" w:line="276" w:lineRule="auto"/>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Агроном по семеноводству</w:t>
            </w:r>
          </w:p>
        </w:tc>
        <w:tc>
          <w:tcPr>
            <w:tcW w:w="2126" w:type="dxa"/>
            <w:tcBorders>
              <w:top w:val="nil"/>
              <w:left w:val="nil"/>
              <w:bottom w:val="single" w:sz="4" w:space="0" w:color="auto"/>
              <w:right w:val="single" w:sz="4" w:space="0" w:color="auto"/>
            </w:tcBorders>
            <w:noWrap/>
            <w:vAlign w:val="bottom"/>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w:t>
            </w:r>
          </w:p>
        </w:tc>
        <w:tc>
          <w:tcPr>
            <w:tcW w:w="2126" w:type="dxa"/>
            <w:tcBorders>
              <w:top w:val="nil"/>
              <w:left w:val="nil"/>
              <w:bottom w:val="single" w:sz="4" w:space="0" w:color="auto"/>
              <w:right w:val="single" w:sz="4" w:space="0" w:color="auto"/>
            </w:tcBorders>
            <w:noWrap/>
            <w:vAlign w:val="bottom"/>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w:t>
            </w:r>
          </w:p>
        </w:tc>
        <w:tc>
          <w:tcPr>
            <w:tcW w:w="2126" w:type="dxa"/>
            <w:tcBorders>
              <w:top w:val="nil"/>
              <w:left w:val="nil"/>
              <w:bottom w:val="single" w:sz="4" w:space="0" w:color="auto"/>
              <w:right w:val="single" w:sz="4" w:space="0" w:color="auto"/>
            </w:tcBorders>
            <w:vAlign w:val="center"/>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w:t>
            </w:r>
          </w:p>
        </w:tc>
      </w:tr>
      <w:tr w:rsidR="00740C5F" w:rsidRPr="00A86B55" w:rsidTr="0053719C">
        <w:trPr>
          <w:trHeight w:val="20"/>
        </w:trPr>
        <w:tc>
          <w:tcPr>
            <w:tcW w:w="3539" w:type="dxa"/>
            <w:tcBorders>
              <w:top w:val="nil"/>
              <w:left w:val="single" w:sz="4" w:space="0" w:color="auto"/>
              <w:bottom w:val="single" w:sz="4" w:space="0" w:color="auto"/>
              <w:right w:val="single" w:sz="4" w:space="0" w:color="auto"/>
            </w:tcBorders>
            <w:noWrap/>
            <w:vAlign w:val="bottom"/>
            <w:hideMark/>
          </w:tcPr>
          <w:p w:rsidR="00740C5F" w:rsidRPr="00A86B55" w:rsidRDefault="00740C5F" w:rsidP="0053719C">
            <w:pPr>
              <w:spacing w:after="0" w:line="276" w:lineRule="auto"/>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Агрохимик</w:t>
            </w:r>
          </w:p>
        </w:tc>
        <w:tc>
          <w:tcPr>
            <w:tcW w:w="2126" w:type="dxa"/>
            <w:tcBorders>
              <w:top w:val="nil"/>
              <w:left w:val="nil"/>
              <w:bottom w:val="single" w:sz="4" w:space="0" w:color="auto"/>
              <w:right w:val="single" w:sz="4" w:space="0" w:color="auto"/>
            </w:tcBorders>
            <w:noWrap/>
            <w:vAlign w:val="bottom"/>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w:t>
            </w:r>
          </w:p>
        </w:tc>
        <w:tc>
          <w:tcPr>
            <w:tcW w:w="2126" w:type="dxa"/>
            <w:tcBorders>
              <w:top w:val="nil"/>
              <w:left w:val="nil"/>
              <w:bottom w:val="single" w:sz="4" w:space="0" w:color="auto"/>
              <w:right w:val="single" w:sz="4" w:space="0" w:color="auto"/>
            </w:tcBorders>
            <w:noWrap/>
            <w:vAlign w:val="bottom"/>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5</w:t>
            </w:r>
          </w:p>
        </w:tc>
        <w:tc>
          <w:tcPr>
            <w:tcW w:w="2126" w:type="dxa"/>
            <w:tcBorders>
              <w:top w:val="nil"/>
              <w:left w:val="nil"/>
              <w:bottom w:val="single" w:sz="4" w:space="0" w:color="auto"/>
              <w:right w:val="single" w:sz="4" w:space="0" w:color="auto"/>
            </w:tcBorders>
            <w:vAlign w:val="center"/>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w:t>
            </w:r>
          </w:p>
        </w:tc>
      </w:tr>
      <w:tr w:rsidR="00740C5F" w:rsidRPr="00A86B55" w:rsidTr="0053719C">
        <w:trPr>
          <w:trHeight w:val="20"/>
        </w:trPr>
        <w:tc>
          <w:tcPr>
            <w:tcW w:w="3539" w:type="dxa"/>
            <w:tcBorders>
              <w:top w:val="nil"/>
              <w:left w:val="single" w:sz="4" w:space="0" w:color="auto"/>
              <w:bottom w:val="single" w:sz="4" w:space="0" w:color="auto"/>
              <w:right w:val="single" w:sz="4" w:space="0" w:color="auto"/>
            </w:tcBorders>
            <w:noWrap/>
            <w:vAlign w:val="bottom"/>
            <w:hideMark/>
          </w:tcPr>
          <w:p w:rsidR="00740C5F" w:rsidRPr="00A86B55" w:rsidRDefault="00740C5F" w:rsidP="0053719C">
            <w:pPr>
              <w:spacing w:after="0" w:line="276" w:lineRule="auto"/>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Ветеринарный врач</w:t>
            </w:r>
          </w:p>
        </w:tc>
        <w:tc>
          <w:tcPr>
            <w:tcW w:w="2126" w:type="dxa"/>
            <w:tcBorders>
              <w:top w:val="nil"/>
              <w:left w:val="nil"/>
              <w:bottom w:val="single" w:sz="4" w:space="0" w:color="auto"/>
              <w:right w:val="single" w:sz="4" w:space="0" w:color="auto"/>
            </w:tcBorders>
            <w:noWrap/>
            <w:vAlign w:val="bottom"/>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5</w:t>
            </w:r>
          </w:p>
        </w:tc>
        <w:tc>
          <w:tcPr>
            <w:tcW w:w="2126" w:type="dxa"/>
            <w:tcBorders>
              <w:top w:val="nil"/>
              <w:left w:val="nil"/>
              <w:bottom w:val="single" w:sz="4" w:space="0" w:color="auto"/>
              <w:right w:val="single" w:sz="4" w:space="0" w:color="auto"/>
            </w:tcBorders>
            <w:noWrap/>
            <w:vAlign w:val="bottom"/>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w:t>
            </w:r>
          </w:p>
        </w:tc>
        <w:tc>
          <w:tcPr>
            <w:tcW w:w="2126" w:type="dxa"/>
            <w:tcBorders>
              <w:top w:val="nil"/>
              <w:left w:val="nil"/>
              <w:bottom w:val="single" w:sz="4" w:space="0" w:color="auto"/>
              <w:right w:val="single" w:sz="4" w:space="0" w:color="auto"/>
            </w:tcBorders>
            <w:vAlign w:val="center"/>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w:t>
            </w:r>
          </w:p>
        </w:tc>
      </w:tr>
      <w:tr w:rsidR="00740C5F" w:rsidRPr="00A86B55" w:rsidTr="0053719C">
        <w:trPr>
          <w:trHeight w:val="20"/>
        </w:trPr>
        <w:tc>
          <w:tcPr>
            <w:tcW w:w="3539" w:type="dxa"/>
            <w:tcBorders>
              <w:top w:val="nil"/>
              <w:left w:val="single" w:sz="4" w:space="0" w:color="auto"/>
              <w:bottom w:val="single" w:sz="4" w:space="0" w:color="auto"/>
              <w:right w:val="single" w:sz="4" w:space="0" w:color="auto"/>
            </w:tcBorders>
            <w:noWrap/>
            <w:vAlign w:val="bottom"/>
            <w:hideMark/>
          </w:tcPr>
          <w:p w:rsidR="00740C5F" w:rsidRPr="00A86B55" w:rsidRDefault="00740C5F" w:rsidP="0053719C">
            <w:pPr>
              <w:spacing w:after="0" w:line="276" w:lineRule="auto"/>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Зоотехник</w:t>
            </w:r>
          </w:p>
        </w:tc>
        <w:tc>
          <w:tcPr>
            <w:tcW w:w="2126" w:type="dxa"/>
            <w:tcBorders>
              <w:top w:val="nil"/>
              <w:left w:val="nil"/>
              <w:bottom w:val="single" w:sz="4" w:space="0" w:color="auto"/>
              <w:right w:val="single" w:sz="4" w:space="0" w:color="auto"/>
            </w:tcBorders>
            <w:noWrap/>
            <w:vAlign w:val="bottom"/>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w:t>
            </w:r>
          </w:p>
        </w:tc>
        <w:tc>
          <w:tcPr>
            <w:tcW w:w="2126" w:type="dxa"/>
            <w:tcBorders>
              <w:top w:val="nil"/>
              <w:left w:val="nil"/>
              <w:bottom w:val="single" w:sz="4" w:space="0" w:color="auto"/>
              <w:right w:val="single" w:sz="4" w:space="0" w:color="auto"/>
            </w:tcBorders>
            <w:noWrap/>
            <w:vAlign w:val="bottom"/>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w:t>
            </w:r>
          </w:p>
        </w:tc>
        <w:tc>
          <w:tcPr>
            <w:tcW w:w="2126" w:type="dxa"/>
            <w:tcBorders>
              <w:top w:val="nil"/>
              <w:left w:val="nil"/>
              <w:bottom w:val="single" w:sz="4" w:space="0" w:color="auto"/>
              <w:right w:val="single" w:sz="4" w:space="0" w:color="auto"/>
            </w:tcBorders>
            <w:vAlign w:val="center"/>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w:t>
            </w:r>
          </w:p>
        </w:tc>
      </w:tr>
      <w:tr w:rsidR="00740C5F" w:rsidRPr="00A86B55" w:rsidTr="0053719C">
        <w:trPr>
          <w:trHeight w:val="20"/>
        </w:trPr>
        <w:tc>
          <w:tcPr>
            <w:tcW w:w="3539" w:type="dxa"/>
            <w:tcBorders>
              <w:top w:val="nil"/>
              <w:left w:val="single" w:sz="4" w:space="0" w:color="auto"/>
              <w:bottom w:val="single" w:sz="4" w:space="0" w:color="auto"/>
              <w:right w:val="single" w:sz="4" w:space="0" w:color="auto"/>
            </w:tcBorders>
            <w:noWrap/>
            <w:vAlign w:val="bottom"/>
            <w:hideMark/>
          </w:tcPr>
          <w:p w:rsidR="00740C5F" w:rsidRPr="00A86B55" w:rsidRDefault="00740C5F" w:rsidP="0053719C">
            <w:pPr>
              <w:spacing w:after="0" w:line="240" w:lineRule="auto"/>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Инженер по эксплуатации мелиоративных систем</w:t>
            </w:r>
          </w:p>
        </w:tc>
        <w:tc>
          <w:tcPr>
            <w:tcW w:w="2126" w:type="dxa"/>
            <w:tcBorders>
              <w:top w:val="nil"/>
              <w:left w:val="nil"/>
              <w:bottom w:val="single" w:sz="4" w:space="0" w:color="auto"/>
              <w:right w:val="single" w:sz="4" w:space="0" w:color="auto"/>
            </w:tcBorders>
            <w:noWrap/>
            <w:vAlign w:val="bottom"/>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w:t>
            </w:r>
          </w:p>
        </w:tc>
        <w:tc>
          <w:tcPr>
            <w:tcW w:w="2126" w:type="dxa"/>
            <w:tcBorders>
              <w:top w:val="nil"/>
              <w:left w:val="nil"/>
              <w:bottom w:val="single" w:sz="4" w:space="0" w:color="auto"/>
              <w:right w:val="single" w:sz="4" w:space="0" w:color="auto"/>
            </w:tcBorders>
            <w:noWrap/>
            <w:vAlign w:val="bottom"/>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w:t>
            </w:r>
          </w:p>
        </w:tc>
        <w:tc>
          <w:tcPr>
            <w:tcW w:w="2126" w:type="dxa"/>
            <w:tcBorders>
              <w:top w:val="nil"/>
              <w:left w:val="nil"/>
              <w:bottom w:val="single" w:sz="4" w:space="0" w:color="auto"/>
              <w:right w:val="single" w:sz="4" w:space="0" w:color="auto"/>
            </w:tcBorders>
            <w:vAlign w:val="center"/>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w:t>
            </w:r>
          </w:p>
        </w:tc>
      </w:tr>
      <w:tr w:rsidR="00740C5F" w:rsidRPr="00A86B55" w:rsidTr="0053719C">
        <w:trPr>
          <w:trHeight w:val="20"/>
        </w:trPr>
        <w:tc>
          <w:tcPr>
            <w:tcW w:w="3539" w:type="dxa"/>
            <w:tcBorders>
              <w:top w:val="nil"/>
              <w:left w:val="single" w:sz="4" w:space="0" w:color="auto"/>
              <w:bottom w:val="single" w:sz="4" w:space="0" w:color="auto"/>
              <w:right w:val="single" w:sz="4" w:space="0" w:color="auto"/>
            </w:tcBorders>
            <w:noWrap/>
            <w:vAlign w:val="bottom"/>
            <w:hideMark/>
          </w:tcPr>
          <w:p w:rsidR="00740C5F" w:rsidRPr="00A86B55" w:rsidRDefault="00740C5F" w:rsidP="0053719C">
            <w:pPr>
              <w:spacing w:after="0" w:line="276" w:lineRule="auto"/>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Инженер-мелиоратор</w:t>
            </w:r>
          </w:p>
        </w:tc>
        <w:tc>
          <w:tcPr>
            <w:tcW w:w="2126" w:type="dxa"/>
            <w:tcBorders>
              <w:top w:val="nil"/>
              <w:left w:val="nil"/>
              <w:bottom w:val="single" w:sz="4" w:space="0" w:color="auto"/>
              <w:right w:val="single" w:sz="4" w:space="0" w:color="auto"/>
            </w:tcBorders>
            <w:noWrap/>
            <w:vAlign w:val="bottom"/>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6</w:t>
            </w:r>
          </w:p>
        </w:tc>
        <w:tc>
          <w:tcPr>
            <w:tcW w:w="2126" w:type="dxa"/>
            <w:tcBorders>
              <w:top w:val="nil"/>
              <w:left w:val="nil"/>
              <w:bottom w:val="single" w:sz="4" w:space="0" w:color="auto"/>
              <w:right w:val="single" w:sz="4" w:space="0" w:color="auto"/>
            </w:tcBorders>
            <w:noWrap/>
            <w:vAlign w:val="bottom"/>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5</w:t>
            </w:r>
          </w:p>
        </w:tc>
        <w:tc>
          <w:tcPr>
            <w:tcW w:w="2126" w:type="dxa"/>
            <w:tcBorders>
              <w:top w:val="nil"/>
              <w:left w:val="nil"/>
              <w:bottom w:val="single" w:sz="4" w:space="0" w:color="auto"/>
              <w:right w:val="single" w:sz="4" w:space="0" w:color="auto"/>
            </w:tcBorders>
            <w:vAlign w:val="center"/>
            <w:hideMark/>
          </w:tcPr>
          <w:p w:rsidR="00740C5F" w:rsidRPr="00A86B55" w:rsidRDefault="00740C5F" w:rsidP="0053719C">
            <w:pPr>
              <w:spacing w:after="0" w:line="276"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w:t>
            </w:r>
          </w:p>
        </w:tc>
      </w:tr>
    </w:tbl>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p>
    <w:p w:rsidR="00740C5F" w:rsidRPr="00A86B55" w:rsidRDefault="00740C5F" w:rsidP="00740C5F">
      <w:pPr>
        <w:widowControl w:val="0"/>
        <w:tabs>
          <w:tab w:val="left" w:pos="4420"/>
        </w:tabs>
        <w:spacing w:after="0" w:line="360" w:lineRule="auto"/>
        <w:ind w:firstLine="709"/>
        <w:jc w:val="both"/>
        <w:rPr>
          <w:rFonts w:ascii="Times New Roman" w:eastAsia="Calibri" w:hAnsi="Times New Roman" w:cs="Times New Roman"/>
          <w:sz w:val="28"/>
        </w:rPr>
      </w:pPr>
      <w:r w:rsidRPr="00A86B55">
        <w:rPr>
          <w:rFonts w:ascii="Times New Roman" w:eastAsia="Calibri" w:hAnsi="Times New Roman" w:cs="Times New Roman"/>
          <w:sz w:val="28"/>
        </w:rPr>
        <w:t xml:space="preserve">Номинальная численность сотрудников компании и численность фактически занятых различаются незначительно. Особенностью штатного расписания является то, что значительный объем работ выполняется по частям, поэтому при необходимости привлекаются </w:t>
      </w:r>
      <w:proofErr w:type="spellStart"/>
      <w:r w:rsidRPr="00A86B55">
        <w:rPr>
          <w:rFonts w:ascii="Times New Roman" w:eastAsia="Calibri" w:hAnsi="Times New Roman" w:cs="Times New Roman"/>
          <w:sz w:val="28"/>
        </w:rPr>
        <w:t>фрилансеры</w:t>
      </w:r>
      <w:proofErr w:type="spellEnd"/>
      <w:r w:rsidRPr="00A86B55">
        <w:rPr>
          <w:rFonts w:ascii="Times New Roman" w:eastAsia="Calibri" w:hAnsi="Times New Roman" w:cs="Times New Roman"/>
          <w:sz w:val="28"/>
        </w:rPr>
        <w:t xml:space="preserve">. Многие сотрудники работают неполный рабочий день, совмещая деятельность с работой в других организациях. В таблице </w:t>
      </w:r>
      <w:r w:rsidR="00F32872">
        <w:rPr>
          <w:rFonts w:ascii="Times New Roman" w:eastAsia="Calibri" w:hAnsi="Times New Roman" w:cs="Times New Roman"/>
          <w:sz w:val="28"/>
        </w:rPr>
        <w:t>9</w:t>
      </w:r>
      <w:r w:rsidRPr="00A86B55">
        <w:rPr>
          <w:rFonts w:ascii="Times New Roman" w:eastAsia="Calibri" w:hAnsi="Times New Roman" w:cs="Times New Roman"/>
          <w:sz w:val="28"/>
        </w:rPr>
        <w:t xml:space="preserve"> рассмотрим анализ производительности труда.</w:t>
      </w:r>
    </w:p>
    <w:p w:rsidR="00740C5F" w:rsidRPr="00A86B55" w:rsidRDefault="00740C5F" w:rsidP="00740C5F">
      <w:pPr>
        <w:widowControl w:val="0"/>
        <w:tabs>
          <w:tab w:val="left" w:pos="4420"/>
        </w:tabs>
        <w:spacing w:after="0" w:line="360" w:lineRule="auto"/>
        <w:ind w:firstLine="709"/>
        <w:jc w:val="both"/>
        <w:rPr>
          <w:rFonts w:ascii="Times New Roman" w:eastAsia="Calibri" w:hAnsi="Times New Roman" w:cs="Times New Roman"/>
          <w:sz w:val="28"/>
        </w:rPr>
      </w:pPr>
    </w:p>
    <w:p w:rsidR="00740C5F" w:rsidRPr="00A86B55" w:rsidRDefault="00740C5F" w:rsidP="006008F6">
      <w:pPr>
        <w:spacing w:after="0" w:line="240" w:lineRule="auto"/>
        <w:jc w:val="both"/>
        <w:rPr>
          <w:rFonts w:ascii="Times New Roman" w:eastAsia="Calibri" w:hAnsi="Times New Roman" w:cs="Times New Roman"/>
          <w:color w:val="000000"/>
          <w:sz w:val="28"/>
          <w:szCs w:val="28"/>
        </w:rPr>
      </w:pPr>
      <w:r w:rsidRPr="00A86B55">
        <w:rPr>
          <w:rFonts w:ascii="Times New Roman" w:eastAsia="Calibri" w:hAnsi="Times New Roman" w:cs="Times New Roman"/>
          <w:color w:val="000000"/>
          <w:sz w:val="28"/>
          <w:szCs w:val="28"/>
        </w:rPr>
        <w:t xml:space="preserve">Таблица </w:t>
      </w:r>
      <w:r w:rsidR="00F32872">
        <w:rPr>
          <w:rFonts w:ascii="Times New Roman" w:eastAsia="Calibri" w:hAnsi="Times New Roman" w:cs="Times New Roman"/>
          <w:color w:val="000000"/>
          <w:sz w:val="28"/>
          <w:szCs w:val="28"/>
        </w:rPr>
        <w:t>9</w:t>
      </w:r>
      <w:r w:rsidRPr="00A86B55">
        <w:rPr>
          <w:rFonts w:ascii="Times New Roman" w:eastAsia="Calibri" w:hAnsi="Times New Roman" w:cs="Times New Roman"/>
          <w:color w:val="000000"/>
          <w:sz w:val="28"/>
          <w:szCs w:val="28"/>
        </w:rPr>
        <w:t xml:space="preserve"> – Анализ производительности труда </w:t>
      </w:r>
      <w:r w:rsidRPr="00A86B55">
        <w:rPr>
          <w:rFonts w:ascii="Times New Roman" w:eastAsia="Calibri" w:hAnsi="Times New Roman" w:cs="Times New Roman"/>
          <w:sz w:val="28"/>
        </w:rPr>
        <w:t>(составлено автором)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1234"/>
        <w:gridCol w:w="1256"/>
        <w:gridCol w:w="1235"/>
        <w:gridCol w:w="1682"/>
      </w:tblGrid>
      <w:tr w:rsidR="00740C5F" w:rsidRPr="00A86B55" w:rsidTr="0053719C">
        <w:trPr>
          <w:trHeight w:val="507"/>
        </w:trPr>
        <w:tc>
          <w:tcPr>
            <w:tcW w:w="2107" w:type="pct"/>
            <w:vMerge w:val="restar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Показатели</w:t>
            </w:r>
          </w:p>
        </w:tc>
        <w:tc>
          <w:tcPr>
            <w:tcW w:w="660" w:type="pct"/>
            <w:vMerge w:val="restar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2019 г.</w:t>
            </w:r>
          </w:p>
        </w:tc>
        <w:tc>
          <w:tcPr>
            <w:tcW w:w="672" w:type="pct"/>
            <w:vMerge w:val="restar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2020 г.</w:t>
            </w:r>
          </w:p>
        </w:tc>
        <w:tc>
          <w:tcPr>
            <w:tcW w:w="661" w:type="pct"/>
            <w:vMerge w:val="restar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2021 г.</w:t>
            </w:r>
          </w:p>
        </w:tc>
        <w:tc>
          <w:tcPr>
            <w:tcW w:w="900" w:type="pct"/>
            <w:vMerge w:val="restar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Абсолютное отклонение 2019-2021 гг.</w:t>
            </w:r>
          </w:p>
        </w:tc>
      </w:tr>
      <w:tr w:rsidR="00740C5F" w:rsidRPr="00A86B55" w:rsidTr="0053719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56"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56"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56"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56"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56" w:lineRule="auto"/>
              <w:rPr>
                <w:rFonts w:ascii="Times New Roman" w:eastAsia="Times New Roman" w:hAnsi="Times New Roman" w:cs="Times New Roman"/>
                <w:sz w:val="24"/>
                <w:szCs w:val="24"/>
                <w:lang w:eastAsia="ru-RU"/>
              </w:rPr>
            </w:pPr>
          </w:p>
        </w:tc>
      </w:tr>
      <w:tr w:rsidR="00740C5F" w:rsidRPr="00A86B55" w:rsidTr="0053719C">
        <w:trPr>
          <w:trHeight w:val="20"/>
        </w:trPr>
        <w:tc>
          <w:tcPr>
            <w:tcW w:w="210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both"/>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Выручка, тыс. руб.</w:t>
            </w:r>
          </w:p>
        </w:tc>
        <w:tc>
          <w:tcPr>
            <w:tcW w:w="66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Calibri" w:hAnsi="Times New Roman" w:cs="Times New Roman"/>
                <w:sz w:val="24"/>
                <w:szCs w:val="24"/>
              </w:rPr>
              <w:t>392610</w:t>
            </w:r>
          </w:p>
        </w:tc>
        <w:tc>
          <w:tcPr>
            <w:tcW w:w="672"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Calibri" w:hAnsi="Times New Roman" w:cs="Times New Roman"/>
                <w:sz w:val="24"/>
                <w:szCs w:val="24"/>
              </w:rPr>
              <w:t>492563</w:t>
            </w:r>
          </w:p>
        </w:tc>
        <w:tc>
          <w:tcPr>
            <w:tcW w:w="661"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Calibri" w:hAnsi="Times New Roman" w:cs="Times New Roman"/>
                <w:sz w:val="24"/>
                <w:szCs w:val="24"/>
              </w:rPr>
              <w:t>375139</w:t>
            </w:r>
          </w:p>
        </w:tc>
        <w:tc>
          <w:tcPr>
            <w:tcW w:w="90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Calibri" w:eastAsia="Calibri" w:hAnsi="Calibri" w:cs="Calibri"/>
              </w:rPr>
            </w:pPr>
            <w:r w:rsidRPr="00A86B55">
              <w:rPr>
                <w:rFonts w:ascii="Calibri" w:eastAsia="Calibri" w:hAnsi="Calibri" w:cs="Calibri"/>
              </w:rPr>
              <w:t>-</w:t>
            </w:r>
            <w:r w:rsidRPr="00A86B55">
              <w:rPr>
                <w:rFonts w:ascii="Times New Roman" w:eastAsia="Calibri" w:hAnsi="Times New Roman" w:cs="Times New Roman"/>
                <w:sz w:val="24"/>
                <w:szCs w:val="24"/>
              </w:rPr>
              <w:t>17471</w:t>
            </w:r>
          </w:p>
        </w:tc>
      </w:tr>
      <w:tr w:rsidR="00740C5F" w:rsidRPr="00A86B55" w:rsidTr="0053719C">
        <w:trPr>
          <w:trHeight w:val="20"/>
        </w:trPr>
        <w:tc>
          <w:tcPr>
            <w:tcW w:w="210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both"/>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Среднегодовая численность персонала, чел.</w:t>
            </w:r>
          </w:p>
        </w:tc>
        <w:tc>
          <w:tcPr>
            <w:tcW w:w="66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Calibri" w:hAnsi="Times New Roman" w:cs="Times New Roman"/>
                <w:sz w:val="24"/>
                <w:szCs w:val="24"/>
              </w:rPr>
              <w:t>468</w:t>
            </w:r>
          </w:p>
        </w:tc>
        <w:tc>
          <w:tcPr>
            <w:tcW w:w="672"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Calibri" w:hAnsi="Times New Roman" w:cs="Times New Roman"/>
                <w:sz w:val="24"/>
                <w:szCs w:val="24"/>
              </w:rPr>
              <w:t>453</w:t>
            </w:r>
          </w:p>
        </w:tc>
        <w:tc>
          <w:tcPr>
            <w:tcW w:w="661"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Calibri" w:hAnsi="Times New Roman" w:cs="Times New Roman"/>
                <w:sz w:val="24"/>
                <w:szCs w:val="24"/>
              </w:rPr>
              <w:t>42</w:t>
            </w:r>
            <w:r w:rsidRPr="00A86B55">
              <w:rPr>
                <w:rFonts w:ascii="Times New Roman" w:eastAsia="Calibri" w:hAnsi="Times New Roman" w:cs="Times New Roman"/>
                <w:sz w:val="24"/>
                <w:szCs w:val="24"/>
                <w:lang w:val="en-US"/>
              </w:rPr>
              <w:t>8</w:t>
            </w:r>
          </w:p>
        </w:tc>
        <w:tc>
          <w:tcPr>
            <w:tcW w:w="90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-40</w:t>
            </w:r>
          </w:p>
        </w:tc>
      </w:tr>
      <w:tr w:rsidR="00740C5F" w:rsidRPr="00A86B55" w:rsidTr="0053719C">
        <w:trPr>
          <w:trHeight w:val="20"/>
        </w:trPr>
        <w:tc>
          <w:tcPr>
            <w:tcW w:w="210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both"/>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Отработано за год 1 рабочим дней</w:t>
            </w:r>
          </w:p>
        </w:tc>
        <w:tc>
          <w:tcPr>
            <w:tcW w:w="66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215,1</w:t>
            </w:r>
          </w:p>
        </w:tc>
        <w:tc>
          <w:tcPr>
            <w:tcW w:w="672"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218,5</w:t>
            </w:r>
          </w:p>
        </w:tc>
        <w:tc>
          <w:tcPr>
            <w:tcW w:w="661"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209,8</w:t>
            </w:r>
          </w:p>
        </w:tc>
        <w:tc>
          <w:tcPr>
            <w:tcW w:w="90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-5,3</w:t>
            </w:r>
          </w:p>
        </w:tc>
      </w:tr>
      <w:tr w:rsidR="00740C5F" w:rsidRPr="00A86B55" w:rsidTr="0053719C">
        <w:trPr>
          <w:trHeight w:val="20"/>
        </w:trPr>
        <w:tc>
          <w:tcPr>
            <w:tcW w:w="210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both"/>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Среднегодовая выработка, тыс. руб.</w:t>
            </w:r>
          </w:p>
        </w:tc>
        <w:tc>
          <w:tcPr>
            <w:tcW w:w="66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918,52</w:t>
            </w:r>
          </w:p>
        </w:tc>
        <w:tc>
          <w:tcPr>
            <w:tcW w:w="672"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1190,51</w:t>
            </w:r>
          </w:p>
        </w:tc>
        <w:tc>
          <w:tcPr>
            <w:tcW w:w="661"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960,79</w:t>
            </w:r>
          </w:p>
        </w:tc>
        <w:tc>
          <w:tcPr>
            <w:tcW w:w="90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42,27</w:t>
            </w:r>
          </w:p>
        </w:tc>
      </w:tr>
      <w:tr w:rsidR="00740C5F" w:rsidRPr="00A86B55" w:rsidTr="0053719C">
        <w:trPr>
          <w:trHeight w:val="20"/>
        </w:trPr>
        <w:tc>
          <w:tcPr>
            <w:tcW w:w="210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both"/>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Трудоёмкость, тыс. руб.</w:t>
            </w:r>
          </w:p>
        </w:tc>
        <w:tc>
          <w:tcPr>
            <w:tcW w:w="66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0,0011</w:t>
            </w:r>
          </w:p>
        </w:tc>
        <w:tc>
          <w:tcPr>
            <w:tcW w:w="672"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0,0008</w:t>
            </w:r>
          </w:p>
        </w:tc>
        <w:tc>
          <w:tcPr>
            <w:tcW w:w="661"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0,0010</w:t>
            </w:r>
          </w:p>
        </w:tc>
        <w:tc>
          <w:tcPr>
            <w:tcW w:w="90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sz w:val="24"/>
                <w:szCs w:val="24"/>
                <w:lang w:eastAsia="ru-RU"/>
              </w:rPr>
            </w:pPr>
            <w:r w:rsidRPr="00A86B55">
              <w:rPr>
                <w:rFonts w:ascii="Times New Roman" w:eastAsia="Times New Roman" w:hAnsi="Times New Roman" w:cs="Times New Roman"/>
                <w:sz w:val="24"/>
                <w:szCs w:val="24"/>
                <w:lang w:eastAsia="ru-RU"/>
              </w:rPr>
              <w:t>-0,0001</w:t>
            </w:r>
          </w:p>
        </w:tc>
      </w:tr>
    </w:tbl>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p>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r w:rsidRPr="00A86B55">
        <w:rPr>
          <w:rFonts w:ascii="Times New Roman" w:eastAsia="Calibri" w:hAnsi="Times New Roman" w:cs="Times New Roman"/>
          <w:sz w:val="28"/>
        </w:rPr>
        <w:t xml:space="preserve">Среднегодовая выручка в компании значительно снизилась, при этом среднегодовая численность персонала также уменьшилась на 40 человек. Количество рабочих дней в году уменьшилось на 5,3 дня, однако </w:t>
      </w:r>
      <w:r w:rsidRPr="00A86B55">
        <w:rPr>
          <w:rFonts w:ascii="Times New Roman" w:eastAsia="Calibri" w:hAnsi="Times New Roman" w:cs="Times New Roman"/>
          <w:sz w:val="28"/>
        </w:rPr>
        <w:lastRenderedPageBreak/>
        <w:t>среднегодовая выработка на человека увеличилась на 42 тыс. руб. Таблица 1</w:t>
      </w:r>
      <w:r w:rsidR="00F32872">
        <w:rPr>
          <w:rFonts w:ascii="Times New Roman" w:eastAsia="Calibri" w:hAnsi="Times New Roman" w:cs="Times New Roman"/>
          <w:sz w:val="28"/>
        </w:rPr>
        <w:t>0</w:t>
      </w:r>
      <w:r w:rsidRPr="00A86B55">
        <w:rPr>
          <w:rFonts w:ascii="Times New Roman" w:eastAsia="Calibri" w:hAnsi="Times New Roman" w:cs="Times New Roman"/>
          <w:sz w:val="28"/>
        </w:rPr>
        <w:t xml:space="preserve"> демонстрируют структуру фонда заработной платы.</w:t>
      </w:r>
    </w:p>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p>
    <w:p w:rsidR="00740C5F" w:rsidRPr="00F32872" w:rsidRDefault="00740C5F" w:rsidP="006008F6">
      <w:pPr>
        <w:spacing w:after="0" w:line="240" w:lineRule="auto"/>
        <w:jc w:val="both"/>
        <w:rPr>
          <w:rFonts w:ascii="Times New Roman" w:eastAsia="Calibri" w:hAnsi="Times New Roman" w:cs="Times New Roman"/>
          <w:sz w:val="28"/>
        </w:rPr>
      </w:pPr>
      <w:r w:rsidRPr="00A86B55">
        <w:rPr>
          <w:rFonts w:ascii="Times New Roman" w:eastAsia="Calibri" w:hAnsi="Times New Roman" w:cs="Times New Roman"/>
          <w:sz w:val="28"/>
        </w:rPr>
        <w:t>Таблица 1</w:t>
      </w:r>
      <w:r w:rsidR="00F32872">
        <w:rPr>
          <w:rFonts w:ascii="Times New Roman" w:eastAsia="Calibri" w:hAnsi="Times New Roman" w:cs="Times New Roman"/>
          <w:sz w:val="28"/>
        </w:rPr>
        <w:t xml:space="preserve">0 </w:t>
      </w:r>
      <w:r w:rsidRPr="00A86B55">
        <w:rPr>
          <w:rFonts w:ascii="Times New Roman" w:eastAsia="Calibri" w:hAnsi="Times New Roman" w:cs="Times New Roman"/>
          <w:sz w:val="28"/>
        </w:rPr>
        <w:t xml:space="preserve">– Структура фонда заработной платы, млн руб. </w:t>
      </w:r>
      <w:r w:rsidRPr="00F32872">
        <w:rPr>
          <w:rFonts w:ascii="Times New Roman" w:eastAsia="Calibri" w:hAnsi="Times New Roman" w:cs="Times New Roman"/>
          <w:sz w:val="28"/>
        </w:rPr>
        <w:t>[3</w:t>
      </w:r>
      <w:r w:rsidR="00DC2782">
        <w:rPr>
          <w:rFonts w:ascii="Times New Roman" w:eastAsia="Calibri" w:hAnsi="Times New Roman" w:cs="Times New Roman"/>
          <w:sz w:val="28"/>
          <w:lang w:val="en-US"/>
        </w:rPr>
        <w:t>4</w:t>
      </w:r>
      <w:r w:rsidRPr="00F32872">
        <w:rPr>
          <w:rFonts w:ascii="Times New Roman" w:eastAsia="Calibri" w:hAnsi="Times New Roman" w:cs="Times New Roman"/>
          <w:sz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853"/>
        <w:gridCol w:w="1212"/>
        <w:gridCol w:w="756"/>
        <w:gridCol w:w="1215"/>
        <w:gridCol w:w="756"/>
        <w:gridCol w:w="1213"/>
        <w:gridCol w:w="1341"/>
      </w:tblGrid>
      <w:tr w:rsidR="00740C5F" w:rsidRPr="00A86B55" w:rsidTr="00F32872">
        <w:trPr>
          <w:trHeight w:val="20"/>
        </w:trPr>
        <w:tc>
          <w:tcPr>
            <w:tcW w:w="1070" w:type="pct"/>
            <w:vMerge w:val="restar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 xml:space="preserve">Показатель </w:t>
            </w:r>
          </w:p>
        </w:tc>
        <w:tc>
          <w:tcPr>
            <w:tcW w:w="110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2019 г.</w:t>
            </w:r>
          </w:p>
        </w:tc>
        <w:tc>
          <w:tcPr>
            <w:tcW w:w="105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2020 г.</w:t>
            </w:r>
          </w:p>
        </w:tc>
        <w:tc>
          <w:tcPr>
            <w:tcW w:w="105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2021 г.</w:t>
            </w:r>
          </w:p>
        </w:tc>
        <w:tc>
          <w:tcPr>
            <w:tcW w:w="71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 xml:space="preserve">Изменение 2019 г. к 2021 г. </w:t>
            </w:r>
          </w:p>
        </w:tc>
      </w:tr>
      <w:tr w:rsidR="00740C5F" w:rsidRPr="00A86B55" w:rsidTr="0053719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56" w:lineRule="auto"/>
              <w:rPr>
                <w:rFonts w:ascii="Times New Roman" w:eastAsia="Times New Roman" w:hAnsi="Times New Roman" w:cs="Times New Roman"/>
                <w:color w:val="000000"/>
                <w:sz w:val="24"/>
                <w:szCs w:val="24"/>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56" w:lineRule="auto"/>
              <w:rPr>
                <w:rFonts w:ascii="Times New Roman" w:eastAsia="Times New Roman" w:hAnsi="Times New Roman" w:cs="Times New Roman"/>
                <w:color w:val="000000"/>
                <w:sz w:val="24"/>
                <w:szCs w:val="24"/>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56" w:lineRule="auto"/>
              <w:rPr>
                <w:rFonts w:ascii="Times New Roman" w:eastAsia="Times New Roman" w:hAnsi="Times New Roman" w:cs="Times New Roman"/>
                <w:color w:val="000000"/>
                <w:sz w:val="24"/>
                <w:szCs w:val="24"/>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56" w:lineRule="auto"/>
              <w:rPr>
                <w:rFonts w:ascii="Times New Roman" w:eastAsia="Times New Roman" w:hAnsi="Times New Roman" w:cs="Times New Roman"/>
                <w:color w:val="000000"/>
                <w:sz w:val="24"/>
                <w:szCs w:val="24"/>
                <w:lang w:eastAsia="ru-RU"/>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w:t>
            </w:r>
          </w:p>
        </w:tc>
      </w:tr>
      <w:tr w:rsidR="00740C5F" w:rsidRPr="00A86B55" w:rsidTr="00F3287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56" w:lineRule="auto"/>
              <w:rPr>
                <w:rFonts w:ascii="Times New Roman" w:eastAsia="Times New Roman" w:hAnsi="Times New Roman" w:cs="Times New Roman"/>
                <w:color w:val="000000"/>
                <w:sz w:val="24"/>
                <w:szCs w:val="24"/>
                <w:lang w:eastAsia="ru-RU"/>
              </w:rPr>
            </w:pPr>
          </w:p>
        </w:tc>
        <w:tc>
          <w:tcPr>
            <w:tcW w:w="45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тыс. руб.</w:t>
            </w:r>
          </w:p>
        </w:tc>
        <w:tc>
          <w:tcPr>
            <w:tcW w:w="64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удельный вес, %</w:t>
            </w:r>
          </w:p>
        </w:tc>
        <w:tc>
          <w:tcPr>
            <w:tcW w:w="40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тыс. руб.</w:t>
            </w:r>
          </w:p>
        </w:tc>
        <w:tc>
          <w:tcPr>
            <w:tcW w:w="65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удельный вес, %</w:t>
            </w:r>
          </w:p>
        </w:tc>
        <w:tc>
          <w:tcPr>
            <w:tcW w:w="40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тыс. руб.</w:t>
            </w:r>
          </w:p>
        </w:tc>
        <w:tc>
          <w:tcPr>
            <w:tcW w:w="64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удельный вес, %</w:t>
            </w:r>
          </w:p>
        </w:tc>
        <w:tc>
          <w:tcPr>
            <w:tcW w:w="71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тыс. руб.</w:t>
            </w:r>
          </w:p>
        </w:tc>
      </w:tr>
      <w:tr w:rsidR="00740C5F" w:rsidRPr="00A86B55" w:rsidTr="00F32872">
        <w:trPr>
          <w:trHeight w:val="20"/>
        </w:trPr>
        <w:tc>
          <w:tcPr>
            <w:tcW w:w="107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Оплата по тарифным ставкам, окладам, сдельным расценкам (без отпускных, доплат, надбавок)</w:t>
            </w:r>
          </w:p>
        </w:tc>
        <w:tc>
          <w:tcPr>
            <w:tcW w:w="45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38,86</w:t>
            </w:r>
          </w:p>
        </w:tc>
        <w:tc>
          <w:tcPr>
            <w:tcW w:w="64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67,58</w:t>
            </w:r>
          </w:p>
        </w:tc>
        <w:tc>
          <w:tcPr>
            <w:tcW w:w="40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36,23</w:t>
            </w:r>
          </w:p>
        </w:tc>
        <w:tc>
          <w:tcPr>
            <w:tcW w:w="65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61,91</w:t>
            </w:r>
          </w:p>
        </w:tc>
        <w:tc>
          <w:tcPr>
            <w:tcW w:w="40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40,27</w:t>
            </w:r>
          </w:p>
        </w:tc>
        <w:tc>
          <w:tcPr>
            <w:tcW w:w="64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69,62</w:t>
            </w:r>
          </w:p>
        </w:tc>
        <w:tc>
          <w:tcPr>
            <w:tcW w:w="71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1,41</w:t>
            </w:r>
          </w:p>
        </w:tc>
      </w:tr>
      <w:tr w:rsidR="00740C5F" w:rsidRPr="00A86B55" w:rsidTr="00F32872">
        <w:trPr>
          <w:trHeight w:val="20"/>
        </w:trPr>
        <w:tc>
          <w:tcPr>
            <w:tcW w:w="107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Процентные надбавки (за выслугу лет, стаж работы)</w:t>
            </w:r>
          </w:p>
        </w:tc>
        <w:tc>
          <w:tcPr>
            <w:tcW w:w="45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1,8</w:t>
            </w:r>
          </w:p>
        </w:tc>
        <w:tc>
          <w:tcPr>
            <w:tcW w:w="64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3,13</w:t>
            </w:r>
          </w:p>
        </w:tc>
        <w:tc>
          <w:tcPr>
            <w:tcW w:w="40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2,4</w:t>
            </w:r>
          </w:p>
        </w:tc>
        <w:tc>
          <w:tcPr>
            <w:tcW w:w="65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4,10</w:t>
            </w:r>
          </w:p>
        </w:tc>
        <w:tc>
          <w:tcPr>
            <w:tcW w:w="40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2,5</w:t>
            </w:r>
          </w:p>
        </w:tc>
        <w:tc>
          <w:tcPr>
            <w:tcW w:w="64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4,32</w:t>
            </w:r>
          </w:p>
        </w:tc>
        <w:tc>
          <w:tcPr>
            <w:tcW w:w="71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0,7</w:t>
            </w:r>
          </w:p>
        </w:tc>
      </w:tr>
      <w:tr w:rsidR="00740C5F" w:rsidRPr="00A86B55" w:rsidTr="00F32872">
        <w:trPr>
          <w:trHeight w:val="20"/>
        </w:trPr>
        <w:tc>
          <w:tcPr>
            <w:tcW w:w="107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Премии за счет всех источников</w:t>
            </w:r>
          </w:p>
        </w:tc>
        <w:tc>
          <w:tcPr>
            <w:tcW w:w="45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4,1</w:t>
            </w:r>
          </w:p>
        </w:tc>
        <w:tc>
          <w:tcPr>
            <w:tcW w:w="64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7,13</w:t>
            </w:r>
          </w:p>
        </w:tc>
        <w:tc>
          <w:tcPr>
            <w:tcW w:w="40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6,2</w:t>
            </w:r>
          </w:p>
        </w:tc>
        <w:tc>
          <w:tcPr>
            <w:tcW w:w="65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10,59</w:t>
            </w:r>
          </w:p>
        </w:tc>
        <w:tc>
          <w:tcPr>
            <w:tcW w:w="40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2,2</w:t>
            </w:r>
          </w:p>
        </w:tc>
        <w:tc>
          <w:tcPr>
            <w:tcW w:w="64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3,80</w:t>
            </w:r>
          </w:p>
        </w:tc>
        <w:tc>
          <w:tcPr>
            <w:tcW w:w="71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-1,9</w:t>
            </w:r>
          </w:p>
        </w:tc>
      </w:tr>
      <w:tr w:rsidR="00740C5F" w:rsidRPr="00A86B55" w:rsidTr="00F32872">
        <w:trPr>
          <w:trHeight w:val="20"/>
        </w:trPr>
        <w:tc>
          <w:tcPr>
            <w:tcW w:w="107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Оплата отпусков</w:t>
            </w:r>
          </w:p>
        </w:tc>
        <w:tc>
          <w:tcPr>
            <w:tcW w:w="45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10,87</w:t>
            </w:r>
          </w:p>
        </w:tc>
        <w:tc>
          <w:tcPr>
            <w:tcW w:w="64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18,90</w:t>
            </w:r>
          </w:p>
        </w:tc>
        <w:tc>
          <w:tcPr>
            <w:tcW w:w="40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11,4</w:t>
            </w:r>
          </w:p>
        </w:tc>
        <w:tc>
          <w:tcPr>
            <w:tcW w:w="65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19,48</w:t>
            </w:r>
          </w:p>
        </w:tc>
        <w:tc>
          <w:tcPr>
            <w:tcW w:w="40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9,47</w:t>
            </w:r>
          </w:p>
        </w:tc>
        <w:tc>
          <w:tcPr>
            <w:tcW w:w="64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16,37</w:t>
            </w:r>
          </w:p>
        </w:tc>
        <w:tc>
          <w:tcPr>
            <w:tcW w:w="71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-1,4</w:t>
            </w:r>
          </w:p>
        </w:tc>
      </w:tr>
      <w:tr w:rsidR="00740C5F" w:rsidRPr="00A86B55" w:rsidTr="00F32872">
        <w:trPr>
          <w:trHeight w:val="20"/>
        </w:trPr>
        <w:tc>
          <w:tcPr>
            <w:tcW w:w="107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Оплата стоимости питания работников</w:t>
            </w:r>
          </w:p>
        </w:tc>
        <w:tc>
          <w:tcPr>
            <w:tcW w:w="45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1,87</w:t>
            </w:r>
          </w:p>
        </w:tc>
        <w:tc>
          <w:tcPr>
            <w:tcW w:w="64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3,25</w:t>
            </w:r>
          </w:p>
        </w:tc>
        <w:tc>
          <w:tcPr>
            <w:tcW w:w="40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2,29</w:t>
            </w:r>
          </w:p>
        </w:tc>
        <w:tc>
          <w:tcPr>
            <w:tcW w:w="65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3,91</w:t>
            </w:r>
          </w:p>
        </w:tc>
        <w:tc>
          <w:tcPr>
            <w:tcW w:w="40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w:t>
            </w:r>
          </w:p>
        </w:tc>
        <w:tc>
          <w:tcPr>
            <w:tcW w:w="64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0,00</w:t>
            </w:r>
          </w:p>
        </w:tc>
        <w:tc>
          <w:tcPr>
            <w:tcW w:w="71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-1,87</w:t>
            </w:r>
          </w:p>
        </w:tc>
      </w:tr>
      <w:tr w:rsidR="00740C5F" w:rsidRPr="00A86B55" w:rsidTr="00F32872">
        <w:trPr>
          <w:trHeight w:val="20"/>
        </w:trPr>
        <w:tc>
          <w:tcPr>
            <w:tcW w:w="107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Материальная помощь</w:t>
            </w:r>
          </w:p>
        </w:tc>
        <w:tc>
          <w:tcPr>
            <w:tcW w:w="45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w:t>
            </w:r>
          </w:p>
        </w:tc>
        <w:tc>
          <w:tcPr>
            <w:tcW w:w="64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w:t>
            </w:r>
          </w:p>
        </w:tc>
        <w:tc>
          <w:tcPr>
            <w:tcW w:w="40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w:t>
            </w:r>
          </w:p>
        </w:tc>
        <w:tc>
          <w:tcPr>
            <w:tcW w:w="65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w:t>
            </w:r>
          </w:p>
        </w:tc>
        <w:tc>
          <w:tcPr>
            <w:tcW w:w="40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3,4</w:t>
            </w:r>
          </w:p>
        </w:tc>
        <w:tc>
          <w:tcPr>
            <w:tcW w:w="64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5,88</w:t>
            </w:r>
          </w:p>
        </w:tc>
        <w:tc>
          <w:tcPr>
            <w:tcW w:w="71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3,4</w:t>
            </w:r>
          </w:p>
        </w:tc>
      </w:tr>
      <w:tr w:rsidR="00740C5F" w:rsidRPr="00A86B55" w:rsidTr="00F32872">
        <w:trPr>
          <w:trHeight w:val="20"/>
        </w:trPr>
        <w:tc>
          <w:tcPr>
            <w:tcW w:w="107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Общая сумма начисленной заработной платы за год, млн руб.</w:t>
            </w:r>
          </w:p>
        </w:tc>
        <w:tc>
          <w:tcPr>
            <w:tcW w:w="45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57,5</w:t>
            </w:r>
          </w:p>
        </w:tc>
        <w:tc>
          <w:tcPr>
            <w:tcW w:w="64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100</w:t>
            </w:r>
          </w:p>
        </w:tc>
        <w:tc>
          <w:tcPr>
            <w:tcW w:w="40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58,52</w:t>
            </w:r>
          </w:p>
        </w:tc>
        <w:tc>
          <w:tcPr>
            <w:tcW w:w="650"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100</w:t>
            </w:r>
          </w:p>
        </w:tc>
        <w:tc>
          <w:tcPr>
            <w:tcW w:w="404"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57,84</w:t>
            </w:r>
          </w:p>
        </w:tc>
        <w:tc>
          <w:tcPr>
            <w:tcW w:w="64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100</w:t>
            </w:r>
          </w:p>
        </w:tc>
        <w:tc>
          <w:tcPr>
            <w:tcW w:w="717"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0,34</w:t>
            </w:r>
          </w:p>
        </w:tc>
      </w:tr>
    </w:tbl>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p>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r w:rsidRPr="00A86B55">
        <w:rPr>
          <w:rFonts w:ascii="Times New Roman" w:eastAsia="Calibri" w:hAnsi="Times New Roman" w:cs="Times New Roman"/>
          <w:sz w:val="28"/>
        </w:rPr>
        <w:t xml:space="preserve">Рассматривая показатели, характеризующие структуру фонда оплаты труда, можно отметить разнонаправленную динамику. Например, оплата тогда по тарифным ставкам и окладам увеличилась на 1,4 тысячи рублей. Однако премия, наоборот, уменьшилась на 1,9 тыс. руб. Сумма средств, направленных на питание работников, уменьшилась на 1,9 тыс. руб. Материальная помощь, наоборот, появилась впервые только 2020 году и составила в среднем 3,4 млн </w:t>
      </w:r>
      <w:r w:rsidRPr="00A86B55">
        <w:rPr>
          <w:rFonts w:ascii="Times New Roman" w:eastAsia="Calibri" w:hAnsi="Times New Roman" w:cs="Times New Roman"/>
          <w:sz w:val="28"/>
        </w:rPr>
        <w:lastRenderedPageBreak/>
        <w:t>руб. Общий фонд оплаты труда уменьшился на 0,3 млн. руб. Теперь рассмотрим фонд оплаты труда в разрезе себестоимости продукции в организации, данные отражены в таблице 1</w:t>
      </w:r>
      <w:r w:rsidR="00F32872">
        <w:rPr>
          <w:rFonts w:ascii="Times New Roman" w:eastAsia="Calibri" w:hAnsi="Times New Roman" w:cs="Times New Roman"/>
          <w:sz w:val="28"/>
        </w:rPr>
        <w:t>1</w:t>
      </w:r>
      <w:r w:rsidRPr="00A86B55">
        <w:rPr>
          <w:rFonts w:ascii="Times New Roman" w:eastAsia="Calibri" w:hAnsi="Times New Roman" w:cs="Times New Roman"/>
          <w:sz w:val="28"/>
        </w:rPr>
        <w:t>.</w:t>
      </w:r>
    </w:p>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p>
    <w:p w:rsidR="00740C5F" w:rsidRPr="00A86B55" w:rsidRDefault="00740C5F" w:rsidP="006008F6">
      <w:pPr>
        <w:spacing w:after="0" w:line="240" w:lineRule="auto"/>
        <w:jc w:val="both"/>
        <w:rPr>
          <w:rFonts w:ascii="Times New Roman" w:eastAsia="Calibri" w:hAnsi="Times New Roman" w:cs="Times New Roman"/>
          <w:sz w:val="28"/>
        </w:rPr>
      </w:pPr>
      <w:r w:rsidRPr="00A86B55">
        <w:rPr>
          <w:rFonts w:ascii="Times New Roman" w:eastAsia="Calibri" w:hAnsi="Times New Roman" w:cs="Times New Roman"/>
          <w:sz w:val="28"/>
        </w:rPr>
        <w:t>Таблица 1</w:t>
      </w:r>
      <w:r w:rsidR="00F32872">
        <w:rPr>
          <w:rFonts w:ascii="Times New Roman" w:eastAsia="Calibri" w:hAnsi="Times New Roman" w:cs="Times New Roman"/>
          <w:sz w:val="28"/>
        </w:rPr>
        <w:t>1</w:t>
      </w:r>
      <w:r w:rsidRPr="00A86B55">
        <w:rPr>
          <w:rFonts w:ascii="Times New Roman" w:eastAsia="Calibri" w:hAnsi="Times New Roman" w:cs="Times New Roman"/>
          <w:sz w:val="28"/>
        </w:rPr>
        <w:t xml:space="preserve"> – Структура производственных</w:t>
      </w:r>
      <w:r w:rsidR="006008F6">
        <w:rPr>
          <w:rFonts w:ascii="Times New Roman" w:eastAsia="Calibri" w:hAnsi="Times New Roman" w:cs="Times New Roman"/>
          <w:sz w:val="28"/>
        </w:rPr>
        <w:t xml:space="preserve"> затрат в организации, млн руб.</w:t>
      </w:r>
      <w:r w:rsidRPr="00A86B55">
        <w:rPr>
          <w:rFonts w:ascii="Times New Roman" w:eastAsia="Calibri" w:hAnsi="Times New Roman" w:cs="Times New Roman"/>
          <w:sz w:val="28"/>
        </w:rPr>
        <w:t> [3</w:t>
      </w:r>
      <w:r w:rsidR="00DC2782">
        <w:rPr>
          <w:rFonts w:ascii="Times New Roman" w:eastAsia="Calibri" w:hAnsi="Times New Roman" w:cs="Times New Roman"/>
          <w:sz w:val="28"/>
          <w:lang w:val="en-US"/>
        </w:rPr>
        <w:t>4</w:t>
      </w:r>
      <w:r w:rsidRPr="00A86B55">
        <w:rPr>
          <w:rFonts w:ascii="Times New Roman" w:eastAsia="Calibri" w:hAnsi="Times New Roman" w:cs="Times New Roman"/>
          <w:sz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1381"/>
        <w:gridCol w:w="1419"/>
        <w:gridCol w:w="1417"/>
        <w:gridCol w:w="1979"/>
      </w:tblGrid>
      <w:tr w:rsidR="00740C5F" w:rsidRPr="00A86B55" w:rsidTr="0053719C">
        <w:trPr>
          <w:trHeight w:val="20"/>
        </w:trPr>
        <w:tc>
          <w:tcPr>
            <w:tcW w:w="168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Показатель</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2019 г.</w:t>
            </w:r>
          </w:p>
        </w:tc>
        <w:tc>
          <w:tcPr>
            <w:tcW w:w="75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2020 г.</w:t>
            </w:r>
          </w:p>
        </w:tc>
        <w:tc>
          <w:tcPr>
            <w:tcW w:w="75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2021 г.</w:t>
            </w:r>
          </w:p>
        </w:tc>
        <w:tc>
          <w:tcPr>
            <w:tcW w:w="105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Изменение 2019 </w:t>
            </w:r>
            <w:r w:rsidRPr="00A86B55">
              <w:rPr>
                <w:rFonts w:ascii="Times New Roman" w:eastAsia="Times New Roman" w:hAnsi="Times New Roman" w:cs="Times New Roman"/>
                <w:color w:val="000000"/>
                <w:sz w:val="24"/>
                <w:szCs w:val="24"/>
                <w:lang w:eastAsia="ru-RU"/>
              </w:rPr>
              <w:t xml:space="preserve">г. к 2021 г. </w:t>
            </w:r>
          </w:p>
        </w:tc>
      </w:tr>
      <w:tr w:rsidR="00740C5F" w:rsidRPr="00A86B55" w:rsidTr="0053719C">
        <w:trPr>
          <w:trHeight w:val="20"/>
        </w:trPr>
        <w:tc>
          <w:tcPr>
            <w:tcW w:w="168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Себестоимость</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240,11</w:t>
            </w:r>
          </w:p>
        </w:tc>
        <w:tc>
          <w:tcPr>
            <w:tcW w:w="75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299,95</w:t>
            </w:r>
          </w:p>
        </w:tc>
        <w:tc>
          <w:tcPr>
            <w:tcW w:w="75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358,36</w:t>
            </w:r>
          </w:p>
        </w:tc>
        <w:tc>
          <w:tcPr>
            <w:tcW w:w="105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118,25</w:t>
            </w:r>
          </w:p>
        </w:tc>
      </w:tr>
      <w:tr w:rsidR="00740C5F" w:rsidRPr="00A86B55" w:rsidTr="0053719C">
        <w:trPr>
          <w:trHeight w:val="20"/>
        </w:trPr>
        <w:tc>
          <w:tcPr>
            <w:tcW w:w="168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ФОТ</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78,78</w:t>
            </w:r>
          </w:p>
        </w:tc>
        <w:tc>
          <w:tcPr>
            <w:tcW w:w="75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80,17</w:t>
            </w:r>
          </w:p>
        </w:tc>
        <w:tc>
          <w:tcPr>
            <w:tcW w:w="75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79,24</w:t>
            </w:r>
          </w:p>
        </w:tc>
        <w:tc>
          <w:tcPr>
            <w:tcW w:w="105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0,47</w:t>
            </w:r>
          </w:p>
        </w:tc>
      </w:tr>
      <w:tr w:rsidR="00740C5F" w:rsidRPr="00A86B55" w:rsidTr="0053719C">
        <w:trPr>
          <w:trHeight w:val="20"/>
        </w:trPr>
        <w:tc>
          <w:tcPr>
            <w:tcW w:w="168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Из них: затраты на оплату труда</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55,14</w:t>
            </w:r>
          </w:p>
        </w:tc>
        <w:tc>
          <w:tcPr>
            <w:tcW w:w="75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56,12</w:t>
            </w:r>
          </w:p>
        </w:tc>
        <w:tc>
          <w:tcPr>
            <w:tcW w:w="75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55,47</w:t>
            </w:r>
          </w:p>
        </w:tc>
        <w:tc>
          <w:tcPr>
            <w:tcW w:w="105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0,33</w:t>
            </w:r>
          </w:p>
        </w:tc>
      </w:tr>
      <w:tr w:rsidR="00740C5F" w:rsidRPr="00A86B55" w:rsidTr="0053719C">
        <w:trPr>
          <w:trHeight w:val="20"/>
        </w:trPr>
        <w:tc>
          <w:tcPr>
            <w:tcW w:w="168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Отчисления на социальные нужды</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23,63</w:t>
            </w:r>
          </w:p>
        </w:tc>
        <w:tc>
          <w:tcPr>
            <w:tcW w:w="75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24,05</w:t>
            </w:r>
          </w:p>
        </w:tc>
        <w:tc>
          <w:tcPr>
            <w:tcW w:w="75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23,77</w:t>
            </w:r>
          </w:p>
        </w:tc>
        <w:tc>
          <w:tcPr>
            <w:tcW w:w="105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0,14</w:t>
            </w:r>
          </w:p>
        </w:tc>
      </w:tr>
      <w:tr w:rsidR="00740C5F" w:rsidRPr="00A86B55" w:rsidTr="0053719C">
        <w:trPr>
          <w:trHeight w:val="20"/>
        </w:trPr>
        <w:tc>
          <w:tcPr>
            <w:tcW w:w="168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Материальные затраты</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122,30</w:t>
            </w:r>
          </w:p>
        </w:tc>
        <w:tc>
          <w:tcPr>
            <w:tcW w:w="75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171,41</w:t>
            </w:r>
          </w:p>
        </w:tc>
        <w:tc>
          <w:tcPr>
            <w:tcW w:w="75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228,02</w:t>
            </w:r>
          </w:p>
        </w:tc>
        <w:tc>
          <w:tcPr>
            <w:tcW w:w="105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105,71</w:t>
            </w:r>
          </w:p>
        </w:tc>
      </w:tr>
      <w:tr w:rsidR="00740C5F" w:rsidRPr="00A86B55" w:rsidTr="0053719C">
        <w:trPr>
          <w:trHeight w:val="20"/>
        </w:trPr>
        <w:tc>
          <w:tcPr>
            <w:tcW w:w="168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 xml:space="preserve">Амортизация </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37,54</w:t>
            </w:r>
          </w:p>
        </w:tc>
        <w:tc>
          <w:tcPr>
            <w:tcW w:w="75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46,85</w:t>
            </w:r>
          </w:p>
        </w:tc>
        <w:tc>
          <w:tcPr>
            <w:tcW w:w="75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50,01</w:t>
            </w:r>
          </w:p>
        </w:tc>
        <w:tc>
          <w:tcPr>
            <w:tcW w:w="105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12,47</w:t>
            </w:r>
          </w:p>
        </w:tc>
      </w:tr>
      <w:tr w:rsidR="00740C5F" w:rsidRPr="00A86B55" w:rsidTr="0053719C">
        <w:trPr>
          <w:trHeight w:val="20"/>
        </w:trPr>
        <w:tc>
          <w:tcPr>
            <w:tcW w:w="168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Прочие затраты</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1,49</w:t>
            </w:r>
          </w:p>
        </w:tc>
        <w:tc>
          <w:tcPr>
            <w:tcW w:w="75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1,51</w:t>
            </w:r>
          </w:p>
        </w:tc>
        <w:tc>
          <w:tcPr>
            <w:tcW w:w="758"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1,10</w:t>
            </w:r>
          </w:p>
        </w:tc>
        <w:tc>
          <w:tcPr>
            <w:tcW w:w="105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-0,40</w:t>
            </w:r>
          </w:p>
        </w:tc>
      </w:tr>
    </w:tbl>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p>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r w:rsidRPr="00A86B55">
        <w:rPr>
          <w:rFonts w:ascii="Times New Roman" w:eastAsia="Calibri" w:hAnsi="Times New Roman" w:cs="Times New Roman"/>
          <w:sz w:val="28"/>
        </w:rPr>
        <w:t xml:space="preserve">Изучая структуру производственных затрат </w:t>
      </w:r>
      <w:proofErr w:type="spellStart"/>
      <w:r w:rsidRPr="00A86B55">
        <w:rPr>
          <w:rFonts w:ascii="Times New Roman" w:eastAsia="Calibri" w:hAnsi="Times New Roman" w:cs="Times New Roman"/>
          <w:sz w:val="28"/>
        </w:rPr>
        <w:t>Cargill</w:t>
      </w:r>
      <w:proofErr w:type="spellEnd"/>
      <w:r w:rsidRPr="00A86B55">
        <w:rPr>
          <w:rFonts w:ascii="Times New Roman" w:eastAsia="Calibri" w:hAnsi="Times New Roman" w:cs="Times New Roman"/>
          <w:sz w:val="28"/>
        </w:rPr>
        <w:t>, можно увидеть, что на фонд оплаты труда приходится значительная часть общих затрат. Материальные затраты, амортизация и другие затраты составляют основную часть себестоимости продукции в России. В таблице 1</w:t>
      </w:r>
      <w:r w:rsidR="00F32872">
        <w:rPr>
          <w:rFonts w:ascii="Times New Roman" w:eastAsia="Calibri" w:hAnsi="Times New Roman" w:cs="Times New Roman"/>
          <w:sz w:val="28"/>
        </w:rPr>
        <w:t xml:space="preserve">2 </w:t>
      </w:r>
      <w:r w:rsidRPr="00A86B55">
        <w:rPr>
          <w:rFonts w:ascii="Times New Roman" w:eastAsia="Calibri" w:hAnsi="Times New Roman" w:cs="Times New Roman"/>
          <w:sz w:val="28"/>
        </w:rPr>
        <w:t>рассмотрим аналитику эффективности руководителей компании.</w:t>
      </w:r>
    </w:p>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p>
    <w:p w:rsidR="00740C5F" w:rsidRPr="00A86B55" w:rsidRDefault="00740C5F" w:rsidP="006008F6">
      <w:pPr>
        <w:spacing w:after="0" w:line="240" w:lineRule="auto"/>
        <w:jc w:val="both"/>
        <w:rPr>
          <w:rFonts w:ascii="Times New Roman" w:eastAsia="Calibri" w:hAnsi="Times New Roman" w:cs="Times New Roman"/>
          <w:sz w:val="28"/>
        </w:rPr>
      </w:pPr>
      <w:r w:rsidRPr="00A86B55">
        <w:rPr>
          <w:rFonts w:ascii="Times New Roman" w:eastAsia="Calibri" w:hAnsi="Times New Roman" w:cs="Times New Roman"/>
          <w:sz w:val="28"/>
        </w:rPr>
        <w:t>Таблица 1</w:t>
      </w:r>
      <w:r w:rsidR="00F32872">
        <w:rPr>
          <w:rFonts w:ascii="Times New Roman" w:eastAsia="Calibri" w:hAnsi="Times New Roman" w:cs="Times New Roman"/>
          <w:sz w:val="28"/>
        </w:rPr>
        <w:t>2</w:t>
      </w:r>
      <w:r w:rsidRPr="00A86B55">
        <w:rPr>
          <w:rFonts w:ascii="Times New Roman" w:eastAsia="Calibri" w:hAnsi="Times New Roman" w:cs="Times New Roman"/>
          <w:sz w:val="28"/>
        </w:rPr>
        <w:t xml:space="preserve"> – Аналитика общей эффективности управления компанией            ООО «</w:t>
      </w:r>
      <w:proofErr w:type="spellStart"/>
      <w:r w:rsidRPr="00A86B55">
        <w:rPr>
          <w:rFonts w:ascii="Times New Roman" w:eastAsia="Calibri" w:hAnsi="Times New Roman" w:cs="Times New Roman"/>
          <w:sz w:val="28"/>
        </w:rPr>
        <w:t>Каргилл</w:t>
      </w:r>
      <w:proofErr w:type="spellEnd"/>
      <w:r w:rsidRPr="00A86B55">
        <w:rPr>
          <w:rFonts w:ascii="Times New Roman" w:eastAsia="Calibri" w:hAnsi="Times New Roman" w:cs="Times New Roman"/>
          <w:sz w:val="28"/>
        </w:rPr>
        <w:t>» [3</w:t>
      </w:r>
      <w:r w:rsidR="00DC2782" w:rsidRPr="00DC2782">
        <w:rPr>
          <w:rFonts w:ascii="Times New Roman" w:eastAsia="Calibri" w:hAnsi="Times New Roman" w:cs="Times New Roman"/>
          <w:sz w:val="28"/>
        </w:rPr>
        <w:t>4</w:t>
      </w:r>
      <w:r w:rsidRPr="00A86B55">
        <w:rPr>
          <w:rFonts w:ascii="Times New Roman" w:eastAsia="Calibri" w:hAnsi="Times New Roman" w:cs="Times New Roman"/>
          <w:sz w:val="28"/>
        </w:rPr>
        <w:t>]</w:t>
      </w:r>
    </w:p>
    <w:tbl>
      <w:tblPr>
        <w:tblW w:w="5000" w:type="pct"/>
        <w:tblLook w:val="04A0" w:firstRow="1" w:lastRow="0" w:firstColumn="1" w:lastColumn="0" w:noHBand="0" w:noVBand="1"/>
      </w:tblPr>
      <w:tblGrid>
        <w:gridCol w:w="3506"/>
        <w:gridCol w:w="1740"/>
        <w:gridCol w:w="2774"/>
        <w:gridCol w:w="1325"/>
      </w:tblGrid>
      <w:tr w:rsidR="00740C5F" w:rsidRPr="00A86B55" w:rsidTr="0053719C">
        <w:trPr>
          <w:trHeight w:val="20"/>
        </w:trPr>
        <w:tc>
          <w:tcPr>
            <w:tcW w:w="1876" w:type="pct"/>
            <w:vMerge w:val="restar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Показатель</w:t>
            </w:r>
          </w:p>
        </w:tc>
        <w:tc>
          <w:tcPr>
            <w:tcW w:w="3124" w:type="pct"/>
            <w:gridSpan w:val="3"/>
            <w:tcBorders>
              <w:top w:val="single" w:sz="4" w:space="0" w:color="auto"/>
              <w:left w:val="nil"/>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Оценка в баллах (от 1 до 10)</w:t>
            </w:r>
          </w:p>
        </w:tc>
      </w:tr>
      <w:tr w:rsidR="00740C5F" w:rsidRPr="00A86B55" w:rsidTr="0053719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56" w:lineRule="auto"/>
              <w:jc w:val="center"/>
              <w:rPr>
                <w:rFonts w:ascii="Times New Roman" w:eastAsia="Times New Roman" w:hAnsi="Times New Roman" w:cs="Times New Roman"/>
                <w:color w:val="000000"/>
                <w:sz w:val="24"/>
                <w:szCs w:val="24"/>
                <w:lang w:eastAsia="ru-RU"/>
              </w:rPr>
            </w:pPr>
          </w:p>
        </w:tc>
        <w:tc>
          <w:tcPr>
            <w:tcW w:w="931" w:type="pct"/>
            <w:tcBorders>
              <w:top w:val="nil"/>
              <w:left w:val="nil"/>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Директор</w:t>
            </w:r>
          </w:p>
        </w:tc>
        <w:tc>
          <w:tcPr>
            <w:tcW w:w="1484" w:type="pct"/>
            <w:tcBorders>
              <w:top w:val="nil"/>
              <w:left w:val="nil"/>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Производственный директор</w:t>
            </w:r>
          </w:p>
        </w:tc>
        <w:tc>
          <w:tcPr>
            <w:tcW w:w="709" w:type="pct"/>
            <w:tcBorders>
              <w:top w:val="nil"/>
              <w:left w:val="nil"/>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Средняя оценка</w:t>
            </w:r>
          </w:p>
        </w:tc>
      </w:tr>
      <w:tr w:rsidR="00740C5F" w:rsidRPr="00A86B55" w:rsidTr="0053719C">
        <w:trPr>
          <w:trHeight w:val="20"/>
        </w:trPr>
        <w:tc>
          <w:tcPr>
            <w:tcW w:w="1876" w:type="pct"/>
            <w:tcBorders>
              <w:top w:val="nil"/>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Длительность управленческого цикла</w:t>
            </w:r>
          </w:p>
        </w:tc>
        <w:tc>
          <w:tcPr>
            <w:tcW w:w="931" w:type="pct"/>
            <w:tcBorders>
              <w:top w:val="nil"/>
              <w:left w:val="nil"/>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9,7</w:t>
            </w:r>
          </w:p>
        </w:tc>
        <w:tc>
          <w:tcPr>
            <w:tcW w:w="1484" w:type="pct"/>
            <w:tcBorders>
              <w:top w:val="nil"/>
              <w:left w:val="nil"/>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8,6</w:t>
            </w:r>
          </w:p>
        </w:tc>
        <w:tc>
          <w:tcPr>
            <w:tcW w:w="709" w:type="pct"/>
            <w:tcBorders>
              <w:top w:val="nil"/>
              <w:left w:val="nil"/>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9,15</w:t>
            </w:r>
          </w:p>
        </w:tc>
      </w:tr>
      <w:tr w:rsidR="00740C5F" w:rsidRPr="00A86B55" w:rsidTr="0053719C">
        <w:trPr>
          <w:trHeight w:val="20"/>
        </w:trPr>
        <w:tc>
          <w:tcPr>
            <w:tcW w:w="1876" w:type="pct"/>
            <w:tcBorders>
              <w:top w:val="nil"/>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Непрерывность управленческого цикла</w:t>
            </w:r>
          </w:p>
        </w:tc>
        <w:tc>
          <w:tcPr>
            <w:tcW w:w="931" w:type="pct"/>
            <w:tcBorders>
              <w:top w:val="nil"/>
              <w:left w:val="nil"/>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7,6</w:t>
            </w:r>
          </w:p>
        </w:tc>
        <w:tc>
          <w:tcPr>
            <w:tcW w:w="1484" w:type="pct"/>
            <w:tcBorders>
              <w:top w:val="nil"/>
              <w:left w:val="nil"/>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7,4</w:t>
            </w:r>
          </w:p>
        </w:tc>
        <w:tc>
          <w:tcPr>
            <w:tcW w:w="709" w:type="pct"/>
            <w:tcBorders>
              <w:top w:val="nil"/>
              <w:left w:val="nil"/>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7,5</w:t>
            </w:r>
          </w:p>
        </w:tc>
      </w:tr>
      <w:tr w:rsidR="00F32872" w:rsidRPr="00A86B55" w:rsidTr="0053719C">
        <w:trPr>
          <w:trHeight w:val="20"/>
        </w:trPr>
        <w:tc>
          <w:tcPr>
            <w:tcW w:w="1876" w:type="pct"/>
            <w:tcBorders>
              <w:top w:val="nil"/>
              <w:left w:val="single" w:sz="4" w:space="0" w:color="auto"/>
              <w:bottom w:val="single" w:sz="4" w:space="0" w:color="auto"/>
              <w:right w:val="single" w:sz="4" w:space="0" w:color="auto"/>
            </w:tcBorders>
            <w:vAlign w:val="center"/>
            <w:hideMark/>
          </w:tcPr>
          <w:p w:rsidR="00F32872" w:rsidRPr="00A86B55" w:rsidRDefault="00F32872" w:rsidP="00F32872">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Оперативность принимаемых решений</w:t>
            </w:r>
          </w:p>
        </w:tc>
        <w:tc>
          <w:tcPr>
            <w:tcW w:w="931" w:type="pct"/>
            <w:tcBorders>
              <w:top w:val="nil"/>
              <w:left w:val="nil"/>
              <w:bottom w:val="single" w:sz="4" w:space="0" w:color="auto"/>
              <w:right w:val="single" w:sz="4" w:space="0" w:color="auto"/>
            </w:tcBorders>
            <w:vAlign w:val="center"/>
            <w:hideMark/>
          </w:tcPr>
          <w:p w:rsidR="00F32872" w:rsidRPr="00A86B55" w:rsidRDefault="00F32872" w:rsidP="00F32872">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7,2</w:t>
            </w:r>
          </w:p>
        </w:tc>
        <w:tc>
          <w:tcPr>
            <w:tcW w:w="1484" w:type="pct"/>
            <w:tcBorders>
              <w:top w:val="nil"/>
              <w:left w:val="nil"/>
              <w:bottom w:val="single" w:sz="4" w:space="0" w:color="auto"/>
              <w:right w:val="single" w:sz="4" w:space="0" w:color="auto"/>
            </w:tcBorders>
            <w:vAlign w:val="center"/>
            <w:hideMark/>
          </w:tcPr>
          <w:p w:rsidR="00F32872" w:rsidRPr="00A86B55" w:rsidRDefault="00F32872" w:rsidP="00F32872">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8,9</w:t>
            </w:r>
          </w:p>
        </w:tc>
        <w:tc>
          <w:tcPr>
            <w:tcW w:w="709" w:type="pct"/>
            <w:tcBorders>
              <w:top w:val="nil"/>
              <w:left w:val="nil"/>
              <w:bottom w:val="single" w:sz="4" w:space="0" w:color="auto"/>
              <w:right w:val="single" w:sz="4" w:space="0" w:color="auto"/>
            </w:tcBorders>
            <w:vAlign w:val="center"/>
            <w:hideMark/>
          </w:tcPr>
          <w:p w:rsidR="00F32872" w:rsidRPr="00A86B55" w:rsidRDefault="00F32872" w:rsidP="00F32872">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8,05</w:t>
            </w:r>
          </w:p>
        </w:tc>
      </w:tr>
      <w:tr w:rsidR="00F32872" w:rsidRPr="00A86B55" w:rsidTr="0053719C">
        <w:trPr>
          <w:trHeight w:val="20"/>
        </w:trPr>
        <w:tc>
          <w:tcPr>
            <w:tcW w:w="1876" w:type="pct"/>
            <w:tcBorders>
              <w:top w:val="nil"/>
              <w:left w:val="single" w:sz="4" w:space="0" w:color="auto"/>
              <w:bottom w:val="single" w:sz="4" w:space="0" w:color="auto"/>
              <w:right w:val="single" w:sz="4" w:space="0" w:color="auto"/>
            </w:tcBorders>
            <w:vAlign w:val="center"/>
            <w:hideMark/>
          </w:tcPr>
          <w:p w:rsidR="00F32872" w:rsidRPr="00A86B55" w:rsidRDefault="00F32872" w:rsidP="00F32872">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Экономичность системы управления</w:t>
            </w:r>
          </w:p>
        </w:tc>
        <w:tc>
          <w:tcPr>
            <w:tcW w:w="931" w:type="pct"/>
            <w:tcBorders>
              <w:top w:val="nil"/>
              <w:left w:val="nil"/>
              <w:bottom w:val="single" w:sz="4" w:space="0" w:color="auto"/>
              <w:right w:val="single" w:sz="4" w:space="0" w:color="auto"/>
            </w:tcBorders>
            <w:vAlign w:val="center"/>
            <w:hideMark/>
          </w:tcPr>
          <w:p w:rsidR="00F32872" w:rsidRPr="00A86B55" w:rsidRDefault="00F32872" w:rsidP="00F32872">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4,8</w:t>
            </w:r>
          </w:p>
        </w:tc>
        <w:tc>
          <w:tcPr>
            <w:tcW w:w="1484" w:type="pct"/>
            <w:tcBorders>
              <w:top w:val="nil"/>
              <w:left w:val="nil"/>
              <w:bottom w:val="single" w:sz="4" w:space="0" w:color="auto"/>
              <w:right w:val="single" w:sz="4" w:space="0" w:color="auto"/>
            </w:tcBorders>
            <w:vAlign w:val="center"/>
            <w:hideMark/>
          </w:tcPr>
          <w:p w:rsidR="00F32872" w:rsidRPr="00A86B55" w:rsidRDefault="00F32872" w:rsidP="00F32872">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4,9</w:t>
            </w:r>
          </w:p>
        </w:tc>
        <w:tc>
          <w:tcPr>
            <w:tcW w:w="709" w:type="pct"/>
            <w:tcBorders>
              <w:top w:val="nil"/>
              <w:left w:val="nil"/>
              <w:bottom w:val="single" w:sz="4" w:space="0" w:color="auto"/>
              <w:right w:val="single" w:sz="4" w:space="0" w:color="auto"/>
            </w:tcBorders>
            <w:vAlign w:val="center"/>
            <w:hideMark/>
          </w:tcPr>
          <w:p w:rsidR="00F32872" w:rsidRPr="00A86B55" w:rsidRDefault="00F32872" w:rsidP="00F32872">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4,85</w:t>
            </w:r>
          </w:p>
        </w:tc>
      </w:tr>
      <w:tr w:rsidR="00F32872" w:rsidRPr="00A86B55" w:rsidTr="0053719C">
        <w:trPr>
          <w:trHeight w:val="20"/>
        </w:trPr>
        <w:tc>
          <w:tcPr>
            <w:tcW w:w="1876" w:type="pct"/>
            <w:tcBorders>
              <w:top w:val="nil"/>
              <w:left w:val="single" w:sz="4" w:space="0" w:color="auto"/>
              <w:bottom w:val="single" w:sz="4" w:space="0" w:color="auto"/>
              <w:right w:val="single" w:sz="4" w:space="0" w:color="auto"/>
            </w:tcBorders>
            <w:vAlign w:val="center"/>
            <w:hideMark/>
          </w:tcPr>
          <w:p w:rsidR="00F32872" w:rsidRPr="00A86B55" w:rsidRDefault="00F32872" w:rsidP="00F32872">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Уровень исполнительности аппарата управления</w:t>
            </w:r>
          </w:p>
        </w:tc>
        <w:tc>
          <w:tcPr>
            <w:tcW w:w="931" w:type="pct"/>
            <w:tcBorders>
              <w:top w:val="nil"/>
              <w:left w:val="nil"/>
              <w:bottom w:val="single" w:sz="4" w:space="0" w:color="auto"/>
              <w:right w:val="single" w:sz="4" w:space="0" w:color="auto"/>
            </w:tcBorders>
            <w:vAlign w:val="center"/>
            <w:hideMark/>
          </w:tcPr>
          <w:p w:rsidR="00F32872" w:rsidRPr="00A86B55" w:rsidRDefault="00F32872" w:rsidP="00F32872">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8</w:t>
            </w:r>
          </w:p>
        </w:tc>
        <w:tc>
          <w:tcPr>
            <w:tcW w:w="1484" w:type="pct"/>
            <w:tcBorders>
              <w:top w:val="nil"/>
              <w:left w:val="nil"/>
              <w:bottom w:val="single" w:sz="4" w:space="0" w:color="auto"/>
              <w:right w:val="single" w:sz="4" w:space="0" w:color="auto"/>
            </w:tcBorders>
            <w:vAlign w:val="center"/>
            <w:hideMark/>
          </w:tcPr>
          <w:p w:rsidR="00F32872" w:rsidRPr="00A86B55" w:rsidRDefault="00F32872" w:rsidP="00F32872">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7,8</w:t>
            </w:r>
          </w:p>
        </w:tc>
        <w:tc>
          <w:tcPr>
            <w:tcW w:w="709" w:type="pct"/>
            <w:tcBorders>
              <w:top w:val="nil"/>
              <w:left w:val="nil"/>
              <w:bottom w:val="single" w:sz="4" w:space="0" w:color="auto"/>
              <w:right w:val="single" w:sz="4" w:space="0" w:color="auto"/>
            </w:tcBorders>
            <w:vAlign w:val="center"/>
            <w:hideMark/>
          </w:tcPr>
          <w:p w:rsidR="00F32872" w:rsidRPr="00A86B55" w:rsidRDefault="00F32872" w:rsidP="00F32872">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7,9</w:t>
            </w:r>
          </w:p>
        </w:tc>
      </w:tr>
      <w:tr w:rsidR="00F32872" w:rsidRPr="00A86B55" w:rsidTr="0053719C">
        <w:trPr>
          <w:trHeight w:val="20"/>
        </w:trPr>
        <w:tc>
          <w:tcPr>
            <w:tcW w:w="1876" w:type="pct"/>
            <w:tcBorders>
              <w:top w:val="nil"/>
              <w:left w:val="single" w:sz="4" w:space="0" w:color="auto"/>
              <w:bottom w:val="single" w:sz="4" w:space="0" w:color="auto"/>
              <w:right w:val="single" w:sz="4" w:space="0" w:color="auto"/>
            </w:tcBorders>
            <w:vAlign w:val="center"/>
            <w:hideMark/>
          </w:tcPr>
          <w:p w:rsidR="00F32872" w:rsidRPr="00A86B55" w:rsidRDefault="00F32872" w:rsidP="00F32872">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Уровень качества подготовки управленческих решений</w:t>
            </w:r>
          </w:p>
        </w:tc>
        <w:tc>
          <w:tcPr>
            <w:tcW w:w="931" w:type="pct"/>
            <w:tcBorders>
              <w:top w:val="nil"/>
              <w:left w:val="nil"/>
              <w:bottom w:val="single" w:sz="4" w:space="0" w:color="auto"/>
              <w:right w:val="single" w:sz="4" w:space="0" w:color="auto"/>
            </w:tcBorders>
            <w:vAlign w:val="center"/>
            <w:hideMark/>
          </w:tcPr>
          <w:p w:rsidR="00F32872" w:rsidRPr="00A86B55" w:rsidRDefault="00F32872" w:rsidP="00F32872">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6,9</w:t>
            </w:r>
          </w:p>
        </w:tc>
        <w:tc>
          <w:tcPr>
            <w:tcW w:w="1484" w:type="pct"/>
            <w:tcBorders>
              <w:top w:val="nil"/>
              <w:left w:val="nil"/>
              <w:bottom w:val="single" w:sz="4" w:space="0" w:color="auto"/>
              <w:right w:val="single" w:sz="4" w:space="0" w:color="auto"/>
            </w:tcBorders>
            <w:vAlign w:val="center"/>
            <w:hideMark/>
          </w:tcPr>
          <w:p w:rsidR="00F32872" w:rsidRPr="00A86B55" w:rsidRDefault="00F32872" w:rsidP="00F32872">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8,4</w:t>
            </w:r>
          </w:p>
        </w:tc>
        <w:tc>
          <w:tcPr>
            <w:tcW w:w="709" w:type="pct"/>
            <w:tcBorders>
              <w:top w:val="nil"/>
              <w:left w:val="nil"/>
              <w:bottom w:val="single" w:sz="4" w:space="0" w:color="auto"/>
              <w:right w:val="single" w:sz="4" w:space="0" w:color="auto"/>
            </w:tcBorders>
            <w:vAlign w:val="center"/>
            <w:hideMark/>
          </w:tcPr>
          <w:p w:rsidR="00F32872" w:rsidRPr="00A86B55" w:rsidRDefault="00F32872" w:rsidP="00F32872">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7,65</w:t>
            </w:r>
          </w:p>
        </w:tc>
      </w:tr>
      <w:tr w:rsidR="00F32872" w:rsidRPr="00A86B55" w:rsidTr="0053719C">
        <w:trPr>
          <w:trHeight w:val="20"/>
        </w:trPr>
        <w:tc>
          <w:tcPr>
            <w:tcW w:w="1876" w:type="pct"/>
            <w:tcBorders>
              <w:top w:val="nil"/>
              <w:left w:val="single" w:sz="4" w:space="0" w:color="auto"/>
              <w:bottom w:val="single" w:sz="4" w:space="0" w:color="auto"/>
              <w:right w:val="single" w:sz="4" w:space="0" w:color="auto"/>
            </w:tcBorders>
            <w:vAlign w:val="center"/>
            <w:hideMark/>
          </w:tcPr>
          <w:p w:rsidR="00F32872" w:rsidRPr="00A86B55" w:rsidRDefault="00F32872" w:rsidP="00F32872">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Уровень использования рабочего времени</w:t>
            </w:r>
          </w:p>
        </w:tc>
        <w:tc>
          <w:tcPr>
            <w:tcW w:w="931" w:type="pct"/>
            <w:tcBorders>
              <w:top w:val="nil"/>
              <w:left w:val="nil"/>
              <w:bottom w:val="single" w:sz="4" w:space="0" w:color="auto"/>
              <w:right w:val="single" w:sz="4" w:space="0" w:color="auto"/>
            </w:tcBorders>
            <w:vAlign w:val="center"/>
            <w:hideMark/>
          </w:tcPr>
          <w:p w:rsidR="00F32872" w:rsidRPr="00A86B55" w:rsidRDefault="00F32872" w:rsidP="00F32872">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9,1</w:t>
            </w:r>
          </w:p>
        </w:tc>
        <w:tc>
          <w:tcPr>
            <w:tcW w:w="1484" w:type="pct"/>
            <w:tcBorders>
              <w:top w:val="nil"/>
              <w:left w:val="nil"/>
              <w:bottom w:val="single" w:sz="4" w:space="0" w:color="auto"/>
              <w:right w:val="single" w:sz="4" w:space="0" w:color="auto"/>
            </w:tcBorders>
            <w:vAlign w:val="center"/>
            <w:hideMark/>
          </w:tcPr>
          <w:p w:rsidR="00F32872" w:rsidRPr="00A86B55" w:rsidRDefault="00F32872" w:rsidP="00F32872">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8,8</w:t>
            </w:r>
          </w:p>
        </w:tc>
        <w:tc>
          <w:tcPr>
            <w:tcW w:w="709" w:type="pct"/>
            <w:tcBorders>
              <w:top w:val="nil"/>
              <w:left w:val="nil"/>
              <w:bottom w:val="single" w:sz="4" w:space="0" w:color="auto"/>
              <w:right w:val="single" w:sz="4" w:space="0" w:color="auto"/>
            </w:tcBorders>
            <w:vAlign w:val="center"/>
            <w:hideMark/>
          </w:tcPr>
          <w:p w:rsidR="00F32872" w:rsidRPr="00A86B55" w:rsidRDefault="00F32872" w:rsidP="00F32872">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8,95</w:t>
            </w:r>
          </w:p>
        </w:tc>
      </w:tr>
    </w:tbl>
    <w:p w:rsidR="00740C5F" w:rsidRPr="00A86B55" w:rsidRDefault="00740C5F" w:rsidP="00740C5F">
      <w:pPr>
        <w:spacing w:after="0" w:line="360" w:lineRule="auto"/>
        <w:ind w:firstLine="709"/>
        <w:jc w:val="both"/>
        <w:rPr>
          <w:rFonts w:ascii="Times New Roman" w:eastAsia="Calibri" w:hAnsi="Times New Roman" w:cs="Times New Roman"/>
          <w:sz w:val="28"/>
        </w:rPr>
      </w:pPr>
      <w:r w:rsidRPr="00A86B55">
        <w:rPr>
          <w:rFonts w:ascii="Times New Roman" w:eastAsia="Calibri" w:hAnsi="Times New Roman" w:cs="Times New Roman"/>
          <w:sz w:val="28"/>
        </w:rPr>
        <w:lastRenderedPageBreak/>
        <w:t>В таблице 1</w:t>
      </w:r>
      <w:r w:rsidR="00F32872">
        <w:rPr>
          <w:rFonts w:ascii="Times New Roman" w:eastAsia="Calibri" w:hAnsi="Times New Roman" w:cs="Times New Roman"/>
          <w:sz w:val="28"/>
        </w:rPr>
        <w:t>3</w:t>
      </w:r>
      <w:r w:rsidRPr="00A86B55">
        <w:rPr>
          <w:rFonts w:ascii="Times New Roman" w:eastAsia="Calibri" w:hAnsi="Times New Roman" w:cs="Times New Roman"/>
          <w:sz w:val="28"/>
        </w:rPr>
        <w:t xml:space="preserve"> рассмотрим общий анализ эффективности управления предприятием.</w:t>
      </w:r>
    </w:p>
    <w:p w:rsidR="00740C5F" w:rsidRPr="00A86B55" w:rsidRDefault="00740C5F" w:rsidP="00740C5F">
      <w:pPr>
        <w:spacing w:after="0" w:line="360" w:lineRule="auto"/>
        <w:jc w:val="both"/>
        <w:rPr>
          <w:rFonts w:ascii="Times New Roman" w:eastAsia="Calibri" w:hAnsi="Times New Roman" w:cs="Times New Roman"/>
          <w:sz w:val="28"/>
        </w:rPr>
      </w:pPr>
    </w:p>
    <w:p w:rsidR="00740C5F" w:rsidRPr="00A86B55" w:rsidRDefault="00740C5F" w:rsidP="006008F6">
      <w:pPr>
        <w:spacing w:after="0" w:line="240" w:lineRule="auto"/>
        <w:jc w:val="both"/>
        <w:rPr>
          <w:rFonts w:ascii="Times New Roman" w:eastAsia="Calibri" w:hAnsi="Times New Roman" w:cs="Times New Roman"/>
          <w:sz w:val="28"/>
        </w:rPr>
      </w:pPr>
      <w:r w:rsidRPr="00A86B55">
        <w:rPr>
          <w:rFonts w:ascii="Times New Roman" w:eastAsia="Calibri" w:hAnsi="Times New Roman" w:cs="Times New Roman"/>
          <w:sz w:val="28"/>
        </w:rPr>
        <w:t>Таблица 1</w:t>
      </w:r>
      <w:r w:rsidR="00F32872">
        <w:rPr>
          <w:rFonts w:ascii="Times New Roman" w:eastAsia="Calibri" w:hAnsi="Times New Roman" w:cs="Times New Roman"/>
          <w:sz w:val="28"/>
        </w:rPr>
        <w:t>3</w:t>
      </w:r>
      <w:r w:rsidRPr="00A86B55">
        <w:rPr>
          <w:rFonts w:ascii="Times New Roman" w:eastAsia="Calibri" w:hAnsi="Times New Roman" w:cs="Times New Roman"/>
          <w:sz w:val="28"/>
        </w:rPr>
        <w:t xml:space="preserve"> – Анализ эффективности управления предприятием (составлено автором)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1983"/>
        <w:gridCol w:w="2252"/>
        <w:gridCol w:w="1381"/>
      </w:tblGrid>
      <w:tr w:rsidR="00740C5F" w:rsidRPr="00A86B55" w:rsidTr="0053719C">
        <w:trPr>
          <w:trHeight w:val="20"/>
        </w:trPr>
        <w:tc>
          <w:tcPr>
            <w:tcW w:w="199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Показатель</w:t>
            </w:r>
          </w:p>
        </w:tc>
        <w:tc>
          <w:tcPr>
            <w:tcW w:w="1061"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Коэффициент весомости (</w:t>
            </w:r>
            <w:proofErr w:type="spellStart"/>
            <w:r w:rsidRPr="00A86B55">
              <w:rPr>
                <w:rFonts w:ascii="Times New Roman" w:eastAsia="Times New Roman" w:hAnsi="Times New Roman" w:cs="Times New Roman"/>
                <w:color w:val="000000"/>
                <w:sz w:val="24"/>
                <w:szCs w:val="24"/>
                <w:lang w:eastAsia="ru-RU"/>
              </w:rPr>
              <w:t>Qi</w:t>
            </w:r>
            <w:proofErr w:type="spellEnd"/>
            <w:r w:rsidRPr="00A86B55">
              <w:rPr>
                <w:rFonts w:ascii="Times New Roman" w:eastAsia="Times New Roman" w:hAnsi="Times New Roman" w:cs="Times New Roman"/>
                <w:color w:val="000000"/>
                <w:sz w:val="24"/>
                <w:szCs w:val="24"/>
                <w:lang w:eastAsia="ru-RU"/>
              </w:rPr>
              <w:t>)</w:t>
            </w:r>
          </w:p>
        </w:tc>
        <w:tc>
          <w:tcPr>
            <w:tcW w:w="120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B34CC2">
            <w:pPr>
              <w:spacing w:after="0" w:line="240" w:lineRule="auto"/>
              <w:jc w:val="center"/>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Оценка в баллах (</w:t>
            </w:r>
            <w:r w:rsidR="00B34CC2">
              <w:rPr>
                <w:rFonts w:ascii="Times New Roman" w:eastAsia="Times New Roman" w:hAnsi="Times New Roman" w:cs="Times New Roman"/>
                <w:color w:val="000000"/>
                <w:sz w:val="24"/>
                <w:szCs w:val="24"/>
                <w:lang w:val="el-GR" w:eastAsia="ru-RU"/>
              </w:rPr>
              <w:t>Α</w:t>
            </w:r>
            <w:r w:rsidRPr="00A86B55">
              <w:rPr>
                <w:rFonts w:ascii="Times New Roman" w:eastAsia="Times New Roman" w:hAnsi="Times New Roman" w:cs="Times New Roman"/>
                <w:color w:val="000000"/>
                <w:sz w:val="24"/>
                <w:szCs w:val="24"/>
                <w:lang w:eastAsia="ru-RU"/>
              </w:rPr>
              <w:t>i)</w:t>
            </w:r>
          </w:p>
        </w:tc>
        <w:tc>
          <w:tcPr>
            <w:tcW w:w="739" w:type="pct"/>
            <w:tcBorders>
              <w:top w:val="single" w:sz="4" w:space="0" w:color="auto"/>
              <w:left w:val="single" w:sz="4" w:space="0" w:color="auto"/>
              <w:bottom w:val="single" w:sz="4" w:space="0" w:color="auto"/>
              <w:right w:val="single" w:sz="4" w:space="0" w:color="auto"/>
            </w:tcBorders>
            <w:noWrap/>
            <w:vAlign w:val="center"/>
            <w:hideMark/>
          </w:tcPr>
          <w:p w:rsidR="00740C5F" w:rsidRPr="00A86B55" w:rsidRDefault="00740C5F" w:rsidP="00B34CC2">
            <w:pPr>
              <w:spacing w:after="0" w:line="240" w:lineRule="auto"/>
              <w:jc w:val="center"/>
              <w:rPr>
                <w:rFonts w:ascii="Times New Roman" w:eastAsia="Times New Roman" w:hAnsi="Times New Roman" w:cs="Times New Roman"/>
                <w:color w:val="000000"/>
                <w:sz w:val="24"/>
                <w:szCs w:val="24"/>
                <w:lang w:val="en-US" w:eastAsia="ru-RU"/>
              </w:rPr>
            </w:pPr>
            <w:r w:rsidRPr="00A86B55">
              <w:rPr>
                <w:rFonts w:ascii="Times New Roman" w:eastAsia="Times New Roman" w:hAnsi="Times New Roman" w:cs="Times New Roman"/>
                <w:color w:val="000000"/>
                <w:sz w:val="24"/>
                <w:szCs w:val="24"/>
                <w:lang w:eastAsia="ru-RU"/>
              </w:rPr>
              <w:t>∑</w:t>
            </w:r>
            <w:r w:rsidRPr="00A86B55">
              <w:rPr>
                <w:rFonts w:ascii="Times New Roman" w:eastAsia="Times New Roman" w:hAnsi="Times New Roman" w:cs="Times New Roman"/>
                <w:color w:val="000000"/>
                <w:sz w:val="24"/>
                <w:szCs w:val="24"/>
                <w:lang w:val="en-US" w:eastAsia="ru-RU"/>
              </w:rPr>
              <w:t xml:space="preserve">Qi * </w:t>
            </w:r>
            <w:r w:rsidR="00B34CC2">
              <w:rPr>
                <w:rFonts w:ascii="Times New Roman" w:eastAsia="Times New Roman" w:hAnsi="Times New Roman" w:cs="Times New Roman"/>
                <w:color w:val="000000"/>
                <w:sz w:val="24"/>
                <w:szCs w:val="24"/>
                <w:lang w:val="el-GR" w:eastAsia="ru-RU"/>
              </w:rPr>
              <w:t>Α</w:t>
            </w:r>
            <w:proofErr w:type="spellStart"/>
            <w:r w:rsidRPr="00A86B55">
              <w:rPr>
                <w:rFonts w:ascii="Times New Roman" w:eastAsia="Times New Roman" w:hAnsi="Times New Roman" w:cs="Times New Roman"/>
                <w:color w:val="000000"/>
                <w:sz w:val="24"/>
                <w:szCs w:val="24"/>
                <w:lang w:val="en-US" w:eastAsia="ru-RU"/>
              </w:rPr>
              <w:t>i</w:t>
            </w:r>
            <w:proofErr w:type="spellEnd"/>
          </w:p>
        </w:tc>
      </w:tr>
      <w:tr w:rsidR="00740C5F" w:rsidRPr="00A86B55" w:rsidTr="0053719C">
        <w:trPr>
          <w:trHeight w:val="20"/>
        </w:trPr>
        <w:tc>
          <w:tcPr>
            <w:tcW w:w="199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Длительность управленческого цикла</w:t>
            </w:r>
          </w:p>
        </w:tc>
        <w:tc>
          <w:tcPr>
            <w:tcW w:w="1061"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0,1</w:t>
            </w:r>
          </w:p>
        </w:tc>
        <w:tc>
          <w:tcPr>
            <w:tcW w:w="120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9,15</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0,92</w:t>
            </w:r>
          </w:p>
        </w:tc>
      </w:tr>
      <w:tr w:rsidR="00740C5F" w:rsidRPr="00A86B55" w:rsidTr="0053719C">
        <w:trPr>
          <w:trHeight w:val="20"/>
        </w:trPr>
        <w:tc>
          <w:tcPr>
            <w:tcW w:w="199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Непрерывность управленческого цикла</w:t>
            </w:r>
          </w:p>
        </w:tc>
        <w:tc>
          <w:tcPr>
            <w:tcW w:w="1061"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0,1</w:t>
            </w:r>
          </w:p>
        </w:tc>
        <w:tc>
          <w:tcPr>
            <w:tcW w:w="120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7,5</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0,75</w:t>
            </w:r>
          </w:p>
        </w:tc>
      </w:tr>
      <w:tr w:rsidR="00740C5F" w:rsidRPr="00A86B55" w:rsidTr="0053719C">
        <w:trPr>
          <w:trHeight w:val="20"/>
        </w:trPr>
        <w:tc>
          <w:tcPr>
            <w:tcW w:w="199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Ритмичность управления</w:t>
            </w:r>
          </w:p>
        </w:tc>
        <w:tc>
          <w:tcPr>
            <w:tcW w:w="1061"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0,1</w:t>
            </w:r>
          </w:p>
        </w:tc>
        <w:tc>
          <w:tcPr>
            <w:tcW w:w="120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8,7</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0,87</w:t>
            </w:r>
          </w:p>
        </w:tc>
      </w:tr>
      <w:tr w:rsidR="00740C5F" w:rsidRPr="00A86B55" w:rsidTr="0053719C">
        <w:trPr>
          <w:trHeight w:val="20"/>
        </w:trPr>
        <w:tc>
          <w:tcPr>
            <w:tcW w:w="199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Оперативность принимаемых решений</w:t>
            </w:r>
          </w:p>
        </w:tc>
        <w:tc>
          <w:tcPr>
            <w:tcW w:w="1061"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0,13</w:t>
            </w:r>
          </w:p>
        </w:tc>
        <w:tc>
          <w:tcPr>
            <w:tcW w:w="120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8,05</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1,05</w:t>
            </w:r>
          </w:p>
        </w:tc>
      </w:tr>
      <w:tr w:rsidR="00740C5F" w:rsidRPr="00A86B55" w:rsidTr="0053719C">
        <w:trPr>
          <w:trHeight w:val="20"/>
        </w:trPr>
        <w:tc>
          <w:tcPr>
            <w:tcW w:w="199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Экономичность системы управления</w:t>
            </w:r>
          </w:p>
        </w:tc>
        <w:tc>
          <w:tcPr>
            <w:tcW w:w="1061"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0,21</w:t>
            </w:r>
          </w:p>
        </w:tc>
        <w:tc>
          <w:tcPr>
            <w:tcW w:w="120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4,85</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1,02</w:t>
            </w:r>
          </w:p>
        </w:tc>
      </w:tr>
      <w:tr w:rsidR="00740C5F" w:rsidRPr="00A86B55" w:rsidTr="0053719C">
        <w:trPr>
          <w:trHeight w:val="20"/>
        </w:trPr>
        <w:tc>
          <w:tcPr>
            <w:tcW w:w="199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Уровень исполнительности аппарата управления</w:t>
            </w:r>
          </w:p>
        </w:tc>
        <w:tc>
          <w:tcPr>
            <w:tcW w:w="1061"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0,13</w:t>
            </w:r>
          </w:p>
        </w:tc>
        <w:tc>
          <w:tcPr>
            <w:tcW w:w="120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7,9</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1,03</w:t>
            </w:r>
          </w:p>
        </w:tc>
      </w:tr>
      <w:tr w:rsidR="00740C5F" w:rsidRPr="00A86B55" w:rsidTr="0053719C">
        <w:trPr>
          <w:trHeight w:val="20"/>
        </w:trPr>
        <w:tc>
          <w:tcPr>
            <w:tcW w:w="199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Уровень качества подготовки управленческих решений</w:t>
            </w:r>
          </w:p>
        </w:tc>
        <w:tc>
          <w:tcPr>
            <w:tcW w:w="1061"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0,07</w:t>
            </w:r>
          </w:p>
        </w:tc>
        <w:tc>
          <w:tcPr>
            <w:tcW w:w="120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7,65</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0,54</w:t>
            </w:r>
          </w:p>
        </w:tc>
      </w:tr>
      <w:tr w:rsidR="00740C5F" w:rsidRPr="00A86B55" w:rsidTr="0053719C">
        <w:trPr>
          <w:trHeight w:val="20"/>
        </w:trPr>
        <w:tc>
          <w:tcPr>
            <w:tcW w:w="199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Уровень использования рабочего времени</w:t>
            </w:r>
          </w:p>
        </w:tc>
        <w:tc>
          <w:tcPr>
            <w:tcW w:w="1061"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0,16</w:t>
            </w:r>
          </w:p>
        </w:tc>
        <w:tc>
          <w:tcPr>
            <w:tcW w:w="120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8,95</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1,43</w:t>
            </w:r>
          </w:p>
        </w:tc>
      </w:tr>
      <w:tr w:rsidR="00740C5F" w:rsidRPr="00A86B55" w:rsidTr="0053719C">
        <w:trPr>
          <w:trHeight w:val="20"/>
        </w:trPr>
        <w:tc>
          <w:tcPr>
            <w:tcW w:w="199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Итого</w:t>
            </w:r>
          </w:p>
        </w:tc>
        <w:tc>
          <w:tcPr>
            <w:tcW w:w="1061"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1</w:t>
            </w:r>
          </w:p>
        </w:tc>
        <w:tc>
          <w:tcPr>
            <w:tcW w:w="1205"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w:t>
            </w:r>
          </w:p>
        </w:tc>
        <w:tc>
          <w:tcPr>
            <w:tcW w:w="739" w:type="pct"/>
            <w:tcBorders>
              <w:top w:val="single" w:sz="4" w:space="0" w:color="auto"/>
              <w:left w:val="single" w:sz="4" w:space="0" w:color="auto"/>
              <w:bottom w:val="single" w:sz="4" w:space="0" w:color="auto"/>
              <w:right w:val="single" w:sz="4" w:space="0" w:color="auto"/>
            </w:tcBorders>
            <w:vAlign w:val="center"/>
            <w:hideMark/>
          </w:tcPr>
          <w:p w:rsidR="00740C5F" w:rsidRPr="00A86B55" w:rsidRDefault="00740C5F" w:rsidP="0053719C">
            <w:pPr>
              <w:spacing w:after="0" w:line="240" w:lineRule="auto"/>
              <w:jc w:val="right"/>
              <w:rPr>
                <w:rFonts w:ascii="Times New Roman" w:eastAsia="Times New Roman" w:hAnsi="Times New Roman" w:cs="Times New Roman"/>
                <w:color w:val="000000"/>
                <w:sz w:val="24"/>
                <w:szCs w:val="24"/>
                <w:lang w:eastAsia="ru-RU"/>
              </w:rPr>
            </w:pPr>
            <w:r w:rsidRPr="00A86B55">
              <w:rPr>
                <w:rFonts w:ascii="Times New Roman" w:eastAsia="Times New Roman" w:hAnsi="Times New Roman" w:cs="Times New Roman"/>
                <w:color w:val="000000"/>
                <w:sz w:val="24"/>
                <w:szCs w:val="24"/>
                <w:lang w:eastAsia="ru-RU"/>
              </w:rPr>
              <w:t>7,59</w:t>
            </w:r>
          </w:p>
        </w:tc>
      </w:tr>
    </w:tbl>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p>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r w:rsidRPr="00A86B55">
        <w:rPr>
          <w:rFonts w:ascii="Times New Roman" w:eastAsia="Calibri" w:hAnsi="Times New Roman" w:cs="Times New Roman"/>
          <w:sz w:val="28"/>
        </w:rPr>
        <w:t>Таблица 1</w:t>
      </w:r>
      <w:r w:rsidR="00F32872">
        <w:rPr>
          <w:rFonts w:ascii="Times New Roman" w:eastAsia="Calibri" w:hAnsi="Times New Roman" w:cs="Times New Roman"/>
          <w:sz w:val="28"/>
        </w:rPr>
        <w:t>3</w:t>
      </w:r>
      <w:r w:rsidRPr="00A86B55">
        <w:rPr>
          <w:rFonts w:ascii="Times New Roman" w:eastAsia="Calibri" w:hAnsi="Times New Roman" w:cs="Times New Roman"/>
          <w:sz w:val="28"/>
        </w:rPr>
        <w:t xml:space="preserve"> демонстрирует эффективность менеджмента компании, эффективность ключевых управленческих сотрудников. В том числе с помощью аудиторов управленческих бизнес-процессов были сформулированы эффективность принимаемых решений, ритмичность управления, продолжительность управленческого цикла, уровень использования рабочего времени и многие другие показатели. Одним из слабых элементов управления компанией можно назвать уровень качества обоснования управленческих решений, эффективность системы управления.</w:t>
      </w:r>
    </w:p>
    <w:p w:rsidR="00740C5F" w:rsidRPr="00A86B55" w:rsidRDefault="00740C5F" w:rsidP="00740C5F">
      <w:pPr>
        <w:tabs>
          <w:tab w:val="left" w:pos="4420"/>
        </w:tabs>
        <w:spacing w:after="0" w:line="360" w:lineRule="auto"/>
        <w:ind w:firstLine="709"/>
        <w:jc w:val="both"/>
        <w:rPr>
          <w:rFonts w:ascii="Times New Roman" w:eastAsia="Calibri" w:hAnsi="Times New Roman" w:cs="Times New Roman"/>
          <w:sz w:val="28"/>
        </w:rPr>
      </w:pPr>
      <w:r w:rsidRPr="00A86B55">
        <w:rPr>
          <w:rFonts w:ascii="Times New Roman" w:eastAsia="Calibri" w:hAnsi="Times New Roman" w:cs="Times New Roman"/>
          <w:sz w:val="28"/>
        </w:rPr>
        <w:t xml:space="preserve">В результате анализа компании </w:t>
      </w:r>
      <w:proofErr w:type="spellStart"/>
      <w:r w:rsidRPr="00A86B55">
        <w:rPr>
          <w:rFonts w:ascii="Times New Roman" w:eastAsia="Calibri" w:hAnsi="Times New Roman" w:cs="Times New Roman"/>
          <w:sz w:val="28"/>
        </w:rPr>
        <w:t>Cargill</w:t>
      </w:r>
      <w:proofErr w:type="spellEnd"/>
      <w:r w:rsidRPr="00A86B55">
        <w:rPr>
          <w:rFonts w:ascii="Times New Roman" w:eastAsia="Calibri" w:hAnsi="Times New Roman" w:cs="Times New Roman"/>
          <w:sz w:val="28"/>
        </w:rPr>
        <w:t xml:space="preserve">, можно сделать вывод, что финансово-экономическое состояние компании ухудшается, так как показатели чистой прибыли и выручки снижаются. Более того, в отчетном периоде зафиксирован абсолютный убыток, что создает основу для развития финансовой нестабильности на предприятии. Рассматривая систему управления персоналом, можно сказать, что несмотря на высокие показатели </w:t>
      </w:r>
      <w:r w:rsidRPr="00A86B55">
        <w:rPr>
          <w:rFonts w:ascii="Times New Roman" w:eastAsia="Calibri" w:hAnsi="Times New Roman" w:cs="Times New Roman"/>
          <w:sz w:val="28"/>
        </w:rPr>
        <w:lastRenderedPageBreak/>
        <w:t>эффективности управления ключевыми работниками в целом ухудшаются условия труда, снижается базовая заработная плата, а также дополнительные премии и другие поощрительные материальные поощрения. Можно сказать, что они пытаются в большей степени эксплуатировать сотрудников, снижая им оклады и заработную плату. С нашей точки зрения, это продиктовано ухудшением финансового состояния компании.</w:t>
      </w:r>
    </w:p>
    <w:p w:rsidR="00740C5F" w:rsidRDefault="00740C5F" w:rsidP="00F32872">
      <w:pPr>
        <w:spacing w:after="0" w:line="360" w:lineRule="auto"/>
        <w:jc w:val="both"/>
        <w:rPr>
          <w:rFonts w:ascii="Times New Roman" w:eastAsia="Calibri" w:hAnsi="Times New Roman" w:cs="Times New Roman"/>
          <w:b/>
          <w:bCs/>
          <w:sz w:val="28"/>
        </w:rPr>
      </w:pPr>
    </w:p>
    <w:p w:rsidR="00126349" w:rsidRPr="00126349" w:rsidRDefault="00126349" w:rsidP="00126349">
      <w:pPr>
        <w:spacing w:after="0" w:line="360" w:lineRule="auto"/>
        <w:ind w:firstLine="709"/>
        <w:jc w:val="both"/>
        <w:rPr>
          <w:rFonts w:ascii="Times New Roman" w:eastAsia="Calibri" w:hAnsi="Times New Roman" w:cs="Times New Roman"/>
          <w:sz w:val="28"/>
        </w:rPr>
      </w:pPr>
      <w:r w:rsidRPr="00126349">
        <w:rPr>
          <w:rFonts w:ascii="Times New Roman" w:eastAsia="Calibri" w:hAnsi="Times New Roman" w:cs="Times New Roman"/>
          <w:b/>
          <w:bCs/>
          <w:sz w:val="28"/>
        </w:rPr>
        <w:t>2.</w:t>
      </w:r>
      <w:r w:rsidR="00740C5F">
        <w:rPr>
          <w:rFonts w:ascii="Times New Roman" w:eastAsia="Calibri" w:hAnsi="Times New Roman" w:cs="Times New Roman"/>
          <w:b/>
          <w:bCs/>
          <w:sz w:val="28"/>
        </w:rPr>
        <w:t>3</w:t>
      </w:r>
      <w:r w:rsidRPr="00126349">
        <w:rPr>
          <w:rFonts w:ascii="Times New Roman" w:eastAsia="Calibri" w:hAnsi="Times New Roman" w:cs="Times New Roman"/>
          <w:b/>
          <w:bCs/>
          <w:sz w:val="28"/>
        </w:rPr>
        <w:t xml:space="preserve"> Методы и подходы к управлению </w:t>
      </w:r>
      <w:r w:rsidR="00E4308E" w:rsidRPr="00E4308E">
        <w:rPr>
          <w:rFonts w:ascii="Times New Roman" w:eastAsia="Calibri" w:hAnsi="Times New Roman" w:cs="Times New Roman"/>
          <w:b/>
          <w:bCs/>
          <w:sz w:val="28"/>
        </w:rPr>
        <w:t>карьерой персонала</w:t>
      </w:r>
      <w:r w:rsidR="00E4308E" w:rsidRPr="00126349">
        <w:rPr>
          <w:rFonts w:ascii="Times New Roman" w:eastAsia="Calibri" w:hAnsi="Times New Roman" w:cs="Times New Roman"/>
          <w:b/>
          <w:bCs/>
          <w:sz w:val="28"/>
        </w:rPr>
        <w:t xml:space="preserve"> </w:t>
      </w:r>
      <w:r w:rsidRPr="00126349">
        <w:rPr>
          <w:rFonts w:ascii="Times New Roman" w:eastAsia="Calibri" w:hAnsi="Times New Roman" w:cs="Times New Roman"/>
          <w:b/>
          <w:bCs/>
          <w:sz w:val="28"/>
        </w:rPr>
        <w:t xml:space="preserve">в </w:t>
      </w:r>
      <w:proofErr w:type="spellStart"/>
      <w:r w:rsidRPr="00126349">
        <w:rPr>
          <w:rFonts w:ascii="Times New Roman" w:eastAsia="Calibri" w:hAnsi="Times New Roman" w:cs="Times New Roman"/>
          <w:b/>
          <w:bCs/>
          <w:sz w:val="28"/>
        </w:rPr>
        <w:t>Cargill</w:t>
      </w:r>
      <w:proofErr w:type="spellEnd"/>
    </w:p>
    <w:p w:rsid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126349" w:rsidRPr="00126349" w:rsidRDefault="00126349" w:rsidP="00126349">
      <w:pPr>
        <w:spacing w:after="0" w:line="360" w:lineRule="auto"/>
        <w:ind w:firstLine="709"/>
        <w:jc w:val="both"/>
        <w:rPr>
          <w:rFonts w:ascii="Times New Roman" w:eastAsia="Calibri" w:hAnsi="Times New Roman" w:cs="Times New Roman"/>
          <w:sz w:val="28"/>
        </w:rPr>
      </w:pPr>
      <w:r w:rsidRPr="00126349">
        <w:rPr>
          <w:rFonts w:ascii="Times New Roman" w:eastAsia="Calibri" w:hAnsi="Times New Roman" w:cs="Times New Roman"/>
          <w:sz w:val="28"/>
        </w:rPr>
        <w:t>Ведущие организации тратят ощутимые средства на обучение сотрудников – от 2% до 10% от ставки базового оклада. Эти затраты являются инвестициями компании в развитие своих сотрудников, что в будущем принесет результат в виде повышения производительности труда, а значит, и прибыл</w:t>
      </w:r>
      <w:r>
        <w:rPr>
          <w:rFonts w:ascii="Times New Roman" w:eastAsia="Calibri" w:hAnsi="Times New Roman" w:cs="Times New Roman"/>
          <w:sz w:val="28"/>
        </w:rPr>
        <w:t>ь</w:t>
      </w:r>
      <w:r w:rsidRPr="00126349">
        <w:rPr>
          <w:rFonts w:ascii="Times New Roman" w:eastAsia="Calibri" w:hAnsi="Times New Roman" w:cs="Times New Roman"/>
          <w:sz w:val="28"/>
        </w:rPr>
        <w:t xml:space="preserve"> организации.</w:t>
      </w:r>
    </w:p>
    <w:p w:rsidR="00126349" w:rsidRPr="00126349" w:rsidRDefault="00126349" w:rsidP="00126349">
      <w:pPr>
        <w:spacing w:after="0" w:line="360" w:lineRule="auto"/>
        <w:ind w:firstLine="709"/>
        <w:jc w:val="both"/>
        <w:rPr>
          <w:rFonts w:ascii="Times New Roman" w:eastAsia="Calibri" w:hAnsi="Times New Roman" w:cs="Times New Roman"/>
          <w:sz w:val="28"/>
        </w:rPr>
      </w:pPr>
      <w:r w:rsidRPr="00126349">
        <w:rPr>
          <w:rFonts w:ascii="Times New Roman" w:eastAsia="Calibri" w:hAnsi="Times New Roman" w:cs="Times New Roman"/>
          <w:sz w:val="28"/>
        </w:rPr>
        <w:t xml:space="preserve">Инвестируя в развитие сотрудников, </w:t>
      </w:r>
      <w:proofErr w:type="spellStart"/>
      <w:r w:rsidRPr="00126349">
        <w:rPr>
          <w:rFonts w:ascii="Times New Roman" w:eastAsia="Calibri" w:hAnsi="Times New Roman" w:cs="Times New Roman"/>
          <w:sz w:val="28"/>
        </w:rPr>
        <w:t>Cargill</w:t>
      </w:r>
      <w:proofErr w:type="spellEnd"/>
      <w:r w:rsidRPr="00126349">
        <w:rPr>
          <w:rFonts w:ascii="Times New Roman" w:eastAsia="Calibri" w:hAnsi="Times New Roman" w:cs="Times New Roman"/>
          <w:sz w:val="28"/>
        </w:rPr>
        <w:t xml:space="preserve"> всегда интересуется тем, как тренинги, мастер-классы и семинары влияют на эффективность их бизнеса, доход и как оценить окупаемость вложенных инвестиций в развитие сотрудников, когда обученные сотрудники начинают приносить результаты.</w:t>
      </w:r>
    </w:p>
    <w:p w:rsidR="00126349" w:rsidRPr="00126349" w:rsidRDefault="00126349" w:rsidP="00126349">
      <w:pPr>
        <w:spacing w:after="0" w:line="360" w:lineRule="auto"/>
        <w:ind w:firstLine="709"/>
        <w:jc w:val="both"/>
        <w:rPr>
          <w:rFonts w:ascii="Times New Roman" w:eastAsia="Calibri" w:hAnsi="Times New Roman" w:cs="Times New Roman"/>
          <w:sz w:val="28"/>
        </w:rPr>
      </w:pPr>
      <w:r w:rsidRPr="00126349">
        <w:rPr>
          <w:rFonts w:ascii="Times New Roman" w:eastAsia="Calibri" w:hAnsi="Times New Roman" w:cs="Times New Roman"/>
          <w:sz w:val="28"/>
        </w:rPr>
        <w:t>Помимо влияния на финансовые результаты компании, инвестиции в развитие компетенций сотрудников позволяют создать комфортную атмосферу, повысить мотивацию и целеустремленность сотрудников организации.</w:t>
      </w:r>
    </w:p>
    <w:p w:rsidR="00126349" w:rsidRPr="00126349" w:rsidRDefault="00126349" w:rsidP="00126349">
      <w:pPr>
        <w:spacing w:after="0" w:line="360" w:lineRule="auto"/>
        <w:ind w:firstLine="709"/>
        <w:jc w:val="both"/>
        <w:rPr>
          <w:rFonts w:ascii="Times New Roman" w:eastAsia="Calibri" w:hAnsi="Times New Roman" w:cs="Times New Roman"/>
          <w:sz w:val="28"/>
        </w:rPr>
      </w:pPr>
      <w:r w:rsidRPr="00126349">
        <w:rPr>
          <w:rFonts w:ascii="Times New Roman" w:eastAsia="Calibri" w:hAnsi="Times New Roman" w:cs="Times New Roman"/>
          <w:sz w:val="28"/>
        </w:rPr>
        <w:t>Развитие профессиональных знаний и навыков положительно влияет на самих сотрудников. Повышая свою квалификацию, они будут конкурентоспособны и востребованы на рынке труда, для них откроются возможности профессионального и карьерного роста в компании. Возможность обучения в</w:t>
      </w:r>
      <w:r>
        <w:rPr>
          <w:rFonts w:ascii="Times New Roman" w:eastAsia="Calibri" w:hAnsi="Times New Roman" w:cs="Times New Roman"/>
          <w:sz w:val="28"/>
        </w:rPr>
        <w:t xml:space="preserve">лияет на продвижение в </w:t>
      </w:r>
      <w:proofErr w:type="spellStart"/>
      <w:r>
        <w:rPr>
          <w:rFonts w:ascii="Times New Roman" w:eastAsia="Calibri" w:hAnsi="Times New Roman" w:cs="Times New Roman"/>
          <w:sz w:val="28"/>
        </w:rPr>
        <w:t>Cargill</w:t>
      </w:r>
      <w:proofErr w:type="spellEnd"/>
      <w:r>
        <w:rPr>
          <w:rFonts w:ascii="Times New Roman" w:eastAsia="Calibri" w:hAnsi="Times New Roman" w:cs="Times New Roman"/>
          <w:sz w:val="28"/>
        </w:rPr>
        <w:t xml:space="preserve"> и </w:t>
      </w:r>
      <w:r w:rsidRPr="00126349">
        <w:rPr>
          <w:rFonts w:ascii="Times New Roman" w:eastAsia="Calibri" w:hAnsi="Times New Roman" w:cs="Times New Roman"/>
          <w:sz w:val="28"/>
        </w:rPr>
        <w:t xml:space="preserve">может быть использована в качестве большей мотивации для сотрудников </w:t>
      </w:r>
      <w:proofErr w:type="spellStart"/>
      <w:r w:rsidRPr="00126349">
        <w:rPr>
          <w:rFonts w:ascii="Times New Roman" w:eastAsia="Calibri" w:hAnsi="Times New Roman" w:cs="Times New Roman"/>
          <w:sz w:val="28"/>
        </w:rPr>
        <w:t>Cargill</w:t>
      </w:r>
      <w:proofErr w:type="spellEnd"/>
      <w:r w:rsidRPr="00126349">
        <w:rPr>
          <w:rFonts w:ascii="Times New Roman" w:eastAsia="Calibri" w:hAnsi="Times New Roman" w:cs="Times New Roman"/>
          <w:sz w:val="28"/>
        </w:rPr>
        <w:t>, что особенно важно, поскольку в реалиях современного мира информация быстро устаревает.</w:t>
      </w:r>
    </w:p>
    <w:p w:rsidR="00126349" w:rsidRPr="00126349" w:rsidRDefault="00126349" w:rsidP="00126349">
      <w:pPr>
        <w:tabs>
          <w:tab w:val="left" w:pos="4420"/>
        </w:tabs>
        <w:spacing w:after="0" w:line="360" w:lineRule="auto"/>
        <w:ind w:firstLine="709"/>
        <w:jc w:val="both"/>
        <w:rPr>
          <w:rFonts w:ascii="Times New Roman" w:eastAsia="Calibri" w:hAnsi="Times New Roman" w:cs="Times New Roman"/>
          <w:sz w:val="28"/>
        </w:rPr>
      </w:pPr>
      <w:r w:rsidRPr="00126349">
        <w:rPr>
          <w:rFonts w:ascii="Times New Roman" w:eastAsia="Calibri" w:hAnsi="Times New Roman" w:cs="Times New Roman"/>
          <w:sz w:val="28"/>
        </w:rPr>
        <w:lastRenderedPageBreak/>
        <w:t xml:space="preserve">Основным фактором управления профессиональным ростом и карьерным движением является определение потребностей организации в этой области (рассмотренных ранее в теоретической части данного исследования). По сути, речь идет о выявлении несоответствия между профессиональными знаниями и навыками, которые необходимы сотрудникам </w:t>
      </w:r>
      <w:proofErr w:type="spellStart"/>
      <w:r w:rsidRPr="00126349">
        <w:rPr>
          <w:rFonts w:ascii="Times New Roman" w:eastAsia="Calibri" w:hAnsi="Times New Roman" w:cs="Times New Roman"/>
          <w:sz w:val="28"/>
        </w:rPr>
        <w:t>Cargill</w:t>
      </w:r>
      <w:proofErr w:type="spellEnd"/>
      <w:r w:rsidRPr="00126349">
        <w:rPr>
          <w:rFonts w:ascii="Times New Roman" w:eastAsia="Calibri" w:hAnsi="Times New Roman" w:cs="Times New Roman"/>
          <w:sz w:val="28"/>
        </w:rPr>
        <w:t xml:space="preserve"> для достижения их целей,</w:t>
      </w:r>
      <w:r w:rsidR="00A86B55">
        <w:rPr>
          <w:rFonts w:ascii="Times New Roman" w:eastAsia="Calibri" w:hAnsi="Times New Roman" w:cs="Times New Roman"/>
          <w:sz w:val="28"/>
        </w:rPr>
        <w:t xml:space="preserve"> и</w:t>
      </w:r>
      <w:r w:rsidRPr="00126349">
        <w:rPr>
          <w:rFonts w:ascii="Times New Roman" w:eastAsia="Calibri" w:hAnsi="Times New Roman" w:cs="Times New Roman"/>
          <w:sz w:val="28"/>
        </w:rPr>
        <w:t xml:space="preserve"> </w:t>
      </w:r>
      <w:r w:rsidR="00B37401" w:rsidRPr="00126349">
        <w:rPr>
          <w:rFonts w:ascii="Times New Roman" w:eastAsia="Calibri" w:hAnsi="Times New Roman" w:cs="Times New Roman"/>
          <w:sz w:val="28"/>
        </w:rPr>
        <w:t>знан</w:t>
      </w:r>
      <w:r w:rsidR="00B37401">
        <w:rPr>
          <w:rFonts w:ascii="Times New Roman" w:eastAsia="Calibri" w:hAnsi="Times New Roman" w:cs="Times New Roman"/>
          <w:sz w:val="28"/>
        </w:rPr>
        <w:t>иями,</w:t>
      </w:r>
      <w:r w:rsidRPr="00126349">
        <w:rPr>
          <w:rFonts w:ascii="Times New Roman" w:eastAsia="Calibri" w:hAnsi="Times New Roman" w:cs="Times New Roman"/>
          <w:sz w:val="28"/>
        </w:rPr>
        <w:t xml:space="preserve"> и навык</w:t>
      </w:r>
      <w:r w:rsidR="00A86B55">
        <w:rPr>
          <w:rFonts w:ascii="Times New Roman" w:eastAsia="Calibri" w:hAnsi="Times New Roman" w:cs="Times New Roman"/>
          <w:sz w:val="28"/>
        </w:rPr>
        <w:t>ами</w:t>
      </w:r>
      <w:r w:rsidRPr="00126349">
        <w:rPr>
          <w:rFonts w:ascii="Times New Roman" w:eastAsia="Calibri" w:hAnsi="Times New Roman" w:cs="Times New Roman"/>
          <w:sz w:val="28"/>
        </w:rPr>
        <w:t>, которыми они действительно обладают.</w:t>
      </w:r>
    </w:p>
    <w:p w:rsidR="00126349" w:rsidRPr="00126349" w:rsidRDefault="00126349" w:rsidP="00126349">
      <w:pPr>
        <w:tabs>
          <w:tab w:val="left" w:pos="4420"/>
        </w:tabs>
        <w:spacing w:after="0" w:line="360" w:lineRule="auto"/>
        <w:ind w:firstLine="709"/>
        <w:jc w:val="both"/>
        <w:rPr>
          <w:rFonts w:ascii="Times New Roman" w:eastAsia="Calibri" w:hAnsi="Times New Roman" w:cs="Times New Roman"/>
          <w:sz w:val="28"/>
        </w:rPr>
      </w:pPr>
      <w:r w:rsidRPr="00126349">
        <w:rPr>
          <w:rFonts w:ascii="Times New Roman" w:eastAsia="Calibri" w:hAnsi="Times New Roman" w:cs="Times New Roman"/>
          <w:sz w:val="28"/>
        </w:rPr>
        <w:t xml:space="preserve">Целью управления карьерой в </w:t>
      </w:r>
      <w:proofErr w:type="spellStart"/>
      <w:r w:rsidRPr="00126349">
        <w:rPr>
          <w:rFonts w:ascii="Times New Roman" w:eastAsia="Calibri" w:hAnsi="Times New Roman" w:cs="Times New Roman"/>
          <w:sz w:val="28"/>
        </w:rPr>
        <w:t>Cargill</w:t>
      </w:r>
      <w:proofErr w:type="spellEnd"/>
      <w:r w:rsidRPr="00126349">
        <w:rPr>
          <w:rFonts w:ascii="Times New Roman" w:eastAsia="Calibri" w:hAnsi="Times New Roman" w:cs="Times New Roman"/>
          <w:sz w:val="28"/>
        </w:rPr>
        <w:t xml:space="preserve"> является повышение трудового потенциала сотрудников для решения индивидуальных карьерных трудностей, а также задач в деятельности и развитии </w:t>
      </w:r>
      <w:proofErr w:type="spellStart"/>
      <w:r w:rsidRPr="00126349">
        <w:rPr>
          <w:rFonts w:ascii="Times New Roman" w:eastAsia="Calibri" w:hAnsi="Times New Roman" w:cs="Times New Roman"/>
          <w:sz w:val="28"/>
        </w:rPr>
        <w:t>Cargill</w:t>
      </w:r>
      <w:proofErr w:type="spellEnd"/>
      <w:r w:rsidRPr="00126349">
        <w:rPr>
          <w:rFonts w:ascii="Times New Roman" w:eastAsia="Calibri" w:hAnsi="Times New Roman" w:cs="Times New Roman"/>
          <w:sz w:val="28"/>
        </w:rPr>
        <w:t>. Перечислим факторы, влияющие на необходимость удержания специалистов и развития их карьеры в современных условиях:</w:t>
      </w:r>
    </w:p>
    <w:p w:rsidR="00126349" w:rsidRPr="00126349" w:rsidRDefault="00126349" w:rsidP="00126349">
      <w:pPr>
        <w:numPr>
          <w:ilvl w:val="0"/>
          <w:numId w:val="1"/>
        </w:numPr>
        <w:tabs>
          <w:tab w:val="left" w:pos="4420"/>
        </w:tabs>
        <w:spacing w:after="0" w:line="360" w:lineRule="auto"/>
        <w:contextualSpacing/>
        <w:jc w:val="both"/>
        <w:rPr>
          <w:rFonts w:ascii="Times New Roman" w:eastAsia="Calibri" w:hAnsi="Times New Roman" w:cs="Times New Roman"/>
          <w:sz w:val="28"/>
        </w:rPr>
      </w:pPr>
      <w:r w:rsidRPr="00126349">
        <w:rPr>
          <w:rFonts w:ascii="Times New Roman" w:eastAsia="Calibri" w:hAnsi="Times New Roman" w:cs="Times New Roman"/>
          <w:sz w:val="28"/>
        </w:rPr>
        <w:t>серьезная конкуренция на различных рынках в условиях глобализации экономики;</w:t>
      </w:r>
    </w:p>
    <w:p w:rsidR="00126349" w:rsidRPr="00126349" w:rsidRDefault="00126349" w:rsidP="00126349">
      <w:pPr>
        <w:numPr>
          <w:ilvl w:val="0"/>
          <w:numId w:val="1"/>
        </w:numPr>
        <w:tabs>
          <w:tab w:val="left" w:pos="4420"/>
        </w:tabs>
        <w:spacing w:after="0" w:line="360" w:lineRule="auto"/>
        <w:contextualSpacing/>
        <w:jc w:val="both"/>
        <w:rPr>
          <w:rFonts w:ascii="Times New Roman" w:eastAsia="Calibri" w:hAnsi="Times New Roman" w:cs="Times New Roman"/>
          <w:sz w:val="28"/>
        </w:rPr>
      </w:pPr>
      <w:r w:rsidRPr="00126349">
        <w:rPr>
          <w:rFonts w:ascii="Times New Roman" w:eastAsia="Calibri" w:hAnsi="Times New Roman" w:cs="Times New Roman"/>
          <w:sz w:val="28"/>
        </w:rPr>
        <w:t>бурное развитие новых информационных технологий;</w:t>
      </w:r>
    </w:p>
    <w:p w:rsidR="00126349" w:rsidRPr="00126349" w:rsidRDefault="00126349" w:rsidP="00126349">
      <w:pPr>
        <w:numPr>
          <w:ilvl w:val="0"/>
          <w:numId w:val="1"/>
        </w:numPr>
        <w:tabs>
          <w:tab w:val="left" w:pos="4420"/>
        </w:tabs>
        <w:spacing w:after="0" w:line="360" w:lineRule="auto"/>
        <w:contextualSpacing/>
        <w:jc w:val="both"/>
        <w:rPr>
          <w:rFonts w:ascii="Times New Roman" w:eastAsia="Calibri" w:hAnsi="Times New Roman" w:cs="Times New Roman"/>
          <w:sz w:val="28"/>
        </w:rPr>
      </w:pPr>
      <w:r w:rsidRPr="00126349">
        <w:rPr>
          <w:rFonts w:ascii="Times New Roman" w:eastAsia="Calibri" w:hAnsi="Times New Roman" w:cs="Times New Roman"/>
          <w:sz w:val="28"/>
        </w:rPr>
        <w:t xml:space="preserve">системное, комплексное решение вопросов управления человеческими ресурсами и всех стратегических задач на основе единой программы деятельности </w:t>
      </w:r>
      <w:proofErr w:type="spellStart"/>
      <w:r w:rsidRPr="00126349">
        <w:rPr>
          <w:rFonts w:ascii="Times New Roman" w:eastAsia="Calibri" w:hAnsi="Times New Roman" w:cs="Times New Roman"/>
          <w:sz w:val="28"/>
        </w:rPr>
        <w:t>Cargill</w:t>
      </w:r>
      <w:proofErr w:type="spellEnd"/>
      <w:r w:rsidRPr="00126349">
        <w:rPr>
          <w:rFonts w:ascii="Times New Roman" w:eastAsia="Calibri" w:hAnsi="Times New Roman" w:cs="Times New Roman"/>
          <w:sz w:val="28"/>
        </w:rPr>
        <w:t>;</w:t>
      </w:r>
    </w:p>
    <w:p w:rsidR="00126349" w:rsidRPr="00126349" w:rsidRDefault="00126349" w:rsidP="00126349">
      <w:pPr>
        <w:numPr>
          <w:ilvl w:val="0"/>
          <w:numId w:val="1"/>
        </w:numPr>
        <w:tabs>
          <w:tab w:val="left" w:pos="4420"/>
        </w:tabs>
        <w:spacing w:after="0" w:line="360" w:lineRule="auto"/>
        <w:contextualSpacing/>
        <w:jc w:val="both"/>
        <w:rPr>
          <w:rFonts w:ascii="Times New Roman" w:eastAsia="Calibri" w:hAnsi="Times New Roman" w:cs="Times New Roman"/>
          <w:sz w:val="28"/>
        </w:rPr>
      </w:pPr>
      <w:r w:rsidRPr="00126349">
        <w:rPr>
          <w:rFonts w:ascii="Times New Roman" w:eastAsia="Calibri" w:hAnsi="Times New Roman" w:cs="Times New Roman"/>
          <w:sz w:val="28"/>
        </w:rPr>
        <w:t xml:space="preserve">необходимость разработки стратегии и организационной культуры </w:t>
      </w:r>
      <w:proofErr w:type="spellStart"/>
      <w:r w:rsidRPr="00126349">
        <w:rPr>
          <w:rFonts w:ascii="Times New Roman" w:eastAsia="Calibri" w:hAnsi="Times New Roman" w:cs="Times New Roman"/>
          <w:sz w:val="28"/>
        </w:rPr>
        <w:t>Cargill</w:t>
      </w:r>
      <w:proofErr w:type="spellEnd"/>
      <w:r w:rsidRPr="00126349">
        <w:rPr>
          <w:rFonts w:ascii="Times New Roman" w:eastAsia="Calibri" w:hAnsi="Times New Roman" w:cs="Times New Roman"/>
          <w:sz w:val="28"/>
        </w:rPr>
        <w:t>;</w:t>
      </w:r>
    </w:p>
    <w:p w:rsidR="00126349" w:rsidRPr="00126349" w:rsidRDefault="00126349" w:rsidP="00126349">
      <w:pPr>
        <w:numPr>
          <w:ilvl w:val="0"/>
          <w:numId w:val="1"/>
        </w:numPr>
        <w:tabs>
          <w:tab w:val="left" w:pos="4420"/>
        </w:tabs>
        <w:spacing w:after="0" w:line="360" w:lineRule="auto"/>
        <w:contextualSpacing/>
        <w:jc w:val="both"/>
        <w:rPr>
          <w:rFonts w:ascii="Times New Roman" w:eastAsia="Calibri" w:hAnsi="Times New Roman" w:cs="Times New Roman"/>
          <w:sz w:val="28"/>
        </w:rPr>
      </w:pPr>
      <w:r w:rsidRPr="00126349">
        <w:rPr>
          <w:rFonts w:ascii="Times New Roman" w:eastAsia="Calibri" w:hAnsi="Times New Roman" w:cs="Times New Roman"/>
          <w:sz w:val="28"/>
        </w:rPr>
        <w:t xml:space="preserve">участие всех линейных руководителей в реализации единой кадровой политики и решения стратегических задач </w:t>
      </w:r>
      <w:proofErr w:type="spellStart"/>
      <w:r w:rsidRPr="00126349">
        <w:rPr>
          <w:rFonts w:ascii="Times New Roman" w:eastAsia="Calibri" w:hAnsi="Times New Roman" w:cs="Times New Roman"/>
          <w:sz w:val="28"/>
        </w:rPr>
        <w:t>Cargill</w:t>
      </w:r>
      <w:proofErr w:type="spellEnd"/>
      <w:r w:rsidRPr="00126349">
        <w:rPr>
          <w:rFonts w:ascii="Times New Roman" w:eastAsia="Calibri" w:hAnsi="Times New Roman" w:cs="Times New Roman"/>
          <w:sz w:val="28"/>
        </w:rPr>
        <w:t>;</w:t>
      </w:r>
    </w:p>
    <w:p w:rsidR="00126349" w:rsidRPr="00126349" w:rsidRDefault="00126349" w:rsidP="00126349">
      <w:pPr>
        <w:numPr>
          <w:ilvl w:val="0"/>
          <w:numId w:val="1"/>
        </w:numPr>
        <w:tabs>
          <w:tab w:val="left" w:pos="4420"/>
        </w:tabs>
        <w:spacing w:after="0" w:line="360" w:lineRule="auto"/>
        <w:contextualSpacing/>
        <w:jc w:val="both"/>
        <w:rPr>
          <w:rFonts w:ascii="Times New Roman" w:eastAsia="Calibri" w:hAnsi="Times New Roman" w:cs="Times New Roman"/>
          <w:sz w:val="28"/>
        </w:rPr>
      </w:pPr>
      <w:r w:rsidRPr="00126349">
        <w:rPr>
          <w:rFonts w:ascii="Times New Roman" w:eastAsia="Calibri" w:hAnsi="Times New Roman" w:cs="Times New Roman"/>
          <w:sz w:val="28"/>
        </w:rPr>
        <w:t>наличие широкой специализированной сети консультационных фирм по различным направлениям развития человеческих ресурсов.</w:t>
      </w:r>
    </w:p>
    <w:p w:rsidR="00126349" w:rsidRPr="00126349" w:rsidRDefault="00126349" w:rsidP="00126349">
      <w:pPr>
        <w:widowControl w:val="0"/>
        <w:tabs>
          <w:tab w:val="left" w:pos="4420"/>
        </w:tabs>
        <w:spacing w:after="0" w:line="360" w:lineRule="auto"/>
        <w:ind w:firstLine="709"/>
        <w:jc w:val="both"/>
        <w:rPr>
          <w:rFonts w:ascii="Times New Roman" w:eastAsia="Calibri" w:hAnsi="Times New Roman" w:cs="Times New Roman"/>
          <w:sz w:val="28"/>
        </w:rPr>
      </w:pPr>
      <w:r w:rsidRPr="00126349">
        <w:rPr>
          <w:rFonts w:ascii="Times New Roman" w:eastAsia="Calibri" w:hAnsi="Times New Roman" w:cs="Times New Roman"/>
          <w:sz w:val="28"/>
        </w:rPr>
        <w:t xml:space="preserve">Необходимость своевременного развития карьеры является результатом качественного удовлетворения индивидуальных потребностей, определяемых путем сопоставления характеристик (размеров) запросов и способностей в компании </w:t>
      </w:r>
      <w:proofErr w:type="spellStart"/>
      <w:r w:rsidRPr="00126349">
        <w:rPr>
          <w:rFonts w:ascii="Times New Roman" w:eastAsia="Calibri" w:hAnsi="Times New Roman" w:cs="Times New Roman"/>
          <w:sz w:val="28"/>
        </w:rPr>
        <w:t>Cargill</w:t>
      </w:r>
      <w:proofErr w:type="spellEnd"/>
      <w:r w:rsidRPr="00126349">
        <w:rPr>
          <w:rFonts w:ascii="Times New Roman" w:eastAsia="Calibri" w:hAnsi="Times New Roman" w:cs="Times New Roman"/>
          <w:sz w:val="28"/>
        </w:rPr>
        <w:t xml:space="preserve">. В основе такой постановки вопроса лежит компетентность в самом широком смысле этого слова. Ее ядром является профессиональная </w:t>
      </w:r>
      <w:r w:rsidRPr="00126349">
        <w:rPr>
          <w:rFonts w:ascii="Times New Roman" w:eastAsia="Calibri" w:hAnsi="Times New Roman" w:cs="Times New Roman"/>
          <w:sz w:val="28"/>
        </w:rPr>
        <w:lastRenderedPageBreak/>
        <w:t>компетентность, дополненная методической, социальной и личностной компетентностью.</w:t>
      </w:r>
    </w:p>
    <w:p w:rsidR="00126349" w:rsidRPr="00126349" w:rsidRDefault="00126349" w:rsidP="00126349">
      <w:pPr>
        <w:tabs>
          <w:tab w:val="left" w:pos="4420"/>
        </w:tabs>
        <w:spacing w:after="0" w:line="360" w:lineRule="auto"/>
        <w:ind w:firstLine="709"/>
        <w:jc w:val="both"/>
        <w:rPr>
          <w:rFonts w:ascii="Times New Roman" w:eastAsia="Calibri" w:hAnsi="Times New Roman" w:cs="Times New Roman"/>
          <w:sz w:val="28"/>
        </w:rPr>
      </w:pPr>
      <w:r w:rsidRPr="00126349">
        <w:rPr>
          <w:rFonts w:ascii="Times New Roman" w:eastAsia="Calibri" w:hAnsi="Times New Roman" w:cs="Times New Roman"/>
          <w:sz w:val="28"/>
        </w:rPr>
        <w:t>Конечно, обучение не является панацеей от всех корпоративных проблем: главное, как управляется компания и созданы ли условия для реализации всех инструментов, предлагаемых в обучении, работе, производстве.</w:t>
      </w:r>
    </w:p>
    <w:p w:rsidR="00126349" w:rsidRPr="00126349" w:rsidRDefault="00126349" w:rsidP="00126349">
      <w:pPr>
        <w:tabs>
          <w:tab w:val="left" w:pos="4420"/>
        </w:tabs>
        <w:spacing w:after="0" w:line="360" w:lineRule="auto"/>
        <w:ind w:firstLine="709"/>
        <w:jc w:val="both"/>
        <w:rPr>
          <w:rFonts w:ascii="Times New Roman" w:eastAsia="Calibri" w:hAnsi="Times New Roman" w:cs="Times New Roman"/>
          <w:b/>
          <w:bCs/>
          <w:sz w:val="28"/>
        </w:rPr>
      </w:pPr>
      <w:r w:rsidRPr="00126349">
        <w:rPr>
          <w:rFonts w:ascii="Times New Roman" w:eastAsia="Calibri" w:hAnsi="Times New Roman" w:cs="Times New Roman"/>
          <w:sz w:val="28"/>
        </w:rPr>
        <w:t xml:space="preserve">В </w:t>
      </w:r>
      <w:proofErr w:type="spellStart"/>
      <w:r w:rsidRPr="00126349">
        <w:rPr>
          <w:rFonts w:ascii="Times New Roman" w:eastAsia="Calibri" w:hAnsi="Times New Roman" w:cs="Times New Roman"/>
          <w:sz w:val="28"/>
        </w:rPr>
        <w:t>Cargill</w:t>
      </w:r>
      <w:proofErr w:type="spellEnd"/>
      <w:r w:rsidRPr="00126349">
        <w:rPr>
          <w:rFonts w:ascii="Times New Roman" w:eastAsia="Calibri" w:hAnsi="Times New Roman" w:cs="Times New Roman"/>
          <w:sz w:val="28"/>
        </w:rPr>
        <w:t xml:space="preserve"> есть портал дистанционного обучения, где сотрудники могут изучать новые продукты с помощью курсов электронного обучения и проходить тесты. К работе приступят все кандидаты в менеджеры по продажам, инженеры, программисты, сотрудники финансовых и логистических служб. </w:t>
      </w:r>
      <w:r w:rsidR="00A86B55">
        <w:rPr>
          <w:rFonts w:ascii="Times New Roman" w:eastAsia="Calibri" w:hAnsi="Times New Roman" w:cs="Times New Roman"/>
          <w:sz w:val="28"/>
        </w:rPr>
        <w:t>Также</w:t>
      </w:r>
      <w:r w:rsidRPr="00126349">
        <w:rPr>
          <w:rFonts w:ascii="Times New Roman" w:eastAsia="Calibri" w:hAnsi="Times New Roman" w:cs="Times New Roman"/>
          <w:sz w:val="28"/>
        </w:rPr>
        <w:t xml:space="preserve"> ежемесячно проводятся курсы (без отрыва от работы), где пишут</w:t>
      </w:r>
      <w:r w:rsidR="00A86B55">
        <w:rPr>
          <w:rFonts w:ascii="Times New Roman" w:eastAsia="Calibri" w:hAnsi="Times New Roman" w:cs="Times New Roman"/>
          <w:sz w:val="28"/>
        </w:rPr>
        <w:t>ся</w:t>
      </w:r>
      <w:r w:rsidRPr="00126349">
        <w:rPr>
          <w:rFonts w:ascii="Times New Roman" w:eastAsia="Calibri" w:hAnsi="Times New Roman" w:cs="Times New Roman"/>
          <w:sz w:val="28"/>
        </w:rPr>
        <w:t xml:space="preserve"> тесты на знание технологий, бухгалтерского учета или финансовых продуктов. Кроме того, в </w:t>
      </w:r>
      <w:proofErr w:type="spellStart"/>
      <w:r w:rsidRPr="00126349">
        <w:rPr>
          <w:rFonts w:ascii="Times New Roman" w:eastAsia="Calibri" w:hAnsi="Times New Roman" w:cs="Times New Roman"/>
          <w:sz w:val="28"/>
        </w:rPr>
        <w:t>Cargill</w:t>
      </w:r>
      <w:proofErr w:type="spellEnd"/>
      <w:r w:rsidRPr="00126349">
        <w:rPr>
          <w:rFonts w:ascii="Times New Roman" w:eastAsia="Calibri" w:hAnsi="Times New Roman" w:cs="Times New Roman"/>
          <w:sz w:val="28"/>
        </w:rPr>
        <w:t xml:space="preserve"> действует развитая система наставничества. В контексте рассматриваемой информации, с нашей точки зрения целесообразно рассмотреть функциональные обязанности менеджера с учётом новых реалий (таблица </w:t>
      </w:r>
      <w:r w:rsidR="00F32872">
        <w:rPr>
          <w:rFonts w:ascii="Times New Roman" w:eastAsia="Calibri" w:hAnsi="Times New Roman" w:cs="Times New Roman"/>
          <w:sz w:val="28"/>
        </w:rPr>
        <w:t>14</w:t>
      </w:r>
      <w:r w:rsidRPr="00126349">
        <w:rPr>
          <w:rFonts w:ascii="Times New Roman" w:eastAsia="Calibri" w:hAnsi="Times New Roman" w:cs="Times New Roman"/>
          <w:sz w:val="28"/>
        </w:rPr>
        <w:t>).</w:t>
      </w:r>
    </w:p>
    <w:p w:rsidR="00126349" w:rsidRPr="00126349" w:rsidRDefault="00126349" w:rsidP="00126349">
      <w:pPr>
        <w:tabs>
          <w:tab w:val="left" w:pos="4420"/>
        </w:tabs>
        <w:spacing w:after="0" w:line="360" w:lineRule="auto"/>
        <w:jc w:val="both"/>
        <w:rPr>
          <w:rFonts w:ascii="Times New Roman" w:eastAsia="Calibri" w:hAnsi="Times New Roman" w:cs="Times New Roman"/>
          <w:sz w:val="28"/>
        </w:rPr>
      </w:pPr>
    </w:p>
    <w:p w:rsidR="00126349" w:rsidRPr="00126349" w:rsidRDefault="00126349" w:rsidP="006008F6">
      <w:pPr>
        <w:tabs>
          <w:tab w:val="left" w:pos="4420"/>
        </w:tabs>
        <w:spacing w:after="0" w:line="240" w:lineRule="auto"/>
        <w:jc w:val="both"/>
        <w:rPr>
          <w:rFonts w:ascii="Times New Roman" w:eastAsia="Calibri" w:hAnsi="Times New Roman" w:cs="Times New Roman"/>
          <w:sz w:val="28"/>
        </w:rPr>
      </w:pPr>
      <w:r w:rsidRPr="00126349">
        <w:rPr>
          <w:rFonts w:ascii="Times New Roman" w:eastAsia="Calibri" w:hAnsi="Times New Roman" w:cs="Times New Roman"/>
          <w:sz w:val="28"/>
        </w:rPr>
        <w:t xml:space="preserve">Таблица </w:t>
      </w:r>
      <w:r w:rsidR="00F32872">
        <w:rPr>
          <w:rFonts w:ascii="Times New Roman" w:eastAsia="Calibri" w:hAnsi="Times New Roman" w:cs="Times New Roman"/>
          <w:sz w:val="28"/>
        </w:rPr>
        <w:t>14</w:t>
      </w:r>
      <w:r w:rsidRPr="00126349">
        <w:rPr>
          <w:rFonts w:ascii="Times New Roman" w:eastAsia="Calibri" w:hAnsi="Times New Roman" w:cs="Times New Roman"/>
          <w:sz w:val="28"/>
        </w:rPr>
        <w:t xml:space="preserve"> – Функциональные обязанности </w:t>
      </w:r>
      <w:r w:rsidR="00B34CC2">
        <w:rPr>
          <w:rFonts w:ascii="Times New Roman" w:eastAsia="Calibri" w:hAnsi="Times New Roman" w:cs="Times New Roman"/>
          <w:sz w:val="28"/>
          <w:lang w:val="el-GR"/>
        </w:rPr>
        <w:t>Η</w:t>
      </w:r>
      <w:r w:rsidRPr="00126349">
        <w:rPr>
          <w:rFonts w:ascii="Times New Roman" w:eastAsia="Calibri" w:hAnsi="Times New Roman" w:cs="Times New Roman"/>
          <w:sz w:val="28"/>
        </w:rPr>
        <w:t xml:space="preserve">R-менеджера с учётом новых </w:t>
      </w:r>
      <w:r w:rsidR="00A86B55">
        <w:rPr>
          <w:rFonts w:ascii="Times New Roman" w:eastAsia="Calibri" w:hAnsi="Times New Roman" w:cs="Times New Roman"/>
          <w:sz w:val="28"/>
        </w:rPr>
        <w:t>реалий</w:t>
      </w:r>
    </w:p>
    <w:tbl>
      <w:tblPr>
        <w:tblStyle w:val="111"/>
        <w:tblW w:w="5000" w:type="pct"/>
        <w:tblLook w:val="0000" w:firstRow="0" w:lastRow="0" w:firstColumn="0" w:lastColumn="0" w:noHBand="0" w:noVBand="0"/>
      </w:tblPr>
      <w:tblGrid>
        <w:gridCol w:w="4672"/>
        <w:gridCol w:w="4673"/>
      </w:tblGrid>
      <w:tr w:rsidR="00126349" w:rsidRPr="006008F6" w:rsidTr="008A0F44">
        <w:trPr>
          <w:trHeight w:val="20"/>
        </w:trPr>
        <w:tc>
          <w:tcPr>
            <w:tcW w:w="2500" w:type="pct"/>
            <w:vAlign w:val="center"/>
          </w:tcPr>
          <w:p w:rsidR="00126349" w:rsidRPr="008B73B2" w:rsidRDefault="00126349" w:rsidP="00126349">
            <w:pPr>
              <w:spacing w:line="240" w:lineRule="exact"/>
              <w:ind w:firstLine="709"/>
              <w:jc w:val="center"/>
              <w:rPr>
                <w:rFonts w:eastAsia="Calibri" w:cs="Times New Roman"/>
                <w:sz w:val="24"/>
              </w:rPr>
            </w:pPr>
            <w:r w:rsidRPr="008B73B2">
              <w:rPr>
                <w:rFonts w:eastAsia="Calibri" w:cs="Times New Roman"/>
                <w:sz w:val="24"/>
                <w:szCs w:val="24"/>
                <w:lang w:eastAsia="ru-RU" w:bidi="ru-RU"/>
              </w:rPr>
              <w:t>Стратегическое партнерство</w:t>
            </w:r>
          </w:p>
        </w:tc>
        <w:tc>
          <w:tcPr>
            <w:tcW w:w="2500" w:type="pct"/>
            <w:vAlign w:val="center"/>
          </w:tcPr>
          <w:p w:rsidR="00126349" w:rsidRPr="008B73B2" w:rsidRDefault="00126349" w:rsidP="00126349">
            <w:pPr>
              <w:spacing w:line="240" w:lineRule="exact"/>
              <w:ind w:firstLine="709"/>
              <w:jc w:val="center"/>
              <w:rPr>
                <w:rFonts w:eastAsia="Calibri" w:cs="Times New Roman"/>
                <w:sz w:val="24"/>
              </w:rPr>
            </w:pPr>
            <w:r w:rsidRPr="008B73B2">
              <w:rPr>
                <w:rFonts w:eastAsia="Calibri" w:cs="Times New Roman"/>
                <w:sz w:val="24"/>
                <w:szCs w:val="24"/>
                <w:lang w:eastAsia="ru-RU" w:bidi="ru-RU"/>
              </w:rPr>
              <w:t>Операционный менеджмент</w:t>
            </w:r>
          </w:p>
        </w:tc>
      </w:tr>
      <w:tr w:rsidR="00126349" w:rsidRPr="006008F6" w:rsidTr="008A0F44">
        <w:trPr>
          <w:trHeight w:val="20"/>
        </w:trPr>
        <w:tc>
          <w:tcPr>
            <w:tcW w:w="2500" w:type="pct"/>
            <w:vAlign w:val="center"/>
          </w:tcPr>
          <w:p w:rsidR="00126349" w:rsidRPr="008B73B2" w:rsidRDefault="008B73B2" w:rsidP="008B73B2">
            <w:pPr>
              <w:widowControl w:val="0"/>
              <w:tabs>
                <w:tab w:val="left" w:pos="226"/>
              </w:tabs>
              <w:spacing w:line="274" w:lineRule="exact"/>
              <w:rPr>
                <w:sz w:val="24"/>
                <w:szCs w:val="24"/>
              </w:rPr>
            </w:pPr>
            <w:r>
              <w:rPr>
                <w:sz w:val="24"/>
                <w:szCs w:val="24"/>
                <w:lang w:eastAsia="ru-RU" w:bidi="ru-RU"/>
              </w:rPr>
              <w:t xml:space="preserve">1 </w:t>
            </w:r>
            <w:r w:rsidR="00126349" w:rsidRPr="008B73B2">
              <w:rPr>
                <w:sz w:val="24"/>
                <w:szCs w:val="24"/>
                <w:lang w:eastAsia="ru-RU" w:bidi="ru-RU"/>
              </w:rPr>
              <w:t xml:space="preserve">Разработка </w:t>
            </w:r>
            <w:r w:rsidR="00B34CC2" w:rsidRPr="008B73B2">
              <w:rPr>
                <w:sz w:val="24"/>
                <w:szCs w:val="24"/>
                <w:lang w:val="el-GR" w:eastAsia="ru-RU" w:bidi="en-US"/>
              </w:rPr>
              <w:t>Η</w:t>
            </w:r>
            <w:r w:rsidR="00126349" w:rsidRPr="008B73B2">
              <w:rPr>
                <w:sz w:val="24"/>
                <w:szCs w:val="24"/>
                <w:lang w:val="en-US" w:eastAsia="ru-RU" w:bidi="en-US"/>
              </w:rPr>
              <w:t>R</w:t>
            </w:r>
            <w:r>
              <w:rPr>
                <w:sz w:val="24"/>
                <w:szCs w:val="24"/>
                <w:lang w:eastAsia="ru-RU" w:bidi="ru-RU"/>
              </w:rPr>
              <w:t xml:space="preserve">-стратегии в соответствии </w:t>
            </w:r>
            <w:r w:rsidR="00126349" w:rsidRPr="008B73B2">
              <w:rPr>
                <w:sz w:val="24"/>
                <w:szCs w:val="24"/>
                <w:lang w:eastAsia="ru-RU" w:bidi="ru-RU"/>
              </w:rPr>
              <w:t>с потребностями в изменениях.</w:t>
            </w:r>
          </w:p>
          <w:p w:rsidR="00126349" w:rsidRPr="008A0F44" w:rsidRDefault="008B73B2" w:rsidP="008B73B2">
            <w:pPr>
              <w:widowControl w:val="0"/>
              <w:tabs>
                <w:tab w:val="left" w:pos="235"/>
              </w:tabs>
              <w:spacing w:line="274" w:lineRule="exact"/>
              <w:rPr>
                <w:rFonts w:eastAsia="Calibri" w:cs="Times New Roman"/>
                <w:sz w:val="24"/>
                <w:szCs w:val="24"/>
              </w:rPr>
            </w:pPr>
            <w:r>
              <w:rPr>
                <w:rFonts w:eastAsia="Calibri" w:cs="Times New Roman"/>
                <w:sz w:val="24"/>
                <w:szCs w:val="24"/>
                <w:lang w:eastAsia="ru-RU" w:bidi="ru-RU"/>
              </w:rPr>
              <w:t xml:space="preserve">2 </w:t>
            </w:r>
            <w:r w:rsidR="00126349" w:rsidRPr="008A0F44">
              <w:rPr>
                <w:rFonts w:eastAsia="Calibri" w:cs="Times New Roman"/>
                <w:sz w:val="24"/>
                <w:szCs w:val="24"/>
                <w:lang w:eastAsia="ru-RU" w:bidi="ru-RU"/>
              </w:rPr>
              <w:t>Развитие нового поколения лидеров.</w:t>
            </w:r>
          </w:p>
          <w:p w:rsidR="00126349" w:rsidRPr="008A0F44" w:rsidRDefault="008B73B2" w:rsidP="008B73B2">
            <w:pPr>
              <w:widowControl w:val="0"/>
              <w:tabs>
                <w:tab w:val="left" w:pos="230"/>
              </w:tabs>
              <w:spacing w:line="274" w:lineRule="exact"/>
              <w:rPr>
                <w:rFonts w:eastAsia="Calibri" w:cs="Times New Roman"/>
                <w:sz w:val="24"/>
                <w:szCs w:val="24"/>
              </w:rPr>
            </w:pPr>
            <w:r>
              <w:rPr>
                <w:rFonts w:eastAsia="Calibri" w:cs="Times New Roman"/>
                <w:sz w:val="24"/>
                <w:szCs w:val="24"/>
                <w:lang w:eastAsia="ru-RU" w:bidi="ru-RU"/>
              </w:rPr>
              <w:t xml:space="preserve">3 </w:t>
            </w:r>
            <w:r w:rsidR="00126349" w:rsidRPr="008A0F44">
              <w:rPr>
                <w:rFonts w:eastAsia="Calibri" w:cs="Times New Roman"/>
                <w:sz w:val="24"/>
                <w:szCs w:val="24"/>
                <w:lang w:eastAsia="ru-RU" w:bidi="ru-RU"/>
              </w:rPr>
              <w:t>Выявление новых бизнес-стратегий.</w:t>
            </w:r>
          </w:p>
          <w:p w:rsidR="00126349" w:rsidRPr="008A0F44" w:rsidRDefault="008B73B2" w:rsidP="008B73B2">
            <w:pPr>
              <w:widowControl w:val="0"/>
              <w:tabs>
                <w:tab w:val="left" w:pos="245"/>
              </w:tabs>
              <w:spacing w:line="274" w:lineRule="exact"/>
              <w:rPr>
                <w:rFonts w:eastAsia="Calibri" w:cs="Times New Roman"/>
                <w:sz w:val="24"/>
                <w:szCs w:val="24"/>
              </w:rPr>
            </w:pPr>
            <w:r>
              <w:rPr>
                <w:rFonts w:eastAsia="Calibri" w:cs="Times New Roman"/>
                <w:sz w:val="24"/>
                <w:szCs w:val="24"/>
                <w:lang w:eastAsia="ru-RU" w:bidi="ru-RU"/>
              </w:rPr>
              <w:t xml:space="preserve">4 </w:t>
            </w:r>
            <w:r w:rsidR="00126349" w:rsidRPr="008A0F44">
              <w:rPr>
                <w:rFonts w:eastAsia="Calibri" w:cs="Times New Roman"/>
                <w:sz w:val="24"/>
                <w:szCs w:val="24"/>
                <w:lang w:eastAsia="ru-RU" w:bidi="ru-RU"/>
              </w:rPr>
              <w:t>Снижение рисков, связанных с ключевыми сотрудниками.</w:t>
            </w:r>
          </w:p>
          <w:p w:rsidR="00126349" w:rsidRPr="008A0F44" w:rsidRDefault="008B73B2" w:rsidP="008B73B2">
            <w:pPr>
              <w:widowControl w:val="0"/>
              <w:tabs>
                <w:tab w:val="left" w:pos="230"/>
              </w:tabs>
              <w:spacing w:line="274" w:lineRule="exact"/>
              <w:rPr>
                <w:rFonts w:eastAsia="Calibri" w:cs="Times New Roman"/>
                <w:sz w:val="24"/>
                <w:szCs w:val="24"/>
              </w:rPr>
            </w:pPr>
            <w:r>
              <w:rPr>
                <w:rFonts w:eastAsia="Calibri" w:cs="Times New Roman"/>
                <w:sz w:val="24"/>
                <w:szCs w:val="24"/>
                <w:lang w:eastAsia="ru-RU" w:bidi="ru-RU"/>
              </w:rPr>
              <w:t xml:space="preserve">5 </w:t>
            </w:r>
            <w:r w:rsidR="00126349" w:rsidRPr="008A0F44">
              <w:rPr>
                <w:rFonts w:eastAsia="Calibri" w:cs="Times New Roman"/>
                <w:sz w:val="24"/>
                <w:szCs w:val="24"/>
                <w:lang w:eastAsia="ru-RU" w:bidi="ru-RU"/>
              </w:rPr>
              <w:t xml:space="preserve">Расстановка приоритетов с учётом </w:t>
            </w:r>
            <w:r w:rsidR="00B34CC2" w:rsidRPr="008A0F44">
              <w:rPr>
                <w:rFonts w:eastAsia="Calibri" w:cs="Times New Roman"/>
                <w:sz w:val="24"/>
                <w:szCs w:val="24"/>
                <w:lang w:val="el-GR" w:eastAsia="ru-RU" w:bidi="en-US"/>
              </w:rPr>
              <w:t>Η</w:t>
            </w:r>
            <w:r w:rsidR="00126349" w:rsidRPr="008A0F44">
              <w:rPr>
                <w:rFonts w:eastAsia="Calibri" w:cs="Times New Roman"/>
                <w:sz w:val="24"/>
                <w:szCs w:val="24"/>
                <w:lang w:val="en-US" w:eastAsia="ru-RU" w:bidi="en-US"/>
              </w:rPr>
              <w:t>R</w:t>
            </w:r>
            <w:r w:rsidR="00126349" w:rsidRPr="008A0F44">
              <w:rPr>
                <w:rFonts w:eastAsia="Calibri" w:cs="Times New Roman"/>
                <w:sz w:val="24"/>
                <w:szCs w:val="24"/>
                <w:lang w:eastAsia="ru-RU" w:bidi="ru-RU"/>
              </w:rPr>
              <w:t>- потребностей.</w:t>
            </w:r>
          </w:p>
          <w:p w:rsidR="00126349" w:rsidRPr="008A0F44" w:rsidRDefault="008B73B2" w:rsidP="008B73B2">
            <w:pPr>
              <w:widowControl w:val="0"/>
              <w:tabs>
                <w:tab w:val="left" w:pos="235"/>
              </w:tabs>
              <w:spacing w:line="274" w:lineRule="exact"/>
              <w:rPr>
                <w:rFonts w:eastAsia="Calibri" w:cs="Times New Roman"/>
                <w:sz w:val="24"/>
                <w:szCs w:val="24"/>
              </w:rPr>
            </w:pPr>
            <w:r>
              <w:rPr>
                <w:rFonts w:eastAsia="Calibri" w:cs="Times New Roman"/>
                <w:sz w:val="24"/>
                <w:szCs w:val="24"/>
                <w:lang w:eastAsia="ru-RU" w:bidi="ru-RU"/>
              </w:rPr>
              <w:t xml:space="preserve">6 </w:t>
            </w:r>
            <w:r w:rsidR="00126349" w:rsidRPr="008A0F44">
              <w:rPr>
                <w:rFonts w:eastAsia="Calibri" w:cs="Times New Roman"/>
                <w:sz w:val="24"/>
                <w:szCs w:val="24"/>
                <w:lang w:eastAsia="ru-RU" w:bidi="ru-RU"/>
              </w:rPr>
              <w:t>Изменение организационной структуры с учётом стратегических целей.</w:t>
            </w:r>
          </w:p>
          <w:p w:rsidR="00126349" w:rsidRPr="008A0F44" w:rsidRDefault="008B73B2" w:rsidP="008B73B2">
            <w:pPr>
              <w:widowControl w:val="0"/>
              <w:tabs>
                <w:tab w:val="left" w:pos="230"/>
              </w:tabs>
              <w:spacing w:line="274" w:lineRule="exact"/>
              <w:rPr>
                <w:rFonts w:eastAsia="Calibri" w:cs="Times New Roman"/>
                <w:sz w:val="24"/>
                <w:szCs w:val="24"/>
              </w:rPr>
            </w:pPr>
            <w:r>
              <w:rPr>
                <w:rFonts w:eastAsia="Calibri" w:cs="Times New Roman"/>
                <w:sz w:val="24"/>
                <w:szCs w:val="24"/>
                <w:lang w:eastAsia="ru-RU" w:bidi="ru-RU"/>
              </w:rPr>
              <w:t xml:space="preserve">7 </w:t>
            </w:r>
            <w:r w:rsidR="00126349" w:rsidRPr="008A0F44">
              <w:rPr>
                <w:rFonts w:eastAsia="Calibri" w:cs="Times New Roman"/>
                <w:sz w:val="24"/>
                <w:szCs w:val="24"/>
                <w:lang w:eastAsia="ru-RU" w:bidi="ru-RU"/>
              </w:rPr>
              <w:t>Понимание потребностей бизнеса в талантах</w:t>
            </w:r>
            <w:r w:rsidR="00A86B55" w:rsidRPr="008A0F44">
              <w:rPr>
                <w:rFonts w:eastAsia="Calibri" w:cs="Times New Roman"/>
                <w:sz w:val="24"/>
                <w:szCs w:val="24"/>
                <w:lang w:eastAsia="ru-RU" w:bidi="ru-RU"/>
              </w:rPr>
              <w:t>.</w:t>
            </w:r>
          </w:p>
          <w:p w:rsidR="006008F6" w:rsidRPr="008A0F44" w:rsidRDefault="006008F6" w:rsidP="008A0F44">
            <w:pPr>
              <w:widowControl w:val="0"/>
              <w:tabs>
                <w:tab w:val="left" w:pos="230"/>
              </w:tabs>
              <w:spacing w:line="274" w:lineRule="exact"/>
              <w:rPr>
                <w:rFonts w:eastAsia="Calibri" w:cs="Times New Roman"/>
                <w:sz w:val="24"/>
                <w:szCs w:val="24"/>
              </w:rPr>
            </w:pPr>
          </w:p>
        </w:tc>
        <w:tc>
          <w:tcPr>
            <w:tcW w:w="2500" w:type="pct"/>
          </w:tcPr>
          <w:p w:rsidR="008A0F44" w:rsidRPr="008A0F44" w:rsidRDefault="008B73B2" w:rsidP="008B73B2">
            <w:pPr>
              <w:widowControl w:val="0"/>
              <w:tabs>
                <w:tab w:val="left" w:pos="221"/>
              </w:tabs>
              <w:spacing w:line="274" w:lineRule="exact"/>
              <w:rPr>
                <w:rFonts w:eastAsia="Calibri" w:cs="Times New Roman"/>
                <w:sz w:val="24"/>
                <w:szCs w:val="24"/>
              </w:rPr>
            </w:pPr>
            <w:r>
              <w:rPr>
                <w:rFonts w:eastAsia="Calibri" w:cs="Times New Roman"/>
                <w:sz w:val="24"/>
                <w:szCs w:val="24"/>
                <w:lang w:eastAsia="ru-RU" w:bidi="ru-RU"/>
              </w:rPr>
              <w:t xml:space="preserve">1 </w:t>
            </w:r>
            <w:r w:rsidR="008A0F44" w:rsidRPr="008A0F44">
              <w:rPr>
                <w:rFonts w:eastAsia="Calibri" w:cs="Times New Roman"/>
                <w:sz w:val="24"/>
                <w:szCs w:val="24"/>
                <w:lang w:eastAsia="ru-RU" w:bidi="ru-RU"/>
              </w:rPr>
              <w:t>Оценка вовлеченности сотрудника.</w:t>
            </w:r>
          </w:p>
          <w:p w:rsidR="008A0F44" w:rsidRPr="008A0F44" w:rsidRDefault="008B73B2" w:rsidP="008B73B2">
            <w:pPr>
              <w:widowControl w:val="0"/>
              <w:tabs>
                <w:tab w:val="left" w:pos="250"/>
              </w:tabs>
              <w:spacing w:line="274" w:lineRule="exact"/>
              <w:rPr>
                <w:rFonts w:eastAsia="Calibri" w:cs="Times New Roman"/>
                <w:sz w:val="24"/>
                <w:szCs w:val="24"/>
              </w:rPr>
            </w:pPr>
            <w:r>
              <w:rPr>
                <w:rFonts w:eastAsia="Calibri" w:cs="Times New Roman"/>
                <w:sz w:val="24"/>
                <w:szCs w:val="24"/>
                <w:lang w:eastAsia="ru-RU" w:bidi="ru-RU"/>
              </w:rPr>
              <w:t xml:space="preserve">2 </w:t>
            </w:r>
            <w:r w:rsidR="008A0F44" w:rsidRPr="008A0F44">
              <w:rPr>
                <w:rFonts w:eastAsia="Calibri" w:cs="Times New Roman"/>
                <w:sz w:val="24"/>
                <w:szCs w:val="24"/>
                <w:lang w:eastAsia="ru-RU" w:bidi="ru-RU"/>
              </w:rPr>
              <w:t>Трансляция корпоративной культуры сотрудникам.</w:t>
            </w:r>
          </w:p>
          <w:p w:rsidR="008A0F44" w:rsidRPr="008A0F44" w:rsidRDefault="008B73B2" w:rsidP="008B73B2">
            <w:pPr>
              <w:widowControl w:val="0"/>
              <w:tabs>
                <w:tab w:val="left" w:pos="245"/>
              </w:tabs>
              <w:spacing w:line="274" w:lineRule="exact"/>
              <w:rPr>
                <w:rFonts w:eastAsia="Calibri" w:cs="Times New Roman"/>
                <w:sz w:val="24"/>
                <w:szCs w:val="24"/>
              </w:rPr>
            </w:pPr>
            <w:r>
              <w:rPr>
                <w:rFonts w:eastAsia="Calibri" w:cs="Times New Roman"/>
                <w:sz w:val="24"/>
                <w:szCs w:val="24"/>
                <w:lang w:eastAsia="ru-RU" w:bidi="ru-RU"/>
              </w:rPr>
              <w:t xml:space="preserve">3 </w:t>
            </w:r>
            <w:r w:rsidR="008A0F44" w:rsidRPr="008A0F44">
              <w:rPr>
                <w:rFonts w:eastAsia="Calibri" w:cs="Times New Roman"/>
                <w:sz w:val="24"/>
                <w:szCs w:val="24"/>
                <w:lang w:eastAsia="ru-RU" w:bidi="ru-RU"/>
              </w:rPr>
              <w:t>Трансляция политики компании сотрудникам.</w:t>
            </w:r>
          </w:p>
          <w:p w:rsidR="008A0F44" w:rsidRPr="008A0F44" w:rsidRDefault="008B73B2" w:rsidP="008B73B2">
            <w:pPr>
              <w:widowControl w:val="0"/>
              <w:tabs>
                <w:tab w:val="left" w:pos="245"/>
              </w:tabs>
              <w:spacing w:line="274" w:lineRule="exact"/>
              <w:rPr>
                <w:rFonts w:eastAsia="Calibri" w:cs="Times New Roman"/>
                <w:sz w:val="24"/>
                <w:szCs w:val="24"/>
              </w:rPr>
            </w:pPr>
            <w:r>
              <w:rPr>
                <w:rFonts w:eastAsia="Calibri" w:cs="Times New Roman"/>
                <w:sz w:val="24"/>
                <w:szCs w:val="24"/>
                <w:lang w:eastAsia="ru-RU" w:bidi="ru-RU"/>
              </w:rPr>
              <w:t xml:space="preserve">4 </w:t>
            </w:r>
            <w:r w:rsidR="008A0F44" w:rsidRPr="008A0F44">
              <w:rPr>
                <w:rFonts w:eastAsia="Calibri" w:cs="Times New Roman"/>
                <w:sz w:val="24"/>
                <w:szCs w:val="24"/>
                <w:lang w:eastAsia="ru-RU" w:bidi="ru-RU"/>
              </w:rPr>
              <w:t xml:space="preserve">Обеспечение соответствия </w:t>
            </w:r>
            <w:r w:rsidR="008A0F44" w:rsidRPr="008A0F44">
              <w:rPr>
                <w:rFonts w:eastAsia="Calibri" w:cs="Times New Roman"/>
                <w:sz w:val="24"/>
                <w:szCs w:val="24"/>
                <w:lang w:val="el-GR" w:eastAsia="ru-RU" w:bidi="en-US"/>
              </w:rPr>
              <w:t>Η</w:t>
            </w:r>
            <w:r w:rsidR="008A0F44" w:rsidRPr="008A0F44">
              <w:rPr>
                <w:rFonts w:eastAsia="Calibri" w:cs="Times New Roman"/>
                <w:sz w:val="24"/>
                <w:szCs w:val="24"/>
                <w:lang w:val="en-US" w:eastAsia="ru-RU" w:bidi="en-US"/>
              </w:rPr>
              <w:t>R</w:t>
            </w:r>
            <w:r w:rsidR="008A0F44" w:rsidRPr="008A0F44">
              <w:rPr>
                <w:rFonts w:eastAsia="Calibri" w:cs="Times New Roman"/>
                <w:sz w:val="24"/>
                <w:szCs w:val="24"/>
                <w:lang w:eastAsia="ru-RU" w:bidi="en-US"/>
              </w:rPr>
              <w:t xml:space="preserve">- </w:t>
            </w:r>
            <w:r w:rsidR="008A0F44" w:rsidRPr="008A0F44">
              <w:rPr>
                <w:rFonts w:eastAsia="Calibri" w:cs="Times New Roman"/>
                <w:sz w:val="24"/>
                <w:szCs w:val="24"/>
                <w:lang w:eastAsia="ru-RU" w:bidi="ru-RU"/>
              </w:rPr>
              <w:t>программ корпоративной культуре компании.</w:t>
            </w:r>
          </w:p>
          <w:p w:rsidR="00126349" w:rsidRPr="008B73B2" w:rsidRDefault="008B73B2" w:rsidP="008B73B2">
            <w:pPr>
              <w:widowControl w:val="0"/>
              <w:tabs>
                <w:tab w:val="left" w:pos="240"/>
              </w:tabs>
              <w:spacing w:line="274" w:lineRule="exact"/>
              <w:rPr>
                <w:sz w:val="24"/>
                <w:szCs w:val="24"/>
              </w:rPr>
            </w:pPr>
            <w:r>
              <w:rPr>
                <w:sz w:val="24"/>
                <w:szCs w:val="24"/>
                <w:lang w:eastAsia="ru-RU" w:bidi="ru-RU"/>
              </w:rPr>
              <w:t xml:space="preserve">5 </w:t>
            </w:r>
            <w:r w:rsidR="008A0F44" w:rsidRPr="008B73B2">
              <w:rPr>
                <w:sz w:val="24"/>
                <w:szCs w:val="24"/>
                <w:lang w:eastAsia="ru-RU" w:bidi="ru-RU"/>
              </w:rPr>
              <w:t>Отслеживание трендов в поведении сотрудников.</w:t>
            </w:r>
          </w:p>
        </w:tc>
      </w:tr>
      <w:tr w:rsidR="0095704F" w:rsidRPr="006008F6" w:rsidTr="008A0F44">
        <w:trPr>
          <w:trHeight w:val="20"/>
        </w:trPr>
        <w:tc>
          <w:tcPr>
            <w:tcW w:w="2500" w:type="pct"/>
            <w:vAlign w:val="center"/>
          </w:tcPr>
          <w:p w:rsidR="0095704F" w:rsidRPr="008B73B2" w:rsidRDefault="0095704F" w:rsidP="0095704F">
            <w:pPr>
              <w:widowControl w:val="0"/>
              <w:tabs>
                <w:tab w:val="left" w:pos="226"/>
              </w:tabs>
              <w:spacing w:line="274" w:lineRule="exact"/>
              <w:jc w:val="center"/>
              <w:rPr>
                <w:rFonts w:eastAsia="Calibri" w:cs="Times New Roman"/>
                <w:sz w:val="24"/>
                <w:szCs w:val="24"/>
                <w:lang w:eastAsia="ru-RU" w:bidi="ru-RU"/>
              </w:rPr>
            </w:pPr>
            <w:r w:rsidRPr="008B73B2">
              <w:rPr>
                <w:rFonts w:eastAsia="Calibri" w:cs="Times New Roman"/>
                <w:sz w:val="24"/>
                <w:szCs w:val="24"/>
                <w:lang w:eastAsia="ru-RU" w:bidi="ru-RU"/>
              </w:rPr>
              <w:t>Медиатор</w:t>
            </w:r>
          </w:p>
        </w:tc>
        <w:tc>
          <w:tcPr>
            <w:tcW w:w="2500" w:type="pct"/>
            <w:vAlign w:val="center"/>
          </w:tcPr>
          <w:p w:rsidR="0095704F" w:rsidRPr="008B73B2" w:rsidRDefault="0095704F" w:rsidP="0095704F">
            <w:pPr>
              <w:widowControl w:val="0"/>
              <w:tabs>
                <w:tab w:val="left" w:pos="221"/>
              </w:tabs>
              <w:spacing w:line="274" w:lineRule="exact"/>
              <w:jc w:val="center"/>
              <w:rPr>
                <w:rFonts w:eastAsia="Calibri" w:cs="Times New Roman"/>
                <w:sz w:val="24"/>
                <w:szCs w:val="24"/>
                <w:lang w:eastAsia="ru-RU" w:bidi="ru-RU"/>
              </w:rPr>
            </w:pPr>
            <w:r w:rsidRPr="008B73B2">
              <w:rPr>
                <w:rFonts w:eastAsia="Calibri" w:cs="Times New Roman"/>
                <w:sz w:val="24"/>
                <w:szCs w:val="24"/>
                <w:lang w:eastAsia="ru-RU" w:bidi="ru-RU"/>
              </w:rPr>
              <w:t>«Скорая помощь»</w:t>
            </w:r>
          </w:p>
        </w:tc>
      </w:tr>
      <w:tr w:rsidR="0095704F" w:rsidRPr="006008F6" w:rsidTr="008A0F44">
        <w:trPr>
          <w:trHeight w:val="20"/>
        </w:trPr>
        <w:tc>
          <w:tcPr>
            <w:tcW w:w="2500" w:type="pct"/>
            <w:vAlign w:val="center"/>
          </w:tcPr>
          <w:p w:rsidR="0095704F" w:rsidRPr="008B73B2" w:rsidRDefault="008B73B2" w:rsidP="008B73B2">
            <w:pPr>
              <w:widowControl w:val="0"/>
              <w:tabs>
                <w:tab w:val="left" w:pos="230"/>
              </w:tabs>
              <w:ind w:left="34"/>
              <w:jc w:val="both"/>
              <w:rPr>
                <w:rFonts w:eastAsia="Calibri" w:cs="Times New Roman"/>
                <w:sz w:val="24"/>
                <w:szCs w:val="24"/>
                <w:lang w:eastAsia="ru-RU" w:bidi="ru-RU"/>
              </w:rPr>
            </w:pPr>
            <w:r>
              <w:rPr>
                <w:rFonts w:eastAsia="Calibri" w:cs="Times New Roman"/>
                <w:sz w:val="24"/>
                <w:szCs w:val="24"/>
                <w:lang w:eastAsia="ru-RU" w:bidi="ru-RU"/>
              </w:rPr>
              <w:t xml:space="preserve">1 </w:t>
            </w:r>
            <w:r w:rsidR="0095704F" w:rsidRPr="008B73B2">
              <w:rPr>
                <w:rFonts w:eastAsia="Calibri" w:cs="Times New Roman"/>
                <w:sz w:val="24"/>
                <w:szCs w:val="24"/>
                <w:lang w:eastAsia="ru-RU" w:bidi="ru-RU"/>
              </w:rPr>
              <w:t>Улаживание конфликтов, связанных с внутренней конкуренцией сотрудников.</w:t>
            </w:r>
          </w:p>
          <w:p w:rsidR="008B73B2" w:rsidRPr="008B73B2" w:rsidRDefault="008B73B2" w:rsidP="008B73B2">
            <w:pPr>
              <w:widowControl w:val="0"/>
              <w:tabs>
                <w:tab w:val="left" w:pos="235"/>
              </w:tabs>
              <w:ind w:left="34"/>
              <w:jc w:val="both"/>
              <w:rPr>
                <w:rFonts w:eastAsia="Calibri" w:cs="Times New Roman"/>
                <w:sz w:val="24"/>
                <w:szCs w:val="24"/>
                <w:lang w:eastAsia="ru-RU" w:bidi="ru-RU"/>
              </w:rPr>
            </w:pPr>
            <w:r>
              <w:rPr>
                <w:rFonts w:eastAsia="Calibri" w:cs="Times New Roman"/>
                <w:sz w:val="24"/>
                <w:szCs w:val="24"/>
                <w:lang w:eastAsia="ru-RU" w:bidi="ru-RU"/>
              </w:rPr>
              <w:t xml:space="preserve">2 </w:t>
            </w:r>
            <w:r w:rsidRPr="008B73B2">
              <w:rPr>
                <w:rFonts w:eastAsia="Calibri" w:cs="Times New Roman"/>
                <w:sz w:val="24"/>
                <w:szCs w:val="24"/>
                <w:lang w:eastAsia="ru-RU" w:bidi="ru-RU"/>
              </w:rPr>
              <w:t>Улаживание конфликтов между сотрудниками.</w:t>
            </w:r>
          </w:p>
          <w:p w:rsidR="0095704F" w:rsidRPr="008B73B2" w:rsidRDefault="0095704F" w:rsidP="0095704F">
            <w:pPr>
              <w:widowControl w:val="0"/>
              <w:tabs>
                <w:tab w:val="left" w:pos="226"/>
              </w:tabs>
              <w:spacing w:line="274" w:lineRule="exact"/>
              <w:rPr>
                <w:rFonts w:eastAsia="Calibri" w:cs="Times New Roman"/>
                <w:sz w:val="24"/>
                <w:szCs w:val="24"/>
                <w:lang w:eastAsia="ru-RU" w:bidi="ru-RU"/>
              </w:rPr>
            </w:pPr>
          </w:p>
        </w:tc>
        <w:tc>
          <w:tcPr>
            <w:tcW w:w="2500" w:type="pct"/>
            <w:vAlign w:val="center"/>
          </w:tcPr>
          <w:p w:rsidR="008B73B2" w:rsidRPr="008B73B2" w:rsidRDefault="008B73B2" w:rsidP="008B73B2">
            <w:pPr>
              <w:widowControl w:val="0"/>
              <w:tabs>
                <w:tab w:val="left" w:pos="211"/>
              </w:tabs>
              <w:spacing w:line="274" w:lineRule="exact"/>
              <w:jc w:val="both"/>
              <w:rPr>
                <w:rFonts w:eastAsia="Calibri" w:cs="Times New Roman"/>
                <w:sz w:val="24"/>
                <w:szCs w:val="24"/>
                <w:lang w:eastAsia="ru-RU" w:bidi="ru-RU"/>
              </w:rPr>
            </w:pPr>
            <w:r>
              <w:rPr>
                <w:rFonts w:eastAsia="Calibri" w:cs="Times New Roman"/>
                <w:sz w:val="24"/>
                <w:szCs w:val="24"/>
                <w:lang w:eastAsia="ru-RU" w:bidi="ru-RU"/>
              </w:rPr>
              <w:t xml:space="preserve">1 </w:t>
            </w:r>
            <w:r w:rsidRPr="008B73B2">
              <w:rPr>
                <w:rFonts w:eastAsia="Calibri" w:cs="Times New Roman"/>
                <w:sz w:val="24"/>
                <w:szCs w:val="24"/>
                <w:lang w:eastAsia="ru-RU" w:bidi="ru-RU"/>
              </w:rPr>
              <w:t>Готовность к сложным ситуациям.</w:t>
            </w:r>
          </w:p>
          <w:p w:rsidR="008B73B2" w:rsidRPr="008B73B2" w:rsidRDefault="008B73B2" w:rsidP="008B73B2">
            <w:pPr>
              <w:widowControl w:val="0"/>
              <w:tabs>
                <w:tab w:val="left" w:pos="235"/>
              </w:tabs>
              <w:spacing w:line="274" w:lineRule="exact"/>
              <w:jc w:val="both"/>
              <w:rPr>
                <w:rFonts w:eastAsia="Calibri" w:cs="Times New Roman"/>
                <w:sz w:val="24"/>
                <w:szCs w:val="24"/>
                <w:lang w:eastAsia="ru-RU" w:bidi="ru-RU"/>
              </w:rPr>
            </w:pPr>
            <w:r>
              <w:rPr>
                <w:rFonts w:eastAsia="Calibri" w:cs="Times New Roman"/>
                <w:sz w:val="24"/>
                <w:szCs w:val="24"/>
                <w:lang w:eastAsia="ru-RU" w:bidi="ru-RU"/>
              </w:rPr>
              <w:t xml:space="preserve">2 </w:t>
            </w:r>
            <w:r w:rsidRPr="008B73B2">
              <w:rPr>
                <w:rFonts w:eastAsia="Calibri" w:cs="Times New Roman"/>
                <w:sz w:val="24"/>
                <w:szCs w:val="24"/>
                <w:lang w:eastAsia="ru-RU" w:bidi="ru-RU"/>
              </w:rPr>
              <w:t>Быстрый отклик на недовольство сотрудника.</w:t>
            </w:r>
          </w:p>
          <w:p w:rsidR="0095704F" w:rsidRPr="008B73B2" w:rsidRDefault="008B73B2" w:rsidP="008B73B2">
            <w:pPr>
              <w:widowControl w:val="0"/>
              <w:tabs>
                <w:tab w:val="left" w:pos="221"/>
              </w:tabs>
              <w:spacing w:line="274" w:lineRule="exact"/>
              <w:jc w:val="both"/>
              <w:rPr>
                <w:rFonts w:eastAsia="Calibri" w:cs="Times New Roman"/>
                <w:sz w:val="24"/>
                <w:szCs w:val="24"/>
                <w:lang w:eastAsia="ru-RU" w:bidi="ru-RU"/>
              </w:rPr>
            </w:pPr>
            <w:r>
              <w:rPr>
                <w:rFonts w:eastAsia="Calibri" w:cs="Times New Roman"/>
                <w:sz w:val="24"/>
                <w:szCs w:val="24"/>
                <w:lang w:eastAsia="ru-RU" w:bidi="ru-RU"/>
              </w:rPr>
              <w:t xml:space="preserve">3 </w:t>
            </w:r>
            <w:r w:rsidRPr="008B73B2">
              <w:rPr>
                <w:rFonts w:eastAsia="Calibri" w:cs="Times New Roman"/>
                <w:sz w:val="24"/>
                <w:szCs w:val="24"/>
                <w:lang w:eastAsia="ru-RU" w:bidi="ru-RU"/>
              </w:rPr>
              <w:t>Быстрые ответы на вопросы линейных менеджеров.</w:t>
            </w:r>
          </w:p>
        </w:tc>
      </w:tr>
      <w:tr w:rsidR="006008F6" w:rsidRPr="006008F6" w:rsidTr="006008F6">
        <w:trPr>
          <w:trHeight w:val="20"/>
        </w:trPr>
        <w:tc>
          <w:tcPr>
            <w:tcW w:w="5000" w:type="pct"/>
            <w:gridSpan w:val="2"/>
            <w:tcBorders>
              <w:top w:val="single" w:sz="4" w:space="0" w:color="FFFFFF" w:themeColor="background1"/>
              <w:left w:val="single" w:sz="4" w:space="0" w:color="FFFFFF" w:themeColor="background1"/>
              <w:right w:val="single" w:sz="4" w:space="0" w:color="FFFFFF" w:themeColor="background1"/>
            </w:tcBorders>
            <w:vAlign w:val="center"/>
          </w:tcPr>
          <w:p w:rsidR="006008F6" w:rsidRPr="006008F6" w:rsidRDefault="006008F6" w:rsidP="006008F6">
            <w:pPr>
              <w:widowControl w:val="0"/>
              <w:tabs>
                <w:tab w:val="left" w:pos="221"/>
              </w:tabs>
              <w:rPr>
                <w:rFonts w:eastAsia="Calibri" w:cs="Times New Roman"/>
                <w:sz w:val="28"/>
                <w:szCs w:val="24"/>
                <w:lang w:eastAsia="ru-RU" w:bidi="ru-RU"/>
              </w:rPr>
            </w:pPr>
            <w:r>
              <w:rPr>
                <w:rFonts w:eastAsia="Calibri" w:cs="Times New Roman"/>
                <w:sz w:val="28"/>
                <w:szCs w:val="24"/>
                <w:lang w:eastAsia="ru-RU" w:bidi="ru-RU"/>
              </w:rPr>
              <w:lastRenderedPageBreak/>
              <w:t>Продолжение таблицы 14</w:t>
            </w:r>
          </w:p>
        </w:tc>
      </w:tr>
      <w:tr w:rsidR="00126349" w:rsidRPr="006008F6" w:rsidTr="008A0F44">
        <w:trPr>
          <w:trHeight w:val="20"/>
        </w:trPr>
        <w:tc>
          <w:tcPr>
            <w:tcW w:w="2500" w:type="pct"/>
            <w:vAlign w:val="center"/>
          </w:tcPr>
          <w:p w:rsidR="00126349" w:rsidRPr="008B73B2" w:rsidRDefault="00126349" w:rsidP="00126349">
            <w:pPr>
              <w:widowControl w:val="0"/>
              <w:tabs>
                <w:tab w:val="left" w:pos="226"/>
              </w:tabs>
              <w:spacing w:line="274" w:lineRule="exact"/>
              <w:jc w:val="center"/>
              <w:rPr>
                <w:rFonts w:eastAsia="Calibri" w:cs="Times New Roman"/>
                <w:sz w:val="24"/>
                <w:szCs w:val="24"/>
                <w:lang w:eastAsia="ru-RU" w:bidi="ru-RU"/>
              </w:rPr>
            </w:pPr>
            <w:r w:rsidRPr="008B73B2">
              <w:rPr>
                <w:rFonts w:eastAsia="Calibri" w:cs="Times New Roman"/>
                <w:sz w:val="24"/>
                <w:szCs w:val="24"/>
                <w:lang w:eastAsia="ru-RU" w:bidi="ru-RU"/>
              </w:rPr>
              <w:t>Медиатор</w:t>
            </w:r>
          </w:p>
        </w:tc>
        <w:tc>
          <w:tcPr>
            <w:tcW w:w="2500" w:type="pct"/>
            <w:vAlign w:val="center"/>
          </w:tcPr>
          <w:p w:rsidR="00126349" w:rsidRPr="008B73B2" w:rsidRDefault="00126349" w:rsidP="00126349">
            <w:pPr>
              <w:widowControl w:val="0"/>
              <w:tabs>
                <w:tab w:val="left" w:pos="221"/>
              </w:tabs>
              <w:spacing w:line="274" w:lineRule="exact"/>
              <w:jc w:val="center"/>
              <w:rPr>
                <w:rFonts w:eastAsia="Calibri" w:cs="Times New Roman"/>
                <w:sz w:val="24"/>
                <w:szCs w:val="24"/>
                <w:lang w:eastAsia="ru-RU" w:bidi="ru-RU"/>
              </w:rPr>
            </w:pPr>
            <w:r w:rsidRPr="008B73B2">
              <w:rPr>
                <w:rFonts w:eastAsia="Calibri" w:cs="Times New Roman"/>
                <w:sz w:val="24"/>
                <w:szCs w:val="24"/>
                <w:lang w:eastAsia="ru-RU" w:bidi="ru-RU"/>
              </w:rPr>
              <w:t>«Скорая помощь»</w:t>
            </w:r>
          </w:p>
        </w:tc>
      </w:tr>
      <w:tr w:rsidR="00126349" w:rsidRPr="006008F6" w:rsidTr="008B73B2">
        <w:trPr>
          <w:trHeight w:val="20"/>
        </w:trPr>
        <w:tc>
          <w:tcPr>
            <w:tcW w:w="2500" w:type="pct"/>
            <w:tcBorders>
              <w:bottom w:val="single" w:sz="4" w:space="0" w:color="auto"/>
            </w:tcBorders>
            <w:vAlign w:val="center"/>
          </w:tcPr>
          <w:p w:rsidR="00126349" w:rsidRPr="008B73B2" w:rsidRDefault="008B73B2" w:rsidP="008B73B2">
            <w:pPr>
              <w:widowControl w:val="0"/>
              <w:tabs>
                <w:tab w:val="left" w:pos="235"/>
              </w:tabs>
              <w:spacing w:line="274" w:lineRule="exact"/>
              <w:ind w:left="34"/>
              <w:rPr>
                <w:sz w:val="24"/>
                <w:szCs w:val="24"/>
                <w:lang w:eastAsia="ru-RU" w:bidi="ru-RU"/>
              </w:rPr>
            </w:pPr>
            <w:r>
              <w:rPr>
                <w:sz w:val="24"/>
                <w:szCs w:val="24"/>
                <w:lang w:eastAsia="ru-RU" w:bidi="ru-RU"/>
              </w:rPr>
              <w:t xml:space="preserve">3 </w:t>
            </w:r>
            <w:r w:rsidR="00126349" w:rsidRPr="008B73B2">
              <w:rPr>
                <w:sz w:val="24"/>
                <w:szCs w:val="24"/>
                <w:lang w:eastAsia="ru-RU" w:bidi="ru-RU"/>
              </w:rPr>
              <w:t>Улаживание конфликтов между менеджерами.</w:t>
            </w:r>
          </w:p>
          <w:p w:rsidR="00126349" w:rsidRPr="008B73B2" w:rsidRDefault="008B73B2" w:rsidP="008B73B2">
            <w:pPr>
              <w:widowControl w:val="0"/>
              <w:tabs>
                <w:tab w:val="left" w:pos="235"/>
              </w:tabs>
              <w:spacing w:line="274" w:lineRule="exact"/>
              <w:ind w:left="34"/>
              <w:rPr>
                <w:sz w:val="24"/>
                <w:szCs w:val="24"/>
                <w:lang w:eastAsia="ru-RU" w:bidi="ru-RU"/>
              </w:rPr>
            </w:pPr>
            <w:r>
              <w:rPr>
                <w:sz w:val="24"/>
                <w:szCs w:val="24"/>
                <w:lang w:eastAsia="ru-RU" w:bidi="ru-RU"/>
              </w:rPr>
              <w:t xml:space="preserve">4 </w:t>
            </w:r>
            <w:r w:rsidR="00126349" w:rsidRPr="008B73B2">
              <w:rPr>
                <w:sz w:val="24"/>
                <w:szCs w:val="24"/>
                <w:lang w:eastAsia="ru-RU" w:bidi="ru-RU"/>
              </w:rPr>
              <w:t>Решение политических проблем при реализации бизнес-планов.</w:t>
            </w:r>
          </w:p>
          <w:p w:rsidR="00126349" w:rsidRPr="008B73B2" w:rsidRDefault="008B73B2" w:rsidP="008B73B2">
            <w:pPr>
              <w:widowControl w:val="0"/>
              <w:tabs>
                <w:tab w:val="left" w:pos="226"/>
              </w:tabs>
              <w:spacing w:line="274" w:lineRule="exact"/>
              <w:ind w:left="34"/>
              <w:rPr>
                <w:sz w:val="24"/>
                <w:szCs w:val="24"/>
                <w:lang w:eastAsia="ru-RU" w:bidi="ru-RU"/>
              </w:rPr>
            </w:pPr>
            <w:r>
              <w:rPr>
                <w:sz w:val="24"/>
                <w:szCs w:val="24"/>
                <w:lang w:eastAsia="ru-RU" w:bidi="ru-RU"/>
              </w:rPr>
              <w:t xml:space="preserve">5 </w:t>
            </w:r>
            <w:r w:rsidR="00126349" w:rsidRPr="008B73B2">
              <w:rPr>
                <w:sz w:val="24"/>
                <w:szCs w:val="24"/>
                <w:lang w:eastAsia="ru-RU" w:bidi="ru-RU"/>
              </w:rPr>
              <w:t>Поддержка организационных изменений</w:t>
            </w:r>
            <w:r w:rsidR="00A86B55" w:rsidRPr="008B73B2">
              <w:rPr>
                <w:sz w:val="24"/>
                <w:szCs w:val="24"/>
                <w:lang w:eastAsia="ru-RU" w:bidi="ru-RU"/>
              </w:rPr>
              <w:t>.</w:t>
            </w:r>
          </w:p>
        </w:tc>
        <w:tc>
          <w:tcPr>
            <w:tcW w:w="2500" w:type="pct"/>
            <w:tcBorders>
              <w:bottom w:val="single" w:sz="4" w:space="0" w:color="auto"/>
            </w:tcBorders>
          </w:tcPr>
          <w:p w:rsidR="00126349" w:rsidRPr="008B73B2" w:rsidRDefault="008B73B2" w:rsidP="008B73B2">
            <w:pPr>
              <w:widowControl w:val="0"/>
              <w:tabs>
                <w:tab w:val="left" w:pos="240"/>
              </w:tabs>
              <w:spacing w:line="274" w:lineRule="exact"/>
              <w:rPr>
                <w:rFonts w:eastAsia="Calibri" w:cs="Times New Roman"/>
                <w:sz w:val="24"/>
                <w:szCs w:val="24"/>
                <w:lang w:eastAsia="ru-RU" w:bidi="ru-RU"/>
              </w:rPr>
            </w:pPr>
            <w:r>
              <w:rPr>
                <w:rFonts w:eastAsia="Calibri" w:cs="Times New Roman"/>
                <w:sz w:val="24"/>
                <w:szCs w:val="24"/>
                <w:lang w:eastAsia="ru-RU" w:bidi="ru-RU"/>
              </w:rPr>
              <w:t xml:space="preserve">4 </w:t>
            </w:r>
            <w:r w:rsidR="00126349" w:rsidRPr="008B73B2">
              <w:rPr>
                <w:rFonts w:eastAsia="Calibri" w:cs="Times New Roman"/>
                <w:sz w:val="24"/>
                <w:szCs w:val="24"/>
                <w:lang w:eastAsia="ru-RU" w:bidi="ru-RU"/>
              </w:rPr>
              <w:t>Разрешение критических ситуаций с сотрудниками.</w:t>
            </w:r>
          </w:p>
          <w:p w:rsidR="00126349" w:rsidRPr="008B73B2" w:rsidRDefault="008B73B2" w:rsidP="008B73B2">
            <w:pPr>
              <w:widowControl w:val="0"/>
              <w:tabs>
                <w:tab w:val="left" w:pos="230"/>
              </w:tabs>
              <w:spacing w:line="274" w:lineRule="exact"/>
              <w:rPr>
                <w:rFonts w:eastAsia="Calibri" w:cs="Times New Roman"/>
                <w:sz w:val="24"/>
                <w:szCs w:val="24"/>
                <w:lang w:eastAsia="ru-RU" w:bidi="ru-RU"/>
              </w:rPr>
            </w:pPr>
            <w:r>
              <w:rPr>
                <w:rFonts w:eastAsia="Calibri" w:cs="Times New Roman"/>
                <w:sz w:val="24"/>
                <w:szCs w:val="24"/>
                <w:lang w:eastAsia="ru-RU" w:bidi="ru-RU"/>
              </w:rPr>
              <w:t xml:space="preserve">5 </w:t>
            </w:r>
            <w:r w:rsidR="00126349" w:rsidRPr="008B73B2">
              <w:rPr>
                <w:rFonts w:eastAsia="Calibri" w:cs="Times New Roman"/>
                <w:sz w:val="24"/>
                <w:szCs w:val="24"/>
                <w:lang w:eastAsia="ru-RU" w:bidi="ru-RU"/>
              </w:rPr>
              <w:t>Разрешение критических ситуаций с менеджерами</w:t>
            </w:r>
            <w:r w:rsidR="00A86B55" w:rsidRPr="008B73B2">
              <w:rPr>
                <w:rFonts w:eastAsia="Calibri" w:cs="Times New Roman"/>
                <w:sz w:val="24"/>
                <w:szCs w:val="24"/>
                <w:lang w:eastAsia="ru-RU" w:bidi="ru-RU"/>
              </w:rPr>
              <w:t>.</w:t>
            </w:r>
          </w:p>
        </w:tc>
      </w:tr>
    </w:tbl>
    <w:p w:rsidR="00126349" w:rsidRPr="00126349" w:rsidRDefault="00126349" w:rsidP="00126349">
      <w:pPr>
        <w:tabs>
          <w:tab w:val="left" w:pos="4420"/>
        </w:tabs>
        <w:spacing w:after="0" w:line="360" w:lineRule="auto"/>
        <w:ind w:firstLine="709"/>
        <w:jc w:val="both"/>
        <w:rPr>
          <w:rFonts w:ascii="Times New Roman" w:eastAsia="Calibri" w:hAnsi="Times New Roman" w:cs="Times New Roman"/>
          <w:sz w:val="28"/>
        </w:rPr>
      </w:pPr>
    </w:p>
    <w:p w:rsidR="00126349" w:rsidRDefault="00126349" w:rsidP="00126349">
      <w:pPr>
        <w:tabs>
          <w:tab w:val="left" w:pos="4420"/>
        </w:tabs>
        <w:spacing w:after="0" w:line="360" w:lineRule="auto"/>
        <w:ind w:firstLine="709"/>
        <w:jc w:val="both"/>
        <w:rPr>
          <w:rFonts w:ascii="Times New Roman" w:eastAsia="Calibri" w:hAnsi="Times New Roman" w:cs="Times New Roman"/>
          <w:sz w:val="28"/>
        </w:rPr>
      </w:pPr>
      <w:r w:rsidRPr="00126349">
        <w:rPr>
          <w:rFonts w:ascii="Times New Roman" w:eastAsia="Calibri" w:hAnsi="Times New Roman" w:cs="Times New Roman"/>
          <w:sz w:val="28"/>
        </w:rPr>
        <w:t>На основании представленной таблицы можно сказать, что ключевая функция менеджера по персоналу – вливаться в коллектив новых сотрудников, взаимодействовать с уже существующим коллективом, включая его запросы, потребности, проблемы развития и карьерного роста. Сегодня менеджер по персоналу не ограничивается квалификацией в области подбора персонала и делопроизводства, он также выступает в роли стратега развития карьеры, является медиатором конфликтов и противоречий внутри коллектива.</w:t>
      </w:r>
    </w:p>
    <w:p w:rsidR="00A86B55" w:rsidRDefault="00A86B55" w:rsidP="00126349">
      <w:pPr>
        <w:tabs>
          <w:tab w:val="left" w:pos="4420"/>
        </w:tabs>
        <w:spacing w:after="0" w:line="360" w:lineRule="auto"/>
        <w:ind w:firstLine="709"/>
        <w:jc w:val="both"/>
        <w:rPr>
          <w:rFonts w:ascii="Times New Roman" w:eastAsia="Calibri" w:hAnsi="Times New Roman" w:cs="Times New Roman"/>
          <w:sz w:val="28"/>
        </w:rPr>
      </w:pPr>
    </w:p>
    <w:p w:rsidR="00A86B55" w:rsidRPr="00126349" w:rsidRDefault="00A86B55" w:rsidP="00126349">
      <w:pPr>
        <w:tabs>
          <w:tab w:val="left" w:pos="4420"/>
        </w:tabs>
        <w:spacing w:after="0" w:line="360" w:lineRule="auto"/>
        <w:ind w:firstLine="709"/>
        <w:jc w:val="both"/>
        <w:rPr>
          <w:rFonts w:ascii="Times New Roman" w:eastAsia="Calibri" w:hAnsi="Times New Roman" w:cs="Times New Roman"/>
          <w:sz w:val="28"/>
        </w:rPr>
      </w:pPr>
    </w:p>
    <w:p w:rsidR="00126349" w:rsidRPr="008825E6" w:rsidRDefault="00126349" w:rsidP="008825E6">
      <w:pPr>
        <w:tabs>
          <w:tab w:val="left" w:pos="4420"/>
        </w:tabs>
        <w:spacing w:after="0" w:line="360" w:lineRule="auto"/>
        <w:ind w:firstLine="709"/>
        <w:jc w:val="both"/>
        <w:rPr>
          <w:rFonts w:ascii="Times New Roman" w:eastAsia="Calibri" w:hAnsi="Times New Roman" w:cs="Times New Roman"/>
          <w:sz w:val="28"/>
        </w:rPr>
      </w:pPr>
    </w:p>
    <w:p w:rsidR="002701A4" w:rsidRPr="006008F6" w:rsidRDefault="008825E6" w:rsidP="006008F6">
      <w:pPr>
        <w:spacing w:after="0" w:line="360" w:lineRule="auto"/>
        <w:ind w:firstLine="709"/>
        <w:rPr>
          <w:rFonts w:ascii="Times New Roman" w:eastAsia="Calibri" w:hAnsi="Times New Roman" w:cs="Times New Roman"/>
          <w:b/>
          <w:bCs/>
          <w:sz w:val="28"/>
          <w:szCs w:val="28"/>
        </w:rPr>
      </w:pPr>
      <w:r w:rsidRPr="008825E6">
        <w:rPr>
          <w:rFonts w:ascii="Times New Roman" w:eastAsia="Calibri" w:hAnsi="Times New Roman" w:cs="Times New Roman"/>
          <w:b/>
          <w:bCs/>
          <w:sz w:val="28"/>
        </w:rPr>
        <w:br w:type="page"/>
      </w:r>
      <w:r w:rsidR="00960966" w:rsidRPr="006008F6">
        <w:rPr>
          <w:rFonts w:ascii="Times New Roman" w:eastAsia="Calibri" w:hAnsi="Times New Roman" w:cs="Times New Roman"/>
          <w:b/>
          <w:bCs/>
          <w:sz w:val="28"/>
          <w:szCs w:val="28"/>
        </w:rPr>
        <w:lastRenderedPageBreak/>
        <w:t xml:space="preserve">3 </w:t>
      </w:r>
      <w:r w:rsidR="002701A4" w:rsidRPr="006008F6">
        <w:rPr>
          <w:rFonts w:ascii="Times New Roman" w:eastAsia="Calibri" w:hAnsi="Times New Roman" w:cs="Times New Roman"/>
          <w:b/>
          <w:bCs/>
          <w:sz w:val="28"/>
          <w:szCs w:val="28"/>
        </w:rPr>
        <w:t xml:space="preserve">Организация управления карьерой работников в компании </w:t>
      </w:r>
      <w:proofErr w:type="spellStart"/>
      <w:r w:rsidR="002701A4" w:rsidRPr="006008F6">
        <w:rPr>
          <w:rFonts w:ascii="Times New Roman" w:eastAsia="Calibri" w:hAnsi="Times New Roman" w:cs="Times New Roman"/>
          <w:b/>
          <w:bCs/>
          <w:sz w:val="28"/>
          <w:szCs w:val="28"/>
        </w:rPr>
        <w:t>Cargill</w:t>
      </w:r>
      <w:proofErr w:type="spellEnd"/>
    </w:p>
    <w:p w:rsidR="00960966" w:rsidRPr="006008F6" w:rsidRDefault="002701A4" w:rsidP="006008F6">
      <w:pPr>
        <w:spacing w:after="0" w:line="360" w:lineRule="auto"/>
        <w:ind w:firstLine="709"/>
        <w:rPr>
          <w:rFonts w:ascii="Times New Roman" w:eastAsia="Calibri" w:hAnsi="Times New Roman" w:cs="Times New Roman"/>
          <w:b/>
          <w:bCs/>
          <w:sz w:val="28"/>
          <w:szCs w:val="28"/>
        </w:rPr>
      </w:pPr>
      <w:r w:rsidRPr="006008F6">
        <w:rPr>
          <w:rFonts w:ascii="Times New Roman" w:eastAsia="Calibri" w:hAnsi="Times New Roman" w:cs="Times New Roman"/>
          <w:b/>
          <w:bCs/>
          <w:sz w:val="28"/>
          <w:szCs w:val="28"/>
        </w:rPr>
        <w:t xml:space="preserve"> </w:t>
      </w:r>
    </w:p>
    <w:p w:rsidR="00960966" w:rsidRPr="006008F6" w:rsidRDefault="00960966" w:rsidP="006008F6">
      <w:pPr>
        <w:tabs>
          <w:tab w:val="left" w:pos="4420"/>
        </w:tabs>
        <w:spacing w:after="0" w:line="360" w:lineRule="auto"/>
        <w:ind w:firstLine="709"/>
        <w:jc w:val="both"/>
        <w:rPr>
          <w:rFonts w:ascii="Times New Roman" w:eastAsia="Calibri" w:hAnsi="Times New Roman" w:cs="Times New Roman"/>
          <w:b/>
          <w:bCs/>
          <w:sz w:val="28"/>
          <w:szCs w:val="28"/>
        </w:rPr>
      </w:pPr>
      <w:r w:rsidRPr="006008F6">
        <w:rPr>
          <w:rFonts w:ascii="Times New Roman" w:eastAsia="Calibri" w:hAnsi="Times New Roman" w:cs="Times New Roman"/>
          <w:b/>
          <w:bCs/>
          <w:sz w:val="28"/>
          <w:szCs w:val="28"/>
        </w:rPr>
        <w:t xml:space="preserve">3.1 </w:t>
      </w:r>
      <w:r w:rsidR="002701A4" w:rsidRPr="006008F6">
        <w:rPr>
          <w:rFonts w:ascii="Times New Roman" w:eastAsia="Calibri" w:hAnsi="Times New Roman" w:cs="Times New Roman"/>
          <w:b/>
          <w:bCs/>
          <w:sz w:val="28"/>
          <w:szCs w:val="28"/>
        </w:rPr>
        <w:t xml:space="preserve">Оптимальные методы управления карьерой в </w:t>
      </w:r>
      <w:proofErr w:type="spellStart"/>
      <w:r w:rsidR="002701A4" w:rsidRPr="006008F6">
        <w:rPr>
          <w:rFonts w:ascii="Times New Roman" w:eastAsia="Calibri" w:hAnsi="Times New Roman" w:cs="Times New Roman"/>
          <w:b/>
          <w:bCs/>
          <w:sz w:val="28"/>
          <w:szCs w:val="28"/>
        </w:rPr>
        <w:t>Cargill</w:t>
      </w:r>
      <w:proofErr w:type="spellEnd"/>
    </w:p>
    <w:p w:rsidR="002701A4" w:rsidRPr="008825E6" w:rsidRDefault="002701A4" w:rsidP="0096096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8825E6" w:rsidP="008825E6">
      <w:pPr>
        <w:spacing w:after="0" w:line="360" w:lineRule="auto"/>
        <w:ind w:firstLine="709"/>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Аппарат математической статистики может быть использован для анализа управления персоналом компании, который может осуществляться на основе изучения факторов, реализация которых определяет эту эффективность (таблица 15). В компании проводятся исследования непосредственной функциональности и обоснованности данных факторов, которые показывают эффективность применения и успешность выбранной карьерной траектории сотрудниками. В том числе, будет проведена характеристика следующих факторов:</w:t>
      </w:r>
    </w:p>
    <w:p w:rsidR="008825E6" w:rsidRPr="008825E6" w:rsidRDefault="008825E6" w:rsidP="008825E6">
      <w:pPr>
        <w:numPr>
          <w:ilvl w:val="0"/>
          <w:numId w:val="2"/>
        </w:numPr>
        <w:spacing w:after="0" w:line="360" w:lineRule="auto"/>
        <w:contextualSpacing/>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удовлетворенность условиями труда;</w:t>
      </w:r>
    </w:p>
    <w:p w:rsidR="008825E6" w:rsidRPr="008825E6" w:rsidRDefault="008825E6" w:rsidP="008825E6">
      <w:pPr>
        <w:numPr>
          <w:ilvl w:val="0"/>
          <w:numId w:val="2"/>
        </w:numPr>
        <w:spacing w:after="0" w:line="360" w:lineRule="auto"/>
        <w:contextualSpacing/>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удовлетворенность карьерным ростом;</w:t>
      </w:r>
    </w:p>
    <w:p w:rsidR="008825E6" w:rsidRPr="008825E6" w:rsidRDefault="008825E6" w:rsidP="008825E6">
      <w:pPr>
        <w:numPr>
          <w:ilvl w:val="0"/>
          <w:numId w:val="2"/>
        </w:numPr>
        <w:spacing w:after="0" w:line="360" w:lineRule="auto"/>
        <w:contextualSpacing/>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удовлетворенность получаемыми доходами в компании.</w:t>
      </w:r>
    </w:p>
    <w:p w:rsidR="008825E6" w:rsidRPr="008825E6" w:rsidRDefault="008825E6" w:rsidP="008825E6">
      <w:pPr>
        <w:spacing w:after="0" w:line="360" w:lineRule="auto"/>
        <w:jc w:val="both"/>
        <w:rPr>
          <w:rFonts w:ascii="Times New Roman" w:eastAsia="Calibri" w:hAnsi="Times New Roman" w:cs="Times New Roman"/>
          <w:sz w:val="28"/>
          <w:szCs w:val="28"/>
        </w:rPr>
      </w:pPr>
    </w:p>
    <w:p w:rsidR="008825E6" w:rsidRPr="008825E6" w:rsidRDefault="008825E6" w:rsidP="006008F6">
      <w:pPr>
        <w:spacing w:after="0" w:line="240" w:lineRule="auto"/>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Таблица 15 – Групповые параметры оценки карьерного трека и условий труда в компании ООО «</w:t>
      </w:r>
      <w:proofErr w:type="spellStart"/>
      <w:r w:rsidRPr="008825E6">
        <w:rPr>
          <w:rFonts w:ascii="Times New Roman" w:eastAsia="Calibri" w:hAnsi="Times New Roman" w:cs="Times New Roman"/>
          <w:sz w:val="28"/>
          <w:szCs w:val="28"/>
        </w:rPr>
        <w:t>Каргилл</w:t>
      </w:r>
      <w:proofErr w:type="spellEnd"/>
      <w:r w:rsidRPr="008825E6">
        <w:rPr>
          <w:rFonts w:ascii="Times New Roman" w:eastAsia="Calibri" w:hAnsi="Times New Roman" w:cs="Times New Roman"/>
          <w:sz w:val="28"/>
          <w:szCs w:val="28"/>
        </w:rPr>
        <w:t>»</w:t>
      </w:r>
    </w:p>
    <w:tbl>
      <w:tblPr>
        <w:tblStyle w:val="ab"/>
        <w:tblW w:w="5000" w:type="pct"/>
        <w:tblInd w:w="0" w:type="dxa"/>
        <w:tblLook w:val="04A0" w:firstRow="1" w:lastRow="0" w:firstColumn="1" w:lastColumn="0" w:noHBand="0" w:noVBand="1"/>
      </w:tblPr>
      <w:tblGrid>
        <w:gridCol w:w="3115"/>
        <w:gridCol w:w="3116"/>
        <w:gridCol w:w="3114"/>
      </w:tblGrid>
      <w:tr w:rsidR="008825E6" w:rsidRPr="008825E6" w:rsidTr="00604E93">
        <w:tc>
          <w:tcPr>
            <w:tcW w:w="1667"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jc w:val="center"/>
              <w:rPr>
                <w:rFonts w:ascii="Times New Roman" w:hAnsi="Times New Roman"/>
                <w:sz w:val="24"/>
                <w:szCs w:val="24"/>
              </w:rPr>
            </w:pPr>
            <w:r w:rsidRPr="008825E6">
              <w:rPr>
                <w:rFonts w:ascii="Times New Roman" w:hAnsi="Times New Roman"/>
                <w:sz w:val="24"/>
                <w:szCs w:val="24"/>
              </w:rPr>
              <w:t>Частные критерии</w:t>
            </w:r>
          </w:p>
        </w:tc>
        <w:tc>
          <w:tcPr>
            <w:tcW w:w="1667"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jc w:val="center"/>
              <w:rPr>
                <w:rFonts w:ascii="Times New Roman" w:hAnsi="Times New Roman"/>
                <w:sz w:val="24"/>
                <w:szCs w:val="24"/>
              </w:rPr>
            </w:pPr>
            <w:r w:rsidRPr="008825E6">
              <w:rPr>
                <w:rFonts w:ascii="Times New Roman" w:hAnsi="Times New Roman"/>
                <w:sz w:val="24"/>
                <w:szCs w:val="24"/>
              </w:rPr>
              <w:t>Значение частных критериев</w:t>
            </w:r>
          </w:p>
        </w:tc>
        <w:tc>
          <w:tcPr>
            <w:tcW w:w="1666"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jc w:val="center"/>
              <w:rPr>
                <w:rFonts w:ascii="Times New Roman" w:hAnsi="Times New Roman"/>
                <w:sz w:val="24"/>
                <w:szCs w:val="24"/>
              </w:rPr>
            </w:pPr>
            <w:r w:rsidRPr="008825E6">
              <w:rPr>
                <w:rFonts w:ascii="Times New Roman" w:hAnsi="Times New Roman"/>
                <w:sz w:val="24"/>
                <w:szCs w:val="24"/>
              </w:rPr>
              <w:t>Весовые коэффициенты (β), рассчитанные эмпирически аналитиками ООО «</w:t>
            </w:r>
            <w:proofErr w:type="spellStart"/>
            <w:r w:rsidRPr="008825E6">
              <w:rPr>
                <w:rFonts w:ascii="Times New Roman" w:hAnsi="Times New Roman"/>
                <w:sz w:val="24"/>
                <w:szCs w:val="24"/>
              </w:rPr>
              <w:t>Каргилл</w:t>
            </w:r>
            <w:proofErr w:type="spellEnd"/>
            <w:r w:rsidRPr="008825E6">
              <w:rPr>
                <w:rFonts w:ascii="Times New Roman" w:hAnsi="Times New Roman"/>
                <w:sz w:val="24"/>
                <w:szCs w:val="24"/>
              </w:rPr>
              <w:t>»</w:t>
            </w:r>
          </w:p>
        </w:tc>
      </w:tr>
      <w:tr w:rsidR="008825E6" w:rsidRPr="008825E6" w:rsidTr="00604E93">
        <w:tc>
          <w:tcPr>
            <w:tcW w:w="1667"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jc w:val="center"/>
              <w:rPr>
                <w:rFonts w:ascii="Times New Roman" w:hAnsi="Times New Roman"/>
                <w:sz w:val="24"/>
                <w:szCs w:val="24"/>
                <w:vertAlign w:val="subscript"/>
                <w:lang w:val="en-US"/>
              </w:rPr>
            </w:pPr>
            <w:r w:rsidRPr="008825E6">
              <w:rPr>
                <w:rFonts w:ascii="Times New Roman" w:hAnsi="Times New Roman"/>
                <w:sz w:val="24"/>
                <w:szCs w:val="24"/>
                <w:lang w:val="en-US"/>
              </w:rPr>
              <w:t>R</w:t>
            </w:r>
            <w:r w:rsidRPr="008825E6">
              <w:rPr>
                <w:rFonts w:ascii="Times New Roman" w:hAnsi="Times New Roman"/>
                <w:sz w:val="24"/>
                <w:szCs w:val="24"/>
                <w:vertAlign w:val="subscript"/>
                <w:lang w:val="en-US"/>
              </w:rPr>
              <w:t>1</w:t>
            </w:r>
          </w:p>
        </w:tc>
        <w:tc>
          <w:tcPr>
            <w:tcW w:w="1667" w:type="pct"/>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jc w:val="both"/>
              <w:rPr>
                <w:rFonts w:ascii="Times New Roman" w:hAnsi="Times New Roman"/>
                <w:sz w:val="24"/>
                <w:szCs w:val="24"/>
              </w:rPr>
            </w:pPr>
            <w:r w:rsidRPr="008825E6">
              <w:rPr>
                <w:rFonts w:ascii="Times New Roman" w:hAnsi="Times New Roman"/>
                <w:sz w:val="24"/>
                <w:szCs w:val="24"/>
              </w:rPr>
              <w:t>Характеризует удовлетворенность условиями труда</w:t>
            </w:r>
          </w:p>
        </w:tc>
        <w:tc>
          <w:tcPr>
            <w:tcW w:w="1666"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jc w:val="center"/>
              <w:rPr>
                <w:rFonts w:ascii="Times New Roman" w:hAnsi="Times New Roman"/>
                <w:sz w:val="24"/>
                <w:szCs w:val="24"/>
              </w:rPr>
            </w:pPr>
            <w:r w:rsidRPr="008825E6">
              <w:rPr>
                <w:rFonts w:ascii="Times New Roman" w:hAnsi="Times New Roman"/>
                <w:sz w:val="24"/>
                <w:szCs w:val="24"/>
              </w:rPr>
              <w:t>1</w:t>
            </w:r>
          </w:p>
        </w:tc>
      </w:tr>
      <w:tr w:rsidR="008825E6" w:rsidRPr="008825E6" w:rsidTr="00604E93">
        <w:tc>
          <w:tcPr>
            <w:tcW w:w="1667"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jc w:val="center"/>
              <w:rPr>
                <w:rFonts w:ascii="Times New Roman" w:hAnsi="Times New Roman"/>
                <w:sz w:val="24"/>
                <w:szCs w:val="24"/>
                <w:vertAlign w:val="subscript"/>
                <w:lang w:val="en-US"/>
              </w:rPr>
            </w:pPr>
            <w:bookmarkStart w:id="1" w:name="_Hlk118223913"/>
            <w:r w:rsidRPr="008825E6">
              <w:rPr>
                <w:rFonts w:ascii="Times New Roman" w:hAnsi="Times New Roman"/>
                <w:sz w:val="24"/>
                <w:szCs w:val="24"/>
                <w:lang w:val="en-US"/>
              </w:rPr>
              <w:t>R</w:t>
            </w:r>
            <w:r w:rsidRPr="008825E6">
              <w:rPr>
                <w:rFonts w:ascii="Times New Roman" w:hAnsi="Times New Roman"/>
                <w:sz w:val="24"/>
                <w:szCs w:val="24"/>
                <w:vertAlign w:val="subscript"/>
                <w:lang w:val="en-US"/>
              </w:rPr>
              <w:t>2</w:t>
            </w:r>
          </w:p>
        </w:tc>
        <w:tc>
          <w:tcPr>
            <w:tcW w:w="1667" w:type="pct"/>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jc w:val="both"/>
              <w:rPr>
                <w:rFonts w:ascii="Times New Roman" w:hAnsi="Times New Roman"/>
                <w:sz w:val="24"/>
                <w:szCs w:val="24"/>
              </w:rPr>
            </w:pPr>
            <w:r w:rsidRPr="008825E6">
              <w:rPr>
                <w:rFonts w:ascii="Times New Roman" w:hAnsi="Times New Roman"/>
                <w:sz w:val="24"/>
                <w:szCs w:val="24"/>
              </w:rPr>
              <w:t>Характеризует удовлетворенность карьерным ростом</w:t>
            </w:r>
          </w:p>
        </w:tc>
        <w:tc>
          <w:tcPr>
            <w:tcW w:w="1666"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jc w:val="center"/>
              <w:rPr>
                <w:rFonts w:ascii="Times New Roman" w:hAnsi="Times New Roman"/>
                <w:sz w:val="24"/>
                <w:szCs w:val="24"/>
              </w:rPr>
            </w:pPr>
            <w:r w:rsidRPr="008825E6">
              <w:rPr>
                <w:rFonts w:ascii="Times New Roman" w:hAnsi="Times New Roman"/>
                <w:sz w:val="24"/>
                <w:szCs w:val="24"/>
              </w:rPr>
              <w:t>1</w:t>
            </w:r>
          </w:p>
        </w:tc>
        <w:bookmarkEnd w:id="1"/>
      </w:tr>
      <w:tr w:rsidR="008825E6" w:rsidRPr="008825E6" w:rsidTr="00604E93">
        <w:tc>
          <w:tcPr>
            <w:tcW w:w="1667"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jc w:val="center"/>
              <w:rPr>
                <w:rFonts w:ascii="Times New Roman" w:hAnsi="Times New Roman"/>
                <w:sz w:val="24"/>
                <w:szCs w:val="24"/>
                <w:vertAlign w:val="subscript"/>
                <w:lang w:val="en-US"/>
              </w:rPr>
            </w:pPr>
            <w:r w:rsidRPr="008825E6">
              <w:rPr>
                <w:rFonts w:ascii="Times New Roman" w:hAnsi="Times New Roman"/>
                <w:sz w:val="24"/>
                <w:szCs w:val="24"/>
                <w:lang w:val="en-US"/>
              </w:rPr>
              <w:t>R</w:t>
            </w:r>
            <w:r w:rsidRPr="008825E6">
              <w:rPr>
                <w:rFonts w:ascii="Times New Roman" w:hAnsi="Times New Roman"/>
                <w:sz w:val="24"/>
                <w:szCs w:val="24"/>
                <w:vertAlign w:val="subscript"/>
                <w:lang w:val="en-US"/>
              </w:rPr>
              <w:t>3</w:t>
            </w:r>
          </w:p>
        </w:tc>
        <w:tc>
          <w:tcPr>
            <w:tcW w:w="1667" w:type="pct"/>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jc w:val="both"/>
              <w:rPr>
                <w:rFonts w:ascii="Times New Roman" w:hAnsi="Times New Roman"/>
                <w:sz w:val="24"/>
                <w:szCs w:val="24"/>
              </w:rPr>
            </w:pPr>
            <w:r w:rsidRPr="008825E6">
              <w:rPr>
                <w:rFonts w:ascii="Times New Roman" w:hAnsi="Times New Roman"/>
                <w:sz w:val="24"/>
                <w:szCs w:val="24"/>
              </w:rPr>
              <w:t>характеристика удовлетворенности получаемыми доходами в компании</w:t>
            </w:r>
          </w:p>
        </w:tc>
        <w:tc>
          <w:tcPr>
            <w:tcW w:w="1666"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jc w:val="center"/>
              <w:rPr>
                <w:rFonts w:ascii="Times New Roman" w:hAnsi="Times New Roman"/>
                <w:sz w:val="24"/>
                <w:szCs w:val="24"/>
              </w:rPr>
            </w:pPr>
            <w:r w:rsidRPr="008825E6">
              <w:rPr>
                <w:rFonts w:ascii="Times New Roman" w:hAnsi="Times New Roman"/>
                <w:sz w:val="24"/>
                <w:szCs w:val="24"/>
              </w:rPr>
              <w:t>0,8</w:t>
            </w:r>
          </w:p>
        </w:tc>
      </w:tr>
    </w:tbl>
    <w:p w:rsidR="008825E6" w:rsidRPr="008825E6" w:rsidRDefault="008825E6" w:rsidP="008825E6">
      <w:pPr>
        <w:spacing w:after="0" w:line="360" w:lineRule="auto"/>
        <w:ind w:firstLine="709"/>
        <w:jc w:val="both"/>
        <w:rPr>
          <w:rFonts w:ascii="Times New Roman" w:eastAsia="Calibri" w:hAnsi="Times New Roman" w:cs="Times New Roman"/>
          <w:sz w:val="28"/>
          <w:szCs w:val="28"/>
        </w:rPr>
      </w:pPr>
    </w:p>
    <w:p w:rsidR="008825E6" w:rsidRPr="008825E6" w:rsidRDefault="008825E6" w:rsidP="008825E6">
      <w:pPr>
        <w:spacing w:after="0" w:line="360" w:lineRule="auto"/>
        <w:ind w:firstLine="709"/>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 xml:space="preserve">Продемонстрированы три группы критериев, характеризующие общую оценку управления персоналом, а также факторами, влияющими на качество </w:t>
      </w:r>
      <w:r w:rsidRPr="008825E6">
        <w:rPr>
          <w:rFonts w:ascii="Times New Roman" w:eastAsia="Calibri" w:hAnsi="Times New Roman" w:cs="Times New Roman"/>
          <w:sz w:val="28"/>
          <w:szCs w:val="28"/>
        </w:rPr>
        <w:lastRenderedPageBreak/>
        <w:t>карьерного трека. Весовые коэффициенты (β) корректируют основные 3 выделенных критерия R. Каждый из перечисленных в таблице 15 критериев имеет свой набор критериев и показателей. Например, в таблице 16 показаны компоненты R</w:t>
      </w:r>
      <w:r w:rsidRPr="008825E6">
        <w:rPr>
          <w:rFonts w:ascii="Times New Roman" w:eastAsia="Calibri" w:hAnsi="Times New Roman" w:cs="Times New Roman"/>
          <w:sz w:val="28"/>
          <w:szCs w:val="28"/>
          <w:vertAlign w:val="subscript"/>
        </w:rPr>
        <w:t>1</w:t>
      </w:r>
      <w:r w:rsidRPr="008825E6">
        <w:rPr>
          <w:rFonts w:ascii="Times New Roman" w:eastAsia="Calibri" w:hAnsi="Times New Roman" w:cs="Times New Roman"/>
          <w:sz w:val="28"/>
          <w:szCs w:val="28"/>
        </w:rPr>
        <w:t>.</w:t>
      </w:r>
    </w:p>
    <w:p w:rsidR="008825E6" w:rsidRPr="008825E6" w:rsidRDefault="008825E6" w:rsidP="008825E6">
      <w:pPr>
        <w:spacing w:after="0" w:line="360" w:lineRule="auto"/>
        <w:ind w:firstLine="709"/>
        <w:jc w:val="both"/>
        <w:rPr>
          <w:rFonts w:ascii="Times New Roman" w:eastAsia="Calibri" w:hAnsi="Times New Roman" w:cs="Times New Roman"/>
          <w:sz w:val="28"/>
          <w:szCs w:val="28"/>
        </w:rPr>
      </w:pPr>
    </w:p>
    <w:p w:rsidR="008825E6" w:rsidRPr="008825E6" w:rsidRDefault="008825E6" w:rsidP="006008F6">
      <w:pPr>
        <w:spacing w:after="0" w:line="240" w:lineRule="auto"/>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 xml:space="preserve">Таблица 16 – Оценка удовлетворенности условиями труда </w:t>
      </w:r>
      <w:r w:rsidRPr="008825E6">
        <w:rPr>
          <w:rFonts w:ascii="Times New Roman" w:eastAsia="Calibri" w:hAnsi="Times New Roman" w:cs="Times New Roman"/>
          <w:sz w:val="28"/>
          <w:szCs w:val="28"/>
          <w:lang w:val="en-US"/>
        </w:rPr>
        <w:t>R</w:t>
      </w:r>
      <w:r w:rsidRPr="008825E6">
        <w:rPr>
          <w:rFonts w:ascii="Times New Roman" w:eastAsia="Calibri" w:hAnsi="Times New Roman" w:cs="Times New Roman"/>
          <w:sz w:val="28"/>
          <w:szCs w:val="28"/>
          <w:vertAlign w:val="subscript"/>
        </w:rPr>
        <w:t>1</w:t>
      </w:r>
    </w:p>
    <w:tbl>
      <w:tblPr>
        <w:tblStyle w:val="ab"/>
        <w:tblW w:w="5000" w:type="pct"/>
        <w:tblInd w:w="0" w:type="dxa"/>
        <w:tblLook w:val="04A0" w:firstRow="1" w:lastRow="0" w:firstColumn="1" w:lastColumn="0" w:noHBand="0" w:noVBand="1"/>
      </w:tblPr>
      <w:tblGrid>
        <w:gridCol w:w="4672"/>
        <w:gridCol w:w="4673"/>
      </w:tblGrid>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Частные показатели</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Значение частных критериев</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1</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2</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vertAlign w:val="subscript"/>
                <w:lang w:val="en-US"/>
              </w:rPr>
            </w:pPr>
            <w:r w:rsidRPr="008825E6">
              <w:rPr>
                <w:rFonts w:ascii="Times New Roman" w:hAnsi="Times New Roman"/>
                <w:sz w:val="24"/>
                <w:szCs w:val="24"/>
                <w:lang w:val="en-US"/>
              </w:rPr>
              <w:t>S</w:t>
            </w:r>
            <w:r w:rsidRPr="008825E6">
              <w:rPr>
                <w:rFonts w:ascii="Times New Roman" w:hAnsi="Times New Roman"/>
                <w:sz w:val="24"/>
                <w:szCs w:val="24"/>
                <w:vertAlign w:val="subscript"/>
                <w:lang w:val="en-US"/>
              </w:rPr>
              <w:t>1</w:t>
            </w:r>
          </w:p>
        </w:tc>
        <w:tc>
          <w:tcPr>
            <w:tcW w:w="2500" w:type="pct"/>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276" w:lineRule="auto"/>
              <w:jc w:val="both"/>
              <w:rPr>
                <w:rFonts w:ascii="Times New Roman" w:hAnsi="Times New Roman"/>
                <w:sz w:val="24"/>
                <w:szCs w:val="24"/>
              </w:rPr>
            </w:pPr>
            <w:r w:rsidRPr="008825E6">
              <w:rPr>
                <w:rFonts w:ascii="Times New Roman" w:hAnsi="Times New Roman"/>
                <w:sz w:val="24"/>
                <w:szCs w:val="24"/>
              </w:rPr>
              <w:t>Доля соответствия ожидаемым условиям труда в ходе подготовки к должности</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vertAlign w:val="subscript"/>
                <w:lang w:val="en-US"/>
              </w:rPr>
            </w:pPr>
            <w:r w:rsidRPr="008825E6">
              <w:rPr>
                <w:rFonts w:ascii="Times New Roman" w:hAnsi="Times New Roman"/>
                <w:sz w:val="24"/>
                <w:szCs w:val="24"/>
                <w:lang w:val="en-US"/>
              </w:rPr>
              <w:t>S</w:t>
            </w:r>
            <w:r w:rsidRPr="008825E6">
              <w:rPr>
                <w:rFonts w:ascii="Times New Roman" w:hAnsi="Times New Roman"/>
                <w:sz w:val="24"/>
                <w:szCs w:val="24"/>
                <w:vertAlign w:val="subscript"/>
                <w:lang w:val="en-US"/>
              </w:rPr>
              <w:t>2</w:t>
            </w:r>
          </w:p>
        </w:tc>
        <w:tc>
          <w:tcPr>
            <w:tcW w:w="2500" w:type="pct"/>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276" w:lineRule="auto"/>
              <w:jc w:val="both"/>
              <w:rPr>
                <w:rFonts w:ascii="Times New Roman" w:hAnsi="Times New Roman"/>
                <w:sz w:val="24"/>
                <w:szCs w:val="24"/>
              </w:rPr>
            </w:pPr>
            <w:r w:rsidRPr="008825E6">
              <w:rPr>
                <w:rFonts w:ascii="Times New Roman" w:hAnsi="Times New Roman"/>
                <w:sz w:val="24"/>
                <w:szCs w:val="24"/>
              </w:rPr>
              <w:t>Доля дружественных контактов с коллегами</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vertAlign w:val="subscript"/>
                <w:lang w:val="en-US"/>
              </w:rPr>
            </w:pPr>
            <w:r w:rsidRPr="008825E6">
              <w:rPr>
                <w:rFonts w:ascii="Times New Roman" w:hAnsi="Times New Roman"/>
                <w:sz w:val="24"/>
                <w:szCs w:val="24"/>
                <w:lang w:val="en-US"/>
              </w:rPr>
              <w:t>S</w:t>
            </w:r>
            <w:r w:rsidRPr="008825E6">
              <w:rPr>
                <w:rFonts w:ascii="Times New Roman" w:hAnsi="Times New Roman"/>
                <w:sz w:val="24"/>
                <w:szCs w:val="24"/>
                <w:vertAlign w:val="subscript"/>
                <w:lang w:val="en-US"/>
              </w:rPr>
              <w:t>3</w:t>
            </w:r>
          </w:p>
        </w:tc>
        <w:tc>
          <w:tcPr>
            <w:tcW w:w="2500" w:type="pct"/>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276" w:lineRule="auto"/>
              <w:jc w:val="both"/>
              <w:rPr>
                <w:rFonts w:ascii="Times New Roman" w:hAnsi="Times New Roman"/>
                <w:sz w:val="24"/>
                <w:szCs w:val="24"/>
              </w:rPr>
            </w:pPr>
            <w:r w:rsidRPr="008825E6">
              <w:rPr>
                <w:rFonts w:ascii="Times New Roman" w:hAnsi="Times New Roman"/>
                <w:sz w:val="24"/>
                <w:szCs w:val="24"/>
              </w:rPr>
              <w:t>Доля положительных взаимодействий с клиентами</w:t>
            </w:r>
          </w:p>
        </w:tc>
      </w:tr>
    </w:tbl>
    <w:p w:rsidR="008825E6" w:rsidRPr="008825E6" w:rsidRDefault="008825E6" w:rsidP="008825E6">
      <w:pPr>
        <w:tabs>
          <w:tab w:val="left" w:pos="6136"/>
        </w:tabs>
        <w:spacing w:after="0" w:line="360" w:lineRule="auto"/>
        <w:ind w:firstLine="567"/>
        <w:jc w:val="both"/>
        <w:rPr>
          <w:rFonts w:ascii="Times New Roman" w:eastAsia="Calibri" w:hAnsi="Times New Roman" w:cs="Times New Roman"/>
          <w:sz w:val="28"/>
          <w:szCs w:val="28"/>
        </w:rPr>
      </w:pPr>
    </w:p>
    <w:p w:rsidR="008825E6" w:rsidRPr="008825E6" w:rsidRDefault="008825E6" w:rsidP="008825E6">
      <w:pPr>
        <w:tabs>
          <w:tab w:val="left" w:pos="6136"/>
        </w:tabs>
        <w:spacing w:after="0" w:line="360" w:lineRule="auto"/>
        <w:ind w:firstLine="567"/>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 xml:space="preserve">Представим формулу, определяющую интегральный показатель </w:t>
      </w:r>
      <w:proofErr w:type="spellStart"/>
      <w:r w:rsidRPr="008825E6">
        <w:rPr>
          <w:rFonts w:ascii="Times New Roman" w:eastAsia="Calibri" w:hAnsi="Times New Roman" w:cs="Times New Roman"/>
          <w:sz w:val="28"/>
          <w:szCs w:val="28"/>
          <w:lang w:val="en-US"/>
        </w:rPr>
        <w:t>R</w:t>
      </w:r>
      <w:r w:rsidRPr="008825E6">
        <w:rPr>
          <w:rFonts w:ascii="Times New Roman" w:eastAsia="Calibri" w:hAnsi="Times New Roman" w:cs="Times New Roman"/>
          <w:sz w:val="28"/>
          <w:szCs w:val="28"/>
          <w:vertAlign w:val="subscript"/>
          <w:lang w:val="en-US"/>
        </w:rPr>
        <w:t>i</w:t>
      </w:r>
      <w:proofErr w:type="spellEnd"/>
      <w:r w:rsidRPr="008825E6">
        <w:rPr>
          <w:rFonts w:ascii="Times New Roman" w:eastAsia="Calibri" w:hAnsi="Times New Roman" w:cs="Times New Roman"/>
          <w:sz w:val="28"/>
          <w:szCs w:val="28"/>
        </w:rPr>
        <w:t>:</w:t>
      </w:r>
      <w:r w:rsidRPr="008825E6">
        <w:rPr>
          <w:rFonts w:ascii="Times New Roman" w:eastAsia="Calibri" w:hAnsi="Times New Roman" w:cs="Times New Roman"/>
          <w:sz w:val="28"/>
          <w:szCs w:val="28"/>
        </w:rPr>
        <w:tab/>
      </w:r>
    </w:p>
    <w:p w:rsidR="008825E6" w:rsidRPr="008825E6" w:rsidRDefault="008825E6" w:rsidP="008825E6">
      <w:pPr>
        <w:tabs>
          <w:tab w:val="left" w:pos="6136"/>
        </w:tabs>
        <w:spacing w:after="0" w:line="360" w:lineRule="auto"/>
        <w:ind w:firstLine="567"/>
        <w:jc w:val="both"/>
        <w:rPr>
          <w:rFonts w:ascii="Times New Roman" w:eastAsia="Calibri" w:hAnsi="Times New Roman" w:cs="Times New Roman"/>
          <w:sz w:val="28"/>
          <w:szCs w:val="28"/>
        </w:rPr>
      </w:pPr>
    </w:p>
    <w:p w:rsidR="008825E6" w:rsidRPr="008825E6" w:rsidRDefault="008825E6" w:rsidP="008825E6">
      <w:pPr>
        <w:spacing w:after="0" w:line="360" w:lineRule="auto"/>
        <w:ind w:firstLine="567"/>
        <w:jc w:val="both"/>
        <w:rPr>
          <w:rFonts w:ascii="Times New Roman" w:eastAsia="Times New Roman" w:hAnsi="Times New Roman" w:cs="Times New Roman"/>
          <w:sz w:val="28"/>
          <w:szCs w:val="28"/>
        </w:rPr>
      </w:pPr>
      <w:r w:rsidRPr="008825E6">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i</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nary>
              <m:naryPr>
                <m:chr m:val="∑"/>
                <m:limLoc m:val="undOvr"/>
                <m:subHide m:val="1"/>
                <m:supHide m:val="1"/>
                <m:ctrlPr>
                  <w:rPr>
                    <w:rFonts w:ascii="Cambria Math" w:eastAsia="Calibri" w:hAnsi="Cambria Math" w:cs="Times New Roman"/>
                    <w:i/>
                    <w:sz w:val="28"/>
                    <w:szCs w:val="28"/>
                  </w:rPr>
                </m:ctrlPr>
              </m:naryPr>
              <m:sub/>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β</m:t>
                    </m:r>
                  </m:e>
                  <m:sub>
                    <m:r>
                      <w:rPr>
                        <w:rFonts w:ascii="Cambria Math" w:eastAsia="Calibri" w:hAnsi="Cambria Math" w:cs="Times New Roman"/>
                        <w:sz w:val="28"/>
                        <w:szCs w:val="28"/>
                      </w:rPr>
                      <m:t>i</m:t>
                    </m:r>
                  </m:sub>
                </m:sSub>
                <m:r>
                  <w:rPr>
                    <w:rFonts w:ascii="Cambria Math" w:eastAsia="Calibri" w:hAnsi="Cambria Math" w:cs="Times New Roman"/>
                    <w:sz w:val="28"/>
                    <w:szCs w:val="28"/>
                  </w:rPr>
                  <m:t>х</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S</m:t>
                    </m:r>
                  </m:e>
                  <m:sub>
                    <m:r>
                      <w:rPr>
                        <w:rFonts w:ascii="Cambria Math" w:eastAsia="Calibri" w:hAnsi="Cambria Math" w:cs="Times New Roman"/>
                        <w:sz w:val="28"/>
                        <w:szCs w:val="28"/>
                      </w:rPr>
                      <m:t>i</m:t>
                    </m:r>
                  </m:sub>
                </m:sSub>
              </m:e>
            </m:nary>
          </m:num>
          <m:den>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β</m:t>
                </m:r>
              </m:e>
              <m:sub>
                <m:r>
                  <w:rPr>
                    <w:rFonts w:ascii="Cambria Math" w:eastAsia="Calibri" w:hAnsi="Cambria Math" w:cs="Times New Roman"/>
                    <w:sz w:val="28"/>
                    <w:szCs w:val="28"/>
                  </w:rPr>
                  <m:t>i</m:t>
                </m:r>
              </m:sub>
            </m:sSub>
          </m:den>
        </m:f>
      </m:oMath>
      <w:r w:rsidRPr="008825E6">
        <w:rPr>
          <w:rFonts w:ascii="Times New Roman" w:eastAsia="Times New Roman" w:hAnsi="Times New Roman" w:cs="Times New Roman"/>
          <w:sz w:val="28"/>
          <w:szCs w:val="28"/>
        </w:rPr>
        <w:t xml:space="preserve">                                                      (1)</w:t>
      </w:r>
    </w:p>
    <w:p w:rsidR="008825E6" w:rsidRPr="008825E6" w:rsidRDefault="008825E6" w:rsidP="008825E6">
      <w:pPr>
        <w:spacing w:after="0" w:line="360" w:lineRule="auto"/>
        <w:ind w:firstLine="709"/>
        <w:jc w:val="both"/>
        <w:rPr>
          <w:rFonts w:ascii="Times New Roman" w:eastAsia="Calibri" w:hAnsi="Times New Roman" w:cs="Times New Roman"/>
          <w:sz w:val="28"/>
          <w:szCs w:val="28"/>
        </w:rPr>
      </w:pPr>
    </w:p>
    <w:p w:rsidR="008825E6" w:rsidRPr="008825E6" w:rsidRDefault="008825E6" w:rsidP="008825E6">
      <w:pPr>
        <w:spacing w:after="0" w:line="360" w:lineRule="auto"/>
        <w:ind w:firstLine="709"/>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 xml:space="preserve">Рассчитаем значения в таблице 17 по </w:t>
      </w:r>
      <w:r w:rsidRPr="008825E6">
        <w:rPr>
          <w:rFonts w:ascii="Times New Roman" w:eastAsia="Calibri" w:hAnsi="Times New Roman" w:cs="Times New Roman"/>
          <w:sz w:val="28"/>
          <w:szCs w:val="28"/>
          <w:lang w:val="en-US"/>
        </w:rPr>
        <w:t>R</w:t>
      </w:r>
      <w:r w:rsidRPr="008825E6">
        <w:rPr>
          <w:rFonts w:ascii="Times New Roman" w:eastAsia="Calibri" w:hAnsi="Times New Roman" w:cs="Times New Roman"/>
          <w:sz w:val="28"/>
          <w:szCs w:val="28"/>
          <w:vertAlign w:val="subscript"/>
        </w:rPr>
        <w:t>1</w:t>
      </w:r>
      <w:r w:rsidRPr="008825E6">
        <w:rPr>
          <w:rFonts w:ascii="Times New Roman" w:eastAsia="Calibri" w:hAnsi="Times New Roman" w:cs="Times New Roman"/>
          <w:sz w:val="28"/>
          <w:szCs w:val="28"/>
        </w:rPr>
        <w:t>, первичные данные по которым получены в открытых источниках о компании.</w:t>
      </w:r>
    </w:p>
    <w:p w:rsidR="008825E6" w:rsidRPr="008825E6" w:rsidRDefault="008825E6" w:rsidP="008825E6">
      <w:pPr>
        <w:spacing w:after="0" w:line="360" w:lineRule="auto"/>
        <w:jc w:val="both"/>
        <w:rPr>
          <w:rFonts w:ascii="Times New Roman" w:eastAsia="Calibri" w:hAnsi="Times New Roman" w:cs="Times New Roman"/>
          <w:sz w:val="28"/>
          <w:szCs w:val="28"/>
        </w:rPr>
      </w:pPr>
    </w:p>
    <w:p w:rsidR="008825E6" w:rsidRPr="008825E6" w:rsidRDefault="008825E6" w:rsidP="006008F6">
      <w:pPr>
        <w:spacing w:after="0" w:line="240" w:lineRule="auto"/>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 xml:space="preserve">Таблица 17 – Расчетные данные для критерия </w:t>
      </w:r>
      <w:r w:rsidRPr="008825E6">
        <w:rPr>
          <w:rFonts w:ascii="Times New Roman" w:eastAsia="Calibri" w:hAnsi="Times New Roman" w:cs="Times New Roman"/>
          <w:sz w:val="28"/>
          <w:szCs w:val="28"/>
          <w:lang w:val="en-US"/>
        </w:rPr>
        <w:t>R</w:t>
      </w:r>
      <w:r w:rsidRPr="008825E6">
        <w:rPr>
          <w:rFonts w:ascii="Times New Roman" w:eastAsia="Calibri" w:hAnsi="Times New Roman" w:cs="Times New Roman"/>
          <w:sz w:val="28"/>
          <w:szCs w:val="28"/>
          <w:vertAlign w:val="subscript"/>
        </w:rPr>
        <w:t>1</w:t>
      </w:r>
    </w:p>
    <w:tbl>
      <w:tblPr>
        <w:tblStyle w:val="ab"/>
        <w:tblW w:w="5000" w:type="pct"/>
        <w:tblInd w:w="0" w:type="dxa"/>
        <w:tblLook w:val="04A0" w:firstRow="1" w:lastRow="0" w:firstColumn="1" w:lastColumn="0" w:noHBand="0" w:noVBand="1"/>
      </w:tblPr>
      <w:tblGrid>
        <w:gridCol w:w="4672"/>
        <w:gridCol w:w="4673"/>
      </w:tblGrid>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lang w:val="en-US"/>
              </w:rPr>
            </w:pPr>
            <w:r w:rsidRPr="008825E6">
              <w:rPr>
                <w:rFonts w:ascii="Times New Roman" w:hAnsi="Times New Roman"/>
                <w:sz w:val="24"/>
                <w:szCs w:val="24"/>
              </w:rPr>
              <w:t xml:space="preserve">Значение </w:t>
            </w:r>
            <w:r w:rsidRPr="008825E6">
              <w:rPr>
                <w:rFonts w:ascii="Times New Roman" w:hAnsi="Times New Roman"/>
                <w:sz w:val="24"/>
                <w:szCs w:val="24"/>
                <w:lang w:val="en-US"/>
              </w:rPr>
              <w:t>S</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Значение β</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lang w:val="en-US"/>
              </w:rPr>
              <w:t>0</w:t>
            </w:r>
            <w:r w:rsidRPr="008825E6">
              <w:rPr>
                <w:rFonts w:ascii="Times New Roman" w:hAnsi="Times New Roman"/>
                <w:sz w:val="24"/>
                <w:szCs w:val="24"/>
              </w:rPr>
              <w:t>,9</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lang w:val="en-US"/>
              </w:rPr>
            </w:pPr>
            <w:r w:rsidRPr="008825E6">
              <w:rPr>
                <w:rFonts w:ascii="Times New Roman" w:hAnsi="Times New Roman"/>
                <w:sz w:val="24"/>
                <w:szCs w:val="24"/>
                <w:lang w:val="en-US"/>
              </w:rPr>
              <w:t>1</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0,87</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lang w:val="en-US"/>
              </w:rPr>
            </w:pPr>
            <w:r w:rsidRPr="008825E6">
              <w:rPr>
                <w:rFonts w:ascii="Times New Roman" w:hAnsi="Times New Roman"/>
                <w:sz w:val="24"/>
                <w:szCs w:val="24"/>
                <w:lang w:val="en-US"/>
              </w:rPr>
              <w:t>1</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0,83</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lang w:val="en-US"/>
              </w:rPr>
            </w:pPr>
            <w:r w:rsidRPr="008825E6">
              <w:rPr>
                <w:rFonts w:ascii="Times New Roman" w:hAnsi="Times New Roman"/>
                <w:sz w:val="24"/>
                <w:szCs w:val="24"/>
                <w:lang w:val="en-US"/>
              </w:rPr>
              <w:t>1</w:t>
            </w:r>
          </w:p>
        </w:tc>
      </w:tr>
      <w:tr w:rsidR="008825E6" w:rsidRPr="008825E6" w:rsidTr="00604E93">
        <w:tc>
          <w:tcPr>
            <w:tcW w:w="5000" w:type="pct"/>
            <w:gridSpan w:val="2"/>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lang w:val="en-US"/>
              </w:rPr>
              <w:t>R</w:t>
            </w:r>
            <w:r w:rsidRPr="008825E6">
              <w:rPr>
                <w:rFonts w:ascii="Times New Roman" w:hAnsi="Times New Roman"/>
                <w:sz w:val="24"/>
                <w:szCs w:val="24"/>
                <w:vertAlign w:val="subscript"/>
                <w:lang w:val="en-US"/>
              </w:rPr>
              <w:t>1</w:t>
            </w:r>
            <w:r w:rsidRPr="008825E6">
              <w:rPr>
                <w:rFonts w:ascii="Times New Roman" w:hAnsi="Times New Roman"/>
                <w:sz w:val="24"/>
                <w:szCs w:val="24"/>
                <w:lang w:val="en-US"/>
              </w:rPr>
              <w:t>~</w:t>
            </w:r>
            <w:r w:rsidRPr="008825E6">
              <w:rPr>
                <w:rFonts w:ascii="Times New Roman" w:hAnsi="Times New Roman"/>
                <w:sz w:val="24"/>
                <w:szCs w:val="24"/>
              </w:rPr>
              <w:t>0,87 (по формуле 1)</w:t>
            </w:r>
          </w:p>
        </w:tc>
      </w:tr>
    </w:tbl>
    <w:p w:rsidR="008825E6" w:rsidRPr="008825E6" w:rsidRDefault="008825E6" w:rsidP="008825E6">
      <w:pPr>
        <w:spacing w:after="0" w:line="360" w:lineRule="auto"/>
        <w:ind w:firstLine="709"/>
        <w:jc w:val="both"/>
        <w:rPr>
          <w:rFonts w:ascii="Times New Roman" w:eastAsia="Calibri" w:hAnsi="Times New Roman" w:cs="Times New Roman"/>
          <w:sz w:val="30"/>
          <w:szCs w:val="28"/>
        </w:rPr>
      </w:pPr>
    </w:p>
    <w:p w:rsidR="008825E6" w:rsidRPr="00B34CC2" w:rsidRDefault="008825E6" w:rsidP="008825E6">
      <w:pPr>
        <w:spacing w:after="0" w:line="360" w:lineRule="auto"/>
        <w:ind w:firstLine="709"/>
        <w:jc w:val="both"/>
        <w:rPr>
          <w:rFonts w:ascii="Times New Roman" w:eastAsia="Calibri" w:hAnsi="Times New Roman" w:cs="Times New Roman"/>
          <w:sz w:val="28"/>
          <w:szCs w:val="28"/>
        </w:rPr>
      </w:pPr>
      <w:r w:rsidRPr="00B34CC2">
        <w:rPr>
          <w:rFonts w:ascii="Times New Roman" w:eastAsia="Calibri" w:hAnsi="Times New Roman" w:cs="Times New Roman"/>
          <w:sz w:val="28"/>
          <w:szCs w:val="28"/>
        </w:rPr>
        <w:t>Аналогичным образом проведём характеристику компонент для R</w:t>
      </w:r>
      <w:r w:rsidRPr="00B34CC2">
        <w:rPr>
          <w:rFonts w:ascii="Times New Roman" w:eastAsia="Calibri" w:hAnsi="Times New Roman" w:cs="Times New Roman"/>
          <w:sz w:val="28"/>
          <w:szCs w:val="28"/>
          <w:vertAlign w:val="subscript"/>
        </w:rPr>
        <w:t>2</w:t>
      </w:r>
      <w:r w:rsidRPr="00B34CC2">
        <w:rPr>
          <w:rFonts w:ascii="Times New Roman" w:eastAsia="Calibri" w:hAnsi="Times New Roman" w:cs="Times New Roman"/>
          <w:sz w:val="28"/>
          <w:szCs w:val="28"/>
        </w:rPr>
        <w:t xml:space="preserve"> в таблице 18.</w:t>
      </w:r>
    </w:p>
    <w:p w:rsidR="006008F6" w:rsidRPr="008825E6" w:rsidRDefault="006008F6" w:rsidP="008825E6">
      <w:pPr>
        <w:spacing w:after="0" w:line="360" w:lineRule="auto"/>
        <w:ind w:firstLine="709"/>
        <w:jc w:val="both"/>
        <w:rPr>
          <w:rFonts w:ascii="Times New Roman" w:eastAsia="Calibri" w:hAnsi="Times New Roman" w:cs="Times New Roman"/>
          <w:sz w:val="30"/>
          <w:szCs w:val="28"/>
        </w:rPr>
      </w:pPr>
    </w:p>
    <w:p w:rsidR="008825E6" w:rsidRPr="008825E6" w:rsidRDefault="008825E6" w:rsidP="006008F6">
      <w:pPr>
        <w:spacing w:after="0" w:line="240" w:lineRule="auto"/>
        <w:jc w:val="both"/>
        <w:rPr>
          <w:rFonts w:ascii="Times New Roman" w:eastAsia="Calibri" w:hAnsi="Times New Roman" w:cs="Times New Roman"/>
          <w:sz w:val="30"/>
          <w:szCs w:val="28"/>
        </w:rPr>
      </w:pPr>
      <w:r w:rsidRPr="008825E6">
        <w:rPr>
          <w:rFonts w:ascii="Times New Roman" w:eastAsia="Calibri" w:hAnsi="Times New Roman" w:cs="Times New Roman"/>
          <w:sz w:val="28"/>
          <w:szCs w:val="28"/>
        </w:rPr>
        <w:t xml:space="preserve">Таблица 18 – Оценка удовлетворенности карьерным ростом </w:t>
      </w:r>
      <w:r w:rsidRPr="008825E6">
        <w:rPr>
          <w:rFonts w:ascii="Times New Roman" w:eastAsia="Calibri" w:hAnsi="Times New Roman" w:cs="Times New Roman"/>
          <w:sz w:val="28"/>
          <w:szCs w:val="28"/>
          <w:lang w:val="en-US"/>
        </w:rPr>
        <w:t>R</w:t>
      </w:r>
      <w:r w:rsidRPr="008825E6">
        <w:rPr>
          <w:rFonts w:ascii="Times New Roman" w:eastAsia="Calibri" w:hAnsi="Times New Roman" w:cs="Times New Roman"/>
          <w:sz w:val="28"/>
          <w:szCs w:val="28"/>
          <w:vertAlign w:val="subscript"/>
        </w:rPr>
        <w:t>2</w:t>
      </w:r>
    </w:p>
    <w:tbl>
      <w:tblPr>
        <w:tblStyle w:val="ab"/>
        <w:tblW w:w="5000" w:type="pct"/>
        <w:tblInd w:w="0" w:type="dxa"/>
        <w:tblLook w:val="04A0" w:firstRow="1" w:lastRow="0" w:firstColumn="1" w:lastColumn="0" w:noHBand="0" w:noVBand="1"/>
      </w:tblPr>
      <w:tblGrid>
        <w:gridCol w:w="4672"/>
        <w:gridCol w:w="4673"/>
      </w:tblGrid>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Частные показатели</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Значение частных критериев</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vertAlign w:val="subscript"/>
                <w:lang w:val="en-US"/>
              </w:rPr>
            </w:pPr>
            <w:r w:rsidRPr="008825E6">
              <w:rPr>
                <w:rFonts w:ascii="Times New Roman" w:hAnsi="Times New Roman"/>
                <w:sz w:val="24"/>
                <w:szCs w:val="24"/>
                <w:lang w:val="en-US"/>
              </w:rPr>
              <w:t>S</w:t>
            </w:r>
            <w:r w:rsidRPr="008825E6">
              <w:rPr>
                <w:rFonts w:ascii="Times New Roman" w:hAnsi="Times New Roman"/>
                <w:sz w:val="24"/>
                <w:szCs w:val="24"/>
                <w:vertAlign w:val="subscript"/>
                <w:lang w:val="en-US"/>
              </w:rPr>
              <w:t>1</w:t>
            </w:r>
          </w:p>
        </w:tc>
        <w:tc>
          <w:tcPr>
            <w:tcW w:w="2500" w:type="pct"/>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276" w:lineRule="auto"/>
              <w:jc w:val="both"/>
              <w:rPr>
                <w:rFonts w:ascii="Times New Roman" w:hAnsi="Times New Roman"/>
                <w:sz w:val="24"/>
                <w:szCs w:val="24"/>
              </w:rPr>
            </w:pPr>
            <w:r w:rsidRPr="008825E6">
              <w:rPr>
                <w:rFonts w:ascii="Times New Roman" w:hAnsi="Times New Roman"/>
                <w:sz w:val="24"/>
                <w:szCs w:val="24"/>
              </w:rPr>
              <w:t>Динамика базового оклада</w:t>
            </w:r>
          </w:p>
        </w:tc>
      </w:tr>
      <w:tr w:rsidR="006008F6" w:rsidRPr="008825E6" w:rsidTr="00D4402B">
        <w:tc>
          <w:tcPr>
            <w:tcW w:w="5000"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6008F6" w:rsidRPr="006008F6" w:rsidRDefault="006008F6" w:rsidP="008825E6">
            <w:pPr>
              <w:spacing w:line="276" w:lineRule="auto"/>
              <w:jc w:val="both"/>
              <w:rPr>
                <w:rFonts w:ascii="Times New Roman" w:hAnsi="Times New Roman"/>
                <w:sz w:val="28"/>
                <w:szCs w:val="24"/>
              </w:rPr>
            </w:pPr>
            <w:r w:rsidRPr="006008F6">
              <w:rPr>
                <w:rFonts w:ascii="Times New Roman" w:hAnsi="Times New Roman"/>
                <w:sz w:val="28"/>
                <w:szCs w:val="24"/>
              </w:rPr>
              <w:lastRenderedPageBreak/>
              <w:t>Продолжение таблицы 18</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vertAlign w:val="subscript"/>
                <w:lang w:val="en-US"/>
              </w:rPr>
            </w:pPr>
            <w:r w:rsidRPr="008825E6">
              <w:rPr>
                <w:rFonts w:ascii="Times New Roman" w:hAnsi="Times New Roman"/>
                <w:sz w:val="24"/>
                <w:szCs w:val="24"/>
                <w:lang w:val="en-US"/>
              </w:rPr>
              <w:t>S</w:t>
            </w:r>
            <w:r w:rsidRPr="008825E6">
              <w:rPr>
                <w:rFonts w:ascii="Times New Roman" w:hAnsi="Times New Roman"/>
                <w:sz w:val="24"/>
                <w:szCs w:val="24"/>
                <w:vertAlign w:val="subscript"/>
                <w:lang w:val="en-US"/>
              </w:rPr>
              <w:t>2</w:t>
            </w:r>
          </w:p>
        </w:tc>
        <w:tc>
          <w:tcPr>
            <w:tcW w:w="2500" w:type="pct"/>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276" w:lineRule="auto"/>
              <w:jc w:val="both"/>
              <w:rPr>
                <w:rFonts w:ascii="Times New Roman" w:hAnsi="Times New Roman"/>
                <w:sz w:val="24"/>
                <w:szCs w:val="24"/>
              </w:rPr>
            </w:pPr>
            <w:r w:rsidRPr="008825E6">
              <w:rPr>
                <w:rFonts w:ascii="Times New Roman" w:hAnsi="Times New Roman"/>
                <w:sz w:val="24"/>
                <w:szCs w:val="24"/>
              </w:rPr>
              <w:t>Динамика посещения курсов повышения квалификации</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vertAlign w:val="subscript"/>
                <w:lang w:val="en-US"/>
              </w:rPr>
            </w:pPr>
            <w:r w:rsidRPr="008825E6">
              <w:rPr>
                <w:rFonts w:ascii="Times New Roman" w:hAnsi="Times New Roman"/>
                <w:sz w:val="24"/>
                <w:szCs w:val="24"/>
                <w:lang w:val="en-US"/>
              </w:rPr>
              <w:t>S</w:t>
            </w:r>
            <w:r w:rsidRPr="008825E6">
              <w:rPr>
                <w:rFonts w:ascii="Times New Roman" w:hAnsi="Times New Roman"/>
                <w:sz w:val="24"/>
                <w:szCs w:val="24"/>
                <w:vertAlign w:val="subscript"/>
                <w:lang w:val="en-US"/>
              </w:rPr>
              <w:t>3</w:t>
            </w:r>
          </w:p>
        </w:tc>
        <w:tc>
          <w:tcPr>
            <w:tcW w:w="2500" w:type="pct"/>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276" w:lineRule="auto"/>
              <w:jc w:val="both"/>
              <w:rPr>
                <w:rFonts w:ascii="Times New Roman" w:hAnsi="Times New Roman"/>
                <w:sz w:val="24"/>
                <w:szCs w:val="24"/>
              </w:rPr>
            </w:pPr>
            <w:r w:rsidRPr="008825E6">
              <w:rPr>
                <w:rFonts w:ascii="Times New Roman" w:hAnsi="Times New Roman"/>
                <w:sz w:val="24"/>
                <w:szCs w:val="24"/>
              </w:rPr>
              <w:t>Коэффициент кадровой ротации за 1 год</w:t>
            </w:r>
          </w:p>
        </w:tc>
      </w:tr>
    </w:tbl>
    <w:p w:rsidR="008825E6" w:rsidRPr="008825E6" w:rsidRDefault="008825E6" w:rsidP="008825E6">
      <w:pPr>
        <w:spacing w:after="0" w:line="360" w:lineRule="auto"/>
        <w:ind w:firstLine="709"/>
        <w:jc w:val="both"/>
        <w:rPr>
          <w:rFonts w:ascii="Times New Roman" w:eastAsia="Calibri" w:hAnsi="Times New Roman" w:cs="Times New Roman"/>
          <w:sz w:val="28"/>
          <w:szCs w:val="28"/>
        </w:rPr>
      </w:pPr>
    </w:p>
    <w:p w:rsidR="008825E6" w:rsidRPr="008825E6" w:rsidRDefault="008825E6" w:rsidP="008825E6">
      <w:pPr>
        <w:spacing w:after="0" w:line="360" w:lineRule="auto"/>
        <w:ind w:firstLine="709"/>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Для того, чтобы произвести расчёт показателя R</w:t>
      </w:r>
      <w:r w:rsidRPr="008825E6">
        <w:rPr>
          <w:rFonts w:ascii="Times New Roman" w:eastAsia="Calibri" w:hAnsi="Times New Roman" w:cs="Times New Roman"/>
          <w:sz w:val="28"/>
          <w:szCs w:val="28"/>
          <w:vertAlign w:val="subscript"/>
        </w:rPr>
        <w:t>2</w:t>
      </w:r>
      <w:r w:rsidRPr="008825E6">
        <w:rPr>
          <w:rFonts w:ascii="Times New Roman" w:eastAsia="Calibri" w:hAnsi="Times New Roman" w:cs="Times New Roman"/>
          <w:sz w:val="28"/>
          <w:szCs w:val="28"/>
        </w:rPr>
        <w:t>, продемонстрируем необходимые показатели, затем приведем данные в единую таблицу 19, в которой таким же образом будут рассмотрены фактические значения частных показателей S. Полученные значения рассчитаем, также используя ранее представленную формулу 1.</w:t>
      </w:r>
    </w:p>
    <w:p w:rsidR="008825E6" w:rsidRPr="008825E6" w:rsidRDefault="008825E6" w:rsidP="008825E6">
      <w:pPr>
        <w:spacing w:after="0" w:line="360" w:lineRule="auto"/>
        <w:ind w:firstLine="709"/>
        <w:jc w:val="both"/>
        <w:rPr>
          <w:rFonts w:ascii="Times New Roman" w:eastAsia="Calibri" w:hAnsi="Times New Roman" w:cs="Times New Roman"/>
          <w:sz w:val="28"/>
          <w:szCs w:val="28"/>
        </w:rPr>
      </w:pPr>
    </w:p>
    <w:p w:rsidR="008825E6" w:rsidRPr="008825E6" w:rsidRDefault="008825E6" w:rsidP="00D4402B">
      <w:pPr>
        <w:spacing w:after="0" w:line="240" w:lineRule="auto"/>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 xml:space="preserve">Таблица 19 – Расчетные данные для критерия </w:t>
      </w:r>
      <w:r w:rsidRPr="008825E6">
        <w:rPr>
          <w:rFonts w:ascii="Times New Roman" w:eastAsia="Calibri" w:hAnsi="Times New Roman" w:cs="Times New Roman"/>
          <w:sz w:val="28"/>
          <w:szCs w:val="28"/>
          <w:lang w:val="en-US"/>
        </w:rPr>
        <w:t>R</w:t>
      </w:r>
      <w:r w:rsidRPr="008825E6">
        <w:rPr>
          <w:rFonts w:ascii="Times New Roman" w:eastAsia="Calibri" w:hAnsi="Times New Roman" w:cs="Times New Roman"/>
          <w:sz w:val="28"/>
          <w:szCs w:val="28"/>
          <w:vertAlign w:val="subscript"/>
        </w:rPr>
        <w:t>2</w:t>
      </w:r>
    </w:p>
    <w:tbl>
      <w:tblPr>
        <w:tblStyle w:val="ab"/>
        <w:tblW w:w="5000" w:type="pct"/>
        <w:tblInd w:w="0" w:type="dxa"/>
        <w:tblLook w:val="04A0" w:firstRow="1" w:lastRow="0" w:firstColumn="1" w:lastColumn="0" w:noHBand="0" w:noVBand="1"/>
      </w:tblPr>
      <w:tblGrid>
        <w:gridCol w:w="4672"/>
        <w:gridCol w:w="4673"/>
      </w:tblGrid>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lang w:val="en-US"/>
              </w:rPr>
            </w:pPr>
            <w:r w:rsidRPr="008825E6">
              <w:rPr>
                <w:rFonts w:ascii="Times New Roman" w:hAnsi="Times New Roman"/>
                <w:sz w:val="24"/>
                <w:szCs w:val="24"/>
              </w:rPr>
              <w:t xml:space="preserve">Значение </w:t>
            </w:r>
            <w:r w:rsidRPr="008825E6">
              <w:rPr>
                <w:rFonts w:ascii="Times New Roman" w:hAnsi="Times New Roman"/>
                <w:sz w:val="24"/>
                <w:szCs w:val="24"/>
                <w:lang w:val="en-US"/>
              </w:rPr>
              <w:t>S</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Значение β</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lang w:val="en-US"/>
              </w:rPr>
              <w:t>0</w:t>
            </w:r>
            <w:r w:rsidRPr="008825E6">
              <w:rPr>
                <w:rFonts w:ascii="Times New Roman" w:hAnsi="Times New Roman"/>
                <w:sz w:val="24"/>
                <w:szCs w:val="24"/>
              </w:rPr>
              <w:t>,7</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lang w:val="en-US"/>
              </w:rPr>
            </w:pPr>
            <w:r w:rsidRPr="008825E6">
              <w:rPr>
                <w:rFonts w:ascii="Times New Roman" w:hAnsi="Times New Roman"/>
                <w:sz w:val="24"/>
                <w:szCs w:val="24"/>
                <w:lang w:val="en-US"/>
              </w:rPr>
              <w:t>1</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0,44</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lang w:val="en-US"/>
              </w:rPr>
            </w:pPr>
            <w:r w:rsidRPr="008825E6">
              <w:rPr>
                <w:rFonts w:ascii="Times New Roman" w:hAnsi="Times New Roman"/>
                <w:sz w:val="24"/>
                <w:szCs w:val="24"/>
                <w:lang w:val="en-US"/>
              </w:rPr>
              <w:t>1</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0,61</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0,8</w:t>
            </w:r>
          </w:p>
        </w:tc>
      </w:tr>
      <w:tr w:rsidR="008825E6" w:rsidRPr="008825E6" w:rsidTr="00604E93">
        <w:tc>
          <w:tcPr>
            <w:tcW w:w="5000" w:type="pct"/>
            <w:gridSpan w:val="2"/>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lang w:val="en-US"/>
              </w:rPr>
              <w:t>R</w:t>
            </w:r>
            <w:r w:rsidRPr="008825E6">
              <w:rPr>
                <w:rFonts w:ascii="Times New Roman" w:hAnsi="Times New Roman"/>
                <w:sz w:val="24"/>
                <w:szCs w:val="24"/>
                <w:vertAlign w:val="subscript"/>
              </w:rPr>
              <w:t>2</w:t>
            </w:r>
            <w:r w:rsidRPr="008825E6">
              <w:rPr>
                <w:rFonts w:ascii="Times New Roman" w:hAnsi="Times New Roman"/>
                <w:sz w:val="24"/>
                <w:szCs w:val="24"/>
                <w:lang w:val="en-US"/>
              </w:rPr>
              <w:t>~</w:t>
            </w:r>
            <w:r w:rsidRPr="008825E6">
              <w:rPr>
                <w:rFonts w:ascii="Times New Roman" w:hAnsi="Times New Roman"/>
                <w:sz w:val="24"/>
                <w:szCs w:val="24"/>
              </w:rPr>
              <w:t>0,581</w:t>
            </w:r>
          </w:p>
        </w:tc>
      </w:tr>
    </w:tbl>
    <w:p w:rsidR="008825E6" w:rsidRPr="008825E6" w:rsidRDefault="008825E6" w:rsidP="008825E6">
      <w:pPr>
        <w:spacing w:after="0" w:line="360" w:lineRule="auto"/>
        <w:ind w:firstLine="709"/>
        <w:jc w:val="both"/>
        <w:rPr>
          <w:rFonts w:ascii="Times New Roman" w:eastAsia="Calibri" w:hAnsi="Times New Roman" w:cs="Times New Roman"/>
          <w:sz w:val="28"/>
          <w:szCs w:val="28"/>
        </w:rPr>
      </w:pPr>
    </w:p>
    <w:p w:rsidR="008825E6" w:rsidRPr="008825E6" w:rsidRDefault="008825E6" w:rsidP="008825E6">
      <w:pPr>
        <w:spacing w:after="0" w:line="360" w:lineRule="auto"/>
        <w:ind w:firstLine="709"/>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 xml:space="preserve">Регулирующие значения коэффициента β позволяют определять степень соответствия сотрудника должностным инструкциям. Снижение данного показателя отражает снижение соответствия. Принято решение о необходимости его введении для того, чтобы мотивировать новых сотрудников более активно внедряться в корпоративную культуру компании. Рассмотрим интегральный показатель </w:t>
      </w:r>
      <w:r w:rsidRPr="008825E6">
        <w:rPr>
          <w:rFonts w:ascii="Times New Roman" w:eastAsia="Calibri" w:hAnsi="Times New Roman" w:cs="Times New Roman"/>
          <w:sz w:val="28"/>
          <w:szCs w:val="28"/>
          <w:lang w:val="en-US"/>
        </w:rPr>
        <w:t>R</w:t>
      </w:r>
      <w:r w:rsidRPr="008825E6">
        <w:rPr>
          <w:rFonts w:ascii="Times New Roman" w:eastAsia="Calibri" w:hAnsi="Times New Roman" w:cs="Times New Roman"/>
          <w:sz w:val="28"/>
          <w:szCs w:val="28"/>
          <w:vertAlign w:val="subscript"/>
        </w:rPr>
        <w:t>3</w:t>
      </w:r>
      <w:r w:rsidRPr="008825E6">
        <w:rPr>
          <w:rFonts w:ascii="Times New Roman" w:eastAsia="Calibri" w:hAnsi="Times New Roman" w:cs="Times New Roman"/>
          <w:sz w:val="28"/>
          <w:szCs w:val="28"/>
        </w:rPr>
        <w:t>, который проанализирован в таблице 20, он отвечает за характеристику экономических результатов деятельности сотрудников.</w:t>
      </w:r>
    </w:p>
    <w:p w:rsidR="008825E6" w:rsidRPr="008825E6" w:rsidRDefault="008825E6" w:rsidP="008825E6">
      <w:pPr>
        <w:spacing w:after="0" w:line="360" w:lineRule="auto"/>
        <w:jc w:val="both"/>
        <w:rPr>
          <w:rFonts w:ascii="Times New Roman" w:eastAsia="Calibri" w:hAnsi="Times New Roman" w:cs="Times New Roman"/>
          <w:sz w:val="28"/>
          <w:szCs w:val="28"/>
        </w:rPr>
      </w:pPr>
    </w:p>
    <w:p w:rsidR="008825E6" w:rsidRPr="008825E6" w:rsidRDefault="008825E6" w:rsidP="00D4402B">
      <w:pPr>
        <w:spacing w:after="0" w:line="240" w:lineRule="auto"/>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Таблица 20 – Оценка удовлетворенности от получаемых доходов R</w:t>
      </w:r>
      <w:r w:rsidRPr="008825E6">
        <w:rPr>
          <w:rFonts w:ascii="Times New Roman" w:eastAsia="Calibri" w:hAnsi="Times New Roman" w:cs="Times New Roman"/>
          <w:sz w:val="28"/>
          <w:szCs w:val="28"/>
          <w:vertAlign w:val="subscript"/>
        </w:rPr>
        <w:t>3</w:t>
      </w:r>
    </w:p>
    <w:tbl>
      <w:tblPr>
        <w:tblStyle w:val="ab"/>
        <w:tblW w:w="5000" w:type="pct"/>
        <w:tblInd w:w="0" w:type="dxa"/>
        <w:tblLook w:val="04A0" w:firstRow="1" w:lastRow="0" w:firstColumn="1" w:lastColumn="0" w:noHBand="0" w:noVBand="1"/>
      </w:tblPr>
      <w:tblGrid>
        <w:gridCol w:w="4672"/>
        <w:gridCol w:w="4673"/>
      </w:tblGrid>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Частные показатели</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Значение частных критериев</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vertAlign w:val="subscript"/>
                <w:lang w:val="en-US"/>
              </w:rPr>
            </w:pPr>
            <w:r w:rsidRPr="008825E6">
              <w:rPr>
                <w:rFonts w:ascii="Times New Roman" w:hAnsi="Times New Roman"/>
                <w:sz w:val="24"/>
                <w:szCs w:val="24"/>
                <w:lang w:val="en-US"/>
              </w:rPr>
              <w:t>S</w:t>
            </w:r>
            <w:r w:rsidRPr="008825E6">
              <w:rPr>
                <w:rFonts w:ascii="Times New Roman" w:hAnsi="Times New Roman"/>
                <w:sz w:val="24"/>
                <w:szCs w:val="24"/>
                <w:vertAlign w:val="subscript"/>
                <w:lang w:val="en-US"/>
              </w:rPr>
              <w:t>1</w:t>
            </w:r>
          </w:p>
        </w:tc>
        <w:tc>
          <w:tcPr>
            <w:tcW w:w="2500" w:type="pct"/>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276" w:lineRule="auto"/>
              <w:jc w:val="both"/>
              <w:rPr>
                <w:rFonts w:ascii="Times New Roman" w:hAnsi="Times New Roman"/>
                <w:sz w:val="24"/>
                <w:szCs w:val="24"/>
              </w:rPr>
            </w:pPr>
            <w:r w:rsidRPr="008825E6">
              <w:rPr>
                <w:rFonts w:ascii="Times New Roman" w:hAnsi="Times New Roman"/>
                <w:sz w:val="24"/>
                <w:szCs w:val="24"/>
              </w:rPr>
              <w:t>Процент выполнения планов продаж</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vertAlign w:val="subscript"/>
                <w:lang w:val="en-US"/>
              </w:rPr>
            </w:pPr>
            <w:r w:rsidRPr="008825E6">
              <w:rPr>
                <w:rFonts w:ascii="Times New Roman" w:hAnsi="Times New Roman"/>
                <w:sz w:val="24"/>
                <w:szCs w:val="24"/>
                <w:lang w:val="en-US"/>
              </w:rPr>
              <w:t>S</w:t>
            </w:r>
            <w:r w:rsidRPr="008825E6">
              <w:rPr>
                <w:rFonts w:ascii="Times New Roman" w:hAnsi="Times New Roman"/>
                <w:sz w:val="24"/>
                <w:szCs w:val="24"/>
                <w:vertAlign w:val="subscript"/>
                <w:lang w:val="en-US"/>
              </w:rPr>
              <w:t>2</w:t>
            </w:r>
          </w:p>
        </w:tc>
        <w:tc>
          <w:tcPr>
            <w:tcW w:w="2500" w:type="pct"/>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276" w:lineRule="auto"/>
              <w:jc w:val="both"/>
              <w:rPr>
                <w:rFonts w:ascii="Times New Roman" w:hAnsi="Times New Roman"/>
                <w:sz w:val="24"/>
                <w:szCs w:val="24"/>
              </w:rPr>
            </w:pPr>
            <w:r w:rsidRPr="008825E6">
              <w:rPr>
                <w:rFonts w:ascii="Times New Roman" w:hAnsi="Times New Roman"/>
                <w:sz w:val="24"/>
                <w:szCs w:val="24"/>
              </w:rPr>
              <w:t>Доля премии в объеме ФОТ</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vertAlign w:val="subscript"/>
                <w:lang w:val="en-US"/>
              </w:rPr>
            </w:pPr>
            <w:r w:rsidRPr="008825E6">
              <w:rPr>
                <w:rFonts w:ascii="Times New Roman" w:hAnsi="Times New Roman"/>
                <w:sz w:val="24"/>
                <w:szCs w:val="24"/>
                <w:lang w:val="en-US"/>
              </w:rPr>
              <w:t>S</w:t>
            </w:r>
            <w:r w:rsidRPr="008825E6">
              <w:rPr>
                <w:rFonts w:ascii="Times New Roman" w:hAnsi="Times New Roman"/>
                <w:sz w:val="24"/>
                <w:szCs w:val="24"/>
                <w:vertAlign w:val="subscript"/>
                <w:lang w:val="en-US"/>
              </w:rPr>
              <w:t>3</w:t>
            </w:r>
          </w:p>
        </w:tc>
        <w:tc>
          <w:tcPr>
            <w:tcW w:w="2500" w:type="pct"/>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276" w:lineRule="auto"/>
              <w:jc w:val="both"/>
              <w:rPr>
                <w:rFonts w:ascii="Times New Roman" w:hAnsi="Times New Roman"/>
                <w:sz w:val="24"/>
                <w:szCs w:val="24"/>
              </w:rPr>
            </w:pPr>
            <w:r w:rsidRPr="008825E6">
              <w:rPr>
                <w:rFonts w:ascii="Times New Roman" w:hAnsi="Times New Roman"/>
                <w:sz w:val="24"/>
                <w:szCs w:val="24"/>
              </w:rPr>
              <w:t>Темп прироста оклада</w:t>
            </w:r>
          </w:p>
        </w:tc>
      </w:tr>
    </w:tbl>
    <w:p w:rsidR="00B34CC2" w:rsidRDefault="00B34CC2" w:rsidP="008825E6">
      <w:pPr>
        <w:spacing w:after="0" w:line="360" w:lineRule="auto"/>
        <w:ind w:firstLine="709"/>
        <w:jc w:val="both"/>
        <w:rPr>
          <w:rFonts w:ascii="Times New Roman" w:eastAsia="Calibri" w:hAnsi="Times New Roman" w:cs="Times New Roman"/>
          <w:sz w:val="28"/>
          <w:szCs w:val="28"/>
        </w:rPr>
      </w:pPr>
    </w:p>
    <w:p w:rsidR="008825E6" w:rsidRPr="008825E6" w:rsidRDefault="008825E6" w:rsidP="00B34CC2">
      <w:pPr>
        <w:spacing w:after="0" w:line="360" w:lineRule="auto"/>
        <w:ind w:firstLine="709"/>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 xml:space="preserve">Рассмотрим значения </w:t>
      </w:r>
      <w:r w:rsidRPr="008825E6">
        <w:rPr>
          <w:rFonts w:ascii="Times New Roman" w:eastAsia="Calibri" w:hAnsi="Times New Roman" w:cs="Times New Roman"/>
          <w:sz w:val="28"/>
          <w:szCs w:val="28"/>
          <w:lang w:val="en-US"/>
        </w:rPr>
        <w:t>S</w:t>
      </w:r>
      <w:r w:rsidRPr="008825E6">
        <w:rPr>
          <w:rFonts w:ascii="Times New Roman" w:eastAsia="Calibri" w:hAnsi="Times New Roman" w:cs="Times New Roman"/>
          <w:sz w:val="28"/>
          <w:szCs w:val="28"/>
        </w:rPr>
        <w:t xml:space="preserve"> и поправочных коэффициентов β в таблице 21.</w:t>
      </w:r>
    </w:p>
    <w:p w:rsidR="008825E6" w:rsidRPr="008825E6" w:rsidRDefault="008825E6" w:rsidP="00D4402B">
      <w:pPr>
        <w:spacing w:after="0" w:line="240" w:lineRule="auto"/>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lastRenderedPageBreak/>
        <w:t xml:space="preserve">Таблица 21 – Расчетные данные для критерия </w:t>
      </w:r>
      <w:r w:rsidRPr="008825E6">
        <w:rPr>
          <w:rFonts w:ascii="Times New Roman" w:eastAsia="Calibri" w:hAnsi="Times New Roman" w:cs="Times New Roman"/>
          <w:sz w:val="28"/>
          <w:szCs w:val="28"/>
          <w:lang w:val="en-US"/>
        </w:rPr>
        <w:t>R</w:t>
      </w:r>
      <w:r w:rsidRPr="008825E6">
        <w:rPr>
          <w:rFonts w:ascii="Times New Roman" w:eastAsia="Calibri" w:hAnsi="Times New Roman" w:cs="Times New Roman"/>
          <w:sz w:val="28"/>
          <w:szCs w:val="28"/>
          <w:vertAlign w:val="subscript"/>
        </w:rPr>
        <w:t>3</w:t>
      </w:r>
    </w:p>
    <w:tbl>
      <w:tblPr>
        <w:tblStyle w:val="ab"/>
        <w:tblW w:w="5000" w:type="pct"/>
        <w:tblInd w:w="0" w:type="dxa"/>
        <w:tblLook w:val="04A0" w:firstRow="1" w:lastRow="0" w:firstColumn="1" w:lastColumn="0" w:noHBand="0" w:noVBand="1"/>
      </w:tblPr>
      <w:tblGrid>
        <w:gridCol w:w="4672"/>
        <w:gridCol w:w="4673"/>
      </w:tblGrid>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lang w:val="en-US"/>
              </w:rPr>
            </w:pPr>
            <w:r w:rsidRPr="008825E6">
              <w:rPr>
                <w:rFonts w:ascii="Times New Roman" w:hAnsi="Times New Roman"/>
                <w:sz w:val="24"/>
                <w:szCs w:val="24"/>
              </w:rPr>
              <w:t xml:space="preserve">Значение </w:t>
            </w:r>
            <w:r w:rsidRPr="008825E6">
              <w:rPr>
                <w:rFonts w:ascii="Times New Roman" w:hAnsi="Times New Roman"/>
                <w:sz w:val="24"/>
                <w:szCs w:val="24"/>
                <w:lang w:val="en-US"/>
              </w:rPr>
              <w:t>S</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jc w:val="center"/>
              <w:rPr>
                <w:rFonts w:ascii="Times New Roman" w:hAnsi="Times New Roman"/>
                <w:sz w:val="24"/>
                <w:szCs w:val="24"/>
              </w:rPr>
            </w:pPr>
            <w:r w:rsidRPr="008825E6">
              <w:rPr>
                <w:rFonts w:ascii="Times New Roman" w:hAnsi="Times New Roman"/>
                <w:sz w:val="24"/>
                <w:szCs w:val="24"/>
              </w:rPr>
              <w:t>Значение β</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lang w:val="en-US"/>
              </w:rPr>
              <w:t>0</w:t>
            </w:r>
            <w:r w:rsidRPr="008825E6">
              <w:rPr>
                <w:rFonts w:ascii="Times New Roman" w:hAnsi="Times New Roman"/>
                <w:sz w:val="24"/>
                <w:szCs w:val="24"/>
              </w:rPr>
              <w:t>,83</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jc w:val="center"/>
              <w:rPr>
                <w:rFonts w:ascii="Times New Roman" w:hAnsi="Times New Roman"/>
                <w:sz w:val="24"/>
                <w:szCs w:val="24"/>
              </w:rPr>
            </w:pPr>
            <w:r w:rsidRPr="008825E6">
              <w:rPr>
                <w:rFonts w:ascii="Times New Roman" w:hAnsi="Times New Roman"/>
                <w:sz w:val="24"/>
                <w:szCs w:val="24"/>
              </w:rPr>
              <w:t>0,9</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0,18</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jc w:val="center"/>
              <w:rPr>
                <w:rFonts w:ascii="Times New Roman" w:hAnsi="Times New Roman"/>
                <w:sz w:val="24"/>
                <w:szCs w:val="24"/>
              </w:rPr>
            </w:pPr>
            <w:r w:rsidRPr="008825E6">
              <w:rPr>
                <w:rFonts w:ascii="Times New Roman" w:hAnsi="Times New Roman"/>
                <w:sz w:val="24"/>
                <w:szCs w:val="24"/>
              </w:rPr>
              <w:t>4</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1,1</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jc w:val="center"/>
              <w:rPr>
                <w:rFonts w:ascii="Times New Roman" w:hAnsi="Times New Roman"/>
                <w:sz w:val="24"/>
                <w:szCs w:val="24"/>
              </w:rPr>
            </w:pPr>
            <w:r w:rsidRPr="008825E6">
              <w:rPr>
                <w:rFonts w:ascii="Times New Roman" w:hAnsi="Times New Roman"/>
                <w:sz w:val="24"/>
                <w:szCs w:val="24"/>
              </w:rPr>
              <w:t>1,3</w:t>
            </w:r>
          </w:p>
        </w:tc>
      </w:tr>
      <w:tr w:rsidR="008825E6" w:rsidRPr="008825E6" w:rsidTr="00604E93">
        <w:tc>
          <w:tcPr>
            <w:tcW w:w="5000" w:type="pct"/>
            <w:gridSpan w:val="2"/>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lang w:val="en-US"/>
              </w:rPr>
              <w:t>R</w:t>
            </w:r>
            <w:r w:rsidRPr="008825E6">
              <w:rPr>
                <w:rFonts w:ascii="Times New Roman" w:hAnsi="Times New Roman"/>
                <w:sz w:val="24"/>
                <w:szCs w:val="24"/>
                <w:vertAlign w:val="subscript"/>
              </w:rPr>
              <w:t>3</w:t>
            </w:r>
            <w:r w:rsidRPr="008825E6">
              <w:rPr>
                <w:rFonts w:ascii="Times New Roman" w:hAnsi="Times New Roman"/>
                <w:sz w:val="24"/>
                <w:szCs w:val="24"/>
                <w:lang w:val="en-US"/>
              </w:rPr>
              <w:t>~</w:t>
            </w:r>
            <w:r w:rsidRPr="008825E6">
              <w:rPr>
                <w:rFonts w:ascii="Times New Roman" w:hAnsi="Times New Roman"/>
                <w:sz w:val="24"/>
                <w:szCs w:val="24"/>
              </w:rPr>
              <w:t>0,47</w:t>
            </w:r>
          </w:p>
        </w:tc>
      </w:tr>
    </w:tbl>
    <w:p w:rsidR="008825E6" w:rsidRPr="008825E6" w:rsidRDefault="008825E6" w:rsidP="008825E6">
      <w:pPr>
        <w:spacing w:after="0" w:line="360" w:lineRule="auto"/>
        <w:ind w:firstLine="709"/>
        <w:jc w:val="both"/>
        <w:rPr>
          <w:rFonts w:ascii="Times New Roman" w:eastAsia="Calibri" w:hAnsi="Times New Roman" w:cs="Times New Roman"/>
          <w:sz w:val="28"/>
          <w:szCs w:val="28"/>
        </w:rPr>
      </w:pPr>
    </w:p>
    <w:p w:rsidR="008825E6" w:rsidRPr="008825E6" w:rsidRDefault="008825E6" w:rsidP="008825E6">
      <w:pPr>
        <w:spacing w:after="0" w:line="360" w:lineRule="auto"/>
        <w:ind w:firstLine="709"/>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Рассмотренный интегральный показатель R</w:t>
      </w:r>
      <w:r w:rsidRPr="008825E6">
        <w:rPr>
          <w:rFonts w:ascii="Times New Roman" w:eastAsia="Calibri" w:hAnsi="Times New Roman" w:cs="Times New Roman"/>
          <w:sz w:val="28"/>
          <w:szCs w:val="28"/>
          <w:vertAlign w:val="subscript"/>
        </w:rPr>
        <w:t>3</w:t>
      </w:r>
      <w:r w:rsidRPr="008825E6">
        <w:rPr>
          <w:rFonts w:ascii="Times New Roman" w:eastAsia="Calibri" w:hAnsi="Times New Roman" w:cs="Times New Roman"/>
          <w:sz w:val="28"/>
          <w:szCs w:val="28"/>
        </w:rPr>
        <w:t xml:space="preserve"> особенный, поскольку включает в себя не только ранее измеренные характеристики блоков, но и учитывает динамику изменения производительности труда (рост продаж). Основная задача состоит в том, чтобы преобразовать качественные показатели в количественные. Например, согласно интегральному показателю S</w:t>
      </w:r>
      <w:r w:rsidRPr="008825E6">
        <w:rPr>
          <w:rFonts w:ascii="Times New Roman" w:eastAsia="Calibri" w:hAnsi="Times New Roman" w:cs="Times New Roman"/>
          <w:sz w:val="28"/>
          <w:szCs w:val="28"/>
          <w:vertAlign w:val="subscript"/>
        </w:rPr>
        <w:t>2</w:t>
      </w:r>
      <w:r w:rsidRPr="008825E6">
        <w:rPr>
          <w:rFonts w:ascii="Times New Roman" w:eastAsia="Calibri" w:hAnsi="Times New Roman" w:cs="Times New Roman"/>
          <w:sz w:val="28"/>
          <w:szCs w:val="28"/>
        </w:rPr>
        <w:t>, бонус в размере 18% от валового дохода работника за определенный период времени достаточно высокий, отсюда его можно скорректировать на 4.</w:t>
      </w:r>
    </w:p>
    <w:p w:rsidR="008825E6" w:rsidRPr="008825E6" w:rsidRDefault="008825E6" w:rsidP="008825E6">
      <w:pPr>
        <w:spacing w:after="0" w:line="360" w:lineRule="auto"/>
        <w:ind w:firstLine="709"/>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Рассмотренный набор показателей может в достаточной степени прояснить ситуацию с качеством карьерного роста сотрудников. Кроме того, аналогичные показатели используются в</w:t>
      </w:r>
      <w:r w:rsidR="002B1F89">
        <w:rPr>
          <w:rFonts w:ascii="Times New Roman" w:eastAsia="Calibri" w:hAnsi="Times New Roman" w:cs="Times New Roman"/>
          <w:sz w:val="28"/>
          <w:szCs w:val="28"/>
        </w:rPr>
        <w:t>о</w:t>
      </w:r>
      <w:r w:rsidRPr="008825E6">
        <w:rPr>
          <w:rFonts w:ascii="Times New Roman" w:eastAsia="Calibri" w:hAnsi="Times New Roman" w:cs="Times New Roman"/>
          <w:sz w:val="28"/>
          <w:szCs w:val="28"/>
        </w:rPr>
        <w:t xml:space="preserve"> всеобщем менеджменте качества, поэтому их уровень достоверности достаточно высокий и научно-обоснованный. Произведём комплексную оценку для значения R</w:t>
      </w:r>
      <w:r w:rsidRPr="008825E6">
        <w:rPr>
          <w:rFonts w:ascii="Times New Roman" w:eastAsia="Calibri" w:hAnsi="Times New Roman" w:cs="Times New Roman"/>
          <w:sz w:val="28"/>
          <w:szCs w:val="28"/>
          <w:vertAlign w:val="subscript"/>
        </w:rPr>
        <w:t>MAX</w:t>
      </w:r>
      <w:r w:rsidRPr="008825E6">
        <w:rPr>
          <w:rFonts w:ascii="Times New Roman" w:eastAsia="Calibri" w:hAnsi="Times New Roman" w:cs="Times New Roman"/>
          <w:sz w:val="28"/>
          <w:szCs w:val="28"/>
        </w:rPr>
        <w:t xml:space="preserve"> в таблице 22.</w:t>
      </w:r>
    </w:p>
    <w:p w:rsidR="008825E6" w:rsidRPr="008825E6" w:rsidRDefault="008825E6" w:rsidP="008825E6">
      <w:pPr>
        <w:spacing w:after="0" w:line="360" w:lineRule="auto"/>
        <w:jc w:val="both"/>
        <w:rPr>
          <w:rFonts w:ascii="Times New Roman" w:eastAsia="Calibri" w:hAnsi="Times New Roman" w:cs="Times New Roman"/>
          <w:sz w:val="28"/>
          <w:szCs w:val="28"/>
        </w:rPr>
      </w:pPr>
    </w:p>
    <w:p w:rsidR="008825E6" w:rsidRPr="00B34CC2" w:rsidRDefault="008825E6" w:rsidP="00D4402B">
      <w:pPr>
        <w:spacing w:after="0" w:line="240" w:lineRule="auto"/>
        <w:contextualSpacing/>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 xml:space="preserve">Таблица 22 – Расчетные данные для интегрального значения </w:t>
      </w:r>
      <w:r w:rsidRPr="008825E6">
        <w:rPr>
          <w:rFonts w:ascii="Times New Roman" w:eastAsia="Calibri" w:hAnsi="Times New Roman" w:cs="Times New Roman"/>
          <w:sz w:val="28"/>
          <w:szCs w:val="28"/>
          <w:lang w:val="en-US"/>
        </w:rPr>
        <w:t>R</w:t>
      </w:r>
      <w:r w:rsidRPr="008825E6">
        <w:rPr>
          <w:rFonts w:ascii="Times New Roman" w:eastAsia="Calibri" w:hAnsi="Times New Roman" w:cs="Times New Roman"/>
          <w:sz w:val="28"/>
          <w:szCs w:val="28"/>
          <w:vertAlign w:val="subscript"/>
          <w:lang w:val="en-US"/>
        </w:rPr>
        <w:t>MA</w:t>
      </w:r>
      <w:r w:rsidR="00B34CC2">
        <w:rPr>
          <w:rFonts w:ascii="Times New Roman" w:eastAsia="Calibri" w:hAnsi="Times New Roman" w:cs="Times New Roman"/>
          <w:sz w:val="28"/>
          <w:szCs w:val="28"/>
          <w:vertAlign w:val="subscript"/>
          <w:lang w:val="el-GR"/>
        </w:rPr>
        <w:t>Χ</w:t>
      </w:r>
    </w:p>
    <w:tbl>
      <w:tblPr>
        <w:tblStyle w:val="ab"/>
        <w:tblW w:w="5000" w:type="pct"/>
        <w:tblInd w:w="0" w:type="dxa"/>
        <w:tblLook w:val="04A0" w:firstRow="1" w:lastRow="0" w:firstColumn="1" w:lastColumn="0" w:noHBand="0" w:noVBand="1"/>
      </w:tblPr>
      <w:tblGrid>
        <w:gridCol w:w="4672"/>
        <w:gridCol w:w="4673"/>
      </w:tblGrid>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lang w:val="en-US"/>
              </w:rPr>
            </w:pPr>
            <w:r w:rsidRPr="008825E6">
              <w:rPr>
                <w:rFonts w:ascii="Times New Roman" w:hAnsi="Times New Roman"/>
                <w:sz w:val="24"/>
                <w:szCs w:val="24"/>
              </w:rPr>
              <w:t xml:space="preserve">Значение </w:t>
            </w:r>
            <w:r w:rsidRPr="008825E6">
              <w:rPr>
                <w:rFonts w:ascii="Times New Roman" w:hAnsi="Times New Roman"/>
                <w:sz w:val="24"/>
                <w:szCs w:val="24"/>
                <w:lang w:val="en-US"/>
              </w:rPr>
              <w:t>R</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Значение β</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lang w:val="en-US"/>
              </w:rPr>
              <w:t>0</w:t>
            </w:r>
            <w:r w:rsidRPr="008825E6">
              <w:rPr>
                <w:rFonts w:ascii="Times New Roman" w:hAnsi="Times New Roman"/>
                <w:sz w:val="24"/>
                <w:szCs w:val="24"/>
              </w:rPr>
              <w:t>,87</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lang w:val="en-US"/>
              </w:rPr>
            </w:pPr>
            <w:r w:rsidRPr="008825E6">
              <w:rPr>
                <w:rFonts w:ascii="Times New Roman" w:hAnsi="Times New Roman"/>
                <w:sz w:val="24"/>
                <w:szCs w:val="24"/>
                <w:lang w:val="en-US"/>
              </w:rPr>
              <w:t>1</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0,58</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lang w:val="en-US"/>
              </w:rPr>
            </w:pPr>
            <w:r w:rsidRPr="008825E6">
              <w:rPr>
                <w:rFonts w:ascii="Times New Roman" w:hAnsi="Times New Roman"/>
                <w:sz w:val="24"/>
                <w:szCs w:val="24"/>
                <w:lang w:val="en-US"/>
              </w:rPr>
              <w:t>1</w:t>
            </w:r>
          </w:p>
        </w:tc>
      </w:tr>
      <w:tr w:rsidR="008825E6" w:rsidRPr="008825E6" w:rsidTr="00604E93">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rPr>
              <w:t>0,47</w:t>
            </w:r>
          </w:p>
        </w:tc>
        <w:tc>
          <w:tcPr>
            <w:tcW w:w="2500" w:type="pct"/>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276" w:lineRule="auto"/>
              <w:jc w:val="center"/>
              <w:rPr>
                <w:rFonts w:ascii="Times New Roman" w:hAnsi="Times New Roman"/>
                <w:sz w:val="24"/>
                <w:szCs w:val="24"/>
              </w:rPr>
            </w:pPr>
            <w:r w:rsidRPr="008825E6">
              <w:rPr>
                <w:rFonts w:ascii="Times New Roman" w:hAnsi="Times New Roman"/>
                <w:sz w:val="24"/>
                <w:szCs w:val="24"/>
                <w:lang w:val="en-US"/>
              </w:rPr>
              <w:t>0</w:t>
            </w:r>
            <w:r w:rsidRPr="008825E6">
              <w:rPr>
                <w:rFonts w:ascii="Times New Roman" w:hAnsi="Times New Roman"/>
                <w:sz w:val="24"/>
                <w:szCs w:val="24"/>
              </w:rPr>
              <w:t>,8</w:t>
            </w:r>
          </w:p>
        </w:tc>
      </w:tr>
      <w:tr w:rsidR="008825E6" w:rsidRPr="008825E6" w:rsidTr="00604E93">
        <w:tc>
          <w:tcPr>
            <w:tcW w:w="5000" w:type="pct"/>
            <w:gridSpan w:val="2"/>
            <w:tcBorders>
              <w:top w:val="single" w:sz="4" w:space="0" w:color="auto"/>
              <w:left w:val="single" w:sz="4" w:space="0" w:color="auto"/>
              <w:bottom w:val="single" w:sz="4" w:space="0" w:color="auto"/>
              <w:right w:val="single" w:sz="4" w:space="0" w:color="auto"/>
            </w:tcBorders>
            <w:hideMark/>
          </w:tcPr>
          <w:p w:rsidR="008825E6" w:rsidRPr="008825E6" w:rsidRDefault="008825E6" w:rsidP="00B34CC2">
            <w:pPr>
              <w:spacing w:line="276" w:lineRule="auto"/>
              <w:jc w:val="center"/>
              <w:rPr>
                <w:rFonts w:ascii="Times New Roman" w:hAnsi="Times New Roman"/>
                <w:sz w:val="24"/>
                <w:szCs w:val="24"/>
              </w:rPr>
            </w:pPr>
            <w:r w:rsidRPr="008825E6">
              <w:rPr>
                <w:rFonts w:ascii="Times New Roman" w:hAnsi="Times New Roman"/>
                <w:sz w:val="24"/>
                <w:szCs w:val="24"/>
                <w:lang w:val="en-US"/>
              </w:rPr>
              <w:t>R</w:t>
            </w:r>
            <w:r w:rsidRPr="008825E6">
              <w:rPr>
                <w:rFonts w:ascii="Times New Roman" w:hAnsi="Times New Roman"/>
                <w:sz w:val="24"/>
                <w:szCs w:val="24"/>
                <w:vertAlign w:val="subscript"/>
                <w:lang w:val="en-US"/>
              </w:rPr>
              <w:t>MA</w:t>
            </w:r>
            <w:r w:rsidR="00B34CC2">
              <w:rPr>
                <w:rFonts w:ascii="Times New Roman" w:hAnsi="Times New Roman"/>
                <w:sz w:val="24"/>
                <w:szCs w:val="24"/>
                <w:vertAlign w:val="subscript"/>
                <w:lang w:val="el-GR"/>
              </w:rPr>
              <w:t>Χ</w:t>
            </w:r>
            <w:r w:rsidRPr="008825E6">
              <w:rPr>
                <w:rFonts w:ascii="Times New Roman" w:hAnsi="Times New Roman"/>
                <w:sz w:val="24"/>
                <w:szCs w:val="24"/>
                <w:vertAlign w:val="subscript"/>
              </w:rPr>
              <w:t>=</w:t>
            </w:r>
            <w:r w:rsidRPr="008825E6">
              <w:rPr>
                <w:rFonts w:ascii="Times New Roman" w:hAnsi="Times New Roman"/>
                <w:sz w:val="24"/>
                <w:szCs w:val="24"/>
              </w:rPr>
              <w:t>0,652</w:t>
            </w:r>
          </w:p>
        </w:tc>
      </w:tr>
    </w:tbl>
    <w:p w:rsidR="008825E6" w:rsidRPr="008825E6" w:rsidRDefault="008825E6" w:rsidP="00C259F7">
      <w:pPr>
        <w:widowControl w:val="0"/>
        <w:spacing w:after="0" w:line="360" w:lineRule="auto"/>
        <w:jc w:val="both"/>
        <w:rPr>
          <w:rFonts w:ascii="Times New Roman" w:eastAsia="Calibri" w:hAnsi="Times New Roman" w:cs="Times New Roman"/>
          <w:sz w:val="28"/>
          <w:szCs w:val="28"/>
        </w:rPr>
      </w:pPr>
    </w:p>
    <w:p w:rsidR="008825E6" w:rsidRPr="008825E6" w:rsidRDefault="008825E6" w:rsidP="008825E6">
      <w:pPr>
        <w:widowControl w:val="0"/>
        <w:spacing w:after="0" w:line="360" w:lineRule="auto"/>
        <w:ind w:firstLine="709"/>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Значение β коэффициента на уровне 0,8 отражает сглаживание, снижение показателя R</w:t>
      </w:r>
      <w:r w:rsidRPr="008825E6">
        <w:rPr>
          <w:rFonts w:ascii="Times New Roman" w:eastAsia="Calibri" w:hAnsi="Times New Roman" w:cs="Times New Roman"/>
          <w:sz w:val="28"/>
          <w:szCs w:val="28"/>
          <w:vertAlign w:val="subscript"/>
        </w:rPr>
        <w:t>3</w:t>
      </w:r>
      <w:r w:rsidRPr="008825E6">
        <w:rPr>
          <w:rFonts w:ascii="Times New Roman" w:eastAsia="Calibri" w:hAnsi="Times New Roman" w:cs="Times New Roman"/>
          <w:sz w:val="28"/>
          <w:szCs w:val="28"/>
        </w:rPr>
        <w:t>, который может некорректным образом исказить объективную действительность.</w:t>
      </w:r>
    </w:p>
    <w:p w:rsidR="008825E6" w:rsidRPr="008825E6" w:rsidRDefault="008825E6" w:rsidP="008825E6">
      <w:pPr>
        <w:spacing w:after="0" w:line="360" w:lineRule="auto"/>
        <w:ind w:firstLine="709"/>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 xml:space="preserve">Полученное итоговое значение </w:t>
      </w:r>
      <w:r w:rsidRPr="008825E6">
        <w:rPr>
          <w:rFonts w:ascii="Times New Roman" w:eastAsia="Calibri" w:hAnsi="Times New Roman" w:cs="Times New Roman"/>
          <w:sz w:val="28"/>
          <w:szCs w:val="28"/>
          <w:lang w:val="en-US"/>
        </w:rPr>
        <w:t>R</w:t>
      </w:r>
      <w:r w:rsidRPr="008825E6">
        <w:rPr>
          <w:rFonts w:ascii="Times New Roman" w:eastAsia="Calibri" w:hAnsi="Times New Roman" w:cs="Times New Roman"/>
          <w:sz w:val="28"/>
          <w:szCs w:val="28"/>
          <w:vertAlign w:val="subscript"/>
          <w:lang w:val="en-US"/>
        </w:rPr>
        <w:t>MA</w:t>
      </w:r>
      <w:r w:rsidR="00B34CC2">
        <w:rPr>
          <w:rFonts w:ascii="Times New Roman" w:eastAsia="Calibri" w:hAnsi="Times New Roman" w:cs="Times New Roman"/>
          <w:sz w:val="28"/>
          <w:szCs w:val="28"/>
          <w:vertAlign w:val="subscript"/>
          <w:lang w:val="el-GR"/>
        </w:rPr>
        <w:t>Χ</w:t>
      </w:r>
      <w:r w:rsidRPr="008825E6">
        <w:rPr>
          <w:rFonts w:ascii="Times New Roman" w:eastAsia="Calibri" w:hAnsi="Times New Roman" w:cs="Times New Roman"/>
          <w:sz w:val="28"/>
          <w:szCs w:val="28"/>
        </w:rPr>
        <w:t>=0,652</w:t>
      </w:r>
      <w:r w:rsidRPr="008825E6">
        <w:rPr>
          <w:rFonts w:ascii="Times New Roman" w:eastAsia="Calibri" w:hAnsi="Times New Roman" w:cs="Times New Roman"/>
          <w:sz w:val="24"/>
          <w:szCs w:val="24"/>
        </w:rPr>
        <w:t xml:space="preserve"> </w:t>
      </w:r>
      <w:r w:rsidRPr="008825E6">
        <w:rPr>
          <w:rFonts w:ascii="Times New Roman" w:eastAsia="Calibri" w:hAnsi="Times New Roman" w:cs="Times New Roman"/>
          <w:sz w:val="28"/>
          <w:szCs w:val="28"/>
        </w:rPr>
        <w:t xml:space="preserve">позволяет сделать некоторые выводы о состоянии управления персоналом. При этом важную роль играют карьерные ожидания специалистов, уровень их </w:t>
      </w:r>
      <w:r w:rsidRPr="008825E6">
        <w:rPr>
          <w:rFonts w:ascii="Times New Roman" w:eastAsia="Calibri" w:hAnsi="Times New Roman" w:cs="Times New Roman"/>
          <w:sz w:val="28"/>
          <w:szCs w:val="28"/>
        </w:rPr>
        <w:lastRenderedPageBreak/>
        <w:t xml:space="preserve">удовлетворенности условиями труда, а также динамика развития карьерной лестницы, в том числе рост доходов. </w:t>
      </w:r>
    </w:p>
    <w:p w:rsidR="008825E6" w:rsidRPr="008825E6" w:rsidRDefault="008825E6" w:rsidP="008825E6">
      <w:pPr>
        <w:spacing w:after="0" w:line="360" w:lineRule="auto"/>
        <w:ind w:firstLine="709"/>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Обратим внимание на низкий коэффициент R</w:t>
      </w:r>
      <w:r w:rsidRPr="008825E6">
        <w:rPr>
          <w:rFonts w:ascii="Times New Roman" w:eastAsia="Calibri" w:hAnsi="Times New Roman" w:cs="Times New Roman"/>
          <w:sz w:val="28"/>
          <w:szCs w:val="28"/>
          <w:vertAlign w:val="subscript"/>
        </w:rPr>
        <w:t>2</w:t>
      </w:r>
      <w:r w:rsidRPr="008825E6">
        <w:rPr>
          <w:rFonts w:ascii="Times New Roman" w:eastAsia="Calibri" w:hAnsi="Times New Roman" w:cs="Times New Roman"/>
          <w:sz w:val="28"/>
          <w:szCs w:val="28"/>
        </w:rPr>
        <w:t>. При этом низкими показателями являются «Динамика посещения курсов повышения квалификации», «Коэффициент кадровой ротации за 1 год».</w:t>
      </w:r>
    </w:p>
    <w:p w:rsidR="008825E6" w:rsidRPr="008825E6" w:rsidRDefault="008825E6" w:rsidP="008825E6">
      <w:pPr>
        <w:spacing w:after="0" w:line="360" w:lineRule="auto"/>
        <w:ind w:firstLine="709"/>
        <w:jc w:val="both"/>
        <w:rPr>
          <w:rFonts w:ascii="Times New Roman" w:eastAsia="Calibri" w:hAnsi="Times New Roman" w:cs="Times New Roman"/>
          <w:sz w:val="28"/>
          <w:szCs w:val="28"/>
        </w:rPr>
      </w:pPr>
      <w:r w:rsidRPr="008825E6">
        <w:rPr>
          <w:rFonts w:ascii="Times New Roman" w:eastAsia="Calibri" w:hAnsi="Times New Roman" w:cs="Times New Roman"/>
          <w:sz w:val="28"/>
          <w:szCs w:val="28"/>
        </w:rPr>
        <w:t>Вероятно, повышение заинтересованности компании в развитии карьеры специалистов позитивно воспринимается трудовым коллективом, в связи с чем возникает реальная заинтересованность в дальнейших перспективах и обоснованности развития. Сегодня наблюдается следующая ситуация. С одной стороны, в среднем значительно снижается заработная плата работников среднего и низшего звена, при этом ухудшаются финансовые показатели компаний, и в то же время наблюдается низкая заинтересованность в карьерном росте, так как работники не видят возможности долгосрочного роста на фоне ухудшения показателей бизнеса.</w:t>
      </w: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Для этого реорганизуем некоторые внутренние механизмы управления персоналом в ООО «</w:t>
      </w:r>
      <w:proofErr w:type="spellStart"/>
      <w:r w:rsidRPr="008825E6">
        <w:rPr>
          <w:rFonts w:ascii="Times New Roman" w:eastAsia="Calibri" w:hAnsi="Times New Roman" w:cs="Times New Roman"/>
          <w:bCs/>
          <w:sz w:val="28"/>
          <w:szCs w:val="28"/>
        </w:rPr>
        <w:t>Каргилл</w:t>
      </w:r>
      <w:proofErr w:type="spellEnd"/>
      <w:r w:rsidRPr="008825E6">
        <w:rPr>
          <w:rFonts w:ascii="Times New Roman" w:eastAsia="Calibri" w:hAnsi="Times New Roman" w:cs="Times New Roman"/>
          <w:bCs/>
          <w:sz w:val="28"/>
          <w:szCs w:val="28"/>
        </w:rPr>
        <w:t>». Разработаем методику</w:t>
      </w:r>
      <w:r w:rsidR="005936C8">
        <w:rPr>
          <w:rFonts w:ascii="Times New Roman" w:eastAsia="Calibri" w:hAnsi="Times New Roman" w:cs="Times New Roman"/>
          <w:bCs/>
          <w:sz w:val="28"/>
          <w:szCs w:val="28"/>
        </w:rPr>
        <w:t xml:space="preserve">, основываясь на процессном подходе к управлению карьерой специалиста и методах мотивации и </w:t>
      </w:r>
      <w:r w:rsidR="005936C8" w:rsidRPr="005936C8">
        <w:rPr>
          <w:rFonts w:ascii="Times New Roman" w:eastAsia="Calibri" w:hAnsi="Times New Roman" w:cs="Times New Roman"/>
          <w:bCs/>
          <w:sz w:val="28"/>
          <w:szCs w:val="28"/>
        </w:rPr>
        <w:t>стимулирования персонала систем</w:t>
      </w:r>
      <w:r w:rsidR="00D924F0">
        <w:rPr>
          <w:rFonts w:ascii="Times New Roman" w:eastAsia="Calibri" w:hAnsi="Times New Roman" w:cs="Times New Roman"/>
          <w:bCs/>
          <w:sz w:val="28"/>
          <w:szCs w:val="28"/>
        </w:rPr>
        <w:t>ы</w:t>
      </w:r>
      <w:r w:rsidR="005936C8" w:rsidRPr="005936C8">
        <w:rPr>
          <w:rFonts w:ascii="Times New Roman" w:eastAsia="Calibri" w:hAnsi="Times New Roman" w:cs="Times New Roman"/>
          <w:bCs/>
          <w:sz w:val="28"/>
          <w:szCs w:val="28"/>
        </w:rPr>
        <w:t xml:space="preserve"> «</w:t>
      </w:r>
      <w:proofErr w:type="spellStart"/>
      <w:r w:rsidR="005936C8" w:rsidRPr="005936C8">
        <w:rPr>
          <w:rFonts w:ascii="Times New Roman" w:eastAsia="Calibri" w:hAnsi="Times New Roman" w:cs="Times New Roman"/>
          <w:bCs/>
          <w:sz w:val="28"/>
          <w:szCs w:val="28"/>
        </w:rPr>
        <w:t>Pay</w:t>
      </w:r>
      <w:proofErr w:type="spellEnd"/>
      <w:r w:rsidR="005936C8" w:rsidRPr="005936C8">
        <w:rPr>
          <w:rFonts w:ascii="Times New Roman" w:eastAsia="Calibri" w:hAnsi="Times New Roman" w:cs="Times New Roman"/>
          <w:bCs/>
          <w:sz w:val="28"/>
          <w:szCs w:val="28"/>
        </w:rPr>
        <w:t xml:space="preserve"> f</w:t>
      </w:r>
      <w:r w:rsidR="00B34CC2">
        <w:rPr>
          <w:rFonts w:ascii="Times New Roman" w:eastAsia="Calibri" w:hAnsi="Times New Roman" w:cs="Times New Roman"/>
          <w:bCs/>
          <w:sz w:val="28"/>
          <w:szCs w:val="28"/>
          <w:lang w:val="el-GR"/>
        </w:rPr>
        <w:t>ο</w:t>
      </w:r>
      <w:r w:rsidR="005936C8" w:rsidRPr="005936C8">
        <w:rPr>
          <w:rFonts w:ascii="Times New Roman" w:eastAsia="Calibri" w:hAnsi="Times New Roman" w:cs="Times New Roman"/>
          <w:bCs/>
          <w:sz w:val="28"/>
          <w:szCs w:val="28"/>
        </w:rPr>
        <w:t xml:space="preserve">r </w:t>
      </w:r>
      <w:proofErr w:type="spellStart"/>
      <w:r w:rsidR="005936C8" w:rsidRPr="005936C8">
        <w:rPr>
          <w:rFonts w:ascii="Times New Roman" w:eastAsia="Calibri" w:hAnsi="Times New Roman" w:cs="Times New Roman"/>
          <w:bCs/>
          <w:sz w:val="28"/>
          <w:szCs w:val="28"/>
        </w:rPr>
        <w:t>Performance</w:t>
      </w:r>
      <w:proofErr w:type="spellEnd"/>
      <w:r w:rsidR="005936C8" w:rsidRPr="005936C8">
        <w:rPr>
          <w:rFonts w:ascii="Times New Roman" w:eastAsia="Calibri" w:hAnsi="Times New Roman" w:cs="Times New Roman"/>
          <w:bCs/>
          <w:sz w:val="28"/>
          <w:szCs w:val="28"/>
        </w:rPr>
        <w:t>»</w:t>
      </w:r>
      <w:r w:rsidR="00D924F0">
        <w:rPr>
          <w:rFonts w:ascii="Times New Roman" w:eastAsia="Calibri" w:hAnsi="Times New Roman" w:cs="Times New Roman"/>
          <w:bCs/>
          <w:sz w:val="28"/>
          <w:szCs w:val="28"/>
        </w:rPr>
        <w:t>. Такая методика будет направлена</w:t>
      </w:r>
      <w:r w:rsidRPr="008825E6">
        <w:rPr>
          <w:rFonts w:ascii="Times New Roman" w:eastAsia="Calibri" w:hAnsi="Times New Roman" w:cs="Times New Roman"/>
          <w:bCs/>
          <w:sz w:val="28"/>
          <w:szCs w:val="28"/>
        </w:rPr>
        <w:t xml:space="preserve"> на привлечение молодых специалистов, готовых обучаться и повышать базовые профессиональные навыки. Рассмотрим перечень основных целей и задач, которые должны быть достигнуты в рамках разработки и совершенствования программы развития карьеры сотрудника, которые представлены на рисунке 9.</w:t>
      </w:r>
    </w:p>
    <w:p w:rsidR="008825E6" w:rsidRPr="008825E6" w:rsidRDefault="008912B4" w:rsidP="008825E6">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Необходимо </w:t>
      </w:r>
      <w:r w:rsidR="008825E6" w:rsidRPr="008825E6">
        <w:rPr>
          <w:rFonts w:ascii="Times New Roman" w:eastAsia="Calibri" w:hAnsi="Times New Roman" w:cs="Times New Roman"/>
          <w:bCs/>
          <w:sz w:val="28"/>
          <w:szCs w:val="28"/>
        </w:rPr>
        <w:t>организовать систему обучения и повышения квалификации кадров. Это могут быть различные тренинги или курсы повышения квалификации. Существует два основных метода обучения:</w:t>
      </w: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 обучение без отрыва от работы;</w:t>
      </w: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 обучение с отрывом от работы в специальных учебных заведениях и центрах подготовки кадров.</w:t>
      </w: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lastRenderedPageBreak/>
        <w:t>Для сотрудников ООО «</w:t>
      </w:r>
      <w:proofErr w:type="spellStart"/>
      <w:r w:rsidRPr="008825E6">
        <w:rPr>
          <w:rFonts w:ascii="Times New Roman" w:eastAsia="Calibri" w:hAnsi="Times New Roman" w:cs="Times New Roman"/>
          <w:bCs/>
          <w:sz w:val="28"/>
          <w:szCs w:val="28"/>
        </w:rPr>
        <w:t>Каргилл</w:t>
      </w:r>
      <w:proofErr w:type="spellEnd"/>
      <w:r w:rsidRPr="008825E6">
        <w:rPr>
          <w:rFonts w:ascii="Times New Roman" w:eastAsia="Calibri" w:hAnsi="Times New Roman" w:cs="Times New Roman"/>
          <w:bCs/>
          <w:sz w:val="28"/>
          <w:szCs w:val="28"/>
        </w:rPr>
        <w:t>» рекомендуется проводить процесс обучения и повышения квалификации прямо на рабочем месте с участием технологов и биологов. Работник должен понимать специфику своей работы не только на практическом, но и на теоретическом уровне, что дает ему осознанность и самоконтроль профессиональной деятельности. В целом требуется улучшить вовлеченность сотрудника в свое профессиональное развитие, так как от квалификации и компетентности специалистов зависит качество продукции, объём выручки, доля бракованной продукции, эффективность реинвестирования в производство.</w:t>
      </w: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Также рекомендуем повышать конкурентоспособность рабочих мест</w:t>
      </w:r>
      <w:r w:rsidR="005936C8">
        <w:rPr>
          <w:rFonts w:ascii="Times New Roman" w:eastAsia="Calibri" w:hAnsi="Times New Roman" w:cs="Times New Roman"/>
          <w:bCs/>
          <w:sz w:val="28"/>
          <w:szCs w:val="28"/>
        </w:rPr>
        <w:t xml:space="preserve">, используя шире методологию </w:t>
      </w:r>
      <w:r w:rsidR="005936C8">
        <w:rPr>
          <w:rFonts w:ascii="Times New Roman" w:eastAsia="Calibri" w:hAnsi="Times New Roman" w:cs="Times New Roman"/>
          <w:bCs/>
          <w:sz w:val="28"/>
          <w:szCs w:val="28"/>
          <w:lang w:val="en-US"/>
        </w:rPr>
        <w:t>Pay</w:t>
      </w:r>
      <w:r w:rsidR="005936C8" w:rsidRPr="005936C8">
        <w:rPr>
          <w:rFonts w:ascii="Times New Roman" w:eastAsia="Calibri" w:hAnsi="Times New Roman" w:cs="Times New Roman"/>
          <w:bCs/>
          <w:sz w:val="28"/>
          <w:szCs w:val="28"/>
        </w:rPr>
        <w:t xml:space="preserve"> </w:t>
      </w:r>
      <w:r w:rsidR="005936C8">
        <w:rPr>
          <w:rFonts w:ascii="Times New Roman" w:eastAsia="Calibri" w:hAnsi="Times New Roman" w:cs="Times New Roman"/>
          <w:bCs/>
          <w:sz w:val="28"/>
          <w:szCs w:val="28"/>
          <w:lang w:val="en-US"/>
        </w:rPr>
        <w:t>for</w:t>
      </w:r>
      <w:r w:rsidR="005936C8" w:rsidRPr="005936C8">
        <w:rPr>
          <w:rFonts w:ascii="Times New Roman" w:eastAsia="Calibri" w:hAnsi="Times New Roman" w:cs="Times New Roman"/>
          <w:bCs/>
          <w:sz w:val="28"/>
          <w:szCs w:val="28"/>
        </w:rPr>
        <w:t xml:space="preserve"> </w:t>
      </w:r>
      <w:r w:rsidR="005936C8">
        <w:rPr>
          <w:rFonts w:ascii="Times New Roman" w:eastAsia="Calibri" w:hAnsi="Times New Roman" w:cs="Times New Roman"/>
          <w:bCs/>
          <w:sz w:val="28"/>
          <w:szCs w:val="28"/>
          <w:lang w:val="en-US"/>
        </w:rPr>
        <w:t>Performance</w:t>
      </w:r>
      <w:r w:rsidRPr="008825E6">
        <w:rPr>
          <w:rFonts w:ascii="Times New Roman" w:eastAsia="Calibri" w:hAnsi="Times New Roman" w:cs="Times New Roman"/>
          <w:bCs/>
          <w:sz w:val="28"/>
          <w:szCs w:val="28"/>
        </w:rPr>
        <w:t xml:space="preserve">, что включает в себя не только повышение заработной платы, но и установление взаимосвязи между денежным и </w:t>
      </w:r>
      <w:proofErr w:type="spellStart"/>
      <w:r w:rsidRPr="008825E6">
        <w:rPr>
          <w:rFonts w:ascii="Times New Roman" w:eastAsia="Calibri" w:hAnsi="Times New Roman" w:cs="Times New Roman"/>
          <w:bCs/>
          <w:sz w:val="28"/>
          <w:szCs w:val="28"/>
        </w:rPr>
        <w:t>неденежным</w:t>
      </w:r>
      <w:proofErr w:type="spellEnd"/>
      <w:r w:rsidRPr="008825E6">
        <w:rPr>
          <w:rFonts w:ascii="Times New Roman" w:eastAsia="Calibri" w:hAnsi="Times New Roman" w:cs="Times New Roman"/>
          <w:bCs/>
          <w:sz w:val="28"/>
          <w:szCs w:val="28"/>
        </w:rPr>
        <w:t xml:space="preserve"> стимулированием сотрудников. Разница между этими методами заключается в том, что денежные стимулы должны присутствовать, поскольку они являются оплатой труда и отработанного времени, а </w:t>
      </w:r>
      <w:proofErr w:type="spellStart"/>
      <w:r w:rsidRPr="008825E6">
        <w:rPr>
          <w:rFonts w:ascii="Times New Roman" w:eastAsia="Calibri" w:hAnsi="Times New Roman" w:cs="Times New Roman"/>
          <w:bCs/>
          <w:sz w:val="28"/>
          <w:szCs w:val="28"/>
        </w:rPr>
        <w:t>неденежные</w:t>
      </w:r>
      <w:proofErr w:type="spellEnd"/>
      <w:r w:rsidRPr="008825E6">
        <w:rPr>
          <w:rFonts w:ascii="Times New Roman" w:eastAsia="Calibri" w:hAnsi="Times New Roman" w:cs="Times New Roman"/>
          <w:bCs/>
          <w:sz w:val="28"/>
          <w:szCs w:val="28"/>
        </w:rPr>
        <w:t xml:space="preserve"> стимулы в большей степени должны превалировать относительно теку</w:t>
      </w:r>
      <w:r w:rsidR="00960966">
        <w:rPr>
          <w:rFonts w:ascii="Times New Roman" w:eastAsia="Calibri" w:hAnsi="Times New Roman" w:cs="Times New Roman"/>
          <w:bCs/>
          <w:sz w:val="28"/>
          <w:szCs w:val="28"/>
        </w:rPr>
        <w:t>щего объема применения (рисунок 11</w:t>
      </w:r>
      <w:r w:rsidRPr="008825E6">
        <w:rPr>
          <w:rFonts w:ascii="Times New Roman" w:eastAsia="Calibri" w:hAnsi="Times New Roman" w:cs="Times New Roman"/>
          <w:bCs/>
          <w:sz w:val="28"/>
          <w:szCs w:val="28"/>
        </w:rPr>
        <w:t>).</w:t>
      </w: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Многие работодатели в агропромышленном комплексе пренебрегают современными подходами в области управления персоналом, что приводит к низкой производительности труда, высокой текучести кадров, производственным конфликтам, неэффективным затратам и т. д. Рассмотрим некоторые аспекты, повышающие качество управления персоналом в ООО «</w:t>
      </w:r>
      <w:proofErr w:type="spellStart"/>
      <w:r w:rsidRPr="008825E6">
        <w:rPr>
          <w:rFonts w:ascii="Times New Roman" w:eastAsia="Calibri" w:hAnsi="Times New Roman" w:cs="Times New Roman"/>
          <w:bCs/>
          <w:sz w:val="28"/>
          <w:szCs w:val="28"/>
        </w:rPr>
        <w:t>Каргилл</w:t>
      </w:r>
      <w:proofErr w:type="spellEnd"/>
      <w:r w:rsidRPr="008825E6">
        <w:rPr>
          <w:rFonts w:ascii="Times New Roman" w:eastAsia="Calibri" w:hAnsi="Times New Roman" w:cs="Times New Roman"/>
          <w:bCs/>
          <w:sz w:val="28"/>
          <w:szCs w:val="28"/>
        </w:rPr>
        <w:t>», а затем рассчитаем технические показатели, отражающие эффективность рекомендаций.</w:t>
      </w:r>
    </w:p>
    <w:p w:rsidR="008825E6" w:rsidRDefault="00B047AB" w:rsidP="008825E6">
      <w:pPr>
        <w:spacing w:after="0" w:line="360" w:lineRule="auto"/>
        <w:ind w:firstLine="709"/>
        <w:jc w:val="both"/>
        <w:rPr>
          <w:rFonts w:ascii="Times New Roman" w:eastAsia="Calibri" w:hAnsi="Times New Roman" w:cs="Times New Roman"/>
          <w:bCs/>
          <w:sz w:val="28"/>
          <w:szCs w:val="28"/>
        </w:rPr>
      </w:pPr>
      <w:r w:rsidRPr="00B047AB">
        <w:rPr>
          <w:rFonts w:ascii="Times New Roman" w:eastAsia="Calibri" w:hAnsi="Times New Roman" w:cs="Times New Roman"/>
          <w:bCs/>
          <w:sz w:val="28"/>
          <w:szCs w:val="28"/>
        </w:rPr>
        <w:t>На рынке труда существует 2 вида конкуренции. Конкуренция на рынке труда происходит между спросом и предложением: специалисты конкурируют за рабочие места, условия повышения труда, заработную плату и прочие корпоративные блага. Конкуренция среди работодателей за качественных специалистов, выполняющих свою работу добросовестно и на высоком уровне.</w:t>
      </w:r>
      <w:r w:rsidRPr="00B047AB">
        <w:t xml:space="preserve"> </w:t>
      </w:r>
      <w:r w:rsidRPr="00B047AB">
        <w:rPr>
          <w:rFonts w:ascii="Times New Roman" w:eastAsia="Calibri" w:hAnsi="Times New Roman" w:cs="Times New Roman"/>
          <w:bCs/>
          <w:sz w:val="28"/>
          <w:szCs w:val="28"/>
        </w:rPr>
        <w:t xml:space="preserve">Чтобы среди работодателей быть более конкурентоспособным, </w:t>
      </w:r>
      <w:r w:rsidRPr="00B047AB">
        <w:rPr>
          <w:rFonts w:ascii="Times New Roman" w:eastAsia="Calibri" w:hAnsi="Times New Roman" w:cs="Times New Roman"/>
          <w:bCs/>
          <w:sz w:val="28"/>
          <w:szCs w:val="28"/>
        </w:rPr>
        <w:lastRenderedPageBreak/>
        <w:t>необходимо обладать соответствующими условиями труда.</w:t>
      </w:r>
      <w:r w:rsidRPr="00B047AB">
        <w:t xml:space="preserve"> </w:t>
      </w:r>
      <w:r w:rsidRPr="00B047AB">
        <w:rPr>
          <w:rFonts w:ascii="Times New Roman" w:eastAsia="Calibri" w:hAnsi="Times New Roman" w:cs="Times New Roman"/>
          <w:bCs/>
          <w:sz w:val="28"/>
          <w:szCs w:val="28"/>
        </w:rPr>
        <w:t>Во многих отношениях текучесть кадров вызвана несоответствием между ожиданиями и реальностью либо со стороны предложения рабочей силы, либо со стороны спроса на рабочую силу.</w:t>
      </w:r>
    </w:p>
    <w:p w:rsidR="00B047AB" w:rsidRPr="008825E6" w:rsidRDefault="00B047AB" w:rsidP="008825E6">
      <w:pPr>
        <w:spacing w:after="0" w:line="360" w:lineRule="auto"/>
        <w:ind w:firstLine="709"/>
        <w:jc w:val="both"/>
        <w:rPr>
          <w:rFonts w:ascii="Times New Roman" w:eastAsia="Calibri" w:hAnsi="Times New Roman" w:cs="Times New Roman"/>
          <w:bCs/>
          <w:sz w:val="28"/>
          <w:szCs w:val="28"/>
        </w:rPr>
      </w:pPr>
    </w:p>
    <w:p w:rsidR="008825E6" w:rsidRPr="008825E6" w:rsidRDefault="008825E6" w:rsidP="008825E6">
      <w:pPr>
        <w:spacing w:after="0" w:line="360" w:lineRule="auto"/>
        <w:jc w:val="center"/>
        <w:rPr>
          <w:rFonts w:ascii="Times New Roman" w:eastAsia="Calibri" w:hAnsi="Times New Roman" w:cs="Times New Roman"/>
          <w:sz w:val="28"/>
        </w:rPr>
      </w:pPr>
      <w:r w:rsidRPr="008825E6">
        <w:rPr>
          <w:rFonts w:ascii="Times New Roman" w:eastAsia="Calibri" w:hAnsi="Times New Roman" w:cs="Times New Roman"/>
          <w:noProof/>
          <w:sz w:val="28"/>
          <w:lang w:eastAsia="ru-RU"/>
        </w:rPr>
        <w:drawing>
          <wp:inline distT="0" distB="0" distL="0" distR="0" wp14:anchorId="04CC8AC7" wp14:editId="35F49E41">
            <wp:extent cx="4987942" cy="3444240"/>
            <wp:effectExtent l="0" t="0" r="3175" b="381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9439" cy="3445274"/>
                    </a:xfrm>
                    <a:prstGeom prst="rect">
                      <a:avLst/>
                    </a:prstGeom>
                    <a:noFill/>
                    <a:ln>
                      <a:noFill/>
                    </a:ln>
                  </pic:spPr>
                </pic:pic>
              </a:graphicData>
            </a:graphic>
          </wp:inline>
        </w:drawing>
      </w:r>
    </w:p>
    <w:p w:rsidR="008825E6" w:rsidRPr="008825E6" w:rsidRDefault="008825E6" w:rsidP="00D4402B">
      <w:pPr>
        <w:spacing w:after="0" w:line="240" w:lineRule="auto"/>
        <w:jc w:val="center"/>
        <w:rPr>
          <w:rFonts w:ascii="Times New Roman" w:eastAsia="Calibri" w:hAnsi="Times New Roman" w:cs="Times New Roman"/>
          <w:sz w:val="28"/>
        </w:rPr>
      </w:pPr>
      <w:r w:rsidRPr="008825E6">
        <w:rPr>
          <w:rFonts w:ascii="Times New Roman" w:eastAsia="Calibri" w:hAnsi="Times New Roman" w:cs="Times New Roman"/>
          <w:sz w:val="28"/>
          <w:szCs w:val="28"/>
        </w:rPr>
        <w:t xml:space="preserve">Рисунок </w:t>
      </w:r>
      <w:r w:rsidR="00960966">
        <w:rPr>
          <w:rFonts w:ascii="Times New Roman" w:eastAsia="Calibri" w:hAnsi="Times New Roman" w:cs="Times New Roman"/>
          <w:sz w:val="28"/>
        </w:rPr>
        <w:t>11</w:t>
      </w:r>
      <w:r w:rsidRPr="008825E6">
        <w:rPr>
          <w:rFonts w:ascii="Times New Roman" w:eastAsia="Calibri" w:hAnsi="Times New Roman" w:cs="Times New Roman"/>
          <w:sz w:val="28"/>
        </w:rPr>
        <w:t xml:space="preserve"> – Цели совершенствования </w:t>
      </w:r>
      <w:proofErr w:type="spellStart"/>
      <w:r w:rsidRPr="008825E6">
        <w:rPr>
          <w:rFonts w:ascii="Times New Roman" w:eastAsia="Calibri" w:hAnsi="Times New Roman" w:cs="Times New Roman"/>
          <w:sz w:val="28"/>
        </w:rPr>
        <w:t>неденежной</w:t>
      </w:r>
      <w:proofErr w:type="spellEnd"/>
      <w:r w:rsidRPr="008825E6">
        <w:rPr>
          <w:rFonts w:ascii="Times New Roman" w:eastAsia="Calibri" w:hAnsi="Times New Roman" w:cs="Times New Roman"/>
          <w:sz w:val="28"/>
        </w:rPr>
        <w:t xml:space="preserve"> мотивации                       персонала (составлено автором)</w:t>
      </w:r>
    </w:p>
    <w:p w:rsidR="008825E6" w:rsidRPr="008825E6" w:rsidRDefault="008825E6" w:rsidP="008825E6">
      <w:pPr>
        <w:spacing w:after="0" w:line="360" w:lineRule="auto"/>
        <w:ind w:firstLine="709"/>
        <w:jc w:val="both"/>
        <w:rPr>
          <w:rFonts w:ascii="Times New Roman" w:eastAsia="Calibri" w:hAnsi="Times New Roman" w:cs="Times New Roman"/>
          <w:sz w:val="28"/>
        </w:rPr>
      </w:pP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 xml:space="preserve">Для улучшения трудового микроклимата в коллективе необходимо качественно видоизменить условия труда, систему денежной и </w:t>
      </w:r>
      <w:proofErr w:type="spellStart"/>
      <w:r w:rsidRPr="008825E6">
        <w:rPr>
          <w:rFonts w:ascii="Times New Roman" w:eastAsia="Calibri" w:hAnsi="Times New Roman" w:cs="Times New Roman"/>
          <w:bCs/>
          <w:sz w:val="28"/>
          <w:szCs w:val="28"/>
        </w:rPr>
        <w:t>неденежной</w:t>
      </w:r>
      <w:proofErr w:type="spellEnd"/>
      <w:r w:rsidRPr="008825E6">
        <w:rPr>
          <w:rFonts w:ascii="Times New Roman" w:eastAsia="Calibri" w:hAnsi="Times New Roman" w:cs="Times New Roman"/>
          <w:bCs/>
          <w:sz w:val="28"/>
          <w:szCs w:val="28"/>
        </w:rPr>
        <w:t xml:space="preserve"> мотивации, определить карьерные перспективы в краткосрочной и среднесрочной перспективе в рамках компании. В таких условиях работник будет стремиться повысить свою компетентность и уровень, чтобы раскрыть свой профессиональный потенциал и удовлетворить свои карьерные амбиции. При этом работодатель также будет заинтересован в том, чтобы сохранить ценного и компетентного работника, который помимо выполнения основных обязанностей еще и развивается.</w:t>
      </w: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 xml:space="preserve">Для налаживания данного процесса рекомендуем проводить дни открытых дверей для аспирантов профильных вузов и колледжей, которые </w:t>
      </w:r>
      <w:r w:rsidRPr="008825E6">
        <w:rPr>
          <w:rFonts w:ascii="Times New Roman" w:eastAsia="Calibri" w:hAnsi="Times New Roman" w:cs="Times New Roman"/>
          <w:bCs/>
          <w:sz w:val="28"/>
          <w:szCs w:val="28"/>
        </w:rPr>
        <w:lastRenderedPageBreak/>
        <w:t xml:space="preserve">могут ознакомиться с возможностями и условиями работы для новых специалистов в компаниях. Молодых специалистов легче мотивировать </w:t>
      </w:r>
      <w:proofErr w:type="spellStart"/>
      <w:r w:rsidRPr="008825E6">
        <w:rPr>
          <w:rFonts w:ascii="Times New Roman" w:eastAsia="Calibri" w:hAnsi="Times New Roman" w:cs="Times New Roman"/>
          <w:bCs/>
          <w:sz w:val="28"/>
          <w:szCs w:val="28"/>
        </w:rPr>
        <w:t>неденежными</w:t>
      </w:r>
      <w:proofErr w:type="spellEnd"/>
      <w:r w:rsidRPr="008825E6">
        <w:rPr>
          <w:rFonts w:ascii="Times New Roman" w:eastAsia="Calibri" w:hAnsi="Times New Roman" w:cs="Times New Roman"/>
          <w:bCs/>
          <w:sz w:val="28"/>
          <w:szCs w:val="28"/>
        </w:rPr>
        <w:t xml:space="preserve"> формами мотивации, так как их зарплатные ожидания остаются на низком уровне в силу их низкой квалификации и развития профессиональных и личностных компетенций. Кроме того, остаются такие факторы, как энтузиазм, желание занять место в профессиональной команде, развитие своих навыков для улучшения качества жизни за счет роста заработной платы. В целях улучшения управления эффективностью персонала мы рассчитаем затраты в следующем пункте.</w:t>
      </w:r>
    </w:p>
    <w:p w:rsidR="008825E6" w:rsidRPr="008825E6" w:rsidRDefault="008825E6" w:rsidP="008825E6">
      <w:pPr>
        <w:spacing w:after="0" w:line="360" w:lineRule="auto"/>
        <w:ind w:firstLine="709"/>
        <w:jc w:val="both"/>
        <w:rPr>
          <w:rFonts w:ascii="Times New Roman" w:eastAsia="Calibri" w:hAnsi="Times New Roman" w:cs="Times New Roman"/>
          <w:sz w:val="28"/>
        </w:rPr>
      </w:pPr>
    </w:p>
    <w:p w:rsidR="008825E6" w:rsidRPr="008825E6" w:rsidRDefault="008825E6" w:rsidP="008825E6">
      <w:pPr>
        <w:spacing w:after="0" w:line="360" w:lineRule="auto"/>
        <w:ind w:firstLine="709"/>
        <w:jc w:val="both"/>
        <w:rPr>
          <w:rFonts w:ascii="Times New Roman" w:eastAsia="Calibri" w:hAnsi="Times New Roman" w:cs="Times New Roman"/>
          <w:b/>
          <w:bCs/>
          <w:sz w:val="28"/>
          <w:szCs w:val="28"/>
        </w:rPr>
      </w:pPr>
      <w:r w:rsidRPr="008825E6">
        <w:rPr>
          <w:rFonts w:ascii="Times New Roman" w:eastAsia="Calibri" w:hAnsi="Times New Roman" w:cs="Times New Roman"/>
          <w:b/>
          <w:bCs/>
          <w:sz w:val="28"/>
        </w:rPr>
        <w:t xml:space="preserve">3.2 Оценка эффективности предлагаемых </w:t>
      </w:r>
      <w:r w:rsidR="003B42C5">
        <w:rPr>
          <w:rFonts w:ascii="Times New Roman" w:eastAsia="Calibri" w:hAnsi="Times New Roman" w:cs="Times New Roman"/>
          <w:b/>
          <w:bCs/>
          <w:sz w:val="28"/>
        </w:rPr>
        <w:t xml:space="preserve">методов и </w:t>
      </w:r>
      <w:r w:rsidRPr="008825E6">
        <w:rPr>
          <w:rFonts w:ascii="Times New Roman" w:eastAsia="Calibri" w:hAnsi="Times New Roman" w:cs="Times New Roman"/>
          <w:b/>
          <w:bCs/>
          <w:sz w:val="28"/>
        </w:rPr>
        <w:t>мероприятий</w:t>
      </w: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В таблице 23 рассмотрим взаимосвязь между выручкой компании и численностью персонала, а затем перейдем к предложениям по улучшению работы персонала.</w:t>
      </w:r>
    </w:p>
    <w:p w:rsidR="008825E6" w:rsidRPr="008825E6" w:rsidRDefault="008825E6" w:rsidP="00C259F7">
      <w:pPr>
        <w:spacing w:after="0" w:line="360" w:lineRule="auto"/>
        <w:jc w:val="both"/>
        <w:rPr>
          <w:rFonts w:ascii="Times New Roman" w:eastAsia="Calibri" w:hAnsi="Times New Roman" w:cs="Times New Roman"/>
          <w:bCs/>
          <w:sz w:val="28"/>
          <w:szCs w:val="28"/>
        </w:rPr>
      </w:pPr>
    </w:p>
    <w:p w:rsidR="008825E6" w:rsidRPr="008825E6" w:rsidRDefault="008825E6" w:rsidP="00D4402B">
      <w:pPr>
        <w:spacing w:after="0" w:line="240" w:lineRule="auto"/>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 xml:space="preserve">Таблица 23 – Взаимосвязь финансовых и трудовых показателей </w:t>
      </w:r>
      <w:r w:rsidR="00907921">
        <w:rPr>
          <w:rFonts w:ascii="Times New Roman" w:eastAsia="Calibri" w:hAnsi="Times New Roman" w:cs="Times New Roman"/>
          <w:bCs/>
          <w:sz w:val="28"/>
          <w:szCs w:val="28"/>
        </w:rPr>
        <w:t xml:space="preserve">                        </w:t>
      </w:r>
      <w:r w:rsidRPr="008825E6">
        <w:rPr>
          <w:rFonts w:ascii="Times New Roman" w:eastAsia="Calibri" w:hAnsi="Times New Roman" w:cs="Times New Roman"/>
          <w:bCs/>
          <w:sz w:val="28"/>
          <w:szCs w:val="28"/>
        </w:rPr>
        <w:t>ООО «</w:t>
      </w:r>
      <w:proofErr w:type="spellStart"/>
      <w:r w:rsidRPr="008825E6">
        <w:rPr>
          <w:rFonts w:ascii="Times New Roman" w:eastAsia="Calibri" w:hAnsi="Times New Roman" w:cs="Times New Roman"/>
          <w:bCs/>
          <w:sz w:val="28"/>
          <w:szCs w:val="28"/>
        </w:rPr>
        <w:t>Каргилл</w:t>
      </w:r>
      <w:proofErr w:type="spellEnd"/>
      <w:r w:rsidRPr="008825E6">
        <w:rPr>
          <w:rFonts w:ascii="Times New Roman" w:eastAsia="Calibri" w:hAnsi="Times New Roman" w:cs="Times New Roman"/>
          <w:bCs/>
          <w:sz w:val="28"/>
          <w:szCs w:val="28"/>
        </w:rPr>
        <w:t xml:space="preserve">» </w:t>
      </w:r>
      <w:r w:rsidRPr="008825E6">
        <w:rPr>
          <w:rFonts w:ascii="Times New Roman" w:eastAsia="Calibri" w:hAnsi="Times New Roman" w:cs="Times New Roman"/>
          <w:sz w:val="28"/>
        </w:rPr>
        <w:t>(составлено автором)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7"/>
        <w:gridCol w:w="1562"/>
        <w:gridCol w:w="1561"/>
        <w:gridCol w:w="1835"/>
      </w:tblGrid>
      <w:tr w:rsidR="008825E6" w:rsidRPr="00D4402B" w:rsidTr="00DD69F4">
        <w:trPr>
          <w:trHeight w:val="507"/>
        </w:trPr>
        <w:tc>
          <w:tcPr>
            <w:tcW w:w="2347" w:type="pct"/>
            <w:vMerge w:val="restart"/>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jc w:val="center"/>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Показатели</w:t>
            </w:r>
          </w:p>
        </w:tc>
        <w:tc>
          <w:tcPr>
            <w:tcW w:w="836" w:type="pct"/>
            <w:vMerge w:val="restart"/>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jc w:val="center"/>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2020 г.</w:t>
            </w:r>
          </w:p>
        </w:tc>
        <w:tc>
          <w:tcPr>
            <w:tcW w:w="835" w:type="pct"/>
            <w:vMerge w:val="restart"/>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jc w:val="center"/>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2021 г.</w:t>
            </w:r>
          </w:p>
        </w:tc>
        <w:tc>
          <w:tcPr>
            <w:tcW w:w="983" w:type="pct"/>
            <w:vMerge w:val="restart"/>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jc w:val="center"/>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Абсолютное отклонение 2016-2019 гг.</w:t>
            </w:r>
          </w:p>
        </w:tc>
      </w:tr>
      <w:tr w:rsidR="008825E6" w:rsidRPr="00D4402B" w:rsidTr="00DD69F4">
        <w:trPr>
          <w:trHeight w:val="529"/>
        </w:trPr>
        <w:tc>
          <w:tcPr>
            <w:tcW w:w="2347" w:type="pct"/>
            <w:vMerge/>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rPr>
                <w:rFonts w:ascii="Times New Roman" w:eastAsia="Times New Roman" w:hAnsi="Times New Roman" w:cs="Times New Roman"/>
                <w:color w:val="000000"/>
                <w:sz w:val="28"/>
                <w:szCs w:val="24"/>
                <w:lang w:eastAsia="ru-RU"/>
              </w:rPr>
            </w:pPr>
          </w:p>
        </w:tc>
        <w:tc>
          <w:tcPr>
            <w:tcW w:w="836" w:type="pct"/>
            <w:vMerge/>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rPr>
                <w:rFonts w:ascii="Times New Roman" w:eastAsia="Times New Roman" w:hAnsi="Times New Roman" w:cs="Times New Roman"/>
                <w:color w:val="000000"/>
                <w:sz w:val="28"/>
                <w:szCs w:val="24"/>
                <w:lang w:eastAsia="ru-RU"/>
              </w:rPr>
            </w:pPr>
          </w:p>
        </w:tc>
        <w:tc>
          <w:tcPr>
            <w:tcW w:w="835" w:type="pct"/>
            <w:vMerge/>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rPr>
                <w:rFonts w:ascii="Times New Roman" w:eastAsia="Times New Roman" w:hAnsi="Times New Roman" w:cs="Times New Roman"/>
                <w:color w:val="000000"/>
                <w:sz w:val="28"/>
                <w:szCs w:val="24"/>
                <w:lang w:eastAsia="ru-RU"/>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rPr>
                <w:rFonts w:ascii="Times New Roman" w:eastAsia="Times New Roman" w:hAnsi="Times New Roman" w:cs="Times New Roman"/>
                <w:color w:val="000000"/>
                <w:sz w:val="28"/>
                <w:szCs w:val="24"/>
                <w:lang w:eastAsia="ru-RU"/>
              </w:rPr>
            </w:pPr>
          </w:p>
        </w:tc>
      </w:tr>
      <w:tr w:rsidR="008825E6" w:rsidRPr="00D4402B" w:rsidTr="00DD69F4">
        <w:trPr>
          <w:trHeight w:val="390"/>
        </w:trPr>
        <w:tc>
          <w:tcPr>
            <w:tcW w:w="2347" w:type="pct"/>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jc w:val="both"/>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Выручка, тыс. руб.</w:t>
            </w:r>
          </w:p>
        </w:tc>
        <w:tc>
          <w:tcPr>
            <w:tcW w:w="836" w:type="pct"/>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jc w:val="right"/>
              <w:rPr>
                <w:rFonts w:ascii="Times New Roman" w:eastAsia="Times New Roman" w:hAnsi="Times New Roman" w:cs="Times New Roman"/>
                <w:color w:val="000000"/>
                <w:sz w:val="28"/>
                <w:szCs w:val="24"/>
                <w:lang w:eastAsia="ru-RU"/>
              </w:rPr>
            </w:pPr>
            <w:r w:rsidRPr="00D4402B">
              <w:rPr>
                <w:rFonts w:ascii="Times New Roman" w:eastAsia="Calibri" w:hAnsi="Times New Roman" w:cs="Times New Roman"/>
                <w:color w:val="000000"/>
                <w:sz w:val="28"/>
                <w:szCs w:val="24"/>
              </w:rPr>
              <w:t>492563</w:t>
            </w:r>
          </w:p>
        </w:tc>
        <w:tc>
          <w:tcPr>
            <w:tcW w:w="835" w:type="pct"/>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jc w:val="right"/>
              <w:rPr>
                <w:rFonts w:ascii="Times New Roman" w:eastAsia="Times New Roman" w:hAnsi="Times New Roman" w:cs="Times New Roman"/>
                <w:color w:val="000000"/>
                <w:sz w:val="28"/>
                <w:szCs w:val="24"/>
                <w:lang w:eastAsia="ru-RU"/>
              </w:rPr>
            </w:pPr>
            <w:r w:rsidRPr="00D4402B">
              <w:rPr>
                <w:rFonts w:ascii="Times New Roman" w:eastAsia="Calibri" w:hAnsi="Times New Roman" w:cs="Times New Roman"/>
                <w:color w:val="000000"/>
                <w:sz w:val="28"/>
                <w:szCs w:val="24"/>
              </w:rPr>
              <w:t>375139</w:t>
            </w:r>
          </w:p>
        </w:tc>
        <w:tc>
          <w:tcPr>
            <w:tcW w:w="983" w:type="pct"/>
            <w:tcBorders>
              <w:top w:val="single" w:sz="4" w:space="0" w:color="auto"/>
              <w:left w:val="single" w:sz="4" w:space="0" w:color="auto"/>
              <w:bottom w:val="single" w:sz="4" w:space="0" w:color="auto"/>
              <w:right w:val="single" w:sz="4" w:space="0" w:color="auto"/>
            </w:tcBorders>
            <w:noWrap/>
            <w:vAlign w:val="center"/>
            <w:hideMark/>
          </w:tcPr>
          <w:p w:rsidR="008825E6" w:rsidRPr="00D4402B" w:rsidRDefault="008825E6" w:rsidP="00C259F7">
            <w:pPr>
              <w:spacing w:after="0" w:line="240" w:lineRule="auto"/>
              <w:jc w:val="right"/>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-117424</w:t>
            </w:r>
          </w:p>
        </w:tc>
      </w:tr>
      <w:tr w:rsidR="008825E6" w:rsidRPr="00D4402B" w:rsidTr="00DD69F4">
        <w:trPr>
          <w:trHeight w:val="645"/>
        </w:trPr>
        <w:tc>
          <w:tcPr>
            <w:tcW w:w="2347" w:type="pct"/>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jc w:val="both"/>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Среднегодовая численность персонала, чел.</w:t>
            </w:r>
          </w:p>
        </w:tc>
        <w:tc>
          <w:tcPr>
            <w:tcW w:w="836" w:type="pct"/>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jc w:val="right"/>
              <w:rPr>
                <w:rFonts w:ascii="Times New Roman" w:eastAsia="Times New Roman" w:hAnsi="Times New Roman" w:cs="Times New Roman"/>
                <w:color w:val="000000"/>
                <w:sz w:val="28"/>
                <w:szCs w:val="24"/>
                <w:lang w:eastAsia="ru-RU"/>
              </w:rPr>
            </w:pPr>
            <w:r w:rsidRPr="00D4402B">
              <w:rPr>
                <w:rFonts w:ascii="Times New Roman" w:eastAsia="Calibri" w:hAnsi="Times New Roman" w:cs="Times New Roman"/>
                <w:color w:val="000000"/>
                <w:sz w:val="28"/>
                <w:szCs w:val="24"/>
              </w:rPr>
              <w:t>453</w:t>
            </w:r>
          </w:p>
        </w:tc>
        <w:tc>
          <w:tcPr>
            <w:tcW w:w="835" w:type="pct"/>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jc w:val="right"/>
              <w:rPr>
                <w:rFonts w:ascii="Times New Roman" w:eastAsia="Times New Roman" w:hAnsi="Times New Roman" w:cs="Times New Roman"/>
                <w:color w:val="000000"/>
                <w:sz w:val="28"/>
                <w:szCs w:val="24"/>
                <w:lang w:eastAsia="ru-RU"/>
              </w:rPr>
            </w:pPr>
            <w:r w:rsidRPr="00D4402B">
              <w:rPr>
                <w:rFonts w:ascii="Times New Roman" w:eastAsia="Calibri" w:hAnsi="Times New Roman" w:cs="Times New Roman"/>
                <w:color w:val="000000"/>
                <w:sz w:val="28"/>
                <w:szCs w:val="24"/>
              </w:rPr>
              <w:t>42</w:t>
            </w:r>
            <w:r w:rsidRPr="00D4402B">
              <w:rPr>
                <w:rFonts w:ascii="Times New Roman" w:eastAsia="Calibri" w:hAnsi="Times New Roman" w:cs="Times New Roman"/>
                <w:color w:val="000000"/>
                <w:sz w:val="28"/>
                <w:szCs w:val="24"/>
                <w:lang w:val="en-US"/>
              </w:rPr>
              <w:t>8</w:t>
            </w:r>
          </w:p>
        </w:tc>
        <w:tc>
          <w:tcPr>
            <w:tcW w:w="983" w:type="pct"/>
            <w:tcBorders>
              <w:top w:val="single" w:sz="4" w:space="0" w:color="auto"/>
              <w:left w:val="single" w:sz="4" w:space="0" w:color="auto"/>
              <w:bottom w:val="single" w:sz="4" w:space="0" w:color="auto"/>
              <w:right w:val="single" w:sz="4" w:space="0" w:color="auto"/>
            </w:tcBorders>
            <w:noWrap/>
            <w:vAlign w:val="center"/>
            <w:hideMark/>
          </w:tcPr>
          <w:p w:rsidR="008825E6" w:rsidRPr="00D4402B" w:rsidRDefault="008825E6" w:rsidP="00C259F7">
            <w:pPr>
              <w:spacing w:after="0" w:line="240" w:lineRule="auto"/>
              <w:jc w:val="right"/>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-25</w:t>
            </w:r>
          </w:p>
        </w:tc>
      </w:tr>
      <w:tr w:rsidR="008825E6" w:rsidRPr="00D4402B" w:rsidTr="00DD69F4">
        <w:trPr>
          <w:trHeight w:val="330"/>
        </w:trPr>
        <w:tc>
          <w:tcPr>
            <w:tcW w:w="2347" w:type="pct"/>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jc w:val="both"/>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Отработано за год 1 рабочим дней</w:t>
            </w:r>
          </w:p>
        </w:tc>
        <w:tc>
          <w:tcPr>
            <w:tcW w:w="836" w:type="pct"/>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jc w:val="right"/>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218,5</w:t>
            </w:r>
          </w:p>
        </w:tc>
        <w:tc>
          <w:tcPr>
            <w:tcW w:w="835" w:type="pct"/>
            <w:tcBorders>
              <w:top w:val="single" w:sz="4" w:space="0" w:color="auto"/>
              <w:left w:val="single" w:sz="4" w:space="0" w:color="auto"/>
              <w:bottom w:val="single" w:sz="4" w:space="0" w:color="auto"/>
              <w:right w:val="single" w:sz="4" w:space="0" w:color="auto"/>
            </w:tcBorders>
            <w:vAlign w:val="center"/>
            <w:hideMark/>
          </w:tcPr>
          <w:p w:rsidR="008825E6" w:rsidRPr="00D4402B" w:rsidRDefault="008825E6" w:rsidP="00C259F7">
            <w:pPr>
              <w:spacing w:after="0" w:line="240" w:lineRule="auto"/>
              <w:jc w:val="right"/>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209,8</w:t>
            </w:r>
          </w:p>
        </w:tc>
        <w:tc>
          <w:tcPr>
            <w:tcW w:w="983" w:type="pct"/>
            <w:tcBorders>
              <w:top w:val="single" w:sz="4" w:space="0" w:color="auto"/>
              <w:left w:val="single" w:sz="4" w:space="0" w:color="auto"/>
              <w:bottom w:val="single" w:sz="4" w:space="0" w:color="auto"/>
              <w:right w:val="single" w:sz="4" w:space="0" w:color="auto"/>
            </w:tcBorders>
            <w:noWrap/>
            <w:vAlign w:val="center"/>
            <w:hideMark/>
          </w:tcPr>
          <w:p w:rsidR="008825E6" w:rsidRPr="00D4402B" w:rsidRDefault="008825E6" w:rsidP="00C259F7">
            <w:pPr>
              <w:spacing w:after="0" w:line="240" w:lineRule="auto"/>
              <w:jc w:val="right"/>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-8,7</w:t>
            </w:r>
          </w:p>
        </w:tc>
      </w:tr>
      <w:tr w:rsidR="00DD69F4" w:rsidRPr="00D4402B" w:rsidTr="00DD69F4">
        <w:trPr>
          <w:trHeight w:val="330"/>
        </w:trPr>
        <w:tc>
          <w:tcPr>
            <w:tcW w:w="2347" w:type="pct"/>
            <w:tcBorders>
              <w:top w:val="single" w:sz="4" w:space="0" w:color="auto"/>
              <w:left w:val="single" w:sz="4" w:space="0" w:color="auto"/>
              <w:bottom w:val="single" w:sz="4" w:space="0" w:color="auto"/>
              <w:right w:val="single" w:sz="4" w:space="0" w:color="auto"/>
            </w:tcBorders>
            <w:vAlign w:val="center"/>
          </w:tcPr>
          <w:p w:rsidR="00DD69F4" w:rsidRPr="00D4402B" w:rsidRDefault="00DD69F4" w:rsidP="00DD69F4">
            <w:pPr>
              <w:spacing w:after="0" w:line="240" w:lineRule="auto"/>
              <w:jc w:val="both"/>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Среднегодовая выработка, тыс. руб.</w:t>
            </w:r>
          </w:p>
        </w:tc>
        <w:tc>
          <w:tcPr>
            <w:tcW w:w="836" w:type="pct"/>
            <w:tcBorders>
              <w:top w:val="single" w:sz="4" w:space="0" w:color="auto"/>
              <w:left w:val="single" w:sz="4" w:space="0" w:color="auto"/>
              <w:bottom w:val="single" w:sz="4" w:space="0" w:color="auto"/>
              <w:right w:val="single" w:sz="4" w:space="0" w:color="auto"/>
            </w:tcBorders>
            <w:vAlign w:val="center"/>
          </w:tcPr>
          <w:p w:rsidR="00DD69F4" w:rsidRPr="00D4402B" w:rsidRDefault="00DD69F4" w:rsidP="00DD69F4">
            <w:pPr>
              <w:spacing w:after="0" w:line="240" w:lineRule="auto"/>
              <w:jc w:val="right"/>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1190,51</w:t>
            </w:r>
          </w:p>
        </w:tc>
        <w:tc>
          <w:tcPr>
            <w:tcW w:w="835" w:type="pct"/>
            <w:tcBorders>
              <w:top w:val="single" w:sz="4" w:space="0" w:color="auto"/>
              <w:left w:val="single" w:sz="4" w:space="0" w:color="auto"/>
              <w:bottom w:val="single" w:sz="4" w:space="0" w:color="auto"/>
              <w:right w:val="single" w:sz="4" w:space="0" w:color="auto"/>
            </w:tcBorders>
            <w:vAlign w:val="center"/>
          </w:tcPr>
          <w:p w:rsidR="00DD69F4" w:rsidRPr="00D4402B" w:rsidRDefault="00DD69F4" w:rsidP="00DD69F4">
            <w:pPr>
              <w:spacing w:after="0" w:line="240" w:lineRule="auto"/>
              <w:jc w:val="right"/>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960,79</w:t>
            </w:r>
          </w:p>
        </w:tc>
        <w:tc>
          <w:tcPr>
            <w:tcW w:w="983" w:type="pct"/>
            <w:tcBorders>
              <w:top w:val="single" w:sz="4" w:space="0" w:color="auto"/>
              <w:left w:val="single" w:sz="4" w:space="0" w:color="auto"/>
              <w:bottom w:val="single" w:sz="4" w:space="0" w:color="auto"/>
              <w:right w:val="single" w:sz="4" w:space="0" w:color="auto"/>
            </w:tcBorders>
            <w:noWrap/>
            <w:vAlign w:val="center"/>
          </w:tcPr>
          <w:p w:rsidR="00DD69F4" w:rsidRPr="00D4402B" w:rsidRDefault="00DD69F4" w:rsidP="00DD69F4">
            <w:pPr>
              <w:spacing w:after="0" w:line="240" w:lineRule="auto"/>
              <w:jc w:val="right"/>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-229,72</w:t>
            </w:r>
          </w:p>
        </w:tc>
      </w:tr>
      <w:tr w:rsidR="00DD69F4" w:rsidRPr="00D4402B" w:rsidTr="00DD69F4">
        <w:trPr>
          <w:trHeight w:val="330"/>
        </w:trPr>
        <w:tc>
          <w:tcPr>
            <w:tcW w:w="2347" w:type="pct"/>
            <w:tcBorders>
              <w:top w:val="single" w:sz="4" w:space="0" w:color="auto"/>
              <w:left w:val="single" w:sz="4" w:space="0" w:color="auto"/>
              <w:bottom w:val="single" w:sz="4" w:space="0" w:color="auto"/>
              <w:right w:val="single" w:sz="4" w:space="0" w:color="auto"/>
            </w:tcBorders>
            <w:vAlign w:val="center"/>
          </w:tcPr>
          <w:p w:rsidR="00DD69F4" w:rsidRPr="00D4402B" w:rsidRDefault="00DD69F4" w:rsidP="00DD69F4">
            <w:pPr>
              <w:spacing w:after="0" w:line="240" w:lineRule="auto"/>
              <w:jc w:val="both"/>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Трудоёмкость, тыс. руб.</w:t>
            </w:r>
          </w:p>
        </w:tc>
        <w:tc>
          <w:tcPr>
            <w:tcW w:w="836" w:type="pct"/>
            <w:tcBorders>
              <w:top w:val="single" w:sz="4" w:space="0" w:color="auto"/>
              <w:left w:val="single" w:sz="4" w:space="0" w:color="auto"/>
              <w:bottom w:val="single" w:sz="4" w:space="0" w:color="auto"/>
              <w:right w:val="single" w:sz="4" w:space="0" w:color="auto"/>
            </w:tcBorders>
            <w:vAlign w:val="center"/>
          </w:tcPr>
          <w:p w:rsidR="00DD69F4" w:rsidRPr="00D4402B" w:rsidRDefault="00DD69F4" w:rsidP="00DD69F4">
            <w:pPr>
              <w:spacing w:after="0" w:line="240" w:lineRule="auto"/>
              <w:jc w:val="right"/>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0,0008</w:t>
            </w:r>
          </w:p>
        </w:tc>
        <w:tc>
          <w:tcPr>
            <w:tcW w:w="835" w:type="pct"/>
            <w:tcBorders>
              <w:top w:val="single" w:sz="4" w:space="0" w:color="auto"/>
              <w:left w:val="single" w:sz="4" w:space="0" w:color="auto"/>
              <w:bottom w:val="single" w:sz="4" w:space="0" w:color="auto"/>
              <w:right w:val="single" w:sz="4" w:space="0" w:color="auto"/>
            </w:tcBorders>
            <w:vAlign w:val="center"/>
          </w:tcPr>
          <w:p w:rsidR="00DD69F4" w:rsidRPr="00D4402B" w:rsidRDefault="00DD69F4" w:rsidP="00DD69F4">
            <w:pPr>
              <w:spacing w:after="0" w:line="240" w:lineRule="auto"/>
              <w:jc w:val="right"/>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0,0010</w:t>
            </w:r>
          </w:p>
        </w:tc>
        <w:tc>
          <w:tcPr>
            <w:tcW w:w="983" w:type="pct"/>
            <w:tcBorders>
              <w:top w:val="single" w:sz="4" w:space="0" w:color="auto"/>
              <w:left w:val="single" w:sz="4" w:space="0" w:color="auto"/>
              <w:bottom w:val="single" w:sz="4" w:space="0" w:color="auto"/>
              <w:right w:val="single" w:sz="4" w:space="0" w:color="auto"/>
            </w:tcBorders>
            <w:noWrap/>
            <w:vAlign w:val="center"/>
          </w:tcPr>
          <w:p w:rsidR="00DD69F4" w:rsidRPr="00D4402B" w:rsidRDefault="00DD69F4" w:rsidP="00DD69F4">
            <w:pPr>
              <w:spacing w:after="0" w:line="240" w:lineRule="auto"/>
              <w:jc w:val="right"/>
              <w:rPr>
                <w:rFonts w:ascii="Times New Roman" w:eastAsia="Times New Roman" w:hAnsi="Times New Roman" w:cs="Times New Roman"/>
                <w:color w:val="000000"/>
                <w:sz w:val="28"/>
                <w:szCs w:val="24"/>
                <w:lang w:eastAsia="ru-RU"/>
              </w:rPr>
            </w:pPr>
            <w:r w:rsidRPr="00D4402B">
              <w:rPr>
                <w:rFonts w:ascii="Times New Roman" w:eastAsia="Times New Roman" w:hAnsi="Times New Roman" w:cs="Times New Roman"/>
                <w:color w:val="000000"/>
                <w:sz w:val="28"/>
                <w:szCs w:val="24"/>
                <w:lang w:eastAsia="ru-RU"/>
              </w:rPr>
              <w:t>0,0002</w:t>
            </w:r>
          </w:p>
        </w:tc>
      </w:tr>
    </w:tbl>
    <w:p w:rsidR="008825E6" w:rsidRPr="008825E6" w:rsidRDefault="008825E6" w:rsidP="00DD69F4">
      <w:pPr>
        <w:spacing w:after="0" w:line="360" w:lineRule="auto"/>
        <w:jc w:val="both"/>
        <w:rPr>
          <w:rFonts w:ascii="Times New Roman" w:eastAsia="Calibri" w:hAnsi="Times New Roman" w:cs="Times New Roman"/>
          <w:bCs/>
          <w:sz w:val="28"/>
          <w:szCs w:val="28"/>
        </w:rPr>
      </w:pP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 xml:space="preserve">Обратим внимание, что снижение численности персонала в контексте исследования приводит к сокращению объема выручки за 2 смежных периода на 117,4 млн руб. При этом, численность персонала снизилась на 25 человек, также уменьшилось количество рабочих дней, которые отработал каждый из </w:t>
      </w:r>
      <w:r w:rsidRPr="008825E6">
        <w:rPr>
          <w:rFonts w:ascii="Times New Roman" w:eastAsia="Calibri" w:hAnsi="Times New Roman" w:cs="Times New Roman"/>
          <w:bCs/>
          <w:sz w:val="28"/>
          <w:szCs w:val="28"/>
        </w:rPr>
        <w:lastRenderedPageBreak/>
        <w:t xml:space="preserve">сотрудников. Выработка 1 сотрудника снизилась </w:t>
      </w:r>
      <w:r w:rsidR="00772582" w:rsidRPr="008825E6">
        <w:rPr>
          <w:rFonts w:ascii="Times New Roman" w:eastAsia="Calibri" w:hAnsi="Times New Roman" w:cs="Times New Roman"/>
          <w:bCs/>
          <w:sz w:val="28"/>
          <w:szCs w:val="28"/>
        </w:rPr>
        <w:t>на 229</w:t>
      </w:r>
      <w:r w:rsidRPr="008825E6">
        <w:rPr>
          <w:rFonts w:ascii="Times New Roman" w:eastAsia="Calibri" w:hAnsi="Times New Roman" w:cs="Times New Roman"/>
          <w:bCs/>
          <w:sz w:val="28"/>
          <w:szCs w:val="28"/>
        </w:rPr>
        <w:t xml:space="preserve">,7 тыс. руб. Можно сказать, что каждый сотрудник, который был сокращен в рамках </w:t>
      </w:r>
      <w:proofErr w:type="spellStart"/>
      <w:r w:rsidRPr="008825E6">
        <w:rPr>
          <w:rFonts w:ascii="Times New Roman" w:eastAsia="Calibri" w:hAnsi="Times New Roman" w:cs="Times New Roman"/>
          <w:bCs/>
          <w:sz w:val="28"/>
          <w:szCs w:val="28"/>
        </w:rPr>
        <w:t>диджитализации</w:t>
      </w:r>
      <w:proofErr w:type="spellEnd"/>
      <w:r w:rsidRPr="008825E6">
        <w:rPr>
          <w:rFonts w:ascii="Times New Roman" w:eastAsia="Calibri" w:hAnsi="Times New Roman" w:cs="Times New Roman"/>
          <w:bCs/>
          <w:sz w:val="28"/>
          <w:szCs w:val="28"/>
        </w:rPr>
        <w:t xml:space="preserve"> и автоматизации бизнес-процессов в некоторой степени содействовал дополнительному доходу компании:</w:t>
      </w: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 xml:space="preserve">      85711 / 17 = 5041,82 млн ру</w:t>
      </w:r>
      <w:r w:rsidR="00DD69F4">
        <w:rPr>
          <w:rFonts w:ascii="Times New Roman" w:eastAsia="Calibri" w:hAnsi="Times New Roman" w:cs="Times New Roman"/>
          <w:bCs/>
          <w:sz w:val="28"/>
          <w:szCs w:val="28"/>
        </w:rPr>
        <w:t>б. (недополученная выручка на 1 </w:t>
      </w:r>
      <w:r w:rsidRPr="008825E6">
        <w:rPr>
          <w:rFonts w:ascii="Times New Roman" w:eastAsia="Calibri" w:hAnsi="Times New Roman" w:cs="Times New Roman"/>
          <w:bCs/>
          <w:sz w:val="28"/>
          <w:szCs w:val="28"/>
        </w:rPr>
        <w:t>сотрудника)</w:t>
      </w: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 xml:space="preserve">Необходимо свести к минимуму ротацию кадров, так как это негативно сказывается на системе финансовых показателей и ухудшает результаты хозяйственной деятельности компании. Необходимо уделить внимание усилению совокупной мотивации персонала через рассматриваемые нами аналитические показатели в параграфе 3.1, которые в сумме обеспечивали кадровую устойчивость. </w:t>
      </w: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Для этого необходимо создать систему непрерывного профессионального образования, включающую перспективное планирование карьеры руководителей среднего звена, специалистов и квалифицированных рабочих, создать комплекс научно-технических мероприятий по созданию перспективных систем подготовки кадров в области повышения квалификации специалистов сельского хозяйства. Речь идет о разработке индивидуального плана развития каждого руководителя, специалиста и квалифицированного рабочего через различные формы обучения на определенный период его трудовой деятельности. При этом необходимо систематически (раз в 5 лет) организовывать дополнительное обучение специалистов и руководителей по специальным программам с перерывом в работе.</w:t>
      </w: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 xml:space="preserve">Необходимо усилить качество подбора молодых кадров, так как это снижает нагрузку на фонд оплаты труда (в условиях снижения финансовых показателей, это является довольно разумным аргументом), вносит новый, оригинальный взгляд на технологии и способы производства, так как </w:t>
      </w:r>
      <w:r w:rsidRPr="008825E6">
        <w:rPr>
          <w:rFonts w:ascii="Times New Roman" w:eastAsia="Calibri" w:hAnsi="Times New Roman" w:cs="Times New Roman"/>
          <w:bCs/>
          <w:sz w:val="28"/>
          <w:szCs w:val="28"/>
        </w:rPr>
        <w:lastRenderedPageBreak/>
        <w:t>возрастные сотрудники утрачивают ощущение новизны и свежего взгляда, используя в своем арсенале давно известные и проверенные методы работы. Поэтому молодой коллектив является скрытым преимуществом для работодателя в долгосрочной перспективе развития компании.</w:t>
      </w: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Предпочтение следует отдавать таким специалистам, которые наиболее ответственно относятся к своему образованию и заинтересованы в карьере в соответствующей сфере. Среди участников и заинтересованных студентов выделить 6 человек, по одному на кафедру, для постепенного обновления и замены рабочей силы на более молодые, более энергичные и менее требовательные к условиям труда. Размер ежемесячной стипендии (на период обучения) определить на уровне 15279 руб. (что соответствует МРОТ). Обычно подбор персонала, его адаптация и обучение занимает не более 5 мес., поэтому затраты на 1 специалиста составят: 15279*5=76359 руб.</w:t>
      </w:r>
    </w:p>
    <w:p w:rsidR="008825E6" w:rsidRPr="008825E6" w:rsidRDefault="008825E6" w:rsidP="008825E6">
      <w:pPr>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bCs/>
          <w:sz w:val="28"/>
          <w:szCs w:val="28"/>
        </w:rPr>
        <w:t>Удержание персонала.</w:t>
      </w:r>
      <w:r w:rsidRPr="008825E6">
        <w:rPr>
          <w:rFonts w:ascii="Times New Roman" w:eastAsia="Calibri" w:hAnsi="Times New Roman" w:cs="Times New Roman"/>
          <w:sz w:val="28"/>
        </w:rPr>
        <w:t xml:space="preserve"> Необходимо не только привлекать новых, молодых сотрудников, но также сохранить существующие трудовые кадры. В качестве еще одного элемента материальной мотивации персонала, предлагаем внедрить полностью бесплатное питание для сотрудников на месяц, которые в предыдущем месяце показывали плановую выработку на производстве близкую к заданным </w:t>
      </w:r>
      <w:r w:rsidRPr="008825E6">
        <w:rPr>
          <w:rFonts w:ascii="Times New Roman" w:eastAsia="Calibri" w:hAnsi="Times New Roman" w:cs="Times New Roman"/>
          <w:sz w:val="28"/>
          <w:lang w:val="en-US"/>
        </w:rPr>
        <w:t>K</w:t>
      </w:r>
      <w:r w:rsidR="00B34CC2">
        <w:rPr>
          <w:rFonts w:ascii="Times New Roman" w:eastAsia="Calibri" w:hAnsi="Times New Roman" w:cs="Times New Roman"/>
          <w:sz w:val="28"/>
          <w:lang w:val="el-GR"/>
        </w:rPr>
        <w:t>ΡΙ</w:t>
      </w:r>
      <w:r w:rsidRPr="008825E6">
        <w:rPr>
          <w:rFonts w:ascii="Times New Roman" w:eastAsia="Calibri" w:hAnsi="Times New Roman" w:cs="Times New Roman"/>
          <w:sz w:val="28"/>
        </w:rPr>
        <w:t xml:space="preserve">. Премирование и материальное стимулирование опытных специалистов наглядно покажет начинающим специалистам, что у них есть стимулы для развития, поэтому имеет смысл повышать свои компетенции, чтобы в будущем иметь более высокий уровень жизни. Смета на бесплатное питание суммируется исходя из плановой потребности одного человека на питание в 1 рабочий день: 416 * 22 = 9152 </w:t>
      </w:r>
      <w:proofErr w:type="spellStart"/>
      <w:r w:rsidRPr="008825E6">
        <w:rPr>
          <w:rFonts w:ascii="Times New Roman" w:eastAsia="Calibri" w:hAnsi="Times New Roman" w:cs="Times New Roman"/>
          <w:sz w:val="28"/>
        </w:rPr>
        <w:t>руб</w:t>
      </w:r>
      <w:proofErr w:type="spellEnd"/>
      <w:r w:rsidRPr="008825E6">
        <w:rPr>
          <w:rFonts w:ascii="Times New Roman" w:eastAsia="Calibri" w:hAnsi="Times New Roman" w:cs="Times New Roman"/>
          <w:sz w:val="28"/>
        </w:rPr>
        <w:t>/мес. на 1 сотрудника.</w:t>
      </w: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 xml:space="preserve">Развитие социальной ответственности бизнеса перед своими сотрудниками сегодня выглядит очень привлекательно и перспективно. Крупные компании в России и в мире, занимающие лидирующие позиции в различных отраслях экономики, внедряют элементы социальной ответственности, создают социальные стимулы для молодых специалистов, </w:t>
      </w:r>
      <w:r w:rsidRPr="008825E6">
        <w:rPr>
          <w:rFonts w:ascii="Times New Roman" w:eastAsia="Calibri" w:hAnsi="Times New Roman" w:cs="Times New Roman"/>
          <w:bCs/>
          <w:sz w:val="28"/>
          <w:szCs w:val="28"/>
        </w:rPr>
        <w:lastRenderedPageBreak/>
        <w:t>предлагают широкий спектр материальных и нематериальных мер для удержания сотрудников. Например, крупнейшие компании могут позволить себе полный пансион своих сотрудников, чтобы они не отвлекались на бытовые, вторичные вещи, могли больше времени уделять рабочим процессам.</w:t>
      </w: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Обучение сотрудников. Следующим аспектом, способствующим удержанию специалистов, является повышение не только профессиональной, но и личной компетентности сотрудников. Это дает возможность повысить производительность, компетентность и квалификацию каждого из них. Увеличение этих показателей всегда связано с ростом заработной платы. Кроме того, отсюда возникает возможность карьерного роста как по вертикали, так и по горизонтали в результате дополнительного обучения, что также является преимуществом, так как позволяет разнообразить опыт работы.</w:t>
      </w:r>
    </w:p>
    <w:p w:rsidR="008825E6" w:rsidRPr="008825E6" w:rsidRDefault="008825E6" w:rsidP="008825E6">
      <w:pPr>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Смета на обучение одного сотрудника в целях повышения его квалификации складывается из следующих показателей:</w:t>
      </w:r>
    </w:p>
    <w:p w:rsidR="008825E6" w:rsidRPr="008825E6" w:rsidRDefault="008825E6" w:rsidP="008825E6">
      <w:pPr>
        <w:numPr>
          <w:ilvl w:val="0"/>
          <w:numId w:val="2"/>
        </w:numPr>
        <w:spacing w:after="0" w:line="360" w:lineRule="auto"/>
        <w:contextualSpacing/>
        <w:jc w:val="both"/>
        <w:rPr>
          <w:rFonts w:ascii="Times New Roman" w:eastAsia="Calibri" w:hAnsi="Times New Roman" w:cs="Times New Roman"/>
          <w:sz w:val="28"/>
        </w:rPr>
      </w:pPr>
      <w:r w:rsidRPr="008825E6">
        <w:rPr>
          <w:rFonts w:ascii="Times New Roman" w:eastAsia="Calibri" w:hAnsi="Times New Roman" w:cs="Times New Roman"/>
          <w:sz w:val="28"/>
        </w:rPr>
        <w:t>стоимость обучения;</w:t>
      </w:r>
    </w:p>
    <w:p w:rsidR="008825E6" w:rsidRPr="008825E6" w:rsidRDefault="008825E6" w:rsidP="008825E6">
      <w:pPr>
        <w:numPr>
          <w:ilvl w:val="0"/>
          <w:numId w:val="2"/>
        </w:numPr>
        <w:spacing w:after="0" w:line="360" w:lineRule="auto"/>
        <w:contextualSpacing/>
        <w:jc w:val="both"/>
        <w:rPr>
          <w:rFonts w:ascii="Times New Roman" w:eastAsia="Calibri" w:hAnsi="Times New Roman" w:cs="Times New Roman"/>
          <w:sz w:val="28"/>
        </w:rPr>
      </w:pPr>
      <w:r w:rsidRPr="008825E6">
        <w:rPr>
          <w:rFonts w:ascii="Times New Roman" w:eastAsia="Calibri" w:hAnsi="Times New Roman" w:cs="Times New Roman"/>
          <w:sz w:val="28"/>
        </w:rPr>
        <w:t>стоимость проживания на период обучения;</w:t>
      </w:r>
    </w:p>
    <w:p w:rsidR="008825E6" w:rsidRPr="008825E6" w:rsidRDefault="008825E6" w:rsidP="008825E6">
      <w:pPr>
        <w:numPr>
          <w:ilvl w:val="0"/>
          <w:numId w:val="2"/>
        </w:numPr>
        <w:spacing w:after="0" w:line="360" w:lineRule="auto"/>
        <w:contextualSpacing/>
        <w:jc w:val="both"/>
        <w:rPr>
          <w:rFonts w:ascii="Times New Roman" w:eastAsia="Calibri" w:hAnsi="Times New Roman" w:cs="Times New Roman"/>
          <w:sz w:val="28"/>
        </w:rPr>
      </w:pPr>
      <w:r w:rsidRPr="008825E6">
        <w:rPr>
          <w:rFonts w:ascii="Times New Roman" w:eastAsia="Calibri" w:hAnsi="Times New Roman" w:cs="Times New Roman"/>
          <w:sz w:val="28"/>
        </w:rPr>
        <w:t>плата питания, проезда (бытовые нужды).</w:t>
      </w:r>
    </w:p>
    <w:p w:rsidR="008825E6" w:rsidRPr="008825E6" w:rsidRDefault="008825E6" w:rsidP="008825E6">
      <w:pPr>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Рассчитаем в таблице 24 сметную стоимость обучения для одного специалиста за период.</w:t>
      </w:r>
    </w:p>
    <w:p w:rsidR="008825E6" w:rsidRPr="008825E6" w:rsidRDefault="008825E6" w:rsidP="008825E6">
      <w:pPr>
        <w:spacing w:after="0" w:line="360" w:lineRule="auto"/>
        <w:jc w:val="both"/>
        <w:rPr>
          <w:rFonts w:ascii="Times New Roman" w:eastAsia="Calibri" w:hAnsi="Times New Roman" w:cs="Times New Roman"/>
          <w:sz w:val="28"/>
        </w:rPr>
      </w:pPr>
    </w:p>
    <w:p w:rsidR="008825E6" w:rsidRPr="008825E6" w:rsidRDefault="008825E6" w:rsidP="00D4402B">
      <w:pPr>
        <w:spacing w:after="0" w:line="240" w:lineRule="auto"/>
        <w:jc w:val="both"/>
        <w:rPr>
          <w:rFonts w:ascii="Times New Roman" w:eastAsia="Calibri" w:hAnsi="Times New Roman" w:cs="Times New Roman"/>
          <w:sz w:val="28"/>
        </w:rPr>
      </w:pPr>
      <w:r w:rsidRPr="008825E6">
        <w:rPr>
          <w:rFonts w:ascii="Times New Roman" w:eastAsia="Calibri" w:hAnsi="Times New Roman" w:cs="Times New Roman"/>
          <w:sz w:val="28"/>
        </w:rPr>
        <w:t>Таблица 24 – Сметная стоимость обучения 1 сотрудника за 3 мес., тыс. руб. (составлено автором)</w:t>
      </w:r>
    </w:p>
    <w:tbl>
      <w:tblPr>
        <w:tblStyle w:val="ab"/>
        <w:tblW w:w="0" w:type="auto"/>
        <w:tblInd w:w="0" w:type="dxa"/>
        <w:tblLook w:val="04A0" w:firstRow="1" w:lastRow="0" w:firstColumn="1" w:lastColumn="0" w:noHBand="0" w:noVBand="1"/>
      </w:tblPr>
      <w:tblGrid>
        <w:gridCol w:w="3131"/>
        <w:gridCol w:w="3122"/>
        <w:gridCol w:w="3092"/>
      </w:tblGrid>
      <w:tr w:rsidR="008825E6" w:rsidRPr="008825E6" w:rsidTr="00604E93">
        <w:tc>
          <w:tcPr>
            <w:tcW w:w="3190" w:type="dxa"/>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360" w:lineRule="auto"/>
              <w:jc w:val="center"/>
              <w:rPr>
                <w:rFonts w:ascii="Times New Roman" w:hAnsi="Times New Roman"/>
                <w:bCs/>
                <w:sz w:val="24"/>
                <w:szCs w:val="24"/>
              </w:rPr>
            </w:pPr>
            <w:r w:rsidRPr="008825E6">
              <w:rPr>
                <w:rFonts w:ascii="Times New Roman" w:hAnsi="Times New Roman"/>
                <w:bCs/>
                <w:sz w:val="24"/>
                <w:szCs w:val="24"/>
              </w:rPr>
              <w:t>Курсы повышения квалификации</w:t>
            </w:r>
          </w:p>
        </w:tc>
        <w:tc>
          <w:tcPr>
            <w:tcW w:w="3190" w:type="dxa"/>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360" w:lineRule="auto"/>
              <w:jc w:val="center"/>
              <w:rPr>
                <w:rFonts w:ascii="Times New Roman" w:hAnsi="Times New Roman"/>
                <w:bCs/>
                <w:sz w:val="24"/>
                <w:szCs w:val="24"/>
              </w:rPr>
            </w:pPr>
            <w:r w:rsidRPr="008825E6">
              <w:rPr>
                <w:rFonts w:ascii="Times New Roman" w:hAnsi="Times New Roman"/>
                <w:bCs/>
                <w:sz w:val="24"/>
                <w:szCs w:val="24"/>
              </w:rPr>
              <w:t>Стоимость за 1 специалиста в мес.</w:t>
            </w:r>
          </w:p>
        </w:tc>
        <w:tc>
          <w:tcPr>
            <w:tcW w:w="3191" w:type="dxa"/>
            <w:tcBorders>
              <w:top w:val="single" w:sz="4" w:space="0" w:color="auto"/>
              <w:left w:val="single" w:sz="4" w:space="0" w:color="auto"/>
              <w:bottom w:val="single" w:sz="4" w:space="0" w:color="auto"/>
              <w:right w:val="single" w:sz="4" w:space="0" w:color="auto"/>
            </w:tcBorders>
            <w:vAlign w:val="center"/>
            <w:hideMark/>
          </w:tcPr>
          <w:p w:rsidR="008825E6" w:rsidRPr="008825E6" w:rsidRDefault="008825E6" w:rsidP="008825E6">
            <w:pPr>
              <w:spacing w:line="360" w:lineRule="auto"/>
              <w:jc w:val="center"/>
              <w:rPr>
                <w:rFonts w:ascii="Times New Roman" w:hAnsi="Times New Roman"/>
                <w:bCs/>
                <w:sz w:val="24"/>
                <w:szCs w:val="24"/>
              </w:rPr>
            </w:pPr>
            <w:r w:rsidRPr="008825E6">
              <w:rPr>
                <w:rFonts w:ascii="Times New Roman" w:hAnsi="Times New Roman"/>
                <w:bCs/>
                <w:sz w:val="24"/>
                <w:szCs w:val="24"/>
              </w:rPr>
              <w:t>Итог</w:t>
            </w:r>
          </w:p>
        </w:tc>
      </w:tr>
      <w:tr w:rsidR="008825E6" w:rsidRPr="008825E6" w:rsidTr="00604E93">
        <w:tc>
          <w:tcPr>
            <w:tcW w:w="3190" w:type="dxa"/>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360" w:lineRule="auto"/>
              <w:jc w:val="both"/>
              <w:rPr>
                <w:rFonts w:ascii="Times New Roman" w:hAnsi="Times New Roman"/>
                <w:bCs/>
                <w:sz w:val="24"/>
                <w:szCs w:val="24"/>
              </w:rPr>
            </w:pPr>
            <w:r w:rsidRPr="008825E6">
              <w:rPr>
                <w:rFonts w:ascii="Times New Roman" w:hAnsi="Times New Roman"/>
                <w:bCs/>
                <w:sz w:val="24"/>
                <w:szCs w:val="24"/>
              </w:rPr>
              <w:t>Стоимость обучения</w:t>
            </w:r>
          </w:p>
        </w:tc>
        <w:tc>
          <w:tcPr>
            <w:tcW w:w="3190" w:type="dxa"/>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360" w:lineRule="auto"/>
              <w:jc w:val="center"/>
              <w:rPr>
                <w:rFonts w:ascii="Times New Roman" w:hAnsi="Times New Roman"/>
                <w:bCs/>
                <w:sz w:val="24"/>
                <w:szCs w:val="24"/>
              </w:rPr>
            </w:pPr>
            <w:r w:rsidRPr="008825E6">
              <w:rPr>
                <w:rFonts w:ascii="Times New Roman" w:hAnsi="Times New Roman"/>
                <w:bCs/>
                <w:sz w:val="24"/>
                <w:szCs w:val="24"/>
              </w:rPr>
              <w:t>От 17</w:t>
            </w:r>
          </w:p>
        </w:tc>
        <w:tc>
          <w:tcPr>
            <w:tcW w:w="3191" w:type="dxa"/>
            <w:tcBorders>
              <w:top w:val="single" w:sz="4" w:space="0" w:color="auto"/>
              <w:left w:val="single" w:sz="4" w:space="0" w:color="auto"/>
              <w:bottom w:val="single" w:sz="4" w:space="0" w:color="auto"/>
              <w:right w:val="single" w:sz="4" w:space="0" w:color="auto"/>
            </w:tcBorders>
            <w:vAlign w:val="bottom"/>
            <w:hideMark/>
          </w:tcPr>
          <w:p w:rsidR="008825E6" w:rsidRPr="008825E6" w:rsidRDefault="008825E6" w:rsidP="008825E6">
            <w:pPr>
              <w:spacing w:line="360" w:lineRule="auto"/>
              <w:jc w:val="center"/>
              <w:rPr>
                <w:rFonts w:ascii="Times New Roman" w:hAnsi="Times New Roman"/>
                <w:bCs/>
                <w:sz w:val="24"/>
                <w:szCs w:val="24"/>
              </w:rPr>
            </w:pPr>
            <w:r w:rsidRPr="008825E6">
              <w:rPr>
                <w:rFonts w:ascii="Times New Roman" w:hAnsi="Times New Roman"/>
                <w:bCs/>
                <w:sz w:val="24"/>
                <w:szCs w:val="24"/>
              </w:rPr>
              <w:t>51</w:t>
            </w:r>
          </w:p>
        </w:tc>
      </w:tr>
      <w:tr w:rsidR="008825E6" w:rsidRPr="008825E6" w:rsidTr="00604E93">
        <w:tc>
          <w:tcPr>
            <w:tcW w:w="3190" w:type="dxa"/>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360" w:lineRule="auto"/>
              <w:jc w:val="both"/>
              <w:rPr>
                <w:rFonts w:ascii="Times New Roman" w:hAnsi="Times New Roman"/>
                <w:bCs/>
                <w:sz w:val="24"/>
                <w:szCs w:val="24"/>
              </w:rPr>
            </w:pPr>
            <w:r w:rsidRPr="008825E6">
              <w:rPr>
                <w:rFonts w:ascii="Times New Roman" w:hAnsi="Times New Roman"/>
                <w:bCs/>
                <w:sz w:val="24"/>
                <w:szCs w:val="24"/>
              </w:rPr>
              <w:t>Стоимость проживания</w:t>
            </w:r>
          </w:p>
        </w:tc>
        <w:tc>
          <w:tcPr>
            <w:tcW w:w="3190" w:type="dxa"/>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360" w:lineRule="auto"/>
              <w:jc w:val="center"/>
              <w:rPr>
                <w:rFonts w:ascii="Times New Roman" w:hAnsi="Times New Roman"/>
                <w:bCs/>
                <w:sz w:val="24"/>
                <w:szCs w:val="24"/>
              </w:rPr>
            </w:pPr>
            <w:r w:rsidRPr="008825E6">
              <w:rPr>
                <w:rFonts w:ascii="Times New Roman" w:hAnsi="Times New Roman"/>
                <w:bCs/>
                <w:sz w:val="24"/>
                <w:szCs w:val="24"/>
              </w:rPr>
              <w:t>От 22</w:t>
            </w:r>
          </w:p>
        </w:tc>
        <w:tc>
          <w:tcPr>
            <w:tcW w:w="3191" w:type="dxa"/>
            <w:tcBorders>
              <w:top w:val="single" w:sz="4" w:space="0" w:color="auto"/>
              <w:left w:val="single" w:sz="4" w:space="0" w:color="auto"/>
              <w:bottom w:val="single" w:sz="4" w:space="0" w:color="auto"/>
              <w:right w:val="single" w:sz="4" w:space="0" w:color="auto"/>
            </w:tcBorders>
            <w:vAlign w:val="bottom"/>
            <w:hideMark/>
          </w:tcPr>
          <w:p w:rsidR="008825E6" w:rsidRPr="008825E6" w:rsidRDefault="008825E6" w:rsidP="008825E6">
            <w:pPr>
              <w:spacing w:line="360" w:lineRule="auto"/>
              <w:jc w:val="center"/>
              <w:rPr>
                <w:rFonts w:ascii="Times New Roman" w:hAnsi="Times New Roman"/>
                <w:bCs/>
                <w:sz w:val="24"/>
                <w:szCs w:val="24"/>
              </w:rPr>
            </w:pPr>
            <w:r w:rsidRPr="008825E6">
              <w:rPr>
                <w:rFonts w:ascii="Times New Roman" w:hAnsi="Times New Roman"/>
                <w:bCs/>
                <w:sz w:val="24"/>
                <w:szCs w:val="24"/>
              </w:rPr>
              <w:t>66</w:t>
            </w:r>
          </w:p>
        </w:tc>
      </w:tr>
      <w:tr w:rsidR="008825E6" w:rsidRPr="008825E6" w:rsidTr="00604E93">
        <w:tc>
          <w:tcPr>
            <w:tcW w:w="3190" w:type="dxa"/>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360" w:lineRule="auto"/>
              <w:jc w:val="both"/>
              <w:rPr>
                <w:rFonts w:ascii="Times New Roman" w:hAnsi="Times New Roman"/>
                <w:bCs/>
                <w:sz w:val="24"/>
                <w:szCs w:val="24"/>
              </w:rPr>
            </w:pPr>
            <w:r w:rsidRPr="008825E6">
              <w:rPr>
                <w:rFonts w:ascii="Times New Roman" w:hAnsi="Times New Roman"/>
                <w:bCs/>
                <w:sz w:val="24"/>
                <w:szCs w:val="24"/>
              </w:rPr>
              <w:t>Бытовые нужды</w:t>
            </w:r>
          </w:p>
        </w:tc>
        <w:tc>
          <w:tcPr>
            <w:tcW w:w="3190" w:type="dxa"/>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360" w:lineRule="auto"/>
              <w:jc w:val="center"/>
              <w:rPr>
                <w:rFonts w:ascii="Times New Roman" w:hAnsi="Times New Roman"/>
                <w:bCs/>
                <w:sz w:val="24"/>
                <w:szCs w:val="24"/>
              </w:rPr>
            </w:pPr>
            <w:r w:rsidRPr="008825E6">
              <w:rPr>
                <w:rFonts w:ascii="Times New Roman" w:hAnsi="Times New Roman"/>
                <w:bCs/>
                <w:sz w:val="24"/>
                <w:szCs w:val="24"/>
              </w:rPr>
              <w:t>От 10</w:t>
            </w:r>
          </w:p>
        </w:tc>
        <w:tc>
          <w:tcPr>
            <w:tcW w:w="3191" w:type="dxa"/>
            <w:tcBorders>
              <w:top w:val="single" w:sz="4" w:space="0" w:color="auto"/>
              <w:left w:val="single" w:sz="4" w:space="0" w:color="auto"/>
              <w:bottom w:val="single" w:sz="4" w:space="0" w:color="auto"/>
              <w:right w:val="single" w:sz="4" w:space="0" w:color="auto"/>
            </w:tcBorders>
            <w:vAlign w:val="bottom"/>
            <w:hideMark/>
          </w:tcPr>
          <w:p w:rsidR="008825E6" w:rsidRPr="008825E6" w:rsidRDefault="008825E6" w:rsidP="008825E6">
            <w:pPr>
              <w:spacing w:line="360" w:lineRule="auto"/>
              <w:jc w:val="center"/>
              <w:rPr>
                <w:rFonts w:ascii="Times New Roman" w:hAnsi="Times New Roman"/>
                <w:bCs/>
                <w:sz w:val="24"/>
                <w:szCs w:val="24"/>
              </w:rPr>
            </w:pPr>
            <w:r w:rsidRPr="008825E6">
              <w:rPr>
                <w:rFonts w:ascii="Times New Roman" w:hAnsi="Times New Roman"/>
                <w:bCs/>
                <w:sz w:val="24"/>
                <w:szCs w:val="24"/>
              </w:rPr>
              <w:t>30</w:t>
            </w:r>
          </w:p>
        </w:tc>
      </w:tr>
      <w:tr w:rsidR="008825E6" w:rsidRPr="008825E6" w:rsidTr="00604E93">
        <w:tc>
          <w:tcPr>
            <w:tcW w:w="3190" w:type="dxa"/>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360" w:lineRule="auto"/>
              <w:jc w:val="both"/>
              <w:rPr>
                <w:rFonts w:ascii="Times New Roman" w:hAnsi="Times New Roman"/>
                <w:bCs/>
                <w:sz w:val="24"/>
                <w:szCs w:val="24"/>
              </w:rPr>
            </w:pPr>
            <w:r w:rsidRPr="008825E6">
              <w:rPr>
                <w:rFonts w:ascii="Times New Roman" w:hAnsi="Times New Roman"/>
                <w:bCs/>
                <w:sz w:val="24"/>
                <w:szCs w:val="24"/>
              </w:rPr>
              <w:t>Итог</w:t>
            </w:r>
          </w:p>
        </w:tc>
        <w:tc>
          <w:tcPr>
            <w:tcW w:w="3190" w:type="dxa"/>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360" w:lineRule="auto"/>
              <w:jc w:val="center"/>
              <w:rPr>
                <w:rFonts w:ascii="Times New Roman" w:hAnsi="Times New Roman"/>
                <w:bCs/>
                <w:sz w:val="24"/>
                <w:szCs w:val="24"/>
              </w:rPr>
            </w:pPr>
            <w:r w:rsidRPr="008825E6">
              <w:rPr>
                <w:rFonts w:ascii="Times New Roman" w:hAnsi="Times New Roman"/>
                <w:bCs/>
                <w:sz w:val="24"/>
                <w:szCs w:val="24"/>
              </w:rPr>
              <w:t>49</w:t>
            </w:r>
          </w:p>
        </w:tc>
        <w:tc>
          <w:tcPr>
            <w:tcW w:w="3191" w:type="dxa"/>
            <w:tcBorders>
              <w:top w:val="single" w:sz="4" w:space="0" w:color="auto"/>
              <w:left w:val="single" w:sz="4" w:space="0" w:color="auto"/>
              <w:bottom w:val="single" w:sz="4" w:space="0" w:color="auto"/>
              <w:right w:val="single" w:sz="4" w:space="0" w:color="auto"/>
            </w:tcBorders>
            <w:hideMark/>
          </w:tcPr>
          <w:p w:rsidR="008825E6" w:rsidRPr="008825E6" w:rsidRDefault="008825E6" w:rsidP="008825E6">
            <w:pPr>
              <w:spacing w:line="360" w:lineRule="auto"/>
              <w:jc w:val="center"/>
              <w:rPr>
                <w:rFonts w:ascii="Times New Roman" w:hAnsi="Times New Roman"/>
                <w:bCs/>
                <w:sz w:val="24"/>
                <w:szCs w:val="24"/>
              </w:rPr>
            </w:pPr>
            <w:r w:rsidRPr="008825E6">
              <w:rPr>
                <w:rFonts w:ascii="Times New Roman" w:hAnsi="Times New Roman"/>
                <w:bCs/>
                <w:sz w:val="24"/>
                <w:szCs w:val="24"/>
              </w:rPr>
              <w:t>147</w:t>
            </w:r>
          </w:p>
        </w:tc>
      </w:tr>
    </w:tbl>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lastRenderedPageBreak/>
        <w:t>На повышение квалификации одного специалиста должно быть потрачено около 147 тыс. руб. Это значительное финансовое вложение для компании, поэтому он обязуется работать в этой компании не менее 5 лет. Сотрудник должен подписать с компанией соответствующий договор, согласно которому он обязуется отработать на различных должностях в этой компании не менее 5 лет. Такой договор часто является дополнительным к основному трудовому договору со специалистом. Компания готова вкладывать различные ресурсы в сотрудников, которые гарантируют свою лояльность и приверженность ей, при этом не имея возможности уйти к конкурентам. В свою очередь, работодатель гарантирует работникам карьерный рост, финансовое развитие и дальнейшие перспективы трудоустройства внутри своей компании.</w:t>
      </w:r>
    </w:p>
    <w:p w:rsidR="008825E6" w:rsidRPr="008825E6" w:rsidRDefault="008825E6" w:rsidP="008825E6">
      <w:pPr>
        <w:spacing w:after="0" w:line="360" w:lineRule="auto"/>
        <w:ind w:firstLine="709"/>
        <w:jc w:val="both"/>
        <w:rPr>
          <w:rFonts w:ascii="Times New Roman" w:eastAsia="Calibri" w:hAnsi="Times New Roman" w:cs="Times New Roman"/>
          <w:bCs/>
          <w:sz w:val="28"/>
          <w:szCs w:val="28"/>
        </w:rPr>
      </w:pPr>
      <w:r w:rsidRPr="008825E6">
        <w:rPr>
          <w:rFonts w:ascii="Times New Roman" w:eastAsia="Calibri" w:hAnsi="Times New Roman" w:cs="Times New Roman"/>
          <w:bCs/>
          <w:sz w:val="28"/>
          <w:szCs w:val="28"/>
        </w:rPr>
        <w:t xml:space="preserve">В результате предлагаемых мероприятий сумма затрат для повышения </w:t>
      </w:r>
      <w:proofErr w:type="spellStart"/>
      <w:r w:rsidRPr="008825E6">
        <w:rPr>
          <w:rFonts w:ascii="Times New Roman" w:eastAsia="Calibri" w:hAnsi="Times New Roman" w:cs="Times New Roman"/>
          <w:bCs/>
          <w:sz w:val="28"/>
          <w:szCs w:val="28"/>
        </w:rPr>
        <w:t>неденежной</w:t>
      </w:r>
      <w:proofErr w:type="spellEnd"/>
      <w:r w:rsidRPr="008825E6">
        <w:rPr>
          <w:rFonts w:ascii="Times New Roman" w:eastAsia="Calibri" w:hAnsi="Times New Roman" w:cs="Times New Roman"/>
          <w:bCs/>
          <w:sz w:val="28"/>
          <w:szCs w:val="28"/>
        </w:rPr>
        <w:t xml:space="preserve"> материальной системы мотивации персонала в фирме может составлять: 150 тыс. руб. за квартал на обучение 1 специалиста; 76 тыс. руб. в </w:t>
      </w:r>
      <w:proofErr w:type="spellStart"/>
      <w:r w:rsidRPr="008825E6">
        <w:rPr>
          <w:rFonts w:ascii="Times New Roman" w:eastAsia="Calibri" w:hAnsi="Times New Roman" w:cs="Times New Roman"/>
          <w:bCs/>
          <w:sz w:val="28"/>
          <w:szCs w:val="28"/>
        </w:rPr>
        <w:t>мес</w:t>
      </w:r>
      <w:proofErr w:type="spellEnd"/>
      <w:r w:rsidRPr="008825E6">
        <w:rPr>
          <w:rFonts w:ascii="Times New Roman" w:eastAsia="Calibri" w:hAnsi="Times New Roman" w:cs="Times New Roman"/>
          <w:bCs/>
          <w:sz w:val="28"/>
          <w:szCs w:val="28"/>
        </w:rPr>
        <w:t xml:space="preserve"> на привлечение новых сотрудников; 80 тыс. руб. на бесплатное питание для лучших специалистов.</w:t>
      </w:r>
    </w:p>
    <w:p w:rsidR="008825E6" w:rsidRPr="008825E6" w:rsidRDefault="008825E6" w:rsidP="008825E6">
      <w:pPr>
        <w:rPr>
          <w:rFonts w:ascii="Times New Roman" w:eastAsia="Calibri" w:hAnsi="Times New Roman" w:cs="Times New Roman"/>
          <w:b/>
          <w:bCs/>
          <w:sz w:val="28"/>
        </w:rPr>
      </w:pPr>
      <w:r w:rsidRPr="008825E6">
        <w:rPr>
          <w:rFonts w:ascii="Times New Roman" w:eastAsia="Calibri" w:hAnsi="Times New Roman" w:cs="Times New Roman"/>
          <w:b/>
          <w:bCs/>
          <w:sz w:val="28"/>
        </w:rPr>
        <w:br w:type="page"/>
      </w:r>
    </w:p>
    <w:p w:rsidR="008825E6" w:rsidRPr="00D4402B" w:rsidRDefault="008825E6" w:rsidP="008825E6">
      <w:pPr>
        <w:tabs>
          <w:tab w:val="left" w:pos="4420"/>
        </w:tabs>
        <w:spacing w:after="0" w:line="360" w:lineRule="auto"/>
        <w:jc w:val="center"/>
        <w:rPr>
          <w:rFonts w:ascii="Times New Roman" w:eastAsia="Calibri" w:hAnsi="Times New Roman" w:cs="Times New Roman"/>
          <w:sz w:val="28"/>
        </w:rPr>
      </w:pPr>
      <w:r w:rsidRPr="00D4402B">
        <w:rPr>
          <w:rFonts w:ascii="Times New Roman" w:eastAsia="Calibri" w:hAnsi="Times New Roman" w:cs="Times New Roman"/>
          <w:b/>
          <w:bCs/>
          <w:sz w:val="28"/>
        </w:rPr>
        <w:lastRenderedPageBreak/>
        <w:t>ЗАКЛЮЧЕНИЕ</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Современная система управления персоналом, как и управление карьерой специалистов, является результатом длительной эволюции взаимоотношений между работодателем и работником, а также результатом изменений в правовом статусе работника, отношения к своему рабочему времени и профессиональных амбиций. В рамках усиления конкуренции за наиболее квалифицированный персонал развиваются и совершенствуются системы управления карьерой на предприятии, что крайне важно для удержания работника, повышения его мотивации и продуктивности, а также повышения заинтересованности в дальнейшем профессиональном саморазвитии.</w:t>
      </w:r>
    </w:p>
    <w:p w:rsidR="008825E6" w:rsidRPr="008825E6" w:rsidRDefault="008825E6" w:rsidP="008825E6">
      <w:pPr>
        <w:tabs>
          <w:tab w:val="left" w:pos="4420"/>
        </w:tabs>
        <w:spacing w:after="0" w:line="360" w:lineRule="auto"/>
        <w:ind w:firstLine="709"/>
        <w:jc w:val="both"/>
        <w:rPr>
          <w:rFonts w:ascii="Times New Roman" w:eastAsia="Calibri" w:hAnsi="Times New Roman" w:cs="Times New Roman"/>
          <w:sz w:val="28"/>
        </w:rPr>
      </w:pPr>
      <w:r w:rsidRPr="008825E6">
        <w:rPr>
          <w:rFonts w:ascii="Times New Roman" w:eastAsia="Calibri" w:hAnsi="Times New Roman" w:cs="Times New Roman"/>
          <w:sz w:val="28"/>
        </w:rPr>
        <w:t xml:space="preserve">Зарубежные методы управления карьерой на примере </w:t>
      </w:r>
      <w:r w:rsidR="00EE453E">
        <w:rPr>
          <w:rFonts w:ascii="Times New Roman" w:eastAsia="Calibri" w:hAnsi="Times New Roman" w:cs="Times New Roman"/>
          <w:sz w:val="28"/>
        </w:rPr>
        <w:t>американских компаний</w:t>
      </w:r>
      <w:r w:rsidRPr="008825E6">
        <w:rPr>
          <w:rFonts w:ascii="Times New Roman" w:eastAsia="Calibri" w:hAnsi="Times New Roman" w:cs="Times New Roman"/>
          <w:sz w:val="28"/>
        </w:rPr>
        <w:t xml:space="preserve"> являются достаточно эффективными и конкурентоспособными с точки зрения найма и удержания специалистов. </w:t>
      </w:r>
      <w:r w:rsidR="001C2F72">
        <w:rPr>
          <w:rFonts w:ascii="Times New Roman" w:eastAsia="Calibri" w:hAnsi="Times New Roman" w:cs="Times New Roman"/>
          <w:sz w:val="28"/>
        </w:rPr>
        <w:t>Впрочем,</w:t>
      </w:r>
      <w:r w:rsidRPr="008825E6">
        <w:rPr>
          <w:rFonts w:ascii="Times New Roman" w:eastAsia="Calibri" w:hAnsi="Times New Roman" w:cs="Times New Roman"/>
          <w:sz w:val="28"/>
        </w:rPr>
        <w:t xml:space="preserve"> стратегия захвата сотрудников лояльными методами нередко оборачивается снижением материального стимулирования труда и преобладанием нематериального поощрения, о чем свидетельствует практика </w:t>
      </w:r>
      <w:r w:rsidR="00EE453E" w:rsidRPr="00EE453E">
        <w:rPr>
          <w:rFonts w:ascii="Times New Roman" w:eastAsia="Calibri" w:hAnsi="Times New Roman" w:cs="Times New Roman"/>
          <w:sz w:val="28"/>
        </w:rPr>
        <w:t>скандалов, конфликтов и разбирательств в публичной сфере.</w:t>
      </w:r>
      <w:r w:rsidRPr="008825E6">
        <w:rPr>
          <w:rFonts w:ascii="Times New Roman" w:eastAsia="Calibri" w:hAnsi="Times New Roman" w:cs="Times New Roman"/>
          <w:sz w:val="28"/>
        </w:rPr>
        <w:t xml:space="preserve"> Однако несмотря на это в условиях кризиса удержание работника и развитие карьерного трека для ключевых специалистов, является важным конкурентным преимуществом, поэтому сегодня так ценится западными специалистами.</w:t>
      </w:r>
    </w:p>
    <w:p w:rsidR="00B37401" w:rsidRPr="00292C32" w:rsidRDefault="00B37401" w:rsidP="00B37401">
      <w:pPr>
        <w:widowControl w:val="0"/>
        <w:tabs>
          <w:tab w:val="left" w:pos="4420"/>
        </w:tabs>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При рассмотрении</w:t>
      </w:r>
      <w:r w:rsidRPr="00964784">
        <w:rPr>
          <w:rFonts w:ascii="Times New Roman" w:eastAsia="Calibri" w:hAnsi="Times New Roman" w:cs="Times New Roman"/>
          <w:sz w:val="28"/>
        </w:rPr>
        <w:t xml:space="preserve"> теоретически</w:t>
      </w:r>
      <w:r>
        <w:rPr>
          <w:rFonts w:ascii="Times New Roman" w:eastAsia="Calibri" w:hAnsi="Times New Roman" w:cs="Times New Roman"/>
          <w:sz w:val="28"/>
        </w:rPr>
        <w:t>х</w:t>
      </w:r>
      <w:r w:rsidRPr="00964784">
        <w:rPr>
          <w:rFonts w:ascii="Times New Roman" w:eastAsia="Calibri" w:hAnsi="Times New Roman" w:cs="Times New Roman"/>
          <w:sz w:val="28"/>
        </w:rPr>
        <w:t xml:space="preserve"> основ и пут</w:t>
      </w:r>
      <w:r>
        <w:rPr>
          <w:rFonts w:ascii="Times New Roman" w:eastAsia="Calibri" w:hAnsi="Times New Roman" w:cs="Times New Roman"/>
          <w:sz w:val="28"/>
        </w:rPr>
        <w:t>ей</w:t>
      </w:r>
      <w:r w:rsidRPr="00964784">
        <w:rPr>
          <w:rFonts w:ascii="Times New Roman" w:eastAsia="Calibri" w:hAnsi="Times New Roman" w:cs="Times New Roman"/>
          <w:sz w:val="28"/>
        </w:rPr>
        <w:t xml:space="preserve"> карьерного роста сотру</w:t>
      </w:r>
      <w:r>
        <w:rPr>
          <w:rFonts w:ascii="Times New Roman" w:eastAsia="Calibri" w:hAnsi="Times New Roman" w:cs="Times New Roman"/>
          <w:sz w:val="28"/>
        </w:rPr>
        <w:t>дников зарубежных организаций было в</w:t>
      </w:r>
      <w:r w:rsidRPr="00964784">
        <w:rPr>
          <w:rFonts w:ascii="Times New Roman" w:eastAsia="Calibri" w:hAnsi="Times New Roman" w:cs="Times New Roman"/>
          <w:sz w:val="28"/>
        </w:rPr>
        <w:t xml:space="preserve">ыявлено множество особенностей и подходов к пониманию этого явления. Оно возникло в результате повышения ценности специалиста, в результате борьбы работодателей за наиболее квалифицированные кадры. В России эта тенденция только набирает обороты, а вот в европейских компаниях эта практика реализована в полной мере и продолжает развиваться. На примере </w:t>
      </w:r>
      <w:r>
        <w:rPr>
          <w:rFonts w:ascii="Times New Roman" w:eastAsia="Calibri" w:hAnsi="Times New Roman" w:cs="Times New Roman"/>
          <w:sz w:val="28"/>
        </w:rPr>
        <w:t>американского подхода</w:t>
      </w:r>
      <w:r w:rsidRPr="00964784">
        <w:rPr>
          <w:rFonts w:ascii="Times New Roman" w:eastAsia="Calibri" w:hAnsi="Times New Roman" w:cs="Times New Roman"/>
          <w:sz w:val="28"/>
        </w:rPr>
        <w:t xml:space="preserve"> к организации управления карьерой кратко </w:t>
      </w:r>
      <w:r w:rsidRPr="00964784">
        <w:rPr>
          <w:rFonts w:ascii="Times New Roman" w:eastAsia="Calibri" w:hAnsi="Times New Roman" w:cs="Times New Roman"/>
          <w:sz w:val="28"/>
        </w:rPr>
        <w:lastRenderedPageBreak/>
        <w:t xml:space="preserve">рассмотрена методика разработки </w:t>
      </w:r>
      <w:r w:rsidRPr="00292C32">
        <w:rPr>
          <w:rFonts w:ascii="Times New Roman" w:eastAsia="Calibri" w:hAnsi="Times New Roman" w:cs="Times New Roman"/>
          <w:sz w:val="28"/>
        </w:rPr>
        <w:t>карьерного трека ключевых сотрудников. Бережное отношение к ключевым и высококвалифицированным специалистам полностью противоречит пренебрежительному отношению к неквалифицированным специалистам.</w:t>
      </w:r>
    </w:p>
    <w:p w:rsidR="0053719C" w:rsidRPr="00292C32" w:rsidRDefault="0053719C" w:rsidP="0053719C">
      <w:pPr>
        <w:widowControl w:val="0"/>
        <w:tabs>
          <w:tab w:val="left" w:pos="4420"/>
        </w:tabs>
        <w:spacing w:after="0" w:line="360" w:lineRule="auto"/>
        <w:ind w:firstLine="709"/>
        <w:jc w:val="both"/>
        <w:rPr>
          <w:rFonts w:ascii="Times New Roman" w:eastAsia="Calibri" w:hAnsi="Times New Roman" w:cs="Times New Roman"/>
          <w:sz w:val="28"/>
        </w:rPr>
      </w:pPr>
      <w:r w:rsidRPr="00292C32">
        <w:rPr>
          <w:rFonts w:ascii="Times New Roman" w:eastAsia="Calibri" w:hAnsi="Times New Roman" w:cs="Times New Roman"/>
          <w:sz w:val="28"/>
        </w:rPr>
        <w:t>В дальнейшем более конкретно нами были рассмотрены ключевые процессы, связанные с применением методов управления карьер</w:t>
      </w:r>
      <w:r w:rsidR="00496F1A">
        <w:rPr>
          <w:rFonts w:ascii="Times New Roman" w:eastAsia="Calibri" w:hAnsi="Times New Roman" w:cs="Times New Roman"/>
          <w:sz w:val="28"/>
        </w:rPr>
        <w:t>ой</w:t>
      </w:r>
      <w:r w:rsidRPr="00292C32">
        <w:rPr>
          <w:rFonts w:ascii="Times New Roman" w:eastAsia="Calibri" w:hAnsi="Times New Roman" w:cs="Times New Roman"/>
          <w:sz w:val="28"/>
        </w:rPr>
        <w:t xml:space="preserve"> в компании </w:t>
      </w:r>
      <w:proofErr w:type="spellStart"/>
      <w:r w:rsidRPr="00292C32">
        <w:rPr>
          <w:rFonts w:ascii="Times New Roman" w:eastAsia="Calibri" w:hAnsi="Times New Roman" w:cs="Times New Roman"/>
          <w:sz w:val="28"/>
        </w:rPr>
        <w:t>Cargill</w:t>
      </w:r>
      <w:proofErr w:type="spellEnd"/>
      <w:r w:rsidRPr="00292C32">
        <w:rPr>
          <w:rFonts w:ascii="Times New Roman" w:eastAsia="Calibri" w:hAnsi="Times New Roman" w:cs="Times New Roman"/>
          <w:sz w:val="28"/>
        </w:rPr>
        <w:t xml:space="preserve">. Это американская продовольственная компания, основным видом деятельности которой является производство и переработка сельскохозяйственной продукции. В 21 веке </w:t>
      </w:r>
      <w:proofErr w:type="spellStart"/>
      <w:r w:rsidRPr="00292C32">
        <w:rPr>
          <w:rFonts w:ascii="Times New Roman" w:eastAsia="Calibri" w:hAnsi="Times New Roman" w:cs="Times New Roman"/>
          <w:sz w:val="28"/>
        </w:rPr>
        <w:t>Cargill</w:t>
      </w:r>
      <w:proofErr w:type="spellEnd"/>
      <w:r w:rsidRPr="00292C32">
        <w:rPr>
          <w:rFonts w:ascii="Times New Roman" w:eastAsia="Calibri" w:hAnsi="Times New Roman" w:cs="Times New Roman"/>
          <w:sz w:val="28"/>
        </w:rPr>
        <w:t xml:space="preserve">, являясь одним из мировых лидеров по производству продуктов питания, занимается производством, переработкой и реализацией зерна, масла, сахара, говядины, мясных продуктов, какао-продуктов. В России </w:t>
      </w:r>
      <w:proofErr w:type="spellStart"/>
      <w:r w:rsidRPr="00292C32">
        <w:rPr>
          <w:rFonts w:ascii="Times New Roman" w:eastAsia="Calibri" w:hAnsi="Times New Roman" w:cs="Times New Roman"/>
          <w:sz w:val="28"/>
        </w:rPr>
        <w:t>Cargill</w:t>
      </w:r>
      <w:proofErr w:type="spellEnd"/>
      <w:r w:rsidRPr="00292C32">
        <w:rPr>
          <w:rFonts w:ascii="Times New Roman" w:eastAsia="Calibri" w:hAnsi="Times New Roman" w:cs="Times New Roman"/>
          <w:sz w:val="28"/>
        </w:rPr>
        <w:t xml:space="preserve"> функционирует с 1991 года в Тульской области, </w:t>
      </w:r>
      <w:r w:rsidR="001D6607" w:rsidRPr="00292C32">
        <w:rPr>
          <w:rFonts w:ascii="Times New Roman" w:eastAsia="Calibri" w:hAnsi="Times New Roman" w:cs="Times New Roman"/>
          <w:sz w:val="28"/>
        </w:rPr>
        <w:t xml:space="preserve">в </w:t>
      </w:r>
      <w:r w:rsidRPr="00292C32">
        <w:rPr>
          <w:rFonts w:ascii="Times New Roman" w:eastAsia="Calibri" w:hAnsi="Times New Roman" w:cs="Times New Roman"/>
          <w:sz w:val="28"/>
        </w:rPr>
        <w:t xml:space="preserve">Краснодарском крае и в Ростове-на-Дону, занимаясь также производством </w:t>
      </w:r>
      <w:proofErr w:type="spellStart"/>
      <w:r w:rsidRPr="00292C32">
        <w:rPr>
          <w:rFonts w:ascii="Times New Roman" w:eastAsia="Calibri" w:hAnsi="Times New Roman" w:cs="Times New Roman"/>
          <w:sz w:val="28"/>
        </w:rPr>
        <w:t>крахмалопродуктов</w:t>
      </w:r>
      <w:proofErr w:type="spellEnd"/>
      <w:r w:rsidRPr="00292C32">
        <w:rPr>
          <w:rFonts w:ascii="Times New Roman" w:eastAsia="Calibri" w:hAnsi="Times New Roman" w:cs="Times New Roman"/>
          <w:sz w:val="28"/>
        </w:rPr>
        <w:t xml:space="preserve"> и инвестициями в производство комбикормов.</w:t>
      </w:r>
      <w:r w:rsidR="00A969DC" w:rsidRPr="00292C32">
        <w:rPr>
          <w:rFonts w:ascii="Times New Roman" w:eastAsia="Calibri" w:hAnsi="Times New Roman" w:cs="Times New Roman"/>
          <w:sz w:val="28"/>
        </w:rPr>
        <w:t xml:space="preserve"> При проведении анализа показателей компании </w:t>
      </w:r>
      <w:proofErr w:type="spellStart"/>
      <w:r w:rsidR="00A969DC" w:rsidRPr="00292C32">
        <w:rPr>
          <w:rFonts w:ascii="Times New Roman" w:eastAsia="Calibri" w:hAnsi="Times New Roman" w:cs="Times New Roman"/>
          <w:sz w:val="28"/>
        </w:rPr>
        <w:t>Cargill</w:t>
      </w:r>
      <w:proofErr w:type="spellEnd"/>
      <w:r w:rsidR="00A969DC" w:rsidRPr="00292C32">
        <w:rPr>
          <w:rFonts w:ascii="Times New Roman" w:eastAsia="Calibri" w:hAnsi="Times New Roman" w:cs="Times New Roman"/>
          <w:sz w:val="28"/>
        </w:rPr>
        <w:t>, ее экономико-управленческой деятельности можно сделать следующие выводы.</w:t>
      </w:r>
    </w:p>
    <w:p w:rsidR="00211DFF" w:rsidRPr="00292C32" w:rsidRDefault="00211DFF" w:rsidP="008825E6">
      <w:pPr>
        <w:tabs>
          <w:tab w:val="left" w:pos="4420"/>
        </w:tabs>
        <w:spacing w:after="0" w:line="360" w:lineRule="auto"/>
        <w:ind w:firstLine="709"/>
        <w:jc w:val="both"/>
        <w:rPr>
          <w:rFonts w:ascii="Times New Roman" w:eastAsia="Calibri" w:hAnsi="Times New Roman" w:cs="Times New Roman"/>
          <w:sz w:val="28"/>
        </w:rPr>
      </w:pPr>
      <w:r w:rsidRPr="00292C32">
        <w:rPr>
          <w:rFonts w:ascii="Times New Roman" w:eastAsia="Calibri" w:hAnsi="Times New Roman" w:cs="Times New Roman"/>
          <w:sz w:val="28"/>
        </w:rPr>
        <w:t xml:space="preserve">У высшего управленческого персонала </w:t>
      </w:r>
      <w:r w:rsidR="0053719C" w:rsidRPr="00292C32">
        <w:rPr>
          <w:rFonts w:ascii="Times New Roman" w:eastAsia="Calibri" w:hAnsi="Times New Roman" w:cs="Times New Roman"/>
          <w:sz w:val="28"/>
        </w:rPr>
        <w:t xml:space="preserve">компании </w:t>
      </w:r>
      <w:proofErr w:type="spellStart"/>
      <w:r w:rsidR="0053719C" w:rsidRPr="00292C32">
        <w:rPr>
          <w:rFonts w:ascii="Times New Roman" w:eastAsia="Calibri" w:hAnsi="Times New Roman" w:cs="Times New Roman"/>
          <w:sz w:val="28"/>
        </w:rPr>
        <w:t>Cargill</w:t>
      </w:r>
      <w:proofErr w:type="spellEnd"/>
      <w:r w:rsidR="0053719C" w:rsidRPr="00292C32">
        <w:rPr>
          <w:rFonts w:ascii="Times New Roman" w:eastAsia="Calibri" w:hAnsi="Times New Roman" w:cs="Times New Roman"/>
          <w:sz w:val="28"/>
        </w:rPr>
        <w:t xml:space="preserve"> </w:t>
      </w:r>
      <w:r w:rsidRPr="00292C32">
        <w:rPr>
          <w:rFonts w:ascii="Times New Roman" w:eastAsia="Calibri" w:hAnsi="Times New Roman" w:cs="Times New Roman"/>
          <w:sz w:val="28"/>
        </w:rPr>
        <w:t>положительная динамика заработной платы, в среднем за 3 исследуемых периода средняя заработная плата увеличилась на 19,6 тыс. руб. Динамика среднего управленческого персонала снизилась на 1,9 тыс. руб., средняя заработная плата специалистов и исполнителей снизилась на 620 руб. и 2,3 тыс. руб. соответственно. Количество рабочих дней в году уменьшилось на 5,3 дня, однако среднегодовая выработка на человека увеличилась на 42 тыс. руб. Рассматривая показатели, характеризующие структуру фонда оплаты труда, можно отметить разнонаправленную динамику. Например, оплата тогда по тарифным ставкам и окладам увеличилась на 1,4 тысячи рублей. Однако премия, наоборот, уменьшилась на 1,9 тыс. руб. Сумма средств, направленных на питание работников, уменьшилась на 1,9 тыс. руб. Материальная помощь, наоборот, появилась впервые только 2020 году и составила в среднем 3,4 млн руб.</w:t>
      </w:r>
    </w:p>
    <w:p w:rsidR="00D924F0" w:rsidRPr="00292C32" w:rsidRDefault="001D6607" w:rsidP="008912B4">
      <w:pPr>
        <w:tabs>
          <w:tab w:val="left" w:pos="4420"/>
        </w:tabs>
        <w:spacing w:after="0" w:line="360" w:lineRule="auto"/>
        <w:ind w:firstLine="709"/>
        <w:jc w:val="both"/>
        <w:rPr>
          <w:rFonts w:ascii="Times New Roman" w:eastAsia="Calibri" w:hAnsi="Times New Roman" w:cs="Times New Roman"/>
          <w:bCs/>
          <w:sz w:val="28"/>
          <w:szCs w:val="28"/>
        </w:rPr>
      </w:pPr>
      <w:r w:rsidRPr="00292C32">
        <w:rPr>
          <w:rFonts w:ascii="Times New Roman" w:eastAsia="Calibri" w:hAnsi="Times New Roman" w:cs="Times New Roman"/>
          <w:bCs/>
          <w:sz w:val="28"/>
          <w:szCs w:val="28"/>
        </w:rPr>
        <w:lastRenderedPageBreak/>
        <w:t>Предлагаемая нами методика совершенствования управления карьерой персонала сформирована нами на основе процессного метода к управлению карьерой специалиста и методах мотивации и стимулирования персонала системы «</w:t>
      </w:r>
      <w:proofErr w:type="spellStart"/>
      <w:r w:rsidRPr="00292C32">
        <w:rPr>
          <w:rFonts w:ascii="Times New Roman" w:eastAsia="Calibri" w:hAnsi="Times New Roman" w:cs="Times New Roman"/>
          <w:bCs/>
          <w:sz w:val="28"/>
          <w:szCs w:val="28"/>
        </w:rPr>
        <w:t>Pay</w:t>
      </w:r>
      <w:proofErr w:type="spellEnd"/>
      <w:r w:rsidRPr="00292C32">
        <w:rPr>
          <w:rFonts w:ascii="Times New Roman" w:eastAsia="Calibri" w:hAnsi="Times New Roman" w:cs="Times New Roman"/>
          <w:bCs/>
          <w:sz w:val="28"/>
          <w:szCs w:val="28"/>
        </w:rPr>
        <w:t xml:space="preserve"> f</w:t>
      </w:r>
      <w:r w:rsidR="00B34CC2">
        <w:rPr>
          <w:rFonts w:ascii="Times New Roman" w:eastAsia="Calibri" w:hAnsi="Times New Roman" w:cs="Times New Roman"/>
          <w:bCs/>
          <w:sz w:val="28"/>
          <w:szCs w:val="28"/>
          <w:lang w:val="el-GR"/>
        </w:rPr>
        <w:t>ο</w:t>
      </w:r>
      <w:r w:rsidRPr="00292C32">
        <w:rPr>
          <w:rFonts w:ascii="Times New Roman" w:eastAsia="Calibri" w:hAnsi="Times New Roman" w:cs="Times New Roman"/>
          <w:bCs/>
          <w:sz w:val="28"/>
          <w:szCs w:val="28"/>
        </w:rPr>
        <w:t xml:space="preserve">r </w:t>
      </w:r>
      <w:proofErr w:type="spellStart"/>
      <w:r w:rsidRPr="00292C32">
        <w:rPr>
          <w:rFonts w:ascii="Times New Roman" w:eastAsia="Calibri" w:hAnsi="Times New Roman" w:cs="Times New Roman"/>
          <w:bCs/>
          <w:sz w:val="28"/>
          <w:szCs w:val="28"/>
        </w:rPr>
        <w:t>Performance</w:t>
      </w:r>
      <w:proofErr w:type="spellEnd"/>
      <w:r w:rsidRPr="00292C32">
        <w:rPr>
          <w:rFonts w:ascii="Times New Roman" w:eastAsia="Calibri" w:hAnsi="Times New Roman" w:cs="Times New Roman"/>
          <w:bCs/>
          <w:sz w:val="28"/>
          <w:szCs w:val="28"/>
        </w:rPr>
        <w:t>»</w:t>
      </w:r>
      <w:r w:rsidR="000A37BB" w:rsidRPr="00292C32">
        <w:rPr>
          <w:rFonts w:ascii="Times New Roman" w:eastAsia="Calibri" w:hAnsi="Times New Roman" w:cs="Times New Roman"/>
          <w:bCs/>
          <w:sz w:val="28"/>
          <w:szCs w:val="28"/>
        </w:rPr>
        <w:t xml:space="preserve"> и методах обучения (тренинги и курсы повышения квалификации</w:t>
      </w:r>
      <w:r w:rsidR="00C21920" w:rsidRPr="00292C32">
        <w:rPr>
          <w:rFonts w:ascii="Times New Roman" w:eastAsia="Calibri" w:hAnsi="Times New Roman" w:cs="Times New Roman"/>
          <w:bCs/>
          <w:sz w:val="28"/>
          <w:szCs w:val="28"/>
        </w:rPr>
        <w:t>)</w:t>
      </w:r>
      <w:r w:rsidRPr="00292C32">
        <w:rPr>
          <w:rFonts w:ascii="Times New Roman" w:eastAsia="Calibri" w:hAnsi="Times New Roman" w:cs="Times New Roman"/>
          <w:bCs/>
          <w:sz w:val="28"/>
          <w:szCs w:val="28"/>
        </w:rPr>
        <w:t xml:space="preserve">. </w:t>
      </w:r>
      <w:r w:rsidR="00C21920" w:rsidRPr="00292C32">
        <w:rPr>
          <w:rFonts w:ascii="Times New Roman" w:eastAsia="Calibri" w:hAnsi="Times New Roman" w:cs="Times New Roman"/>
          <w:bCs/>
          <w:sz w:val="28"/>
          <w:szCs w:val="28"/>
        </w:rPr>
        <w:t>Для реализации этих методов на практике рекомендуются следующие мероприятия</w:t>
      </w:r>
      <w:r w:rsidR="00400111" w:rsidRPr="00292C32">
        <w:rPr>
          <w:rFonts w:ascii="Times New Roman" w:eastAsia="Calibri" w:hAnsi="Times New Roman" w:cs="Times New Roman"/>
          <w:bCs/>
          <w:sz w:val="28"/>
          <w:szCs w:val="28"/>
        </w:rPr>
        <w:t>:</w:t>
      </w:r>
    </w:p>
    <w:p w:rsidR="00C21920" w:rsidRPr="00292C32" w:rsidRDefault="00193269" w:rsidP="00307076">
      <w:pPr>
        <w:tabs>
          <w:tab w:val="left" w:pos="4420"/>
        </w:tabs>
        <w:spacing w:after="0" w:line="360" w:lineRule="auto"/>
        <w:ind w:firstLine="709"/>
        <w:jc w:val="both"/>
        <w:rPr>
          <w:rFonts w:ascii="Times New Roman" w:eastAsia="Calibri" w:hAnsi="Times New Roman" w:cs="Times New Roman"/>
          <w:sz w:val="28"/>
        </w:rPr>
      </w:pPr>
      <w:r w:rsidRPr="00292C32">
        <w:rPr>
          <w:rFonts w:ascii="Times New Roman" w:eastAsia="Calibri" w:hAnsi="Times New Roman" w:cs="Times New Roman"/>
          <w:bCs/>
          <w:sz w:val="28"/>
          <w:szCs w:val="28"/>
        </w:rPr>
        <w:t xml:space="preserve">– </w:t>
      </w:r>
      <w:r w:rsidR="00400111" w:rsidRPr="00292C32">
        <w:rPr>
          <w:rFonts w:ascii="Times New Roman" w:eastAsia="Calibri" w:hAnsi="Times New Roman" w:cs="Times New Roman"/>
          <w:bCs/>
          <w:sz w:val="28"/>
          <w:szCs w:val="28"/>
        </w:rPr>
        <w:t>с</w:t>
      </w:r>
      <w:r w:rsidR="00C21920" w:rsidRPr="00292C32">
        <w:rPr>
          <w:rFonts w:ascii="Times New Roman" w:eastAsia="Calibri" w:hAnsi="Times New Roman" w:cs="Times New Roman"/>
          <w:bCs/>
          <w:sz w:val="28"/>
          <w:szCs w:val="28"/>
        </w:rPr>
        <w:t>ведение к минимуму ротации кадров</w:t>
      </w:r>
      <w:r w:rsidR="00400111" w:rsidRPr="00292C32">
        <w:rPr>
          <w:rFonts w:ascii="Times New Roman" w:eastAsia="Calibri" w:hAnsi="Times New Roman" w:cs="Times New Roman"/>
          <w:bCs/>
          <w:sz w:val="28"/>
          <w:szCs w:val="28"/>
        </w:rPr>
        <w:t xml:space="preserve"> через усиление совокупной мотивации персонала</w:t>
      </w:r>
      <w:r w:rsidR="00307076" w:rsidRPr="00292C32">
        <w:rPr>
          <w:rFonts w:ascii="Times New Roman" w:eastAsia="Calibri" w:hAnsi="Times New Roman" w:cs="Times New Roman"/>
          <w:bCs/>
          <w:sz w:val="28"/>
          <w:szCs w:val="28"/>
        </w:rPr>
        <w:t xml:space="preserve">. </w:t>
      </w:r>
      <w:r w:rsidR="00307076" w:rsidRPr="00292C32">
        <w:rPr>
          <w:rFonts w:ascii="Times New Roman" w:eastAsia="Calibri" w:hAnsi="Times New Roman" w:cs="Times New Roman"/>
          <w:sz w:val="28"/>
        </w:rPr>
        <w:t xml:space="preserve">Для улучшения трудового микроклимата в коллективе необходимо качественно видоизменить условия труда, систему денежной и </w:t>
      </w:r>
      <w:proofErr w:type="spellStart"/>
      <w:r w:rsidR="00307076" w:rsidRPr="00292C32">
        <w:rPr>
          <w:rFonts w:ascii="Times New Roman" w:eastAsia="Calibri" w:hAnsi="Times New Roman" w:cs="Times New Roman"/>
          <w:sz w:val="28"/>
        </w:rPr>
        <w:t>неденежной</w:t>
      </w:r>
      <w:proofErr w:type="spellEnd"/>
      <w:r w:rsidR="00307076" w:rsidRPr="00292C32">
        <w:rPr>
          <w:rFonts w:ascii="Times New Roman" w:eastAsia="Calibri" w:hAnsi="Times New Roman" w:cs="Times New Roman"/>
          <w:sz w:val="28"/>
        </w:rPr>
        <w:t xml:space="preserve"> мотивации, определить карьерные перспективы в краткосрочной и среднесрочной перспективе в рамках компании. В таких условиях работник будет стремиться повысить свою компетентность и уровень, чтобы раскрыть свой профессиональный потенциал и удовлетворить свои карьерные амбиции. При этом работодатель также будет заинтересован в том, чтобы сохранить ценного и компетентного работника, который помимо выполнения основных обязанностей еще и развивается</w:t>
      </w:r>
      <w:r w:rsidR="00400111" w:rsidRPr="00292C32">
        <w:rPr>
          <w:rFonts w:ascii="Times New Roman" w:eastAsia="Calibri" w:hAnsi="Times New Roman" w:cs="Times New Roman"/>
          <w:bCs/>
          <w:sz w:val="28"/>
          <w:szCs w:val="28"/>
        </w:rPr>
        <w:t>,</w:t>
      </w:r>
    </w:p>
    <w:p w:rsidR="00C21920" w:rsidRPr="00292C32" w:rsidRDefault="00193269" w:rsidP="00C21920">
      <w:pPr>
        <w:tabs>
          <w:tab w:val="left" w:pos="4420"/>
        </w:tabs>
        <w:spacing w:after="0" w:line="360" w:lineRule="auto"/>
        <w:ind w:firstLine="709"/>
        <w:jc w:val="both"/>
        <w:rPr>
          <w:rFonts w:ascii="Times New Roman" w:eastAsia="Calibri" w:hAnsi="Times New Roman" w:cs="Times New Roman"/>
          <w:bCs/>
          <w:sz w:val="28"/>
          <w:szCs w:val="28"/>
        </w:rPr>
      </w:pPr>
      <w:r w:rsidRPr="00292C32">
        <w:rPr>
          <w:rFonts w:ascii="Times New Roman" w:eastAsia="Calibri" w:hAnsi="Times New Roman" w:cs="Times New Roman"/>
          <w:bCs/>
          <w:sz w:val="28"/>
          <w:szCs w:val="28"/>
        </w:rPr>
        <w:t>–</w:t>
      </w:r>
      <w:r w:rsidR="00C21920" w:rsidRPr="00292C32">
        <w:rPr>
          <w:rFonts w:ascii="Times New Roman" w:eastAsia="Calibri" w:hAnsi="Times New Roman" w:cs="Times New Roman"/>
          <w:bCs/>
          <w:sz w:val="28"/>
          <w:szCs w:val="28"/>
        </w:rPr>
        <w:t xml:space="preserve"> тщательный подбор молодых кадров, которые наиболее ответственно относятся к своему образованию и заинтересованы в карьере</w:t>
      </w:r>
      <w:r w:rsidR="00307076" w:rsidRPr="00292C32">
        <w:rPr>
          <w:rFonts w:ascii="Times New Roman" w:eastAsia="Calibri" w:hAnsi="Times New Roman" w:cs="Times New Roman"/>
          <w:bCs/>
          <w:sz w:val="28"/>
          <w:szCs w:val="28"/>
        </w:rPr>
        <w:t xml:space="preserve"> </w:t>
      </w:r>
      <w:r w:rsidRPr="00292C32">
        <w:rPr>
          <w:rFonts w:ascii="Times New Roman" w:eastAsia="Calibri" w:hAnsi="Times New Roman" w:cs="Times New Roman"/>
          <w:bCs/>
          <w:sz w:val="28"/>
          <w:szCs w:val="28"/>
        </w:rPr>
        <w:t>–</w:t>
      </w:r>
      <w:r w:rsidR="00307076" w:rsidRPr="00292C32">
        <w:rPr>
          <w:rFonts w:ascii="Times New Roman" w:eastAsia="Calibri" w:hAnsi="Times New Roman" w:cs="Times New Roman"/>
          <w:bCs/>
          <w:sz w:val="28"/>
          <w:szCs w:val="28"/>
        </w:rPr>
        <w:t xml:space="preserve"> проведение дней открытых дверей для аспирантов профильных вузов и колледжей, которые могут ознакомиться с возможностями и условиями работы для новых специалистов в компаниях,</w:t>
      </w:r>
    </w:p>
    <w:p w:rsidR="00C21920" w:rsidRPr="00292C32" w:rsidRDefault="00193269" w:rsidP="00400111">
      <w:pPr>
        <w:tabs>
          <w:tab w:val="left" w:pos="4420"/>
        </w:tabs>
        <w:spacing w:after="0" w:line="360" w:lineRule="auto"/>
        <w:ind w:firstLine="709"/>
        <w:jc w:val="both"/>
        <w:rPr>
          <w:rFonts w:ascii="Times New Roman" w:eastAsia="Calibri" w:hAnsi="Times New Roman" w:cs="Times New Roman"/>
          <w:bCs/>
          <w:sz w:val="28"/>
          <w:szCs w:val="28"/>
        </w:rPr>
      </w:pPr>
      <w:r w:rsidRPr="00292C32">
        <w:rPr>
          <w:rFonts w:ascii="Times New Roman" w:eastAsia="Calibri" w:hAnsi="Times New Roman" w:cs="Times New Roman"/>
          <w:bCs/>
          <w:sz w:val="28"/>
          <w:szCs w:val="28"/>
        </w:rPr>
        <w:t xml:space="preserve">– </w:t>
      </w:r>
      <w:r w:rsidR="00C21920" w:rsidRPr="00292C32">
        <w:rPr>
          <w:rFonts w:ascii="Times New Roman" w:eastAsia="Calibri" w:hAnsi="Times New Roman" w:cs="Times New Roman"/>
          <w:bCs/>
          <w:sz w:val="28"/>
          <w:szCs w:val="28"/>
        </w:rPr>
        <w:t xml:space="preserve">удержание </w:t>
      </w:r>
      <w:r w:rsidR="00400111" w:rsidRPr="00292C32">
        <w:rPr>
          <w:rFonts w:ascii="Times New Roman" w:eastAsia="Calibri" w:hAnsi="Times New Roman" w:cs="Times New Roman"/>
          <w:bCs/>
          <w:sz w:val="28"/>
          <w:szCs w:val="28"/>
        </w:rPr>
        <w:t>сотрудников при помощи</w:t>
      </w:r>
      <w:r w:rsidR="00C21920" w:rsidRPr="00292C32">
        <w:rPr>
          <w:rFonts w:ascii="Times New Roman" w:eastAsia="Calibri" w:hAnsi="Times New Roman" w:cs="Times New Roman"/>
          <w:bCs/>
          <w:sz w:val="28"/>
          <w:szCs w:val="28"/>
        </w:rPr>
        <w:t xml:space="preserve"> материальн</w:t>
      </w:r>
      <w:r w:rsidR="00400111" w:rsidRPr="00292C32">
        <w:rPr>
          <w:rFonts w:ascii="Times New Roman" w:eastAsia="Calibri" w:hAnsi="Times New Roman" w:cs="Times New Roman"/>
          <w:bCs/>
          <w:sz w:val="28"/>
          <w:szCs w:val="28"/>
        </w:rPr>
        <w:t xml:space="preserve">ой </w:t>
      </w:r>
      <w:r w:rsidR="00C21920" w:rsidRPr="00292C32">
        <w:rPr>
          <w:rFonts w:ascii="Times New Roman" w:eastAsia="Calibri" w:hAnsi="Times New Roman" w:cs="Times New Roman"/>
          <w:bCs/>
          <w:sz w:val="28"/>
          <w:szCs w:val="28"/>
        </w:rPr>
        <w:t>мотиваци</w:t>
      </w:r>
      <w:r w:rsidR="00400111" w:rsidRPr="00292C32">
        <w:rPr>
          <w:rFonts w:ascii="Times New Roman" w:eastAsia="Calibri" w:hAnsi="Times New Roman" w:cs="Times New Roman"/>
          <w:bCs/>
          <w:sz w:val="28"/>
          <w:szCs w:val="28"/>
        </w:rPr>
        <w:t>и</w:t>
      </w:r>
      <w:r w:rsidR="00C21920" w:rsidRPr="00292C32">
        <w:rPr>
          <w:rFonts w:ascii="Times New Roman" w:eastAsia="Calibri" w:hAnsi="Times New Roman" w:cs="Times New Roman"/>
          <w:bCs/>
          <w:sz w:val="28"/>
          <w:szCs w:val="28"/>
        </w:rPr>
        <w:t xml:space="preserve"> - внедрение полностью бесплатного питания для сотрудников на месяц, которые в предыдущем месяце показывали плановую выработку на прои</w:t>
      </w:r>
      <w:r w:rsidR="00307076" w:rsidRPr="00292C32">
        <w:rPr>
          <w:rFonts w:ascii="Times New Roman" w:eastAsia="Calibri" w:hAnsi="Times New Roman" w:cs="Times New Roman"/>
          <w:bCs/>
          <w:sz w:val="28"/>
          <w:szCs w:val="28"/>
        </w:rPr>
        <w:t>зводстве близкую к заданным K</w:t>
      </w:r>
      <w:r w:rsidR="00B34CC2">
        <w:rPr>
          <w:rFonts w:ascii="Times New Roman" w:eastAsia="Calibri" w:hAnsi="Times New Roman" w:cs="Times New Roman"/>
          <w:bCs/>
          <w:sz w:val="28"/>
          <w:szCs w:val="28"/>
          <w:lang w:val="el-GR"/>
        </w:rPr>
        <w:t>ΡΙ</w:t>
      </w:r>
      <w:r w:rsidR="00307076" w:rsidRPr="00292C32">
        <w:rPr>
          <w:rFonts w:ascii="Times New Roman" w:eastAsia="Calibri" w:hAnsi="Times New Roman" w:cs="Times New Roman"/>
          <w:bCs/>
          <w:sz w:val="28"/>
          <w:szCs w:val="28"/>
        </w:rPr>
        <w:t>,</w:t>
      </w:r>
    </w:p>
    <w:p w:rsidR="00307076" w:rsidRPr="00292C32" w:rsidRDefault="00193269" w:rsidP="00400111">
      <w:pPr>
        <w:tabs>
          <w:tab w:val="left" w:pos="4420"/>
        </w:tabs>
        <w:spacing w:after="0" w:line="360" w:lineRule="auto"/>
        <w:ind w:firstLine="709"/>
        <w:jc w:val="both"/>
        <w:rPr>
          <w:rFonts w:ascii="Times New Roman" w:eastAsia="Calibri" w:hAnsi="Times New Roman" w:cs="Times New Roman"/>
          <w:bCs/>
          <w:sz w:val="28"/>
          <w:szCs w:val="28"/>
        </w:rPr>
      </w:pPr>
      <w:r w:rsidRPr="00292C32">
        <w:rPr>
          <w:rFonts w:ascii="Times New Roman" w:eastAsia="Calibri" w:hAnsi="Times New Roman" w:cs="Times New Roman"/>
          <w:bCs/>
          <w:sz w:val="28"/>
          <w:szCs w:val="28"/>
        </w:rPr>
        <w:t xml:space="preserve">– </w:t>
      </w:r>
      <w:r w:rsidR="00307076" w:rsidRPr="00292C32">
        <w:rPr>
          <w:rFonts w:ascii="Times New Roman" w:eastAsia="Calibri" w:hAnsi="Times New Roman" w:cs="Times New Roman"/>
          <w:bCs/>
          <w:sz w:val="28"/>
          <w:szCs w:val="28"/>
        </w:rPr>
        <w:t>создание системы непрерывного профессионального образования и индивидуального плана развития каждого руководителя, специалиста и квалифицированного рабочего, обучение сотрудников, повышение производительности, компетентности и квалификации с пропорциональным ростом заработной платы. Для сотрудников ООО «</w:t>
      </w:r>
      <w:proofErr w:type="spellStart"/>
      <w:r w:rsidR="00307076" w:rsidRPr="00292C32">
        <w:rPr>
          <w:rFonts w:ascii="Times New Roman" w:eastAsia="Calibri" w:hAnsi="Times New Roman" w:cs="Times New Roman"/>
          <w:bCs/>
          <w:sz w:val="28"/>
          <w:szCs w:val="28"/>
        </w:rPr>
        <w:t>Каргилл</w:t>
      </w:r>
      <w:proofErr w:type="spellEnd"/>
      <w:r w:rsidR="00307076" w:rsidRPr="00292C32">
        <w:rPr>
          <w:rFonts w:ascii="Times New Roman" w:eastAsia="Calibri" w:hAnsi="Times New Roman" w:cs="Times New Roman"/>
          <w:bCs/>
          <w:sz w:val="28"/>
          <w:szCs w:val="28"/>
        </w:rPr>
        <w:t xml:space="preserve">» предлагается </w:t>
      </w:r>
      <w:r w:rsidR="00307076" w:rsidRPr="00292C32">
        <w:rPr>
          <w:rFonts w:ascii="Times New Roman" w:eastAsia="Calibri" w:hAnsi="Times New Roman" w:cs="Times New Roman"/>
          <w:bCs/>
          <w:sz w:val="28"/>
          <w:szCs w:val="28"/>
        </w:rPr>
        <w:lastRenderedPageBreak/>
        <w:t>проводить процесс обучения и повышения квалификации прямо на рабочем месте с участием технологов и биологов.</w:t>
      </w:r>
    </w:p>
    <w:p w:rsidR="008825E6" w:rsidRPr="00292C32" w:rsidRDefault="008825E6" w:rsidP="008825E6">
      <w:pPr>
        <w:tabs>
          <w:tab w:val="left" w:pos="4420"/>
        </w:tabs>
        <w:spacing w:after="0" w:line="360" w:lineRule="auto"/>
        <w:ind w:firstLine="709"/>
        <w:jc w:val="both"/>
        <w:rPr>
          <w:rFonts w:ascii="Times New Roman" w:eastAsia="Calibri" w:hAnsi="Times New Roman" w:cs="Times New Roman"/>
          <w:sz w:val="28"/>
        </w:rPr>
      </w:pPr>
      <w:r w:rsidRPr="00292C32">
        <w:rPr>
          <w:rFonts w:ascii="Times New Roman" w:eastAsia="Calibri" w:hAnsi="Times New Roman" w:cs="Times New Roman"/>
          <w:sz w:val="28"/>
        </w:rPr>
        <w:t>На повышение квалификации одного специалиста должно быть потрачено около 147 тыс. руб. Это значительное финансовое вложение для компании, поэтому он обязуется работать в этой компании не менее 5 лет. Сотрудник должен подписать с компанией соответствующий договор, согласно которому он обязуется отработать на различных должностях в этой компании не менее 5 лет. Такой договор часто является дополнительным к основному трудовому договору со специалистом. Компания готова вкладывать различные ресурсы в сотрудников, которые гарантируют свою лояльность и приверженность ей, при этом не имея возможности уйти к конкурентам. В свою очередь, работодатель гарантирует работникам карьерный рост, финансовое развитие и дальнейшие перспективы трудоустройства внутри своей компании.</w:t>
      </w:r>
    </w:p>
    <w:p w:rsidR="00122711" w:rsidRPr="00292C32" w:rsidRDefault="008825E6" w:rsidP="00307076">
      <w:pPr>
        <w:tabs>
          <w:tab w:val="left" w:pos="4420"/>
        </w:tabs>
        <w:spacing w:after="0" w:line="360" w:lineRule="auto"/>
        <w:ind w:firstLine="709"/>
        <w:jc w:val="both"/>
        <w:rPr>
          <w:rFonts w:ascii="Times New Roman" w:eastAsia="Calibri" w:hAnsi="Times New Roman" w:cs="Times New Roman"/>
          <w:sz w:val="28"/>
        </w:rPr>
      </w:pPr>
      <w:r w:rsidRPr="00292C32">
        <w:rPr>
          <w:rFonts w:ascii="Times New Roman" w:eastAsia="Calibri" w:hAnsi="Times New Roman" w:cs="Times New Roman"/>
          <w:sz w:val="28"/>
        </w:rPr>
        <w:t xml:space="preserve">В результате предлагаемых мероприятий, сумма затрат для повышения </w:t>
      </w:r>
      <w:proofErr w:type="spellStart"/>
      <w:r w:rsidRPr="00292C32">
        <w:rPr>
          <w:rFonts w:ascii="Times New Roman" w:eastAsia="Calibri" w:hAnsi="Times New Roman" w:cs="Times New Roman"/>
          <w:sz w:val="28"/>
        </w:rPr>
        <w:t>неденежной</w:t>
      </w:r>
      <w:proofErr w:type="spellEnd"/>
      <w:r w:rsidRPr="00292C32">
        <w:rPr>
          <w:rFonts w:ascii="Times New Roman" w:eastAsia="Calibri" w:hAnsi="Times New Roman" w:cs="Times New Roman"/>
          <w:sz w:val="28"/>
        </w:rPr>
        <w:t xml:space="preserve"> материальной системы мотивации персонала в фирме может составлять: 150 тыс. руб. за квартал на обучение 1 специалиста; 76 тыс. руб. в мес. на привлечение новых сотрудников; 80 тыс. руб. на бесплатное питание для лучших специалистов.</w:t>
      </w:r>
    </w:p>
    <w:p w:rsidR="008825E6" w:rsidRPr="00292C32" w:rsidRDefault="00DB3289" w:rsidP="008825E6">
      <w:pPr>
        <w:tabs>
          <w:tab w:val="left" w:pos="4420"/>
        </w:tabs>
        <w:spacing w:after="0" w:line="360" w:lineRule="auto"/>
        <w:ind w:firstLine="709"/>
        <w:jc w:val="both"/>
        <w:rPr>
          <w:rFonts w:ascii="Times New Roman" w:eastAsia="Calibri" w:hAnsi="Times New Roman" w:cs="Times New Roman"/>
          <w:sz w:val="28"/>
        </w:rPr>
      </w:pPr>
      <w:r w:rsidRPr="00292C32">
        <w:rPr>
          <w:rFonts w:ascii="Times New Roman" w:eastAsia="Calibri" w:hAnsi="Times New Roman" w:cs="Times New Roman"/>
          <w:sz w:val="28"/>
        </w:rPr>
        <w:t xml:space="preserve">Таким образом, внедрение предложенных методов </w:t>
      </w:r>
      <w:r w:rsidR="009D390F" w:rsidRPr="00292C32">
        <w:rPr>
          <w:rFonts w:ascii="Times New Roman" w:eastAsia="Calibri" w:hAnsi="Times New Roman" w:cs="Times New Roman"/>
          <w:sz w:val="28"/>
        </w:rPr>
        <w:t>и</w:t>
      </w:r>
      <w:r w:rsidRPr="00292C32">
        <w:rPr>
          <w:rFonts w:ascii="Times New Roman" w:eastAsia="Calibri" w:hAnsi="Times New Roman" w:cs="Times New Roman"/>
          <w:sz w:val="28"/>
        </w:rPr>
        <w:t xml:space="preserve"> последующ</w:t>
      </w:r>
      <w:r w:rsidR="009D390F" w:rsidRPr="00292C32">
        <w:rPr>
          <w:rFonts w:ascii="Times New Roman" w:eastAsia="Calibri" w:hAnsi="Times New Roman" w:cs="Times New Roman"/>
          <w:sz w:val="28"/>
        </w:rPr>
        <w:t>ая</w:t>
      </w:r>
      <w:r w:rsidRPr="00292C32">
        <w:rPr>
          <w:rFonts w:ascii="Times New Roman" w:eastAsia="Calibri" w:hAnsi="Times New Roman" w:cs="Times New Roman"/>
          <w:sz w:val="28"/>
        </w:rPr>
        <w:t xml:space="preserve"> реализаци</w:t>
      </w:r>
      <w:r w:rsidR="009D390F" w:rsidRPr="00292C32">
        <w:rPr>
          <w:rFonts w:ascii="Times New Roman" w:eastAsia="Calibri" w:hAnsi="Times New Roman" w:cs="Times New Roman"/>
          <w:sz w:val="28"/>
        </w:rPr>
        <w:t>я</w:t>
      </w:r>
      <w:r w:rsidR="00D43688" w:rsidRPr="00292C32">
        <w:rPr>
          <w:rFonts w:ascii="Times New Roman" w:eastAsia="Calibri" w:hAnsi="Times New Roman" w:cs="Times New Roman"/>
          <w:sz w:val="28"/>
        </w:rPr>
        <w:t xml:space="preserve"> основанных на них</w:t>
      </w:r>
      <w:r w:rsidRPr="00292C32">
        <w:rPr>
          <w:rFonts w:ascii="Times New Roman" w:eastAsia="Calibri" w:hAnsi="Times New Roman" w:cs="Times New Roman"/>
          <w:sz w:val="28"/>
        </w:rPr>
        <w:t xml:space="preserve"> мероприятий в практическ</w:t>
      </w:r>
      <w:r w:rsidR="009D390F" w:rsidRPr="00292C32">
        <w:rPr>
          <w:rFonts w:ascii="Times New Roman" w:eastAsia="Calibri" w:hAnsi="Times New Roman" w:cs="Times New Roman"/>
          <w:sz w:val="28"/>
        </w:rPr>
        <w:t>ой</w:t>
      </w:r>
      <w:r w:rsidRPr="00292C32">
        <w:rPr>
          <w:rFonts w:ascii="Times New Roman" w:eastAsia="Calibri" w:hAnsi="Times New Roman" w:cs="Times New Roman"/>
          <w:sz w:val="28"/>
        </w:rPr>
        <w:t xml:space="preserve"> деятельност</w:t>
      </w:r>
      <w:r w:rsidR="009D390F" w:rsidRPr="00292C32">
        <w:rPr>
          <w:rFonts w:ascii="Times New Roman" w:eastAsia="Calibri" w:hAnsi="Times New Roman" w:cs="Times New Roman"/>
          <w:sz w:val="28"/>
        </w:rPr>
        <w:t>и</w:t>
      </w:r>
      <w:r w:rsidRPr="00292C32">
        <w:rPr>
          <w:rFonts w:ascii="Times New Roman" w:eastAsia="Calibri" w:hAnsi="Times New Roman" w:cs="Times New Roman"/>
          <w:sz w:val="28"/>
        </w:rPr>
        <w:t xml:space="preserve"> </w:t>
      </w:r>
      <w:r w:rsidR="00D43688" w:rsidRPr="00292C32">
        <w:rPr>
          <w:rFonts w:ascii="Times New Roman" w:eastAsia="Calibri" w:hAnsi="Times New Roman" w:cs="Times New Roman"/>
          <w:sz w:val="28"/>
        </w:rPr>
        <w:t xml:space="preserve">компании </w:t>
      </w:r>
      <w:proofErr w:type="spellStart"/>
      <w:r w:rsidR="00D43688" w:rsidRPr="00292C32">
        <w:rPr>
          <w:rFonts w:ascii="Times New Roman" w:eastAsia="Calibri" w:hAnsi="Times New Roman" w:cs="Times New Roman"/>
          <w:sz w:val="28"/>
        </w:rPr>
        <w:t>Cargill</w:t>
      </w:r>
      <w:proofErr w:type="spellEnd"/>
      <w:r w:rsidR="00D43688" w:rsidRPr="00292C32">
        <w:rPr>
          <w:rFonts w:ascii="Times New Roman" w:eastAsia="Calibri" w:hAnsi="Times New Roman" w:cs="Times New Roman"/>
          <w:sz w:val="28"/>
        </w:rPr>
        <w:t xml:space="preserve"> </w:t>
      </w:r>
      <w:r w:rsidRPr="00292C32">
        <w:rPr>
          <w:rFonts w:ascii="Times New Roman" w:eastAsia="Calibri" w:hAnsi="Times New Roman" w:cs="Times New Roman"/>
          <w:sz w:val="28"/>
        </w:rPr>
        <w:t xml:space="preserve">позволит не только </w:t>
      </w:r>
      <w:r w:rsidR="00307076" w:rsidRPr="00292C32">
        <w:rPr>
          <w:rFonts w:ascii="Times New Roman" w:eastAsia="Calibri" w:hAnsi="Times New Roman" w:cs="Times New Roman"/>
          <w:sz w:val="28"/>
        </w:rPr>
        <w:t xml:space="preserve">усовершенствовать систему управления </w:t>
      </w:r>
      <w:r w:rsidR="00961500" w:rsidRPr="00292C32">
        <w:rPr>
          <w:rFonts w:ascii="Times New Roman" w:eastAsia="Calibri" w:hAnsi="Times New Roman" w:cs="Times New Roman"/>
          <w:sz w:val="28"/>
        </w:rPr>
        <w:t xml:space="preserve">карьерой </w:t>
      </w:r>
      <w:r w:rsidR="00307076" w:rsidRPr="00292C32">
        <w:rPr>
          <w:rFonts w:ascii="Times New Roman" w:eastAsia="Calibri" w:hAnsi="Times New Roman" w:cs="Times New Roman"/>
          <w:sz w:val="28"/>
        </w:rPr>
        <w:t>персонал</w:t>
      </w:r>
      <w:r w:rsidR="00961500" w:rsidRPr="00292C32">
        <w:rPr>
          <w:rFonts w:ascii="Times New Roman" w:eastAsia="Calibri" w:hAnsi="Times New Roman" w:cs="Times New Roman"/>
          <w:sz w:val="28"/>
        </w:rPr>
        <w:t>а</w:t>
      </w:r>
      <w:r w:rsidR="00307076" w:rsidRPr="00292C32">
        <w:rPr>
          <w:rFonts w:ascii="Times New Roman" w:eastAsia="Calibri" w:hAnsi="Times New Roman" w:cs="Times New Roman"/>
          <w:sz w:val="28"/>
        </w:rPr>
        <w:t xml:space="preserve"> компании, настроить сотрудников позитивно, но и в результате улучшить финансовые показатели </w:t>
      </w:r>
      <w:r w:rsidRPr="00292C32">
        <w:rPr>
          <w:rFonts w:ascii="Times New Roman" w:eastAsia="Calibri" w:hAnsi="Times New Roman" w:cs="Times New Roman"/>
          <w:sz w:val="28"/>
        </w:rPr>
        <w:t>компании и соответственно</w:t>
      </w:r>
      <w:r w:rsidR="00961500" w:rsidRPr="00292C32">
        <w:rPr>
          <w:rFonts w:ascii="Times New Roman" w:eastAsia="Calibri" w:hAnsi="Times New Roman" w:cs="Times New Roman"/>
          <w:sz w:val="28"/>
        </w:rPr>
        <w:t xml:space="preserve"> увеличить</w:t>
      </w:r>
      <w:r w:rsidRPr="00292C32">
        <w:rPr>
          <w:rFonts w:ascii="Times New Roman" w:eastAsia="Calibri" w:hAnsi="Times New Roman" w:cs="Times New Roman"/>
          <w:sz w:val="28"/>
        </w:rPr>
        <w:t xml:space="preserve"> прибыль</w:t>
      </w:r>
      <w:r w:rsidR="00961500" w:rsidRPr="00292C32">
        <w:rPr>
          <w:rFonts w:ascii="Times New Roman" w:eastAsia="Calibri" w:hAnsi="Times New Roman" w:cs="Times New Roman"/>
          <w:sz w:val="28"/>
        </w:rPr>
        <w:t>.</w:t>
      </w:r>
      <w:r w:rsidRPr="00292C32">
        <w:rPr>
          <w:rFonts w:ascii="Times New Roman" w:eastAsia="Calibri" w:hAnsi="Times New Roman" w:cs="Times New Roman"/>
          <w:sz w:val="28"/>
        </w:rPr>
        <w:t xml:space="preserve"> </w:t>
      </w:r>
      <w:r w:rsidR="00961500" w:rsidRPr="00292C32">
        <w:rPr>
          <w:rFonts w:ascii="Times New Roman" w:eastAsia="Calibri" w:hAnsi="Times New Roman" w:cs="Times New Roman"/>
          <w:sz w:val="28"/>
        </w:rPr>
        <w:t>В</w:t>
      </w:r>
      <w:r w:rsidRPr="00292C32">
        <w:rPr>
          <w:rFonts w:ascii="Times New Roman" w:eastAsia="Calibri" w:hAnsi="Times New Roman" w:cs="Times New Roman"/>
          <w:sz w:val="28"/>
        </w:rPr>
        <w:t xml:space="preserve"> целом</w:t>
      </w:r>
      <w:r w:rsidR="00961500" w:rsidRPr="00292C32">
        <w:rPr>
          <w:rFonts w:ascii="Times New Roman" w:eastAsia="Calibri" w:hAnsi="Times New Roman" w:cs="Times New Roman"/>
          <w:sz w:val="28"/>
        </w:rPr>
        <w:t xml:space="preserve"> изучение эффективности управления карьерой,</w:t>
      </w:r>
      <w:r w:rsidRPr="00292C32">
        <w:rPr>
          <w:rFonts w:ascii="Times New Roman" w:eastAsia="Calibri" w:hAnsi="Times New Roman" w:cs="Times New Roman"/>
          <w:sz w:val="28"/>
        </w:rPr>
        <w:t xml:space="preserve"> </w:t>
      </w:r>
      <w:r w:rsidR="00961500" w:rsidRPr="00292C32">
        <w:rPr>
          <w:rFonts w:ascii="Times New Roman" w:eastAsia="Calibri" w:hAnsi="Times New Roman" w:cs="Times New Roman"/>
          <w:sz w:val="28"/>
        </w:rPr>
        <w:t xml:space="preserve">поиск новых решений и использование опыта зарубежных компаний </w:t>
      </w:r>
      <w:r w:rsidRPr="00292C32">
        <w:rPr>
          <w:rFonts w:ascii="Times New Roman" w:eastAsia="Calibri" w:hAnsi="Times New Roman" w:cs="Times New Roman"/>
          <w:sz w:val="28"/>
        </w:rPr>
        <w:t>позвол</w:t>
      </w:r>
      <w:r w:rsidR="00961500" w:rsidRPr="00292C32">
        <w:rPr>
          <w:rFonts w:ascii="Times New Roman" w:eastAsia="Calibri" w:hAnsi="Times New Roman" w:cs="Times New Roman"/>
          <w:sz w:val="28"/>
        </w:rPr>
        <w:t>яет</w:t>
      </w:r>
      <w:r w:rsidRPr="00292C32">
        <w:rPr>
          <w:rFonts w:ascii="Times New Roman" w:eastAsia="Calibri" w:hAnsi="Times New Roman" w:cs="Times New Roman"/>
          <w:sz w:val="28"/>
        </w:rPr>
        <w:t xml:space="preserve"> компании </w:t>
      </w:r>
      <w:r w:rsidR="003B42C5" w:rsidRPr="00292C32">
        <w:rPr>
          <w:rFonts w:ascii="Times New Roman" w:eastAsia="Calibri" w:hAnsi="Times New Roman" w:cs="Times New Roman"/>
          <w:sz w:val="28"/>
        </w:rPr>
        <w:t>быть конкурентоспособной как на внутреннем, так и на внешнем рынке в условиях</w:t>
      </w:r>
      <w:r w:rsidR="00961500" w:rsidRPr="00292C32">
        <w:rPr>
          <w:rFonts w:ascii="Times New Roman" w:eastAsia="Calibri" w:hAnsi="Times New Roman" w:cs="Times New Roman"/>
          <w:sz w:val="28"/>
        </w:rPr>
        <w:t xml:space="preserve"> постоянно меняющейся обстановки в мире</w:t>
      </w:r>
      <w:r w:rsidR="003B42C5" w:rsidRPr="00292C32">
        <w:rPr>
          <w:rFonts w:ascii="Times New Roman" w:eastAsia="Calibri" w:hAnsi="Times New Roman" w:cs="Times New Roman"/>
          <w:sz w:val="28"/>
        </w:rPr>
        <w:t>.</w:t>
      </w:r>
    </w:p>
    <w:p w:rsidR="009950DD" w:rsidRDefault="009950DD">
      <w:pPr>
        <w:rPr>
          <w:rFonts w:ascii="Times New Roman" w:eastAsia="Calibri" w:hAnsi="Times New Roman" w:cs="Times New Roman"/>
          <w:b/>
          <w:bCs/>
          <w:sz w:val="32"/>
        </w:rPr>
      </w:pPr>
      <w:r>
        <w:rPr>
          <w:rFonts w:ascii="Times New Roman" w:eastAsia="Calibri" w:hAnsi="Times New Roman" w:cs="Times New Roman"/>
          <w:b/>
          <w:bCs/>
          <w:sz w:val="32"/>
        </w:rPr>
        <w:br w:type="page"/>
      </w:r>
    </w:p>
    <w:p w:rsidR="008825E6" w:rsidRPr="009950DD" w:rsidRDefault="008825E6" w:rsidP="008825E6">
      <w:pPr>
        <w:tabs>
          <w:tab w:val="left" w:pos="4420"/>
        </w:tabs>
        <w:spacing w:after="0" w:line="360" w:lineRule="auto"/>
        <w:jc w:val="center"/>
        <w:rPr>
          <w:rFonts w:ascii="Times New Roman" w:eastAsia="Calibri" w:hAnsi="Times New Roman" w:cs="Times New Roman"/>
          <w:b/>
          <w:bCs/>
          <w:sz w:val="28"/>
        </w:rPr>
      </w:pPr>
      <w:r w:rsidRPr="009950DD">
        <w:rPr>
          <w:rFonts w:ascii="Times New Roman" w:eastAsia="Calibri" w:hAnsi="Times New Roman" w:cs="Times New Roman"/>
          <w:b/>
          <w:bCs/>
          <w:sz w:val="28"/>
        </w:rPr>
        <w:lastRenderedPageBreak/>
        <w:t>СПИСОК ИСПОЛЬЗОВАННЫХ ИСТОЧНИКОВ</w:t>
      </w:r>
    </w:p>
    <w:p w:rsidR="008825E6" w:rsidRPr="002D44E9" w:rsidRDefault="008825E6" w:rsidP="008825E6">
      <w:pPr>
        <w:tabs>
          <w:tab w:val="left" w:pos="4420"/>
        </w:tabs>
        <w:spacing w:after="0" w:line="360" w:lineRule="auto"/>
        <w:ind w:firstLine="709"/>
        <w:jc w:val="both"/>
        <w:rPr>
          <w:rFonts w:ascii="Times New Roman" w:eastAsia="Calibri" w:hAnsi="Times New Roman" w:cs="Times New Roman"/>
          <w:sz w:val="28"/>
        </w:rPr>
      </w:pPr>
    </w:p>
    <w:p w:rsidR="0014286C" w:rsidRPr="00DC2782" w:rsidRDefault="0014286C" w:rsidP="00DC2782">
      <w:pPr>
        <w:pStyle w:val="a9"/>
        <w:numPr>
          <w:ilvl w:val="0"/>
          <w:numId w:val="9"/>
        </w:numPr>
        <w:ind w:left="0" w:firstLine="709"/>
      </w:pPr>
      <w:r w:rsidRPr="00DC2782">
        <w:t>Алексина,</w:t>
      </w:r>
      <w:r w:rsidR="005B05A1" w:rsidRPr="00DC2782">
        <w:t> </w:t>
      </w:r>
      <w:r w:rsidRPr="00DC2782">
        <w:t>С.</w:t>
      </w:r>
      <w:r w:rsidR="005B05A1" w:rsidRPr="00DC2782">
        <w:t> </w:t>
      </w:r>
      <w:r w:rsidRPr="00DC2782">
        <w:t>Б. Методы с</w:t>
      </w:r>
      <w:r w:rsidR="00FA7D75" w:rsidRPr="00DC2782">
        <w:t>тимулирования продаж в т</w:t>
      </w:r>
      <w:r w:rsidR="00A57FBF" w:rsidRPr="00DC2782">
        <w:rPr>
          <w:lang w:val="el-GR"/>
        </w:rPr>
        <w:t>ο</w:t>
      </w:r>
      <w:proofErr w:type="spellStart"/>
      <w:proofErr w:type="gramStart"/>
      <w:r w:rsidR="00FA7D75" w:rsidRPr="00DC2782">
        <w:t>рговле</w:t>
      </w:r>
      <w:proofErr w:type="spellEnd"/>
      <w:r w:rsidR="005B05A1" w:rsidRPr="00DC2782">
        <w:t> </w:t>
      </w:r>
      <w:r w:rsidRPr="00DC2782">
        <w:t>:</w:t>
      </w:r>
      <w:proofErr w:type="gramEnd"/>
      <w:r w:rsidRPr="00DC2782">
        <w:t xml:space="preserve"> учебник / С.</w:t>
      </w:r>
      <w:r w:rsidR="005B05A1" w:rsidRPr="00DC2782">
        <w:t> </w:t>
      </w:r>
      <w:r w:rsidRPr="00DC2782">
        <w:t>Б.</w:t>
      </w:r>
      <w:r w:rsidR="005B05A1" w:rsidRPr="00DC2782">
        <w:t> </w:t>
      </w:r>
      <w:r w:rsidRPr="00DC2782">
        <w:t>Алексина, Г.</w:t>
      </w:r>
      <w:r w:rsidR="005B05A1" w:rsidRPr="00DC2782">
        <w:t> </w:t>
      </w:r>
      <w:r w:rsidRPr="00DC2782">
        <w:t>Г.</w:t>
      </w:r>
      <w:r w:rsidR="005B05A1" w:rsidRPr="00DC2782">
        <w:t> </w:t>
      </w:r>
      <w:r w:rsidRPr="00DC2782">
        <w:t>Иванов, В.</w:t>
      </w:r>
      <w:r w:rsidR="005B05A1" w:rsidRPr="00DC2782">
        <w:t> </w:t>
      </w:r>
      <w:r w:rsidRPr="00DC2782">
        <w:t>К.</w:t>
      </w:r>
      <w:r w:rsidR="005B05A1" w:rsidRPr="00DC2782">
        <w:t> </w:t>
      </w:r>
      <w:proofErr w:type="spellStart"/>
      <w:r w:rsidRPr="00DC2782">
        <w:t>Крышталев</w:t>
      </w:r>
      <w:proofErr w:type="spellEnd"/>
      <w:r w:rsidRPr="00DC2782">
        <w:t>, Т.</w:t>
      </w:r>
      <w:r w:rsidR="005B05A1" w:rsidRPr="00DC2782">
        <w:t> </w:t>
      </w:r>
      <w:r w:rsidRPr="00DC2782">
        <w:t>В.</w:t>
      </w:r>
      <w:r w:rsidR="005B05A1" w:rsidRPr="00DC2782">
        <w:t> </w:t>
      </w:r>
      <w:r w:rsidRPr="00DC2782">
        <w:t xml:space="preserve">Панкина. </w:t>
      </w:r>
      <w:r w:rsidR="00FA7D75" w:rsidRPr="00DC2782">
        <w:t>–</w:t>
      </w:r>
      <w:r w:rsidRPr="00DC2782">
        <w:t xml:space="preserve"> </w:t>
      </w:r>
      <w:proofErr w:type="gramStart"/>
      <w:r w:rsidRPr="00DC2782">
        <w:t>Москва</w:t>
      </w:r>
      <w:r w:rsidR="005B05A1" w:rsidRPr="00DC2782">
        <w:t> </w:t>
      </w:r>
      <w:r w:rsidRPr="00DC2782">
        <w:t>:</w:t>
      </w:r>
      <w:proofErr w:type="gramEnd"/>
      <w:r w:rsidR="005B05A1" w:rsidRPr="00DC2782">
        <w:t> </w:t>
      </w:r>
      <w:r w:rsidR="00A57FBF" w:rsidRPr="00DC2782">
        <w:rPr>
          <w:lang w:val="el-GR"/>
        </w:rPr>
        <w:t>ΦΟΡ</w:t>
      </w:r>
      <w:r w:rsidRPr="00DC2782">
        <w:t>У</w:t>
      </w:r>
      <w:r w:rsidR="00A57FBF" w:rsidRPr="00DC2782">
        <w:rPr>
          <w:lang w:val="el-GR"/>
        </w:rPr>
        <w:t>Μ</w:t>
      </w:r>
      <w:r w:rsidRPr="00DC2782">
        <w:t xml:space="preserve"> : ИНФРА-</w:t>
      </w:r>
      <w:r w:rsidR="00A57FBF" w:rsidRPr="00DC2782">
        <w:rPr>
          <w:lang w:val="el-GR"/>
        </w:rPr>
        <w:t>Μ</w:t>
      </w:r>
      <w:r w:rsidRPr="00DC2782">
        <w:t>, 2021.</w:t>
      </w:r>
      <w:r w:rsidR="00FA7D75" w:rsidRPr="00DC2782">
        <w:t xml:space="preserve"> – </w:t>
      </w:r>
      <w:r w:rsidRPr="00DC2782">
        <w:t xml:space="preserve">304 с. </w:t>
      </w:r>
      <w:r w:rsidR="00FA7D75" w:rsidRPr="00DC2782">
        <w:t xml:space="preserve">– </w:t>
      </w:r>
      <w:r w:rsidR="00A57FBF" w:rsidRPr="00DC2782">
        <w:rPr>
          <w:lang w:val="el-GR"/>
        </w:rPr>
        <w:t>Ι</w:t>
      </w:r>
      <w:r w:rsidRPr="00DC2782">
        <w:t>SBN 978-5-8199-0526-5</w:t>
      </w:r>
      <w:r w:rsidR="005B05A1" w:rsidRPr="00DC2782">
        <w:t>.</w:t>
      </w:r>
    </w:p>
    <w:p w:rsidR="00481F9E" w:rsidRPr="00DC2782" w:rsidRDefault="00481F9E" w:rsidP="00DC2782">
      <w:pPr>
        <w:pStyle w:val="a9"/>
        <w:numPr>
          <w:ilvl w:val="0"/>
          <w:numId w:val="9"/>
        </w:numPr>
        <w:ind w:left="0" w:firstLine="709"/>
      </w:pPr>
      <w:r w:rsidRPr="00DC2782">
        <w:t>Баженов,</w:t>
      </w:r>
      <w:r w:rsidR="005B05A1" w:rsidRPr="00DC2782">
        <w:t> </w:t>
      </w:r>
      <w:r w:rsidRPr="00DC2782">
        <w:t>С.</w:t>
      </w:r>
      <w:r w:rsidR="005B05A1" w:rsidRPr="00DC2782">
        <w:t> </w:t>
      </w:r>
      <w:r w:rsidRPr="00DC2782">
        <w:t>В. Мотивация и стимулирование трудовой деятельности</w:t>
      </w:r>
      <w:r w:rsidR="005B05A1" w:rsidRPr="00DC2782">
        <w:t xml:space="preserve"> / С.</w:t>
      </w:r>
      <w:r w:rsidR="000D4A09" w:rsidRPr="00DC2782">
        <w:t> </w:t>
      </w:r>
      <w:r w:rsidR="005B05A1" w:rsidRPr="00DC2782">
        <w:t>В.</w:t>
      </w:r>
      <w:r w:rsidR="000D4A09" w:rsidRPr="00DC2782">
        <w:t> </w:t>
      </w:r>
      <w:r w:rsidR="005B05A1" w:rsidRPr="00DC2782">
        <w:t xml:space="preserve">Баженов </w:t>
      </w:r>
      <w:r w:rsidRPr="00DC2782">
        <w:t xml:space="preserve">// Интернет-журнал «НАУКОВЕДЕНИЕ». </w:t>
      </w:r>
      <w:r w:rsidR="005B05A1" w:rsidRPr="00DC2782">
        <w:t xml:space="preserve">– </w:t>
      </w:r>
      <w:r w:rsidRPr="00DC2782">
        <w:t xml:space="preserve">2018. </w:t>
      </w:r>
      <w:r w:rsidR="005B05A1" w:rsidRPr="00DC2782">
        <w:t xml:space="preserve">– </w:t>
      </w:r>
      <w:r w:rsidRPr="00DC2782">
        <w:t>Т</w:t>
      </w:r>
      <w:r w:rsidR="005B05A1" w:rsidRPr="00DC2782">
        <w:t xml:space="preserve">. </w:t>
      </w:r>
      <w:r w:rsidRPr="00DC2782">
        <w:t>7, №4.</w:t>
      </w:r>
      <w:r w:rsidR="005B05A1" w:rsidRPr="002D44E9">
        <w:t xml:space="preserve"> </w:t>
      </w:r>
      <w:r w:rsidR="005B05A1" w:rsidRPr="00DC2782">
        <w:t>–</w:t>
      </w:r>
      <w:r w:rsidRPr="00DC2782">
        <w:t xml:space="preserve"> С. 84</w:t>
      </w:r>
      <w:r w:rsidR="005B05A1" w:rsidRPr="00DC2782">
        <w:t>–</w:t>
      </w:r>
      <w:r w:rsidRPr="00DC2782">
        <w:t>85</w:t>
      </w:r>
      <w:r w:rsidR="005B05A1" w:rsidRPr="00DC2782">
        <w:t>.</w:t>
      </w:r>
      <w:r w:rsidRPr="00DC2782">
        <w:t xml:space="preserve"> </w:t>
      </w:r>
    </w:p>
    <w:p w:rsidR="00481F9E" w:rsidRPr="00DC2782" w:rsidRDefault="00481F9E" w:rsidP="00DC2782">
      <w:pPr>
        <w:pStyle w:val="a9"/>
        <w:numPr>
          <w:ilvl w:val="0"/>
          <w:numId w:val="9"/>
        </w:numPr>
        <w:ind w:left="0" w:firstLine="709"/>
      </w:pPr>
      <w:proofErr w:type="spellStart"/>
      <w:r w:rsidRPr="00DC2782">
        <w:t>Басаранович</w:t>
      </w:r>
      <w:proofErr w:type="spellEnd"/>
      <w:r w:rsidRPr="00DC2782">
        <w:t>,</w:t>
      </w:r>
      <w:r w:rsidR="005B05A1" w:rsidRPr="00DC2782">
        <w:t> </w:t>
      </w:r>
      <w:r w:rsidRPr="00DC2782">
        <w:t>Е.</w:t>
      </w:r>
      <w:r w:rsidR="005B05A1" w:rsidRPr="00DC2782">
        <w:t> </w:t>
      </w:r>
      <w:r w:rsidRPr="00DC2782">
        <w:t>А. Анализ мотивации и стимулирования персонала на примере компаний «</w:t>
      </w:r>
      <w:proofErr w:type="spellStart"/>
      <w:r w:rsidRPr="00DC2782">
        <w:t>Google</w:t>
      </w:r>
      <w:proofErr w:type="spellEnd"/>
      <w:r w:rsidRPr="00DC2782">
        <w:t>» и «</w:t>
      </w:r>
      <w:proofErr w:type="spellStart"/>
      <w:r w:rsidRPr="00DC2782">
        <w:t>Yandex</w:t>
      </w:r>
      <w:proofErr w:type="spellEnd"/>
      <w:r w:rsidRPr="00DC2782">
        <w:t>» / Е.</w:t>
      </w:r>
      <w:r w:rsidR="000D4A09" w:rsidRPr="00DC2782">
        <w:t> </w:t>
      </w:r>
      <w:r w:rsidRPr="00DC2782">
        <w:t>А.</w:t>
      </w:r>
      <w:r w:rsidR="000D4A09" w:rsidRPr="00DC2782">
        <w:t> </w:t>
      </w:r>
      <w:proofErr w:type="spellStart"/>
      <w:r w:rsidRPr="00DC2782">
        <w:t>Басаранович</w:t>
      </w:r>
      <w:proofErr w:type="spellEnd"/>
      <w:r w:rsidRPr="00DC2782">
        <w:t xml:space="preserve"> // Евразийский союз ученых. </w:t>
      </w:r>
      <w:r w:rsidR="000D4A09" w:rsidRPr="00DC2782">
        <w:t xml:space="preserve">– </w:t>
      </w:r>
      <w:r w:rsidRPr="00DC2782">
        <w:t>2021. – С. 167</w:t>
      </w:r>
      <w:r w:rsidR="000D4A09" w:rsidRPr="00DC2782">
        <w:t>–</w:t>
      </w:r>
      <w:r w:rsidRPr="00DC2782">
        <w:t>169</w:t>
      </w:r>
      <w:r w:rsidR="000D4A09" w:rsidRPr="00DC2782">
        <w:t>.</w:t>
      </w:r>
    </w:p>
    <w:p w:rsidR="00481F9E" w:rsidRPr="00DC2782" w:rsidRDefault="00481F9E" w:rsidP="00DC2782">
      <w:pPr>
        <w:pStyle w:val="a9"/>
        <w:numPr>
          <w:ilvl w:val="0"/>
          <w:numId w:val="9"/>
        </w:numPr>
        <w:ind w:left="0" w:firstLine="709"/>
      </w:pPr>
      <w:r w:rsidRPr="00DC2782">
        <w:t xml:space="preserve">Берг, </w:t>
      </w:r>
      <w:r w:rsidR="000D4A09" w:rsidRPr="00DC2782">
        <w:rPr>
          <w:lang w:val="el-GR"/>
        </w:rPr>
        <w:t>Ο</w:t>
      </w:r>
      <w:r w:rsidRPr="00DC2782">
        <w:t xml:space="preserve">. Мотивация на «ура» / </w:t>
      </w:r>
      <w:r w:rsidR="000D4A09" w:rsidRPr="00DC2782">
        <w:rPr>
          <w:lang w:val="el-GR"/>
        </w:rPr>
        <w:t>Ο</w:t>
      </w:r>
      <w:r w:rsidRPr="00DC2782">
        <w:t>.</w:t>
      </w:r>
      <w:r w:rsidR="000D4A09" w:rsidRPr="00DC2782">
        <w:t> </w:t>
      </w:r>
      <w:r w:rsidRPr="00DC2782">
        <w:t xml:space="preserve">Берг // Кадровый вопрос. </w:t>
      </w:r>
      <w:r w:rsidR="000D4A09" w:rsidRPr="00DC2782">
        <w:t xml:space="preserve">– </w:t>
      </w:r>
      <w:r w:rsidRPr="00DC2782">
        <w:t xml:space="preserve">2019. </w:t>
      </w:r>
      <w:r w:rsidR="000D4A09" w:rsidRPr="00DC2782">
        <w:t xml:space="preserve">– </w:t>
      </w:r>
      <w:r w:rsidRPr="00DC2782">
        <w:t xml:space="preserve">№8. </w:t>
      </w:r>
      <w:r w:rsidR="000D4A09" w:rsidRPr="00DC2782">
        <w:t xml:space="preserve">– </w:t>
      </w:r>
      <w:r w:rsidRPr="00DC2782">
        <w:t>С. 64</w:t>
      </w:r>
      <w:r w:rsidR="000D4A09" w:rsidRPr="00DC2782">
        <w:t>.</w:t>
      </w:r>
      <w:r w:rsidRPr="00DC2782">
        <w:t xml:space="preserve"> </w:t>
      </w:r>
    </w:p>
    <w:p w:rsidR="00481F9E" w:rsidRPr="00DC2782" w:rsidRDefault="00481F9E" w:rsidP="00DC2782">
      <w:pPr>
        <w:pStyle w:val="a9"/>
        <w:numPr>
          <w:ilvl w:val="0"/>
          <w:numId w:val="9"/>
        </w:numPr>
        <w:ind w:left="0" w:firstLine="709"/>
      </w:pPr>
      <w:proofErr w:type="spellStart"/>
      <w:r w:rsidRPr="00DC2782">
        <w:t>Бухалков</w:t>
      </w:r>
      <w:proofErr w:type="spellEnd"/>
      <w:r w:rsidR="000D4A09" w:rsidRPr="00DC2782">
        <w:t>,</w:t>
      </w:r>
      <w:r w:rsidRPr="00DC2782">
        <w:t xml:space="preserve"> М.</w:t>
      </w:r>
      <w:r w:rsidR="000D4A09" w:rsidRPr="00DC2782">
        <w:t> </w:t>
      </w:r>
      <w:r w:rsidRPr="00DC2782">
        <w:t>И. Управление персоналом на предприятии / М.</w:t>
      </w:r>
      <w:r w:rsidR="000D4A09" w:rsidRPr="00DC2782">
        <w:t> И. </w:t>
      </w:r>
      <w:proofErr w:type="spellStart"/>
      <w:r w:rsidRPr="00DC2782">
        <w:t>Бухалков</w:t>
      </w:r>
      <w:proofErr w:type="spellEnd"/>
      <w:r w:rsidRPr="00DC2782">
        <w:t xml:space="preserve"> // Управление компанией. </w:t>
      </w:r>
      <w:r w:rsidR="000D4A09" w:rsidRPr="00DC2782">
        <w:t xml:space="preserve">– </w:t>
      </w:r>
      <w:r w:rsidRPr="00DC2782">
        <w:t xml:space="preserve">2022. </w:t>
      </w:r>
      <w:r w:rsidR="000D4A09" w:rsidRPr="00DC2782">
        <w:t xml:space="preserve">– </w:t>
      </w:r>
      <w:r w:rsidRPr="00DC2782">
        <w:t xml:space="preserve">№7. </w:t>
      </w:r>
      <w:r w:rsidR="000D4A09" w:rsidRPr="00DC2782">
        <w:t xml:space="preserve">– </w:t>
      </w:r>
      <w:r w:rsidRPr="00DC2782">
        <w:t>С.48-50.</w:t>
      </w:r>
    </w:p>
    <w:p w:rsidR="00481F9E" w:rsidRPr="00DC2782" w:rsidRDefault="0077257F" w:rsidP="00DC2782">
      <w:pPr>
        <w:pStyle w:val="a9"/>
        <w:numPr>
          <w:ilvl w:val="0"/>
          <w:numId w:val="9"/>
        </w:numPr>
        <w:ind w:left="0" w:firstLine="709"/>
      </w:pPr>
      <w:r w:rsidRPr="00DC2782">
        <w:t>Волкогонова, </w:t>
      </w:r>
      <w:r w:rsidRPr="00DC2782">
        <w:rPr>
          <w:lang w:val="el-GR"/>
        </w:rPr>
        <w:t>Ο</w:t>
      </w:r>
      <w:r w:rsidRPr="00DC2782">
        <w:t>. </w:t>
      </w:r>
      <w:r w:rsidR="000D4A09" w:rsidRPr="00DC2782">
        <w:t xml:space="preserve">Д. </w:t>
      </w:r>
      <w:r w:rsidR="00481F9E" w:rsidRPr="00DC2782">
        <w:t xml:space="preserve">Управленческая психология: </w:t>
      </w:r>
      <w:r w:rsidR="000D4A09" w:rsidRPr="00DC2782">
        <w:t>у</w:t>
      </w:r>
      <w:r w:rsidR="00481F9E" w:rsidRPr="00DC2782">
        <w:t xml:space="preserve">чебник. </w:t>
      </w:r>
      <w:r w:rsidR="000D4A09" w:rsidRPr="00DC2782">
        <w:t xml:space="preserve">/ </w:t>
      </w:r>
      <w:r w:rsidRPr="00DC2782">
        <w:rPr>
          <w:lang w:val="el-GR"/>
        </w:rPr>
        <w:t>Ο</w:t>
      </w:r>
      <w:r w:rsidRPr="00DC2782">
        <w:t>. Д. Волкогонова</w:t>
      </w:r>
      <w:r w:rsidR="000D4A09" w:rsidRPr="00DC2782">
        <w:t xml:space="preserve">, </w:t>
      </w:r>
      <w:r w:rsidRPr="00DC2782">
        <w:rPr>
          <w:lang w:val="el-GR"/>
        </w:rPr>
        <w:t>Α</w:t>
      </w:r>
      <w:r w:rsidR="000D4A09" w:rsidRPr="00DC2782">
        <w:t>. </w:t>
      </w:r>
      <w:r w:rsidRPr="00DC2782">
        <w:rPr>
          <w:lang w:val="el-GR"/>
        </w:rPr>
        <w:t>Τ</w:t>
      </w:r>
      <w:r w:rsidR="000D4A09" w:rsidRPr="00DC2782">
        <w:t>. Зуб</w:t>
      </w:r>
      <w:r w:rsidRPr="00DC2782">
        <w:t>.</w:t>
      </w:r>
      <w:r w:rsidR="000D4A09" w:rsidRPr="00DC2782">
        <w:t xml:space="preserve"> – </w:t>
      </w:r>
      <w:proofErr w:type="gramStart"/>
      <w:r w:rsidR="00481F9E" w:rsidRPr="00DC2782">
        <w:t>М</w:t>
      </w:r>
      <w:r w:rsidRPr="00DC2782">
        <w:t xml:space="preserve">осква </w:t>
      </w:r>
      <w:r w:rsidR="00481F9E" w:rsidRPr="00DC2782">
        <w:t>:</w:t>
      </w:r>
      <w:proofErr w:type="gramEnd"/>
      <w:r w:rsidR="00481F9E" w:rsidRPr="00DC2782">
        <w:t xml:space="preserve"> Форум</w:t>
      </w:r>
      <w:r w:rsidRPr="00DC2782">
        <w:t xml:space="preserve"> :</w:t>
      </w:r>
      <w:r w:rsidR="00481F9E" w:rsidRPr="00DC2782">
        <w:t xml:space="preserve"> </w:t>
      </w:r>
      <w:r w:rsidRPr="00DC2782">
        <w:t>Инфра-М</w:t>
      </w:r>
      <w:r w:rsidR="00481F9E" w:rsidRPr="00DC2782">
        <w:t>, 20</w:t>
      </w:r>
      <w:r w:rsidRPr="00DC2782">
        <w:t>22</w:t>
      </w:r>
      <w:r w:rsidR="00481F9E" w:rsidRPr="00DC2782">
        <w:t xml:space="preserve">. </w:t>
      </w:r>
      <w:r w:rsidRPr="00DC2782">
        <w:t>– 352 </w:t>
      </w:r>
      <w:r w:rsidR="00481F9E" w:rsidRPr="00DC2782">
        <w:t xml:space="preserve">с. </w:t>
      </w:r>
      <w:r w:rsidRPr="00DC2782">
        <w:t xml:space="preserve">– </w:t>
      </w:r>
      <w:r w:rsidRPr="00DC2782">
        <w:rPr>
          <w:lang w:val="el-GR"/>
        </w:rPr>
        <w:t>Ι</w:t>
      </w:r>
      <w:r w:rsidRPr="00DC2782">
        <w:t>S</w:t>
      </w:r>
      <w:r w:rsidRPr="00DC2782">
        <w:rPr>
          <w:lang w:val="el-GR"/>
        </w:rPr>
        <w:t>ΒΝ</w:t>
      </w:r>
      <w:r w:rsidRPr="00DC2782">
        <w:t xml:space="preserve"> 978-5-8199-0158-8.</w:t>
      </w:r>
    </w:p>
    <w:p w:rsidR="00481F9E" w:rsidRPr="00DC2782" w:rsidRDefault="00481F9E" w:rsidP="00DC2782">
      <w:pPr>
        <w:pStyle w:val="a9"/>
        <w:numPr>
          <w:ilvl w:val="0"/>
          <w:numId w:val="9"/>
        </w:numPr>
        <w:ind w:left="0" w:firstLine="709"/>
      </w:pPr>
      <w:r w:rsidRPr="00DC2782">
        <w:t>Даниленко,</w:t>
      </w:r>
      <w:r w:rsidR="0077257F" w:rsidRPr="00DC2782">
        <w:t> </w:t>
      </w:r>
      <w:r w:rsidRPr="00DC2782">
        <w:t>П.</w:t>
      </w:r>
      <w:r w:rsidR="00BD55C8" w:rsidRPr="00DC2782">
        <w:t> </w:t>
      </w:r>
      <w:r w:rsidRPr="00DC2782">
        <w:t>С. Реформы системы мотивации персонала в ОАО «РЖД» / П.</w:t>
      </w:r>
      <w:r w:rsidR="0077257F" w:rsidRPr="00DC2782">
        <w:t> </w:t>
      </w:r>
      <w:r w:rsidRPr="00DC2782">
        <w:t>С.</w:t>
      </w:r>
      <w:r w:rsidR="0077257F" w:rsidRPr="00DC2782">
        <w:t> </w:t>
      </w:r>
      <w:r w:rsidRPr="00DC2782">
        <w:t xml:space="preserve">Даниленко // М. гос. ун-т. </w:t>
      </w:r>
      <w:r w:rsidR="0077257F" w:rsidRPr="00DC2782">
        <w:t xml:space="preserve">– </w:t>
      </w:r>
      <w:r w:rsidRPr="00DC2782">
        <w:t>2018.</w:t>
      </w:r>
      <w:r w:rsidR="00DD69F4" w:rsidRPr="00DD69F4">
        <w:t xml:space="preserve"> </w:t>
      </w:r>
      <w:r w:rsidR="00DD69F4" w:rsidRPr="00DC2782">
        <w:t>–</w:t>
      </w:r>
      <w:r w:rsidRPr="00DC2782">
        <w:t xml:space="preserve"> № 9</w:t>
      </w:r>
      <w:r w:rsidR="0077257F" w:rsidRPr="00DC2782">
        <w:t>.</w:t>
      </w:r>
      <w:r w:rsidRPr="00DC2782">
        <w:t xml:space="preserve"> – С. 185</w:t>
      </w:r>
      <w:r w:rsidR="0077257F" w:rsidRPr="00DC2782">
        <w:t>–</w:t>
      </w:r>
      <w:r w:rsidRPr="00DC2782">
        <w:t>186</w:t>
      </w:r>
      <w:r w:rsidR="0077257F" w:rsidRPr="00DC2782">
        <w:t>.</w:t>
      </w:r>
      <w:r w:rsidRPr="00DC2782">
        <w:t xml:space="preserve"> </w:t>
      </w:r>
    </w:p>
    <w:p w:rsidR="00481F9E" w:rsidRPr="00DC2782" w:rsidRDefault="00481F9E" w:rsidP="00DC2782">
      <w:pPr>
        <w:pStyle w:val="a9"/>
        <w:numPr>
          <w:ilvl w:val="0"/>
          <w:numId w:val="9"/>
        </w:numPr>
        <w:ind w:left="0" w:firstLine="709"/>
        <w:rPr>
          <w:szCs w:val="28"/>
        </w:rPr>
      </w:pPr>
      <w:r w:rsidRPr="00DC2782">
        <w:t>Демченко</w:t>
      </w:r>
      <w:r w:rsidR="0077257F" w:rsidRPr="00DC2782">
        <w:t>,</w:t>
      </w:r>
      <w:r w:rsidR="00BD55C8" w:rsidRPr="00DC2782">
        <w:t> </w:t>
      </w:r>
      <w:r w:rsidRPr="00DC2782">
        <w:t>А.</w:t>
      </w:r>
      <w:r w:rsidR="00BD55C8" w:rsidRPr="00DC2782">
        <w:t> </w:t>
      </w:r>
      <w:r w:rsidRPr="00DC2782">
        <w:t xml:space="preserve">А. Приоритетные направления повышения трудовой </w:t>
      </w:r>
      <w:proofErr w:type="gramStart"/>
      <w:r w:rsidRPr="00DC2782">
        <w:t>мотивации</w:t>
      </w:r>
      <w:r w:rsidR="00BD55C8" w:rsidRPr="002D44E9">
        <w:t xml:space="preserve"> </w:t>
      </w:r>
      <w:r w:rsidR="00BD55C8" w:rsidRPr="00DC2782">
        <w:t>:</w:t>
      </w:r>
      <w:proofErr w:type="gramEnd"/>
      <w:r w:rsidR="00BD55C8" w:rsidRPr="00DC2782">
        <w:t xml:space="preserve"> научное издание</w:t>
      </w:r>
      <w:r w:rsidRPr="00DC2782">
        <w:t xml:space="preserve"> / А.</w:t>
      </w:r>
      <w:r w:rsidR="00BD55C8" w:rsidRPr="00DC2782">
        <w:t> </w:t>
      </w:r>
      <w:r w:rsidRPr="00DC2782">
        <w:t>А.</w:t>
      </w:r>
      <w:r w:rsidR="00BD55C8" w:rsidRPr="00DC2782">
        <w:t> </w:t>
      </w:r>
      <w:r w:rsidRPr="00DC2782">
        <w:t>Демченко, Э.</w:t>
      </w:r>
      <w:r w:rsidR="00BD55C8" w:rsidRPr="00DC2782">
        <w:t> </w:t>
      </w:r>
      <w:r w:rsidRPr="00DC2782">
        <w:t>В</w:t>
      </w:r>
      <w:r w:rsidR="00BD55C8" w:rsidRPr="00DC2782">
        <w:t>. </w:t>
      </w:r>
      <w:proofErr w:type="spellStart"/>
      <w:r w:rsidRPr="00DC2782">
        <w:t>Сукманов</w:t>
      </w:r>
      <w:proofErr w:type="spellEnd"/>
      <w:r w:rsidR="0077257F" w:rsidRPr="00DC2782">
        <w:t>. –</w:t>
      </w:r>
      <w:r w:rsidRPr="00DC2782">
        <w:t xml:space="preserve"> Курский гос. ун-т. </w:t>
      </w:r>
      <w:proofErr w:type="gramStart"/>
      <w:r w:rsidRPr="00DC2782">
        <w:t>Курск</w:t>
      </w:r>
      <w:r w:rsidR="00BD55C8" w:rsidRPr="002D44E9">
        <w:t xml:space="preserve"> </w:t>
      </w:r>
      <w:r w:rsidR="00BD55C8" w:rsidRPr="00DC2782">
        <w:t>:</w:t>
      </w:r>
      <w:proofErr w:type="gramEnd"/>
      <w:r w:rsidR="00BD55C8" w:rsidRPr="00DC2782">
        <w:t xml:space="preserve"> Изд-во КГУ</w:t>
      </w:r>
      <w:r w:rsidR="00DD69F4">
        <w:t xml:space="preserve">. </w:t>
      </w:r>
      <w:r w:rsidRPr="00DC2782">
        <w:t xml:space="preserve"> </w:t>
      </w:r>
      <w:r w:rsidR="00DD69F4" w:rsidRPr="00DC2782">
        <w:t>–</w:t>
      </w:r>
      <w:r w:rsidR="00DD69F4">
        <w:t xml:space="preserve"> </w:t>
      </w:r>
      <w:r w:rsidRPr="00DC2782">
        <w:t>2022. – 134 с</w:t>
      </w:r>
      <w:r w:rsidRPr="00DC2782">
        <w:rPr>
          <w:szCs w:val="28"/>
        </w:rPr>
        <w:t>.</w:t>
      </w:r>
      <w:r w:rsidR="0077257F" w:rsidRPr="00DC2782">
        <w:rPr>
          <w:szCs w:val="28"/>
        </w:rPr>
        <w:t xml:space="preserve"> – ISBN 978-5-88313-693-0</w:t>
      </w:r>
      <w:r w:rsidR="00BD55C8" w:rsidRPr="00DC2782">
        <w:rPr>
          <w:szCs w:val="28"/>
        </w:rPr>
        <w:t>.</w:t>
      </w:r>
    </w:p>
    <w:p w:rsidR="00481F9E" w:rsidRPr="00DC2782" w:rsidRDefault="00481F9E" w:rsidP="00DC2782">
      <w:pPr>
        <w:pStyle w:val="a9"/>
        <w:numPr>
          <w:ilvl w:val="0"/>
          <w:numId w:val="9"/>
        </w:numPr>
        <w:ind w:left="0" w:firstLine="709"/>
      </w:pPr>
      <w:r w:rsidRPr="00DC2782">
        <w:t>Думенко</w:t>
      </w:r>
      <w:r w:rsidR="00BD55C8" w:rsidRPr="00DC2782">
        <w:t>, </w:t>
      </w:r>
      <w:r w:rsidRPr="00DC2782">
        <w:t>Е.</w:t>
      </w:r>
      <w:r w:rsidR="00BD55C8" w:rsidRPr="00DC2782">
        <w:t> </w:t>
      </w:r>
      <w:r w:rsidRPr="00DC2782">
        <w:t>В. Критерии эффективности формирования материального стимулирования персонала организации /</w:t>
      </w:r>
      <w:r w:rsidR="00BD55C8" w:rsidRPr="00DC2782">
        <w:t xml:space="preserve"> </w:t>
      </w:r>
      <w:r w:rsidRPr="00DC2782">
        <w:t>Е.</w:t>
      </w:r>
      <w:r w:rsidR="00BD55C8" w:rsidRPr="00DC2782">
        <w:t> </w:t>
      </w:r>
      <w:r w:rsidRPr="00DC2782">
        <w:t>В.</w:t>
      </w:r>
      <w:r w:rsidR="00BD55C8" w:rsidRPr="00DC2782">
        <w:t> </w:t>
      </w:r>
      <w:r w:rsidRPr="00DC2782">
        <w:t>Думенко // Международный журнал гуманитарных и естественных наук.</w:t>
      </w:r>
      <w:r w:rsidR="00BD55C8" w:rsidRPr="00DC2782">
        <w:t xml:space="preserve"> –</w:t>
      </w:r>
      <w:r w:rsidRPr="00DC2782">
        <w:t xml:space="preserve"> 2017. </w:t>
      </w:r>
      <w:r w:rsidR="00BD55C8" w:rsidRPr="00DC2782">
        <w:t xml:space="preserve">– </w:t>
      </w:r>
      <w:r w:rsidRPr="00DC2782">
        <w:t xml:space="preserve">№ 6. </w:t>
      </w:r>
      <w:r w:rsidR="00BD55C8" w:rsidRPr="00DC2782">
        <w:t xml:space="preserve">– </w:t>
      </w:r>
      <w:r w:rsidRPr="00DC2782">
        <w:t>С. 60</w:t>
      </w:r>
      <w:r w:rsidR="00BD55C8" w:rsidRPr="00DC2782">
        <w:t>–</w:t>
      </w:r>
      <w:r w:rsidRPr="00DC2782">
        <w:t>62.</w:t>
      </w:r>
    </w:p>
    <w:p w:rsidR="00481F9E" w:rsidRPr="00DC2782" w:rsidRDefault="00BD55C8" w:rsidP="00DC2782">
      <w:pPr>
        <w:pStyle w:val="a9"/>
        <w:numPr>
          <w:ilvl w:val="0"/>
          <w:numId w:val="9"/>
        </w:numPr>
        <w:ind w:left="0" w:firstLine="709"/>
      </w:pPr>
      <w:proofErr w:type="spellStart"/>
      <w:r w:rsidRPr="00DC2782">
        <w:t>Галимова</w:t>
      </w:r>
      <w:proofErr w:type="spellEnd"/>
      <w:r w:rsidRPr="00DC2782">
        <w:t xml:space="preserve">, А. Ш. </w:t>
      </w:r>
      <w:r w:rsidR="00481F9E" w:rsidRPr="00DC2782">
        <w:t>Заработная плата как фактор мотивации к труду / А.</w:t>
      </w:r>
      <w:r w:rsidRPr="00DC2782">
        <w:t> </w:t>
      </w:r>
      <w:r w:rsidR="00481F9E" w:rsidRPr="00DC2782">
        <w:t>Ш.</w:t>
      </w:r>
      <w:r w:rsidRPr="00DC2782">
        <w:t> </w:t>
      </w:r>
      <w:proofErr w:type="spellStart"/>
      <w:r w:rsidR="00481F9E" w:rsidRPr="00DC2782">
        <w:t>Галимова</w:t>
      </w:r>
      <w:proofErr w:type="spellEnd"/>
      <w:r w:rsidR="00481F9E" w:rsidRPr="00DC2782">
        <w:t>, Д.</w:t>
      </w:r>
      <w:r w:rsidRPr="00DC2782">
        <w:t> Р. </w:t>
      </w:r>
      <w:r w:rsidR="00481F9E" w:rsidRPr="00DC2782">
        <w:t>Закирова</w:t>
      </w:r>
      <w:r w:rsidRPr="00DC2782">
        <w:t xml:space="preserve"> </w:t>
      </w:r>
      <w:r w:rsidR="00481F9E" w:rsidRPr="00DC2782">
        <w:t xml:space="preserve">// Приоритетные направления развития науки. </w:t>
      </w:r>
      <w:r w:rsidR="00481F9E" w:rsidRPr="00DC2782">
        <w:lastRenderedPageBreak/>
        <w:t xml:space="preserve">Сборник статей Международной научно-практической конференции. – </w:t>
      </w:r>
      <w:proofErr w:type="gramStart"/>
      <w:r w:rsidR="00481F9E" w:rsidRPr="00DC2782">
        <w:t>Уфа</w:t>
      </w:r>
      <w:r w:rsidRPr="00DC2782">
        <w:t xml:space="preserve"> </w:t>
      </w:r>
      <w:r w:rsidR="00481F9E" w:rsidRPr="00DC2782">
        <w:t>:</w:t>
      </w:r>
      <w:proofErr w:type="gramEnd"/>
      <w:r w:rsidR="00481F9E" w:rsidRPr="00DC2782">
        <w:t xml:space="preserve"> научный центр «</w:t>
      </w:r>
      <w:proofErr w:type="spellStart"/>
      <w:r w:rsidR="00481F9E" w:rsidRPr="00DC2782">
        <w:t>Аэтерна</w:t>
      </w:r>
      <w:proofErr w:type="spellEnd"/>
      <w:r w:rsidR="00481F9E" w:rsidRPr="00DC2782">
        <w:t>»</w:t>
      </w:r>
      <w:r w:rsidRPr="00DC2782">
        <w:t>. –</w:t>
      </w:r>
      <w:r w:rsidR="00481F9E" w:rsidRPr="00DC2782">
        <w:t xml:space="preserve"> 2018. </w:t>
      </w:r>
      <w:r w:rsidRPr="00DC2782">
        <w:t>–</w:t>
      </w:r>
      <w:r w:rsidR="00481F9E" w:rsidRPr="00DC2782">
        <w:t xml:space="preserve"> С. 75</w:t>
      </w:r>
      <w:r w:rsidRPr="00DC2782">
        <w:t>–</w:t>
      </w:r>
      <w:r w:rsidR="00481F9E" w:rsidRPr="00DC2782">
        <w:t xml:space="preserve">78. </w:t>
      </w:r>
    </w:p>
    <w:p w:rsidR="00586FF5" w:rsidRPr="00DC2782" w:rsidRDefault="00586FF5" w:rsidP="00DC2782">
      <w:pPr>
        <w:pStyle w:val="a9"/>
        <w:numPr>
          <w:ilvl w:val="0"/>
          <w:numId w:val="9"/>
        </w:numPr>
        <w:ind w:left="0" w:firstLine="709"/>
      </w:pPr>
      <w:proofErr w:type="spellStart"/>
      <w:r w:rsidRPr="00DC2782">
        <w:t>Галимова</w:t>
      </w:r>
      <w:proofErr w:type="spellEnd"/>
      <w:r w:rsidRPr="00DC2782">
        <w:t xml:space="preserve">, А. Ш. Заработная плата как фактор мотивации к труду / А. Ш. </w:t>
      </w:r>
      <w:proofErr w:type="spellStart"/>
      <w:r w:rsidRPr="00DC2782">
        <w:t>Галимова</w:t>
      </w:r>
      <w:proofErr w:type="spellEnd"/>
      <w:r w:rsidRPr="00DC2782">
        <w:t xml:space="preserve">, Л. Ф. </w:t>
      </w:r>
      <w:proofErr w:type="spellStart"/>
      <w:r w:rsidRPr="00DC2782">
        <w:t>Га</w:t>
      </w:r>
      <w:r w:rsidR="00360270">
        <w:t>лимова</w:t>
      </w:r>
      <w:proofErr w:type="spellEnd"/>
      <w:r w:rsidR="00360270">
        <w:t xml:space="preserve">, А. Р. </w:t>
      </w:r>
      <w:proofErr w:type="spellStart"/>
      <w:r w:rsidR="00360270">
        <w:t>Тимербулатова</w:t>
      </w:r>
      <w:proofErr w:type="spellEnd"/>
      <w:r w:rsidR="00360270">
        <w:t xml:space="preserve"> //</w:t>
      </w:r>
      <w:r w:rsidRPr="00DC2782">
        <w:t xml:space="preserve"> </w:t>
      </w:r>
      <w:proofErr w:type="gramStart"/>
      <w:r w:rsidRPr="00DC2782">
        <w:t>Волжск :</w:t>
      </w:r>
      <w:proofErr w:type="gramEnd"/>
      <w:r w:rsidRPr="00DC2782">
        <w:t xml:space="preserve"> Вестник Волжского ун-та им. В. Н. Татищева. – 2019. – № 1(33). – С. 163–169.</w:t>
      </w:r>
    </w:p>
    <w:p w:rsidR="00481F9E" w:rsidRPr="00DC2782" w:rsidRDefault="00481F9E" w:rsidP="00DC2782">
      <w:pPr>
        <w:pStyle w:val="a9"/>
        <w:numPr>
          <w:ilvl w:val="0"/>
          <w:numId w:val="9"/>
        </w:numPr>
        <w:ind w:left="0" w:firstLine="709"/>
      </w:pPr>
      <w:r w:rsidRPr="00DC2782">
        <w:t>Егоршин,</w:t>
      </w:r>
      <w:r w:rsidR="00A278FE" w:rsidRPr="00DC2782">
        <w:t> </w:t>
      </w:r>
      <w:r w:rsidRPr="00DC2782">
        <w:t>А.</w:t>
      </w:r>
      <w:r w:rsidR="00A278FE" w:rsidRPr="00DC2782">
        <w:t> </w:t>
      </w:r>
      <w:r w:rsidRPr="00DC2782">
        <w:t>П. Мотива</w:t>
      </w:r>
      <w:r w:rsidR="00A278FE" w:rsidRPr="00DC2782">
        <w:t xml:space="preserve">ция трудовой деятельности: учебное </w:t>
      </w:r>
      <w:r w:rsidRPr="00DC2782">
        <w:t xml:space="preserve">пособие для вузов – 2-е изд., </w:t>
      </w:r>
      <w:proofErr w:type="spellStart"/>
      <w:r w:rsidRPr="00DC2782">
        <w:t>перераб</w:t>
      </w:r>
      <w:proofErr w:type="spellEnd"/>
      <w:proofErr w:type="gramStart"/>
      <w:r w:rsidRPr="00DC2782">
        <w:t>.</w:t>
      </w:r>
      <w:proofErr w:type="gramEnd"/>
      <w:r w:rsidRPr="00DC2782">
        <w:t xml:space="preserve"> и доп.</w:t>
      </w:r>
      <w:r w:rsidR="00A278FE" w:rsidRPr="00DC2782">
        <w:t xml:space="preserve"> /</w:t>
      </w:r>
      <w:r w:rsidRPr="00DC2782">
        <w:t xml:space="preserve"> </w:t>
      </w:r>
      <w:r w:rsidR="00A278FE" w:rsidRPr="00DC2782">
        <w:t xml:space="preserve">А. П. Егоршин. – </w:t>
      </w:r>
      <w:proofErr w:type="gramStart"/>
      <w:r w:rsidR="00A278FE" w:rsidRPr="00DC2782">
        <w:t xml:space="preserve">Москва </w:t>
      </w:r>
      <w:r w:rsidRPr="00DC2782">
        <w:t>:</w:t>
      </w:r>
      <w:proofErr w:type="gramEnd"/>
      <w:r w:rsidR="00A278FE" w:rsidRPr="00DC2782">
        <w:t xml:space="preserve"> </w:t>
      </w:r>
      <w:r w:rsidRPr="00DC2782">
        <w:t>ИНФРА-М</w:t>
      </w:r>
      <w:r w:rsidR="00DD69F4">
        <w:t>.</w:t>
      </w:r>
      <w:r w:rsidRPr="00DC2782">
        <w:t xml:space="preserve"> </w:t>
      </w:r>
      <w:r w:rsidR="00DD69F4" w:rsidRPr="00DC2782">
        <w:t>–</w:t>
      </w:r>
      <w:r w:rsidR="00DD69F4">
        <w:t xml:space="preserve"> </w:t>
      </w:r>
      <w:r w:rsidRPr="00DC2782">
        <w:t>2019. – 464</w:t>
      </w:r>
      <w:r w:rsidR="00A278FE" w:rsidRPr="00DC2782">
        <w:t xml:space="preserve"> </w:t>
      </w:r>
      <w:r w:rsidRPr="00DC2782">
        <w:t>с.</w:t>
      </w:r>
      <w:r w:rsidR="00A278FE" w:rsidRPr="00DC2782">
        <w:t xml:space="preserve"> – ISBN 978-5-16-006048-4.</w:t>
      </w:r>
    </w:p>
    <w:p w:rsidR="00481F9E" w:rsidRPr="00DC2782" w:rsidRDefault="00481F9E" w:rsidP="00DC2782">
      <w:pPr>
        <w:pStyle w:val="a9"/>
        <w:numPr>
          <w:ilvl w:val="0"/>
          <w:numId w:val="9"/>
        </w:numPr>
        <w:ind w:left="0" w:firstLine="709"/>
      </w:pPr>
      <w:proofErr w:type="spellStart"/>
      <w:r w:rsidRPr="00DC2782">
        <w:t>Закирьянова</w:t>
      </w:r>
      <w:proofErr w:type="spellEnd"/>
      <w:r w:rsidR="00A278FE" w:rsidRPr="00DC2782">
        <w:t>, </w:t>
      </w:r>
      <w:r w:rsidRPr="00DC2782">
        <w:t>Л.</w:t>
      </w:r>
      <w:r w:rsidR="00A278FE" w:rsidRPr="00DC2782">
        <w:t> </w:t>
      </w:r>
      <w:r w:rsidRPr="00DC2782">
        <w:t>Р. Материальное стимулирование персонала предприятий в современных условиях / Л.</w:t>
      </w:r>
      <w:r w:rsidR="00A278FE" w:rsidRPr="00DC2782">
        <w:t> Р. </w:t>
      </w:r>
      <w:proofErr w:type="spellStart"/>
      <w:r w:rsidRPr="00DC2782">
        <w:t>Закирьянова</w:t>
      </w:r>
      <w:proofErr w:type="spellEnd"/>
      <w:r w:rsidRPr="00DC2782">
        <w:t xml:space="preserve"> // Молодежь и наука. </w:t>
      </w:r>
      <w:r w:rsidR="00A278FE" w:rsidRPr="00DC2782">
        <w:t xml:space="preserve">– </w:t>
      </w:r>
      <w:r w:rsidRPr="00DC2782">
        <w:t xml:space="preserve">2017. </w:t>
      </w:r>
      <w:r w:rsidR="00A278FE" w:rsidRPr="00DC2782">
        <w:t xml:space="preserve">– </w:t>
      </w:r>
      <w:r w:rsidRPr="00DC2782">
        <w:t xml:space="preserve">№ 3. </w:t>
      </w:r>
      <w:r w:rsidR="00A278FE" w:rsidRPr="00DC2782">
        <w:t xml:space="preserve">– </w:t>
      </w:r>
      <w:r w:rsidRPr="00DC2782">
        <w:t>С. 64.</w:t>
      </w:r>
    </w:p>
    <w:p w:rsidR="00481F9E" w:rsidRPr="00DC2782" w:rsidRDefault="00A278FE" w:rsidP="00DC2782">
      <w:pPr>
        <w:pStyle w:val="a9"/>
        <w:numPr>
          <w:ilvl w:val="0"/>
          <w:numId w:val="9"/>
        </w:numPr>
        <w:ind w:left="0" w:firstLine="709"/>
      </w:pPr>
      <w:r w:rsidRPr="00DC2782">
        <w:t>Иванников, </w:t>
      </w:r>
      <w:r w:rsidR="00481F9E" w:rsidRPr="00DC2782">
        <w:t>В.</w:t>
      </w:r>
      <w:r w:rsidRPr="00DC2782">
        <w:t> </w:t>
      </w:r>
      <w:r w:rsidR="00481F9E" w:rsidRPr="00DC2782">
        <w:t>А. Порождение деятельности и проблема мотивации / В.</w:t>
      </w:r>
      <w:r w:rsidRPr="00DC2782">
        <w:t> </w:t>
      </w:r>
      <w:r w:rsidR="00481F9E" w:rsidRPr="00DC2782">
        <w:t>А.</w:t>
      </w:r>
      <w:r w:rsidRPr="00DC2782">
        <w:t> </w:t>
      </w:r>
      <w:r w:rsidR="00481F9E" w:rsidRPr="00DC2782">
        <w:t xml:space="preserve">Иванников // Вестник Московского университета. Серия 14. Психология: Научный журнал. </w:t>
      </w:r>
      <w:r w:rsidRPr="00DC2782">
        <w:t>–</w:t>
      </w:r>
      <w:r w:rsidR="00481F9E" w:rsidRPr="00DC2782">
        <w:t xml:space="preserve"> 2021. </w:t>
      </w:r>
      <w:r w:rsidRPr="00DC2782">
        <w:t>–</w:t>
      </w:r>
      <w:r w:rsidR="00481F9E" w:rsidRPr="00DC2782">
        <w:t xml:space="preserve"> № 2. </w:t>
      </w:r>
      <w:r w:rsidRPr="00DC2782">
        <w:t>–</w:t>
      </w:r>
      <w:r w:rsidR="00481F9E" w:rsidRPr="00DC2782">
        <w:t xml:space="preserve"> С.15</w:t>
      </w:r>
      <w:r w:rsidRPr="00DC2782">
        <w:t>–</w:t>
      </w:r>
      <w:r w:rsidR="00481F9E" w:rsidRPr="00DC2782">
        <w:t>22.</w:t>
      </w:r>
    </w:p>
    <w:p w:rsidR="00481F9E" w:rsidRPr="00DC2782" w:rsidRDefault="00A278FE" w:rsidP="00DC2782">
      <w:pPr>
        <w:pStyle w:val="a9"/>
        <w:numPr>
          <w:ilvl w:val="0"/>
          <w:numId w:val="9"/>
        </w:numPr>
        <w:ind w:left="0" w:firstLine="709"/>
      </w:pPr>
      <w:proofErr w:type="spellStart"/>
      <w:r w:rsidRPr="00DC2782">
        <w:t>Кардашов</w:t>
      </w:r>
      <w:proofErr w:type="spellEnd"/>
      <w:r w:rsidRPr="00DC2782">
        <w:t>, </w:t>
      </w:r>
      <w:r w:rsidR="00481F9E" w:rsidRPr="00DC2782">
        <w:t>В.</w:t>
      </w:r>
      <w:r w:rsidRPr="00DC2782">
        <w:t> </w:t>
      </w:r>
      <w:r w:rsidR="00481F9E" w:rsidRPr="00DC2782">
        <w:t xml:space="preserve">В. Мотивация персонала: теория и практика / </w:t>
      </w:r>
      <w:r w:rsidRPr="00DC2782">
        <w:rPr>
          <w:lang w:val="el-GR"/>
        </w:rPr>
        <w:t>Β</w:t>
      </w:r>
      <w:r w:rsidR="00481F9E" w:rsidRPr="00DC2782">
        <w:t>.</w:t>
      </w:r>
      <w:r w:rsidRPr="00DC2782">
        <w:t> </w:t>
      </w:r>
      <w:r w:rsidRPr="00DC2782">
        <w:rPr>
          <w:lang w:val="el-GR"/>
        </w:rPr>
        <w:t>Β</w:t>
      </w:r>
      <w:r w:rsidRPr="00DC2782">
        <w:t>. </w:t>
      </w:r>
      <w:proofErr w:type="spellStart"/>
      <w:r w:rsidR="00481F9E" w:rsidRPr="00DC2782">
        <w:t>Кардашов</w:t>
      </w:r>
      <w:proofErr w:type="spellEnd"/>
      <w:r w:rsidR="00481F9E" w:rsidRPr="00DC2782">
        <w:t xml:space="preserve"> // Человек и труд. </w:t>
      </w:r>
      <w:r w:rsidRPr="00DC2782">
        <w:t xml:space="preserve">– </w:t>
      </w:r>
      <w:r w:rsidR="00481F9E" w:rsidRPr="00DC2782">
        <w:t xml:space="preserve">2019. </w:t>
      </w:r>
      <w:r w:rsidRPr="00DC2782">
        <w:t xml:space="preserve">– </w:t>
      </w:r>
      <w:r w:rsidR="00481F9E" w:rsidRPr="00DC2782">
        <w:t xml:space="preserve">№ 10. </w:t>
      </w:r>
      <w:r w:rsidRPr="00DC2782">
        <w:t xml:space="preserve">– </w:t>
      </w:r>
      <w:r w:rsidR="00481F9E" w:rsidRPr="00DC2782">
        <w:t>С. 47</w:t>
      </w:r>
      <w:r w:rsidRPr="00DC2782">
        <w:t>–</w:t>
      </w:r>
      <w:r w:rsidR="00481F9E" w:rsidRPr="00DC2782">
        <w:t>48</w:t>
      </w:r>
      <w:r w:rsidRPr="00DC2782">
        <w:t>.</w:t>
      </w:r>
      <w:r w:rsidR="00481F9E" w:rsidRPr="00DC2782">
        <w:t xml:space="preserve"> </w:t>
      </w:r>
    </w:p>
    <w:p w:rsidR="00481F9E" w:rsidRPr="00DC2782" w:rsidRDefault="00481F9E" w:rsidP="00DC2782">
      <w:pPr>
        <w:pStyle w:val="a9"/>
        <w:numPr>
          <w:ilvl w:val="0"/>
          <w:numId w:val="9"/>
        </w:numPr>
        <w:ind w:left="0" w:firstLine="709"/>
      </w:pPr>
      <w:proofErr w:type="spellStart"/>
      <w:r w:rsidRPr="00DC2782">
        <w:t>Когдин</w:t>
      </w:r>
      <w:proofErr w:type="spellEnd"/>
      <w:r w:rsidRPr="00DC2782">
        <w:t>,</w:t>
      </w:r>
      <w:r w:rsidR="00A278FE" w:rsidRPr="00DC2782">
        <w:t> </w:t>
      </w:r>
      <w:r w:rsidR="00A278FE" w:rsidRPr="00DC2782">
        <w:rPr>
          <w:lang w:val="el-GR"/>
        </w:rPr>
        <w:t>Α</w:t>
      </w:r>
      <w:r w:rsidRPr="00DC2782">
        <w:t>.</w:t>
      </w:r>
      <w:r w:rsidR="00A278FE" w:rsidRPr="00DC2782">
        <w:t> </w:t>
      </w:r>
      <w:r w:rsidR="00A278FE" w:rsidRPr="00DC2782">
        <w:rPr>
          <w:lang w:val="el-GR"/>
        </w:rPr>
        <w:t>Α</w:t>
      </w:r>
      <w:r w:rsidRPr="00DC2782">
        <w:t xml:space="preserve">. Мотивация и стимулирование трудовой деятельности в управлении персоналом / </w:t>
      </w:r>
      <w:r w:rsidR="00A278FE" w:rsidRPr="00DC2782">
        <w:rPr>
          <w:lang w:val="el-GR"/>
        </w:rPr>
        <w:t>Α</w:t>
      </w:r>
      <w:r w:rsidRPr="00DC2782">
        <w:t>.</w:t>
      </w:r>
      <w:r w:rsidR="00A278FE" w:rsidRPr="00DC2782">
        <w:t> </w:t>
      </w:r>
      <w:r w:rsidR="00A278FE" w:rsidRPr="00DC2782">
        <w:rPr>
          <w:lang w:val="el-GR"/>
        </w:rPr>
        <w:t>Α</w:t>
      </w:r>
      <w:r w:rsidR="00A278FE" w:rsidRPr="00DC2782">
        <w:t>. </w:t>
      </w:r>
      <w:proofErr w:type="spellStart"/>
      <w:r w:rsidRPr="00DC2782">
        <w:t>Ког</w:t>
      </w:r>
      <w:r w:rsidR="00A278FE" w:rsidRPr="00DC2782">
        <w:t>д</w:t>
      </w:r>
      <w:r w:rsidRPr="00DC2782">
        <w:t>ин</w:t>
      </w:r>
      <w:proofErr w:type="spellEnd"/>
      <w:r w:rsidRPr="00DC2782">
        <w:t xml:space="preserve"> // Основы экономики, управления и права.</w:t>
      </w:r>
      <w:r w:rsidR="00DD69F4">
        <w:t xml:space="preserve"> </w:t>
      </w:r>
      <w:r w:rsidR="00A278FE" w:rsidRPr="00DC2782">
        <w:t xml:space="preserve">– </w:t>
      </w:r>
      <w:r w:rsidRPr="00DC2782">
        <w:t>2019.</w:t>
      </w:r>
      <w:r w:rsidR="00DD69F4" w:rsidRPr="00DD69F4">
        <w:t xml:space="preserve"> </w:t>
      </w:r>
      <w:r w:rsidR="00DD69F4" w:rsidRPr="00DC2782">
        <w:t xml:space="preserve">– №4 (4). </w:t>
      </w:r>
      <w:r w:rsidRPr="00DC2782">
        <w:t xml:space="preserve"> </w:t>
      </w:r>
      <w:r w:rsidR="00A278FE" w:rsidRPr="00DC2782">
        <w:t xml:space="preserve">– </w:t>
      </w:r>
      <w:r w:rsidRPr="00DC2782">
        <w:t>С. 80</w:t>
      </w:r>
      <w:r w:rsidR="00A278FE" w:rsidRPr="00DC2782">
        <w:t>–</w:t>
      </w:r>
      <w:r w:rsidRPr="00DC2782">
        <w:t xml:space="preserve">83. </w:t>
      </w:r>
    </w:p>
    <w:p w:rsidR="00481F9E" w:rsidRPr="00DC2782" w:rsidRDefault="00A278FE" w:rsidP="00DC2782">
      <w:pPr>
        <w:pStyle w:val="a9"/>
        <w:numPr>
          <w:ilvl w:val="0"/>
          <w:numId w:val="9"/>
        </w:numPr>
        <w:ind w:left="0" w:firstLine="709"/>
      </w:pPr>
      <w:proofErr w:type="spellStart"/>
      <w:r w:rsidRPr="00DC2782">
        <w:t>Литвинюк</w:t>
      </w:r>
      <w:proofErr w:type="spellEnd"/>
      <w:r w:rsidRPr="00DC2782">
        <w:t>,</w:t>
      </w:r>
      <w:r w:rsidRPr="00DC2782">
        <w:rPr>
          <w:lang w:val="el-GR"/>
        </w:rPr>
        <w:t> </w:t>
      </w:r>
      <w:r w:rsidR="00481F9E" w:rsidRPr="00DC2782">
        <w:t>А.</w:t>
      </w:r>
      <w:r w:rsidRPr="00DC2782">
        <w:rPr>
          <w:lang w:val="el-GR"/>
        </w:rPr>
        <w:t> </w:t>
      </w:r>
      <w:r w:rsidR="00481F9E" w:rsidRPr="00DC2782">
        <w:t>А. Мотивация и стимулирование трудовой деятельности. Теория и практика: учеб</w:t>
      </w:r>
      <w:r w:rsidRPr="00DC2782">
        <w:t xml:space="preserve">. пособие для вузов / </w:t>
      </w:r>
      <w:r w:rsidR="00DF2256" w:rsidRPr="00DC2782">
        <w:t>А. А. </w:t>
      </w:r>
      <w:proofErr w:type="spellStart"/>
      <w:r w:rsidR="00DF2256" w:rsidRPr="00DC2782">
        <w:t>Литвинюк</w:t>
      </w:r>
      <w:proofErr w:type="spellEnd"/>
      <w:r w:rsidR="00DF2256" w:rsidRPr="00DC2782">
        <w:t>, С.</w:t>
      </w:r>
      <w:r w:rsidR="00DF2256" w:rsidRPr="00DC2782">
        <w:rPr>
          <w:lang w:val="el-GR"/>
        </w:rPr>
        <w:t> </w:t>
      </w:r>
      <w:r w:rsidR="00DF2256" w:rsidRPr="00DC2782">
        <w:t>Ж. </w:t>
      </w:r>
      <w:r w:rsidRPr="00DC2782">
        <w:t>Гончарова</w:t>
      </w:r>
      <w:r w:rsidR="00481F9E" w:rsidRPr="00DC2782">
        <w:t xml:space="preserve">, </w:t>
      </w:r>
      <w:r w:rsidR="00DF2256" w:rsidRPr="00DC2782">
        <w:t>В.</w:t>
      </w:r>
      <w:r w:rsidR="00DF2256" w:rsidRPr="00DC2782">
        <w:rPr>
          <w:lang w:val="el-GR"/>
        </w:rPr>
        <w:t> </w:t>
      </w:r>
      <w:r w:rsidR="00DF2256" w:rsidRPr="00DC2782">
        <w:t>В. </w:t>
      </w:r>
      <w:proofErr w:type="spellStart"/>
      <w:r w:rsidR="00481F9E" w:rsidRPr="00DC2782">
        <w:t>Данилочкина</w:t>
      </w:r>
      <w:proofErr w:type="spellEnd"/>
      <w:r w:rsidR="007106AA">
        <w:t>.</w:t>
      </w:r>
      <w:r w:rsidR="00DF2256" w:rsidRPr="00DC2782">
        <w:t xml:space="preserve"> </w:t>
      </w:r>
      <w:r w:rsidR="00481F9E" w:rsidRPr="00DC2782">
        <w:t>– М</w:t>
      </w:r>
      <w:r w:rsidRPr="00DC2782">
        <w:t>осква</w:t>
      </w:r>
      <w:r w:rsidR="00481F9E" w:rsidRPr="00DC2782">
        <w:t xml:space="preserve">: Издательство </w:t>
      </w:r>
      <w:proofErr w:type="spellStart"/>
      <w:r w:rsidR="00481F9E" w:rsidRPr="00DC2782">
        <w:t>Юрайт</w:t>
      </w:r>
      <w:proofErr w:type="spellEnd"/>
      <w:r w:rsidR="00481F9E" w:rsidRPr="00DC2782">
        <w:t xml:space="preserve">, 2018 – 398 с. </w:t>
      </w:r>
      <w:r w:rsidRPr="00DC2782">
        <w:t>– ISBN 978-5-9916-3610-0</w:t>
      </w:r>
      <w:r w:rsidR="00DF2256" w:rsidRPr="00DC2782">
        <w:t>.</w:t>
      </w:r>
    </w:p>
    <w:p w:rsidR="00481F9E" w:rsidRPr="00DC2782" w:rsidRDefault="00DF2256" w:rsidP="00DC2782">
      <w:pPr>
        <w:pStyle w:val="a9"/>
        <w:numPr>
          <w:ilvl w:val="0"/>
          <w:numId w:val="9"/>
        </w:numPr>
        <w:ind w:left="0" w:firstLine="709"/>
      </w:pPr>
      <w:proofErr w:type="spellStart"/>
      <w:r w:rsidRPr="00DC2782">
        <w:t>Миненкова</w:t>
      </w:r>
      <w:proofErr w:type="spellEnd"/>
      <w:r w:rsidRPr="00DC2782">
        <w:t>, </w:t>
      </w:r>
      <w:r w:rsidR="00481F9E" w:rsidRPr="00DC2782">
        <w:t>З.</w:t>
      </w:r>
      <w:r w:rsidRPr="00DC2782">
        <w:t> </w:t>
      </w:r>
      <w:r w:rsidR="00481F9E" w:rsidRPr="00DC2782">
        <w:t>В. Материальное стимулирование в организациях на современном этапе / З.</w:t>
      </w:r>
      <w:r w:rsidRPr="00DC2782">
        <w:t> В. </w:t>
      </w:r>
      <w:proofErr w:type="spellStart"/>
      <w:r w:rsidR="00481F9E" w:rsidRPr="00DC2782">
        <w:t>Миненкова</w:t>
      </w:r>
      <w:proofErr w:type="spellEnd"/>
      <w:r w:rsidR="00481F9E" w:rsidRPr="00DC2782">
        <w:t xml:space="preserve"> // Политика, экономика и инновации. </w:t>
      </w:r>
      <w:r w:rsidRPr="00DC2782">
        <w:t xml:space="preserve">– </w:t>
      </w:r>
      <w:r w:rsidR="00481F9E" w:rsidRPr="00DC2782">
        <w:t xml:space="preserve">2017. </w:t>
      </w:r>
      <w:r w:rsidRPr="00DC2782">
        <w:t xml:space="preserve">– </w:t>
      </w:r>
      <w:r w:rsidR="00481F9E" w:rsidRPr="00DC2782">
        <w:t xml:space="preserve">№ 7 (17). </w:t>
      </w:r>
      <w:r w:rsidRPr="00DC2782">
        <w:t xml:space="preserve">– </w:t>
      </w:r>
      <w:r w:rsidR="00481F9E" w:rsidRPr="00DC2782">
        <w:t>С. 7.</w:t>
      </w:r>
    </w:p>
    <w:p w:rsidR="00481F9E" w:rsidRPr="00DC2782" w:rsidRDefault="00DF2256" w:rsidP="00DC2782">
      <w:pPr>
        <w:pStyle w:val="a9"/>
        <w:numPr>
          <w:ilvl w:val="0"/>
          <w:numId w:val="9"/>
        </w:numPr>
        <w:ind w:left="0" w:firstLine="709"/>
      </w:pPr>
      <w:r w:rsidRPr="00DC2782">
        <w:t>Мычка, </w:t>
      </w:r>
      <w:r w:rsidR="00481F9E" w:rsidRPr="00DC2782">
        <w:t>С.</w:t>
      </w:r>
      <w:r w:rsidRPr="00DC2782">
        <w:t> </w:t>
      </w:r>
      <w:r w:rsidR="00481F9E" w:rsidRPr="00DC2782">
        <w:t>Ю. Мотивация персонала в современных организациях</w:t>
      </w:r>
      <w:r w:rsidRPr="00DC2782">
        <w:t xml:space="preserve"> / С. Ю. Мычка </w:t>
      </w:r>
      <w:r w:rsidR="00481F9E" w:rsidRPr="00DC2782">
        <w:t xml:space="preserve">// Совершенствование экономических и правовых отношений в современных российских условиях. Сборник материалов международной </w:t>
      </w:r>
      <w:r w:rsidR="00481F9E" w:rsidRPr="00DC2782">
        <w:lastRenderedPageBreak/>
        <w:t xml:space="preserve">научно-практической заочной конференции студентов, аспирантов и молодых ученых. </w:t>
      </w:r>
      <w:r w:rsidRPr="00DC2782">
        <w:t xml:space="preserve">– </w:t>
      </w:r>
      <w:r w:rsidR="00481F9E" w:rsidRPr="00DC2782">
        <w:t xml:space="preserve">2019. </w:t>
      </w:r>
      <w:r w:rsidR="00DD69F4" w:rsidRPr="00DC2782">
        <w:t>–</w:t>
      </w:r>
      <w:r w:rsidR="00DD69F4">
        <w:t xml:space="preserve"> </w:t>
      </w:r>
      <w:r w:rsidR="00481F9E" w:rsidRPr="00DC2782">
        <w:t>С. 74</w:t>
      </w:r>
      <w:r w:rsidRPr="00DC2782">
        <w:t>–</w:t>
      </w:r>
      <w:r w:rsidR="00481F9E" w:rsidRPr="00DC2782">
        <w:t>77</w:t>
      </w:r>
      <w:r w:rsidRPr="00DC2782">
        <w:t>.</w:t>
      </w:r>
      <w:r w:rsidR="00481F9E" w:rsidRPr="00DC2782">
        <w:t xml:space="preserve"> </w:t>
      </w:r>
    </w:p>
    <w:p w:rsidR="00481F9E" w:rsidRPr="00DC2782" w:rsidRDefault="00481F9E" w:rsidP="00DC2782">
      <w:pPr>
        <w:pStyle w:val="a9"/>
        <w:numPr>
          <w:ilvl w:val="0"/>
          <w:numId w:val="9"/>
        </w:numPr>
        <w:ind w:left="0" w:firstLine="709"/>
      </w:pPr>
      <w:proofErr w:type="spellStart"/>
      <w:r w:rsidRPr="00DC2782">
        <w:t>Овчарова</w:t>
      </w:r>
      <w:proofErr w:type="spellEnd"/>
      <w:r w:rsidRPr="00DC2782">
        <w:t>,</w:t>
      </w:r>
      <w:r w:rsidR="00DF2256" w:rsidRPr="00DC2782">
        <w:t> </w:t>
      </w:r>
      <w:r w:rsidRPr="00DC2782">
        <w:t>Л.</w:t>
      </w:r>
      <w:r w:rsidR="00DF2256" w:rsidRPr="00DC2782">
        <w:t> </w:t>
      </w:r>
      <w:r w:rsidRPr="00DC2782">
        <w:t>Н. Население России в 2017 году: доходы, расходы и социальное самочувствие. Мониторинг НИУ ВШЭ. Июль 2017 / под ред. Л.</w:t>
      </w:r>
      <w:r w:rsidR="00E83B00" w:rsidRPr="00DC2782">
        <w:t> </w:t>
      </w:r>
      <w:r w:rsidRPr="00DC2782">
        <w:t>Н.</w:t>
      </w:r>
      <w:r w:rsidR="00E83B00" w:rsidRPr="00DC2782">
        <w:t> </w:t>
      </w:r>
      <w:proofErr w:type="spellStart"/>
      <w:r w:rsidRPr="00DC2782">
        <w:t>Овчаровой</w:t>
      </w:r>
      <w:proofErr w:type="spellEnd"/>
      <w:r w:rsidRPr="00DC2782">
        <w:t>. – М</w:t>
      </w:r>
      <w:r w:rsidR="00E83B00" w:rsidRPr="00DC2782">
        <w:t>осква</w:t>
      </w:r>
      <w:r w:rsidRPr="00DC2782">
        <w:t xml:space="preserve">: НИУ ВШЭ. </w:t>
      </w:r>
      <w:r w:rsidR="00E83B00" w:rsidRPr="00DC2782">
        <w:t xml:space="preserve">– </w:t>
      </w:r>
      <w:r w:rsidRPr="00DC2782">
        <w:t>201</w:t>
      </w:r>
      <w:r w:rsidR="00E83B00" w:rsidRPr="00DC2782">
        <w:t>8</w:t>
      </w:r>
      <w:r w:rsidRPr="00DC2782">
        <w:t xml:space="preserve">. </w:t>
      </w:r>
      <w:r w:rsidR="00E83B00" w:rsidRPr="00DC2782">
        <w:t>– С. 41.</w:t>
      </w:r>
    </w:p>
    <w:p w:rsidR="00481F9E" w:rsidRPr="00DC2782" w:rsidRDefault="00481F9E" w:rsidP="00DC2782">
      <w:pPr>
        <w:pStyle w:val="a9"/>
        <w:numPr>
          <w:ilvl w:val="0"/>
          <w:numId w:val="9"/>
        </w:numPr>
        <w:ind w:left="0" w:firstLine="709"/>
      </w:pPr>
      <w:proofErr w:type="spellStart"/>
      <w:r w:rsidRPr="00DC2782">
        <w:t>Одегов</w:t>
      </w:r>
      <w:proofErr w:type="spellEnd"/>
      <w:r w:rsidRPr="00DC2782">
        <w:t>,</w:t>
      </w:r>
      <w:r w:rsidR="00E83B00" w:rsidRPr="00DC2782">
        <w:t> </w:t>
      </w:r>
      <w:r w:rsidRPr="00DC2782">
        <w:t>Ю.</w:t>
      </w:r>
      <w:r w:rsidR="00E83B00" w:rsidRPr="00DC2782">
        <w:t> </w:t>
      </w:r>
      <w:r w:rsidRPr="00DC2782">
        <w:t>Г. Экономика труда: исторический аспект / Ю.</w:t>
      </w:r>
      <w:r w:rsidR="00E83B00" w:rsidRPr="00DC2782">
        <w:t> Г. </w:t>
      </w:r>
      <w:proofErr w:type="spellStart"/>
      <w:r w:rsidRPr="00DC2782">
        <w:t>Одегов</w:t>
      </w:r>
      <w:proofErr w:type="spellEnd"/>
      <w:r w:rsidRPr="00DC2782">
        <w:t>, Г.</w:t>
      </w:r>
      <w:r w:rsidR="00E83B00" w:rsidRPr="00DC2782">
        <w:t> Г. </w:t>
      </w:r>
      <w:r w:rsidRPr="00DC2782">
        <w:t xml:space="preserve">Руденко. </w:t>
      </w:r>
      <w:r w:rsidR="00E83B00" w:rsidRPr="00DC2782">
        <w:t xml:space="preserve">– </w:t>
      </w:r>
      <w:r w:rsidRPr="00DC2782">
        <w:t xml:space="preserve">3-е изд., </w:t>
      </w:r>
      <w:proofErr w:type="spellStart"/>
      <w:r w:rsidRPr="00DC2782">
        <w:t>перераб</w:t>
      </w:r>
      <w:proofErr w:type="spellEnd"/>
      <w:r w:rsidRPr="00DC2782">
        <w:t xml:space="preserve">. и доп. </w:t>
      </w:r>
      <w:r w:rsidR="00E83B00" w:rsidRPr="00DC2782">
        <w:t xml:space="preserve">– </w:t>
      </w:r>
      <w:proofErr w:type="gramStart"/>
      <w:r w:rsidR="00E83B00" w:rsidRPr="00DC2782">
        <w:t xml:space="preserve">Москва </w:t>
      </w:r>
      <w:r w:rsidRPr="00DC2782">
        <w:t>:</w:t>
      </w:r>
      <w:proofErr w:type="gramEnd"/>
      <w:r w:rsidRPr="00DC2782">
        <w:t xml:space="preserve"> Издательство </w:t>
      </w:r>
      <w:proofErr w:type="spellStart"/>
      <w:r w:rsidRPr="00DC2782">
        <w:t>Юрайт</w:t>
      </w:r>
      <w:proofErr w:type="spellEnd"/>
      <w:r w:rsidRPr="00DC2782">
        <w:t>, 20</w:t>
      </w:r>
      <w:r w:rsidR="00E83B00" w:rsidRPr="00DC2782">
        <w:t>22</w:t>
      </w:r>
      <w:r w:rsidRPr="00DC2782">
        <w:t xml:space="preserve">. </w:t>
      </w:r>
      <w:r w:rsidR="00E83B00" w:rsidRPr="00DC2782">
        <w:t xml:space="preserve">– </w:t>
      </w:r>
      <w:r w:rsidRPr="00DC2782">
        <w:t>38</w:t>
      </w:r>
      <w:r w:rsidR="00E83B00" w:rsidRPr="00DC2782">
        <w:t>7 с.</w:t>
      </w:r>
      <w:r w:rsidR="00E83B00" w:rsidRPr="002D44E9">
        <w:t xml:space="preserve"> </w:t>
      </w:r>
      <w:r w:rsidR="00E83B00" w:rsidRPr="00DC2782">
        <w:t>– ISBN 978-5-534-07329-4.</w:t>
      </w:r>
    </w:p>
    <w:p w:rsidR="00481F9E" w:rsidRPr="00DC2782" w:rsidRDefault="00481F9E" w:rsidP="00DC2782">
      <w:pPr>
        <w:pStyle w:val="a9"/>
        <w:numPr>
          <w:ilvl w:val="0"/>
          <w:numId w:val="9"/>
        </w:numPr>
        <w:ind w:left="0" w:firstLine="709"/>
      </w:pPr>
      <w:proofErr w:type="spellStart"/>
      <w:r w:rsidRPr="00DC2782">
        <w:t>Рощектаева</w:t>
      </w:r>
      <w:proofErr w:type="spellEnd"/>
      <w:r w:rsidR="00E83B00" w:rsidRPr="00DC2782">
        <w:t>, </w:t>
      </w:r>
      <w:r w:rsidRPr="00DC2782">
        <w:t>У.</w:t>
      </w:r>
      <w:r w:rsidR="00E83B00" w:rsidRPr="00DC2782">
        <w:t> </w:t>
      </w:r>
      <w:r w:rsidRPr="00DC2782">
        <w:t>Ю. Краткая история развития концепций управления персоналом / У.</w:t>
      </w:r>
      <w:r w:rsidR="00E83B00" w:rsidRPr="00DC2782">
        <w:t> Ю. </w:t>
      </w:r>
      <w:proofErr w:type="spellStart"/>
      <w:r w:rsidRPr="00DC2782">
        <w:t>Рощектаева</w:t>
      </w:r>
      <w:proofErr w:type="spellEnd"/>
      <w:r w:rsidRPr="00DC2782">
        <w:t xml:space="preserve"> // Символ науки. </w:t>
      </w:r>
      <w:r w:rsidR="00E83B00" w:rsidRPr="00DC2782">
        <w:t xml:space="preserve">– </w:t>
      </w:r>
      <w:r w:rsidRPr="00DC2782">
        <w:t xml:space="preserve">2017. </w:t>
      </w:r>
      <w:r w:rsidR="00E83B00" w:rsidRPr="00DC2782">
        <w:t>– Т.</w:t>
      </w:r>
      <w:r w:rsidR="00374C91" w:rsidRPr="00DC2782">
        <w:t> </w:t>
      </w:r>
      <w:r w:rsidRPr="00DC2782">
        <w:t xml:space="preserve">1. </w:t>
      </w:r>
      <w:r w:rsidR="00E83B00" w:rsidRPr="00DC2782">
        <w:t xml:space="preserve">– </w:t>
      </w:r>
      <w:r w:rsidRPr="00DC2782">
        <w:t xml:space="preserve">№ 2. </w:t>
      </w:r>
      <w:r w:rsidR="00E83B00" w:rsidRPr="00DC2782">
        <w:t xml:space="preserve">– </w:t>
      </w:r>
      <w:r w:rsidRPr="00DC2782">
        <w:t>С. 107</w:t>
      </w:r>
      <w:r w:rsidR="00E83B00" w:rsidRPr="00DC2782">
        <w:t>–</w:t>
      </w:r>
      <w:r w:rsidRPr="00DC2782">
        <w:t>109.</w:t>
      </w:r>
    </w:p>
    <w:p w:rsidR="00481F9E" w:rsidRPr="00DC2782" w:rsidRDefault="00481F9E" w:rsidP="00DC2782">
      <w:pPr>
        <w:pStyle w:val="a9"/>
        <w:numPr>
          <w:ilvl w:val="0"/>
          <w:numId w:val="9"/>
        </w:numPr>
        <w:ind w:left="0" w:firstLine="709"/>
      </w:pPr>
      <w:r w:rsidRPr="00DC2782">
        <w:t>Смирнова</w:t>
      </w:r>
      <w:r w:rsidR="00E83B00" w:rsidRPr="00DC2782">
        <w:t>, </w:t>
      </w:r>
      <w:r w:rsidRPr="00DC2782">
        <w:t>М.</w:t>
      </w:r>
      <w:r w:rsidR="00E83B00" w:rsidRPr="00DC2782">
        <w:t> </w:t>
      </w:r>
      <w:r w:rsidRPr="00DC2782">
        <w:t>Е. Критерии эффективности системы стимулирования труда персонала / М.</w:t>
      </w:r>
      <w:r w:rsidR="00374C91" w:rsidRPr="00DC2782">
        <w:t> Е. </w:t>
      </w:r>
      <w:r w:rsidRPr="00DC2782">
        <w:t xml:space="preserve">Смирнова // Управленческие науки в современном мире. – 2016. – Т. 2. </w:t>
      </w:r>
      <w:r w:rsidR="00374C91" w:rsidRPr="00DC2782">
        <w:t>– №2. – С. 230–</w:t>
      </w:r>
      <w:r w:rsidRPr="00DC2782">
        <w:t>233.</w:t>
      </w:r>
    </w:p>
    <w:p w:rsidR="005B05A1" w:rsidRPr="00DC2782" w:rsidRDefault="005B05A1" w:rsidP="00DC2782">
      <w:pPr>
        <w:pStyle w:val="a9"/>
        <w:numPr>
          <w:ilvl w:val="0"/>
          <w:numId w:val="9"/>
        </w:numPr>
        <w:ind w:left="0" w:firstLine="709"/>
      </w:pPr>
      <w:r w:rsidRPr="00DC2782">
        <w:t>Совершенствование системы управления персоналом в рамках развития предприятия / И.В. Артюхова, И.В. Мезенцева // Экономика Крыма. – 2019. – № 1. – С. 396–399.</w:t>
      </w:r>
    </w:p>
    <w:p w:rsidR="00481F9E" w:rsidRPr="00DC2782" w:rsidRDefault="00374C91" w:rsidP="00DC2782">
      <w:pPr>
        <w:pStyle w:val="a9"/>
        <w:numPr>
          <w:ilvl w:val="0"/>
          <w:numId w:val="9"/>
        </w:numPr>
        <w:ind w:left="0" w:firstLine="709"/>
      </w:pPr>
      <w:proofErr w:type="spellStart"/>
      <w:r w:rsidRPr="00DC2782">
        <w:t>Сорочайкин</w:t>
      </w:r>
      <w:proofErr w:type="spellEnd"/>
      <w:r w:rsidRPr="00DC2782">
        <w:t>, </w:t>
      </w:r>
      <w:r w:rsidR="00481F9E" w:rsidRPr="00DC2782">
        <w:t>А.</w:t>
      </w:r>
      <w:r w:rsidRPr="00DC2782">
        <w:t> </w:t>
      </w:r>
      <w:r w:rsidR="00481F9E" w:rsidRPr="00DC2782">
        <w:t>Н. Информационное общество и теория управления персоналом</w:t>
      </w:r>
      <w:r w:rsidR="00E6611E">
        <w:t xml:space="preserve"> / </w:t>
      </w:r>
      <w:r w:rsidRPr="00DC2782">
        <w:t>А. Н. </w:t>
      </w:r>
      <w:proofErr w:type="spellStart"/>
      <w:r w:rsidRPr="00DC2782">
        <w:t>Сорочайкин</w:t>
      </w:r>
      <w:proofErr w:type="spellEnd"/>
      <w:r w:rsidRPr="00DC2782">
        <w:t xml:space="preserve"> </w:t>
      </w:r>
      <w:r w:rsidR="00E6611E">
        <w:t>// </w:t>
      </w:r>
      <w:r w:rsidR="00481F9E" w:rsidRPr="00DC2782">
        <w:t xml:space="preserve">Основы экономики, управления и права. </w:t>
      </w:r>
      <w:r w:rsidRPr="00DC2782">
        <w:t xml:space="preserve">– 2018. – </w:t>
      </w:r>
      <w:r w:rsidR="00481F9E" w:rsidRPr="00DC2782">
        <w:t>№ 1(1).</w:t>
      </w:r>
      <w:r w:rsidRPr="00DC2782">
        <w:t xml:space="preserve"> –</w:t>
      </w:r>
      <w:r w:rsidR="00481F9E" w:rsidRPr="00DC2782">
        <w:t xml:space="preserve"> С. 121</w:t>
      </w:r>
      <w:r w:rsidRPr="00DC2782">
        <w:t>–</w:t>
      </w:r>
      <w:r w:rsidR="00481F9E" w:rsidRPr="00DC2782">
        <w:t xml:space="preserve">125. </w:t>
      </w:r>
    </w:p>
    <w:p w:rsidR="00481F9E" w:rsidRPr="00DC2782" w:rsidRDefault="00374C91" w:rsidP="00DC2782">
      <w:pPr>
        <w:pStyle w:val="a9"/>
        <w:numPr>
          <w:ilvl w:val="0"/>
          <w:numId w:val="9"/>
        </w:numPr>
        <w:ind w:left="0" w:firstLine="709"/>
      </w:pPr>
      <w:r w:rsidRPr="00DC2782">
        <w:t>Степанова, </w:t>
      </w:r>
      <w:r w:rsidR="00481F9E" w:rsidRPr="00DC2782">
        <w:t>С.</w:t>
      </w:r>
      <w:r w:rsidRPr="00DC2782">
        <w:t> </w:t>
      </w:r>
      <w:r w:rsidR="00481F9E" w:rsidRPr="00DC2782">
        <w:t xml:space="preserve">М., Мальцева, Е.С., </w:t>
      </w:r>
      <w:proofErr w:type="spellStart"/>
      <w:r w:rsidR="00481F9E" w:rsidRPr="00DC2782">
        <w:t>Родермель</w:t>
      </w:r>
      <w:proofErr w:type="spellEnd"/>
      <w:r w:rsidR="00481F9E" w:rsidRPr="00DC2782">
        <w:t xml:space="preserve"> Т.А. О некоторых аспектах создания мотивационного механизма в трудовой деятельности </w:t>
      </w:r>
      <w:r w:rsidR="00E6611E">
        <w:t>/ </w:t>
      </w:r>
      <w:r w:rsidRPr="00DC2782">
        <w:t>С. М. Степанова, Е. С. Мальцева, Т. А. </w:t>
      </w:r>
      <w:proofErr w:type="spellStart"/>
      <w:r w:rsidRPr="00DC2782">
        <w:t>Родермель</w:t>
      </w:r>
      <w:proofErr w:type="spellEnd"/>
      <w:r w:rsidRPr="00DC2782">
        <w:t xml:space="preserve"> </w:t>
      </w:r>
      <w:r w:rsidR="00481F9E" w:rsidRPr="00DC2782">
        <w:t>//</w:t>
      </w:r>
      <w:r w:rsidR="00E6611E">
        <w:t> </w:t>
      </w:r>
      <w:r w:rsidR="00481F9E" w:rsidRPr="00DC2782">
        <w:t>Экономические науки. Сургут.</w:t>
      </w:r>
      <w:r w:rsidRPr="00DC2782">
        <w:t xml:space="preserve"> –</w:t>
      </w:r>
      <w:r w:rsidR="00481F9E" w:rsidRPr="00DC2782">
        <w:t xml:space="preserve"> 2019. </w:t>
      </w:r>
      <w:r w:rsidRPr="00DC2782">
        <w:t>– № 2. </w:t>
      </w:r>
      <w:r w:rsidR="00481F9E" w:rsidRPr="00DC2782">
        <w:t>– С. 87</w:t>
      </w:r>
      <w:r w:rsidRPr="00DC2782">
        <w:t>.</w:t>
      </w:r>
      <w:r w:rsidR="00481F9E" w:rsidRPr="00DC2782">
        <w:t xml:space="preserve"> </w:t>
      </w:r>
    </w:p>
    <w:p w:rsidR="00481F9E" w:rsidRPr="00DC2782" w:rsidRDefault="00374C91" w:rsidP="00DC2782">
      <w:pPr>
        <w:pStyle w:val="a9"/>
        <w:numPr>
          <w:ilvl w:val="0"/>
          <w:numId w:val="9"/>
        </w:numPr>
        <w:ind w:left="0" w:firstLine="709"/>
      </w:pPr>
      <w:proofErr w:type="spellStart"/>
      <w:r w:rsidRPr="00DC2782">
        <w:t>Фахрутдинова</w:t>
      </w:r>
      <w:proofErr w:type="spellEnd"/>
      <w:r w:rsidRPr="00DC2782">
        <w:t>, </w:t>
      </w:r>
      <w:r w:rsidR="00481F9E" w:rsidRPr="00DC2782">
        <w:t>Е.</w:t>
      </w:r>
      <w:r w:rsidRPr="00DC2782">
        <w:t> </w:t>
      </w:r>
      <w:r w:rsidR="00481F9E" w:rsidRPr="00DC2782">
        <w:t xml:space="preserve">В. Качество свободного времени как показатель оценки качества жизни населения </w:t>
      </w:r>
      <w:r w:rsidRPr="00DC2782">
        <w:t>/</w:t>
      </w:r>
      <w:r w:rsidR="00E6611E">
        <w:t> </w:t>
      </w:r>
      <w:r w:rsidRPr="00DC2782">
        <w:t>Е. В. </w:t>
      </w:r>
      <w:proofErr w:type="spellStart"/>
      <w:r w:rsidRPr="00DC2782">
        <w:t>Фахрутдинова</w:t>
      </w:r>
      <w:proofErr w:type="spellEnd"/>
      <w:r w:rsidRPr="00DC2782">
        <w:t xml:space="preserve"> </w:t>
      </w:r>
      <w:r w:rsidR="00481F9E" w:rsidRPr="00DC2782">
        <w:t>//</w:t>
      </w:r>
      <w:r w:rsidR="00E6611E">
        <w:t> </w:t>
      </w:r>
      <w:r w:rsidR="00481F9E" w:rsidRPr="00DC2782">
        <w:t xml:space="preserve">Экономические науки. </w:t>
      </w:r>
      <w:r w:rsidRPr="00DC2782">
        <w:t xml:space="preserve">– </w:t>
      </w:r>
      <w:r w:rsidR="00481F9E" w:rsidRPr="00DC2782">
        <w:t xml:space="preserve">2018. </w:t>
      </w:r>
      <w:r w:rsidRPr="00DC2782">
        <w:t xml:space="preserve">– </w:t>
      </w:r>
      <w:r w:rsidR="00481F9E" w:rsidRPr="00DC2782">
        <w:t xml:space="preserve">№ 12 (109). </w:t>
      </w:r>
      <w:r w:rsidRPr="00DC2782">
        <w:t xml:space="preserve">– </w:t>
      </w:r>
      <w:r w:rsidR="00481F9E" w:rsidRPr="00DC2782">
        <w:t>С. 80</w:t>
      </w:r>
      <w:r w:rsidRPr="00DC2782">
        <w:t>–83.</w:t>
      </w:r>
    </w:p>
    <w:p w:rsidR="00620AE6" w:rsidRPr="00DC2782" w:rsidRDefault="00620AE6" w:rsidP="00DC2782">
      <w:pPr>
        <w:pStyle w:val="a9"/>
        <w:numPr>
          <w:ilvl w:val="0"/>
          <w:numId w:val="9"/>
        </w:numPr>
        <w:ind w:left="0" w:firstLine="709"/>
      </w:pPr>
      <w:r w:rsidRPr="00DC2782">
        <w:t>Шубина, </w:t>
      </w:r>
      <w:r w:rsidR="00481F9E" w:rsidRPr="00DC2782">
        <w:t>Н.</w:t>
      </w:r>
      <w:r w:rsidRPr="00DC2782">
        <w:t> </w:t>
      </w:r>
      <w:r w:rsidR="00481F9E" w:rsidRPr="00DC2782">
        <w:t>А. Материальное и нематериальное стимулирование труда: организационный опыт и общественное мнение</w:t>
      </w:r>
      <w:r w:rsidRPr="00DC2782">
        <w:t xml:space="preserve"> / Н. А.</w:t>
      </w:r>
      <w:r w:rsidRPr="00DC2782">
        <w:rPr>
          <w:lang w:val="el-GR"/>
        </w:rPr>
        <w:t> </w:t>
      </w:r>
      <w:r w:rsidRPr="00DC2782">
        <w:t>Шубина</w:t>
      </w:r>
      <w:r w:rsidR="00E6611E">
        <w:t xml:space="preserve"> </w:t>
      </w:r>
      <w:r w:rsidR="00481F9E" w:rsidRPr="00DC2782">
        <w:t xml:space="preserve">// </w:t>
      </w:r>
      <w:r w:rsidR="00481F9E" w:rsidRPr="00DC2782">
        <w:lastRenderedPageBreak/>
        <w:t xml:space="preserve">Научное сообщество студентов </w:t>
      </w:r>
      <w:r w:rsidRPr="00DC2782">
        <w:rPr>
          <w:lang w:val="el-GR"/>
        </w:rPr>
        <w:t>ΧΧΙ</w:t>
      </w:r>
      <w:r w:rsidR="00481F9E" w:rsidRPr="00DC2782">
        <w:t xml:space="preserve"> столетия. Экономические науки: сб. ст. по мат. </w:t>
      </w:r>
      <w:r w:rsidRPr="00DC2782">
        <w:rPr>
          <w:lang w:val="el-GR"/>
        </w:rPr>
        <w:t>ΧΧΙΙΙ</w:t>
      </w:r>
      <w:r w:rsidR="00481F9E" w:rsidRPr="00DC2782">
        <w:t xml:space="preserve"> </w:t>
      </w:r>
      <w:proofErr w:type="spellStart"/>
      <w:r w:rsidR="00481F9E" w:rsidRPr="00DC2782">
        <w:t>междунар</w:t>
      </w:r>
      <w:proofErr w:type="spellEnd"/>
      <w:r w:rsidR="00481F9E" w:rsidRPr="00DC2782">
        <w:t>. студ. науч.-</w:t>
      </w:r>
      <w:proofErr w:type="spellStart"/>
      <w:r w:rsidR="00481F9E" w:rsidRPr="00DC2782">
        <w:t>практ</w:t>
      </w:r>
      <w:proofErr w:type="spellEnd"/>
      <w:r w:rsidR="00481F9E" w:rsidRPr="00DC2782">
        <w:t xml:space="preserve">. </w:t>
      </w:r>
      <w:proofErr w:type="spellStart"/>
      <w:r w:rsidR="00481F9E" w:rsidRPr="00DC2782">
        <w:t>конф</w:t>
      </w:r>
      <w:proofErr w:type="spellEnd"/>
      <w:r w:rsidR="00481F9E" w:rsidRPr="00DC2782">
        <w:t xml:space="preserve">. </w:t>
      </w:r>
      <w:r w:rsidRPr="00DC2782">
        <w:t xml:space="preserve">– 2018. – </w:t>
      </w:r>
      <w:r w:rsidR="00481F9E" w:rsidRPr="00DC2782">
        <w:t xml:space="preserve">№ 8(23). </w:t>
      </w:r>
      <w:r w:rsidRPr="00DC2782">
        <w:t xml:space="preserve">– </w:t>
      </w:r>
      <w:r w:rsidR="00481F9E" w:rsidRPr="00DC2782">
        <w:t>С. 267-269</w:t>
      </w:r>
      <w:r w:rsidRPr="00DC2782">
        <w:t>.</w:t>
      </w:r>
      <w:r w:rsidR="00144D86" w:rsidRPr="002D44E9">
        <w:t xml:space="preserve"> </w:t>
      </w:r>
    </w:p>
    <w:p w:rsidR="00481F9E" w:rsidRPr="00DC2782" w:rsidRDefault="00481F9E" w:rsidP="00DC2782">
      <w:pPr>
        <w:pStyle w:val="a9"/>
        <w:numPr>
          <w:ilvl w:val="0"/>
          <w:numId w:val="9"/>
        </w:numPr>
        <w:ind w:left="0" w:firstLine="709"/>
      </w:pPr>
      <w:proofErr w:type="spellStart"/>
      <w:r w:rsidRPr="00DC2782">
        <w:t>Росатом</w:t>
      </w:r>
      <w:proofErr w:type="spellEnd"/>
      <w:r w:rsidRPr="00DC2782">
        <w:t xml:space="preserve">: </w:t>
      </w:r>
      <w:r w:rsidR="00144D86" w:rsidRPr="00DC2782">
        <w:t>о</w:t>
      </w:r>
      <w:r w:rsidRPr="00DC2782">
        <w:t>фициальный сайт гос. корпорации по атомной энергетике «</w:t>
      </w:r>
      <w:proofErr w:type="spellStart"/>
      <w:r w:rsidRPr="00DC2782">
        <w:t>Росатом</w:t>
      </w:r>
      <w:proofErr w:type="spellEnd"/>
      <w:r w:rsidRPr="00DC2782">
        <w:t>»; Оплата труда и социальная политика</w:t>
      </w:r>
      <w:r w:rsidR="00144D86" w:rsidRPr="00DC2782">
        <w:t>.</w:t>
      </w:r>
      <w:r w:rsidRPr="00DC2782">
        <w:t xml:space="preserve"> </w:t>
      </w:r>
      <w:r w:rsidR="00144D86" w:rsidRPr="00DC2782">
        <w:t xml:space="preserve">– Москва. </w:t>
      </w:r>
      <w:r w:rsidRPr="00DC2782">
        <w:t>–</w:t>
      </w:r>
      <w:r w:rsidR="00144D86" w:rsidRPr="00DC2782">
        <w:t> </w:t>
      </w:r>
      <w:r w:rsidRPr="00DC2782">
        <w:rPr>
          <w:lang w:val="en-US"/>
        </w:rPr>
        <w:t>URL</w:t>
      </w:r>
      <w:r w:rsidRPr="00DC2782">
        <w:t xml:space="preserve">: </w:t>
      </w:r>
      <w:r w:rsidR="00144D86" w:rsidRPr="00DC2782">
        <w:rPr>
          <w:lang w:val="en-US"/>
        </w:rPr>
        <w:t>https</w:t>
      </w:r>
      <w:r w:rsidR="00144D86" w:rsidRPr="00DC2782">
        <w:t>://</w:t>
      </w:r>
      <w:r w:rsidR="00144D86" w:rsidRPr="00DC2782">
        <w:rPr>
          <w:lang w:val="en-US"/>
        </w:rPr>
        <w:t>report</w:t>
      </w:r>
      <w:r w:rsidR="00144D86" w:rsidRPr="00DC2782">
        <w:t>.</w:t>
      </w:r>
      <w:proofErr w:type="spellStart"/>
      <w:r w:rsidR="00144D86" w:rsidRPr="00DC2782">
        <w:rPr>
          <w:lang w:val="en-US"/>
        </w:rPr>
        <w:t>rosatom</w:t>
      </w:r>
      <w:proofErr w:type="spellEnd"/>
      <w:r w:rsidR="00144D86" w:rsidRPr="00DC2782">
        <w:t>.</w:t>
      </w:r>
      <w:proofErr w:type="spellStart"/>
      <w:r w:rsidR="00144D86" w:rsidRPr="00DC2782">
        <w:rPr>
          <w:lang w:val="en-US"/>
        </w:rPr>
        <w:t>ru</w:t>
      </w:r>
      <w:proofErr w:type="spellEnd"/>
      <w:r w:rsidR="00144D86" w:rsidRPr="00DC2782">
        <w:t>/</w:t>
      </w:r>
      <w:r w:rsidRPr="00DC2782">
        <w:t xml:space="preserve"> (</w:t>
      </w:r>
      <w:r w:rsidR="00144D86" w:rsidRPr="00DC2782">
        <w:t>д</w:t>
      </w:r>
      <w:r w:rsidRPr="00DC2782">
        <w:t>ата обращения: 01.11.2022)</w:t>
      </w:r>
      <w:r w:rsidR="00144D86" w:rsidRPr="00DC2782">
        <w:t>.</w:t>
      </w:r>
      <w:r w:rsidRPr="00DC2782">
        <w:t xml:space="preserve"> </w:t>
      </w:r>
    </w:p>
    <w:p w:rsidR="00481F9E" w:rsidRPr="00DC2782" w:rsidRDefault="00481F9E" w:rsidP="00DC2782">
      <w:pPr>
        <w:pStyle w:val="a9"/>
        <w:numPr>
          <w:ilvl w:val="0"/>
          <w:numId w:val="9"/>
        </w:numPr>
        <w:ind w:left="0" w:firstLine="709"/>
      </w:pPr>
      <w:r w:rsidRPr="00DC2782">
        <w:t xml:space="preserve">Евразийский союз ученых: </w:t>
      </w:r>
      <w:r w:rsidR="00144D86" w:rsidRPr="00DC2782">
        <w:t>с</w:t>
      </w:r>
      <w:r w:rsidRPr="00DC2782">
        <w:t>айт научных публикаций; Анализ мотивации и стимулирования персонала на примере компаний «</w:t>
      </w:r>
      <w:proofErr w:type="spellStart"/>
      <w:r w:rsidRPr="00DC2782">
        <w:t>Google</w:t>
      </w:r>
      <w:proofErr w:type="spellEnd"/>
      <w:r w:rsidRPr="00DC2782">
        <w:t>» и «Яндекс» — URL: http://euroasia-science.ru/ekonomicheskie-nauki/analiz-motivacii-i-stimulirovaniya-personala-na-primere-kompanij-google-i-yandeks/. (Дата обращения: 01.11.2022)</w:t>
      </w:r>
      <w:r w:rsidR="00EF703A">
        <w:t>.</w:t>
      </w:r>
      <w:r w:rsidRPr="00DC2782">
        <w:t xml:space="preserve"> </w:t>
      </w:r>
    </w:p>
    <w:p w:rsidR="00481F9E" w:rsidRPr="00DC2782" w:rsidRDefault="00481F9E" w:rsidP="00DC2782">
      <w:pPr>
        <w:pStyle w:val="a9"/>
        <w:numPr>
          <w:ilvl w:val="0"/>
          <w:numId w:val="9"/>
        </w:numPr>
        <w:ind w:left="0" w:firstLine="709"/>
      </w:pPr>
      <w:r w:rsidRPr="00DC2782">
        <w:t xml:space="preserve">Портал Trainings.ua: </w:t>
      </w:r>
      <w:r w:rsidR="00144D86" w:rsidRPr="00DC2782">
        <w:t>и</w:t>
      </w:r>
      <w:r w:rsidRPr="00DC2782">
        <w:t xml:space="preserve">нформационный портал о рынке управления персоналом; Мотивация персонала в </w:t>
      </w:r>
      <w:proofErr w:type="spellStart"/>
      <w:r w:rsidRPr="00DC2782">
        <w:t>Google</w:t>
      </w:r>
      <w:proofErr w:type="spellEnd"/>
      <w:r w:rsidRPr="00DC2782">
        <w:t xml:space="preserve"> – URL: http://www.trainings.ua/article/6992.html. (Дата обращения: 01.11.2022) </w:t>
      </w:r>
    </w:p>
    <w:p w:rsidR="00481F9E" w:rsidRPr="00DC2782" w:rsidRDefault="00481F9E" w:rsidP="00DC2782">
      <w:pPr>
        <w:pStyle w:val="a9"/>
        <w:numPr>
          <w:ilvl w:val="0"/>
          <w:numId w:val="9"/>
        </w:numPr>
        <w:ind w:left="0" w:firstLine="709"/>
      </w:pPr>
      <w:r w:rsidRPr="00DC2782">
        <w:t>Словари и энциклопедии на Академике. – URL: http://dic.academic.ru (</w:t>
      </w:r>
      <w:r w:rsidR="00144D86" w:rsidRPr="00DC2782">
        <w:t>д</w:t>
      </w:r>
      <w:r w:rsidRPr="00DC2782">
        <w:t>ата обращения: 01.11.2022)</w:t>
      </w:r>
      <w:r w:rsidR="00EF703A">
        <w:t>.</w:t>
      </w:r>
    </w:p>
    <w:p w:rsidR="00481F9E" w:rsidRPr="00DC2782" w:rsidRDefault="00144D86" w:rsidP="00DC2782">
      <w:pPr>
        <w:pStyle w:val="a9"/>
        <w:numPr>
          <w:ilvl w:val="0"/>
          <w:numId w:val="9"/>
        </w:numPr>
        <w:ind w:left="0" w:firstLine="709"/>
      </w:pPr>
      <w:r w:rsidRPr="00DC2782">
        <w:t xml:space="preserve">Компания </w:t>
      </w:r>
      <w:r w:rsidRPr="00DC2782">
        <w:rPr>
          <w:lang w:val="en-US"/>
        </w:rPr>
        <w:t>Cargill</w:t>
      </w:r>
      <w:r w:rsidRPr="00DC2782">
        <w:t>: о</w:t>
      </w:r>
      <w:r w:rsidR="00481F9E" w:rsidRPr="00DC2782">
        <w:t xml:space="preserve">фициальный сайт. </w:t>
      </w:r>
      <w:r w:rsidRPr="00DC2782">
        <w:t xml:space="preserve">– </w:t>
      </w:r>
      <w:r w:rsidR="00481F9E" w:rsidRPr="00DC2782">
        <w:t>U</w:t>
      </w:r>
      <w:r w:rsidRPr="00DC2782">
        <w:t>RL</w:t>
      </w:r>
      <w:r w:rsidR="00481F9E" w:rsidRPr="00DC2782">
        <w:t xml:space="preserve">: </w:t>
      </w:r>
      <w:hyperlink r:id="rId19" w:history="1">
        <w:r w:rsidR="00481F9E" w:rsidRPr="002769C6">
          <w:t>https://www.cargill.ru</w:t>
        </w:r>
      </w:hyperlink>
      <w:r w:rsidR="00481F9E" w:rsidRPr="002769C6">
        <w:t xml:space="preserve"> </w:t>
      </w:r>
      <w:r w:rsidR="00481F9E" w:rsidRPr="00DC2782">
        <w:t>(</w:t>
      </w:r>
      <w:r w:rsidR="00481F9E" w:rsidRPr="00DC2782">
        <w:rPr>
          <w:szCs w:val="28"/>
        </w:rPr>
        <w:t>дата обращения: 13.11.2022</w:t>
      </w:r>
      <w:r w:rsidR="00481F9E" w:rsidRPr="00DC2782">
        <w:t>)</w:t>
      </w:r>
      <w:r w:rsidR="00EF703A">
        <w:t>.</w:t>
      </w:r>
    </w:p>
    <w:p w:rsidR="00481F9E" w:rsidRPr="00DC2782" w:rsidRDefault="00481F9E" w:rsidP="00DC2782">
      <w:pPr>
        <w:pStyle w:val="a9"/>
        <w:numPr>
          <w:ilvl w:val="0"/>
          <w:numId w:val="9"/>
        </w:numPr>
        <w:ind w:left="0" w:firstLine="709"/>
      </w:pPr>
      <w:r w:rsidRPr="00DC2782">
        <w:t>Информационное агентство</w:t>
      </w:r>
      <w:r w:rsidR="00144D86" w:rsidRPr="00DC2782">
        <w:t xml:space="preserve"> «СПАРК»: сайт сервиса проверки контрагентов. –</w:t>
      </w:r>
      <w:r w:rsidRPr="00DC2782">
        <w:t xml:space="preserve"> UR</w:t>
      </w:r>
      <w:r w:rsidR="00144D86" w:rsidRPr="00DC2782">
        <w:t>L</w:t>
      </w:r>
      <w:r w:rsidRPr="002769C6">
        <w:t xml:space="preserve">: </w:t>
      </w:r>
      <w:hyperlink r:id="rId20" w:history="1">
        <w:r w:rsidRPr="002769C6">
          <w:t>https://spark-interfax.ru</w:t>
        </w:r>
      </w:hyperlink>
      <w:r w:rsidRPr="00DC2782">
        <w:t xml:space="preserve"> (</w:t>
      </w:r>
      <w:r w:rsidRPr="00DC2782">
        <w:rPr>
          <w:szCs w:val="28"/>
        </w:rPr>
        <w:t>дата обращения: 13.11.2022</w:t>
      </w:r>
      <w:r w:rsidRPr="00DC2782">
        <w:t>)</w:t>
      </w:r>
      <w:r w:rsidR="00EF703A">
        <w:t>.</w:t>
      </w:r>
    </w:p>
    <w:p w:rsidR="00481F9E" w:rsidRPr="0014286C" w:rsidRDefault="00481F9E" w:rsidP="0014286C">
      <w:pPr>
        <w:spacing w:after="0" w:line="360" w:lineRule="auto"/>
        <w:ind w:left="709" w:firstLine="709"/>
        <w:contextualSpacing/>
        <w:jc w:val="both"/>
        <w:rPr>
          <w:rFonts w:ascii="Times New Roman" w:eastAsia="Calibri" w:hAnsi="Times New Roman" w:cs="Times New Roman"/>
          <w:sz w:val="28"/>
        </w:rPr>
      </w:pPr>
    </w:p>
    <w:p w:rsidR="006D0DA0" w:rsidRPr="0014286C" w:rsidRDefault="006D0DA0" w:rsidP="0014286C">
      <w:pPr>
        <w:spacing w:after="0" w:line="360" w:lineRule="auto"/>
        <w:ind w:firstLine="709"/>
        <w:contextualSpacing/>
      </w:pPr>
    </w:p>
    <w:sectPr w:rsidR="006D0DA0" w:rsidRPr="0014286C" w:rsidSect="008825E6">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5C7" w:rsidRDefault="005205C7" w:rsidP="008825E6">
      <w:pPr>
        <w:spacing w:after="0" w:line="240" w:lineRule="auto"/>
      </w:pPr>
      <w:r>
        <w:separator/>
      </w:r>
    </w:p>
  </w:endnote>
  <w:endnote w:type="continuationSeparator" w:id="0">
    <w:p w:rsidR="005205C7" w:rsidRDefault="005205C7" w:rsidP="00882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362750338"/>
      <w:docPartObj>
        <w:docPartGallery w:val="Page Numbers (Bottom of Page)"/>
        <w:docPartUnique/>
      </w:docPartObj>
    </w:sdtPr>
    <w:sdtEndPr/>
    <w:sdtContent>
      <w:p w:rsidR="002F1437" w:rsidRPr="006008F6" w:rsidRDefault="002F1437">
        <w:pPr>
          <w:pStyle w:val="a7"/>
          <w:jc w:val="center"/>
          <w:rPr>
            <w:sz w:val="24"/>
          </w:rPr>
        </w:pPr>
        <w:r w:rsidRPr="006008F6">
          <w:rPr>
            <w:sz w:val="24"/>
          </w:rPr>
          <w:fldChar w:fldCharType="begin"/>
        </w:r>
        <w:r w:rsidRPr="006008F6">
          <w:rPr>
            <w:sz w:val="24"/>
          </w:rPr>
          <w:instrText>PAGE   \* MERGEFORMAT</w:instrText>
        </w:r>
        <w:r w:rsidRPr="006008F6">
          <w:rPr>
            <w:sz w:val="24"/>
          </w:rPr>
          <w:fldChar w:fldCharType="separate"/>
        </w:r>
        <w:r w:rsidR="001B4A8F">
          <w:rPr>
            <w:noProof/>
            <w:sz w:val="24"/>
          </w:rPr>
          <w:t>54</w:t>
        </w:r>
        <w:r w:rsidRPr="006008F6">
          <w:rPr>
            <w:sz w:val="24"/>
          </w:rPr>
          <w:fldChar w:fldCharType="end"/>
        </w:r>
      </w:p>
    </w:sdtContent>
  </w:sdt>
  <w:p w:rsidR="002F1437" w:rsidRPr="006008F6" w:rsidRDefault="002F1437">
    <w:pPr>
      <w:pStyle w:val="a7"/>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5C7" w:rsidRDefault="005205C7" w:rsidP="008825E6">
      <w:pPr>
        <w:spacing w:after="0" w:line="240" w:lineRule="auto"/>
      </w:pPr>
      <w:r>
        <w:separator/>
      </w:r>
    </w:p>
  </w:footnote>
  <w:footnote w:type="continuationSeparator" w:id="0">
    <w:p w:rsidR="005205C7" w:rsidRDefault="005205C7" w:rsidP="008825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66A73"/>
    <w:multiLevelType w:val="hybridMultilevel"/>
    <w:tmpl w:val="3F840DAC"/>
    <w:lvl w:ilvl="0" w:tplc="C4BA8BEE">
      <w:start w:val="1"/>
      <w:numFmt w:val="bullet"/>
      <w:suff w:val="space"/>
      <w:lvlText w:val=""/>
      <w:lvlJc w:val="left"/>
      <w:pPr>
        <w:ind w:left="0" w:firstLine="709"/>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1" w15:restartNumberingAfterBreak="0">
    <w:nsid w:val="128653E9"/>
    <w:multiLevelType w:val="hybridMultilevel"/>
    <w:tmpl w:val="9F18CF20"/>
    <w:lvl w:ilvl="0" w:tplc="C1464400">
      <w:start w:val="1"/>
      <w:numFmt w:val="decimal"/>
      <w:lvlText w:val="%1 "/>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 w15:restartNumberingAfterBreak="0">
    <w:nsid w:val="2D780318"/>
    <w:multiLevelType w:val="multilevel"/>
    <w:tmpl w:val="5784FFBE"/>
    <w:lvl w:ilvl="0">
      <w:start w:val="1"/>
      <w:numFmt w:val="decimal"/>
      <w:lvlText w:val="%1 "/>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76C672C"/>
    <w:multiLevelType w:val="hybridMultilevel"/>
    <w:tmpl w:val="BA9A1620"/>
    <w:lvl w:ilvl="0" w:tplc="D376FA00">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3D09376B"/>
    <w:multiLevelType w:val="hybridMultilevel"/>
    <w:tmpl w:val="757A5E4A"/>
    <w:lvl w:ilvl="0" w:tplc="C1464400">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FAA2E4B"/>
    <w:multiLevelType w:val="multilevel"/>
    <w:tmpl w:val="027C8658"/>
    <w:lvl w:ilvl="0">
      <w:start w:val="1"/>
      <w:numFmt w:val="decimal"/>
      <w:lvlText w:val="%1 "/>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1870B8A"/>
    <w:multiLevelType w:val="multilevel"/>
    <w:tmpl w:val="AD4CD712"/>
    <w:lvl w:ilvl="0">
      <w:start w:val="1"/>
      <w:numFmt w:val="decimal"/>
      <w:lvlText w:val="%1 "/>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C2854B0"/>
    <w:multiLevelType w:val="multilevel"/>
    <w:tmpl w:val="3A5670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94377AB"/>
    <w:multiLevelType w:val="multilevel"/>
    <w:tmpl w:val="535ED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F124BCA"/>
    <w:multiLevelType w:val="hybridMultilevel"/>
    <w:tmpl w:val="A8D8E534"/>
    <w:lvl w:ilvl="0" w:tplc="C1464400">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F847467"/>
    <w:multiLevelType w:val="hybridMultilevel"/>
    <w:tmpl w:val="E5C67B64"/>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1" w15:restartNumberingAfterBreak="0">
    <w:nsid w:val="735F6014"/>
    <w:multiLevelType w:val="multilevel"/>
    <w:tmpl w:val="42A4E104"/>
    <w:lvl w:ilvl="0">
      <w:start w:val="1"/>
      <w:numFmt w:val="decimal"/>
      <w:lvlText w:val="%1 "/>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99758A7"/>
    <w:multiLevelType w:val="hybridMultilevel"/>
    <w:tmpl w:val="237E00F0"/>
    <w:lvl w:ilvl="0" w:tplc="0419000F">
      <w:start w:val="1"/>
      <w:numFmt w:val="decimal"/>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0"/>
  </w:num>
  <w:num w:numId="2">
    <w:abstractNumId w:val="3"/>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7"/>
  </w:num>
  <w:num w:numId="7">
    <w:abstractNumId w:val="8"/>
  </w:num>
  <w:num w:numId="8">
    <w:abstractNumId w:val="5"/>
  </w:num>
  <w:num w:numId="9">
    <w:abstractNumId w:val="10"/>
  </w:num>
  <w:num w:numId="10">
    <w:abstractNumId w:val="2"/>
  </w:num>
  <w:num w:numId="11">
    <w:abstractNumId w:val="6"/>
  </w:num>
  <w:num w:numId="12">
    <w:abstractNumId w:val="1"/>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2D4"/>
    <w:rsid w:val="00033E1F"/>
    <w:rsid w:val="000404A2"/>
    <w:rsid w:val="00064DFD"/>
    <w:rsid w:val="0008027E"/>
    <w:rsid w:val="000A37BB"/>
    <w:rsid w:val="000B6B80"/>
    <w:rsid w:val="000D4A09"/>
    <w:rsid w:val="000E0380"/>
    <w:rsid w:val="000E3E2C"/>
    <w:rsid w:val="00112F7A"/>
    <w:rsid w:val="00122711"/>
    <w:rsid w:val="00126349"/>
    <w:rsid w:val="0014286C"/>
    <w:rsid w:val="00144D86"/>
    <w:rsid w:val="0015716B"/>
    <w:rsid w:val="00193269"/>
    <w:rsid w:val="001A065B"/>
    <w:rsid w:val="001B33D6"/>
    <w:rsid w:val="001B4A8F"/>
    <w:rsid w:val="001C2F72"/>
    <w:rsid w:val="001D418E"/>
    <w:rsid w:val="001D6607"/>
    <w:rsid w:val="001F74DA"/>
    <w:rsid w:val="002024DA"/>
    <w:rsid w:val="00211DFF"/>
    <w:rsid w:val="002701A4"/>
    <w:rsid w:val="002769C6"/>
    <w:rsid w:val="00292919"/>
    <w:rsid w:val="00292C32"/>
    <w:rsid w:val="002B1F89"/>
    <w:rsid w:val="002D240A"/>
    <w:rsid w:val="002D44E9"/>
    <w:rsid w:val="002D4ECB"/>
    <w:rsid w:val="002F1437"/>
    <w:rsid w:val="002F476F"/>
    <w:rsid w:val="00307076"/>
    <w:rsid w:val="003075DF"/>
    <w:rsid w:val="00324BD3"/>
    <w:rsid w:val="00360270"/>
    <w:rsid w:val="00374C91"/>
    <w:rsid w:val="00382D72"/>
    <w:rsid w:val="00393C77"/>
    <w:rsid w:val="003B42C5"/>
    <w:rsid w:val="003F4604"/>
    <w:rsid w:val="00400111"/>
    <w:rsid w:val="00425033"/>
    <w:rsid w:val="004456A4"/>
    <w:rsid w:val="00466B8A"/>
    <w:rsid w:val="00481F9E"/>
    <w:rsid w:val="00496F1A"/>
    <w:rsid w:val="004A30F1"/>
    <w:rsid w:val="004D78E7"/>
    <w:rsid w:val="005205C7"/>
    <w:rsid w:val="0053719C"/>
    <w:rsid w:val="0055553A"/>
    <w:rsid w:val="00586FF5"/>
    <w:rsid w:val="005936C8"/>
    <w:rsid w:val="005B05A1"/>
    <w:rsid w:val="005E37B3"/>
    <w:rsid w:val="006008F6"/>
    <w:rsid w:val="00604E93"/>
    <w:rsid w:val="00620AE6"/>
    <w:rsid w:val="00627819"/>
    <w:rsid w:val="006722D4"/>
    <w:rsid w:val="006C0165"/>
    <w:rsid w:val="006D0B26"/>
    <w:rsid w:val="006D0DA0"/>
    <w:rsid w:val="006E14C3"/>
    <w:rsid w:val="006F3BA7"/>
    <w:rsid w:val="007106AA"/>
    <w:rsid w:val="00740C5F"/>
    <w:rsid w:val="0077257F"/>
    <w:rsid w:val="00772582"/>
    <w:rsid w:val="007F6E8F"/>
    <w:rsid w:val="008825E6"/>
    <w:rsid w:val="00885EEC"/>
    <w:rsid w:val="008912B4"/>
    <w:rsid w:val="008A0F44"/>
    <w:rsid w:val="008B73B2"/>
    <w:rsid w:val="008D2DC9"/>
    <w:rsid w:val="008D67CB"/>
    <w:rsid w:val="008E7095"/>
    <w:rsid w:val="008F5668"/>
    <w:rsid w:val="0090749B"/>
    <w:rsid w:val="00907921"/>
    <w:rsid w:val="0095704F"/>
    <w:rsid w:val="00960966"/>
    <w:rsid w:val="00961500"/>
    <w:rsid w:val="00964784"/>
    <w:rsid w:val="00985FF1"/>
    <w:rsid w:val="009879D1"/>
    <w:rsid w:val="009950DD"/>
    <w:rsid w:val="009D390F"/>
    <w:rsid w:val="00A15E8E"/>
    <w:rsid w:val="00A20AC0"/>
    <w:rsid w:val="00A278FE"/>
    <w:rsid w:val="00A53369"/>
    <w:rsid w:val="00A57FBF"/>
    <w:rsid w:val="00A8114C"/>
    <w:rsid w:val="00A86B55"/>
    <w:rsid w:val="00A969DC"/>
    <w:rsid w:val="00B0194C"/>
    <w:rsid w:val="00B047AB"/>
    <w:rsid w:val="00B069B6"/>
    <w:rsid w:val="00B34CC2"/>
    <w:rsid w:val="00B37401"/>
    <w:rsid w:val="00B5290E"/>
    <w:rsid w:val="00BB76E4"/>
    <w:rsid w:val="00BD55C8"/>
    <w:rsid w:val="00BE07CE"/>
    <w:rsid w:val="00C21920"/>
    <w:rsid w:val="00C259F7"/>
    <w:rsid w:val="00C51BC2"/>
    <w:rsid w:val="00C726EA"/>
    <w:rsid w:val="00C851E8"/>
    <w:rsid w:val="00CA4D6C"/>
    <w:rsid w:val="00CF67E7"/>
    <w:rsid w:val="00D43688"/>
    <w:rsid w:val="00D4402B"/>
    <w:rsid w:val="00D45118"/>
    <w:rsid w:val="00D924F0"/>
    <w:rsid w:val="00DA0F2D"/>
    <w:rsid w:val="00DB3289"/>
    <w:rsid w:val="00DC2782"/>
    <w:rsid w:val="00DD69F4"/>
    <w:rsid w:val="00DE3D8B"/>
    <w:rsid w:val="00DF2256"/>
    <w:rsid w:val="00E4308E"/>
    <w:rsid w:val="00E54C72"/>
    <w:rsid w:val="00E6611E"/>
    <w:rsid w:val="00E816C2"/>
    <w:rsid w:val="00E83B00"/>
    <w:rsid w:val="00EB6202"/>
    <w:rsid w:val="00EC1529"/>
    <w:rsid w:val="00EE453E"/>
    <w:rsid w:val="00EF703A"/>
    <w:rsid w:val="00F316E1"/>
    <w:rsid w:val="00F32872"/>
    <w:rsid w:val="00F33CBF"/>
    <w:rsid w:val="00F362B8"/>
    <w:rsid w:val="00F870DA"/>
    <w:rsid w:val="00FA439A"/>
    <w:rsid w:val="00FA7D75"/>
    <w:rsid w:val="00FB31F0"/>
    <w:rsid w:val="00FD6FB4"/>
    <w:rsid w:val="00FF0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4675A"/>
  <w15:chartTrackingRefBased/>
  <w15:docId w15:val="{30BC51D5-DA2C-46D8-BC7D-F4E6797A9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0AC0"/>
  </w:style>
  <w:style w:type="paragraph" w:styleId="1">
    <w:name w:val="heading 1"/>
    <w:basedOn w:val="a"/>
    <w:next w:val="a"/>
    <w:link w:val="10"/>
    <w:uiPriority w:val="9"/>
    <w:qFormat/>
    <w:rsid w:val="008825E6"/>
    <w:pPr>
      <w:keepNext/>
      <w:keepLines/>
      <w:spacing w:before="240" w:after="0"/>
      <w:outlineLvl w:val="0"/>
    </w:pPr>
    <w:rPr>
      <w:rFonts w:ascii="Calibri Light" w:eastAsia="Times New Roman" w:hAnsi="Calibri Light" w:cs="Times New Roman"/>
      <w:color w:val="2F5496"/>
      <w:sz w:val="32"/>
      <w:szCs w:val="32"/>
    </w:rPr>
  </w:style>
  <w:style w:type="paragraph" w:styleId="2">
    <w:name w:val="heading 2"/>
    <w:basedOn w:val="a"/>
    <w:next w:val="a"/>
    <w:link w:val="20"/>
    <w:uiPriority w:val="9"/>
    <w:semiHidden/>
    <w:unhideWhenUsed/>
    <w:qFormat/>
    <w:rsid w:val="008825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25E6"/>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semiHidden/>
    <w:rsid w:val="008825E6"/>
    <w:rPr>
      <w:rFonts w:asciiTheme="majorHAnsi" w:eastAsiaTheme="majorEastAsia" w:hAnsiTheme="majorHAnsi" w:cstheme="majorBidi"/>
      <w:color w:val="2E74B5" w:themeColor="accent1" w:themeShade="BF"/>
      <w:sz w:val="26"/>
      <w:szCs w:val="26"/>
    </w:rPr>
  </w:style>
  <w:style w:type="paragraph" w:customStyle="1" w:styleId="11">
    <w:name w:val="Заголовок 11"/>
    <w:basedOn w:val="a"/>
    <w:next w:val="a"/>
    <w:uiPriority w:val="9"/>
    <w:qFormat/>
    <w:rsid w:val="008825E6"/>
    <w:pPr>
      <w:keepNext/>
      <w:keepLines/>
      <w:spacing w:before="240" w:after="0" w:line="360" w:lineRule="auto"/>
      <w:ind w:firstLine="709"/>
      <w:jc w:val="both"/>
      <w:outlineLvl w:val="0"/>
    </w:pPr>
    <w:rPr>
      <w:rFonts w:ascii="Calibri Light" w:eastAsia="Times New Roman" w:hAnsi="Calibri Light" w:cs="Times New Roman"/>
      <w:color w:val="2F5496"/>
      <w:sz w:val="32"/>
      <w:szCs w:val="32"/>
    </w:rPr>
  </w:style>
  <w:style w:type="numbering" w:customStyle="1" w:styleId="12">
    <w:name w:val="Нет списка1"/>
    <w:next w:val="a2"/>
    <w:uiPriority w:val="99"/>
    <w:semiHidden/>
    <w:unhideWhenUsed/>
    <w:rsid w:val="008825E6"/>
  </w:style>
  <w:style w:type="character" w:customStyle="1" w:styleId="13">
    <w:name w:val="Гиперссылка1"/>
    <w:basedOn w:val="a0"/>
    <w:uiPriority w:val="99"/>
    <w:semiHidden/>
    <w:unhideWhenUsed/>
    <w:rsid w:val="008825E6"/>
    <w:rPr>
      <w:color w:val="0563C1"/>
      <w:u w:val="single"/>
    </w:rPr>
  </w:style>
  <w:style w:type="character" w:customStyle="1" w:styleId="14">
    <w:name w:val="Просмотренная гиперссылка1"/>
    <w:basedOn w:val="a0"/>
    <w:uiPriority w:val="99"/>
    <w:semiHidden/>
    <w:unhideWhenUsed/>
    <w:rsid w:val="008825E6"/>
    <w:rPr>
      <w:color w:val="954F72"/>
      <w:u w:val="single"/>
    </w:rPr>
  </w:style>
  <w:style w:type="paragraph" w:customStyle="1" w:styleId="msonormal0">
    <w:name w:val="msonormal"/>
    <w:basedOn w:val="a"/>
    <w:rsid w:val="008825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5">
    <w:name w:val="toc 1"/>
    <w:basedOn w:val="a"/>
    <w:next w:val="a"/>
    <w:autoRedefine/>
    <w:uiPriority w:val="39"/>
    <w:semiHidden/>
    <w:unhideWhenUsed/>
    <w:rsid w:val="008825E6"/>
    <w:pPr>
      <w:spacing w:after="100" w:line="256" w:lineRule="auto"/>
    </w:pPr>
    <w:rPr>
      <w:rFonts w:ascii="Calibri" w:eastAsia="Times New Roman" w:hAnsi="Calibri" w:cs="Times New Roman"/>
      <w:lang w:eastAsia="ru-RU"/>
    </w:rPr>
  </w:style>
  <w:style w:type="paragraph" w:styleId="21">
    <w:name w:val="toc 2"/>
    <w:basedOn w:val="a"/>
    <w:next w:val="a"/>
    <w:autoRedefine/>
    <w:uiPriority w:val="39"/>
    <w:semiHidden/>
    <w:unhideWhenUsed/>
    <w:rsid w:val="008825E6"/>
    <w:pPr>
      <w:spacing w:after="100" w:line="256" w:lineRule="auto"/>
      <w:ind w:left="220"/>
    </w:pPr>
    <w:rPr>
      <w:rFonts w:ascii="Calibri" w:eastAsia="Times New Roman" w:hAnsi="Calibri" w:cs="Times New Roman"/>
      <w:lang w:eastAsia="ru-RU"/>
    </w:rPr>
  </w:style>
  <w:style w:type="paragraph" w:styleId="3">
    <w:name w:val="toc 3"/>
    <w:basedOn w:val="a"/>
    <w:next w:val="a"/>
    <w:autoRedefine/>
    <w:uiPriority w:val="39"/>
    <w:semiHidden/>
    <w:unhideWhenUsed/>
    <w:rsid w:val="008825E6"/>
    <w:pPr>
      <w:spacing w:after="100" w:line="256" w:lineRule="auto"/>
      <w:ind w:left="440"/>
    </w:pPr>
    <w:rPr>
      <w:rFonts w:ascii="Calibri" w:eastAsia="Times New Roman" w:hAnsi="Calibri" w:cs="Times New Roman"/>
      <w:lang w:eastAsia="ru-RU"/>
    </w:rPr>
  </w:style>
  <w:style w:type="paragraph" w:styleId="a3">
    <w:name w:val="footnote text"/>
    <w:basedOn w:val="a"/>
    <w:link w:val="a4"/>
    <w:uiPriority w:val="99"/>
    <w:semiHidden/>
    <w:unhideWhenUsed/>
    <w:rsid w:val="008825E6"/>
    <w:pPr>
      <w:spacing w:after="0" w:line="240" w:lineRule="auto"/>
      <w:ind w:firstLine="709"/>
      <w:jc w:val="both"/>
    </w:pPr>
    <w:rPr>
      <w:rFonts w:ascii="Times New Roman" w:eastAsia="Calibri" w:hAnsi="Times New Roman" w:cs="Times New Roman"/>
      <w:sz w:val="20"/>
      <w:szCs w:val="20"/>
    </w:rPr>
  </w:style>
  <w:style w:type="character" w:customStyle="1" w:styleId="a4">
    <w:name w:val="Текст сноски Знак"/>
    <w:basedOn w:val="a0"/>
    <w:link w:val="a3"/>
    <w:uiPriority w:val="99"/>
    <w:semiHidden/>
    <w:rsid w:val="008825E6"/>
    <w:rPr>
      <w:rFonts w:ascii="Times New Roman" w:eastAsia="Calibri" w:hAnsi="Times New Roman" w:cs="Times New Roman"/>
      <w:sz w:val="20"/>
      <w:szCs w:val="20"/>
    </w:rPr>
  </w:style>
  <w:style w:type="paragraph" w:styleId="a5">
    <w:name w:val="header"/>
    <w:basedOn w:val="a"/>
    <w:link w:val="a6"/>
    <w:uiPriority w:val="99"/>
    <w:unhideWhenUsed/>
    <w:rsid w:val="008825E6"/>
    <w:pPr>
      <w:tabs>
        <w:tab w:val="center" w:pos="4677"/>
        <w:tab w:val="right" w:pos="9355"/>
      </w:tabs>
      <w:spacing w:after="0" w:line="240" w:lineRule="auto"/>
      <w:ind w:firstLine="709"/>
      <w:jc w:val="both"/>
    </w:pPr>
    <w:rPr>
      <w:rFonts w:ascii="Times New Roman" w:eastAsia="Calibri" w:hAnsi="Times New Roman" w:cs="Times New Roman"/>
      <w:sz w:val="28"/>
    </w:rPr>
  </w:style>
  <w:style w:type="character" w:customStyle="1" w:styleId="a6">
    <w:name w:val="Верхний колонтитул Знак"/>
    <w:basedOn w:val="a0"/>
    <w:link w:val="a5"/>
    <w:uiPriority w:val="99"/>
    <w:rsid w:val="008825E6"/>
    <w:rPr>
      <w:rFonts w:ascii="Times New Roman" w:eastAsia="Calibri" w:hAnsi="Times New Roman" w:cs="Times New Roman"/>
      <w:sz w:val="28"/>
    </w:rPr>
  </w:style>
  <w:style w:type="paragraph" w:styleId="a7">
    <w:name w:val="footer"/>
    <w:basedOn w:val="a"/>
    <w:link w:val="a8"/>
    <w:uiPriority w:val="99"/>
    <w:unhideWhenUsed/>
    <w:rsid w:val="008825E6"/>
    <w:pPr>
      <w:tabs>
        <w:tab w:val="center" w:pos="4677"/>
        <w:tab w:val="right" w:pos="9355"/>
      </w:tabs>
      <w:spacing w:after="0" w:line="240" w:lineRule="auto"/>
      <w:ind w:firstLine="709"/>
      <w:jc w:val="both"/>
    </w:pPr>
    <w:rPr>
      <w:rFonts w:ascii="Times New Roman" w:eastAsia="Calibri" w:hAnsi="Times New Roman" w:cs="Times New Roman"/>
      <w:sz w:val="28"/>
    </w:rPr>
  </w:style>
  <w:style w:type="character" w:customStyle="1" w:styleId="a8">
    <w:name w:val="Нижний колонтитул Знак"/>
    <w:basedOn w:val="a0"/>
    <w:link w:val="a7"/>
    <w:uiPriority w:val="99"/>
    <w:rsid w:val="008825E6"/>
    <w:rPr>
      <w:rFonts w:ascii="Times New Roman" w:eastAsia="Calibri" w:hAnsi="Times New Roman" w:cs="Times New Roman"/>
      <w:sz w:val="28"/>
    </w:rPr>
  </w:style>
  <w:style w:type="paragraph" w:styleId="a9">
    <w:name w:val="List Paragraph"/>
    <w:basedOn w:val="a"/>
    <w:uiPriority w:val="34"/>
    <w:qFormat/>
    <w:rsid w:val="008825E6"/>
    <w:pPr>
      <w:spacing w:after="0" w:line="360" w:lineRule="auto"/>
      <w:ind w:left="720" w:firstLine="709"/>
      <w:contextualSpacing/>
      <w:jc w:val="both"/>
    </w:pPr>
    <w:rPr>
      <w:rFonts w:ascii="Times New Roman" w:eastAsia="Calibri" w:hAnsi="Times New Roman" w:cs="Times New Roman"/>
      <w:sz w:val="28"/>
    </w:rPr>
  </w:style>
  <w:style w:type="paragraph" w:customStyle="1" w:styleId="16">
    <w:name w:val="Заголовок оглавления1"/>
    <w:basedOn w:val="1"/>
    <w:next w:val="a"/>
    <w:uiPriority w:val="39"/>
    <w:semiHidden/>
    <w:unhideWhenUsed/>
    <w:qFormat/>
    <w:rsid w:val="008825E6"/>
  </w:style>
  <w:style w:type="character" w:styleId="aa">
    <w:name w:val="footnote reference"/>
    <w:basedOn w:val="a0"/>
    <w:uiPriority w:val="99"/>
    <w:semiHidden/>
    <w:unhideWhenUsed/>
    <w:rsid w:val="008825E6"/>
    <w:rPr>
      <w:vertAlign w:val="superscript"/>
    </w:rPr>
  </w:style>
  <w:style w:type="character" w:customStyle="1" w:styleId="17">
    <w:name w:val="Неразрешенное упоминание1"/>
    <w:basedOn w:val="a0"/>
    <w:uiPriority w:val="99"/>
    <w:semiHidden/>
    <w:rsid w:val="008825E6"/>
    <w:rPr>
      <w:color w:val="605E5C"/>
      <w:shd w:val="clear" w:color="auto" w:fill="E1DFDD"/>
    </w:rPr>
  </w:style>
  <w:style w:type="table" w:styleId="ab">
    <w:name w:val="Table Grid"/>
    <w:basedOn w:val="a1"/>
    <w:uiPriority w:val="39"/>
    <w:rsid w:val="008825E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тиль1"/>
    <w:basedOn w:val="a1"/>
    <w:uiPriority w:val="99"/>
    <w:rsid w:val="008825E6"/>
    <w:pPr>
      <w:spacing w:after="0" w:line="240" w:lineRule="auto"/>
    </w:pPr>
    <w:rPr>
      <w:rFonts w:ascii="Times New Roman" w:eastAsia="Calibri" w:hAnsi="Times New Roman"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Заголовок 1 Знак1"/>
    <w:basedOn w:val="a0"/>
    <w:uiPriority w:val="9"/>
    <w:rsid w:val="008825E6"/>
    <w:rPr>
      <w:rFonts w:asciiTheme="majorHAnsi" w:eastAsiaTheme="majorEastAsia" w:hAnsiTheme="majorHAnsi" w:cstheme="majorBidi"/>
      <w:color w:val="2E74B5" w:themeColor="accent1" w:themeShade="BF"/>
      <w:sz w:val="32"/>
      <w:szCs w:val="32"/>
    </w:rPr>
  </w:style>
  <w:style w:type="character" w:styleId="ac">
    <w:name w:val="Hyperlink"/>
    <w:basedOn w:val="a0"/>
    <w:uiPriority w:val="99"/>
    <w:semiHidden/>
    <w:unhideWhenUsed/>
    <w:rsid w:val="008825E6"/>
    <w:rPr>
      <w:color w:val="0563C1" w:themeColor="hyperlink"/>
      <w:u w:val="single"/>
    </w:rPr>
  </w:style>
  <w:style w:type="character" w:styleId="ad">
    <w:name w:val="FollowedHyperlink"/>
    <w:basedOn w:val="a0"/>
    <w:uiPriority w:val="99"/>
    <w:semiHidden/>
    <w:unhideWhenUsed/>
    <w:rsid w:val="008825E6"/>
    <w:rPr>
      <w:color w:val="954F72" w:themeColor="followedHyperlink"/>
      <w:u w:val="single"/>
    </w:rPr>
  </w:style>
  <w:style w:type="table" w:customStyle="1" w:styleId="19">
    <w:name w:val="Сетка таблицы1"/>
    <w:basedOn w:val="a1"/>
    <w:next w:val="ab"/>
    <w:uiPriority w:val="39"/>
    <w:rsid w:val="00FB3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тиль11"/>
    <w:basedOn w:val="a1"/>
    <w:uiPriority w:val="99"/>
    <w:rsid w:val="00126349"/>
    <w:pPr>
      <w:spacing w:after="0" w:line="240" w:lineRule="auto"/>
    </w:pPr>
    <w:rPr>
      <w:rFonts w:ascii="Times New Roman" w:hAnsi="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B34CC2"/>
    <w:rPr>
      <w:sz w:val="16"/>
      <w:szCs w:val="16"/>
    </w:rPr>
  </w:style>
  <w:style w:type="paragraph" w:styleId="af">
    <w:name w:val="annotation text"/>
    <w:basedOn w:val="a"/>
    <w:link w:val="af0"/>
    <w:uiPriority w:val="99"/>
    <w:semiHidden/>
    <w:unhideWhenUsed/>
    <w:rsid w:val="00B34CC2"/>
    <w:pPr>
      <w:spacing w:line="240" w:lineRule="auto"/>
    </w:pPr>
    <w:rPr>
      <w:sz w:val="20"/>
      <w:szCs w:val="20"/>
    </w:rPr>
  </w:style>
  <w:style w:type="character" w:customStyle="1" w:styleId="af0">
    <w:name w:val="Текст примечания Знак"/>
    <w:basedOn w:val="a0"/>
    <w:link w:val="af"/>
    <w:uiPriority w:val="99"/>
    <w:semiHidden/>
    <w:rsid w:val="00B34CC2"/>
    <w:rPr>
      <w:sz w:val="20"/>
      <w:szCs w:val="20"/>
    </w:rPr>
  </w:style>
  <w:style w:type="paragraph" w:styleId="af1">
    <w:name w:val="annotation subject"/>
    <w:basedOn w:val="af"/>
    <w:next w:val="af"/>
    <w:link w:val="af2"/>
    <w:uiPriority w:val="99"/>
    <w:semiHidden/>
    <w:unhideWhenUsed/>
    <w:rsid w:val="00B34CC2"/>
    <w:rPr>
      <w:b/>
      <w:bCs/>
    </w:rPr>
  </w:style>
  <w:style w:type="character" w:customStyle="1" w:styleId="af2">
    <w:name w:val="Тема примечания Знак"/>
    <w:basedOn w:val="af0"/>
    <w:link w:val="af1"/>
    <w:uiPriority w:val="99"/>
    <w:semiHidden/>
    <w:rsid w:val="00B34CC2"/>
    <w:rPr>
      <w:b/>
      <w:bCs/>
      <w:sz w:val="20"/>
      <w:szCs w:val="20"/>
    </w:rPr>
  </w:style>
  <w:style w:type="paragraph" w:styleId="af3">
    <w:name w:val="Balloon Text"/>
    <w:basedOn w:val="a"/>
    <w:link w:val="af4"/>
    <w:uiPriority w:val="99"/>
    <w:semiHidden/>
    <w:unhideWhenUsed/>
    <w:rsid w:val="00B34CC2"/>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B34C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park-interfax.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cargil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683B7-F7E7-4FFA-B609-A38C6BEB8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65</Pages>
  <Words>14388</Words>
  <Characters>82016</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79</cp:revision>
  <cp:lastPrinted>2023-01-09T14:13:00Z</cp:lastPrinted>
  <dcterms:created xsi:type="dcterms:W3CDTF">2022-11-23T21:45:00Z</dcterms:created>
  <dcterms:modified xsi:type="dcterms:W3CDTF">2023-01-16T19:59:00Z</dcterms:modified>
</cp:coreProperties>
</file>