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434F" w:rsidRPr="007C1579" w:rsidRDefault="007C434F" w:rsidP="007C434F">
      <w:pPr>
        <w:tabs>
          <w:tab w:val="left" w:pos="709"/>
          <w:tab w:val="left" w:pos="4678"/>
        </w:tabs>
        <w:ind w:left="-142"/>
        <w:jc w:val="center"/>
        <w:rPr>
          <w:color w:val="000000"/>
        </w:rPr>
      </w:pPr>
      <w:bookmarkStart w:id="0" w:name="OLE_LINK20"/>
      <w:bookmarkStart w:id="1" w:name="OLE_LINK21"/>
      <w:bookmarkStart w:id="2" w:name="OLE_LINK22"/>
      <w:bookmarkStart w:id="3" w:name="OLE_LINK12"/>
      <w:bookmarkStart w:id="4" w:name="OLE_LINK13"/>
      <w:bookmarkStart w:id="5" w:name="OLE_LINK16"/>
      <w:bookmarkStart w:id="6" w:name="OLE_LINK23"/>
      <w:bookmarkStart w:id="7" w:name="OLE_LINK24"/>
      <w:bookmarkStart w:id="8" w:name="OLE_LINK25"/>
      <w:bookmarkStart w:id="9" w:name="OLE_LINK26"/>
      <w:bookmarkStart w:id="10" w:name="OLE_LINK27"/>
      <w:bookmarkStart w:id="11" w:name="OLE_LINK28"/>
      <w:bookmarkStart w:id="12" w:name="OLE_LINK29"/>
      <w:r w:rsidRPr="007C1579">
        <w:rPr>
          <w:color w:val="000000"/>
        </w:rPr>
        <w:t>МИНИСТЕРСТВО НАУКИ И ВЫСШЕГО ОБРАЗОВАНИЯ РОССИЙСКОЙ ФЕДЕРАЦИИ</w:t>
      </w:r>
    </w:p>
    <w:p w:rsidR="007C434F" w:rsidRPr="007C1579" w:rsidRDefault="007C434F" w:rsidP="007C434F">
      <w:pPr>
        <w:shd w:val="clear" w:color="auto" w:fill="FFFFFF"/>
        <w:autoSpaceDE w:val="0"/>
        <w:autoSpaceDN w:val="0"/>
        <w:adjustRightInd w:val="0"/>
        <w:jc w:val="center"/>
        <w:rPr>
          <w:rFonts w:eastAsia="Calibri"/>
          <w:color w:val="000000"/>
        </w:rPr>
      </w:pPr>
      <w:r w:rsidRPr="007C1579">
        <w:rPr>
          <w:rFonts w:eastAsia="Calibri"/>
          <w:color w:val="000000"/>
        </w:rPr>
        <w:t>Федеральное государственное бюджетное образовательное учреждение</w:t>
      </w:r>
    </w:p>
    <w:p w:rsidR="007C434F" w:rsidRPr="007C1579" w:rsidRDefault="007C434F" w:rsidP="007C434F">
      <w:pPr>
        <w:shd w:val="clear" w:color="auto" w:fill="FFFFFF"/>
        <w:autoSpaceDE w:val="0"/>
        <w:autoSpaceDN w:val="0"/>
        <w:adjustRightInd w:val="0"/>
        <w:jc w:val="center"/>
        <w:rPr>
          <w:rFonts w:eastAsia="Calibri"/>
          <w:b/>
          <w:color w:val="000000"/>
        </w:rPr>
      </w:pPr>
      <w:r w:rsidRPr="007C1579">
        <w:rPr>
          <w:rFonts w:eastAsia="Calibri"/>
          <w:color w:val="000000"/>
        </w:rPr>
        <w:t>высшего образования</w:t>
      </w:r>
    </w:p>
    <w:p w:rsidR="007C434F" w:rsidRPr="007C1579" w:rsidRDefault="007C434F" w:rsidP="007C434F">
      <w:pPr>
        <w:shd w:val="clear" w:color="auto" w:fill="FFFFFF"/>
        <w:autoSpaceDE w:val="0"/>
        <w:autoSpaceDN w:val="0"/>
        <w:adjustRightInd w:val="0"/>
        <w:jc w:val="center"/>
        <w:rPr>
          <w:rFonts w:eastAsia="Calibri"/>
          <w:b/>
          <w:color w:val="000000"/>
          <w:sz w:val="28"/>
          <w:szCs w:val="28"/>
        </w:rPr>
      </w:pPr>
      <w:r w:rsidRPr="007C1579">
        <w:rPr>
          <w:rFonts w:eastAsia="Calibri"/>
          <w:b/>
          <w:color w:val="000000"/>
          <w:sz w:val="28"/>
          <w:szCs w:val="28"/>
        </w:rPr>
        <w:t>«КУБАНСКИЙ ГОСУДАРСТВЕННЫЙ УНИВЕРСИТЕТ»</w:t>
      </w:r>
    </w:p>
    <w:p w:rsidR="007C434F" w:rsidRPr="007C1579" w:rsidRDefault="007C434F" w:rsidP="007C434F">
      <w:pPr>
        <w:shd w:val="clear" w:color="auto" w:fill="FFFFFF"/>
        <w:autoSpaceDE w:val="0"/>
        <w:autoSpaceDN w:val="0"/>
        <w:adjustRightInd w:val="0"/>
        <w:jc w:val="center"/>
        <w:rPr>
          <w:rFonts w:eastAsia="Calibri"/>
          <w:b/>
          <w:color w:val="000000"/>
          <w:sz w:val="28"/>
          <w:szCs w:val="28"/>
        </w:rPr>
      </w:pPr>
      <w:r w:rsidRPr="007C1579">
        <w:rPr>
          <w:rFonts w:eastAsia="Calibri"/>
          <w:b/>
          <w:color w:val="000000"/>
          <w:sz w:val="28"/>
          <w:szCs w:val="28"/>
        </w:rPr>
        <w:t>(ФГБОУ ВО «</w:t>
      </w:r>
      <w:proofErr w:type="spellStart"/>
      <w:r w:rsidRPr="007C1579">
        <w:rPr>
          <w:rFonts w:eastAsia="Calibri"/>
          <w:b/>
          <w:color w:val="000000"/>
          <w:sz w:val="28"/>
          <w:szCs w:val="28"/>
        </w:rPr>
        <w:t>КубГУ</w:t>
      </w:r>
      <w:proofErr w:type="spellEnd"/>
      <w:r w:rsidRPr="007C1579">
        <w:rPr>
          <w:rFonts w:eastAsia="Calibri"/>
          <w:b/>
          <w:color w:val="000000"/>
          <w:sz w:val="28"/>
          <w:szCs w:val="28"/>
        </w:rPr>
        <w:t>»)</w:t>
      </w:r>
    </w:p>
    <w:p w:rsidR="007C434F" w:rsidRPr="007C1579" w:rsidRDefault="007C434F" w:rsidP="007C434F">
      <w:pPr>
        <w:shd w:val="clear" w:color="auto" w:fill="FFFFFF"/>
        <w:autoSpaceDE w:val="0"/>
        <w:autoSpaceDN w:val="0"/>
        <w:adjustRightInd w:val="0"/>
        <w:jc w:val="center"/>
        <w:rPr>
          <w:rFonts w:eastAsia="Calibri"/>
          <w:b/>
          <w:color w:val="000000"/>
          <w:sz w:val="28"/>
          <w:szCs w:val="28"/>
        </w:rPr>
      </w:pPr>
    </w:p>
    <w:p w:rsidR="007C434F" w:rsidRPr="007C1579" w:rsidRDefault="007C434F" w:rsidP="007C434F">
      <w:pPr>
        <w:shd w:val="clear" w:color="auto" w:fill="FFFFFF"/>
        <w:autoSpaceDE w:val="0"/>
        <w:autoSpaceDN w:val="0"/>
        <w:adjustRightInd w:val="0"/>
        <w:jc w:val="center"/>
        <w:rPr>
          <w:rFonts w:eastAsia="Calibri"/>
          <w:b/>
          <w:color w:val="000000"/>
          <w:sz w:val="28"/>
          <w:szCs w:val="28"/>
        </w:rPr>
      </w:pPr>
      <w:r w:rsidRPr="007C1579">
        <w:rPr>
          <w:rFonts w:eastAsia="Calibri"/>
          <w:b/>
          <w:color w:val="000000"/>
          <w:sz w:val="28"/>
          <w:szCs w:val="28"/>
        </w:rPr>
        <w:t xml:space="preserve">Экономический факультет </w:t>
      </w:r>
    </w:p>
    <w:p w:rsidR="007C434F" w:rsidRPr="007C1579" w:rsidRDefault="007C434F" w:rsidP="007C434F">
      <w:pPr>
        <w:shd w:val="clear" w:color="auto" w:fill="FFFFFF"/>
        <w:autoSpaceDE w:val="0"/>
        <w:autoSpaceDN w:val="0"/>
        <w:adjustRightInd w:val="0"/>
        <w:jc w:val="center"/>
        <w:rPr>
          <w:rFonts w:eastAsia="Calibri"/>
          <w:b/>
          <w:color w:val="000000"/>
          <w:sz w:val="28"/>
          <w:szCs w:val="28"/>
        </w:rPr>
      </w:pPr>
      <w:r w:rsidRPr="007C1579">
        <w:rPr>
          <w:rFonts w:eastAsia="Calibri"/>
          <w:b/>
          <w:color w:val="000000"/>
          <w:sz w:val="28"/>
          <w:szCs w:val="28"/>
        </w:rPr>
        <w:t>Кафедра мировой экономики и менеджмента</w:t>
      </w:r>
    </w:p>
    <w:p w:rsidR="007C434F" w:rsidRPr="007C1579" w:rsidRDefault="007C434F" w:rsidP="007C434F">
      <w:pPr>
        <w:shd w:val="clear" w:color="auto" w:fill="FFFFFF"/>
        <w:autoSpaceDE w:val="0"/>
        <w:autoSpaceDN w:val="0"/>
        <w:adjustRightInd w:val="0"/>
        <w:spacing w:line="360" w:lineRule="auto"/>
        <w:jc w:val="center"/>
        <w:rPr>
          <w:rFonts w:eastAsia="Calibri"/>
          <w:b/>
          <w:color w:val="000000"/>
          <w:sz w:val="28"/>
          <w:szCs w:val="28"/>
        </w:rPr>
      </w:pPr>
    </w:p>
    <w:p w:rsidR="007C434F" w:rsidRPr="007C1579" w:rsidRDefault="007C434F" w:rsidP="007C434F">
      <w:pPr>
        <w:shd w:val="clear" w:color="auto" w:fill="FFFFFF"/>
        <w:autoSpaceDE w:val="0"/>
        <w:autoSpaceDN w:val="0"/>
        <w:adjustRightInd w:val="0"/>
        <w:ind w:left="-1620" w:firstLine="6723"/>
        <w:rPr>
          <w:rFonts w:eastAsia="Calibri"/>
          <w:color w:val="000000"/>
          <w:sz w:val="28"/>
          <w:szCs w:val="28"/>
        </w:rPr>
      </w:pPr>
      <w:r w:rsidRPr="007C1579">
        <w:rPr>
          <w:rFonts w:eastAsia="Calibri"/>
          <w:color w:val="000000"/>
          <w:sz w:val="28"/>
          <w:szCs w:val="28"/>
        </w:rPr>
        <w:t xml:space="preserve">Допустить к защите </w:t>
      </w:r>
    </w:p>
    <w:p w:rsidR="007C434F" w:rsidRPr="007C1579" w:rsidRDefault="007C434F" w:rsidP="007C434F">
      <w:pPr>
        <w:shd w:val="clear" w:color="auto" w:fill="FFFFFF"/>
        <w:autoSpaceDE w:val="0"/>
        <w:autoSpaceDN w:val="0"/>
        <w:adjustRightInd w:val="0"/>
        <w:ind w:left="-1620" w:firstLine="6723"/>
        <w:rPr>
          <w:rFonts w:eastAsia="Calibri"/>
          <w:color w:val="000000"/>
          <w:sz w:val="28"/>
          <w:szCs w:val="28"/>
        </w:rPr>
      </w:pPr>
      <w:r w:rsidRPr="007C1579">
        <w:rPr>
          <w:rFonts w:eastAsia="Calibri"/>
          <w:color w:val="000000"/>
          <w:sz w:val="28"/>
          <w:szCs w:val="28"/>
        </w:rPr>
        <w:t>Заведующий кафедрой</w:t>
      </w:r>
    </w:p>
    <w:p w:rsidR="007C434F" w:rsidRPr="007C1579" w:rsidRDefault="007C434F" w:rsidP="007C434F">
      <w:pPr>
        <w:shd w:val="clear" w:color="auto" w:fill="FFFFFF"/>
        <w:autoSpaceDE w:val="0"/>
        <w:autoSpaceDN w:val="0"/>
        <w:adjustRightInd w:val="0"/>
        <w:ind w:left="-1620" w:firstLine="6723"/>
        <w:rPr>
          <w:rFonts w:eastAsia="Calibri"/>
          <w:color w:val="000000"/>
          <w:sz w:val="28"/>
          <w:szCs w:val="28"/>
        </w:rPr>
      </w:pPr>
      <w:r w:rsidRPr="007C1579">
        <w:rPr>
          <w:rFonts w:eastAsia="Calibri"/>
          <w:color w:val="000000"/>
          <w:sz w:val="28"/>
          <w:szCs w:val="28"/>
        </w:rPr>
        <w:t xml:space="preserve">д-р </w:t>
      </w:r>
      <w:proofErr w:type="spellStart"/>
      <w:r w:rsidRPr="007C1579">
        <w:rPr>
          <w:rFonts w:eastAsia="Calibri"/>
          <w:color w:val="000000"/>
          <w:sz w:val="28"/>
          <w:szCs w:val="28"/>
        </w:rPr>
        <w:t>экон</w:t>
      </w:r>
      <w:proofErr w:type="spellEnd"/>
      <w:r w:rsidRPr="007C1579">
        <w:rPr>
          <w:rFonts w:eastAsia="Calibri"/>
          <w:color w:val="000000"/>
          <w:sz w:val="28"/>
          <w:szCs w:val="28"/>
        </w:rPr>
        <w:t>. наук, проф.</w:t>
      </w:r>
    </w:p>
    <w:p w:rsidR="007C434F" w:rsidRPr="007C1579" w:rsidRDefault="007C434F" w:rsidP="007C434F">
      <w:pPr>
        <w:shd w:val="clear" w:color="auto" w:fill="FFFFFF"/>
        <w:autoSpaceDE w:val="0"/>
        <w:autoSpaceDN w:val="0"/>
        <w:adjustRightInd w:val="0"/>
        <w:ind w:left="-1620" w:firstLine="6723"/>
        <w:rPr>
          <w:rFonts w:eastAsia="Calibri"/>
          <w:color w:val="000000"/>
          <w:sz w:val="28"/>
          <w:szCs w:val="28"/>
        </w:rPr>
      </w:pPr>
      <w:r w:rsidRPr="007C1579">
        <w:rPr>
          <w:rFonts w:eastAsia="Calibri"/>
          <w:color w:val="000000"/>
          <w:sz w:val="28"/>
          <w:szCs w:val="28"/>
        </w:rPr>
        <w:t xml:space="preserve">___________ И.В. Шевченко </w:t>
      </w:r>
    </w:p>
    <w:p w:rsidR="007C434F" w:rsidRPr="007C1579" w:rsidRDefault="007C434F" w:rsidP="007C434F">
      <w:pPr>
        <w:shd w:val="clear" w:color="auto" w:fill="FFFFFF"/>
        <w:autoSpaceDE w:val="0"/>
        <w:autoSpaceDN w:val="0"/>
        <w:adjustRightInd w:val="0"/>
        <w:ind w:left="-1620" w:firstLine="6723"/>
        <w:rPr>
          <w:rFonts w:eastAsia="Calibri"/>
          <w:color w:val="000000"/>
        </w:rPr>
      </w:pPr>
      <w:r w:rsidRPr="007C1579">
        <w:rPr>
          <w:rFonts w:eastAsia="Calibri"/>
          <w:color w:val="000000"/>
          <w:sz w:val="20"/>
          <w:szCs w:val="20"/>
        </w:rPr>
        <w:t xml:space="preserve">     </w:t>
      </w:r>
      <w:r w:rsidRPr="007C1579">
        <w:rPr>
          <w:rFonts w:eastAsia="Calibri"/>
          <w:color w:val="000000"/>
        </w:rPr>
        <w:t xml:space="preserve">  (подпись)         </w:t>
      </w:r>
    </w:p>
    <w:p w:rsidR="007C434F" w:rsidRPr="007C1579" w:rsidRDefault="007C434F" w:rsidP="007C434F">
      <w:pPr>
        <w:shd w:val="clear" w:color="auto" w:fill="FFFFFF"/>
        <w:autoSpaceDE w:val="0"/>
        <w:autoSpaceDN w:val="0"/>
        <w:adjustRightInd w:val="0"/>
        <w:ind w:left="-1620" w:firstLine="6723"/>
        <w:rPr>
          <w:rFonts w:eastAsia="Calibri"/>
          <w:color w:val="000000"/>
          <w:sz w:val="28"/>
          <w:szCs w:val="28"/>
        </w:rPr>
      </w:pPr>
      <w:r w:rsidRPr="007C1579">
        <w:rPr>
          <w:rFonts w:eastAsia="Calibri"/>
          <w:color w:val="000000"/>
          <w:sz w:val="28"/>
          <w:szCs w:val="28"/>
        </w:rPr>
        <w:t>__________________2020 г.</w:t>
      </w:r>
    </w:p>
    <w:p w:rsidR="007C434F" w:rsidRPr="007C1579" w:rsidRDefault="007C434F" w:rsidP="007C434F">
      <w:pPr>
        <w:shd w:val="clear" w:color="auto" w:fill="FFFFFF"/>
        <w:autoSpaceDE w:val="0"/>
        <w:autoSpaceDN w:val="0"/>
        <w:adjustRightInd w:val="0"/>
        <w:ind w:left="-1620" w:firstLine="6300"/>
        <w:rPr>
          <w:rFonts w:eastAsia="Calibri"/>
          <w:color w:val="000000"/>
          <w:sz w:val="28"/>
          <w:szCs w:val="28"/>
        </w:rPr>
      </w:pPr>
    </w:p>
    <w:p w:rsidR="007C434F" w:rsidRPr="007C1579" w:rsidRDefault="007C434F" w:rsidP="007C434F">
      <w:pPr>
        <w:tabs>
          <w:tab w:val="center" w:pos="4677"/>
          <w:tab w:val="right" w:pos="9355"/>
        </w:tabs>
        <w:jc w:val="center"/>
        <w:rPr>
          <w:rFonts w:eastAsia="Calibri"/>
          <w:b/>
          <w:color w:val="000000"/>
          <w:sz w:val="28"/>
          <w:szCs w:val="28"/>
        </w:rPr>
      </w:pPr>
    </w:p>
    <w:p w:rsidR="007C434F" w:rsidRPr="007C1579" w:rsidRDefault="007C434F" w:rsidP="007C434F">
      <w:pPr>
        <w:tabs>
          <w:tab w:val="center" w:pos="4677"/>
          <w:tab w:val="right" w:pos="9355"/>
        </w:tabs>
        <w:jc w:val="center"/>
        <w:rPr>
          <w:rFonts w:eastAsia="Calibri"/>
          <w:b/>
          <w:color w:val="000000"/>
          <w:sz w:val="28"/>
          <w:szCs w:val="28"/>
        </w:rPr>
      </w:pPr>
      <w:r w:rsidRPr="007C1579">
        <w:rPr>
          <w:rFonts w:eastAsia="Calibri"/>
          <w:b/>
          <w:color w:val="000000"/>
          <w:sz w:val="28"/>
          <w:szCs w:val="28"/>
        </w:rPr>
        <w:t>ВЫПУСКНАЯ КВАЛИФИКАЦИОННАЯ РАБОТА</w:t>
      </w:r>
    </w:p>
    <w:p w:rsidR="007C434F" w:rsidRPr="007C1579" w:rsidRDefault="007C434F" w:rsidP="007C434F">
      <w:pPr>
        <w:overflowPunct w:val="0"/>
        <w:adjustRightInd w:val="0"/>
        <w:jc w:val="center"/>
        <w:textAlignment w:val="baseline"/>
        <w:rPr>
          <w:rFonts w:eastAsia="Calibri"/>
          <w:b/>
          <w:caps/>
          <w:color w:val="000000"/>
          <w:sz w:val="28"/>
          <w:szCs w:val="28"/>
        </w:rPr>
      </w:pPr>
      <w:r w:rsidRPr="007C1579">
        <w:rPr>
          <w:rFonts w:eastAsia="Calibri"/>
          <w:b/>
          <w:caps/>
          <w:color w:val="000000"/>
          <w:sz w:val="28"/>
          <w:szCs w:val="28"/>
        </w:rPr>
        <w:t>(БАКАЛАВРСКАЯ РАБОТА)</w:t>
      </w:r>
    </w:p>
    <w:p w:rsidR="007C434F" w:rsidRPr="007C1579" w:rsidRDefault="007C434F" w:rsidP="007C434F">
      <w:pPr>
        <w:overflowPunct w:val="0"/>
        <w:adjustRightInd w:val="0"/>
        <w:jc w:val="center"/>
        <w:textAlignment w:val="baseline"/>
        <w:rPr>
          <w:rFonts w:eastAsia="Calibri"/>
          <w:b/>
          <w:caps/>
          <w:color w:val="000000"/>
          <w:sz w:val="28"/>
          <w:szCs w:val="28"/>
        </w:rPr>
      </w:pPr>
    </w:p>
    <w:p w:rsidR="007C434F" w:rsidRPr="007C1579" w:rsidRDefault="007C434F" w:rsidP="007C434F">
      <w:pPr>
        <w:overflowPunct w:val="0"/>
        <w:adjustRightInd w:val="0"/>
        <w:jc w:val="center"/>
        <w:textAlignment w:val="baseline"/>
        <w:rPr>
          <w:rFonts w:eastAsia="Calibri"/>
          <w:b/>
          <w:caps/>
          <w:color w:val="000000"/>
          <w:sz w:val="28"/>
          <w:szCs w:val="28"/>
        </w:rPr>
      </w:pPr>
    </w:p>
    <w:p w:rsidR="007C434F" w:rsidRDefault="007C434F" w:rsidP="007C434F">
      <w:pPr>
        <w:overflowPunct w:val="0"/>
        <w:adjustRightInd w:val="0"/>
        <w:jc w:val="center"/>
        <w:textAlignment w:val="baseline"/>
        <w:rPr>
          <w:b/>
          <w:bCs/>
          <w:caps/>
          <w:sz w:val="28"/>
          <w:szCs w:val="28"/>
        </w:rPr>
      </w:pPr>
      <w:r>
        <w:rPr>
          <w:b/>
          <w:bCs/>
          <w:caps/>
          <w:sz w:val="28"/>
          <w:szCs w:val="28"/>
        </w:rPr>
        <w:t xml:space="preserve">РОССИЙСКИЙ И МЕЖДУНАРОДНЫЙ ОПЫТ ФИНАНСИРОВАНИЯ ИННОВАЦИОННЫХ ПРОЕКТОВ </w:t>
      </w:r>
    </w:p>
    <w:p w:rsidR="007C434F" w:rsidRPr="007C1579" w:rsidRDefault="007C434F" w:rsidP="007C434F">
      <w:pPr>
        <w:overflowPunct w:val="0"/>
        <w:adjustRightInd w:val="0"/>
        <w:jc w:val="center"/>
        <w:textAlignment w:val="baseline"/>
        <w:rPr>
          <w:rFonts w:eastAsia="Calibri"/>
          <w:color w:val="000000"/>
          <w:sz w:val="28"/>
          <w:szCs w:val="28"/>
        </w:rPr>
      </w:pPr>
    </w:p>
    <w:p w:rsidR="007C434F" w:rsidRPr="007C1579" w:rsidRDefault="007C434F" w:rsidP="007C434F">
      <w:pPr>
        <w:overflowPunct w:val="0"/>
        <w:adjustRightInd w:val="0"/>
        <w:jc w:val="center"/>
        <w:textAlignment w:val="baseline"/>
        <w:rPr>
          <w:rFonts w:eastAsia="Calibri"/>
          <w:color w:val="000000"/>
          <w:sz w:val="28"/>
          <w:szCs w:val="28"/>
        </w:rPr>
      </w:pPr>
    </w:p>
    <w:p w:rsidR="007C434F" w:rsidRPr="007C1579" w:rsidRDefault="007C434F" w:rsidP="007C434F">
      <w:pPr>
        <w:shd w:val="clear" w:color="auto" w:fill="FFFFFF"/>
        <w:autoSpaceDE w:val="0"/>
        <w:autoSpaceDN w:val="0"/>
        <w:adjustRightInd w:val="0"/>
        <w:ind w:right="-7"/>
        <w:rPr>
          <w:rFonts w:eastAsia="Calibri"/>
          <w:color w:val="000000"/>
          <w:sz w:val="28"/>
          <w:szCs w:val="28"/>
        </w:rPr>
      </w:pPr>
      <w:r w:rsidRPr="007C1579">
        <w:rPr>
          <w:rFonts w:eastAsia="Calibri"/>
          <w:color w:val="000000"/>
          <w:sz w:val="28"/>
          <w:szCs w:val="28"/>
        </w:rPr>
        <w:t>Работу выполнил</w:t>
      </w:r>
      <w:r>
        <w:rPr>
          <w:rFonts w:eastAsia="Calibri"/>
          <w:color w:val="000000"/>
          <w:sz w:val="28"/>
          <w:szCs w:val="28"/>
        </w:rPr>
        <w:t>а</w:t>
      </w:r>
      <w:r w:rsidRPr="007C1579">
        <w:rPr>
          <w:rFonts w:eastAsia="Calibri"/>
          <w:color w:val="000000"/>
          <w:sz w:val="28"/>
          <w:szCs w:val="28"/>
        </w:rPr>
        <w:t xml:space="preserve"> ____________________________________</w:t>
      </w:r>
      <w:r w:rsidR="00275DB8">
        <w:rPr>
          <w:rFonts w:eastAsia="Calibri"/>
          <w:color w:val="000000"/>
          <w:sz w:val="28"/>
          <w:szCs w:val="28"/>
        </w:rPr>
        <w:t>_</w:t>
      </w:r>
      <w:r>
        <w:rPr>
          <w:rFonts w:eastAsia="Calibri"/>
          <w:color w:val="000000"/>
          <w:sz w:val="28"/>
          <w:szCs w:val="28"/>
        </w:rPr>
        <w:t xml:space="preserve"> </w:t>
      </w:r>
      <w:r>
        <w:rPr>
          <w:color w:val="000000"/>
          <w:sz w:val="28"/>
          <w:szCs w:val="28"/>
        </w:rPr>
        <w:t>Р. А. Нерсесян</w:t>
      </w:r>
    </w:p>
    <w:p w:rsidR="007C434F" w:rsidRPr="007C1579" w:rsidRDefault="007C434F" w:rsidP="007C434F">
      <w:pPr>
        <w:shd w:val="clear" w:color="auto" w:fill="FFFFFF"/>
        <w:autoSpaceDE w:val="0"/>
        <w:autoSpaceDN w:val="0"/>
        <w:adjustRightInd w:val="0"/>
        <w:ind w:left="2832" w:firstLine="708"/>
        <w:jc w:val="both"/>
        <w:rPr>
          <w:rFonts w:eastAsia="Calibri"/>
          <w:color w:val="000000"/>
        </w:rPr>
      </w:pPr>
      <w:r w:rsidRPr="007C1579">
        <w:rPr>
          <w:rFonts w:eastAsia="Calibri"/>
          <w:color w:val="000000"/>
        </w:rPr>
        <w:t xml:space="preserve">      (подпись)                 </w:t>
      </w:r>
    </w:p>
    <w:p w:rsidR="007C434F" w:rsidRPr="007C1579" w:rsidRDefault="007C434F" w:rsidP="007C434F">
      <w:pPr>
        <w:tabs>
          <w:tab w:val="left" w:pos="1125"/>
          <w:tab w:val="center" w:pos="4819"/>
        </w:tabs>
        <w:rPr>
          <w:rFonts w:eastAsia="Calibri"/>
          <w:color w:val="000000"/>
          <w:sz w:val="28"/>
          <w:szCs w:val="28"/>
        </w:rPr>
      </w:pPr>
      <w:r w:rsidRPr="007C1579">
        <w:rPr>
          <w:rFonts w:eastAsia="Calibri"/>
          <w:noProof/>
          <w:sz w:val="28"/>
          <w:szCs w:val="28"/>
        </w:rPr>
        <mc:AlternateContent>
          <mc:Choice Requires="wps">
            <w:drawing>
              <wp:anchor distT="0" distB="0" distL="114300" distR="114300" simplePos="0" relativeHeight="251758592" behindDoc="0" locked="0" layoutInCell="1" allowOverlap="1" wp14:anchorId="6B907702" wp14:editId="20328310">
                <wp:simplePos x="0" y="0"/>
                <wp:positionH relativeFrom="column">
                  <wp:posOffset>1940560</wp:posOffset>
                </wp:positionH>
                <wp:positionV relativeFrom="paragraph">
                  <wp:posOffset>203835</wp:posOffset>
                </wp:positionV>
                <wp:extent cx="3923030" cy="0"/>
                <wp:effectExtent l="10795" t="13970" r="9525" b="5080"/>
                <wp:wrapNone/>
                <wp:docPr id="5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3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9D611D" id="_x0000_t32" coordsize="21600,21600" o:spt="32" o:oned="t" path="m,l21600,21600e" filled="f">
                <v:path arrowok="t" fillok="f" o:connecttype="none"/>
                <o:lock v:ext="edit" shapetype="t"/>
              </v:shapetype>
              <v:shape id="AutoShape 2" o:spid="_x0000_s1026" type="#_x0000_t32" style="position:absolute;margin-left:152.8pt;margin-top:16.05pt;width:308.9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"/>
            </w:pict>
          </mc:Fallback>
        </mc:AlternateContent>
      </w:r>
      <w:r w:rsidRPr="007C1579">
        <w:rPr>
          <w:rFonts w:eastAsia="Calibri"/>
          <w:sz w:val="28"/>
          <w:szCs w:val="28"/>
        </w:rPr>
        <w:t xml:space="preserve">Направление подготовки </w:t>
      </w:r>
      <w:r w:rsidRPr="007C1579">
        <w:rPr>
          <w:color w:val="000000"/>
          <w:sz w:val="28"/>
          <w:szCs w:val="28"/>
        </w:rPr>
        <w:t>38.03.01 − Экономика</w:t>
      </w:r>
    </w:p>
    <w:p w:rsidR="007C434F" w:rsidRPr="007C1579" w:rsidRDefault="007C434F" w:rsidP="007C434F">
      <w:pPr>
        <w:shd w:val="clear" w:color="auto" w:fill="FFFFFF"/>
        <w:autoSpaceDE w:val="0"/>
        <w:autoSpaceDN w:val="0"/>
        <w:adjustRightInd w:val="0"/>
        <w:spacing w:line="276" w:lineRule="auto"/>
        <w:jc w:val="center"/>
        <w:rPr>
          <w:rFonts w:eastAsia="Calibri"/>
          <w:szCs w:val="20"/>
        </w:rPr>
      </w:pPr>
      <w:r w:rsidRPr="007C1579">
        <w:rPr>
          <w:rFonts w:eastAsia="Calibri"/>
          <w:color w:val="000000"/>
          <w:szCs w:val="20"/>
        </w:rPr>
        <w:t>(код, наименование)</w:t>
      </w:r>
    </w:p>
    <w:p w:rsidR="007C434F" w:rsidRPr="007C1579" w:rsidRDefault="007C434F" w:rsidP="007C434F">
      <w:pPr>
        <w:tabs>
          <w:tab w:val="left" w:pos="1125"/>
          <w:tab w:val="center" w:pos="4819"/>
        </w:tabs>
        <w:spacing w:after="120" w:line="360" w:lineRule="auto"/>
        <w:rPr>
          <w:rFonts w:eastAsia="Calibri"/>
          <w:color w:val="000000"/>
          <w:sz w:val="28"/>
          <w:szCs w:val="28"/>
        </w:rPr>
      </w:pPr>
      <w:r w:rsidRPr="007C1579">
        <w:rPr>
          <w:rFonts w:eastAsia="Calibri"/>
          <w:noProof/>
          <w:color w:val="000000"/>
          <w:sz w:val="28"/>
          <w:szCs w:val="28"/>
        </w:rPr>
        <mc:AlternateContent>
          <mc:Choice Requires="wps">
            <w:drawing>
              <wp:anchor distT="0" distB="0" distL="114300" distR="114300" simplePos="0" relativeHeight="251759616" behindDoc="0" locked="0" layoutInCell="1" allowOverlap="1" wp14:anchorId="4CDAAFB0" wp14:editId="7C92D996">
                <wp:simplePos x="0" y="0"/>
                <wp:positionH relativeFrom="column">
                  <wp:posOffset>2135505</wp:posOffset>
                </wp:positionH>
                <wp:positionV relativeFrom="paragraph">
                  <wp:posOffset>220345</wp:posOffset>
                </wp:positionV>
                <wp:extent cx="3728085" cy="0"/>
                <wp:effectExtent l="5715" t="8255" r="9525" b="10795"/>
                <wp:wrapNone/>
                <wp:docPr id="5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914C5" id="AutoShape 3" o:spid="_x0000_s1026" type="#_x0000_t32" style="position:absolute;margin-left:168.15pt;margin-top:17.35pt;width:293.55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"/>
            </w:pict>
          </mc:Fallback>
        </mc:AlternateContent>
      </w:r>
      <w:r w:rsidRPr="007C1579">
        <w:rPr>
          <w:rFonts w:eastAsia="Calibri"/>
          <w:color w:val="000000"/>
          <w:sz w:val="28"/>
          <w:szCs w:val="28"/>
        </w:rPr>
        <w:t xml:space="preserve">Направленность (профиль) Мировая экономика </w:t>
      </w:r>
    </w:p>
    <w:p w:rsidR="007C434F" w:rsidRPr="007C1579" w:rsidRDefault="007C434F" w:rsidP="007C434F">
      <w:pPr>
        <w:rPr>
          <w:rFonts w:eastAsia="Calibri"/>
          <w:sz w:val="28"/>
          <w:szCs w:val="28"/>
        </w:rPr>
      </w:pPr>
      <w:r w:rsidRPr="007C1579">
        <w:rPr>
          <w:rFonts w:eastAsia="Calibri"/>
          <w:sz w:val="28"/>
          <w:szCs w:val="28"/>
        </w:rPr>
        <w:t xml:space="preserve">Научный руководитель </w:t>
      </w:r>
    </w:p>
    <w:p w:rsidR="007C434F" w:rsidRPr="007C1579" w:rsidRDefault="00275DB8" w:rsidP="007C434F">
      <w:pPr>
        <w:tabs>
          <w:tab w:val="left" w:pos="1125"/>
          <w:tab w:val="center" w:pos="4819"/>
        </w:tabs>
        <w:rPr>
          <w:rFonts w:eastAsia="Calibri"/>
          <w:color w:val="000000"/>
          <w:sz w:val="28"/>
          <w:szCs w:val="28"/>
        </w:rPr>
      </w:pPr>
      <w:r>
        <w:rPr>
          <w:sz w:val="28"/>
          <w:szCs w:val="28"/>
        </w:rPr>
        <w:t>д-</w:t>
      </w:r>
      <w:r w:rsidR="007C434F" w:rsidRPr="007C1579">
        <w:rPr>
          <w:sz w:val="28"/>
          <w:szCs w:val="28"/>
        </w:rPr>
        <w:t xml:space="preserve">р </w:t>
      </w:r>
      <w:proofErr w:type="spellStart"/>
      <w:r w:rsidR="007C434F" w:rsidRPr="007C1579">
        <w:rPr>
          <w:sz w:val="28"/>
          <w:szCs w:val="28"/>
        </w:rPr>
        <w:t>экон</w:t>
      </w:r>
      <w:proofErr w:type="spellEnd"/>
      <w:r w:rsidR="007C434F" w:rsidRPr="007C1579">
        <w:rPr>
          <w:sz w:val="28"/>
          <w:szCs w:val="28"/>
        </w:rPr>
        <w:t>. наук, проф</w:t>
      </w:r>
      <w:r>
        <w:rPr>
          <w:sz w:val="28"/>
          <w:szCs w:val="28"/>
        </w:rPr>
        <w:t>.</w:t>
      </w:r>
      <w:r w:rsidR="007C434F" w:rsidRPr="007C1579">
        <w:rPr>
          <w:sz w:val="28"/>
          <w:szCs w:val="28"/>
        </w:rPr>
        <w:t xml:space="preserve"> </w:t>
      </w:r>
      <w:r w:rsidR="007C434F" w:rsidRPr="007C1579">
        <w:rPr>
          <w:rFonts w:eastAsia="Calibri"/>
          <w:color w:val="000000"/>
          <w:sz w:val="28"/>
          <w:szCs w:val="28"/>
        </w:rPr>
        <w:t>__________________________</w:t>
      </w:r>
      <w:r>
        <w:rPr>
          <w:rFonts w:eastAsia="Calibri"/>
          <w:color w:val="000000"/>
          <w:sz w:val="28"/>
          <w:szCs w:val="28"/>
        </w:rPr>
        <w:t>_______</w:t>
      </w:r>
      <w:r w:rsidR="007C434F" w:rsidRPr="007C1579">
        <w:rPr>
          <w:color w:val="000000"/>
          <w:sz w:val="28"/>
          <w:szCs w:val="28"/>
        </w:rPr>
        <w:t>С. Н. Третьякова</w:t>
      </w:r>
    </w:p>
    <w:p w:rsidR="007C434F" w:rsidRPr="007C1579" w:rsidRDefault="007C434F" w:rsidP="007C434F">
      <w:pPr>
        <w:tabs>
          <w:tab w:val="left" w:pos="3855"/>
        </w:tabs>
        <w:jc w:val="center"/>
        <w:rPr>
          <w:rFonts w:eastAsia="Calibri"/>
        </w:rPr>
      </w:pPr>
      <w:r w:rsidRPr="007C1579">
        <w:rPr>
          <w:rFonts w:eastAsia="Calibri"/>
        </w:rPr>
        <w:t>(подпись)</w:t>
      </w:r>
    </w:p>
    <w:p w:rsidR="007C434F" w:rsidRPr="007C1579" w:rsidRDefault="007C434F" w:rsidP="007C434F">
      <w:pPr>
        <w:rPr>
          <w:rFonts w:eastAsia="Calibri"/>
          <w:sz w:val="28"/>
          <w:szCs w:val="28"/>
        </w:rPr>
      </w:pPr>
      <w:proofErr w:type="spellStart"/>
      <w:r w:rsidRPr="007C1579">
        <w:rPr>
          <w:rFonts w:eastAsia="Calibri"/>
          <w:sz w:val="28"/>
          <w:szCs w:val="28"/>
        </w:rPr>
        <w:t>Нормоконтролер</w:t>
      </w:r>
      <w:proofErr w:type="spellEnd"/>
    </w:p>
    <w:p w:rsidR="007C434F" w:rsidRPr="007C1579" w:rsidRDefault="007C434F" w:rsidP="007C434F">
      <w:pPr>
        <w:rPr>
          <w:rFonts w:eastAsia="Calibri"/>
          <w:sz w:val="28"/>
          <w:szCs w:val="28"/>
        </w:rPr>
      </w:pPr>
      <w:r w:rsidRPr="007C1579">
        <w:rPr>
          <w:rFonts w:eastAsia="Calibri"/>
          <w:color w:val="000000"/>
          <w:sz w:val="28"/>
          <w:szCs w:val="28"/>
        </w:rPr>
        <w:t xml:space="preserve">канд. </w:t>
      </w:r>
      <w:proofErr w:type="spellStart"/>
      <w:r w:rsidRPr="007C1579">
        <w:rPr>
          <w:rFonts w:eastAsia="Calibri"/>
          <w:color w:val="000000"/>
          <w:sz w:val="28"/>
          <w:szCs w:val="28"/>
        </w:rPr>
        <w:t>экон</w:t>
      </w:r>
      <w:proofErr w:type="spellEnd"/>
      <w:r w:rsidRPr="007C1579">
        <w:rPr>
          <w:rFonts w:eastAsia="Calibri"/>
          <w:color w:val="000000"/>
          <w:sz w:val="28"/>
          <w:szCs w:val="28"/>
        </w:rPr>
        <w:t xml:space="preserve">. наук, </w:t>
      </w:r>
      <w:proofErr w:type="spellStart"/>
      <w:r w:rsidR="00275DB8">
        <w:rPr>
          <w:rFonts w:eastAsia="Calibri"/>
          <w:color w:val="000000"/>
          <w:sz w:val="28"/>
          <w:szCs w:val="28"/>
        </w:rPr>
        <w:t>доц</w:t>
      </w:r>
      <w:proofErr w:type="spellEnd"/>
      <w:r w:rsidRPr="007C1579">
        <w:rPr>
          <w:rFonts w:eastAsia="Calibri"/>
          <w:color w:val="000000"/>
          <w:sz w:val="28"/>
          <w:szCs w:val="28"/>
        </w:rPr>
        <w:t>.______________</w:t>
      </w:r>
      <w:r w:rsidRPr="007C1579">
        <w:rPr>
          <w:rFonts w:eastAsia="Calibri"/>
          <w:sz w:val="28"/>
          <w:szCs w:val="28"/>
        </w:rPr>
        <w:t>_____________________</w:t>
      </w:r>
      <w:r>
        <w:rPr>
          <w:rFonts w:eastAsia="Calibri"/>
          <w:sz w:val="28"/>
          <w:szCs w:val="28"/>
        </w:rPr>
        <w:t xml:space="preserve">Ю.С. </w:t>
      </w:r>
      <w:proofErr w:type="spellStart"/>
      <w:r>
        <w:rPr>
          <w:rFonts w:eastAsia="Calibri"/>
          <w:sz w:val="28"/>
          <w:szCs w:val="28"/>
        </w:rPr>
        <w:t>Клещева</w:t>
      </w:r>
      <w:proofErr w:type="spellEnd"/>
    </w:p>
    <w:p w:rsidR="007C434F" w:rsidRPr="007C1579" w:rsidRDefault="007C434F" w:rsidP="007C434F">
      <w:pPr>
        <w:jc w:val="center"/>
        <w:rPr>
          <w:rFonts w:eastAsia="Calibri"/>
          <w:szCs w:val="20"/>
        </w:rPr>
      </w:pPr>
      <w:r w:rsidRPr="007C1579">
        <w:rPr>
          <w:rFonts w:eastAsia="Calibri"/>
          <w:szCs w:val="20"/>
        </w:rPr>
        <w:t xml:space="preserve"> (подпись)</w:t>
      </w:r>
    </w:p>
    <w:p w:rsidR="007C434F" w:rsidRPr="007C1579" w:rsidRDefault="007C434F" w:rsidP="007C434F">
      <w:pPr>
        <w:jc w:val="center"/>
        <w:rPr>
          <w:rFonts w:eastAsia="Calibri"/>
          <w:color w:val="000000"/>
          <w:sz w:val="28"/>
          <w:szCs w:val="28"/>
        </w:rPr>
      </w:pPr>
    </w:p>
    <w:p w:rsidR="007C434F" w:rsidRPr="007C1579" w:rsidRDefault="007C434F" w:rsidP="007C434F">
      <w:pPr>
        <w:jc w:val="center"/>
        <w:rPr>
          <w:rFonts w:eastAsia="Calibri"/>
          <w:color w:val="000000"/>
          <w:sz w:val="28"/>
          <w:szCs w:val="28"/>
        </w:rPr>
      </w:pPr>
    </w:p>
    <w:p w:rsidR="007C434F" w:rsidRPr="007C1579" w:rsidRDefault="007C434F" w:rsidP="007C434F">
      <w:pPr>
        <w:jc w:val="center"/>
        <w:rPr>
          <w:rFonts w:eastAsia="Calibri"/>
          <w:color w:val="000000"/>
          <w:sz w:val="28"/>
          <w:szCs w:val="28"/>
        </w:rPr>
      </w:pPr>
    </w:p>
    <w:p w:rsidR="007C434F" w:rsidRPr="007C1579" w:rsidRDefault="007C434F" w:rsidP="007C434F">
      <w:pPr>
        <w:jc w:val="center"/>
        <w:rPr>
          <w:rFonts w:eastAsia="Calibri"/>
          <w:color w:val="000000"/>
          <w:sz w:val="28"/>
          <w:szCs w:val="28"/>
        </w:rPr>
      </w:pPr>
    </w:p>
    <w:p w:rsidR="007C434F" w:rsidRPr="007C1579" w:rsidRDefault="007C434F" w:rsidP="007C434F">
      <w:pPr>
        <w:jc w:val="center"/>
        <w:rPr>
          <w:rFonts w:eastAsia="Calibri"/>
          <w:color w:val="000000"/>
          <w:sz w:val="28"/>
          <w:szCs w:val="28"/>
        </w:rPr>
      </w:pPr>
    </w:p>
    <w:p w:rsidR="007C434F" w:rsidRPr="007C1579" w:rsidRDefault="007C434F" w:rsidP="007C434F">
      <w:pPr>
        <w:jc w:val="center"/>
        <w:rPr>
          <w:rFonts w:eastAsia="Calibri"/>
          <w:color w:val="000000"/>
          <w:sz w:val="28"/>
          <w:szCs w:val="28"/>
        </w:rPr>
      </w:pPr>
      <w:r w:rsidRPr="007C1579">
        <w:rPr>
          <w:rFonts w:eastAsia="Calibri"/>
          <w:color w:val="000000"/>
          <w:sz w:val="28"/>
          <w:szCs w:val="28"/>
        </w:rPr>
        <w:t xml:space="preserve">Краснодар </w:t>
      </w:r>
    </w:p>
    <w:p w:rsidR="007C434F" w:rsidRDefault="007C434F" w:rsidP="007C434F">
      <w:pPr>
        <w:autoSpaceDE w:val="0"/>
        <w:autoSpaceDN w:val="0"/>
        <w:adjustRightInd w:val="0"/>
        <w:spacing w:line="360" w:lineRule="auto"/>
        <w:jc w:val="center"/>
        <w:rPr>
          <w:color w:val="000000"/>
          <w:sz w:val="28"/>
          <w:szCs w:val="28"/>
        </w:rPr>
      </w:pPr>
      <w:r w:rsidRPr="007C1579">
        <w:rPr>
          <w:rFonts w:eastAsia="Calibri"/>
          <w:color w:val="000000"/>
          <w:sz w:val="28"/>
          <w:szCs w:val="28"/>
        </w:rPr>
        <w:t>2020</w:t>
      </w:r>
      <w:r>
        <w:rPr>
          <w:color w:val="000000"/>
          <w:sz w:val="28"/>
          <w:szCs w:val="28"/>
        </w:rPr>
        <w:br w:type="page"/>
      </w:r>
    </w:p>
    <w:p w:rsidR="007C434F" w:rsidRPr="00275DB8" w:rsidRDefault="007C434F" w:rsidP="007C434F">
      <w:pPr>
        <w:autoSpaceDE w:val="0"/>
        <w:autoSpaceDN w:val="0"/>
        <w:adjustRightInd w:val="0"/>
        <w:spacing w:line="360" w:lineRule="auto"/>
        <w:ind w:firstLine="709"/>
        <w:jc w:val="center"/>
        <w:rPr>
          <w:b/>
          <w:bCs/>
          <w:color w:val="000000"/>
          <w:sz w:val="28"/>
          <w:szCs w:val="28"/>
        </w:rPr>
      </w:pPr>
      <w:r w:rsidRPr="00275DB8">
        <w:rPr>
          <w:b/>
          <w:bCs/>
          <w:color w:val="000000"/>
          <w:sz w:val="28"/>
          <w:szCs w:val="28"/>
        </w:rPr>
        <w:lastRenderedPageBreak/>
        <w:t>СОДЕРЖАНИЕ</w:t>
      </w:r>
    </w:p>
    <w:p w:rsidR="007C434F" w:rsidRDefault="007C434F" w:rsidP="00275DB8">
      <w:pPr>
        <w:autoSpaceDE w:val="0"/>
        <w:autoSpaceDN w:val="0"/>
        <w:adjustRightInd w:val="0"/>
        <w:rPr>
          <w:sz w:val="28"/>
          <w:szCs w:val="28"/>
        </w:rPr>
      </w:pPr>
    </w:p>
    <w:p w:rsidR="007C434F" w:rsidRDefault="007C434F" w:rsidP="00275DB8">
      <w:pPr>
        <w:tabs>
          <w:tab w:val="right" w:leader="dot" w:pos="9349"/>
        </w:tabs>
        <w:autoSpaceDE w:val="0"/>
        <w:autoSpaceDN w:val="0"/>
        <w:adjustRightInd w:val="0"/>
        <w:spacing w:line="360" w:lineRule="auto"/>
        <w:rPr>
          <w:sz w:val="28"/>
          <w:szCs w:val="28"/>
        </w:rPr>
      </w:pPr>
      <w:r>
        <w:rPr>
          <w:sz w:val="28"/>
          <w:szCs w:val="28"/>
        </w:rPr>
        <w:t>Введение</w:t>
      </w:r>
      <w:r>
        <w:rPr>
          <w:sz w:val="28"/>
          <w:szCs w:val="28"/>
        </w:rPr>
        <w:tab/>
      </w:r>
      <w:r w:rsidR="00275DB8" w:rsidRPr="00FA7D26">
        <w:rPr>
          <w:sz w:val="28"/>
          <w:szCs w:val="28"/>
        </w:rPr>
        <w:t xml:space="preserve">    </w:t>
      </w:r>
      <w:r>
        <w:rPr>
          <w:sz w:val="28"/>
          <w:szCs w:val="28"/>
        </w:rPr>
        <w:t>3</w:t>
      </w:r>
    </w:p>
    <w:p w:rsidR="007C434F" w:rsidRPr="007C434F" w:rsidRDefault="007C434F" w:rsidP="007C434F">
      <w:pPr>
        <w:tabs>
          <w:tab w:val="right" w:leader="dot" w:pos="9356"/>
        </w:tabs>
        <w:autoSpaceDE w:val="0"/>
        <w:autoSpaceDN w:val="0"/>
        <w:adjustRightInd w:val="0"/>
        <w:spacing w:line="360" w:lineRule="auto"/>
        <w:rPr>
          <w:sz w:val="28"/>
          <w:szCs w:val="28"/>
        </w:rPr>
      </w:pPr>
      <w:r w:rsidRPr="007C434F">
        <w:rPr>
          <w:sz w:val="28"/>
          <w:szCs w:val="28"/>
        </w:rPr>
        <w:t>1</w:t>
      </w:r>
      <w:r>
        <w:rPr>
          <w:sz w:val="28"/>
          <w:szCs w:val="28"/>
        </w:rPr>
        <w:t> Т</w:t>
      </w:r>
      <w:r w:rsidRPr="007C434F">
        <w:rPr>
          <w:sz w:val="28"/>
          <w:szCs w:val="28"/>
        </w:rPr>
        <w:t>еоретические аспекты исследования рынка инновационной деятельности</w:t>
      </w:r>
      <w:r>
        <w:rPr>
          <w:sz w:val="28"/>
          <w:szCs w:val="28"/>
        </w:rPr>
        <w:tab/>
        <w:t>6</w:t>
      </w:r>
      <w:r w:rsidRPr="007C434F">
        <w:rPr>
          <w:sz w:val="28"/>
          <w:szCs w:val="28"/>
        </w:rPr>
        <w:t xml:space="preserve"> </w:t>
      </w:r>
    </w:p>
    <w:p w:rsidR="007C434F" w:rsidRPr="007C434F" w:rsidRDefault="007C434F" w:rsidP="007C434F">
      <w:pPr>
        <w:tabs>
          <w:tab w:val="right" w:leader="dot" w:pos="9356"/>
        </w:tabs>
        <w:autoSpaceDE w:val="0"/>
        <w:autoSpaceDN w:val="0"/>
        <w:adjustRightInd w:val="0"/>
        <w:spacing w:line="360" w:lineRule="auto"/>
        <w:ind w:left="284"/>
        <w:rPr>
          <w:sz w:val="28"/>
          <w:szCs w:val="28"/>
        </w:rPr>
      </w:pPr>
      <w:r w:rsidRPr="007C434F">
        <w:rPr>
          <w:sz w:val="28"/>
          <w:szCs w:val="28"/>
        </w:rPr>
        <w:t>1.1</w:t>
      </w:r>
      <w:r>
        <w:rPr>
          <w:sz w:val="28"/>
          <w:szCs w:val="28"/>
        </w:rPr>
        <w:t> </w:t>
      </w:r>
      <w:r w:rsidRPr="007C434F">
        <w:rPr>
          <w:sz w:val="28"/>
          <w:szCs w:val="28"/>
        </w:rPr>
        <w:t xml:space="preserve">Теоретические основы инновационной деятельности </w:t>
      </w:r>
      <w:r>
        <w:rPr>
          <w:sz w:val="28"/>
          <w:szCs w:val="28"/>
        </w:rPr>
        <w:tab/>
      </w:r>
      <w:r w:rsidR="00275DB8">
        <w:rPr>
          <w:sz w:val="28"/>
          <w:szCs w:val="28"/>
        </w:rPr>
        <w:t xml:space="preserve"> </w:t>
      </w:r>
      <w:r w:rsidR="00275DB8" w:rsidRPr="00FA7D26">
        <w:rPr>
          <w:sz w:val="28"/>
          <w:szCs w:val="28"/>
        </w:rPr>
        <w:t xml:space="preserve">   </w:t>
      </w:r>
      <w:r>
        <w:rPr>
          <w:sz w:val="28"/>
          <w:szCs w:val="28"/>
        </w:rPr>
        <w:t>6</w:t>
      </w:r>
      <w:r w:rsidRPr="007C434F">
        <w:rPr>
          <w:sz w:val="28"/>
          <w:szCs w:val="28"/>
        </w:rPr>
        <w:t xml:space="preserve"> </w:t>
      </w:r>
    </w:p>
    <w:p w:rsidR="007C434F" w:rsidRPr="007C434F" w:rsidRDefault="007C434F" w:rsidP="007C434F">
      <w:pPr>
        <w:tabs>
          <w:tab w:val="right" w:leader="dot" w:pos="9356"/>
        </w:tabs>
        <w:autoSpaceDE w:val="0"/>
        <w:autoSpaceDN w:val="0"/>
        <w:adjustRightInd w:val="0"/>
        <w:spacing w:line="360" w:lineRule="auto"/>
        <w:ind w:left="284"/>
        <w:rPr>
          <w:sz w:val="28"/>
          <w:szCs w:val="28"/>
        </w:rPr>
      </w:pPr>
      <w:r w:rsidRPr="007C434F">
        <w:rPr>
          <w:sz w:val="28"/>
          <w:szCs w:val="28"/>
        </w:rPr>
        <w:t>1.2</w:t>
      </w:r>
      <w:r>
        <w:rPr>
          <w:sz w:val="28"/>
          <w:szCs w:val="28"/>
        </w:rPr>
        <w:t> О</w:t>
      </w:r>
      <w:r w:rsidRPr="007C434F">
        <w:rPr>
          <w:sz w:val="28"/>
          <w:szCs w:val="28"/>
        </w:rPr>
        <w:t>сновные источники финансирования инновационной деятельности</w:t>
      </w:r>
      <w:r>
        <w:rPr>
          <w:sz w:val="28"/>
          <w:szCs w:val="28"/>
        </w:rPr>
        <w:tab/>
        <w:t>14</w:t>
      </w:r>
      <w:r w:rsidRPr="007C434F">
        <w:rPr>
          <w:sz w:val="28"/>
          <w:szCs w:val="28"/>
        </w:rPr>
        <w:t xml:space="preserve"> </w:t>
      </w:r>
    </w:p>
    <w:p w:rsidR="007C434F" w:rsidRPr="007C434F" w:rsidRDefault="007C434F" w:rsidP="007C434F">
      <w:pPr>
        <w:tabs>
          <w:tab w:val="right" w:leader="dot" w:pos="9356"/>
        </w:tabs>
        <w:autoSpaceDE w:val="0"/>
        <w:autoSpaceDN w:val="0"/>
        <w:adjustRightInd w:val="0"/>
        <w:spacing w:line="360" w:lineRule="auto"/>
        <w:ind w:left="709" w:hanging="425"/>
        <w:rPr>
          <w:sz w:val="28"/>
          <w:szCs w:val="28"/>
        </w:rPr>
      </w:pPr>
      <w:r w:rsidRPr="007C434F">
        <w:rPr>
          <w:sz w:val="28"/>
          <w:szCs w:val="28"/>
        </w:rPr>
        <w:t>1.3</w:t>
      </w:r>
      <w:r>
        <w:rPr>
          <w:sz w:val="28"/>
          <w:szCs w:val="28"/>
        </w:rPr>
        <w:t> И</w:t>
      </w:r>
      <w:r w:rsidRPr="007C434F">
        <w:rPr>
          <w:sz w:val="28"/>
          <w:szCs w:val="28"/>
        </w:rPr>
        <w:t>стория развития и особенности стадий венчурного финансирования инновационных проектов</w:t>
      </w:r>
      <w:r w:rsidRPr="007C434F">
        <w:rPr>
          <w:sz w:val="28"/>
          <w:szCs w:val="28"/>
        </w:rPr>
        <w:tab/>
      </w:r>
      <w:r w:rsidR="00275DB8">
        <w:rPr>
          <w:sz w:val="28"/>
          <w:szCs w:val="28"/>
        </w:rPr>
        <w:t xml:space="preserve"> </w:t>
      </w:r>
      <w:r w:rsidR="00275DB8" w:rsidRPr="00275DB8">
        <w:rPr>
          <w:sz w:val="28"/>
          <w:szCs w:val="28"/>
        </w:rPr>
        <w:t xml:space="preserve"> </w:t>
      </w:r>
      <w:r>
        <w:rPr>
          <w:sz w:val="28"/>
          <w:szCs w:val="28"/>
        </w:rPr>
        <w:t>19</w:t>
      </w:r>
      <w:r w:rsidRPr="007C434F">
        <w:rPr>
          <w:sz w:val="28"/>
          <w:szCs w:val="28"/>
        </w:rPr>
        <w:t xml:space="preserve"> </w:t>
      </w:r>
    </w:p>
    <w:p w:rsidR="007C434F" w:rsidRPr="007C434F" w:rsidRDefault="007C434F" w:rsidP="007C434F">
      <w:pPr>
        <w:tabs>
          <w:tab w:val="right" w:leader="dot" w:pos="9356"/>
        </w:tabs>
        <w:autoSpaceDE w:val="0"/>
        <w:autoSpaceDN w:val="0"/>
        <w:adjustRightInd w:val="0"/>
        <w:spacing w:line="360" w:lineRule="auto"/>
        <w:ind w:left="284" w:hanging="284"/>
        <w:rPr>
          <w:sz w:val="28"/>
          <w:szCs w:val="28"/>
        </w:rPr>
      </w:pPr>
      <w:r w:rsidRPr="007C434F">
        <w:rPr>
          <w:sz w:val="28"/>
          <w:szCs w:val="28"/>
        </w:rPr>
        <w:t>2</w:t>
      </w:r>
      <w:r>
        <w:rPr>
          <w:sz w:val="28"/>
          <w:szCs w:val="28"/>
        </w:rPr>
        <w:t> </w:t>
      </w:r>
      <w:r w:rsidRPr="007C434F">
        <w:rPr>
          <w:sz w:val="28"/>
          <w:szCs w:val="28"/>
        </w:rPr>
        <w:t>Анализ российской и зарубежной практики финансирования инновационных проектов</w:t>
      </w:r>
      <w:r w:rsidR="00275DB8">
        <w:rPr>
          <w:sz w:val="28"/>
          <w:szCs w:val="28"/>
        </w:rPr>
        <w:tab/>
        <w:t xml:space="preserve"> </w:t>
      </w:r>
      <w:r w:rsidR="00275DB8" w:rsidRPr="00275DB8">
        <w:rPr>
          <w:sz w:val="28"/>
          <w:szCs w:val="28"/>
        </w:rPr>
        <w:t xml:space="preserve"> 31</w:t>
      </w:r>
      <w:r w:rsidRPr="007C434F">
        <w:rPr>
          <w:sz w:val="28"/>
          <w:szCs w:val="28"/>
        </w:rPr>
        <w:t xml:space="preserve"> </w:t>
      </w:r>
    </w:p>
    <w:p w:rsidR="007C434F" w:rsidRPr="007C434F" w:rsidRDefault="007C434F" w:rsidP="007C434F">
      <w:pPr>
        <w:tabs>
          <w:tab w:val="right" w:leader="dot" w:pos="9356"/>
        </w:tabs>
        <w:autoSpaceDE w:val="0"/>
        <w:autoSpaceDN w:val="0"/>
        <w:adjustRightInd w:val="0"/>
        <w:spacing w:line="360" w:lineRule="auto"/>
        <w:ind w:left="284"/>
        <w:rPr>
          <w:sz w:val="28"/>
          <w:szCs w:val="28"/>
        </w:rPr>
      </w:pPr>
      <w:r w:rsidRPr="007C434F">
        <w:rPr>
          <w:sz w:val="28"/>
          <w:szCs w:val="28"/>
        </w:rPr>
        <w:t>2.1</w:t>
      </w:r>
      <w:r>
        <w:rPr>
          <w:sz w:val="28"/>
          <w:szCs w:val="28"/>
        </w:rPr>
        <w:t> </w:t>
      </w:r>
      <w:r w:rsidRPr="007C434F">
        <w:rPr>
          <w:sz w:val="28"/>
          <w:szCs w:val="28"/>
        </w:rPr>
        <w:t>Оценка динамики и проблем внедрения инноваций в России</w:t>
      </w:r>
      <w:r w:rsidR="00275DB8">
        <w:rPr>
          <w:sz w:val="28"/>
          <w:szCs w:val="28"/>
        </w:rPr>
        <w:tab/>
        <w:t xml:space="preserve"> </w:t>
      </w:r>
      <w:r w:rsidR="00275DB8" w:rsidRPr="00275DB8">
        <w:rPr>
          <w:sz w:val="28"/>
          <w:szCs w:val="28"/>
        </w:rPr>
        <w:t xml:space="preserve"> 31</w:t>
      </w:r>
      <w:r w:rsidRPr="007C434F">
        <w:rPr>
          <w:sz w:val="28"/>
          <w:szCs w:val="28"/>
        </w:rPr>
        <w:t xml:space="preserve"> </w:t>
      </w:r>
    </w:p>
    <w:p w:rsidR="007C434F" w:rsidRPr="007C434F" w:rsidRDefault="007C434F" w:rsidP="007C434F">
      <w:pPr>
        <w:tabs>
          <w:tab w:val="right" w:leader="dot" w:pos="9356"/>
        </w:tabs>
        <w:autoSpaceDE w:val="0"/>
        <w:autoSpaceDN w:val="0"/>
        <w:adjustRightInd w:val="0"/>
        <w:spacing w:line="360" w:lineRule="auto"/>
        <w:ind w:left="284"/>
        <w:rPr>
          <w:color w:val="FF0000"/>
          <w:sz w:val="28"/>
          <w:szCs w:val="28"/>
        </w:rPr>
      </w:pPr>
      <w:r w:rsidRPr="007C434F">
        <w:rPr>
          <w:sz w:val="28"/>
          <w:szCs w:val="28"/>
        </w:rPr>
        <w:t>2.2</w:t>
      </w:r>
      <w:r>
        <w:rPr>
          <w:sz w:val="28"/>
          <w:szCs w:val="28"/>
        </w:rPr>
        <w:t> </w:t>
      </w:r>
      <w:r w:rsidRPr="007C434F">
        <w:rPr>
          <w:sz w:val="28"/>
          <w:szCs w:val="28"/>
        </w:rPr>
        <w:t>Зарубежный опыт финансирования инноваций</w:t>
      </w:r>
      <w:r w:rsidR="00275DB8">
        <w:rPr>
          <w:sz w:val="28"/>
          <w:szCs w:val="28"/>
        </w:rPr>
        <w:tab/>
        <w:t xml:space="preserve"> </w:t>
      </w:r>
      <w:r w:rsidR="00275DB8" w:rsidRPr="00275DB8">
        <w:rPr>
          <w:sz w:val="28"/>
          <w:szCs w:val="28"/>
        </w:rPr>
        <w:t xml:space="preserve"> 46</w:t>
      </w:r>
      <w:r w:rsidRPr="007C434F">
        <w:rPr>
          <w:sz w:val="28"/>
          <w:szCs w:val="28"/>
        </w:rPr>
        <w:t xml:space="preserve"> </w:t>
      </w:r>
    </w:p>
    <w:p w:rsidR="007C434F" w:rsidRPr="007C434F" w:rsidRDefault="007C434F" w:rsidP="007C434F">
      <w:pPr>
        <w:tabs>
          <w:tab w:val="right" w:leader="dot" w:pos="9356"/>
        </w:tabs>
        <w:autoSpaceDE w:val="0"/>
        <w:autoSpaceDN w:val="0"/>
        <w:adjustRightInd w:val="0"/>
        <w:spacing w:line="360" w:lineRule="auto"/>
        <w:ind w:left="709" w:hanging="425"/>
        <w:rPr>
          <w:color w:val="FF0000"/>
          <w:sz w:val="28"/>
          <w:szCs w:val="28"/>
        </w:rPr>
      </w:pPr>
      <w:r w:rsidRPr="007C434F">
        <w:rPr>
          <w:sz w:val="28"/>
          <w:szCs w:val="28"/>
        </w:rPr>
        <w:t>2.3</w:t>
      </w:r>
      <w:r>
        <w:rPr>
          <w:sz w:val="28"/>
          <w:szCs w:val="28"/>
        </w:rPr>
        <w:t> </w:t>
      </w:r>
      <w:r w:rsidRPr="007C434F">
        <w:rPr>
          <w:sz w:val="28"/>
          <w:szCs w:val="28"/>
        </w:rPr>
        <w:t xml:space="preserve">Российская </w:t>
      </w:r>
      <w:r>
        <w:rPr>
          <w:sz w:val="28"/>
          <w:szCs w:val="28"/>
        </w:rPr>
        <w:t xml:space="preserve">и зарубежная </w:t>
      </w:r>
      <w:r w:rsidRPr="007C434F">
        <w:rPr>
          <w:sz w:val="28"/>
          <w:szCs w:val="28"/>
        </w:rPr>
        <w:t>практика венчурного финансирования инноваций</w:t>
      </w:r>
      <w:r w:rsidR="00275DB8">
        <w:rPr>
          <w:sz w:val="28"/>
          <w:szCs w:val="28"/>
        </w:rPr>
        <w:tab/>
        <w:t xml:space="preserve"> </w:t>
      </w:r>
      <w:r w:rsidR="00275DB8" w:rsidRPr="00275DB8">
        <w:rPr>
          <w:sz w:val="28"/>
          <w:szCs w:val="28"/>
        </w:rPr>
        <w:t xml:space="preserve"> 52</w:t>
      </w:r>
      <w:r w:rsidRPr="007C434F">
        <w:rPr>
          <w:sz w:val="28"/>
          <w:szCs w:val="28"/>
        </w:rPr>
        <w:t xml:space="preserve"> </w:t>
      </w:r>
    </w:p>
    <w:p w:rsidR="007C434F" w:rsidRPr="007C434F" w:rsidRDefault="007C434F" w:rsidP="007C434F">
      <w:pPr>
        <w:tabs>
          <w:tab w:val="right" w:leader="dot" w:pos="9356"/>
        </w:tabs>
        <w:autoSpaceDE w:val="0"/>
        <w:autoSpaceDN w:val="0"/>
        <w:adjustRightInd w:val="0"/>
        <w:spacing w:line="360" w:lineRule="auto"/>
        <w:ind w:left="284" w:hanging="284"/>
        <w:rPr>
          <w:sz w:val="28"/>
          <w:szCs w:val="28"/>
        </w:rPr>
      </w:pPr>
      <w:r w:rsidRPr="007C434F">
        <w:rPr>
          <w:sz w:val="28"/>
          <w:szCs w:val="28"/>
        </w:rPr>
        <w:t>3</w:t>
      </w:r>
      <w:r>
        <w:rPr>
          <w:sz w:val="28"/>
          <w:szCs w:val="28"/>
        </w:rPr>
        <w:t> П</w:t>
      </w:r>
      <w:r w:rsidRPr="007C434F">
        <w:rPr>
          <w:sz w:val="28"/>
          <w:szCs w:val="28"/>
        </w:rPr>
        <w:t>ерспективы развития венчурного финансирования инновационных проектов в РФ</w:t>
      </w:r>
      <w:r w:rsidR="00275DB8">
        <w:rPr>
          <w:sz w:val="28"/>
          <w:szCs w:val="28"/>
        </w:rPr>
        <w:tab/>
        <w:t xml:space="preserve"> </w:t>
      </w:r>
      <w:r w:rsidR="00275DB8" w:rsidRPr="00275DB8">
        <w:rPr>
          <w:sz w:val="28"/>
          <w:szCs w:val="28"/>
        </w:rPr>
        <w:t xml:space="preserve"> 75</w:t>
      </w:r>
    </w:p>
    <w:p w:rsidR="007C434F" w:rsidRPr="007C434F" w:rsidRDefault="007C434F" w:rsidP="007C434F">
      <w:pPr>
        <w:tabs>
          <w:tab w:val="right" w:leader="dot" w:pos="9356"/>
        </w:tabs>
        <w:autoSpaceDE w:val="0"/>
        <w:autoSpaceDN w:val="0"/>
        <w:adjustRightInd w:val="0"/>
        <w:spacing w:line="360" w:lineRule="auto"/>
        <w:ind w:left="709" w:hanging="425"/>
        <w:rPr>
          <w:sz w:val="28"/>
          <w:szCs w:val="28"/>
        </w:rPr>
      </w:pPr>
      <w:r w:rsidRPr="007C434F">
        <w:rPr>
          <w:sz w:val="28"/>
          <w:szCs w:val="28"/>
        </w:rPr>
        <w:t>3</w:t>
      </w:r>
      <w:r>
        <w:rPr>
          <w:sz w:val="28"/>
          <w:szCs w:val="28"/>
        </w:rPr>
        <w:t>.1 </w:t>
      </w:r>
      <w:r w:rsidRPr="007C434F">
        <w:rPr>
          <w:sz w:val="28"/>
          <w:szCs w:val="28"/>
        </w:rPr>
        <w:t xml:space="preserve">Основные направления развития рынка венчурного финансирования в России </w:t>
      </w:r>
      <w:r w:rsidR="00275DB8">
        <w:rPr>
          <w:sz w:val="28"/>
          <w:szCs w:val="28"/>
        </w:rPr>
        <w:tab/>
        <w:t xml:space="preserve"> </w:t>
      </w:r>
      <w:r w:rsidR="00275DB8" w:rsidRPr="00275DB8">
        <w:rPr>
          <w:sz w:val="28"/>
          <w:szCs w:val="28"/>
        </w:rPr>
        <w:t xml:space="preserve"> 75</w:t>
      </w:r>
    </w:p>
    <w:p w:rsidR="007C434F" w:rsidRDefault="007C434F" w:rsidP="00275DB8">
      <w:pPr>
        <w:tabs>
          <w:tab w:val="right" w:leader="dot" w:pos="9349"/>
        </w:tabs>
        <w:autoSpaceDE w:val="0"/>
        <w:autoSpaceDN w:val="0"/>
        <w:adjustRightInd w:val="0"/>
        <w:spacing w:line="360" w:lineRule="auto"/>
        <w:ind w:left="709" w:right="-7" w:hanging="425"/>
        <w:rPr>
          <w:sz w:val="28"/>
          <w:szCs w:val="28"/>
        </w:rPr>
      </w:pPr>
      <w:r w:rsidRPr="007C434F">
        <w:rPr>
          <w:sz w:val="28"/>
          <w:szCs w:val="28"/>
        </w:rPr>
        <w:t>3.2</w:t>
      </w:r>
      <w:r>
        <w:rPr>
          <w:sz w:val="28"/>
          <w:szCs w:val="28"/>
        </w:rPr>
        <w:t> </w:t>
      </w:r>
      <w:r w:rsidRPr="007C434F">
        <w:rPr>
          <w:sz w:val="28"/>
          <w:szCs w:val="28"/>
        </w:rPr>
        <w:t>Совершенствование системы венчурного финансирования инноваций путем привлечения инвестиций со стороны НПФ</w:t>
      </w:r>
      <w:r w:rsidR="00275DB8">
        <w:rPr>
          <w:sz w:val="28"/>
          <w:szCs w:val="28"/>
        </w:rPr>
        <w:tab/>
        <w:t xml:space="preserve"> </w:t>
      </w:r>
      <w:r w:rsidR="00275DB8" w:rsidRPr="00275DB8">
        <w:rPr>
          <w:sz w:val="28"/>
          <w:szCs w:val="28"/>
        </w:rPr>
        <w:t xml:space="preserve"> 84</w:t>
      </w:r>
      <w:r>
        <w:rPr>
          <w:sz w:val="28"/>
          <w:szCs w:val="28"/>
        </w:rPr>
        <w:t xml:space="preserve"> </w:t>
      </w:r>
    </w:p>
    <w:p w:rsidR="007C434F" w:rsidRDefault="007C434F" w:rsidP="007C434F">
      <w:pPr>
        <w:tabs>
          <w:tab w:val="right" w:leader="dot" w:pos="9356"/>
        </w:tabs>
        <w:autoSpaceDE w:val="0"/>
        <w:autoSpaceDN w:val="0"/>
        <w:adjustRightInd w:val="0"/>
        <w:spacing w:line="360" w:lineRule="auto"/>
        <w:rPr>
          <w:sz w:val="28"/>
          <w:szCs w:val="28"/>
        </w:rPr>
      </w:pPr>
      <w:r>
        <w:rPr>
          <w:sz w:val="28"/>
          <w:szCs w:val="28"/>
        </w:rPr>
        <w:t xml:space="preserve">Заключение </w:t>
      </w:r>
      <w:r>
        <w:rPr>
          <w:sz w:val="28"/>
          <w:szCs w:val="28"/>
        </w:rPr>
        <w:tab/>
      </w:r>
      <w:r w:rsidR="00275DB8">
        <w:rPr>
          <w:sz w:val="28"/>
          <w:szCs w:val="28"/>
        </w:rPr>
        <w:t xml:space="preserve"> </w:t>
      </w:r>
      <w:r w:rsidR="00275DB8" w:rsidRPr="00275DB8">
        <w:rPr>
          <w:sz w:val="28"/>
          <w:szCs w:val="28"/>
        </w:rPr>
        <w:t xml:space="preserve"> </w:t>
      </w:r>
      <w:r>
        <w:rPr>
          <w:sz w:val="28"/>
          <w:szCs w:val="28"/>
        </w:rPr>
        <w:t>91</w:t>
      </w:r>
    </w:p>
    <w:p w:rsidR="007C434F" w:rsidRDefault="007C434F" w:rsidP="007C434F">
      <w:pPr>
        <w:tabs>
          <w:tab w:val="right" w:leader="dot" w:pos="9356"/>
        </w:tabs>
        <w:autoSpaceDE w:val="0"/>
        <w:autoSpaceDN w:val="0"/>
        <w:adjustRightInd w:val="0"/>
        <w:spacing w:line="360" w:lineRule="auto"/>
        <w:rPr>
          <w:sz w:val="28"/>
          <w:szCs w:val="28"/>
        </w:rPr>
      </w:pPr>
      <w:r>
        <w:rPr>
          <w:sz w:val="28"/>
          <w:szCs w:val="28"/>
        </w:rPr>
        <w:t>Список использованных источников</w:t>
      </w:r>
      <w:r>
        <w:rPr>
          <w:sz w:val="28"/>
          <w:szCs w:val="28"/>
        </w:rPr>
        <w:tab/>
      </w:r>
      <w:r w:rsidR="00275DB8">
        <w:rPr>
          <w:sz w:val="28"/>
          <w:szCs w:val="28"/>
        </w:rPr>
        <w:t xml:space="preserve"> </w:t>
      </w:r>
      <w:r w:rsidR="00275DB8" w:rsidRPr="00275DB8">
        <w:rPr>
          <w:sz w:val="28"/>
          <w:szCs w:val="28"/>
        </w:rPr>
        <w:t xml:space="preserve"> </w:t>
      </w:r>
      <w:r>
        <w:rPr>
          <w:sz w:val="28"/>
          <w:szCs w:val="28"/>
        </w:rPr>
        <w:t>9</w:t>
      </w:r>
      <w:r w:rsidR="00275DB8">
        <w:rPr>
          <w:sz w:val="28"/>
          <w:szCs w:val="28"/>
        </w:rPr>
        <w:t>6</w:t>
      </w:r>
      <w:r>
        <w:rPr>
          <w:sz w:val="28"/>
          <w:szCs w:val="28"/>
        </w:rPr>
        <w:t xml:space="preserve"> </w:t>
      </w:r>
    </w:p>
    <w:p w:rsidR="007C434F" w:rsidRDefault="007C434F" w:rsidP="007C434F">
      <w:pPr>
        <w:tabs>
          <w:tab w:val="right" w:leader="dot" w:pos="9356"/>
        </w:tabs>
        <w:autoSpaceDE w:val="0"/>
        <w:autoSpaceDN w:val="0"/>
        <w:adjustRightInd w:val="0"/>
        <w:spacing w:line="360" w:lineRule="auto"/>
        <w:ind w:left="1843" w:hanging="1843"/>
        <w:rPr>
          <w:sz w:val="28"/>
          <w:szCs w:val="28"/>
        </w:rPr>
      </w:pPr>
      <w:r>
        <w:rPr>
          <w:sz w:val="28"/>
          <w:szCs w:val="28"/>
        </w:rPr>
        <w:t>Приложение </w:t>
      </w:r>
      <w:r>
        <w:rPr>
          <w:sz w:val="28"/>
          <w:szCs w:val="28"/>
          <w:lang w:val="en-US"/>
        </w:rPr>
        <w:t>A</w:t>
      </w:r>
      <w:r>
        <w:rPr>
          <w:sz w:val="28"/>
          <w:szCs w:val="28"/>
        </w:rPr>
        <w:t> </w:t>
      </w:r>
      <w:r w:rsidR="004F13C1">
        <w:rPr>
          <w:sz w:val="28"/>
          <w:szCs w:val="28"/>
        </w:rPr>
        <w:t>Основные источники финансирования инноваций</w:t>
      </w:r>
      <w:r>
        <w:rPr>
          <w:sz w:val="28"/>
          <w:szCs w:val="28"/>
        </w:rPr>
        <w:tab/>
      </w:r>
      <w:r w:rsidR="00275DB8" w:rsidRPr="00275DB8">
        <w:rPr>
          <w:sz w:val="28"/>
          <w:szCs w:val="28"/>
        </w:rPr>
        <w:t xml:space="preserve"> </w:t>
      </w:r>
      <w:r>
        <w:rPr>
          <w:sz w:val="28"/>
          <w:szCs w:val="28"/>
        </w:rPr>
        <w:t>10</w:t>
      </w:r>
      <w:r w:rsidR="00275DB8">
        <w:rPr>
          <w:sz w:val="28"/>
          <w:szCs w:val="28"/>
        </w:rPr>
        <w:t>1</w:t>
      </w:r>
    </w:p>
    <w:p w:rsidR="007C434F" w:rsidRDefault="007C434F" w:rsidP="007C434F">
      <w:pPr>
        <w:tabs>
          <w:tab w:val="right" w:leader="dot" w:pos="9356"/>
        </w:tabs>
        <w:autoSpaceDE w:val="0"/>
        <w:autoSpaceDN w:val="0"/>
        <w:adjustRightInd w:val="0"/>
        <w:spacing w:line="360" w:lineRule="auto"/>
        <w:ind w:left="1843" w:hanging="1843"/>
        <w:rPr>
          <w:sz w:val="28"/>
          <w:szCs w:val="28"/>
        </w:rPr>
      </w:pPr>
      <w:r>
        <w:rPr>
          <w:sz w:val="28"/>
          <w:szCs w:val="28"/>
        </w:rPr>
        <w:t xml:space="preserve">Приложение </w:t>
      </w:r>
      <w:r w:rsidR="00FA7D26">
        <w:rPr>
          <w:sz w:val="28"/>
          <w:szCs w:val="28"/>
        </w:rPr>
        <w:t>Б</w:t>
      </w:r>
      <w:r w:rsidR="00275DB8" w:rsidRPr="00FA7D26">
        <w:rPr>
          <w:sz w:val="28"/>
          <w:szCs w:val="28"/>
        </w:rPr>
        <w:tab/>
      </w:r>
      <w:r w:rsidR="004F13C1" w:rsidRPr="004F13C1">
        <w:rPr>
          <w:sz w:val="28"/>
          <w:szCs w:val="28"/>
        </w:rPr>
        <w:t>Сравнительная характеристика основных методов финансирования инновационной деятельности</w:t>
      </w:r>
      <w:r>
        <w:rPr>
          <w:sz w:val="28"/>
          <w:szCs w:val="28"/>
        </w:rPr>
        <w:tab/>
      </w:r>
      <w:r w:rsidR="00275DB8" w:rsidRPr="00275DB8">
        <w:rPr>
          <w:sz w:val="28"/>
          <w:szCs w:val="28"/>
        </w:rPr>
        <w:t xml:space="preserve"> </w:t>
      </w:r>
      <w:r>
        <w:rPr>
          <w:sz w:val="28"/>
          <w:szCs w:val="28"/>
        </w:rPr>
        <w:t>10</w:t>
      </w:r>
      <w:r w:rsidR="00275DB8">
        <w:rPr>
          <w:sz w:val="28"/>
          <w:szCs w:val="28"/>
        </w:rPr>
        <w:t>2</w:t>
      </w:r>
      <w:r>
        <w:rPr>
          <w:sz w:val="28"/>
          <w:szCs w:val="28"/>
        </w:rPr>
        <w:t xml:space="preserve"> </w:t>
      </w:r>
    </w:p>
    <w:p w:rsidR="007C434F" w:rsidRDefault="007C434F" w:rsidP="007C434F">
      <w:pPr>
        <w:shd w:val="clear" w:color="auto" w:fill="FFFFFF"/>
        <w:tabs>
          <w:tab w:val="right" w:leader="dot" w:pos="9356"/>
        </w:tabs>
        <w:spacing w:line="360" w:lineRule="auto"/>
        <w:ind w:left="1843" w:hanging="1843"/>
        <w:rPr>
          <w:sz w:val="28"/>
          <w:szCs w:val="28"/>
        </w:rPr>
      </w:pPr>
      <w:r>
        <w:rPr>
          <w:sz w:val="28"/>
          <w:szCs w:val="28"/>
        </w:rPr>
        <w:t xml:space="preserve">Приложение </w:t>
      </w:r>
      <w:r w:rsidR="00FA7D26">
        <w:rPr>
          <w:sz w:val="28"/>
          <w:szCs w:val="28"/>
        </w:rPr>
        <w:t>В</w:t>
      </w:r>
      <w:r w:rsidR="00275DB8">
        <w:rPr>
          <w:color w:val="000000" w:themeColor="text1"/>
          <w:sz w:val="28"/>
          <w:szCs w:val="28"/>
        </w:rPr>
        <w:tab/>
      </w:r>
      <w:r w:rsidR="004F13C1" w:rsidRPr="004F13C1">
        <w:rPr>
          <w:color w:val="000000" w:themeColor="text1"/>
          <w:sz w:val="28"/>
          <w:szCs w:val="28"/>
        </w:rPr>
        <w:t>Рейтинг компаний по объемам финансирования научных исследований и разработок в 2018 г.</w:t>
      </w:r>
      <w:r w:rsidR="00275DB8">
        <w:rPr>
          <w:color w:val="000000" w:themeColor="text1"/>
          <w:sz w:val="28"/>
          <w:szCs w:val="28"/>
        </w:rPr>
        <w:tab/>
      </w:r>
      <w:r w:rsidR="00275DB8" w:rsidRPr="00275DB8">
        <w:rPr>
          <w:color w:val="000000" w:themeColor="text1"/>
          <w:sz w:val="28"/>
          <w:szCs w:val="28"/>
        </w:rPr>
        <w:t xml:space="preserve"> </w:t>
      </w:r>
      <w:r>
        <w:rPr>
          <w:color w:val="000000" w:themeColor="text1"/>
          <w:sz w:val="28"/>
          <w:szCs w:val="28"/>
        </w:rPr>
        <w:t>10</w:t>
      </w:r>
      <w:r w:rsidR="00275DB8">
        <w:rPr>
          <w:color w:val="000000" w:themeColor="text1"/>
          <w:sz w:val="28"/>
          <w:szCs w:val="28"/>
        </w:rPr>
        <w:t>3</w:t>
      </w:r>
    </w:p>
    <w:p w:rsidR="007C434F" w:rsidRDefault="007C434F" w:rsidP="007C434F">
      <w:pPr>
        <w:autoSpaceDE w:val="0"/>
        <w:autoSpaceDN w:val="0"/>
        <w:adjustRightInd w:val="0"/>
        <w:spacing w:line="360" w:lineRule="auto"/>
        <w:jc w:val="center"/>
        <w:rPr>
          <w:color w:val="000000"/>
          <w:sz w:val="28"/>
          <w:szCs w:val="28"/>
        </w:rPr>
      </w:pPr>
      <w:r>
        <w:rPr>
          <w:color w:val="000000"/>
          <w:sz w:val="28"/>
          <w:szCs w:val="28"/>
        </w:rPr>
        <w:br w:type="page"/>
      </w:r>
    </w:p>
    <w:p w:rsidR="007C434F" w:rsidRDefault="007C434F" w:rsidP="007C434F">
      <w:pPr>
        <w:autoSpaceDE w:val="0"/>
        <w:autoSpaceDN w:val="0"/>
        <w:adjustRightInd w:val="0"/>
        <w:spacing w:line="360" w:lineRule="auto"/>
        <w:jc w:val="center"/>
        <w:rPr>
          <w:b/>
          <w:bCs/>
          <w:color w:val="000000"/>
          <w:sz w:val="28"/>
          <w:szCs w:val="28"/>
        </w:rPr>
      </w:pPr>
      <w:r w:rsidRPr="00275DB8">
        <w:rPr>
          <w:b/>
          <w:bCs/>
          <w:color w:val="000000"/>
          <w:sz w:val="28"/>
          <w:szCs w:val="28"/>
        </w:rPr>
        <w:lastRenderedPageBreak/>
        <w:t>ВВЕДЕНИЕ</w:t>
      </w:r>
    </w:p>
    <w:p w:rsidR="00275DB8" w:rsidRPr="00275DB8" w:rsidRDefault="00275DB8" w:rsidP="00275DB8">
      <w:pPr>
        <w:autoSpaceDE w:val="0"/>
        <w:autoSpaceDN w:val="0"/>
        <w:adjustRightInd w:val="0"/>
        <w:spacing w:line="360" w:lineRule="auto"/>
        <w:jc w:val="center"/>
        <w:rPr>
          <w:b/>
          <w:bCs/>
          <w:color w:val="000000"/>
          <w:sz w:val="28"/>
          <w:szCs w:val="28"/>
        </w:rPr>
      </w:pPr>
    </w:p>
    <w:p w:rsidR="007C434F" w:rsidRDefault="007C434F" w:rsidP="007C434F">
      <w:pPr>
        <w:autoSpaceDE w:val="0"/>
        <w:autoSpaceDN w:val="0"/>
        <w:adjustRightInd w:val="0"/>
        <w:spacing w:line="360" w:lineRule="auto"/>
        <w:ind w:firstLine="709"/>
        <w:jc w:val="both"/>
        <w:rPr>
          <w:color w:val="000000"/>
          <w:sz w:val="28"/>
          <w:szCs w:val="28"/>
        </w:rPr>
      </w:pPr>
      <w:r>
        <w:rPr>
          <w:color w:val="000000"/>
          <w:sz w:val="28"/>
          <w:szCs w:val="28"/>
        </w:rPr>
        <w:t>Актуальность выбранной тему обусловлена тем, что в современных экономических условиях</w:t>
      </w:r>
      <w:r w:rsidRPr="007C434F">
        <w:rPr>
          <w:color w:val="000000"/>
          <w:sz w:val="28"/>
          <w:szCs w:val="28"/>
        </w:rPr>
        <w:t xml:space="preserve"> Россия делает множество попыток уйти от штампа </w:t>
      </w:r>
      <w:proofErr w:type="spellStart"/>
      <w:r w:rsidRPr="007C434F">
        <w:rPr>
          <w:color w:val="000000"/>
          <w:sz w:val="28"/>
          <w:szCs w:val="28"/>
        </w:rPr>
        <w:t>ресурсодобывающеи</w:t>
      </w:r>
      <w:proofErr w:type="spellEnd"/>
      <w:r w:rsidRPr="007C434F">
        <w:rPr>
          <w:color w:val="000000"/>
          <w:sz w:val="28"/>
          <w:szCs w:val="28"/>
        </w:rPr>
        <w:t xml:space="preserve">̆ страны и начать акцентировать свое внимание </w:t>
      </w:r>
      <w:r>
        <w:rPr>
          <w:color w:val="000000"/>
          <w:sz w:val="28"/>
          <w:szCs w:val="28"/>
        </w:rPr>
        <w:t xml:space="preserve">на </w:t>
      </w:r>
      <w:r w:rsidRPr="007C434F">
        <w:rPr>
          <w:color w:val="000000"/>
          <w:sz w:val="28"/>
          <w:szCs w:val="28"/>
        </w:rPr>
        <w:t>инновационны</w:t>
      </w:r>
      <w:r>
        <w:rPr>
          <w:color w:val="000000"/>
          <w:sz w:val="28"/>
          <w:szCs w:val="28"/>
        </w:rPr>
        <w:t>х</w:t>
      </w:r>
      <w:r w:rsidRPr="007C434F">
        <w:rPr>
          <w:color w:val="000000"/>
          <w:sz w:val="28"/>
          <w:szCs w:val="28"/>
        </w:rPr>
        <w:t xml:space="preserve"> фактора</w:t>
      </w:r>
      <w:r>
        <w:rPr>
          <w:color w:val="000000"/>
          <w:sz w:val="28"/>
          <w:szCs w:val="28"/>
        </w:rPr>
        <w:t>х</w:t>
      </w:r>
      <w:r w:rsidRPr="007C434F">
        <w:rPr>
          <w:color w:val="000000"/>
          <w:sz w:val="28"/>
          <w:szCs w:val="28"/>
        </w:rPr>
        <w:t xml:space="preserve"> экономического развития, которые связаны с разработкой, внедрением и использованием передовых технологических решений</w:t>
      </w:r>
      <w:r>
        <w:rPr>
          <w:color w:val="000000"/>
          <w:sz w:val="28"/>
          <w:szCs w:val="28"/>
        </w:rPr>
        <w:t xml:space="preserve">. </w:t>
      </w:r>
      <w:r w:rsidRPr="007C434F">
        <w:rPr>
          <w:color w:val="000000"/>
          <w:sz w:val="28"/>
          <w:szCs w:val="28"/>
        </w:rPr>
        <w:t xml:space="preserve">Внедрение инновационных достижений является сложным и рискованным процессом, который требует долгосрочных финансовых вложений и профессиональной помощи для вывода новинки на рынок. Несмотря на активную государственную поддержку, отечественная </w:t>
      </w:r>
      <w:r>
        <w:rPr>
          <w:color w:val="000000"/>
          <w:sz w:val="28"/>
          <w:szCs w:val="28"/>
        </w:rPr>
        <w:t>инновационная</w:t>
      </w:r>
      <w:r w:rsidRPr="007C434F">
        <w:rPr>
          <w:color w:val="000000"/>
          <w:sz w:val="28"/>
          <w:szCs w:val="28"/>
        </w:rPr>
        <w:t xml:space="preserve"> экосистема малоразвита и не способна удовлетворить потребности участников </w:t>
      </w:r>
      <w:r>
        <w:rPr>
          <w:color w:val="000000"/>
          <w:sz w:val="28"/>
          <w:szCs w:val="28"/>
        </w:rPr>
        <w:t>инновационного</w:t>
      </w:r>
      <w:r w:rsidRPr="007C434F">
        <w:rPr>
          <w:color w:val="000000"/>
          <w:sz w:val="28"/>
          <w:szCs w:val="28"/>
        </w:rPr>
        <w:t xml:space="preserve"> рынка в полном объеме. Это связано с нестабильной политико-экономической обстановкой в стране, несовершенством законодательной базы, неэффективностью институтов развития</w:t>
      </w:r>
      <w:r>
        <w:rPr>
          <w:color w:val="000000"/>
          <w:sz w:val="28"/>
          <w:szCs w:val="28"/>
        </w:rPr>
        <w:t xml:space="preserve">, неразвитостью инновационной инфраструктуры </w:t>
      </w:r>
      <w:r w:rsidRPr="007C434F">
        <w:rPr>
          <w:color w:val="000000"/>
          <w:sz w:val="28"/>
          <w:szCs w:val="28"/>
        </w:rPr>
        <w:t xml:space="preserve">и других элементов </w:t>
      </w:r>
      <w:r>
        <w:rPr>
          <w:color w:val="000000"/>
          <w:sz w:val="28"/>
          <w:szCs w:val="28"/>
        </w:rPr>
        <w:t>инновационной</w:t>
      </w:r>
      <w:r w:rsidRPr="007C434F">
        <w:rPr>
          <w:color w:val="000000"/>
          <w:sz w:val="28"/>
          <w:szCs w:val="28"/>
        </w:rPr>
        <w:t xml:space="preserve"> экосистемы, созданной государством.</w:t>
      </w:r>
      <w:r>
        <w:rPr>
          <w:color w:val="000000"/>
          <w:sz w:val="28"/>
          <w:szCs w:val="28"/>
        </w:rPr>
        <w:t xml:space="preserve"> </w:t>
      </w:r>
    </w:p>
    <w:p w:rsidR="007C434F" w:rsidRDefault="007C434F" w:rsidP="007C434F">
      <w:pPr>
        <w:autoSpaceDE w:val="0"/>
        <w:autoSpaceDN w:val="0"/>
        <w:adjustRightInd w:val="0"/>
        <w:spacing w:line="360" w:lineRule="auto"/>
        <w:ind w:firstLine="709"/>
        <w:jc w:val="both"/>
        <w:rPr>
          <w:color w:val="000000"/>
          <w:sz w:val="28"/>
          <w:szCs w:val="28"/>
        </w:rPr>
      </w:pPr>
      <w:r w:rsidRPr="007C434F">
        <w:rPr>
          <w:color w:val="000000"/>
          <w:sz w:val="28"/>
          <w:szCs w:val="28"/>
        </w:rPr>
        <w:t xml:space="preserve">Россия хочет стать одним из мировых </w:t>
      </w:r>
      <w:r>
        <w:rPr>
          <w:color w:val="000000"/>
          <w:sz w:val="28"/>
          <w:szCs w:val="28"/>
        </w:rPr>
        <w:t xml:space="preserve">инновационных </w:t>
      </w:r>
      <w:r w:rsidRPr="007C434F">
        <w:rPr>
          <w:color w:val="000000"/>
          <w:sz w:val="28"/>
          <w:szCs w:val="28"/>
        </w:rPr>
        <w:t>центров</w:t>
      </w:r>
      <w:r>
        <w:rPr>
          <w:color w:val="000000"/>
          <w:sz w:val="28"/>
          <w:szCs w:val="28"/>
        </w:rPr>
        <w:t xml:space="preserve"> </w:t>
      </w:r>
      <w:r w:rsidRPr="007C434F">
        <w:rPr>
          <w:color w:val="000000"/>
          <w:sz w:val="28"/>
          <w:szCs w:val="28"/>
        </w:rPr>
        <w:t xml:space="preserve">и занять лидирующие позиции на высокотехнологических рынках, </w:t>
      </w:r>
      <w:r>
        <w:rPr>
          <w:color w:val="000000"/>
          <w:sz w:val="28"/>
          <w:szCs w:val="28"/>
        </w:rPr>
        <w:t>но</w:t>
      </w:r>
      <w:r w:rsidRPr="007C434F">
        <w:rPr>
          <w:color w:val="000000"/>
          <w:sz w:val="28"/>
          <w:szCs w:val="28"/>
        </w:rPr>
        <w:t xml:space="preserve"> для удовлетворения своих амбиций в первую очередь необходимо</w:t>
      </w:r>
      <w:r>
        <w:rPr>
          <w:color w:val="000000"/>
          <w:sz w:val="28"/>
          <w:szCs w:val="28"/>
        </w:rPr>
        <w:t xml:space="preserve"> снятие определенных барьеров и решение вопроса финансирования инновационных проектов, который в последнее время существенно сдерживает рост и расширение рынка. </w:t>
      </w:r>
      <w:r w:rsidRPr="007C434F">
        <w:rPr>
          <w:color w:val="000000"/>
          <w:sz w:val="28"/>
          <w:szCs w:val="28"/>
        </w:rPr>
        <w:t>Инновационная деятельность представляет собой такой вид деятельности, который</w:t>
      </w:r>
      <w:r>
        <w:rPr>
          <w:color w:val="000000"/>
          <w:sz w:val="28"/>
          <w:szCs w:val="28"/>
        </w:rPr>
        <w:t xml:space="preserve"> </w:t>
      </w:r>
      <w:r w:rsidRPr="007C434F">
        <w:rPr>
          <w:color w:val="000000"/>
          <w:sz w:val="28"/>
          <w:szCs w:val="28"/>
        </w:rPr>
        <w:t>связан с изменением и трансформацией накопленных знаний в новый усовершенствованный продукт, технологический процесс, используемый в деятельности организации, а также в новый подхо</w:t>
      </w:r>
      <w:r>
        <w:rPr>
          <w:color w:val="000000"/>
          <w:sz w:val="28"/>
          <w:szCs w:val="28"/>
        </w:rPr>
        <w:t>д</w:t>
      </w:r>
      <w:r w:rsidRPr="007C434F">
        <w:rPr>
          <w:color w:val="000000"/>
          <w:sz w:val="28"/>
          <w:szCs w:val="28"/>
        </w:rPr>
        <w:t xml:space="preserve"> к оказываемым услугам, внедряемый на рынке товаров или услуг.</w:t>
      </w:r>
      <w:r>
        <w:rPr>
          <w:color w:val="000000"/>
          <w:sz w:val="28"/>
          <w:szCs w:val="28"/>
        </w:rPr>
        <w:t xml:space="preserve"> </w:t>
      </w:r>
      <w:r w:rsidRPr="007C434F">
        <w:rPr>
          <w:color w:val="000000"/>
          <w:sz w:val="28"/>
          <w:szCs w:val="28"/>
        </w:rPr>
        <w:t>Сохранение долговременной устойчивости высоких</w:t>
      </w:r>
      <w:r w:rsidR="00F9323C">
        <w:rPr>
          <w:color w:val="000000"/>
          <w:sz w:val="28"/>
          <w:szCs w:val="28"/>
        </w:rPr>
        <w:t xml:space="preserve"> </w:t>
      </w:r>
      <w:r>
        <w:rPr>
          <w:color w:val="000000"/>
          <w:sz w:val="28"/>
          <w:szCs w:val="28"/>
        </w:rPr>
        <w:t>т</w:t>
      </w:r>
      <w:r w:rsidRPr="007C434F">
        <w:rPr>
          <w:color w:val="000000"/>
          <w:sz w:val="28"/>
          <w:szCs w:val="28"/>
        </w:rPr>
        <w:t>емпов</w:t>
      </w:r>
      <w:r w:rsidR="00F9323C">
        <w:rPr>
          <w:color w:val="000000"/>
          <w:sz w:val="28"/>
          <w:szCs w:val="28"/>
        </w:rPr>
        <w:t xml:space="preserve"> </w:t>
      </w:r>
      <w:r w:rsidRPr="007C434F">
        <w:rPr>
          <w:color w:val="000000"/>
          <w:sz w:val="28"/>
          <w:szCs w:val="28"/>
        </w:rPr>
        <w:t>экономического роста невозможно без непосредственного увеличения доли конкурентоспособной продукции и услуг на рынке. Мировой</w:t>
      </w:r>
      <w:r w:rsidR="00F9323C">
        <w:rPr>
          <w:color w:val="000000"/>
          <w:sz w:val="28"/>
          <w:szCs w:val="28"/>
        </w:rPr>
        <w:t xml:space="preserve"> </w:t>
      </w:r>
      <w:r w:rsidRPr="007C434F">
        <w:rPr>
          <w:color w:val="000000"/>
          <w:sz w:val="28"/>
          <w:szCs w:val="28"/>
        </w:rPr>
        <w:t xml:space="preserve">опыт </w:t>
      </w:r>
      <w:r w:rsidRPr="007C434F">
        <w:rPr>
          <w:color w:val="000000"/>
          <w:sz w:val="28"/>
          <w:szCs w:val="28"/>
        </w:rPr>
        <w:lastRenderedPageBreak/>
        <w:t>показывает, что процесс ускорения инновационного развития не может быть обеспечен только за счет единичного финансирования</w:t>
      </w:r>
      <w:r>
        <w:rPr>
          <w:color w:val="000000"/>
          <w:sz w:val="28"/>
          <w:szCs w:val="28"/>
        </w:rPr>
        <w:t xml:space="preserve">, в связи с этим необходим поиск совершенно нового источника финансирования инновационных проектов. </w:t>
      </w:r>
    </w:p>
    <w:p w:rsidR="007C434F" w:rsidRDefault="007C434F" w:rsidP="007C434F">
      <w:pPr>
        <w:autoSpaceDE w:val="0"/>
        <w:autoSpaceDN w:val="0"/>
        <w:adjustRightInd w:val="0"/>
        <w:spacing w:line="360" w:lineRule="auto"/>
        <w:ind w:firstLine="709"/>
        <w:jc w:val="both"/>
        <w:rPr>
          <w:color w:val="000000"/>
          <w:sz w:val="28"/>
          <w:szCs w:val="28"/>
        </w:rPr>
      </w:pPr>
      <w:r>
        <w:rPr>
          <w:color w:val="000000"/>
          <w:sz w:val="28"/>
          <w:szCs w:val="28"/>
        </w:rPr>
        <w:t xml:space="preserve">Цель выпускной квалификационной работы является исследование российского и международного опыта финансирования инновационных проектов. </w:t>
      </w:r>
    </w:p>
    <w:p w:rsidR="007C434F" w:rsidRDefault="007C434F" w:rsidP="007C434F">
      <w:pPr>
        <w:autoSpaceDE w:val="0"/>
        <w:autoSpaceDN w:val="0"/>
        <w:adjustRightInd w:val="0"/>
        <w:spacing w:line="360" w:lineRule="auto"/>
        <w:ind w:firstLine="709"/>
        <w:jc w:val="both"/>
        <w:rPr>
          <w:color w:val="000000"/>
          <w:sz w:val="28"/>
          <w:szCs w:val="28"/>
        </w:rPr>
      </w:pPr>
      <w:r>
        <w:rPr>
          <w:color w:val="000000"/>
          <w:sz w:val="28"/>
          <w:szCs w:val="28"/>
        </w:rPr>
        <w:t xml:space="preserve">Для достижения поставленной цели были определены следующие задачи: </w:t>
      </w:r>
    </w:p>
    <w:p w:rsidR="007C434F" w:rsidRDefault="007C434F" w:rsidP="007C434F">
      <w:pPr>
        <w:autoSpaceDE w:val="0"/>
        <w:autoSpaceDN w:val="0"/>
        <w:adjustRightInd w:val="0"/>
        <w:spacing w:line="360" w:lineRule="auto"/>
        <w:ind w:firstLine="709"/>
        <w:jc w:val="both"/>
        <w:rPr>
          <w:color w:val="000000"/>
          <w:sz w:val="28"/>
          <w:szCs w:val="28"/>
        </w:rPr>
      </w:pPr>
      <w:r>
        <w:rPr>
          <w:color w:val="000000"/>
          <w:sz w:val="28"/>
          <w:szCs w:val="28"/>
        </w:rPr>
        <w:t xml:space="preserve">– рассмотреть теоретические основы инновационной деятельности; </w:t>
      </w:r>
    </w:p>
    <w:p w:rsidR="007C434F" w:rsidRDefault="007C434F" w:rsidP="007C434F">
      <w:pPr>
        <w:autoSpaceDE w:val="0"/>
        <w:autoSpaceDN w:val="0"/>
        <w:adjustRightInd w:val="0"/>
        <w:spacing w:line="360" w:lineRule="auto"/>
        <w:ind w:firstLine="709"/>
        <w:jc w:val="both"/>
        <w:rPr>
          <w:color w:val="000000"/>
          <w:sz w:val="28"/>
          <w:szCs w:val="28"/>
        </w:rPr>
      </w:pPr>
      <w:r>
        <w:rPr>
          <w:color w:val="000000"/>
          <w:sz w:val="28"/>
          <w:szCs w:val="28"/>
        </w:rPr>
        <w:t xml:space="preserve">– изучить основные источники финансирования инновационной деятельности; </w:t>
      </w:r>
    </w:p>
    <w:p w:rsidR="007C434F" w:rsidRDefault="007C434F" w:rsidP="007C434F">
      <w:pPr>
        <w:autoSpaceDE w:val="0"/>
        <w:autoSpaceDN w:val="0"/>
        <w:adjustRightInd w:val="0"/>
        <w:spacing w:line="360" w:lineRule="auto"/>
        <w:ind w:firstLine="709"/>
        <w:jc w:val="both"/>
        <w:rPr>
          <w:color w:val="000000"/>
          <w:sz w:val="28"/>
          <w:szCs w:val="28"/>
        </w:rPr>
      </w:pPr>
      <w:r>
        <w:rPr>
          <w:color w:val="000000"/>
          <w:sz w:val="28"/>
          <w:szCs w:val="28"/>
        </w:rPr>
        <w:t xml:space="preserve">– изучить историю развития и особенности стадий венчурного финансирования инновационных проектов; </w:t>
      </w:r>
    </w:p>
    <w:p w:rsidR="007C434F" w:rsidRDefault="007C434F" w:rsidP="007C434F">
      <w:pPr>
        <w:autoSpaceDE w:val="0"/>
        <w:autoSpaceDN w:val="0"/>
        <w:adjustRightInd w:val="0"/>
        <w:spacing w:line="360" w:lineRule="auto"/>
        <w:ind w:firstLine="709"/>
        <w:jc w:val="both"/>
        <w:rPr>
          <w:color w:val="000000"/>
          <w:sz w:val="28"/>
          <w:szCs w:val="28"/>
        </w:rPr>
      </w:pPr>
      <w:r>
        <w:rPr>
          <w:color w:val="000000"/>
          <w:sz w:val="28"/>
          <w:szCs w:val="28"/>
        </w:rPr>
        <w:t xml:space="preserve">– оценить динамику и проблемы внедрения инноваций в России; </w:t>
      </w:r>
    </w:p>
    <w:p w:rsidR="007C434F" w:rsidRDefault="007C434F" w:rsidP="007C434F">
      <w:pPr>
        <w:autoSpaceDE w:val="0"/>
        <w:autoSpaceDN w:val="0"/>
        <w:adjustRightInd w:val="0"/>
        <w:spacing w:line="360" w:lineRule="auto"/>
        <w:ind w:firstLine="709"/>
        <w:jc w:val="both"/>
        <w:rPr>
          <w:color w:val="000000"/>
          <w:sz w:val="28"/>
          <w:szCs w:val="28"/>
        </w:rPr>
      </w:pPr>
      <w:r>
        <w:rPr>
          <w:color w:val="000000"/>
          <w:sz w:val="28"/>
          <w:szCs w:val="28"/>
        </w:rPr>
        <w:t xml:space="preserve">– провести анализ зарубежного опыта финансирования инноваций; </w:t>
      </w:r>
    </w:p>
    <w:p w:rsidR="007C434F" w:rsidRDefault="007C434F" w:rsidP="007C434F">
      <w:pPr>
        <w:autoSpaceDE w:val="0"/>
        <w:autoSpaceDN w:val="0"/>
        <w:adjustRightInd w:val="0"/>
        <w:spacing w:line="360" w:lineRule="auto"/>
        <w:ind w:firstLine="709"/>
        <w:jc w:val="both"/>
        <w:rPr>
          <w:color w:val="000000"/>
          <w:sz w:val="28"/>
          <w:szCs w:val="28"/>
        </w:rPr>
      </w:pPr>
      <w:r>
        <w:rPr>
          <w:color w:val="000000"/>
          <w:sz w:val="28"/>
          <w:szCs w:val="28"/>
        </w:rPr>
        <w:t xml:space="preserve">– рассмотреть российскую и зарубежную практику венчурного финансирования инноваций; </w:t>
      </w:r>
    </w:p>
    <w:p w:rsidR="007C434F" w:rsidRDefault="007C434F" w:rsidP="007C434F">
      <w:pPr>
        <w:autoSpaceDE w:val="0"/>
        <w:autoSpaceDN w:val="0"/>
        <w:adjustRightInd w:val="0"/>
        <w:spacing w:line="360" w:lineRule="auto"/>
        <w:ind w:firstLine="709"/>
        <w:jc w:val="both"/>
        <w:rPr>
          <w:color w:val="000000"/>
          <w:sz w:val="28"/>
          <w:szCs w:val="28"/>
        </w:rPr>
      </w:pPr>
      <w:r>
        <w:rPr>
          <w:color w:val="000000"/>
          <w:sz w:val="28"/>
          <w:szCs w:val="28"/>
        </w:rPr>
        <w:t xml:space="preserve">– выявить основные направления развития рынка венчурного финансирования в России; </w:t>
      </w:r>
    </w:p>
    <w:p w:rsidR="007C434F" w:rsidRDefault="007C434F" w:rsidP="007C434F">
      <w:pPr>
        <w:autoSpaceDE w:val="0"/>
        <w:autoSpaceDN w:val="0"/>
        <w:adjustRightInd w:val="0"/>
        <w:spacing w:line="360" w:lineRule="auto"/>
        <w:ind w:firstLine="709"/>
        <w:jc w:val="both"/>
        <w:rPr>
          <w:sz w:val="28"/>
          <w:szCs w:val="28"/>
        </w:rPr>
      </w:pPr>
      <w:r>
        <w:rPr>
          <w:color w:val="000000"/>
          <w:sz w:val="28"/>
          <w:szCs w:val="28"/>
        </w:rPr>
        <w:t>– </w:t>
      </w:r>
      <w:r>
        <w:rPr>
          <w:sz w:val="28"/>
          <w:szCs w:val="28"/>
        </w:rPr>
        <w:t xml:space="preserve">обосновать совершенствование системы венчурного финансирования инновационных проектов путем привлечения инвестиций со стороны НПФ. </w:t>
      </w:r>
    </w:p>
    <w:p w:rsidR="007C434F" w:rsidRDefault="007C434F" w:rsidP="007C434F">
      <w:pPr>
        <w:autoSpaceDE w:val="0"/>
        <w:autoSpaceDN w:val="0"/>
        <w:adjustRightInd w:val="0"/>
        <w:spacing w:line="360" w:lineRule="auto"/>
        <w:ind w:firstLine="709"/>
        <w:jc w:val="both"/>
        <w:rPr>
          <w:sz w:val="28"/>
          <w:szCs w:val="28"/>
        </w:rPr>
      </w:pPr>
      <w:r>
        <w:rPr>
          <w:sz w:val="28"/>
          <w:szCs w:val="28"/>
        </w:rPr>
        <w:t xml:space="preserve">Объектом исследования является российский и зарубежный опыт финансирования инновационных проектов. </w:t>
      </w:r>
    </w:p>
    <w:p w:rsidR="007C434F" w:rsidRDefault="007C434F" w:rsidP="007C434F">
      <w:pPr>
        <w:autoSpaceDE w:val="0"/>
        <w:autoSpaceDN w:val="0"/>
        <w:adjustRightInd w:val="0"/>
        <w:spacing w:line="360" w:lineRule="auto"/>
        <w:ind w:firstLine="709"/>
        <w:jc w:val="both"/>
        <w:rPr>
          <w:sz w:val="28"/>
          <w:szCs w:val="28"/>
        </w:rPr>
      </w:pPr>
      <w:r>
        <w:rPr>
          <w:sz w:val="28"/>
          <w:szCs w:val="28"/>
        </w:rPr>
        <w:t xml:space="preserve">Предмет исследования – совокупность экономических отношений, связанных с совершенствованием финансирования инновационных проектов. </w:t>
      </w:r>
    </w:p>
    <w:p w:rsidR="007C434F" w:rsidRDefault="007C434F" w:rsidP="007C434F">
      <w:pPr>
        <w:autoSpaceDE w:val="0"/>
        <w:autoSpaceDN w:val="0"/>
        <w:adjustRightInd w:val="0"/>
        <w:spacing w:line="360" w:lineRule="auto"/>
        <w:ind w:firstLine="709"/>
        <w:jc w:val="both"/>
        <w:rPr>
          <w:sz w:val="28"/>
          <w:szCs w:val="28"/>
        </w:rPr>
      </w:pPr>
      <w:r>
        <w:rPr>
          <w:sz w:val="28"/>
          <w:szCs w:val="28"/>
        </w:rPr>
        <w:t xml:space="preserve">В исследовании применялись следующие методы: аналитический метод, метод систематизации, графический метод, метод сравнительного анализа, метод сбора фактов. </w:t>
      </w:r>
    </w:p>
    <w:p w:rsidR="007C434F" w:rsidRDefault="007C434F" w:rsidP="007C434F">
      <w:pPr>
        <w:autoSpaceDE w:val="0"/>
        <w:autoSpaceDN w:val="0"/>
        <w:adjustRightInd w:val="0"/>
        <w:spacing w:line="360" w:lineRule="auto"/>
        <w:ind w:firstLine="709"/>
        <w:jc w:val="both"/>
        <w:rPr>
          <w:sz w:val="28"/>
          <w:szCs w:val="28"/>
        </w:rPr>
      </w:pPr>
      <w:r>
        <w:rPr>
          <w:sz w:val="28"/>
          <w:szCs w:val="28"/>
        </w:rPr>
        <w:lastRenderedPageBreak/>
        <w:t xml:space="preserve">Информационной базой послужили данные, опубликованные в научной и периодической печати, данные официальной статистики, разработки в исследуемой области зарубежных и российских специалистов. </w:t>
      </w:r>
    </w:p>
    <w:p w:rsidR="007C434F" w:rsidRDefault="007C434F" w:rsidP="007C434F">
      <w:pPr>
        <w:autoSpaceDE w:val="0"/>
        <w:autoSpaceDN w:val="0"/>
        <w:adjustRightInd w:val="0"/>
        <w:spacing w:line="360" w:lineRule="auto"/>
        <w:ind w:firstLine="709"/>
        <w:jc w:val="both"/>
        <w:rPr>
          <w:sz w:val="28"/>
          <w:szCs w:val="28"/>
        </w:rPr>
      </w:pPr>
      <w:r>
        <w:rPr>
          <w:sz w:val="28"/>
          <w:szCs w:val="28"/>
        </w:rPr>
        <w:t xml:space="preserve">В первой главе рассмотрены теоретические основы инновационной деятельности, представленные в трудах различных ученых, основные источники финансирования инновационных проектов, а также история развития рынка венчурного капитала в США, России, Европе и особенности стадий венчурного финансирования инновационных проектов. </w:t>
      </w:r>
    </w:p>
    <w:p w:rsidR="007C434F" w:rsidRDefault="007C434F" w:rsidP="007C434F">
      <w:pPr>
        <w:autoSpaceDE w:val="0"/>
        <w:autoSpaceDN w:val="0"/>
        <w:adjustRightInd w:val="0"/>
        <w:spacing w:line="360" w:lineRule="auto"/>
        <w:ind w:firstLine="709"/>
        <w:jc w:val="both"/>
        <w:rPr>
          <w:sz w:val="28"/>
          <w:szCs w:val="28"/>
        </w:rPr>
      </w:pPr>
      <w:r>
        <w:rPr>
          <w:sz w:val="28"/>
          <w:szCs w:val="28"/>
        </w:rPr>
        <w:t xml:space="preserve">Во второй главе была осуществлена оценка динамики и проблем внедрения инноваций в России, был проведен анализ зарубежного опыта финансирования инновационных проектов, а также российской и зарубежной практики венчурного финансирования инновационных проектов. </w:t>
      </w:r>
    </w:p>
    <w:p w:rsidR="007C434F" w:rsidRDefault="007C434F" w:rsidP="007C434F">
      <w:pPr>
        <w:autoSpaceDE w:val="0"/>
        <w:autoSpaceDN w:val="0"/>
        <w:adjustRightInd w:val="0"/>
        <w:spacing w:line="360" w:lineRule="auto"/>
        <w:ind w:firstLine="709"/>
        <w:jc w:val="both"/>
        <w:rPr>
          <w:sz w:val="28"/>
          <w:szCs w:val="28"/>
        </w:rPr>
      </w:pPr>
      <w:r>
        <w:rPr>
          <w:sz w:val="28"/>
          <w:szCs w:val="28"/>
        </w:rPr>
        <w:t>В третьей главе были предложены основные направления развития венчурного финансирования в России</w:t>
      </w:r>
      <w:r w:rsidR="00F9323C">
        <w:rPr>
          <w:sz w:val="28"/>
          <w:szCs w:val="28"/>
        </w:rPr>
        <w:t xml:space="preserve"> в соответствии с нормативно-правовым, организационным, кадровым, финансово-инвестиционным и информационным подходами</w:t>
      </w:r>
      <w:r>
        <w:rPr>
          <w:sz w:val="28"/>
          <w:szCs w:val="28"/>
        </w:rPr>
        <w:t xml:space="preserve">, а также предложено совершенствование системы венчурного финансирования путем привлечения инвестиций со стороны НПФ. </w:t>
      </w:r>
    </w:p>
    <w:p w:rsidR="007C434F" w:rsidRDefault="007C434F" w:rsidP="007C434F">
      <w:pPr>
        <w:autoSpaceDE w:val="0"/>
        <w:autoSpaceDN w:val="0"/>
        <w:adjustRightInd w:val="0"/>
        <w:spacing w:line="360" w:lineRule="auto"/>
        <w:ind w:firstLine="709"/>
        <w:jc w:val="both"/>
        <w:rPr>
          <w:sz w:val="28"/>
          <w:szCs w:val="28"/>
        </w:rPr>
      </w:pPr>
      <w:r>
        <w:rPr>
          <w:sz w:val="28"/>
          <w:szCs w:val="28"/>
        </w:rPr>
        <w:t xml:space="preserve">Работа состоит из введения, в котором отражается актуальность работы, цель и задачи исследования, объект и предмет исследования, основной части, состоящей из трех глав, заключения, списка использованных источников и приложения. </w:t>
      </w:r>
    </w:p>
    <w:p w:rsidR="007C434F" w:rsidRPr="007C434F" w:rsidRDefault="007C434F" w:rsidP="007C434F">
      <w:pPr>
        <w:autoSpaceDE w:val="0"/>
        <w:autoSpaceDN w:val="0"/>
        <w:adjustRightInd w:val="0"/>
        <w:spacing w:line="360" w:lineRule="auto"/>
        <w:ind w:firstLine="709"/>
        <w:jc w:val="both"/>
        <w:rPr>
          <w:sz w:val="28"/>
          <w:szCs w:val="28"/>
        </w:rPr>
      </w:pPr>
      <w:r>
        <w:rPr>
          <w:sz w:val="28"/>
          <w:szCs w:val="28"/>
        </w:rPr>
        <w:br w:type="page"/>
      </w:r>
    </w:p>
    <w:p w:rsidR="00E459ED" w:rsidRPr="00275DB8" w:rsidRDefault="00E459ED" w:rsidP="00E459ED">
      <w:pPr>
        <w:autoSpaceDE w:val="0"/>
        <w:autoSpaceDN w:val="0"/>
        <w:adjustRightInd w:val="0"/>
        <w:spacing w:line="360" w:lineRule="auto"/>
        <w:ind w:firstLine="708"/>
        <w:jc w:val="both"/>
        <w:rPr>
          <w:b/>
          <w:bCs/>
          <w:color w:val="000000"/>
          <w:sz w:val="28"/>
          <w:szCs w:val="28"/>
        </w:rPr>
      </w:pPr>
      <w:r w:rsidRPr="00275DB8">
        <w:rPr>
          <w:b/>
          <w:bCs/>
          <w:color w:val="000000"/>
          <w:sz w:val="28"/>
          <w:szCs w:val="28"/>
        </w:rPr>
        <w:lastRenderedPageBreak/>
        <w:t>1</w:t>
      </w:r>
      <w:r w:rsidR="007C434F" w:rsidRPr="00275DB8">
        <w:rPr>
          <w:b/>
          <w:bCs/>
          <w:color w:val="000000"/>
          <w:sz w:val="28"/>
          <w:szCs w:val="28"/>
        </w:rPr>
        <w:t> </w:t>
      </w:r>
      <w:r w:rsidRPr="00275DB8">
        <w:rPr>
          <w:b/>
          <w:bCs/>
          <w:color w:val="000000"/>
          <w:sz w:val="28"/>
          <w:szCs w:val="28"/>
        </w:rPr>
        <w:t xml:space="preserve">Теоретические аспекты исследования рынка инновационной деятельности </w:t>
      </w:r>
    </w:p>
    <w:p w:rsidR="00275DB8" w:rsidRPr="00275DB8" w:rsidRDefault="00275DB8" w:rsidP="00275DB8">
      <w:pPr>
        <w:autoSpaceDE w:val="0"/>
        <w:autoSpaceDN w:val="0"/>
        <w:adjustRightInd w:val="0"/>
        <w:spacing w:line="360" w:lineRule="auto"/>
        <w:ind w:firstLine="708"/>
        <w:jc w:val="both"/>
        <w:rPr>
          <w:b/>
          <w:bCs/>
          <w:color w:val="000000"/>
          <w:sz w:val="28"/>
          <w:szCs w:val="28"/>
        </w:rPr>
      </w:pPr>
    </w:p>
    <w:p w:rsidR="00E459ED" w:rsidRPr="00275DB8" w:rsidRDefault="00E459ED" w:rsidP="00E459ED">
      <w:pPr>
        <w:autoSpaceDE w:val="0"/>
        <w:autoSpaceDN w:val="0"/>
        <w:adjustRightInd w:val="0"/>
        <w:spacing w:line="360" w:lineRule="auto"/>
        <w:ind w:firstLine="708"/>
        <w:jc w:val="both"/>
        <w:rPr>
          <w:b/>
          <w:bCs/>
          <w:color w:val="000000"/>
          <w:sz w:val="28"/>
          <w:szCs w:val="28"/>
        </w:rPr>
      </w:pPr>
      <w:r w:rsidRPr="00275DB8">
        <w:rPr>
          <w:b/>
          <w:bCs/>
          <w:color w:val="000000"/>
          <w:sz w:val="28"/>
          <w:szCs w:val="28"/>
        </w:rPr>
        <w:t>1.1 Теоретические основы инновационной деятельности</w:t>
      </w:r>
    </w:p>
    <w:p w:rsidR="007C434F" w:rsidRPr="00EA7AAD" w:rsidRDefault="007C434F" w:rsidP="00E459ED">
      <w:pPr>
        <w:autoSpaceDE w:val="0"/>
        <w:autoSpaceDN w:val="0"/>
        <w:adjustRightInd w:val="0"/>
        <w:spacing w:line="360" w:lineRule="auto"/>
        <w:ind w:firstLine="708"/>
        <w:jc w:val="both"/>
        <w:rPr>
          <w:color w:val="000000"/>
          <w:sz w:val="28"/>
          <w:szCs w:val="28"/>
        </w:rPr>
      </w:pPr>
    </w:p>
    <w:p w:rsidR="00471AF7" w:rsidRDefault="00E459ED" w:rsidP="00E459ED">
      <w:pPr>
        <w:autoSpaceDE w:val="0"/>
        <w:autoSpaceDN w:val="0"/>
        <w:adjustRightInd w:val="0"/>
        <w:spacing w:line="360" w:lineRule="auto"/>
        <w:ind w:firstLine="708"/>
        <w:jc w:val="both"/>
        <w:rPr>
          <w:color w:val="000000"/>
          <w:sz w:val="28"/>
          <w:szCs w:val="28"/>
        </w:rPr>
      </w:pPr>
      <w:r w:rsidRPr="00EA7AAD">
        <w:rPr>
          <w:color w:val="000000"/>
          <w:sz w:val="28"/>
          <w:szCs w:val="28"/>
        </w:rPr>
        <w:t xml:space="preserve">Первое упоминание термина «инновации» относится к концу 19 </w:t>
      </w:r>
      <w:r w:rsidR="004F13C1" w:rsidRPr="004F13C1">
        <w:rPr>
          <w:color w:val="000000"/>
          <w:sz w:val="28"/>
          <w:szCs w:val="28"/>
        </w:rPr>
        <w:t>–</w:t>
      </w:r>
      <w:r w:rsidRPr="00EA7AAD">
        <w:rPr>
          <w:color w:val="000000"/>
          <w:sz w:val="28"/>
          <w:szCs w:val="28"/>
        </w:rPr>
        <w:t xml:space="preserve"> началу 20 вв. Австрийский и американский экономист Йозеф </w:t>
      </w:r>
      <w:proofErr w:type="spellStart"/>
      <w:r w:rsidRPr="00EA7AAD">
        <w:rPr>
          <w:color w:val="000000"/>
          <w:sz w:val="28"/>
          <w:szCs w:val="28"/>
        </w:rPr>
        <w:t>Шумпетер</w:t>
      </w:r>
      <w:proofErr w:type="spellEnd"/>
      <w:r w:rsidRPr="00EA7AAD">
        <w:rPr>
          <w:color w:val="000000"/>
          <w:sz w:val="28"/>
          <w:szCs w:val="28"/>
        </w:rPr>
        <w:t xml:space="preserve"> определил инновации как изменения в целях реализации и использования новых видов потребительских товаров, новых производственных и транспортных средств, рынков и форм организации в промышленности</w:t>
      </w:r>
      <w:r w:rsidR="007C434F">
        <w:rPr>
          <w:color w:val="000000"/>
          <w:sz w:val="28"/>
          <w:szCs w:val="28"/>
        </w:rPr>
        <w:t xml:space="preserve"> </w:t>
      </w:r>
      <w:r w:rsidR="00471AF7" w:rsidRPr="00471AF7">
        <w:rPr>
          <w:color w:val="000000"/>
          <w:sz w:val="28"/>
          <w:szCs w:val="28"/>
        </w:rPr>
        <w:t>[1]</w:t>
      </w:r>
      <w:r w:rsidR="007C434F">
        <w:rPr>
          <w:color w:val="000000"/>
          <w:sz w:val="28"/>
          <w:szCs w:val="28"/>
        </w:rPr>
        <w:t>.</w:t>
      </w:r>
      <w:r w:rsidR="00471AF7" w:rsidRPr="00471AF7">
        <w:rPr>
          <w:color w:val="000000"/>
          <w:sz w:val="28"/>
          <w:szCs w:val="28"/>
        </w:rPr>
        <w:t xml:space="preserve"> </w:t>
      </w:r>
    </w:p>
    <w:p w:rsidR="00E459ED" w:rsidRPr="00EA7AAD" w:rsidRDefault="00E459ED" w:rsidP="00E459ED">
      <w:pPr>
        <w:autoSpaceDE w:val="0"/>
        <w:autoSpaceDN w:val="0"/>
        <w:adjustRightInd w:val="0"/>
        <w:spacing w:line="360" w:lineRule="auto"/>
        <w:ind w:firstLine="708"/>
        <w:jc w:val="both"/>
        <w:rPr>
          <w:color w:val="000000"/>
          <w:sz w:val="28"/>
          <w:szCs w:val="28"/>
        </w:rPr>
      </w:pPr>
      <w:r w:rsidRPr="00EA7AAD">
        <w:rPr>
          <w:color w:val="000000"/>
          <w:sz w:val="28"/>
          <w:szCs w:val="28"/>
        </w:rPr>
        <w:t xml:space="preserve">В настоящее время существуют достаточно большое количество различных определений инноваций, предложенных как зарубежными, так и российскими учеными. </w:t>
      </w:r>
      <w:r w:rsidR="00471AF7" w:rsidRPr="00471AF7">
        <w:rPr>
          <w:color w:val="000000"/>
          <w:sz w:val="28"/>
          <w:szCs w:val="28"/>
        </w:rPr>
        <w:t xml:space="preserve">В своей самой абстрактной форме определение инноваций дал английский профессор В.Р. Спенсер: инновации </w:t>
      </w:r>
      <w:r w:rsidR="007C434F">
        <w:rPr>
          <w:color w:val="000000"/>
          <w:sz w:val="28"/>
          <w:szCs w:val="28"/>
        </w:rPr>
        <w:t>–</w:t>
      </w:r>
      <w:r w:rsidR="00471AF7" w:rsidRPr="00471AF7">
        <w:rPr>
          <w:color w:val="000000"/>
          <w:sz w:val="28"/>
          <w:szCs w:val="28"/>
        </w:rPr>
        <w:t xml:space="preserve"> это нечто совершенно новое в конкретной ситуации, которое может быть использовано, когда мы осознали это</w:t>
      </w:r>
      <w:r w:rsidR="00471AF7">
        <w:rPr>
          <w:color w:val="000000"/>
          <w:sz w:val="28"/>
          <w:szCs w:val="28"/>
        </w:rPr>
        <w:t xml:space="preserve"> </w:t>
      </w:r>
      <w:r w:rsidR="00471AF7" w:rsidRPr="00471AF7">
        <w:rPr>
          <w:color w:val="000000"/>
          <w:sz w:val="28"/>
          <w:szCs w:val="28"/>
        </w:rPr>
        <w:t>[2]</w:t>
      </w:r>
      <w:r w:rsidR="00471AF7">
        <w:rPr>
          <w:color w:val="000000"/>
          <w:sz w:val="28"/>
          <w:szCs w:val="28"/>
        </w:rPr>
        <w:t xml:space="preserve">. </w:t>
      </w:r>
      <w:r w:rsidRPr="00EA7AAD">
        <w:rPr>
          <w:color w:val="000000"/>
          <w:sz w:val="28"/>
          <w:szCs w:val="28"/>
        </w:rPr>
        <w:t>Например, долгое время в нашей стране под инновациями понимались «новые технологии», на что А. Кулагин и В. Логинов расширили это однобокое значение инноваций и приняли считать их новшествами, нововведениями в промышленных, институциональных, финансовых, научно-технических и других областях. А к концу 20 века в Концепции инновационной политики Российской Федерации было указано, что инновации представляют собой конечный результат инновационной деятельности, который реализуется на практике в качестве усовершенствованного или нового продукта или технологического процесса</w:t>
      </w:r>
      <w:r w:rsidR="007C434F">
        <w:rPr>
          <w:color w:val="000000"/>
          <w:sz w:val="28"/>
          <w:szCs w:val="28"/>
        </w:rPr>
        <w:t> </w:t>
      </w:r>
      <w:r w:rsidRPr="00EA7AAD">
        <w:rPr>
          <w:color w:val="000000"/>
          <w:sz w:val="28"/>
          <w:szCs w:val="28"/>
        </w:rPr>
        <w:t>[</w:t>
      </w:r>
      <w:r w:rsidR="00471AF7" w:rsidRPr="00471AF7">
        <w:rPr>
          <w:color w:val="000000"/>
          <w:sz w:val="28"/>
          <w:szCs w:val="28"/>
        </w:rPr>
        <w:t>3</w:t>
      </w:r>
      <w:r w:rsidRPr="00EA7AAD">
        <w:rPr>
          <w:color w:val="000000"/>
          <w:sz w:val="28"/>
          <w:szCs w:val="28"/>
        </w:rPr>
        <w:t xml:space="preserve">]. </w:t>
      </w:r>
    </w:p>
    <w:p w:rsidR="00E459ED" w:rsidRPr="00EA7AAD" w:rsidRDefault="00E459ED" w:rsidP="00E459ED">
      <w:pPr>
        <w:autoSpaceDE w:val="0"/>
        <w:autoSpaceDN w:val="0"/>
        <w:adjustRightInd w:val="0"/>
        <w:spacing w:line="360" w:lineRule="auto"/>
        <w:ind w:firstLine="708"/>
        <w:jc w:val="both"/>
        <w:rPr>
          <w:color w:val="000000"/>
          <w:sz w:val="28"/>
          <w:szCs w:val="28"/>
        </w:rPr>
      </w:pPr>
      <w:r w:rsidRPr="00EA7AAD">
        <w:rPr>
          <w:color w:val="000000"/>
          <w:sz w:val="28"/>
          <w:szCs w:val="28"/>
        </w:rPr>
        <w:t xml:space="preserve">Однако здесь важным моментов является видение разницы между простыми усовершенствованиями и инновациями. Некоторые ученые считают, что принципиальная разница между этими двумя понятиями заключается в следующих отличительных для инноваций критериях: </w:t>
      </w:r>
    </w:p>
    <w:p w:rsidR="00E459ED" w:rsidRPr="00EA7AAD" w:rsidRDefault="00E459ED" w:rsidP="00E459ED">
      <w:pPr>
        <w:autoSpaceDE w:val="0"/>
        <w:autoSpaceDN w:val="0"/>
        <w:adjustRightInd w:val="0"/>
        <w:spacing w:line="360" w:lineRule="auto"/>
        <w:ind w:firstLine="708"/>
        <w:jc w:val="both"/>
        <w:rPr>
          <w:color w:val="000000"/>
          <w:sz w:val="28"/>
          <w:szCs w:val="28"/>
        </w:rPr>
      </w:pPr>
      <w:r w:rsidRPr="00EA7AAD">
        <w:rPr>
          <w:color w:val="000000"/>
          <w:sz w:val="28"/>
          <w:szCs w:val="28"/>
        </w:rPr>
        <w:lastRenderedPageBreak/>
        <w:t>1) </w:t>
      </w:r>
      <w:r w:rsidR="007C434F">
        <w:rPr>
          <w:color w:val="000000"/>
          <w:sz w:val="28"/>
          <w:szCs w:val="28"/>
        </w:rPr>
        <w:t>к</w:t>
      </w:r>
      <w:r w:rsidRPr="00EA7AAD">
        <w:rPr>
          <w:color w:val="000000"/>
          <w:sz w:val="28"/>
          <w:szCs w:val="28"/>
        </w:rPr>
        <w:t xml:space="preserve">ачественный скачок в уровне технологического развития изобретения (критерий новизны); </w:t>
      </w:r>
    </w:p>
    <w:p w:rsidR="00E459ED" w:rsidRPr="00EA7AAD" w:rsidRDefault="00E459ED" w:rsidP="00E459ED">
      <w:pPr>
        <w:autoSpaceDE w:val="0"/>
        <w:autoSpaceDN w:val="0"/>
        <w:adjustRightInd w:val="0"/>
        <w:spacing w:line="360" w:lineRule="auto"/>
        <w:ind w:firstLine="708"/>
        <w:jc w:val="both"/>
        <w:rPr>
          <w:color w:val="000000"/>
          <w:sz w:val="28"/>
          <w:szCs w:val="28"/>
        </w:rPr>
      </w:pPr>
      <w:r w:rsidRPr="00EA7AAD">
        <w:rPr>
          <w:color w:val="000000"/>
          <w:sz w:val="28"/>
          <w:szCs w:val="28"/>
        </w:rPr>
        <w:t>2) </w:t>
      </w:r>
      <w:r w:rsidR="007C434F">
        <w:rPr>
          <w:color w:val="000000"/>
          <w:sz w:val="28"/>
          <w:szCs w:val="28"/>
        </w:rPr>
        <w:t>р</w:t>
      </w:r>
      <w:r w:rsidRPr="00EA7AAD">
        <w:rPr>
          <w:color w:val="000000"/>
          <w:sz w:val="28"/>
          <w:szCs w:val="28"/>
        </w:rPr>
        <w:t xml:space="preserve">ост экономических, социальных и экологических последствий в результате внедрения и применения инновационного продукта (критерий реализации).  </w:t>
      </w:r>
    </w:p>
    <w:p w:rsidR="00E459ED" w:rsidRPr="00EA7AAD" w:rsidRDefault="00E459ED" w:rsidP="00E459ED">
      <w:pPr>
        <w:autoSpaceDE w:val="0"/>
        <w:autoSpaceDN w:val="0"/>
        <w:adjustRightInd w:val="0"/>
        <w:spacing w:line="360" w:lineRule="auto"/>
        <w:ind w:firstLine="708"/>
        <w:jc w:val="both"/>
        <w:rPr>
          <w:color w:val="000000"/>
          <w:sz w:val="28"/>
          <w:szCs w:val="28"/>
        </w:rPr>
      </w:pPr>
      <w:r w:rsidRPr="00EA7AAD">
        <w:rPr>
          <w:color w:val="000000"/>
          <w:sz w:val="28"/>
          <w:szCs w:val="28"/>
        </w:rPr>
        <w:t xml:space="preserve">В следствие всего вышесказанного можно привести определение инноваций в широком смысле слова – любое действие, которое максимизирует эффективность организационных и технологических процессов производства и обмена на основе повышения качества или преобразования.  </w:t>
      </w:r>
    </w:p>
    <w:p w:rsidR="00E459ED" w:rsidRPr="00EA7AAD" w:rsidRDefault="00E459ED" w:rsidP="00E459ED">
      <w:pPr>
        <w:autoSpaceDE w:val="0"/>
        <w:autoSpaceDN w:val="0"/>
        <w:adjustRightInd w:val="0"/>
        <w:spacing w:line="360" w:lineRule="auto"/>
        <w:ind w:firstLine="709"/>
        <w:jc w:val="both"/>
        <w:rPr>
          <w:sz w:val="28"/>
          <w:szCs w:val="28"/>
        </w:rPr>
      </w:pPr>
      <w:r w:rsidRPr="00EA7AAD">
        <w:rPr>
          <w:color w:val="000000"/>
          <w:sz w:val="28"/>
          <w:szCs w:val="28"/>
        </w:rPr>
        <w:t xml:space="preserve">Конечно, для всестороннего изучения инноваций необходимо рассмотреть их классификацию. </w:t>
      </w:r>
    </w:p>
    <w:p w:rsidR="00E459ED" w:rsidRPr="00EA7AAD" w:rsidRDefault="00E459ED" w:rsidP="00E459ED">
      <w:pPr>
        <w:autoSpaceDE w:val="0"/>
        <w:autoSpaceDN w:val="0"/>
        <w:adjustRightInd w:val="0"/>
        <w:spacing w:line="360" w:lineRule="auto"/>
        <w:ind w:firstLine="709"/>
        <w:jc w:val="both"/>
        <w:rPr>
          <w:sz w:val="28"/>
          <w:szCs w:val="28"/>
        </w:rPr>
      </w:pPr>
      <w:r w:rsidRPr="00EA7AAD">
        <w:rPr>
          <w:sz w:val="28"/>
          <w:szCs w:val="28"/>
        </w:rPr>
        <w:t xml:space="preserve">Нет однозначной и общей классификации инноваций. Разные ученые в разные года подходили к изучению инноваций с различных точек зрения, в связи с этим сейчас в мировой литературе существует множество вариантов классификаций. </w:t>
      </w:r>
    </w:p>
    <w:p w:rsidR="00E459ED" w:rsidRPr="00471AF7" w:rsidRDefault="00E459ED" w:rsidP="00E459ED">
      <w:pPr>
        <w:spacing w:line="360" w:lineRule="auto"/>
        <w:ind w:firstLine="709"/>
        <w:jc w:val="both"/>
        <w:rPr>
          <w:sz w:val="28"/>
          <w:szCs w:val="28"/>
        </w:rPr>
      </w:pPr>
      <w:r w:rsidRPr="00EA7AAD">
        <w:rPr>
          <w:sz w:val="28"/>
          <w:szCs w:val="28"/>
        </w:rPr>
        <w:t xml:space="preserve">Например, в трудах немецкого ученого Герхарда </w:t>
      </w:r>
      <w:proofErr w:type="spellStart"/>
      <w:r w:rsidRPr="00EA7AAD">
        <w:rPr>
          <w:sz w:val="28"/>
          <w:szCs w:val="28"/>
        </w:rPr>
        <w:t>Менша</w:t>
      </w:r>
      <w:proofErr w:type="spellEnd"/>
      <w:r w:rsidRPr="00EA7AAD">
        <w:rPr>
          <w:sz w:val="28"/>
          <w:szCs w:val="28"/>
        </w:rPr>
        <w:t xml:space="preserve"> инновации подразделяются на три основные группы: базисные, улучшающие и псевдо-инновации. Причем все эти три инновации, по его мнению, образуют определенную цепочку развития. Базисные инновации появляются, когда экономике необходим некий толчок, рост, который в дальнейшем с исчерпанием всех характеристик базисных инноваций переходит в стадию депрессии, которая создает нишу для появления улучшающих инноваций, а затем осуществляется переход к псевдо-инновация</w:t>
      </w:r>
      <w:r w:rsidR="007C434F">
        <w:rPr>
          <w:sz w:val="28"/>
          <w:szCs w:val="28"/>
        </w:rPr>
        <w:t>м</w:t>
      </w:r>
      <w:r w:rsidRPr="00471AF7">
        <w:rPr>
          <w:sz w:val="28"/>
          <w:szCs w:val="28"/>
        </w:rPr>
        <w:t xml:space="preserve"> </w:t>
      </w:r>
      <w:r w:rsidR="00471AF7" w:rsidRPr="00471AF7">
        <w:rPr>
          <w:color w:val="000000"/>
          <w:sz w:val="28"/>
          <w:szCs w:val="28"/>
        </w:rPr>
        <w:t>[</w:t>
      </w:r>
      <w:r w:rsidR="00471AF7" w:rsidRPr="007C434F">
        <w:rPr>
          <w:color w:val="000000"/>
          <w:sz w:val="28"/>
          <w:szCs w:val="28"/>
        </w:rPr>
        <w:t>4</w:t>
      </w:r>
      <w:r w:rsidR="00471AF7" w:rsidRPr="00471AF7">
        <w:rPr>
          <w:color w:val="000000"/>
          <w:sz w:val="28"/>
          <w:szCs w:val="28"/>
        </w:rPr>
        <w:t>]</w:t>
      </w:r>
      <w:r w:rsidR="007C434F">
        <w:rPr>
          <w:color w:val="000000"/>
          <w:sz w:val="28"/>
          <w:szCs w:val="28"/>
        </w:rPr>
        <w:t>.</w:t>
      </w:r>
    </w:p>
    <w:p w:rsidR="00E459ED" w:rsidRPr="00EA7AAD" w:rsidRDefault="00E459ED" w:rsidP="00E459ED">
      <w:pPr>
        <w:spacing w:line="360" w:lineRule="auto"/>
        <w:ind w:firstLine="709"/>
        <w:jc w:val="both"/>
        <w:rPr>
          <w:sz w:val="28"/>
          <w:szCs w:val="28"/>
        </w:rPr>
      </w:pPr>
      <w:r w:rsidRPr="00EA7AAD">
        <w:rPr>
          <w:sz w:val="28"/>
          <w:szCs w:val="28"/>
        </w:rPr>
        <w:t xml:space="preserve">Другой ученый – польский исследователь М. </w:t>
      </w:r>
      <w:proofErr w:type="spellStart"/>
      <w:r w:rsidRPr="00EA7AAD">
        <w:rPr>
          <w:sz w:val="28"/>
          <w:szCs w:val="28"/>
        </w:rPr>
        <w:t>Хучек</w:t>
      </w:r>
      <w:proofErr w:type="spellEnd"/>
      <w:r w:rsidRPr="00EA7AAD">
        <w:rPr>
          <w:sz w:val="28"/>
          <w:szCs w:val="28"/>
        </w:rPr>
        <w:t xml:space="preserve"> </w:t>
      </w:r>
      <w:r w:rsidRPr="00EA7AAD">
        <w:rPr>
          <w:sz w:val="28"/>
          <w:szCs w:val="28"/>
        </w:rPr>
        <w:softHyphen/>
        <w:t>– приводит весьма детализированную классификацию инноваций, которая основана на множестве различных критериев.</w:t>
      </w:r>
    </w:p>
    <w:p w:rsidR="00E459ED" w:rsidRPr="007C434F" w:rsidRDefault="00E459ED" w:rsidP="00E459ED">
      <w:pPr>
        <w:spacing w:line="360" w:lineRule="auto"/>
        <w:ind w:firstLine="709"/>
        <w:jc w:val="both"/>
        <w:rPr>
          <w:i/>
          <w:iCs/>
          <w:sz w:val="28"/>
          <w:szCs w:val="28"/>
        </w:rPr>
      </w:pPr>
      <w:r w:rsidRPr="007C434F">
        <w:rPr>
          <w:i/>
          <w:iCs/>
          <w:sz w:val="28"/>
          <w:szCs w:val="28"/>
        </w:rPr>
        <w:t xml:space="preserve">По оригинальности изменений: </w:t>
      </w:r>
    </w:p>
    <w:p w:rsidR="00E459ED" w:rsidRPr="00EA7AAD" w:rsidRDefault="00E459ED" w:rsidP="00E459ED">
      <w:pPr>
        <w:spacing w:line="360" w:lineRule="auto"/>
        <w:ind w:firstLine="709"/>
        <w:jc w:val="both"/>
        <w:rPr>
          <w:sz w:val="28"/>
          <w:szCs w:val="28"/>
        </w:rPr>
      </w:pPr>
      <w:r w:rsidRPr="00EA7AAD">
        <w:rPr>
          <w:sz w:val="28"/>
          <w:szCs w:val="28"/>
        </w:rPr>
        <w:t>1</w:t>
      </w:r>
      <w:r w:rsidR="004F13C1">
        <w:rPr>
          <w:sz w:val="28"/>
          <w:szCs w:val="28"/>
        </w:rPr>
        <w:t>)</w:t>
      </w:r>
      <w:r w:rsidRPr="00EA7AAD">
        <w:rPr>
          <w:sz w:val="28"/>
          <w:szCs w:val="28"/>
        </w:rPr>
        <w:t> </w:t>
      </w:r>
      <w:r w:rsidR="004F13C1">
        <w:rPr>
          <w:sz w:val="28"/>
          <w:szCs w:val="28"/>
        </w:rPr>
        <w:t>о</w:t>
      </w:r>
      <w:r w:rsidRPr="00EA7AAD">
        <w:rPr>
          <w:sz w:val="28"/>
          <w:szCs w:val="28"/>
        </w:rPr>
        <w:t xml:space="preserve">ригинальные (креативные, творческие) инновации – являются самостоятельными результатами работы отдельного человека, группы или </w:t>
      </w:r>
      <w:r w:rsidRPr="00EA7AAD">
        <w:rPr>
          <w:sz w:val="28"/>
          <w:szCs w:val="28"/>
        </w:rPr>
        <w:lastRenderedPageBreak/>
        <w:t xml:space="preserve">предприятия. К ним относят первое практическое применение открытия или изобретения. </w:t>
      </w:r>
    </w:p>
    <w:p w:rsidR="00E459ED" w:rsidRPr="00EA7AAD" w:rsidRDefault="00E459ED" w:rsidP="00E459ED">
      <w:pPr>
        <w:spacing w:line="360" w:lineRule="auto"/>
        <w:ind w:firstLine="709"/>
        <w:jc w:val="both"/>
        <w:rPr>
          <w:sz w:val="28"/>
          <w:szCs w:val="28"/>
        </w:rPr>
      </w:pPr>
      <w:r w:rsidRPr="00EA7AAD">
        <w:rPr>
          <w:sz w:val="28"/>
          <w:szCs w:val="28"/>
        </w:rPr>
        <w:t>2</w:t>
      </w:r>
      <w:r w:rsidR="004F13C1">
        <w:rPr>
          <w:sz w:val="28"/>
          <w:szCs w:val="28"/>
        </w:rPr>
        <w:t>)</w:t>
      </w:r>
      <w:r w:rsidRPr="00EA7AAD">
        <w:rPr>
          <w:sz w:val="28"/>
          <w:szCs w:val="28"/>
        </w:rPr>
        <w:t> </w:t>
      </w:r>
      <w:r w:rsidR="004F13C1">
        <w:rPr>
          <w:sz w:val="28"/>
          <w:szCs w:val="28"/>
        </w:rPr>
        <w:t>и</w:t>
      </w:r>
      <w:r w:rsidRPr="00EA7AAD">
        <w:rPr>
          <w:sz w:val="28"/>
          <w:szCs w:val="28"/>
        </w:rPr>
        <w:t xml:space="preserve">митирующие инновации заключаются в копировании и воспроизведении оригинальных изменений, которые в данном времени и месте приносят определённые выгоды. Пример </w:t>
      </w:r>
      <w:proofErr w:type="spellStart"/>
      <w:r w:rsidRPr="00EA7AAD">
        <w:rPr>
          <w:sz w:val="28"/>
          <w:szCs w:val="28"/>
        </w:rPr>
        <w:t>японскои</w:t>
      </w:r>
      <w:proofErr w:type="spellEnd"/>
      <w:r w:rsidRPr="00EA7AAD">
        <w:rPr>
          <w:sz w:val="28"/>
          <w:szCs w:val="28"/>
        </w:rPr>
        <w:t xml:space="preserve">̆ экономики свидетельствует о том, что </w:t>
      </w:r>
      <w:proofErr w:type="spellStart"/>
      <w:r w:rsidRPr="00EA7AAD">
        <w:rPr>
          <w:sz w:val="28"/>
          <w:szCs w:val="28"/>
        </w:rPr>
        <w:t>такои</w:t>
      </w:r>
      <w:proofErr w:type="spellEnd"/>
      <w:r w:rsidRPr="00EA7AAD">
        <w:rPr>
          <w:sz w:val="28"/>
          <w:szCs w:val="28"/>
        </w:rPr>
        <w:t xml:space="preserve">̆ тип инноваций является ценным направлением прогресса. </w:t>
      </w:r>
    </w:p>
    <w:p w:rsidR="00E459ED" w:rsidRPr="007C434F" w:rsidRDefault="00E459ED" w:rsidP="00E459ED">
      <w:pPr>
        <w:spacing w:line="360" w:lineRule="auto"/>
        <w:ind w:firstLine="709"/>
        <w:jc w:val="both"/>
        <w:rPr>
          <w:i/>
          <w:iCs/>
          <w:sz w:val="28"/>
          <w:szCs w:val="28"/>
        </w:rPr>
      </w:pPr>
      <w:r w:rsidRPr="007C434F">
        <w:rPr>
          <w:i/>
          <w:iCs/>
          <w:sz w:val="28"/>
          <w:szCs w:val="28"/>
        </w:rPr>
        <w:t xml:space="preserve">По отраслям народного </w:t>
      </w:r>
      <w:proofErr w:type="spellStart"/>
      <w:r w:rsidRPr="007C434F">
        <w:rPr>
          <w:i/>
          <w:iCs/>
          <w:sz w:val="28"/>
          <w:szCs w:val="28"/>
        </w:rPr>
        <w:t>хозяйства</w:t>
      </w:r>
      <w:proofErr w:type="spellEnd"/>
      <w:r w:rsidRPr="007C434F">
        <w:rPr>
          <w:i/>
          <w:iCs/>
          <w:sz w:val="28"/>
          <w:szCs w:val="28"/>
        </w:rPr>
        <w:t>:</w:t>
      </w:r>
    </w:p>
    <w:p w:rsidR="00E459ED" w:rsidRPr="00EA7AAD" w:rsidRDefault="00E459ED" w:rsidP="00E459ED">
      <w:pPr>
        <w:spacing w:line="360" w:lineRule="auto"/>
        <w:ind w:firstLine="709"/>
        <w:jc w:val="both"/>
        <w:rPr>
          <w:sz w:val="28"/>
          <w:szCs w:val="28"/>
        </w:rPr>
      </w:pPr>
      <w:r w:rsidRPr="00EA7AAD">
        <w:rPr>
          <w:sz w:val="28"/>
          <w:szCs w:val="28"/>
        </w:rPr>
        <w:t>1</w:t>
      </w:r>
      <w:r w:rsidR="004F13C1">
        <w:rPr>
          <w:sz w:val="28"/>
          <w:szCs w:val="28"/>
        </w:rPr>
        <w:t>)</w:t>
      </w:r>
      <w:r w:rsidRPr="00EA7AAD">
        <w:rPr>
          <w:sz w:val="28"/>
          <w:szCs w:val="28"/>
          <w:lang w:val="en-US"/>
        </w:rPr>
        <w:t> </w:t>
      </w:r>
      <w:r w:rsidR="004F13C1">
        <w:rPr>
          <w:sz w:val="28"/>
          <w:szCs w:val="28"/>
        </w:rPr>
        <w:t>т</w:t>
      </w:r>
      <w:r w:rsidRPr="00EA7AAD">
        <w:rPr>
          <w:sz w:val="28"/>
          <w:szCs w:val="28"/>
        </w:rPr>
        <w:t xml:space="preserve">вердые (материализованные) </w:t>
      </w:r>
      <w:r w:rsidR="007C434F">
        <w:rPr>
          <w:sz w:val="28"/>
          <w:szCs w:val="28"/>
        </w:rPr>
        <w:t>–</w:t>
      </w:r>
      <w:r w:rsidRPr="00EA7AAD">
        <w:rPr>
          <w:sz w:val="28"/>
          <w:szCs w:val="28"/>
        </w:rPr>
        <w:t xml:space="preserve"> например, новые машины и оборудование, иными словами</w:t>
      </w:r>
      <w:r w:rsidR="007C434F">
        <w:rPr>
          <w:sz w:val="28"/>
          <w:szCs w:val="28"/>
        </w:rPr>
        <w:t>,</w:t>
      </w:r>
      <w:r w:rsidRPr="00EA7AAD">
        <w:rPr>
          <w:sz w:val="28"/>
          <w:szCs w:val="28"/>
        </w:rPr>
        <w:t xml:space="preserve"> осязаемые инновации. </w:t>
      </w:r>
    </w:p>
    <w:p w:rsidR="00E459ED" w:rsidRPr="00EA7AAD" w:rsidRDefault="00E459ED" w:rsidP="00E459ED">
      <w:pPr>
        <w:spacing w:line="360" w:lineRule="auto"/>
        <w:ind w:firstLine="709"/>
        <w:jc w:val="both"/>
        <w:rPr>
          <w:sz w:val="28"/>
          <w:szCs w:val="28"/>
        </w:rPr>
      </w:pPr>
      <w:r w:rsidRPr="00EA7AAD">
        <w:rPr>
          <w:sz w:val="28"/>
          <w:szCs w:val="28"/>
        </w:rPr>
        <w:t>2</w:t>
      </w:r>
      <w:r w:rsidR="004F13C1">
        <w:rPr>
          <w:sz w:val="28"/>
          <w:szCs w:val="28"/>
        </w:rPr>
        <w:t>)</w:t>
      </w:r>
      <w:r w:rsidRPr="00EA7AAD">
        <w:rPr>
          <w:sz w:val="28"/>
          <w:szCs w:val="28"/>
          <w:lang w:val="en-US"/>
        </w:rPr>
        <w:t> </w:t>
      </w:r>
      <w:r w:rsidR="004F13C1">
        <w:rPr>
          <w:sz w:val="28"/>
          <w:szCs w:val="28"/>
        </w:rPr>
        <w:t>м</w:t>
      </w:r>
      <w:r w:rsidRPr="00EA7AAD">
        <w:rPr>
          <w:sz w:val="28"/>
          <w:szCs w:val="28"/>
        </w:rPr>
        <w:t xml:space="preserve">ягкие (управленческие, </w:t>
      </w:r>
      <w:proofErr w:type="spellStart"/>
      <w:r w:rsidRPr="00EA7AAD">
        <w:rPr>
          <w:sz w:val="28"/>
          <w:szCs w:val="28"/>
        </w:rPr>
        <w:t>нематериализованные</w:t>
      </w:r>
      <w:proofErr w:type="spellEnd"/>
      <w:r w:rsidRPr="00EA7AAD">
        <w:rPr>
          <w:sz w:val="28"/>
          <w:szCs w:val="28"/>
        </w:rPr>
        <w:t>) – улучшения, реализованные в сфере управления, организации экономики, социально- трудовых отношений и</w:t>
      </w:r>
      <w:r w:rsidR="007C434F">
        <w:rPr>
          <w:sz w:val="28"/>
          <w:szCs w:val="28"/>
        </w:rPr>
        <w:t xml:space="preserve"> </w:t>
      </w:r>
      <w:r w:rsidRPr="00EA7AAD">
        <w:rPr>
          <w:sz w:val="28"/>
          <w:szCs w:val="28"/>
        </w:rPr>
        <w:t xml:space="preserve">т.д., то есть неосязаемые инновации. </w:t>
      </w:r>
    </w:p>
    <w:p w:rsidR="00E459ED" w:rsidRPr="007C434F" w:rsidRDefault="00E459ED" w:rsidP="00E459ED">
      <w:pPr>
        <w:spacing w:line="360" w:lineRule="auto"/>
        <w:ind w:firstLine="709"/>
        <w:jc w:val="both"/>
        <w:rPr>
          <w:i/>
          <w:iCs/>
          <w:sz w:val="28"/>
          <w:szCs w:val="28"/>
        </w:rPr>
      </w:pPr>
      <w:r w:rsidRPr="007C434F">
        <w:rPr>
          <w:i/>
          <w:iCs/>
          <w:sz w:val="28"/>
          <w:szCs w:val="28"/>
        </w:rPr>
        <w:t xml:space="preserve">По критерию </w:t>
      </w:r>
      <w:proofErr w:type="spellStart"/>
      <w:r w:rsidRPr="007C434F">
        <w:rPr>
          <w:i/>
          <w:iCs/>
          <w:sz w:val="28"/>
          <w:szCs w:val="28"/>
        </w:rPr>
        <w:t>приносимои</w:t>
      </w:r>
      <w:proofErr w:type="spellEnd"/>
      <w:r w:rsidRPr="007C434F">
        <w:rPr>
          <w:i/>
          <w:iCs/>
          <w:sz w:val="28"/>
          <w:szCs w:val="28"/>
        </w:rPr>
        <w:t xml:space="preserve">̆ обществу пользы: </w:t>
      </w:r>
    </w:p>
    <w:p w:rsidR="00E459ED" w:rsidRPr="00EA7AAD" w:rsidRDefault="00E459ED" w:rsidP="00E459ED">
      <w:pPr>
        <w:spacing w:line="360" w:lineRule="auto"/>
        <w:ind w:firstLine="709"/>
        <w:jc w:val="both"/>
        <w:rPr>
          <w:sz w:val="28"/>
          <w:szCs w:val="28"/>
        </w:rPr>
      </w:pPr>
      <w:r w:rsidRPr="00EA7AAD">
        <w:rPr>
          <w:sz w:val="28"/>
          <w:szCs w:val="28"/>
        </w:rPr>
        <w:t>1</w:t>
      </w:r>
      <w:r w:rsidR="004F13C1">
        <w:rPr>
          <w:sz w:val="28"/>
          <w:szCs w:val="28"/>
        </w:rPr>
        <w:t>)</w:t>
      </w:r>
      <w:r w:rsidRPr="00EA7AAD">
        <w:rPr>
          <w:sz w:val="28"/>
          <w:szCs w:val="28"/>
        </w:rPr>
        <w:t> </w:t>
      </w:r>
      <w:r w:rsidR="004F13C1">
        <w:rPr>
          <w:sz w:val="28"/>
          <w:szCs w:val="28"/>
        </w:rPr>
        <w:t>в</w:t>
      </w:r>
      <w:r w:rsidRPr="00EA7AAD">
        <w:rPr>
          <w:sz w:val="28"/>
          <w:szCs w:val="28"/>
        </w:rPr>
        <w:t xml:space="preserve">едущие к сокращению затрат; </w:t>
      </w:r>
    </w:p>
    <w:p w:rsidR="00E459ED" w:rsidRPr="00EA7AAD" w:rsidRDefault="00E459ED" w:rsidP="00E459ED">
      <w:pPr>
        <w:spacing w:line="360" w:lineRule="auto"/>
        <w:ind w:firstLine="709"/>
        <w:jc w:val="both"/>
        <w:rPr>
          <w:sz w:val="28"/>
          <w:szCs w:val="28"/>
        </w:rPr>
      </w:pPr>
      <w:r w:rsidRPr="00EA7AAD">
        <w:rPr>
          <w:sz w:val="28"/>
          <w:szCs w:val="28"/>
        </w:rPr>
        <w:t>2</w:t>
      </w:r>
      <w:r w:rsidR="004F13C1">
        <w:rPr>
          <w:sz w:val="28"/>
          <w:szCs w:val="28"/>
        </w:rPr>
        <w:t>)</w:t>
      </w:r>
      <w:r w:rsidRPr="00EA7AAD">
        <w:rPr>
          <w:sz w:val="28"/>
          <w:szCs w:val="28"/>
        </w:rPr>
        <w:t> </w:t>
      </w:r>
      <w:r w:rsidR="004F13C1">
        <w:rPr>
          <w:sz w:val="28"/>
          <w:szCs w:val="28"/>
        </w:rPr>
        <w:t>п</w:t>
      </w:r>
      <w:r w:rsidRPr="00EA7AAD">
        <w:rPr>
          <w:sz w:val="28"/>
          <w:szCs w:val="28"/>
        </w:rPr>
        <w:t xml:space="preserve">риводящие к улучшению качества изделий; </w:t>
      </w:r>
    </w:p>
    <w:p w:rsidR="00E459ED" w:rsidRPr="00EA7AAD" w:rsidRDefault="00E459ED" w:rsidP="00E459ED">
      <w:pPr>
        <w:spacing w:line="360" w:lineRule="auto"/>
        <w:ind w:firstLine="709"/>
        <w:jc w:val="both"/>
        <w:rPr>
          <w:sz w:val="28"/>
          <w:szCs w:val="28"/>
        </w:rPr>
      </w:pPr>
      <w:r w:rsidRPr="00EA7AAD">
        <w:rPr>
          <w:sz w:val="28"/>
          <w:szCs w:val="28"/>
        </w:rPr>
        <w:t>3</w:t>
      </w:r>
      <w:r w:rsidR="004F13C1">
        <w:rPr>
          <w:sz w:val="28"/>
          <w:szCs w:val="28"/>
        </w:rPr>
        <w:t>)</w:t>
      </w:r>
      <w:r w:rsidRPr="00EA7AAD">
        <w:rPr>
          <w:sz w:val="28"/>
          <w:szCs w:val="28"/>
        </w:rPr>
        <w:t> </w:t>
      </w:r>
      <w:r w:rsidR="004F13C1">
        <w:rPr>
          <w:sz w:val="28"/>
          <w:szCs w:val="28"/>
        </w:rPr>
        <w:t>с</w:t>
      </w:r>
      <w:r w:rsidRPr="00EA7AAD">
        <w:rPr>
          <w:sz w:val="28"/>
          <w:szCs w:val="28"/>
        </w:rPr>
        <w:t xml:space="preserve">пособствующие увеличению количества производимых продуктов; </w:t>
      </w:r>
    </w:p>
    <w:p w:rsidR="00E459ED" w:rsidRPr="00EA7AAD" w:rsidRDefault="00E459ED" w:rsidP="00E459ED">
      <w:pPr>
        <w:spacing w:line="360" w:lineRule="auto"/>
        <w:ind w:firstLine="709"/>
        <w:jc w:val="both"/>
        <w:rPr>
          <w:sz w:val="28"/>
          <w:szCs w:val="28"/>
        </w:rPr>
      </w:pPr>
      <w:r w:rsidRPr="00EA7AAD">
        <w:rPr>
          <w:sz w:val="28"/>
          <w:szCs w:val="28"/>
        </w:rPr>
        <w:t>4</w:t>
      </w:r>
      <w:r w:rsidR="004F13C1">
        <w:rPr>
          <w:sz w:val="28"/>
          <w:szCs w:val="28"/>
        </w:rPr>
        <w:t>)</w:t>
      </w:r>
      <w:r w:rsidRPr="00EA7AAD">
        <w:rPr>
          <w:sz w:val="28"/>
          <w:szCs w:val="28"/>
        </w:rPr>
        <w:t> </w:t>
      </w:r>
      <w:r w:rsidR="004F13C1">
        <w:rPr>
          <w:sz w:val="28"/>
          <w:szCs w:val="28"/>
        </w:rPr>
        <w:t>с</w:t>
      </w:r>
      <w:r w:rsidRPr="00EA7AAD">
        <w:rPr>
          <w:sz w:val="28"/>
          <w:szCs w:val="28"/>
        </w:rPr>
        <w:t xml:space="preserve">берегающие </w:t>
      </w:r>
      <w:proofErr w:type="spellStart"/>
      <w:r w:rsidRPr="00EA7AAD">
        <w:rPr>
          <w:sz w:val="28"/>
          <w:szCs w:val="28"/>
        </w:rPr>
        <w:t>человеческии</w:t>
      </w:r>
      <w:proofErr w:type="spellEnd"/>
      <w:r w:rsidRPr="00EA7AAD">
        <w:rPr>
          <w:sz w:val="28"/>
          <w:szCs w:val="28"/>
        </w:rPr>
        <w:t xml:space="preserve">̆ труд; </w:t>
      </w:r>
    </w:p>
    <w:p w:rsidR="00E459ED" w:rsidRPr="00EA7AAD" w:rsidRDefault="00E459ED" w:rsidP="00E459ED">
      <w:pPr>
        <w:spacing w:line="360" w:lineRule="auto"/>
        <w:ind w:firstLine="709"/>
        <w:jc w:val="both"/>
        <w:rPr>
          <w:sz w:val="28"/>
          <w:szCs w:val="28"/>
        </w:rPr>
      </w:pPr>
      <w:r w:rsidRPr="00EA7AAD">
        <w:rPr>
          <w:sz w:val="28"/>
          <w:szCs w:val="28"/>
        </w:rPr>
        <w:t>5</w:t>
      </w:r>
      <w:r w:rsidR="004F13C1">
        <w:rPr>
          <w:sz w:val="28"/>
          <w:szCs w:val="28"/>
        </w:rPr>
        <w:t>)</w:t>
      </w:r>
      <w:r w:rsidRPr="00EA7AAD">
        <w:rPr>
          <w:sz w:val="28"/>
          <w:szCs w:val="28"/>
        </w:rPr>
        <w:t> </w:t>
      </w:r>
      <w:r w:rsidR="004F13C1">
        <w:rPr>
          <w:sz w:val="28"/>
          <w:szCs w:val="28"/>
        </w:rPr>
        <w:t>в</w:t>
      </w:r>
      <w:r w:rsidRPr="00EA7AAD">
        <w:rPr>
          <w:sz w:val="28"/>
          <w:szCs w:val="28"/>
        </w:rPr>
        <w:t xml:space="preserve">едущие к охране </w:t>
      </w:r>
      <w:proofErr w:type="spellStart"/>
      <w:r w:rsidRPr="00EA7AAD">
        <w:rPr>
          <w:sz w:val="28"/>
          <w:szCs w:val="28"/>
        </w:rPr>
        <w:t>окружающеи</w:t>
      </w:r>
      <w:proofErr w:type="spellEnd"/>
      <w:r w:rsidRPr="00EA7AAD">
        <w:rPr>
          <w:sz w:val="28"/>
          <w:szCs w:val="28"/>
        </w:rPr>
        <w:t xml:space="preserve">̆ среды. </w:t>
      </w:r>
    </w:p>
    <w:p w:rsidR="00E459ED" w:rsidRPr="007C434F" w:rsidRDefault="00E459ED" w:rsidP="00E459ED">
      <w:pPr>
        <w:spacing w:line="360" w:lineRule="auto"/>
        <w:ind w:firstLine="709"/>
        <w:jc w:val="both"/>
        <w:rPr>
          <w:i/>
          <w:iCs/>
          <w:sz w:val="28"/>
          <w:szCs w:val="28"/>
        </w:rPr>
      </w:pPr>
      <w:r w:rsidRPr="007C434F">
        <w:rPr>
          <w:i/>
          <w:iCs/>
          <w:sz w:val="28"/>
          <w:szCs w:val="28"/>
        </w:rPr>
        <w:t xml:space="preserve">По масштабам вызываемых инновациями последствий: </w:t>
      </w:r>
    </w:p>
    <w:p w:rsidR="00E459ED" w:rsidRPr="00EA7AAD" w:rsidRDefault="00E459ED" w:rsidP="00E459ED">
      <w:pPr>
        <w:spacing w:line="360" w:lineRule="auto"/>
        <w:ind w:firstLine="709"/>
        <w:jc w:val="both"/>
        <w:rPr>
          <w:sz w:val="28"/>
          <w:szCs w:val="28"/>
        </w:rPr>
      </w:pPr>
      <w:r w:rsidRPr="00EA7AAD">
        <w:rPr>
          <w:sz w:val="28"/>
          <w:szCs w:val="28"/>
        </w:rPr>
        <w:t>1</w:t>
      </w:r>
      <w:r w:rsidR="004F13C1">
        <w:rPr>
          <w:sz w:val="28"/>
          <w:szCs w:val="28"/>
        </w:rPr>
        <w:t>)</w:t>
      </w:r>
      <w:r w:rsidRPr="00EA7AAD">
        <w:rPr>
          <w:sz w:val="28"/>
          <w:szCs w:val="28"/>
        </w:rPr>
        <w:t> </w:t>
      </w:r>
      <w:r w:rsidR="004F13C1">
        <w:rPr>
          <w:sz w:val="28"/>
          <w:szCs w:val="28"/>
        </w:rPr>
        <w:t>с</w:t>
      </w:r>
      <w:r w:rsidRPr="00EA7AAD">
        <w:rPr>
          <w:sz w:val="28"/>
          <w:szCs w:val="28"/>
        </w:rPr>
        <w:t xml:space="preserve">тратегические инновации – результат долгосрочных инновационных мероприятий, имеющих социально-экономических характер и значение глобального масштаба.  </w:t>
      </w:r>
    </w:p>
    <w:p w:rsidR="00E459ED" w:rsidRPr="00EA7AAD" w:rsidRDefault="00E459ED" w:rsidP="00E459ED">
      <w:pPr>
        <w:spacing w:line="360" w:lineRule="auto"/>
        <w:ind w:firstLine="709"/>
        <w:jc w:val="both"/>
        <w:rPr>
          <w:sz w:val="28"/>
          <w:szCs w:val="28"/>
        </w:rPr>
      </w:pPr>
      <w:r w:rsidRPr="00EA7AAD">
        <w:rPr>
          <w:sz w:val="28"/>
          <w:szCs w:val="28"/>
        </w:rPr>
        <w:t>2</w:t>
      </w:r>
      <w:r w:rsidR="004F13C1">
        <w:rPr>
          <w:sz w:val="28"/>
          <w:szCs w:val="28"/>
        </w:rPr>
        <w:t>)</w:t>
      </w:r>
      <w:r w:rsidRPr="00EA7AAD">
        <w:rPr>
          <w:rFonts w:ascii="Segoe UI Symbol" w:hAnsi="Segoe UI Symbol" w:cs="Segoe UI Symbol"/>
          <w:sz w:val="28"/>
          <w:szCs w:val="28"/>
        </w:rPr>
        <w:t> </w:t>
      </w:r>
      <w:r w:rsidR="004F13C1">
        <w:rPr>
          <w:sz w:val="28"/>
          <w:szCs w:val="28"/>
        </w:rPr>
        <w:t>т</w:t>
      </w:r>
      <w:r w:rsidRPr="00EA7AAD">
        <w:rPr>
          <w:sz w:val="28"/>
          <w:szCs w:val="28"/>
        </w:rPr>
        <w:t xml:space="preserve">екущие инновации (фактические) – инновации, целью которых является повышение эффективности хозяйственной деятельности на более коротких временных отрезках. </w:t>
      </w:r>
    </w:p>
    <w:p w:rsidR="00E459ED" w:rsidRPr="00EA7AAD" w:rsidRDefault="00E459ED" w:rsidP="00E459ED">
      <w:pPr>
        <w:spacing w:line="360" w:lineRule="auto"/>
        <w:ind w:firstLine="709"/>
        <w:jc w:val="both"/>
        <w:rPr>
          <w:sz w:val="28"/>
          <w:szCs w:val="28"/>
        </w:rPr>
      </w:pPr>
      <w:r w:rsidRPr="00471AF7">
        <w:rPr>
          <w:sz w:val="28"/>
          <w:szCs w:val="28"/>
        </w:rPr>
        <w:t>С учетом предмета инновации:</w:t>
      </w:r>
      <w:r w:rsidRPr="00EA7AAD">
        <w:rPr>
          <w:sz w:val="28"/>
          <w:szCs w:val="28"/>
        </w:rPr>
        <w:t xml:space="preserve"> технические, организационные, экономические, социальные и экологические инновации. </w:t>
      </w:r>
    </w:p>
    <w:p w:rsidR="00E459ED" w:rsidRPr="00EA7AAD" w:rsidRDefault="00E459ED" w:rsidP="00E459ED">
      <w:pPr>
        <w:spacing w:line="360" w:lineRule="auto"/>
        <w:ind w:firstLine="709"/>
        <w:jc w:val="both"/>
        <w:rPr>
          <w:sz w:val="28"/>
          <w:szCs w:val="28"/>
        </w:rPr>
      </w:pPr>
      <w:r w:rsidRPr="00EA7AAD">
        <w:rPr>
          <w:sz w:val="28"/>
          <w:szCs w:val="28"/>
        </w:rPr>
        <w:t xml:space="preserve">К техническим инновациям относятся продуктовые инновации и инновации в производственном процессе. Последние появляются при </w:t>
      </w:r>
      <w:r w:rsidRPr="00EA7AAD">
        <w:rPr>
          <w:sz w:val="28"/>
          <w:szCs w:val="28"/>
        </w:rPr>
        <w:lastRenderedPageBreak/>
        <w:t xml:space="preserve">«выходе» системы за счет изменений факторов производства, находящихся на «входе» системы </w:t>
      </w:r>
    </w:p>
    <w:p w:rsidR="00E459ED" w:rsidRPr="00EA7AAD" w:rsidRDefault="00E459ED" w:rsidP="00E459ED">
      <w:pPr>
        <w:spacing w:line="360" w:lineRule="auto"/>
        <w:ind w:firstLine="709"/>
        <w:jc w:val="both"/>
        <w:rPr>
          <w:sz w:val="28"/>
          <w:szCs w:val="28"/>
        </w:rPr>
      </w:pPr>
      <w:r w:rsidRPr="00EA7AAD">
        <w:rPr>
          <w:sz w:val="28"/>
          <w:szCs w:val="28"/>
        </w:rPr>
        <w:t xml:space="preserve">Организационные инновации на предприятии – усовершенствование управления и организации как целого предприятия, так и отдельных его участков производства. Организационные инновации имеют две формы проявления: </w:t>
      </w:r>
    </w:p>
    <w:p w:rsidR="00E459ED" w:rsidRPr="00EA7AAD" w:rsidRDefault="00E459ED" w:rsidP="00E459ED">
      <w:pPr>
        <w:spacing w:line="360" w:lineRule="auto"/>
        <w:ind w:firstLine="709"/>
        <w:jc w:val="both"/>
        <w:rPr>
          <w:sz w:val="28"/>
          <w:szCs w:val="28"/>
        </w:rPr>
      </w:pPr>
      <w:r w:rsidRPr="00EA7AAD">
        <w:rPr>
          <w:rFonts w:ascii="Segoe UI Symbol" w:hAnsi="Segoe UI Symbol" w:cs="Segoe UI Symbol"/>
          <w:sz w:val="28"/>
          <w:szCs w:val="28"/>
        </w:rPr>
        <w:t xml:space="preserve">– </w:t>
      </w:r>
      <w:r w:rsidRPr="00EA7AAD">
        <w:rPr>
          <w:sz w:val="28"/>
          <w:szCs w:val="28"/>
        </w:rPr>
        <w:t xml:space="preserve">организационные инновации, вызванные техническими инновациями; </w:t>
      </w:r>
    </w:p>
    <w:p w:rsidR="00E459ED" w:rsidRPr="00EA7AAD" w:rsidRDefault="00E459ED" w:rsidP="00E459ED">
      <w:pPr>
        <w:spacing w:line="360" w:lineRule="auto"/>
        <w:ind w:firstLine="709"/>
        <w:jc w:val="both"/>
        <w:rPr>
          <w:sz w:val="28"/>
          <w:szCs w:val="28"/>
        </w:rPr>
      </w:pPr>
      <w:r w:rsidRPr="00EA7AAD">
        <w:rPr>
          <w:rFonts w:ascii="Segoe UI Symbol" w:hAnsi="Segoe UI Symbol" w:cs="Segoe UI Symbol"/>
          <w:sz w:val="28"/>
          <w:szCs w:val="28"/>
        </w:rPr>
        <w:t>–</w:t>
      </w:r>
      <w:r w:rsidR="007C434F">
        <w:rPr>
          <w:rFonts w:ascii="Segoe UI Symbol" w:hAnsi="Segoe UI Symbol" w:cs="Segoe UI Symbol"/>
          <w:sz w:val="28"/>
          <w:szCs w:val="28"/>
        </w:rPr>
        <w:t> </w:t>
      </w:r>
      <w:r w:rsidRPr="00EA7AAD">
        <w:rPr>
          <w:sz w:val="28"/>
          <w:szCs w:val="28"/>
        </w:rPr>
        <w:t>организационные инновации, не связанные с техническими инновациями.</w:t>
      </w:r>
    </w:p>
    <w:p w:rsidR="00E459ED" w:rsidRPr="00EA7AAD" w:rsidRDefault="00E459ED" w:rsidP="00E459ED">
      <w:pPr>
        <w:spacing w:line="360" w:lineRule="auto"/>
        <w:ind w:firstLine="709"/>
        <w:jc w:val="both"/>
        <w:rPr>
          <w:sz w:val="28"/>
          <w:szCs w:val="28"/>
        </w:rPr>
      </w:pPr>
      <w:r w:rsidRPr="00EA7AAD">
        <w:rPr>
          <w:sz w:val="28"/>
          <w:szCs w:val="28"/>
        </w:rPr>
        <w:t xml:space="preserve">Суть экономических инноваций заключается в улучшении бухгалтерской, платежной, финансовой и других сфер деятельности с целью повышения производительности и эффективности труда, ответственности и заинтересованности работников и т.д. </w:t>
      </w:r>
    </w:p>
    <w:p w:rsidR="00E459ED" w:rsidRPr="00471AF7" w:rsidRDefault="00E459ED" w:rsidP="00E459ED">
      <w:pPr>
        <w:spacing w:line="360" w:lineRule="auto"/>
        <w:ind w:firstLine="709"/>
        <w:jc w:val="both"/>
        <w:rPr>
          <w:sz w:val="28"/>
          <w:szCs w:val="28"/>
        </w:rPr>
      </w:pPr>
      <w:r w:rsidRPr="00EA7AAD">
        <w:rPr>
          <w:sz w:val="28"/>
          <w:szCs w:val="28"/>
        </w:rPr>
        <w:t>Социальные инновации внедряются</w:t>
      </w:r>
      <w:r w:rsidR="007C434F">
        <w:rPr>
          <w:sz w:val="28"/>
          <w:szCs w:val="28"/>
        </w:rPr>
        <w:t>,</w:t>
      </w:r>
      <w:r w:rsidRPr="00EA7AAD">
        <w:rPr>
          <w:sz w:val="28"/>
          <w:szCs w:val="28"/>
        </w:rPr>
        <w:t xml:space="preserve"> в</w:t>
      </w:r>
      <w:r w:rsidR="007C434F">
        <w:rPr>
          <w:sz w:val="28"/>
          <w:szCs w:val="28"/>
        </w:rPr>
        <w:t xml:space="preserve"> основном,</w:t>
      </w:r>
      <w:r w:rsidRPr="00EA7AAD">
        <w:rPr>
          <w:sz w:val="28"/>
          <w:szCs w:val="28"/>
        </w:rPr>
        <w:t xml:space="preserve"> в непроизводственной деятельности организации – улучшение условий безопасности и гигиены труда, организация культурной деятельности и т.д.</w:t>
      </w:r>
      <w:r w:rsidR="007C434F">
        <w:rPr>
          <w:sz w:val="28"/>
          <w:szCs w:val="28"/>
        </w:rPr>
        <w:t> </w:t>
      </w:r>
      <w:r w:rsidR="00471AF7" w:rsidRPr="00471AF7">
        <w:rPr>
          <w:sz w:val="28"/>
          <w:szCs w:val="28"/>
        </w:rPr>
        <w:t>[5]</w:t>
      </w:r>
      <w:r w:rsidR="007C434F">
        <w:rPr>
          <w:sz w:val="28"/>
          <w:szCs w:val="28"/>
        </w:rPr>
        <w:t>.</w:t>
      </w:r>
      <w:r w:rsidR="00471AF7" w:rsidRPr="00471AF7">
        <w:rPr>
          <w:sz w:val="28"/>
          <w:szCs w:val="28"/>
        </w:rPr>
        <w:t xml:space="preserve"> </w:t>
      </w:r>
    </w:p>
    <w:p w:rsidR="00E459ED" w:rsidRPr="00EA7AAD" w:rsidRDefault="00E459ED" w:rsidP="00E459ED">
      <w:pPr>
        <w:spacing w:line="360" w:lineRule="auto"/>
        <w:ind w:firstLine="709"/>
        <w:jc w:val="both"/>
        <w:rPr>
          <w:sz w:val="28"/>
          <w:szCs w:val="28"/>
        </w:rPr>
      </w:pPr>
      <w:r w:rsidRPr="00EA7AAD">
        <w:rPr>
          <w:sz w:val="28"/>
          <w:szCs w:val="28"/>
        </w:rPr>
        <w:t xml:space="preserve">Российские ученые также провели не мало исследований вопроса классификации инноваций. Большинство из них разделяют инновации по критерию инновационных преобразований на предприятии. Таким образом, выделяются инновации продукции, инновации рабочей силы, инновации </w:t>
      </w:r>
      <w:proofErr w:type="spellStart"/>
      <w:r w:rsidRPr="00EA7AAD">
        <w:rPr>
          <w:sz w:val="28"/>
          <w:szCs w:val="28"/>
        </w:rPr>
        <w:t>технологическх</w:t>
      </w:r>
      <w:proofErr w:type="spellEnd"/>
      <w:r w:rsidRPr="00EA7AAD">
        <w:rPr>
          <w:sz w:val="28"/>
          <w:szCs w:val="28"/>
        </w:rPr>
        <w:t xml:space="preserve"> процессов, инновации управленческой деятельности. </w:t>
      </w:r>
    </w:p>
    <w:p w:rsidR="007C434F" w:rsidRDefault="00E459ED" w:rsidP="007C434F">
      <w:pPr>
        <w:spacing w:line="360" w:lineRule="auto"/>
        <w:ind w:firstLine="709"/>
        <w:jc w:val="both"/>
        <w:rPr>
          <w:sz w:val="28"/>
          <w:szCs w:val="28"/>
        </w:rPr>
      </w:pPr>
      <w:r w:rsidRPr="00EA7AAD">
        <w:rPr>
          <w:sz w:val="28"/>
          <w:szCs w:val="28"/>
        </w:rPr>
        <w:t xml:space="preserve">А.И. Пригожин разделяет инновации: </w:t>
      </w:r>
    </w:p>
    <w:p w:rsidR="007C434F" w:rsidRDefault="007C434F" w:rsidP="007C434F">
      <w:pPr>
        <w:spacing w:line="360" w:lineRule="auto"/>
        <w:ind w:firstLine="709"/>
        <w:jc w:val="both"/>
        <w:rPr>
          <w:sz w:val="28"/>
          <w:szCs w:val="28"/>
        </w:rPr>
      </w:pPr>
      <w:r>
        <w:rPr>
          <w:sz w:val="28"/>
          <w:szCs w:val="28"/>
        </w:rPr>
        <w:t>– </w:t>
      </w:r>
      <w:r w:rsidR="00E459ED" w:rsidRPr="00EA7AAD">
        <w:rPr>
          <w:sz w:val="28"/>
          <w:szCs w:val="28"/>
        </w:rPr>
        <w:t xml:space="preserve">по типу новшества: материально-технические и социальные, экономические, организационно-управленческие, правовые и педагогические; </w:t>
      </w:r>
    </w:p>
    <w:p w:rsidR="007C434F" w:rsidRDefault="007C434F" w:rsidP="007C434F">
      <w:pPr>
        <w:spacing w:line="360" w:lineRule="auto"/>
        <w:ind w:firstLine="709"/>
        <w:jc w:val="both"/>
        <w:rPr>
          <w:sz w:val="28"/>
          <w:szCs w:val="28"/>
        </w:rPr>
      </w:pPr>
      <w:r>
        <w:rPr>
          <w:sz w:val="28"/>
          <w:szCs w:val="28"/>
        </w:rPr>
        <w:t>– </w:t>
      </w:r>
      <w:r w:rsidR="00E459ED" w:rsidRPr="00EA7AAD">
        <w:rPr>
          <w:sz w:val="28"/>
          <w:szCs w:val="28"/>
        </w:rPr>
        <w:t xml:space="preserve">по механизму осуществления: единичные, диффузионные, завершенные и незавершенные, успешные и неуспешные; </w:t>
      </w:r>
    </w:p>
    <w:p w:rsidR="007C434F" w:rsidRDefault="007C434F" w:rsidP="007C434F">
      <w:pPr>
        <w:spacing w:line="360" w:lineRule="auto"/>
        <w:ind w:firstLine="709"/>
        <w:jc w:val="both"/>
        <w:rPr>
          <w:sz w:val="28"/>
          <w:szCs w:val="28"/>
        </w:rPr>
      </w:pPr>
      <w:r>
        <w:rPr>
          <w:sz w:val="28"/>
          <w:szCs w:val="28"/>
        </w:rPr>
        <w:t>– </w:t>
      </w:r>
      <w:r w:rsidR="00E459ED" w:rsidRPr="00EA7AAD">
        <w:rPr>
          <w:sz w:val="28"/>
          <w:szCs w:val="28"/>
        </w:rPr>
        <w:t>по инновационному потенциалу: радикальные, комбинированные, модифицирующие;</w:t>
      </w:r>
      <w:r>
        <w:rPr>
          <w:sz w:val="28"/>
          <w:szCs w:val="28"/>
        </w:rPr>
        <w:t xml:space="preserve"> </w:t>
      </w:r>
    </w:p>
    <w:p w:rsidR="007C434F" w:rsidRDefault="007C434F" w:rsidP="007C434F">
      <w:pPr>
        <w:spacing w:line="360" w:lineRule="auto"/>
        <w:ind w:firstLine="709"/>
        <w:jc w:val="both"/>
        <w:rPr>
          <w:sz w:val="28"/>
          <w:szCs w:val="28"/>
        </w:rPr>
      </w:pPr>
      <w:r>
        <w:rPr>
          <w:sz w:val="28"/>
          <w:szCs w:val="28"/>
        </w:rPr>
        <w:t>– </w:t>
      </w:r>
      <w:r w:rsidR="00E459ED" w:rsidRPr="00EA7AAD">
        <w:rPr>
          <w:sz w:val="28"/>
          <w:szCs w:val="28"/>
        </w:rPr>
        <w:t xml:space="preserve">по особенностям инновационного процесса: внутриорганизационные, </w:t>
      </w:r>
      <w:proofErr w:type="spellStart"/>
      <w:r w:rsidR="00E459ED" w:rsidRPr="00EA7AAD">
        <w:rPr>
          <w:sz w:val="28"/>
          <w:szCs w:val="28"/>
        </w:rPr>
        <w:t>межорганизационые</w:t>
      </w:r>
      <w:proofErr w:type="spellEnd"/>
      <w:r w:rsidR="00E459ED" w:rsidRPr="00EA7AAD">
        <w:rPr>
          <w:sz w:val="28"/>
          <w:szCs w:val="28"/>
        </w:rPr>
        <w:t xml:space="preserve">; </w:t>
      </w:r>
    </w:p>
    <w:p w:rsidR="00E459ED" w:rsidRPr="00471AF7" w:rsidRDefault="007C434F" w:rsidP="007C434F">
      <w:pPr>
        <w:spacing w:line="360" w:lineRule="auto"/>
        <w:ind w:firstLine="709"/>
        <w:jc w:val="both"/>
        <w:rPr>
          <w:sz w:val="28"/>
          <w:szCs w:val="28"/>
        </w:rPr>
      </w:pPr>
      <w:r>
        <w:rPr>
          <w:sz w:val="28"/>
          <w:szCs w:val="28"/>
        </w:rPr>
        <w:lastRenderedPageBreak/>
        <w:t xml:space="preserve">– </w:t>
      </w:r>
      <w:r w:rsidR="00E459ED" w:rsidRPr="00EA7AAD">
        <w:rPr>
          <w:sz w:val="28"/>
          <w:szCs w:val="28"/>
        </w:rPr>
        <w:t>по эффективности: эффективность производства и управления, улучшение условий труда и т.д.</w:t>
      </w:r>
      <w:r w:rsidR="00471AF7">
        <w:rPr>
          <w:sz w:val="28"/>
          <w:szCs w:val="28"/>
        </w:rPr>
        <w:t xml:space="preserve"> </w:t>
      </w:r>
      <w:r w:rsidR="00471AF7" w:rsidRPr="00471AF7">
        <w:rPr>
          <w:sz w:val="28"/>
          <w:szCs w:val="28"/>
        </w:rPr>
        <w:t>[6]</w:t>
      </w:r>
      <w:r>
        <w:rPr>
          <w:sz w:val="28"/>
          <w:szCs w:val="28"/>
        </w:rPr>
        <w:t>.</w:t>
      </w:r>
    </w:p>
    <w:p w:rsidR="00471AF7" w:rsidRPr="000F27A0" w:rsidRDefault="00471AF7" w:rsidP="00471AF7">
      <w:pPr>
        <w:spacing w:line="360" w:lineRule="auto"/>
        <w:ind w:firstLine="709"/>
        <w:jc w:val="both"/>
        <w:rPr>
          <w:sz w:val="28"/>
          <w:szCs w:val="28"/>
        </w:rPr>
      </w:pPr>
      <w:r w:rsidRPr="000F27A0">
        <w:rPr>
          <w:sz w:val="28"/>
          <w:szCs w:val="28"/>
        </w:rPr>
        <w:t>В процессе деятельности хозяйствующих субъектов неизбежно происходит размывание границ между различными видами инноваций. Инновационный продукт требует адекватных инноваций в производственном процессе, совершенствования или адаптации организационных структур и т.д. Поэтому для эффективного управления инновационный менеджер должен чаще всего учитывать комплекс инновационных преобразований на предприятии, которые влияют друг на друга.</w:t>
      </w:r>
    </w:p>
    <w:p w:rsidR="00471AF7" w:rsidRPr="000F27A0" w:rsidRDefault="00471AF7" w:rsidP="00471AF7">
      <w:pPr>
        <w:spacing w:line="360" w:lineRule="auto"/>
        <w:ind w:firstLine="709"/>
        <w:jc w:val="both"/>
        <w:rPr>
          <w:sz w:val="28"/>
          <w:szCs w:val="28"/>
        </w:rPr>
      </w:pPr>
      <w:r w:rsidRPr="000F27A0">
        <w:rPr>
          <w:sz w:val="28"/>
          <w:szCs w:val="28"/>
        </w:rPr>
        <w:t>Описания процессов основаны на международных стандартах, которые охватывают новые продукты и новые процессы, а также значительные технологические изменения. Инновационная продукция включает в себя п</w:t>
      </w:r>
      <w:r>
        <w:rPr>
          <w:sz w:val="28"/>
          <w:szCs w:val="28"/>
        </w:rPr>
        <w:t>олучение</w:t>
      </w:r>
      <w:r w:rsidRPr="000F27A0">
        <w:rPr>
          <w:sz w:val="28"/>
          <w:szCs w:val="28"/>
        </w:rPr>
        <w:t xml:space="preserve"> принципиально новой продукции, освоение производства новых или усовершенствованных изделий, новых полуфабрикатов, комплектующих и новых материалов.</w:t>
      </w:r>
    </w:p>
    <w:p w:rsidR="00471AF7" w:rsidRPr="000F27A0" w:rsidRDefault="00471AF7" w:rsidP="00471AF7">
      <w:pPr>
        <w:spacing w:line="360" w:lineRule="auto"/>
        <w:ind w:firstLine="709"/>
        <w:jc w:val="both"/>
        <w:rPr>
          <w:sz w:val="28"/>
          <w:szCs w:val="28"/>
        </w:rPr>
      </w:pPr>
      <w:r w:rsidRPr="000F27A0">
        <w:rPr>
          <w:sz w:val="28"/>
          <w:szCs w:val="28"/>
        </w:rPr>
        <w:t xml:space="preserve">По степени новизны продуктовые инновации можно разделить на </w:t>
      </w:r>
      <w:r>
        <w:rPr>
          <w:sz w:val="28"/>
          <w:szCs w:val="28"/>
        </w:rPr>
        <w:t>базисные (фундаментальные)</w:t>
      </w:r>
      <w:r w:rsidRPr="000F27A0">
        <w:rPr>
          <w:sz w:val="28"/>
          <w:szCs w:val="28"/>
        </w:rPr>
        <w:t xml:space="preserve"> продуктовые инновации (паровой двигатель, транзистор) и </w:t>
      </w:r>
      <w:r>
        <w:rPr>
          <w:sz w:val="28"/>
          <w:szCs w:val="28"/>
        </w:rPr>
        <w:t>совершенствующие (улучшающие)</w:t>
      </w:r>
      <w:r w:rsidRPr="000F27A0">
        <w:rPr>
          <w:sz w:val="28"/>
          <w:szCs w:val="28"/>
        </w:rPr>
        <w:t xml:space="preserve"> продуктовы</w:t>
      </w:r>
      <w:r>
        <w:rPr>
          <w:sz w:val="28"/>
          <w:szCs w:val="28"/>
        </w:rPr>
        <w:t>е</w:t>
      </w:r>
      <w:r w:rsidRPr="000F27A0">
        <w:rPr>
          <w:sz w:val="28"/>
          <w:szCs w:val="28"/>
        </w:rPr>
        <w:t xml:space="preserve"> инноваци</w:t>
      </w:r>
      <w:r>
        <w:rPr>
          <w:sz w:val="28"/>
          <w:szCs w:val="28"/>
        </w:rPr>
        <w:t>и</w:t>
      </w:r>
      <w:r w:rsidRPr="000F27A0">
        <w:rPr>
          <w:sz w:val="28"/>
          <w:szCs w:val="28"/>
        </w:rPr>
        <w:t>.</w:t>
      </w:r>
    </w:p>
    <w:p w:rsidR="00471AF7" w:rsidRPr="007C434F" w:rsidRDefault="00471AF7" w:rsidP="00471AF7">
      <w:pPr>
        <w:spacing w:line="360" w:lineRule="auto"/>
        <w:ind w:firstLine="709"/>
        <w:jc w:val="both"/>
        <w:rPr>
          <w:sz w:val="28"/>
          <w:szCs w:val="28"/>
        </w:rPr>
      </w:pPr>
      <w:r w:rsidRPr="000F27A0">
        <w:rPr>
          <w:sz w:val="28"/>
          <w:szCs w:val="28"/>
        </w:rPr>
        <w:t xml:space="preserve">Такой же подход полностью раскрыт и у М. В. </w:t>
      </w:r>
      <w:proofErr w:type="spellStart"/>
      <w:r w:rsidRPr="000F27A0">
        <w:rPr>
          <w:sz w:val="28"/>
          <w:szCs w:val="28"/>
        </w:rPr>
        <w:t>Ан</w:t>
      </w:r>
      <w:r>
        <w:rPr>
          <w:sz w:val="28"/>
          <w:szCs w:val="28"/>
        </w:rPr>
        <w:t>ь</w:t>
      </w:r>
      <w:r w:rsidRPr="000F27A0">
        <w:rPr>
          <w:sz w:val="28"/>
          <w:szCs w:val="28"/>
        </w:rPr>
        <w:t>шина</w:t>
      </w:r>
      <w:proofErr w:type="spellEnd"/>
      <w:r w:rsidRPr="000F27A0">
        <w:rPr>
          <w:sz w:val="28"/>
          <w:szCs w:val="28"/>
        </w:rPr>
        <w:t>. Он также указывает на фундаментальные (радикальные) и улучшающие инновации, до</w:t>
      </w:r>
      <w:r>
        <w:rPr>
          <w:sz w:val="28"/>
          <w:szCs w:val="28"/>
        </w:rPr>
        <w:t>полняет их</w:t>
      </w:r>
      <w:r w:rsidRPr="000F27A0">
        <w:rPr>
          <w:sz w:val="28"/>
          <w:szCs w:val="28"/>
        </w:rPr>
        <w:t xml:space="preserve"> системны</w:t>
      </w:r>
      <w:r>
        <w:rPr>
          <w:sz w:val="28"/>
          <w:szCs w:val="28"/>
        </w:rPr>
        <w:t>ми</w:t>
      </w:r>
      <w:r w:rsidRPr="000F27A0">
        <w:rPr>
          <w:sz w:val="28"/>
          <w:szCs w:val="28"/>
        </w:rPr>
        <w:t xml:space="preserve"> инноваци</w:t>
      </w:r>
      <w:r>
        <w:rPr>
          <w:sz w:val="28"/>
          <w:szCs w:val="28"/>
        </w:rPr>
        <w:t>ями</w:t>
      </w:r>
      <w:r w:rsidRPr="000F27A0">
        <w:rPr>
          <w:sz w:val="28"/>
          <w:szCs w:val="28"/>
        </w:rPr>
        <w:t xml:space="preserve"> (основанные на новых возможностях и новых применениях базов</w:t>
      </w:r>
      <w:r>
        <w:rPr>
          <w:sz w:val="28"/>
          <w:szCs w:val="28"/>
        </w:rPr>
        <w:t>ых</w:t>
      </w:r>
      <w:r w:rsidRPr="000F27A0">
        <w:rPr>
          <w:sz w:val="28"/>
          <w:szCs w:val="28"/>
        </w:rPr>
        <w:t xml:space="preserve"> инноваци</w:t>
      </w:r>
      <w:r>
        <w:rPr>
          <w:sz w:val="28"/>
          <w:szCs w:val="28"/>
        </w:rPr>
        <w:t>й</w:t>
      </w:r>
      <w:r w:rsidRPr="000F27A0">
        <w:rPr>
          <w:sz w:val="28"/>
          <w:szCs w:val="28"/>
        </w:rPr>
        <w:t xml:space="preserve"> </w:t>
      </w:r>
      <w:r w:rsidR="004F13C1">
        <w:rPr>
          <w:sz w:val="28"/>
          <w:szCs w:val="28"/>
        </w:rPr>
        <w:t>–</w:t>
      </w:r>
      <w:r w:rsidRPr="000F27A0">
        <w:rPr>
          <w:sz w:val="28"/>
          <w:szCs w:val="28"/>
        </w:rPr>
        <w:t xml:space="preserve"> например, использование вакуумной трубки для телефонных систем), а также псевдо-инновации (внешние изменения продуктов, которые не приводят к появлению новых технологий)</w:t>
      </w:r>
      <w:r w:rsidRPr="00471AF7">
        <w:rPr>
          <w:sz w:val="28"/>
          <w:szCs w:val="28"/>
        </w:rPr>
        <w:t xml:space="preserve"> </w:t>
      </w:r>
      <w:r w:rsidRPr="007C434F">
        <w:rPr>
          <w:sz w:val="28"/>
          <w:szCs w:val="28"/>
        </w:rPr>
        <w:t>[7]</w:t>
      </w:r>
      <w:r w:rsidR="007C434F">
        <w:rPr>
          <w:sz w:val="28"/>
          <w:szCs w:val="28"/>
        </w:rPr>
        <w:t xml:space="preserve">. </w:t>
      </w:r>
    </w:p>
    <w:p w:rsidR="00471AF7" w:rsidRPr="00471AF7" w:rsidRDefault="00471AF7" w:rsidP="00471AF7">
      <w:pPr>
        <w:spacing w:line="360" w:lineRule="auto"/>
        <w:ind w:firstLine="709"/>
        <w:jc w:val="both"/>
        <w:rPr>
          <w:sz w:val="28"/>
          <w:szCs w:val="28"/>
        </w:rPr>
      </w:pPr>
      <w:r w:rsidRPr="000F27A0">
        <w:rPr>
          <w:sz w:val="28"/>
          <w:szCs w:val="28"/>
        </w:rPr>
        <w:t xml:space="preserve">Деление по степени новизны (базовая, улучшающая, </w:t>
      </w:r>
      <w:proofErr w:type="spellStart"/>
      <w:r w:rsidRPr="000F27A0">
        <w:rPr>
          <w:sz w:val="28"/>
          <w:szCs w:val="28"/>
        </w:rPr>
        <w:t>псевдоинновац</w:t>
      </w:r>
      <w:r>
        <w:rPr>
          <w:sz w:val="28"/>
          <w:szCs w:val="28"/>
        </w:rPr>
        <w:t>ия</w:t>
      </w:r>
      <w:proofErr w:type="spellEnd"/>
      <w:r w:rsidRPr="000F27A0">
        <w:rPr>
          <w:sz w:val="28"/>
          <w:szCs w:val="28"/>
        </w:rPr>
        <w:t xml:space="preserve">) </w:t>
      </w:r>
      <w:r>
        <w:rPr>
          <w:sz w:val="28"/>
          <w:szCs w:val="28"/>
        </w:rPr>
        <w:t>возможно и в отношении других</w:t>
      </w:r>
      <w:r w:rsidRPr="000F27A0">
        <w:rPr>
          <w:sz w:val="28"/>
          <w:szCs w:val="28"/>
        </w:rPr>
        <w:t xml:space="preserve"> вид</w:t>
      </w:r>
      <w:r>
        <w:rPr>
          <w:sz w:val="28"/>
          <w:szCs w:val="28"/>
        </w:rPr>
        <w:t xml:space="preserve">ов </w:t>
      </w:r>
      <w:r w:rsidRPr="000F27A0">
        <w:rPr>
          <w:sz w:val="28"/>
          <w:szCs w:val="28"/>
        </w:rPr>
        <w:t>инноваций, кроме продук</w:t>
      </w:r>
      <w:r>
        <w:rPr>
          <w:sz w:val="28"/>
          <w:szCs w:val="28"/>
        </w:rPr>
        <w:t>товых</w:t>
      </w:r>
      <w:r w:rsidRPr="000F27A0">
        <w:rPr>
          <w:sz w:val="28"/>
          <w:szCs w:val="28"/>
        </w:rPr>
        <w:t xml:space="preserve">. Это разделение основано на двух различных инновационных процессах, как отмечают П. </w:t>
      </w:r>
      <w:proofErr w:type="spellStart"/>
      <w:r w:rsidRPr="000F27A0">
        <w:rPr>
          <w:sz w:val="28"/>
          <w:szCs w:val="28"/>
        </w:rPr>
        <w:t>Н.Завлин</w:t>
      </w:r>
      <w:proofErr w:type="spellEnd"/>
      <w:r w:rsidRPr="000F27A0">
        <w:rPr>
          <w:sz w:val="28"/>
          <w:szCs w:val="28"/>
        </w:rPr>
        <w:t xml:space="preserve">, А. К. казанцев и Л. Е. </w:t>
      </w:r>
      <w:proofErr w:type="spellStart"/>
      <w:r w:rsidRPr="000F27A0">
        <w:rPr>
          <w:sz w:val="28"/>
          <w:szCs w:val="28"/>
        </w:rPr>
        <w:t>Миндели</w:t>
      </w:r>
      <w:proofErr w:type="spellEnd"/>
      <w:r w:rsidRPr="000F27A0">
        <w:rPr>
          <w:sz w:val="28"/>
          <w:szCs w:val="28"/>
        </w:rPr>
        <w:t xml:space="preserve">. </w:t>
      </w:r>
      <w:proofErr w:type="spellStart"/>
      <w:r w:rsidRPr="000F27A0">
        <w:rPr>
          <w:sz w:val="28"/>
          <w:szCs w:val="28"/>
        </w:rPr>
        <w:t>Пионер</w:t>
      </w:r>
      <w:r>
        <w:rPr>
          <w:sz w:val="28"/>
          <w:szCs w:val="28"/>
        </w:rPr>
        <w:t>ный</w:t>
      </w:r>
      <w:r w:rsidRPr="000F27A0">
        <w:rPr>
          <w:sz w:val="28"/>
          <w:szCs w:val="28"/>
        </w:rPr>
        <w:t>й</w:t>
      </w:r>
      <w:proofErr w:type="spellEnd"/>
      <w:r w:rsidRPr="000F27A0">
        <w:rPr>
          <w:sz w:val="28"/>
          <w:szCs w:val="28"/>
        </w:rPr>
        <w:t xml:space="preserve"> тип (ведущий</w:t>
      </w:r>
      <w:r>
        <w:rPr>
          <w:sz w:val="28"/>
          <w:szCs w:val="28"/>
        </w:rPr>
        <w:t xml:space="preserve"> или опережающий</w:t>
      </w:r>
      <w:r w:rsidRPr="000F27A0">
        <w:rPr>
          <w:sz w:val="28"/>
          <w:szCs w:val="28"/>
        </w:rPr>
        <w:t>) и догоняющий (имитаци</w:t>
      </w:r>
      <w:r>
        <w:rPr>
          <w:sz w:val="28"/>
          <w:szCs w:val="28"/>
        </w:rPr>
        <w:t>онный</w:t>
      </w:r>
      <w:r w:rsidRPr="000F27A0">
        <w:rPr>
          <w:sz w:val="28"/>
          <w:szCs w:val="28"/>
        </w:rPr>
        <w:t xml:space="preserve">). Пионерский </w:t>
      </w:r>
      <w:r w:rsidRPr="000F27A0">
        <w:rPr>
          <w:sz w:val="28"/>
          <w:szCs w:val="28"/>
        </w:rPr>
        <w:lastRenderedPageBreak/>
        <w:t>тип нацелен на достижение мирового первенства (характерного, например, для США). Догоняющий тип дешевле и может дать быстрые результаты. Развитие этого пути предполагает создание инноваций, связанных с улучшением характеристик существующих производственных процессов и продуктов, которые часто характерны для стран со смешанной технологической структурой</w:t>
      </w:r>
      <w:r w:rsidR="007C434F">
        <w:rPr>
          <w:sz w:val="28"/>
          <w:szCs w:val="28"/>
        </w:rPr>
        <w:t xml:space="preserve"> </w:t>
      </w:r>
      <w:r w:rsidRPr="000F27A0">
        <w:rPr>
          <w:sz w:val="28"/>
          <w:szCs w:val="28"/>
        </w:rPr>
        <w:t>[</w:t>
      </w:r>
      <w:r w:rsidRPr="007C434F">
        <w:rPr>
          <w:sz w:val="28"/>
          <w:szCs w:val="28"/>
        </w:rPr>
        <w:t>8</w:t>
      </w:r>
      <w:r w:rsidRPr="000F27A0">
        <w:rPr>
          <w:sz w:val="28"/>
          <w:szCs w:val="28"/>
        </w:rPr>
        <w:t>]</w:t>
      </w:r>
      <w:r w:rsidR="007C434F">
        <w:rPr>
          <w:sz w:val="28"/>
          <w:szCs w:val="28"/>
        </w:rPr>
        <w:t xml:space="preserve">. </w:t>
      </w:r>
      <w:r w:rsidRPr="00471AF7">
        <w:rPr>
          <w:sz w:val="28"/>
          <w:szCs w:val="28"/>
        </w:rPr>
        <w:t xml:space="preserve"> </w:t>
      </w:r>
    </w:p>
    <w:p w:rsidR="00471AF7" w:rsidRPr="00EA7AAD" w:rsidRDefault="00471AF7" w:rsidP="00471AF7">
      <w:pPr>
        <w:spacing w:line="360" w:lineRule="auto"/>
        <w:ind w:firstLine="709"/>
        <w:jc w:val="both"/>
        <w:rPr>
          <w:sz w:val="28"/>
          <w:szCs w:val="28"/>
        </w:rPr>
      </w:pPr>
      <w:r w:rsidRPr="000F27A0">
        <w:rPr>
          <w:sz w:val="28"/>
          <w:szCs w:val="28"/>
        </w:rPr>
        <w:t>В современных российских условиях представляется целесообразным использовать стратегию завершения инновационной деятельности с целью экономии ресурсов и сокращения сроков реализации инновационного развития.</w:t>
      </w:r>
    </w:p>
    <w:p w:rsidR="00E459ED" w:rsidRPr="00EA7AAD" w:rsidRDefault="00E459ED" w:rsidP="00E459ED">
      <w:pPr>
        <w:spacing w:line="360" w:lineRule="auto"/>
        <w:ind w:firstLine="709"/>
        <w:jc w:val="both"/>
        <w:rPr>
          <w:sz w:val="28"/>
          <w:szCs w:val="28"/>
        </w:rPr>
      </w:pPr>
      <w:r w:rsidRPr="00EA7AAD">
        <w:rPr>
          <w:sz w:val="28"/>
          <w:szCs w:val="28"/>
        </w:rPr>
        <w:t xml:space="preserve">Обобщение рассмотренных подходов к классификации инноваций позволяет создать систему классификационных признаков, включающую в себя: </w:t>
      </w:r>
    </w:p>
    <w:p w:rsidR="00E459ED" w:rsidRPr="00EA7AAD" w:rsidRDefault="00E459ED" w:rsidP="00E459ED">
      <w:pPr>
        <w:spacing w:line="360" w:lineRule="auto"/>
        <w:ind w:left="709"/>
        <w:jc w:val="both"/>
        <w:rPr>
          <w:sz w:val="28"/>
          <w:szCs w:val="28"/>
        </w:rPr>
      </w:pPr>
      <w:r w:rsidRPr="00EA7AAD">
        <w:rPr>
          <w:sz w:val="28"/>
          <w:szCs w:val="28"/>
        </w:rPr>
        <w:t>1</w:t>
      </w:r>
      <w:r w:rsidR="007C434F">
        <w:rPr>
          <w:sz w:val="28"/>
          <w:szCs w:val="28"/>
        </w:rPr>
        <w:t>) ц</w:t>
      </w:r>
      <w:r w:rsidRPr="00EA7AAD">
        <w:rPr>
          <w:sz w:val="28"/>
          <w:szCs w:val="28"/>
        </w:rPr>
        <w:t>елевой признак</w:t>
      </w:r>
      <w:r w:rsidR="007C434F">
        <w:rPr>
          <w:sz w:val="28"/>
          <w:szCs w:val="28"/>
        </w:rPr>
        <w:t>;</w:t>
      </w:r>
      <w:r w:rsidRPr="00EA7AAD">
        <w:rPr>
          <w:sz w:val="28"/>
          <w:szCs w:val="28"/>
        </w:rPr>
        <w:t xml:space="preserve"> </w:t>
      </w:r>
    </w:p>
    <w:p w:rsidR="00E459ED" w:rsidRPr="00EA7AAD" w:rsidRDefault="00E459ED" w:rsidP="00E459ED">
      <w:pPr>
        <w:spacing w:line="360" w:lineRule="auto"/>
        <w:ind w:left="709"/>
        <w:jc w:val="both"/>
        <w:rPr>
          <w:sz w:val="28"/>
          <w:szCs w:val="28"/>
        </w:rPr>
      </w:pPr>
      <w:r w:rsidRPr="00EA7AAD">
        <w:rPr>
          <w:sz w:val="28"/>
          <w:szCs w:val="28"/>
        </w:rPr>
        <w:t>2</w:t>
      </w:r>
      <w:r w:rsidR="007C434F">
        <w:rPr>
          <w:sz w:val="28"/>
          <w:szCs w:val="28"/>
        </w:rPr>
        <w:t>) в</w:t>
      </w:r>
      <w:r w:rsidRPr="00EA7AAD">
        <w:rPr>
          <w:sz w:val="28"/>
          <w:szCs w:val="28"/>
        </w:rPr>
        <w:t>нешние признаки, отражающие форму реализации инноваций</w:t>
      </w:r>
      <w:r w:rsidR="007C434F">
        <w:rPr>
          <w:sz w:val="28"/>
          <w:szCs w:val="28"/>
        </w:rPr>
        <w:t>;</w:t>
      </w:r>
      <w:r w:rsidRPr="00EA7AAD">
        <w:rPr>
          <w:sz w:val="28"/>
          <w:szCs w:val="28"/>
        </w:rPr>
        <w:t xml:space="preserve"> </w:t>
      </w:r>
    </w:p>
    <w:p w:rsidR="00E459ED" w:rsidRPr="00471AF7" w:rsidRDefault="00E459ED" w:rsidP="00471AF7">
      <w:pPr>
        <w:spacing w:line="360" w:lineRule="auto"/>
        <w:ind w:left="709"/>
        <w:jc w:val="both"/>
        <w:rPr>
          <w:sz w:val="28"/>
          <w:szCs w:val="28"/>
        </w:rPr>
      </w:pPr>
      <w:r w:rsidRPr="00EA7AAD">
        <w:rPr>
          <w:sz w:val="28"/>
          <w:szCs w:val="28"/>
        </w:rPr>
        <w:t>3</w:t>
      </w:r>
      <w:r w:rsidR="007C434F">
        <w:rPr>
          <w:sz w:val="28"/>
          <w:szCs w:val="28"/>
        </w:rPr>
        <w:t>) с</w:t>
      </w:r>
      <w:r w:rsidRPr="00EA7AAD">
        <w:rPr>
          <w:sz w:val="28"/>
          <w:szCs w:val="28"/>
        </w:rPr>
        <w:t>труктурные признаки</w:t>
      </w:r>
      <w:r w:rsidR="007C434F">
        <w:rPr>
          <w:sz w:val="28"/>
          <w:szCs w:val="28"/>
        </w:rPr>
        <w:t>;</w:t>
      </w:r>
      <w:r w:rsidRPr="00EA7AAD">
        <w:rPr>
          <w:sz w:val="28"/>
          <w:szCs w:val="28"/>
        </w:rPr>
        <w:br/>
        <w:t>4</w:t>
      </w:r>
      <w:r w:rsidR="007C434F">
        <w:rPr>
          <w:sz w:val="28"/>
          <w:szCs w:val="28"/>
        </w:rPr>
        <w:t>) п</w:t>
      </w:r>
      <w:r w:rsidRPr="00EA7AAD">
        <w:rPr>
          <w:sz w:val="28"/>
          <w:szCs w:val="28"/>
        </w:rPr>
        <w:t xml:space="preserve">ризнаки, характеризующие масштабы и значимость инноваций </w:t>
      </w:r>
      <w:r w:rsidR="00471AF7" w:rsidRPr="00471AF7">
        <w:rPr>
          <w:sz w:val="28"/>
          <w:szCs w:val="28"/>
        </w:rPr>
        <w:t>[9]</w:t>
      </w:r>
      <w:r w:rsidR="007C434F">
        <w:rPr>
          <w:sz w:val="28"/>
          <w:szCs w:val="28"/>
        </w:rPr>
        <w:t>.</w:t>
      </w:r>
    </w:p>
    <w:p w:rsidR="00471AF7" w:rsidRPr="000F27A0" w:rsidRDefault="00471AF7" w:rsidP="00471AF7">
      <w:pPr>
        <w:spacing w:line="360" w:lineRule="auto"/>
        <w:ind w:firstLine="709"/>
        <w:jc w:val="both"/>
        <w:rPr>
          <w:sz w:val="28"/>
          <w:szCs w:val="28"/>
        </w:rPr>
      </w:pPr>
      <w:r w:rsidRPr="000F27A0">
        <w:rPr>
          <w:sz w:val="28"/>
          <w:szCs w:val="28"/>
        </w:rPr>
        <w:t xml:space="preserve">Целевой признак классификации инноваций дает ответ на вопрос о том, какова цель инноваций: решение непосредственной задачи (текущей и стратегической). Согласно целевой классификации, инновации делятся на кризисные и инновации развития. Основной чертой, определяющей кризисную инновацию, является решение организационных, производственных, экономических или финансовых проблем хозяйствующего субъекта (например, проблема реализации товара в результате падения спроса или решение более сложной задачи </w:t>
      </w:r>
      <w:r w:rsidR="007C434F">
        <w:rPr>
          <w:sz w:val="28"/>
          <w:szCs w:val="28"/>
        </w:rPr>
        <w:t>–</w:t>
      </w:r>
      <w:r w:rsidRPr="000F27A0">
        <w:rPr>
          <w:sz w:val="28"/>
          <w:szCs w:val="28"/>
        </w:rPr>
        <w:t xml:space="preserve"> проблемы выживания хозяйствующего субъекта на рынке в условиях сильной конкуренции). Стратегическая потребность в инновациях обусловлена долгосрочными прогнозами экономической активности, а также прогнозами потери конкурентоспособности продукции, возможности банкротства, ухудшения престижа хозяйствующего субъекта. Инновация здесь направлена на </w:t>
      </w:r>
      <w:r w:rsidRPr="000F27A0">
        <w:rPr>
          <w:sz w:val="28"/>
          <w:szCs w:val="28"/>
        </w:rPr>
        <w:lastRenderedPageBreak/>
        <w:t xml:space="preserve">повышение конкурентоспособности продукта и всего хозяйствующего субъекта в будущем. Эта инновация </w:t>
      </w:r>
      <w:r w:rsidR="007C434F">
        <w:rPr>
          <w:sz w:val="28"/>
          <w:szCs w:val="28"/>
        </w:rPr>
        <w:t>–</w:t>
      </w:r>
      <w:r w:rsidRPr="000F27A0">
        <w:rPr>
          <w:sz w:val="28"/>
          <w:szCs w:val="28"/>
        </w:rPr>
        <w:t xml:space="preserve"> инновация развития.</w:t>
      </w:r>
    </w:p>
    <w:p w:rsidR="00471AF7" w:rsidRPr="000F27A0" w:rsidRDefault="00471AF7" w:rsidP="00471AF7">
      <w:pPr>
        <w:spacing w:line="360" w:lineRule="auto"/>
        <w:ind w:firstLine="709"/>
        <w:jc w:val="both"/>
        <w:rPr>
          <w:sz w:val="28"/>
          <w:szCs w:val="28"/>
        </w:rPr>
      </w:pPr>
      <w:r w:rsidRPr="000F27A0">
        <w:rPr>
          <w:sz w:val="28"/>
          <w:szCs w:val="28"/>
        </w:rPr>
        <w:t>Внешняя классификационная функция указывает на форму внедрения инноваций. Внешняя классификация – это инновация в виде: операции, продукта, т. д.</w:t>
      </w:r>
    </w:p>
    <w:p w:rsidR="00471AF7" w:rsidRDefault="00471AF7" w:rsidP="00471AF7">
      <w:pPr>
        <w:spacing w:line="360" w:lineRule="auto"/>
        <w:ind w:firstLine="709"/>
        <w:jc w:val="both"/>
        <w:rPr>
          <w:sz w:val="28"/>
          <w:szCs w:val="28"/>
        </w:rPr>
      </w:pPr>
      <w:r w:rsidRPr="000F27A0">
        <w:rPr>
          <w:sz w:val="28"/>
          <w:szCs w:val="28"/>
        </w:rPr>
        <w:t>Функция структурной классификации показывает, на какую область народнохозяйственного комплекса или для какой области экономических отношений предназначена данная инновация. По структурной классификации инновациями являются: производственно-торговыми; финансовыми; социально-экономическими</w:t>
      </w:r>
      <w:r w:rsidRPr="00471AF7">
        <w:rPr>
          <w:sz w:val="28"/>
          <w:szCs w:val="28"/>
        </w:rPr>
        <w:t xml:space="preserve"> </w:t>
      </w:r>
      <w:r w:rsidRPr="007C434F">
        <w:rPr>
          <w:sz w:val="28"/>
          <w:szCs w:val="28"/>
        </w:rPr>
        <w:t>(</w:t>
      </w:r>
      <w:r w:rsidR="007C434F">
        <w:rPr>
          <w:sz w:val="28"/>
          <w:szCs w:val="28"/>
        </w:rPr>
        <w:t>табл. 1.1</w:t>
      </w:r>
      <w:r w:rsidRPr="007C434F">
        <w:rPr>
          <w:sz w:val="28"/>
          <w:szCs w:val="28"/>
        </w:rPr>
        <w:t>)</w:t>
      </w:r>
      <w:r w:rsidR="007C434F">
        <w:rPr>
          <w:sz w:val="28"/>
          <w:szCs w:val="28"/>
        </w:rPr>
        <w:t xml:space="preserve">. </w:t>
      </w:r>
    </w:p>
    <w:p w:rsidR="007C434F" w:rsidRDefault="007C434F" w:rsidP="007C434F">
      <w:pPr>
        <w:ind w:firstLine="709"/>
        <w:jc w:val="both"/>
        <w:rPr>
          <w:sz w:val="28"/>
          <w:szCs w:val="28"/>
        </w:rPr>
      </w:pPr>
    </w:p>
    <w:p w:rsidR="007C434F" w:rsidRPr="007C434F" w:rsidRDefault="007C434F" w:rsidP="007C434F">
      <w:pPr>
        <w:pStyle w:val="a7"/>
        <w:keepNext/>
        <w:rPr>
          <w:i w:val="0"/>
          <w:iCs w:val="0"/>
          <w:color w:val="000000" w:themeColor="text1"/>
          <w:sz w:val="28"/>
          <w:szCs w:val="28"/>
        </w:rPr>
      </w:pPr>
      <w:r w:rsidRPr="007C434F">
        <w:rPr>
          <w:i w:val="0"/>
          <w:iCs w:val="0"/>
          <w:color w:val="000000" w:themeColor="text1"/>
          <w:sz w:val="28"/>
          <w:szCs w:val="28"/>
        </w:rPr>
        <w:t xml:space="preserve">Таблица </w:t>
      </w:r>
      <w:r w:rsidRPr="007C434F">
        <w:rPr>
          <w:i w:val="0"/>
          <w:iCs w:val="0"/>
          <w:color w:val="000000" w:themeColor="text1"/>
          <w:sz w:val="28"/>
          <w:szCs w:val="28"/>
        </w:rPr>
        <w:fldChar w:fldCharType="begin"/>
      </w:r>
      <w:r w:rsidRPr="007C434F">
        <w:rPr>
          <w:i w:val="0"/>
          <w:iCs w:val="0"/>
          <w:color w:val="000000" w:themeColor="text1"/>
          <w:sz w:val="28"/>
          <w:szCs w:val="28"/>
        </w:rPr>
        <w:instrText xml:space="preserve"> SEQ Таблица \* ARABIC </w:instrText>
      </w:r>
      <w:r w:rsidRPr="007C434F">
        <w:rPr>
          <w:i w:val="0"/>
          <w:iCs w:val="0"/>
          <w:color w:val="000000" w:themeColor="text1"/>
          <w:sz w:val="28"/>
          <w:szCs w:val="28"/>
        </w:rPr>
        <w:fldChar w:fldCharType="separate"/>
      </w:r>
      <w:r w:rsidR="00FA7D26">
        <w:rPr>
          <w:i w:val="0"/>
          <w:iCs w:val="0"/>
          <w:noProof/>
          <w:color w:val="000000" w:themeColor="text1"/>
          <w:sz w:val="28"/>
          <w:szCs w:val="28"/>
        </w:rPr>
        <w:t>1</w:t>
      </w:r>
      <w:r w:rsidRPr="007C434F">
        <w:rPr>
          <w:i w:val="0"/>
          <w:iCs w:val="0"/>
          <w:color w:val="000000" w:themeColor="text1"/>
          <w:sz w:val="28"/>
          <w:szCs w:val="28"/>
        </w:rPr>
        <w:fldChar w:fldCharType="end"/>
      </w:r>
      <w:r>
        <w:rPr>
          <w:i w:val="0"/>
          <w:iCs w:val="0"/>
          <w:color w:val="000000" w:themeColor="text1"/>
          <w:sz w:val="28"/>
          <w:szCs w:val="28"/>
        </w:rPr>
        <w:t>.1</w:t>
      </w:r>
      <w:r w:rsidRPr="007C434F">
        <w:rPr>
          <w:i w:val="0"/>
          <w:iCs w:val="0"/>
          <w:color w:val="000000" w:themeColor="text1"/>
          <w:sz w:val="28"/>
          <w:szCs w:val="28"/>
        </w:rPr>
        <w:t xml:space="preserve"> – Система классификационных признаков инноваций</w:t>
      </w:r>
    </w:p>
    <w:tbl>
      <w:tblPr>
        <w:tblStyle w:val="a6"/>
        <w:tblW w:w="0" w:type="auto"/>
        <w:tblInd w:w="0" w:type="dxa"/>
        <w:tblLook w:val="04A0" w:firstRow="1" w:lastRow="0" w:firstColumn="1" w:lastColumn="0" w:noHBand="0" w:noVBand="1"/>
      </w:tblPr>
      <w:tblGrid>
        <w:gridCol w:w="1906"/>
        <w:gridCol w:w="7433"/>
      </w:tblGrid>
      <w:tr w:rsidR="007C434F" w:rsidRPr="007C434F" w:rsidTr="007C434F">
        <w:trPr>
          <w:trHeight w:val="835"/>
        </w:trPr>
        <w:tc>
          <w:tcPr>
            <w:tcW w:w="1906" w:type="dxa"/>
            <w:vMerge w:val="restart"/>
            <w:vAlign w:val="center"/>
          </w:tcPr>
          <w:p w:rsidR="007C434F" w:rsidRPr="007C434F" w:rsidRDefault="007C434F" w:rsidP="008C4DC9">
            <w:pPr>
              <w:tabs>
                <w:tab w:val="left" w:pos="2201"/>
              </w:tabs>
              <w:jc w:val="center"/>
              <w:rPr>
                <w:sz w:val="22"/>
                <w:szCs w:val="22"/>
              </w:rPr>
            </w:pPr>
            <w:r w:rsidRPr="007C434F">
              <w:rPr>
                <w:sz w:val="22"/>
                <w:szCs w:val="22"/>
              </w:rPr>
              <w:t>Целевые признаки</w:t>
            </w:r>
          </w:p>
        </w:tc>
        <w:tc>
          <w:tcPr>
            <w:tcW w:w="7433" w:type="dxa"/>
          </w:tcPr>
          <w:p w:rsidR="007C434F" w:rsidRPr="007C434F" w:rsidRDefault="007C434F" w:rsidP="008C4DC9">
            <w:pPr>
              <w:tabs>
                <w:tab w:val="left" w:pos="2201"/>
              </w:tabs>
              <w:rPr>
                <w:sz w:val="22"/>
                <w:szCs w:val="22"/>
              </w:rPr>
            </w:pPr>
            <w:r w:rsidRPr="007C434F">
              <w:rPr>
                <w:i/>
                <w:iCs/>
                <w:sz w:val="22"/>
                <w:szCs w:val="22"/>
              </w:rPr>
              <w:t>По стимулу появления (источник</w:t>
            </w:r>
            <w:r w:rsidRPr="007C434F">
              <w:rPr>
                <w:sz w:val="22"/>
                <w:szCs w:val="22"/>
              </w:rPr>
              <w:t>у): Вызванные развитием науки и техники; научно-техническая и творческая инициатива; кризисные; инновации развития</w:t>
            </w:r>
          </w:p>
        </w:tc>
      </w:tr>
      <w:tr w:rsidR="007C434F" w:rsidRPr="007C434F" w:rsidTr="007C434F">
        <w:trPr>
          <w:trHeight w:val="421"/>
        </w:trPr>
        <w:tc>
          <w:tcPr>
            <w:tcW w:w="1906" w:type="dxa"/>
            <w:vMerge/>
          </w:tcPr>
          <w:p w:rsidR="007C434F" w:rsidRPr="007C434F" w:rsidRDefault="007C434F" w:rsidP="008C4DC9">
            <w:pPr>
              <w:tabs>
                <w:tab w:val="left" w:pos="2201"/>
              </w:tabs>
              <w:rPr>
                <w:sz w:val="22"/>
                <w:szCs w:val="22"/>
              </w:rPr>
            </w:pPr>
          </w:p>
        </w:tc>
        <w:tc>
          <w:tcPr>
            <w:tcW w:w="7433" w:type="dxa"/>
          </w:tcPr>
          <w:p w:rsidR="007C434F" w:rsidRPr="007C434F" w:rsidRDefault="007C434F" w:rsidP="008C4DC9">
            <w:pPr>
              <w:tabs>
                <w:tab w:val="left" w:pos="2201"/>
              </w:tabs>
              <w:rPr>
                <w:sz w:val="22"/>
                <w:szCs w:val="22"/>
              </w:rPr>
            </w:pPr>
            <w:r w:rsidRPr="007C434F">
              <w:rPr>
                <w:i/>
                <w:iCs/>
                <w:sz w:val="22"/>
                <w:szCs w:val="22"/>
              </w:rPr>
              <w:t>По назначению</w:t>
            </w:r>
            <w:r w:rsidRPr="007C434F">
              <w:rPr>
                <w:sz w:val="22"/>
                <w:szCs w:val="22"/>
              </w:rPr>
              <w:t xml:space="preserve">: </w:t>
            </w:r>
            <w:r>
              <w:rPr>
                <w:sz w:val="22"/>
                <w:szCs w:val="22"/>
              </w:rPr>
              <w:t>у</w:t>
            </w:r>
            <w:r w:rsidRPr="007C434F">
              <w:rPr>
                <w:sz w:val="22"/>
                <w:szCs w:val="22"/>
              </w:rPr>
              <w:t>совершенствование</w:t>
            </w:r>
            <w:r>
              <w:rPr>
                <w:sz w:val="22"/>
                <w:szCs w:val="22"/>
              </w:rPr>
              <w:t>; д</w:t>
            </w:r>
            <w:r w:rsidRPr="007C434F">
              <w:rPr>
                <w:sz w:val="22"/>
                <w:szCs w:val="22"/>
              </w:rPr>
              <w:t>ополнение</w:t>
            </w:r>
            <w:r>
              <w:rPr>
                <w:sz w:val="22"/>
                <w:szCs w:val="22"/>
              </w:rPr>
              <w:t>; з</w:t>
            </w:r>
            <w:r w:rsidRPr="007C434F">
              <w:rPr>
                <w:sz w:val="22"/>
                <w:szCs w:val="22"/>
              </w:rPr>
              <w:t>амещение</w:t>
            </w:r>
            <w:r>
              <w:rPr>
                <w:sz w:val="22"/>
                <w:szCs w:val="22"/>
              </w:rPr>
              <w:t>; в</w:t>
            </w:r>
            <w:r w:rsidRPr="007C434F">
              <w:rPr>
                <w:sz w:val="22"/>
                <w:szCs w:val="22"/>
              </w:rPr>
              <w:t>ытеснение</w:t>
            </w:r>
          </w:p>
        </w:tc>
      </w:tr>
      <w:tr w:rsidR="007C434F" w:rsidRPr="007C434F" w:rsidTr="007C434F">
        <w:trPr>
          <w:trHeight w:val="853"/>
        </w:trPr>
        <w:tc>
          <w:tcPr>
            <w:tcW w:w="1906" w:type="dxa"/>
            <w:vMerge w:val="restart"/>
            <w:vAlign w:val="center"/>
          </w:tcPr>
          <w:p w:rsidR="007C434F" w:rsidRPr="007C434F" w:rsidRDefault="007C434F" w:rsidP="008C4DC9">
            <w:pPr>
              <w:tabs>
                <w:tab w:val="left" w:pos="2201"/>
              </w:tabs>
              <w:jc w:val="center"/>
              <w:rPr>
                <w:sz w:val="22"/>
                <w:szCs w:val="22"/>
              </w:rPr>
            </w:pPr>
            <w:r w:rsidRPr="007C434F">
              <w:rPr>
                <w:sz w:val="22"/>
                <w:szCs w:val="22"/>
              </w:rPr>
              <w:t>Структурные признаки</w:t>
            </w:r>
          </w:p>
        </w:tc>
        <w:tc>
          <w:tcPr>
            <w:tcW w:w="7433" w:type="dxa"/>
          </w:tcPr>
          <w:p w:rsidR="007C434F" w:rsidRPr="007C434F" w:rsidRDefault="007C434F" w:rsidP="008C4DC9">
            <w:pPr>
              <w:tabs>
                <w:tab w:val="left" w:pos="2201"/>
              </w:tabs>
              <w:rPr>
                <w:sz w:val="22"/>
                <w:szCs w:val="22"/>
              </w:rPr>
            </w:pPr>
            <w:r w:rsidRPr="007C434F">
              <w:rPr>
                <w:i/>
                <w:iCs/>
                <w:sz w:val="22"/>
                <w:szCs w:val="22"/>
              </w:rPr>
              <w:t>По сфере внедрения:</w:t>
            </w:r>
            <w:r>
              <w:rPr>
                <w:sz w:val="22"/>
                <w:szCs w:val="22"/>
              </w:rPr>
              <w:t xml:space="preserve"> т</w:t>
            </w:r>
            <w:r w:rsidRPr="007C434F">
              <w:rPr>
                <w:sz w:val="22"/>
                <w:szCs w:val="22"/>
              </w:rPr>
              <w:t>ехнические</w:t>
            </w:r>
            <w:r>
              <w:rPr>
                <w:sz w:val="22"/>
                <w:szCs w:val="22"/>
              </w:rPr>
              <w:t>; т</w:t>
            </w:r>
            <w:r w:rsidRPr="007C434F">
              <w:rPr>
                <w:sz w:val="22"/>
                <w:szCs w:val="22"/>
              </w:rPr>
              <w:t>ехнологические</w:t>
            </w:r>
            <w:r>
              <w:rPr>
                <w:sz w:val="22"/>
                <w:szCs w:val="22"/>
              </w:rPr>
              <w:t>; п</w:t>
            </w:r>
            <w:r w:rsidRPr="007C434F">
              <w:rPr>
                <w:sz w:val="22"/>
                <w:szCs w:val="22"/>
              </w:rPr>
              <w:t>родуктовые</w:t>
            </w:r>
            <w:r>
              <w:rPr>
                <w:sz w:val="22"/>
                <w:szCs w:val="22"/>
              </w:rPr>
              <w:t>; с</w:t>
            </w:r>
            <w:r w:rsidRPr="007C434F">
              <w:rPr>
                <w:sz w:val="22"/>
                <w:szCs w:val="22"/>
              </w:rPr>
              <w:t>оциальные</w:t>
            </w:r>
            <w:r>
              <w:rPr>
                <w:sz w:val="22"/>
                <w:szCs w:val="22"/>
              </w:rPr>
              <w:t>; э</w:t>
            </w:r>
            <w:r w:rsidRPr="007C434F">
              <w:rPr>
                <w:sz w:val="22"/>
                <w:szCs w:val="22"/>
              </w:rPr>
              <w:t>кологические</w:t>
            </w:r>
            <w:r>
              <w:rPr>
                <w:sz w:val="22"/>
                <w:szCs w:val="22"/>
              </w:rPr>
              <w:t>; к</w:t>
            </w:r>
            <w:r w:rsidRPr="007C434F">
              <w:rPr>
                <w:sz w:val="22"/>
                <w:szCs w:val="22"/>
              </w:rPr>
              <w:t>огнитивные</w:t>
            </w:r>
            <w:r>
              <w:rPr>
                <w:sz w:val="22"/>
                <w:szCs w:val="22"/>
              </w:rPr>
              <w:t>; э</w:t>
            </w:r>
            <w:r w:rsidRPr="007C434F">
              <w:rPr>
                <w:sz w:val="22"/>
                <w:szCs w:val="22"/>
              </w:rPr>
              <w:t>кономические</w:t>
            </w:r>
            <w:r>
              <w:rPr>
                <w:sz w:val="22"/>
                <w:szCs w:val="22"/>
              </w:rPr>
              <w:t>; о</w:t>
            </w:r>
            <w:r w:rsidRPr="007C434F">
              <w:rPr>
                <w:sz w:val="22"/>
                <w:szCs w:val="22"/>
              </w:rPr>
              <w:t>рганизационные</w:t>
            </w:r>
            <w:r>
              <w:rPr>
                <w:sz w:val="22"/>
                <w:szCs w:val="22"/>
              </w:rPr>
              <w:t>; п</w:t>
            </w:r>
            <w:r w:rsidRPr="007C434F">
              <w:rPr>
                <w:sz w:val="22"/>
                <w:szCs w:val="22"/>
              </w:rPr>
              <w:t>равовые</w:t>
            </w:r>
            <w:r>
              <w:rPr>
                <w:sz w:val="22"/>
                <w:szCs w:val="22"/>
              </w:rPr>
              <w:t>; п</w:t>
            </w:r>
            <w:r w:rsidRPr="007C434F">
              <w:rPr>
                <w:sz w:val="22"/>
                <w:szCs w:val="22"/>
              </w:rPr>
              <w:t xml:space="preserve">едагогические </w:t>
            </w:r>
          </w:p>
        </w:tc>
      </w:tr>
      <w:tr w:rsidR="007C434F" w:rsidRPr="007C434F" w:rsidTr="007C434F">
        <w:trPr>
          <w:trHeight w:val="681"/>
        </w:trPr>
        <w:tc>
          <w:tcPr>
            <w:tcW w:w="1906" w:type="dxa"/>
            <w:vMerge/>
          </w:tcPr>
          <w:p w:rsidR="007C434F" w:rsidRPr="007C434F" w:rsidRDefault="007C434F" w:rsidP="008C4DC9">
            <w:pPr>
              <w:tabs>
                <w:tab w:val="left" w:pos="2201"/>
              </w:tabs>
              <w:rPr>
                <w:sz w:val="22"/>
                <w:szCs w:val="22"/>
              </w:rPr>
            </w:pPr>
          </w:p>
        </w:tc>
        <w:tc>
          <w:tcPr>
            <w:tcW w:w="7433" w:type="dxa"/>
          </w:tcPr>
          <w:p w:rsidR="007C434F" w:rsidRPr="007C434F" w:rsidRDefault="007C434F" w:rsidP="008C4DC9">
            <w:pPr>
              <w:tabs>
                <w:tab w:val="left" w:pos="2201"/>
              </w:tabs>
              <w:rPr>
                <w:sz w:val="22"/>
                <w:szCs w:val="22"/>
              </w:rPr>
            </w:pPr>
            <w:r w:rsidRPr="007C434F">
              <w:rPr>
                <w:i/>
                <w:iCs/>
                <w:sz w:val="22"/>
                <w:szCs w:val="22"/>
              </w:rPr>
              <w:t xml:space="preserve">Подсистема внедрения: </w:t>
            </w:r>
            <w:r>
              <w:rPr>
                <w:sz w:val="22"/>
                <w:szCs w:val="22"/>
              </w:rPr>
              <w:t>н</w:t>
            </w:r>
            <w:r w:rsidRPr="007C434F">
              <w:rPr>
                <w:sz w:val="22"/>
                <w:szCs w:val="22"/>
              </w:rPr>
              <w:t>аучного сопровождения</w:t>
            </w:r>
            <w:r>
              <w:rPr>
                <w:sz w:val="22"/>
                <w:szCs w:val="22"/>
              </w:rPr>
              <w:t>; ц</w:t>
            </w:r>
            <w:r w:rsidRPr="007C434F">
              <w:rPr>
                <w:sz w:val="22"/>
                <w:szCs w:val="22"/>
              </w:rPr>
              <w:t>елевая</w:t>
            </w:r>
            <w:r>
              <w:rPr>
                <w:sz w:val="22"/>
                <w:szCs w:val="22"/>
              </w:rPr>
              <w:t>; о</w:t>
            </w:r>
            <w:r w:rsidRPr="007C434F">
              <w:rPr>
                <w:sz w:val="22"/>
                <w:szCs w:val="22"/>
              </w:rPr>
              <w:t>беспечивающая</w:t>
            </w:r>
            <w:r>
              <w:rPr>
                <w:sz w:val="22"/>
                <w:szCs w:val="22"/>
              </w:rPr>
              <w:t>; у</w:t>
            </w:r>
            <w:r w:rsidRPr="007C434F">
              <w:rPr>
                <w:sz w:val="22"/>
                <w:szCs w:val="22"/>
              </w:rPr>
              <w:t>правляемая</w:t>
            </w:r>
            <w:r>
              <w:rPr>
                <w:sz w:val="22"/>
                <w:szCs w:val="22"/>
              </w:rPr>
              <w:t>; у</w:t>
            </w:r>
            <w:r w:rsidRPr="007C434F">
              <w:rPr>
                <w:sz w:val="22"/>
                <w:szCs w:val="22"/>
              </w:rPr>
              <w:t xml:space="preserve">правляющая </w:t>
            </w:r>
          </w:p>
        </w:tc>
      </w:tr>
      <w:tr w:rsidR="007C434F" w:rsidRPr="007C434F" w:rsidTr="007C434F">
        <w:trPr>
          <w:trHeight w:val="562"/>
        </w:trPr>
        <w:tc>
          <w:tcPr>
            <w:tcW w:w="1906" w:type="dxa"/>
            <w:vMerge/>
          </w:tcPr>
          <w:p w:rsidR="007C434F" w:rsidRPr="007C434F" w:rsidRDefault="007C434F" w:rsidP="008C4DC9">
            <w:pPr>
              <w:tabs>
                <w:tab w:val="left" w:pos="2201"/>
              </w:tabs>
              <w:rPr>
                <w:sz w:val="22"/>
                <w:szCs w:val="22"/>
              </w:rPr>
            </w:pPr>
          </w:p>
        </w:tc>
        <w:tc>
          <w:tcPr>
            <w:tcW w:w="7433" w:type="dxa"/>
          </w:tcPr>
          <w:p w:rsidR="007C434F" w:rsidRPr="007C434F" w:rsidRDefault="007C434F" w:rsidP="008C4DC9">
            <w:pPr>
              <w:tabs>
                <w:tab w:val="left" w:pos="2201"/>
              </w:tabs>
              <w:rPr>
                <w:sz w:val="22"/>
                <w:szCs w:val="22"/>
              </w:rPr>
            </w:pPr>
            <w:r w:rsidRPr="007C434F">
              <w:rPr>
                <w:i/>
                <w:iCs/>
                <w:sz w:val="22"/>
                <w:szCs w:val="22"/>
              </w:rPr>
              <w:t>Уровень разработки и распространения:</w:t>
            </w:r>
            <w:r w:rsidRPr="007C434F">
              <w:rPr>
                <w:sz w:val="22"/>
                <w:szCs w:val="22"/>
              </w:rPr>
              <w:t xml:space="preserve"> международный</w:t>
            </w:r>
            <w:r>
              <w:rPr>
                <w:sz w:val="22"/>
                <w:szCs w:val="22"/>
              </w:rPr>
              <w:t xml:space="preserve">; </w:t>
            </w:r>
            <w:r w:rsidRPr="007C434F">
              <w:rPr>
                <w:sz w:val="22"/>
                <w:szCs w:val="22"/>
              </w:rPr>
              <w:t>региональный</w:t>
            </w:r>
            <w:r>
              <w:rPr>
                <w:sz w:val="22"/>
                <w:szCs w:val="22"/>
              </w:rPr>
              <w:t xml:space="preserve">; </w:t>
            </w:r>
            <w:r w:rsidRPr="007C434F">
              <w:rPr>
                <w:sz w:val="22"/>
                <w:szCs w:val="22"/>
              </w:rPr>
              <w:t>отраслевой</w:t>
            </w:r>
            <w:r>
              <w:rPr>
                <w:sz w:val="22"/>
                <w:szCs w:val="22"/>
              </w:rPr>
              <w:t xml:space="preserve">; </w:t>
            </w:r>
            <w:r w:rsidRPr="007C434F">
              <w:rPr>
                <w:sz w:val="22"/>
                <w:szCs w:val="22"/>
              </w:rPr>
              <w:t xml:space="preserve">фирменный </w:t>
            </w:r>
          </w:p>
        </w:tc>
      </w:tr>
      <w:tr w:rsidR="007C434F" w:rsidRPr="007C434F" w:rsidTr="007C434F">
        <w:trPr>
          <w:trHeight w:val="698"/>
        </w:trPr>
        <w:tc>
          <w:tcPr>
            <w:tcW w:w="1906" w:type="dxa"/>
            <w:vMerge w:val="restart"/>
            <w:vAlign w:val="center"/>
          </w:tcPr>
          <w:p w:rsidR="007C434F" w:rsidRPr="007C434F" w:rsidRDefault="007C434F" w:rsidP="008C4DC9">
            <w:pPr>
              <w:tabs>
                <w:tab w:val="left" w:pos="2201"/>
              </w:tabs>
              <w:jc w:val="center"/>
              <w:rPr>
                <w:sz w:val="22"/>
                <w:szCs w:val="22"/>
              </w:rPr>
            </w:pPr>
            <w:r w:rsidRPr="007C434F">
              <w:rPr>
                <w:sz w:val="22"/>
                <w:szCs w:val="22"/>
              </w:rPr>
              <w:t>Внешние признаки</w:t>
            </w:r>
          </w:p>
        </w:tc>
        <w:tc>
          <w:tcPr>
            <w:tcW w:w="7433" w:type="dxa"/>
          </w:tcPr>
          <w:p w:rsidR="007C434F" w:rsidRPr="007C434F" w:rsidRDefault="007C434F" w:rsidP="008C4DC9">
            <w:pPr>
              <w:tabs>
                <w:tab w:val="left" w:pos="2201"/>
              </w:tabs>
              <w:rPr>
                <w:sz w:val="22"/>
                <w:szCs w:val="22"/>
              </w:rPr>
            </w:pPr>
            <w:r w:rsidRPr="007C434F">
              <w:rPr>
                <w:i/>
                <w:iCs/>
                <w:sz w:val="22"/>
                <w:szCs w:val="22"/>
              </w:rPr>
              <w:t>По отношению к предыдущему состоянию системы:</w:t>
            </w:r>
            <w:r w:rsidRPr="007C434F">
              <w:rPr>
                <w:sz w:val="22"/>
                <w:szCs w:val="22"/>
              </w:rPr>
              <w:t xml:space="preserve"> заменяющие</w:t>
            </w:r>
            <w:r>
              <w:rPr>
                <w:sz w:val="22"/>
                <w:szCs w:val="22"/>
              </w:rPr>
              <w:t xml:space="preserve">; </w:t>
            </w:r>
            <w:r w:rsidRPr="007C434F">
              <w:rPr>
                <w:sz w:val="22"/>
                <w:szCs w:val="22"/>
              </w:rPr>
              <w:t>отменяющие</w:t>
            </w:r>
            <w:r>
              <w:rPr>
                <w:sz w:val="22"/>
                <w:szCs w:val="22"/>
              </w:rPr>
              <w:t xml:space="preserve">; </w:t>
            </w:r>
            <w:r w:rsidRPr="007C434F">
              <w:rPr>
                <w:sz w:val="22"/>
                <w:szCs w:val="22"/>
              </w:rPr>
              <w:t>открывающие</w:t>
            </w:r>
            <w:r>
              <w:rPr>
                <w:sz w:val="22"/>
                <w:szCs w:val="22"/>
              </w:rPr>
              <w:t xml:space="preserve">; </w:t>
            </w:r>
            <w:proofErr w:type="spellStart"/>
            <w:r w:rsidRPr="007C434F">
              <w:rPr>
                <w:sz w:val="22"/>
                <w:szCs w:val="22"/>
              </w:rPr>
              <w:t>ретроинновации</w:t>
            </w:r>
            <w:proofErr w:type="spellEnd"/>
            <w:r w:rsidRPr="007C434F">
              <w:rPr>
                <w:sz w:val="22"/>
                <w:szCs w:val="22"/>
              </w:rPr>
              <w:t xml:space="preserve"> </w:t>
            </w:r>
          </w:p>
        </w:tc>
      </w:tr>
      <w:tr w:rsidR="007C434F" w:rsidRPr="007C434F" w:rsidTr="007C434F">
        <w:trPr>
          <w:trHeight w:val="412"/>
        </w:trPr>
        <w:tc>
          <w:tcPr>
            <w:tcW w:w="1906" w:type="dxa"/>
            <w:vMerge/>
          </w:tcPr>
          <w:p w:rsidR="007C434F" w:rsidRPr="007C434F" w:rsidRDefault="007C434F" w:rsidP="008C4DC9">
            <w:pPr>
              <w:tabs>
                <w:tab w:val="left" w:pos="2201"/>
              </w:tabs>
              <w:rPr>
                <w:sz w:val="22"/>
                <w:szCs w:val="22"/>
              </w:rPr>
            </w:pPr>
          </w:p>
        </w:tc>
        <w:tc>
          <w:tcPr>
            <w:tcW w:w="7433" w:type="dxa"/>
          </w:tcPr>
          <w:p w:rsidR="007C434F" w:rsidRPr="007C434F" w:rsidRDefault="007C434F" w:rsidP="008C4DC9">
            <w:pPr>
              <w:tabs>
                <w:tab w:val="left" w:pos="2201"/>
              </w:tabs>
              <w:rPr>
                <w:sz w:val="22"/>
                <w:szCs w:val="22"/>
              </w:rPr>
            </w:pPr>
            <w:r w:rsidRPr="007C434F">
              <w:rPr>
                <w:i/>
                <w:iCs/>
                <w:sz w:val="22"/>
                <w:szCs w:val="22"/>
              </w:rPr>
              <w:t>По степени интенсивности:</w:t>
            </w:r>
            <w:r w:rsidRPr="007C434F">
              <w:rPr>
                <w:sz w:val="22"/>
                <w:szCs w:val="22"/>
              </w:rPr>
              <w:t xml:space="preserve"> бум</w:t>
            </w:r>
            <w:r>
              <w:rPr>
                <w:sz w:val="22"/>
                <w:szCs w:val="22"/>
              </w:rPr>
              <w:t xml:space="preserve">; </w:t>
            </w:r>
            <w:r w:rsidRPr="007C434F">
              <w:rPr>
                <w:sz w:val="22"/>
                <w:szCs w:val="22"/>
              </w:rPr>
              <w:t>равномерная</w:t>
            </w:r>
            <w:r>
              <w:rPr>
                <w:sz w:val="22"/>
                <w:szCs w:val="22"/>
              </w:rPr>
              <w:t xml:space="preserve">; </w:t>
            </w:r>
            <w:r w:rsidRPr="007C434F">
              <w:rPr>
                <w:sz w:val="22"/>
                <w:szCs w:val="22"/>
              </w:rPr>
              <w:t>массовая</w:t>
            </w:r>
            <w:r>
              <w:rPr>
                <w:sz w:val="22"/>
                <w:szCs w:val="22"/>
              </w:rPr>
              <w:t xml:space="preserve">; </w:t>
            </w:r>
            <w:r w:rsidRPr="007C434F">
              <w:rPr>
                <w:sz w:val="22"/>
                <w:szCs w:val="22"/>
              </w:rPr>
              <w:t xml:space="preserve">слабая </w:t>
            </w:r>
          </w:p>
        </w:tc>
      </w:tr>
      <w:tr w:rsidR="007C434F" w:rsidRPr="007C434F" w:rsidTr="007C434F">
        <w:trPr>
          <w:trHeight w:val="572"/>
        </w:trPr>
        <w:tc>
          <w:tcPr>
            <w:tcW w:w="1906" w:type="dxa"/>
            <w:vMerge/>
          </w:tcPr>
          <w:p w:rsidR="007C434F" w:rsidRPr="007C434F" w:rsidRDefault="007C434F" w:rsidP="008C4DC9">
            <w:pPr>
              <w:tabs>
                <w:tab w:val="left" w:pos="2201"/>
              </w:tabs>
              <w:rPr>
                <w:sz w:val="22"/>
                <w:szCs w:val="22"/>
              </w:rPr>
            </w:pPr>
          </w:p>
        </w:tc>
        <w:tc>
          <w:tcPr>
            <w:tcW w:w="7433" w:type="dxa"/>
          </w:tcPr>
          <w:p w:rsidR="007C434F" w:rsidRPr="007C434F" w:rsidRDefault="007C434F" w:rsidP="008C4DC9">
            <w:pPr>
              <w:tabs>
                <w:tab w:val="left" w:pos="2201"/>
              </w:tabs>
              <w:rPr>
                <w:sz w:val="22"/>
                <w:szCs w:val="22"/>
              </w:rPr>
            </w:pPr>
            <w:r w:rsidRPr="007C434F">
              <w:rPr>
                <w:i/>
                <w:iCs/>
                <w:sz w:val="22"/>
                <w:szCs w:val="22"/>
              </w:rPr>
              <w:t>По типу новшества:</w:t>
            </w:r>
            <w:r w:rsidRPr="007C434F">
              <w:rPr>
                <w:sz w:val="22"/>
                <w:szCs w:val="22"/>
              </w:rPr>
              <w:t xml:space="preserve"> материально-технические</w:t>
            </w:r>
            <w:r>
              <w:rPr>
                <w:sz w:val="22"/>
                <w:szCs w:val="22"/>
              </w:rPr>
              <w:t xml:space="preserve">; </w:t>
            </w:r>
            <w:r w:rsidRPr="007C434F">
              <w:rPr>
                <w:sz w:val="22"/>
                <w:szCs w:val="22"/>
              </w:rPr>
              <w:t>социальные</w:t>
            </w:r>
            <w:r>
              <w:rPr>
                <w:sz w:val="22"/>
                <w:szCs w:val="22"/>
              </w:rPr>
              <w:t xml:space="preserve">; </w:t>
            </w:r>
            <w:r w:rsidRPr="007C434F">
              <w:rPr>
                <w:sz w:val="22"/>
                <w:szCs w:val="22"/>
              </w:rPr>
              <w:t>экономические</w:t>
            </w:r>
            <w:r>
              <w:rPr>
                <w:sz w:val="22"/>
                <w:szCs w:val="22"/>
              </w:rPr>
              <w:t xml:space="preserve">; </w:t>
            </w:r>
            <w:r w:rsidRPr="007C434F">
              <w:rPr>
                <w:sz w:val="22"/>
                <w:szCs w:val="22"/>
              </w:rPr>
              <w:t>организационно-управленческие</w:t>
            </w:r>
            <w:r>
              <w:rPr>
                <w:sz w:val="22"/>
                <w:szCs w:val="22"/>
              </w:rPr>
              <w:t xml:space="preserve">; </w:t>
            </w:r>
            <w:r w:rsidRPr="007C434F">
              <w:rPr>
                <w:sz w:val="22"/>
                <w:szCs w:val="22"/>
              </w:rPr>
              <w:t>правовые</w:t>
            </w:r>
            <w:r>
              <w:rPr>
                <w:sz w:val="22"/>
                <w:szCs w:val="22"/>
              </w:rPr>
              <w:t xml:space="preserve">; </w:t>
            </w:r>
            <w:r w:rsidRPr="007C434F">
              <w:rPr>
                <w:sz w:val="22"/>
                <w:szCs w:val="22"/>
              </w:rPr>
              <w:t xml:space="preserve">педагогические </w:t>
            </w:r>
          </w:p>
        </w:tc>
      </w:tr>
      <w:tr w:rsidR="007C434F" w:rsidRPr="007C434F" w:rsidTr="007C434F">
        <w:trPr>
          <w:trHeight w:val="412"/>
        </w:trPr>
        <w:tc>
          <w:tcPr>
            <w:tcW w:w="1906" w:type="dxa"/>
            <w:vMerge w:val="restart"/>
            <w:vAlign w:val="center"/>
          </w:tcPr>
          <w:p w:rsidR="007C434F" w:rsidRPr="007C434F" w:rsidRDefault="007C434F" w:rsidP="008C4DC9">
            <w:pPr>
              <w:tabs>
                <w:tab w:val="left" w:pos="2201"/>
              </w:tabs>
              <w:jc w:val="center"/>
              <w:rPr>
                <w:sz w:val="22"/>
                <w:szCs w:val="22"/>
              </w:rPr>
            </w:pPr>
            <w:r w:rsidRPr="007C434F">
              <w:rPr>
                <w:sz w:val="22"/>
                <w:szCs w:val="22"/>
              </w:rPr>
              <w:t>Признаки, характеризующие значимость и масштаб</w:t>
            </w:r>
          </w:p>
        </w:tc>
        <w:tc>
          <w:tcPr>
            <w:tcW w:w="7433" w:type="dxa"/>
          </w:tcPr>
          <w:p w:rsidR="007C434F" w:rsidRPr="007C434F" w:rsidRDefault="007C434F" w:rsidP="008C4DC9">
            <w:pPr>
              <w:tabs>
                <w:tab w:val="left" w:pos="2201"/>
              </w:tabs>
              <w:rPr>
                <w:sz w:val="22"/>
                <w:szCs w:val="22"/>
              </w:rPr>
            </w:pPr>
            <w:r w:rsidRPr="007C434F">
              <w:rPr>
                <w:i/>
                <w:iCs/>
                <w:sz w:val="22"/>
                <w:szCs w:val="22"/>
              </w:rPr>
              <w:t>По степени новизны:</w:t>
            </w:r>
            <w:r>
              <w:rPr>
                <w:sz w:val="22"/>
                <w:szCs w:val="22"/>
              </w:rPr>
              <w:t xml:space="preserve"> </w:t>
            </w:r>
            <w:r w:rsidRPr="007C434F">
              <w:rPr>
                <w:sz w:val="22"/>
                <w:szCs w:val="22"/>
              </w:rPr>
              <w:t>базисные</w:t>
            </w:r>
            <w:r>
              <w:rPr>
                <w:sz w:val="22"/>
                <w:szCs w:val="22"/>
              </w:rPr>
              <w:t xml:space="preserve">; </w:t>
            </w:r>
            <w:r w:rsidRPr="007C434F">
              <w:rPr>
                <w:sz w:val="22"/>
                <w:szCs w:val="22"/>
              </w:rPr>
              <w:t>улучшающие</w:t>
            </w:r>
            <w:r>
              <w:rPr>
                <w:sz w:val="22"/>
                <w:szCs w:val="22"/>
              </w:rPr>
              <w:t xml:space="preserve">; </w:t>
            </w:r>
            <w:proofErr w:type="spellStart"/>
            <w:r w:rsidRPr="007C434F">
              <w:rPr>
                <w:sz w:val="22"/>
                <w:szCs w:val="22"/>
              </w:rPr>
              <w:t>псевдоинновации</w:t>
            </w:r>
            <w:proofErr w:type="spellEnd"/>
            <w:r w:rsidRPr="007C434F">
              <w:rPr>
                <w:sz w:val="22"/>
                <w:szCs w:val="22"/>
              </w:rPr>
              <w:t xml:space="preserve"> </w:t>
            </w:r>
          </w:p>
        </w:tc>
      </w:tr>
      <w:tr w:rsidR="007C434F" w:rsidRPr="007C434F" w:rsidTr="007C434F">
        <w:trPr>
          <w:trHeight w:val="403"/>
        </w:trPr>
        <w:tc>
          <w:tcPr>
            <w:tcW w:w="1906" w:type="dxa"/>
            <w:vMerge/>
          </w:tcPr>
          <w:p w:rsidR="007C434F" w:rsidRPr="007C434F" w:rsidRDefault="007C434F" w:rsidP="008C4DC9">
            <w:pPr>
              <w:tabs>
                <w:tab w:val="left" w:pos="2201"/>
              </w:tabs>
              <w:rPr>
                <w:sz w:val="22"/>
                <w:szCs w:val="22"/>
              </w:rPr>
            </w:pPr>
          </w:p>
        </w:tc>
        <w:tc>
          <w:tcPr>
            <w:tcW w:w="7433" w:type="dxa"/>
          </w:tcPr>
          <w:p w:rsidR="007C434F" w:rsidRPr="007C434F" w:rsidRDefault="007C434F" w:rsidP="008C4DC9">
            <w:pPr>
              <w:tabs>
                <w:tab w:val="left" w:pos="2201"/>
              </w:tabs>
              <w:rPr>
                <w:sz w:val="22"/>
                <w:szCs w:val="22"/>
              </w:rPr>
            </w:pPr>
            <w:r w:rsidRPr="007C434F">
              <w:rPr>
                <w:i/>
                <w:iCs/>
                <w:sz w:val="22"/>
                <w:szCs w:val="22"/>
              </w:rPr>
              <w:t>По частоте применения:</w:t>
            </w:r>
            <w:r w:rsidRPr="007C434F">
              <w:rPr>
                <w:sz w:val="22"/>
                <w:szCs w:val="22"/>
              </w:rPr>
              <w:t xml:space="preserve"> разовые (единичные)</w:t>
            </w:r>
            <w:r>
              <w:rPr>
                <w:sz w:val="22"/>
                <w:szCs w:val="22"/>
              </w:rPr>
              <w:t xml:space="preserve">; </w:t>
            </w:r>
            <w:r w:rsidRPr="007C434F">
              <w:rPr>
                <w:sz w:val="22"/>
                <w:szCs w:val="22"/>
              </w:rPr>
              <w:t>повторяющиеся (диффузные)</w:t>
            </w:r>
          </w:p>
        </w:tc>
      </w:tr>
      <w:tr w:rsidR="007C434F" w:rsidRPr="007C434F" w:rsidTr="007C434F">
        <w:trPr>
          <w:trHeight w:val="707"/>
        </w:trPr>
        <w:tc>
          <w:tcPr>
            <w:tcW w:w="1906" w:type="dxa"/>
            <w:vMerge/>
          </w:tcPr>
          <w:p w:rsidR="007C434F" w:rsidRPr="007C434F" w:rsidRDefault="007C434F" w:rsidP="008C4DC9">
            <w:pPr>
              <w:tabs>
                <w:tab w:val="left" w:pos="2201"/>
              </w:tabs>
              <w:rPr>
                <w:sz w:val="22"/>
                <w:szCs w:val="22"/>
              </w:rPr>
            </w:pPr>
          </w:p>
        </w:tc>
        <w:tc>
          <w:tcPr>
            <w:tcW w:w="7433" w:type="dxa"/>
          </w:tcPr>
          <w:p w:rsidR="007C434F" w:rsidRPr="007C434F" w:rsidRDefault="007C434F" w:rsidP="008C4DC9">
            <w:pPr>
              <w:tabs>
                <w:tab w:val="left" w:pos="2201"/>
              </w:tabs>
              <w:rPr>
                <w:sz w:val="22"/>
                <w:szCs w:val="22"/>
              </w:rPr>
            </w:pPr>
            <w:r w:rsidRPr="007C434F">
              <w:rPr>
                <w:i/>
                <w:iCs/>
                <w:sz w:val="22"/>
                <w:szCs w:val="22"/>
              </w:rPr>
              <w:t>По форме новшества</w:t>
            </w:r>
            <w:r w:rsidRPr="007C434F">
              <w:rPr>
                <w:sz w:val="22"/>
                <w:szCs w:val="22"/>
              </w:rPr>
              <w:t>: открытия, изобретения</w:t>
            </w:r>
            <w:r>
              <w:rPr>
                <w:sz w:val="22"/>
                <w:szCs w:val="22"/>
              </w:rPr>
              <w:t xml:space="preserve">; </w:t>
            </w:r>
            <w:r w:rsidRPr="007C434F">
              <w:rPr>
                <w:sz w:val="22"/>
                <w:szCs w:val="22"/>
              </w:rPr>
              <w:t>ноу-хау</w:t>
            </w:r>
            <w:r>
              <w:rPr>
                <w:sz w:val="22"/>
                <w:szCs w:val="22"/>
              </w:rPr>
              <w:t xml:space="preserve">; </w:t>
            </w:r>
            <w:r w:rsidRPr="007C434F">
              <w:rPr>
                <w:sz w:val="22"/>
                <w:szCs w:val="22"/>
              </w:rPr>
              <w:t>рацпредложения</w:t>
            </w:r>
            <w:r>
              <w:rPr>
                <w:sz w:val="22"/>
                <w:szCs w:val="22"/>
              </w:rPr>
              <w:t xml:space="preserve">; </w:t>
            </w:r>
            <w:r w:rsidRPr="007C434F">
              <w:rPr>
                <w:sz w:val="22"/>
                <w:szCs w:val="22"/>
              </w:rPr>
              <w:t>новые документы-описания процессов, конструкции, методы</w:t>
            </w:r>
          </w:p>
        </w:tc>
      </w:tr>
    </w:tbl>
    <w:p w:rsidR="007C434F" w:rsidRPr="007C434F" w:rsidRDefault="007C434F" w:rsidP="00471AF7">
      <w:pPr>
        <w:spacing w:line="360" w:lineRule="auto"/>
        <w:ind w:firstLine="709"/>
        <w:jc w:val="both"/>
        <w:rPr>
          <w:sz w:val="28"/>
          <w:szCs w:val="28"/>
        </w:rPr>
      </w:pPr>
    </w:p>
    <w:p w:rsidR="00E459ED" w:rsidRPr="00EA7AAD" w:rsidRDefault="00E459ED" w:rsidP="007C434F">
      <w:pPr>
        <w:pStyle w:val="a4"/>
        <w:spacing w:before="0" w:beforeAutospacing="0" w:after="0" w:afterAutospacing="0" w:line="360" w:lineRule="auto"/>
        <w:ind w:firstLine="709"/>
        <w:jc w:val="both"/>
        <w:rPr>
          <w:color w:val="000000" w:themeColor="text1"/>
          <w:sz w:val="28"/>
          <w:szCs w:val="28"/>
        </w:rPr>
      </w:pPr>
      <w:r w:rsidRPr="00EA7AAD">
        <w:rPr>
          <w:color w:val="000000" w:themeColor="text1"/>
          <w:sz w:val="28"/>
          <w:szCs w:val="28"/>
        </w:rPr>
        <w:t xml:space="preserve">В </w:t>
      </w:r>
      <w:r w:rsidR="007C434F" w:rsidRPr="00EA7AAD">
        <w:rPr>
          <w:color w:val="000000" w:themeColor="text1"/>
          <w:sz w:val="28"/>
          <w:szCs w:val="28"/>
        </w:rPr>
        <w:t>научно</w:t>
      </w:r>
      <w:r w:rsidR="007C434F">
        <w:rPr>
          <w:color w:val="000000" w:themeColor="text1"/>
          <w:sz w:val="28"/>
          <w:szCs w:val="28"/>
        </w:rPr>
        <w:t>й</w:t>
      </w:r>
      <w:r w:rsidRPr="00EA7AAD">
        <w:rPr>
          <w:color w:val="000000" w:themeColor="text1"/>
          <w:sz w:val="28"/>
          <w:szCs w:val="28"/>
        </w:rPr>
        <w:t xml:space="preserve"> литературе, наряду с термином «инновация» широко используются понятия «</w:t>
      </w:r>
      <w:r w:rsidR="007C434F" w:rsidRPr="00EA7AAD">
        <w:rPr>
          <w:color w:val="000000" w:themeColor="text1"/>
          <w:sz w:val="28"/>
          <w:szCs w:val="28"/>
        </w:rPr>
        <w:t>инновационн</w:t>
      </w:r>
      <w:r w:rsidR="007C434F">
        <w:rPr>
          <w:color w:val="000000" w:themeColor="text1"/>
          <w:sz w:val="28"/>
          <w:szCs w:val="28"/>
        </w:rPr>
        <w:t>ый</w:t>
      </w:r>
      <w:r w:rsidRPr="00EA7AAD">
        <w:rPr>
          <w:color w:val="000000" w:themeColor="text1"/>
          <w:sz w:val="28"/>
          <w:szCs w:val="28"/>
        </w:rPr>
        <w:t xml:space="preserve"> процесс», «</w:t>
      </w:r>
      <w:r w:rsidR="007C434F" w:rsidRPr="00EA7AAD">
        <w:rPr>
          <w:color w:val="000000" w:themeColor="text1"/>
          <w:sz w:val="28"/>
          <w:szCs w:val="28"/>
        </w:rPr>
        <w:t>инновационны</w:t>
      </w:r>
      <w:r w:rsidR="007C434F">
        <w:rPr>
          <w:color w:val="000000" w:themeColor="text1"/>
          <w:sz w:val="28"/>
          <w:szCs w:val="28"/>
        </w:rPr>
        <w:t>й</w:t>
      </w:r>
      <w:r w:rsidRPr="00EA7AAD">
        <w:rPr>
          <w:color w:val="000000" w:themeColor="text1"/>
          <w:sz w:val="28"/>
          <w:szCs w:val="28"/>
        </w:rPr>
        <w:t xml:space="preserve"> цикл». </w:t>
      </w:r>
      <w:r w:rsidRPr="00EA7AAD">
        <w:rPr>
          <w:color w:val="000000" w:themeColor="text1"/>
          <w:sz w:val="28"/>
          <w:szCs w:val="28"/>
        </w:rPr>
        <w:lastRenderedPageBreak/>
        <w:t xml:space="preserve">Существует несколько подходов к определению этапов инновационного процесса. </w:t>
      </w:r>
    </w:p>
    <w:p w:rsidR="00E459ED" w:rsidRPr="007C434F" w:rsidRDefault="00E459ED" w:rsidP="007C434F">
      <w:pPr>
        <w:pStyle w:val="a4"/>
        <w:spacing w:before="0" w:beforeAutospacing="0" w:after="0" w:afterAutospacing="0" w:line="360" w:lineRule="auto"/>
        <w:ind w:firstLine="709"/>
        <w:jc w:val="both"/>
        <w:rPr>
          <w:color w:val="000000" w:themeColor="text1"/>
          <w:sz w:val="28"/>
          <w:szCs w:val="28"/>
        </w:rPr>
      </w:pPr>
      <w:r w:rsidRPr="00EA7AAD">
        <w:rPr>
          <w:color w:val="000000" w:themeColor="text1"/>
          <w:sz w:val="28"/>
          <w:szCs w:val="28"/>
        </w:rPr>
        <w:t xml:space="preserve">Р. </w:t>
      </w:r>
      <w:proofErr w:type="spellStart"/>
      <w:r w:rsidRPr="00EA7AAD">
        <w:rPr>
          <w:color w:val="000000" w:themeColor="text1"/>
          <w:sz w:val="28"/>
          <w:szCs w:val="28"/>
        </w:rPr>
        <w:t>Федерманн</w:t>
      </w:r>
      <w:proofErr w:type="spellEnd"/>
      <w:r w:rsidRPr="00EA7AAD">
        <w:rPr>
          <w:color w:val="000000" w:themeColor="text1"/>
          <w:sz w:val="28"/>
          <w:szCs w:val="28"/>
        </w:rPr>
        <w:t xml:space="preserve">, например, считал, что инновационный процесс включает в себя 12 этапов, которые представляют собой последовательность работ для подготовки и внедрения инноваций </w:t>
      </w:r>
      <w:r w:rsidR="00471AF7" w:rsidRPr="00471AF7">
        <w:rPr>
          <w:color w:val="000000" w:themeColor="text1"/>
          <w:sz w:val="28"/>
          <w:szCs w:val="28"/>
        </w:rPr>
        <w:t>[</w:t>
      </w:r>
      <w:r w:rsidR="00471AF7" w:rsidRPr="007C434F">
        <w:rPr>
          <w:color w:val="000000" w:themeColor="text1"/>
          <w:sz w:val="28"/>
          <w:szCs w:val="28"/>
        </w:rPr>
        <w:t>10</w:t>
      </w:r>
      <w:r w:rsidR="00471AF7" w:rsidRPr="00471AF7">
        <w:rPr>
          <w:color w:val="000000" w:themeColor="text1"/>
          <w:sz w:val="28"/>
          <w:szCs w:val="28"/>
        </w:rPr>
        <w:t>]</w:t>
      </w:r>
      <w:r w:rsidR="007C434F">
        <w:rPr>
          <w:color w:val="000000" w:themeColor="text1"/>
          <w:sz w:val="28"/>
          <w:szCs w:val="28"/>
        </w:rPr>
        <w:t>.</w:t>
      </w:r>
      <w:r w:rsidR="00471AF7" w:rsidRPr="00471AF7">
        <w:rPr>
          <w:color w:val="000000" w:themeColor="text1"/>
          <w:sz w:val="28"/>
          <w:szCs w:val="28"/>
        </w:rPr>
        <w:t xml:space="preserve"> </w:t>
      </w:r>
    </w:p>
    <w:p w:rsidR="007C434F" w:rsidRDefault="00E459ED" w:rsidP="007C434F">
      <w:pPr>
        <w:pStyle w:val="a4"/>
        <w:spacing w:before="0" w:beforeAutospacing="0" w:after="0" w:afterAutospacing="0" w:line="360" w:lineRule="auto"/>
        <w:ind w:firstLine="709"/>
        <w:jc w:val="both"/>
        <w:rPr>
          <w:color w:val="000000" w:themeColor="text1"/>
          <w:sz w:val="28"/>
          <w:szCs w:val="28"/>
        </w:rPr>
      </w:pPr>
      <w:r w:rsidRPr="00EA7AAD">
        <w:rPr>
          <w:color w:val="000000" w:themeColor="text1"/>
          <w:sz w:val="28"/>
          <w:szCs w:val="28"/>
        </w:rPr>
        <w:t xml:space="preserve">Американские профессора Дж. Эванс и Б. Берман, в свою очередь, подходили к изучению инновационного процесса с точки зрения стадий готовности нового продукта. По их мнению, инновационный процесс включает в себя следующие этапы: </w:t>
      </w:r>
    </w:p>
    <w:p w:rsidR="00E459ED" w:rsidRPr="00EA7AAD" w:rsidRDefault="00E459ED" w:rsidP="007C434F">
      <w:pPr>
        <w:pStyle w:val="a4"/>
        <w:spacing w:before="0" w:beforeAutospacing="0" w:after="0" w:afterAutospacing="0" w:line="360" w:lineRule="auto"/>
        <w:ind w:firstLine="709"/>
        <w:jc w:val="both"/>
        <w:rPr>
          <w:color w:val="000000" w:themeColor="text1"/>
          <w:sz w:val="28"/>
          <w:szCs w:val="28"/>
        </w:rPr>
      </w:pPr>
      <w:r w:rsidRPr="00EA7AAD">
        <w:rPr>
          <w:color w:val="000000" w:themeColor="text1"/>
          <w:sz w:val="28"/>
          <w:szCs w:val="28"/>
        </w:rPr>
        <w:t xml:space="preserve">– генерация инноваций; </w:t>
      </w:r>
    </w:p>
    <w:p w:rsidR="00E459ED" w:rsidRPr="00EA7AAD" w:rsidRDefault="00E459ED" w:rsidP="00E459ED">
      <w:pPr>
        <w:pStyle w:val="a4"/>
        <w:spacing w:before="0" w:beforeAutospacing="0" w:after="0" w:afterAutospacing="0" w:line="360" w:lineRule="auto"/>
        <w:ind w:left="709"/>
        <w:jc w:val="both"/>
        <w:rPr>
          <w:color w:val="000000" w:themeColor="text1"/>
          <w:sz w:val="28"/>
          <w:szCs w:val="28"/>
        </w:rPr>
      </w:pPr>
      <w:r w:rsidRPr="00EA7AAD">
        <w:rPr>
          <w:color w:val="000000" w:themeColor="text1"/>
          <w:sz w:val="28"/>
          <w:szCs w:val="28"/>
        </w:rPr>
        <w:t xml:space="preserve">– оценка продукции; </w:t>
      </w:r>
    </w:p>
    <w:p w:rsidR="00E459ED" w:rsidRPr="00EA7AAD" w:rsidRDefault="00E459ED" w:rsidP="00E459ED">
      <w:pPr>
        <w:pStyle w:val="a4"/>
        <w:spacing w:before="0" w:beforeAutospacing="0" w:after="0" w:afterAutospacing="0" w:line="360" w:lineRule="auto"/>
        <w:ind w:left="709"/>
        <w:jc w:val="both"/>
        <w:rPr>
          <w:color w:val="000000" w:themeColor="text1"/>
          <w:sz w:val="28"/>
          <w:szCs w:val="28"/>
        </w:rPr>
      </w:pPr>
      <w:r w:rsidRPr="00EA7AAD">
        <w:rPr>
          <w:color w:val="000000" w:themeColor="text1"/>
          <w:sz w:val="28"/>
          <w:szCs w:val="28"/>
        </w:rPr>
        <w:t xml:space="preserve">– проверка концепции; </w:t>
      </w:r>
    </w:p>
    <w:p w:rsidR="00E459ED" w:rsidRPr="00EA7AAD" w:rsidRDefault="00E459ED" w:rsidP="00E459ED">
      <w:pPr>
        <w:pStyle w:val="a4"/>
        <w:spacing w:before="0" w:beforeAutospacing="0" w:after="0" w:afterAutospacing="0" w:line="360" w:lineRule="auto"/>
        <w:ind w:left="709"/>
        <w:jc w:val="both"/>
        <w:rPr>
          <w:color w:val="000000" w:themeColor="text1"/>
          <w:sz w:val="28"/>
          <w:szCs w:val="28"/>
        </w:rPr>
      </w:pPr>
      <w:r w:rsidRPr="00EA7AAD">
        <w:rPr>
          <w:color w:val="000000" w:themeColor="text1"/>
          <w:sz w:val="28"/>
          <w:szCs w:val="28"/>
        </w:rPr>
        <w:t xml:space="preserve">– </w:t>
      </w:r>
      <w:r w:rsidR="007C434F" w:rsidRPr="00EA7AAD">
        <w:rPr>
          <w:color w:val="000000" w:themeColor="text1"/>
          <w:sz w:val="28"/>
          <w:szCs w:val="28"/>
        </w:rPr>
        <w:t>экономический</w:t>
      </w:r>
      <w:r w:rsidRPr="00EA7AAD">
        <w:rPr>
          <w:color w:val="000000" w:themeColor="text1"/>
          <w:sz w:val="28"/>
          <w:szCs w:val="28"/>
        </w:rPr>
        <w:t xml:space="preserve"> анализ; </w:t>
      </w:r>
    </w:p>
    <w:p w:rsidR="00E459ED" w:rsidRPr="00EA7AAD" w:rsidRDefault="00E459ED" w:rsidP="00E459ED">
      <w:pPr>
        <w:pStyle w:val="a4"/>
        <w:spacing w:before="0" w:beforeAutospacing="0" w:after="0" w:afterAutospacing="0" w:line="360" w:lineRule="auto"/>
        <w:ind w:left="709"/>
        <w:jc w:val="both"/>
        <w:rPr>
          <w:color w:val="000000" w:themeColor="text1"/>
          <w:sz w:val="28"/>
          <w:szCs w:val="28"/>
        </w:rPr>
      </w:pPr>
      <w:r w:rsidRPr="00EA7AAD">
        <w:rPr>
          <w:color w:val="000000" w:themeColor="text1"/>
          <w:sz w:val="28"/>
          <w:szCs w:val="28"/>
        </w:rPr>
        <w:t xml:space="preserve">– разработка продукции; </w:t>
      </w:r>
    </w:p>
    <w:p w:rsidR="00E459ED" w:rsidRPr="00EA7AAD" w:rsidRDefault="00E459ED" w:rsidP="00E459ED">
      <w:pPr>
        <w:pStyle w:val="a4"/>
        <w:spacing w:before="0" w:beforeAutospacing="0" w:after="0" w:afterAutospacing="0" w:line="360" w:lineRule="auto"/>
        <w:ind w:left="709"/>
        <w:jc w:val="both"/>
        <w:rPr>
          <w:color w:val="000000" w:themeColor="text1"/>
          <w:sz w:val="28"/>
          <w:szCs w:val="28"/>
        </w:rPr>
      </w:pPr>
      <w:r w:rsidRPr="00EA7AAD">
        <w:rPr>
          <w:color w:val="000000" w:themeColor="text1"/>
          <w:sz w:val="28"/>
          <w:szCs w:val="28"/>
        </w:rPr>
        <w:t xml:space="preserve">– </w:t>
      </w:r>
      <w:r w:rsidR="007C434F" w:rsidRPr="00EA7AAD">
        <w:rPr>
          <w:color w:val="000000" w:themeColor="text1"/>
          <w:sz w:val="28"/>
          <w:szCs w:val="28"/>
        </w:rPr>
        <w:t>пробный</w:t>
      </w:r>
      <w:r w:rsidR="007C434F">
        <w:rPr>
          <w:color w:val="000000" w:themeColor="text1"/>
          <w:sz w:val="28"/>
          <w:szCs w:val="28"/>
        </w:rPr>
        <w:t xml:space="preserve"> </w:t>
      </w:r>
      <w:r w:rsidRPr="00EA7AAD">
        <w:rPr>
          <w:color w:val="000000" w:themeColor="text1"/>
          <w:sz w:val="28"/>
          <w:szCs w:val="28"/>
        </w:rPr>
        <w:t xml:space="preserve">маркетинг; </w:t>
      </w:r>
    </w:p>
    <w:p w:rsidR="00E459ED" w:rsidRPr="00EA7AAD" w:rsidRDefault="00E459ED" w:rsidP="00E459ED">
      <w:pPr>
        <w:pStyle w:val="a4"/>
        <w:spacing w:before="0" w:beforeAutospacing="0" w:after="0" w:afterAutospacing="0" w:line="360" w:lineRule="auto"/>
        <w:ind w:left="709"/>
        <w:jc w:val="both"/>
        <w:rPr>
          <w:color w:val="000000" w:themeColor="text1"/>
          <w:sz w:val="28"/>
          <w:szCs w:val="28"/>
        </w:rPr>
      </w:pPr>
      <w:r w:rsidRPr="00EA7AAD">
        <w:rPr>
          <w:color w:val="000000" w:themeColor="text1"/>
          <w:sz w:val="28"/>
          <w:szCs w:val="28"/>
        </w:rPr>
        <w:t xml:space="preserve">– коммерческая реализация. </w:t>
      </w:r>
    </w:p>
    <w:p w:rsidR="00E459ED" w:rsidRPr="007C434F" w:rsidRDefault="00E459ED" w:rsidP="00E459ED">
      <w:pPr>
        <w:pStyle w:val="a4"/>
        <w:spacing w:before="0" w:beforeAutospacing="0" w:after="0" w:afterAutospacing="0" w:line="360" w:lineRule="auto"/>
        <w:ind w:firstLine="709"/>
        <w:jc w:val="both"/>
        <w:rPr>
          <w:color w:val="000000" w:themeColor="text1"/>
          <w:sz w:val="28"/>
          <w:szCs w:val="28"/>
        </w:rPr>
      </w:pPr>
      <w:r w:rsidRPr="00EA7AAD">
        <w:rPr>
          <w:color w:val="000000" w:themeColor="text1"/>
          <w:sz w:val="28"/>
          <w:szCs w:val="28"/>
        </w:rPr>
        <w:t xml:space="preserve">К особенностям инновационного процесса можно отнести цикличность, поэтапное внедрение инноваций и чрезвычайно высокая степень риска, связанного с </w:t>
      </w:r>
      <w:r w:rsidR="007C434F" w:rsidRPr="00EA7AAD">
        <w:rPr>
          <w:color w:val="000000" w:themeColor="text1"/>
          <w:sz w:val="28"/>
          <w:szCs w:val="28"/>
        </w:rPr>
        <w:t>низкой</w:t>
      </w:r>
      <w:r w:rsidR="007C434F">
        <w:rPr>
          <w:color w:val="000000" w:themeColor="text1"/>
          <w:sz w:val="28"/>
          <w:szCs w:val="28"/>
        </w:rPr>
        <w:t xml:space="preserve"> </w:t>
      </w:r>
      <w:r w:rsidRPr="00EA7AAD">
        <w:rPr>
          <w:color w:val="000000" w:themeColor="text1"/>
          <w:sz w:val="28"/>
          <w:szCs w:val="28"/>
        </w:rPr>
        <w:t xml:space="preserve">вероятностью </w:t>
      </w:r>
      <w:r w:rsidR="007C434F" w:rsidRPr="00EA7AAD">
        <w:rPr>
          <w:color w:val="000000" w:themeColor="text1"/>
          <w:sz w:val="28"/>
          <w:szCs w:val="28"/>
        </w:rPr>
        <w:t>успешной</w:t>
      </w:r>
      <w:r w:rsidR="007C434F">
        <w:rPr>
          <w:color w:val="000000" w:themeColor="text1"/>
          <w:sz w:val="28"/>
          <w:szCs w:val="28"/>
        </w:rPr>
        <w:t xml:space="preserve"> </w:t>
      </w:r>
      <w:r w:rsidRPr="00EA7AAD">
        <w:rPr>
          <w:color w:val="000000" w:themeColor="text1"/>
          <w:sz w:val="28"/>
          <w:szCs w:val="28"/>
        </w:rPr>
        <w:t xml:space="preserve">реализации новых идей в виде новых продуктов. </w:t>
      </w:r>
      <w:r w:rsidR="00471AF7" w:rsidRPr="007C434F">
        <w:rPr>
          <w:color w:val="000000" w:themeColor="text1"/>
          <w:sz w:val="28"/>
          <w:szCs w:val="28"/>
        </w:rPr>
        <w:t>[11]</w:t>
      </w:r>
    </w:p>
    <w:p w:rsidR="00E459ED" w:rsidRPr="00EA7AAD" w:rsidRDefault="00E459ED" w:rsidP="00E459ED">
      <w:pPr>
        <w:pStyle w:val="a4"/>
        <w:spacing w:before="0" w:beforeAutospacing="0" w:after="0" w:afterAutospacing="0" w:line="360" w:lineRule="auto"/>
        <w:ind w:firstLine="709"/>
        <w:jc w:val="both"/>
        <w:rPr>
          <w:color w:val="000000" w:themeColor="text1"/>
          <w:sz w:val="28"/>
          <w:szCs w:val="28"/>
        </w:rPr>
      </w:pPr>
      <w:r w:rsidRPr="00EA7AAD">
        <w:rPr>
          <w:color w:val="000000" w:themeColor="text1"/>
          <w:sz w:val="28"/>
          <w:szCs w:val="28"/>
        </w:rPr>
        <w:t xml:space="preserve">Различают три формы инновационного процесса: </w:t>
      </w:r>
    </w:p>
    <w:p w:rsidR="00E459ED" w:rsidRPr="00EA7AAD" w:rsidRDefault="00E459ED" w:rsidP="00E459ED">
      <w:pPr>
        <w:pStyle w:val="a4"/>
        <w:spacing w:before="0" w:beforeAutospacing="0" w:after="0" w:afterAutospacing="0" w:line="360" w:lineRule="auto"/>
        <w:ind w:left="709"/>
        <w:jc w:val="both"/>
        <w:rPr>
          <w:color w:val="000000" w:themeColor="text1"/>
          <w:sz w:val="28"/>
          <w:szCs w:val="28"/>
        </w:rPr>
      </w:pPr>
      <w:r w:rsidRPr="00EA7AAD">
        <w:rPr>
          <w:color w:val="000000" w:themeColor="text1"/>
          <w:sz w:val="28"/>
          <w:szCs w:val="28"/>
        </w:rPr>
        <w:softHyphen/>
        <w:t xml:space="preserve">– простой </w:t>
      </w:r>
      <w:proofErr w:type="spellStart"/>
      <w:r w:rsidRPr="00EA7AAD">
        <w:rPr>
          <w:color w:val="000000" w:themeColor="text1"/>
          <w:sz w:val="28"/>
          <w:szCs w:val="28"/>
        </w:rPr>
        <w:t>внутриорганизационныи</w:t>
      </w:r>
      <w:proofErr w:type="spellEnd"/>
      <w:r w:rsidRPr="00EA7AAD">
        <w:rPr>
          <w:color w:val="000000" w:themeColor="text1"/>
          <w:sz w:val="28"/>
          <w:szCs w:val="28"/>
        </w:rPr>
        <w:t>̆ (</w:t>
      </w:r>
      <w:proofErr w:type="spellStart"/>
      <w:r w:rsidRPr="00EA7AAD">
        <w:rPr>
          <w:color w:val="000000" w:themeColor="text1"/>
          <w:sz w:val="28"/>
          <w:szCs w:val="28"/>
        </w:rPr>
        <w:t>натуральныи</w:t>
      </w:r>
      <w:proofErr w:type="spellEnd"/>
      <w:r w:rsidRPr="00EA7AAD">
        <w:rPr>
          <w:color w:val="000000" w:themeColor="text1"/>
          <w:sz w:val="28"/>
          <w:szCs w:val="28"/>
        </w:rPr>
        <w:t xml:space="preserve">̆); </w:t>
      </w:r>
    </w:p>
    <w:p w:rsidR="00E459ED" w:rsidRPr="00EA7AAD" w:rsidRDefault="00E459ED" w:rsidP="00E459ED">
      <w:pPr>
        <w:pStyle w:val="a4"/>
        <w:spacing w:before="0" w:beforeAutospacing="0" w:after="0" w:afterAutospacing="0" w:line="360" w:lineRule="auto"/>
        <w:ind w:left="709"/>
        <w:jc w:val="both"/>
        <w:rPr>
          <w:color w:val="000000" w:themeColor="text1"/>
          <w:sz w:val="28"/>
          <w:szCs w:val="28"/>
        </w:rPr>
      </w:pPr>
      <w:r w:rsidRPr="00EA7AAD">
        <w:rPr>
          <w:color w:val="000000" w:themeColor="text1"/>
          <w:sz w:val="28"/>
          <w:szCs w:val="28"/>
        </w:rPr>
        <w:t xml:space="preserve">– простой </w:t>
      </w:r>
      <w:proofErr w:type="spellStart"/>
      <w:r w:rsidRPr="00EA7AAD">
        <w:rPr>
          <w:color w:val="000000" w:themeColor="text1"/>
          <w:sz w:val="28"/>
          <w:szCs w:val="28"/>
        </w:rPr>
        <w:t>межорганизационныи</w:t>
      </w:r>
      <w:proofErr w:type="spellEnd"/>
      <w:r w:rsidRPr="00EA7AAD">
        <w:rPr>
          <w:color w:val="000000" w:themeColor="text1"/>
          <w:sz w:val="28"/>
          <w:szCs w:val="28"/>
        </w:rPr>
        <w:t>̆ (</w:t>
      </w:r>
      <w:proofErr w:type="spellStart"/>
      <w:r w:rsidRPr="00EA7AAD">
        <w:rPr>
          <w:color w:val="000000" w:themeColor="text1"/>
          <w:sz w:val="28"/>
          <w:szCs w:val="28"/>
        </w:rPr>
        <w:t>коммерческии</w:t>
      </w:r>
      <w:proofErr w:type="spellEnd"/>
      <w:r w:rsidRPr="00EA7AAD">
        <w:rPr>
          <w:color w:val="000000" w:themeColor="text1"/>
          <w:sz w:val="28"/>
          <w:szCs w:val="28"/>
        </w:rPr>
        <w:t xml:space="preserve">̆); </w:t>
      </w:r>
    </w:p>
    <w:p w:rsidR="00E459ED" w:rsidRPr="00EA7AAD" w:rsidRDefault="00E459ED" w:rsidP="00E459ED">
      <w:pPr>
        <w:pStyle w:val="a4"/>
        <w:spacing w:before="0" w:beforeAutospacing="0" w:after="0" w:afterAutospacing="0" w:line="360" w:lineRule="auto"/>
        <w:ind w:left="709"/>
        <w:jc w:val="both"/>
        <w:rPr>
          <w:color w:val="000000" w:themeColor="text1"/>
          <w:sz w:val="28"/>
          <w:szCs w:val="28"/>
        </w:rPr>
      </w:pPr>
      <w:r w:rsidRPr="00EA7AAD">
        <w:rPr>
          <w:color w:val="000000" w:themeColor="text1"/>
          <w:sz w:val="28"/>
          <w:szCs w:val="28"/>
        </w:rPr>
        <w:t xml:space="preserve">– </w:t>
      </w:r>
      <w:proofErr w:type="spellStart"/>
      <w:r w:rsidRPr="00EA7AAD">
        <w:rPr>
          <w:color w:val="000000" w:themeColor="text1"/>
          <w:sz w:val="28"/>
          <w:szCs w:val="28"/>
        </w:rPr>
        <w:t>расширенныи</w:t>
      </w:r>
      <w:proofErr w:type="spellEnd"/>
      <w:r w:rsidRPr="00EA7AAD">
        <w:rPr>
          <w:color w:val="000000" w:themeColor="text1"/>
          <w:sz w:val="28"/>
          <w:szCs w:val="28"/>
        </w:rPr>
        <w:t>̆.</w:t>
      </w:r>
    </w:p>
    <w:p w:rsidR="00E459ED" w:rsidRPr="00EA7AAD" w:rsidRDefault="00E459ED" w:rsidP="00E459ED">
      <w:pPr>
        <w:pStyle w:val="a4"/>
        <w:spacing w:before="0" w:beforeAutospacing="0" w:after="0" w:afterAutospacing="0" w:line="360" w:lineRule="auto"/>
        <w:ind w:firstLine="709"/>
        <w:jc w:val="both"/>
        <w:rPr>
          <w:color w:val="000000" w:themeColor="text1"/>
          <w:sz w:val="28"/>
          <w:szCs w:val="28"/>
        </w:rPr>
      </w:pPr>
      <w:r w:rsidRPr="00EA7AAD">
        <w:rPr>
          <w:color w:val="000000" w:themeColor="text1"/>
          <w:sz w:val="28"/>
          <w:szCs w:val="28"/>
        </w:rPr>
        <w:t xml:space="preserve">Из названия простого внутриорганизационного процесса следует, что созданные в одной организации инновации направляются на внедрение и использование в той же самой организации. </w:t>
      </w:r>
    </w:p>
    <w:p w:rsidR="00E459ED" w:rsidRPr="00EA7AAD" w:rsidRDefault="00E459ED" w:rsidP="00E459ED">
      <w:pPr>
        <w:pStyle w:val="a4"/>
        <w:spacing w:before="0" w:beforeAutospacing="0" w:after="0" w:afterAutospacing="0" w:line="360" w:lineRule="auto"/>
        <w:ind w:firstLine="720"/>
        <w:jc w:val="both"/>
        <w:rPr>
          <w:color w:val="000000" w:themeColor="text1"/>
          <w:sz w:val="28"/>
          <w:szCs w:val="28"/>
        </w:rPr>
      </w:pPr>
      <w:r w:rsidRPr="00EA7AAD">
        <w:rPr>
          <w:color w:val="000000" w:themeColor="text1"/>
          <w:sz w:val="28"/>
          <w:szCs w:val="28"/>
        </w:rPr>
        <w:t xml:space="preserve">В простом </w:t>
      </w:r>
      <w:proofErr w:type="spellStart"/>
      <w:r w:rsidRPr="00EA7AAD">
        <w:rPr>
          <w:color w:val="000000" w:themeColor="text1"/>
          <w:sz w:val="28"/>
          <w:szCs w:val="28"/>
        </w:rPr>
        <w:t>межорганизационном</w:t>
      </w:r>
      <w:proofErr w:type="spellEnd"/>
      <w:r w:rsidRPr="00EA7AAD">
        <w:rPr>
          <w:color w:val="000000" w:themeColor="text1"/>
          <w:sz w:val="28"/>
          <w:szCs w:val="28"/>
        </w:rPr>
        <w:t xml:space="preserve"> инновационном процессе произведенная инновация используется не только самим производителем, но </w:t>
      </w:r>
      <w:r w:rsidRPr="00EA7AAD">
        <w:rPr>
          <w:color w:val="000000" w:themeColor="text1"/>
          <w:sz w:val="28"/>
          <w:szCs w:val="28"/>
        </w:rPr>
        <w:lastRenderedPageBreak/>
        <w:t xml:space="preserve">и другими организациями или предприятиями, выступающими в качестве потребителей. </w:t>
      </w:r>
    </w:p>
    <w:p w:rsidR="00E459ED" w:rsidRPr="00EA7AAD" w:rsidRDefault="00E459ED" w:rsidP="00E459ED">
      <w:pPr>
        <w:pStyle w:val="a4"/>
        <w:spacing w:before="0" w:beforeAutospacing="0" w:after="0" w:afterAutospacing="0" w:line="360" w:lineRule="auto"/>
        <w:ind w:firstLine="720"/>
        <w:jc w:val="both"/>
        <w:rPr>
          <w:color w:val="000000" w:themeColor="text1"/>
          <w:sz w:val="28"/>
          <w:szCs w:val="28"/>
        </w:rPr>
      </w:pPr>
      <w:proofErr w:type="spellStart"/>
      <w:r w:rsidRPr="00EA7AAD">
        <w:rPr>
          <w:color w:val="000000" w:themeColor="text1"/>
          <w:sz w:val="28"/>
          <w:szCs w:val="28"/>
        </w:rPr>
        <w:t>Расширенныи</w:t>
      </w:r>
      <w:proofErr w:type="spellEnd"/>
      <w:r w:rsidRPr="00EA7AAD">
        <w:rPr>
          <w:color w:val="000000" w:themeColor="text1"/>
          <w:sz w:val="28"/>
          <w:szCs w:val="28"/>
        </w:rPr>
        <w:t xml:space="preserve">̆ </w:t>
      </w:r>
      <w:proofErr w:type="spellStart"/>
      <w:r w:rsidRPr="00EA7AAD">
        <w:rPr>
          <w:color w:val="000000" w:themeColor="text1"/>
          <w:sz w:val="28"/>
          <w:szCs w:val="28"/>
        </w:rPr>
        <w:t>инновационныи</w:t>
      </w:r>
      <w:proofErr w:type="spellEnd"/>
      <w:r w:rsidRPr="00EA7AAD">
        <w:rPr>
          <w:color w:val="000000" w:themeColor="text1"/>
          <w:sz w:val="28"/>
          <w:szCs w:val="28"/>
        </w:rPr>
        <w:t xml:space="preserve">̆ процесс обеспечивает появление новых производителей старых инноваций, то есть </w:t>
      </w:r>
      <w:proofErr w:type="spellStart"/>
      <w:r w:rsidRPr="00EA7AAD">
        <w:rPr>
          <w:color w:val="000000" w:themeColor="text1"/>
          <w:sz w:val="28"/>
          <w:szCs w:val="28"/>
        </w:rPr>
        <w:t>совершенстование</w:t>
      </w:r>
      <w:proofErr w:type="spellEnd"/>
      <w:r w:rsidRPr="00EA7AAD">
        <w:rPr>
          <w:color w:val="000000" w:themeColor="text1"/>
          <w:sz w:val="28"/>
          <w:szCs w:val="28"/>
        </w:rPr>
        <w:t xml:space="preserve"> потребительских </w:t>
      </w:r>
      <w:proofErr w:type="spellStart"/>
      <w:r w:rsidRPr="00EA7AAD">
        <w:rPr>
          <w:color w:val="000000" w:themeColor="text1"/>
          <w:sz w:val="28"/>
          <w:szCs w:val="28"/>
        </w:rPr>
        <w:t>свойств</w:t>
      </w:r>
      <w:proofErr w:type="spellEnd"/>
      <w:r w:rsidRPr="00EA7AAD">
        <w:rPr>
          <w:color w:val="000000" w:themeColor="text1"/>
          <w:sz w:val="28"/>
          <w:szCs w:val="28"/>
        </w:rPr>
        <w:t xml:space="preserve"> </w:t>
      </w:r>
      <w:proofErr w:type="spellStart"/>
      <w:r w:rsidRPr="00EA7AAD">
        <w:rPr>
          <w:color w:val="000000" w:themeColor="text1"/>
          <w:sz w:val="28"/>
          <w:szCs w:val="28"/>
        </w:rPr>
        <w:t>выпускаемои</w:t>
      </w:r>
      <w:proofErr w:type="spellEnd"/>
      <w:r w:rsidRPr="00EA7AAD">
        <w:rPr>
          <w:color w:val="000000" w:themeColor="text1"/>
          <w:sz w:val="28"/>
          <w:szCs w:val="28"/>
        </w:rPr>
        <w:t>̆ продукции за счет конкурентной борьбы [1</w:t>
      </w:r>
      <w:r w:rsidR="00471AF7" w:rsidRPr="00471AF7">
        <w:rPr>
          <w:color w:val="000000" w:themeColor="text1"/>
          <w:sz w:val="28"/>
          <w:szCs w:val="28"/>
        </w:rPr>
        <w:t>2</w:t>
      </w:r>
      <w:r w:rsidRPr="00EA7AAD">
        <w:rPr>
          <w:color w:val="000000" w:themeColor="text1"/>
          <w:sz w:val="28"/>
          <w:szCs w:val="28"/>
        </w:rPr>
        <w:t xml:space="preserve">]. </w:t>
      </w:r>
    </w:p>
    <w:p w:rsidR="00E459ED" w:rsidRPr="00EA7AAD" w:rsidRDefault="00E459ED" w:rsidP="00E459ED">
      <w:pPr>
        <w:pStyle w:val="a4"/>
        <w:spacing w:before="0" w:beforeAutospacing="0" w:after="0" w:afterAutospacing="0" w:line="360" w:lineRule="auto"/>
        <w:ind w:firstLine="709"/>
        <w:jc w:val="both"/>
        <w:rPr>
          <w:color w:val="000000" w:themeColor="text1"/>
          <w:sz w:val="28"/>
          <w:szCs w:val="28"/>
        </w:rPr>
      </w:pPr>
      <w:r w:rsidRPr="00EA7AAD">
        <w:rPr>
          <w:color w:val="000000" w:themeColor="text1"/>
          <w:sz w:val="28"/>
          <w:szCs w:val="28"/>
        </w:rPr>
        <w:t xml:space="preserve">Субъекты инновационного процесса можно разделить на следующие группы: </w:t>
      </w:r>
    </w:p>
    <w:p w:rsidR="00E459ED" w:rsidRPr="00EA7AAD" w:rsidRDefault="00E459ED" w:rsidP="00E459ED">
      <w:pPr>
        <w:pStyle w:val="a4"/>
        <w:spacing w:before="0" w:beforeAutospacing="0" w:after="0" w:afterAutospacing="0" w:line="360" w:lineRule="auto"/>
        <w:ind w:firstLine="709"/>
        <w:jc w:val="both"/>
        <w:rPr>
          <w:color w:val="000000" w:themeColor="text1"/>
          <w:sz w:val="28"/>
          <w:szCs w:val="28"/>
        </w:rPr>
      </w:pPr>
      <w:r w:rsidRPr="00EA7AAD">
        <w:rPr>
          <w:color w:val="000000" w:themeColor="text1"/>
          <w:sz w:val="28"/>
          <w:szCs w:val="28"/>
        </w:rPr>
        <w:t>– новаторы – генераторы научно-технических знаний;</w:t>
      </w:r>
    </w:p>
    <w:p w:rsidR="00E459ED" w:rsidRPr="00EA7AAD" w:rsidRDefault="00E459ED" w:rsidP="00E459ED">
      <w:pPr>
        <w:pStyle w:val="a4"/>
        <w:spacing w:before="0" w:beforeAutospacing="0" w:after="0" w:afterAutospacing="0" w:line="360" w:lineRule="auto"/>
        <w:ind w:firstLine="709"/>
        <w:jc w:val="both"/>
        <w:rPr>
          <w:color w:val="000000" w:themeColor="text1"/>
          <w:sz w:val="28"/>
          <w:szCs w:val="28"/>
        </w:rPr>
      </w:pPr>
      <w:r w:rsidRPr="00EA7AAD">
        <w:rPr>
          <w:color w:val="000000" w:themeColor="text1"/>
          <w:sz w:val="28"/>
          <w:szCs w:val="28"/>
        </w:rPr>
        <w:t xml:space="preserve">– ранние реципиенты (получают дополнительный доход за счет внедрения инновации в производство и ее продвижения на рынке); </w:t>
      </w:r>
    </w:p>
    <w:p w:rsidR="00E459ED" w:rsidRPr="00EA7AAD" w:rsidRDefault="00E459ED" w:rsidP="00E459ED">
      <w:pPr>
        <w:pStyle w:val="a4"/>
        <w:spacing w:before="0" w:beforeAutospacing="0" w:after="0" w:afterAutospacing="0" w:line="360" w:lineRule="auto"/>
        <w:ind w:firstLine="709"/>
        <w:jc w:val="both"/>
        <w:rPr>
          <w:color w:val="000000" w:themeColor="text1"/>
          <w:sz w:val="28"/>
          <w:szCs w:val="28"/>
        </w:rPr>
      </w:pPr>
      <w:r w:rsidRPr="00EA7AAD">
        <w:rPr>
          <w:color w:val="000000" w:themeColor="text1"/>
          <w:sz w:val="28"/>
          <w:szCs w:val="28"/>
        </w:rPr>
        <w:t xml:space="preserve">– раннее большинство (получают дополнительный доход за счет внедрения инновации в производство); </w:t>
      </w:r>
    </w:p>
    <w:p w:rsidR="00E459ED" w:rsidRPr="00EA7AAD" w:rsidRDefault="00E459ED" w:rsidP="00E459ED">
      <w:pPr>
        <w:pStyle w:val="a4"/>
        <w:spacing w:before="0" w:beforeAutospacing="0" w:after="0" w:afterAutospacing="0" w:line="360" w:lineRule="auto"/>
        <w:ind w:firstLine="709"/>
        <w:jc w:val="both"/>
        <w:rPr>
          <w:color w:val="000000" w:themeColor="text1"/>
          <w:sz w:val="28"/>
          <w:szCs w:val="28"/>
        </w:rPr>
      </w:pPr>
      <w:r w:rsidRPr="00EA7AAD">
        <w:rPr>
          <w:color w:val="000000" w:themeColor="text1"/>
          <w:sz w:val="28"/>
          <w:szCs w:val="28"/>
        </w:rPr>
        <w:t>– отстающие (выпускают новые для себя изделия, которые уже устарели в мировом масштабе) [</w:t>
      </w:r>
      <w:r w:rsidR="00471AF7" w:rsidRPr="00471AF7">
        <w:rPr>
          <w:color w:val="000000" w:themeColor="text1"/>
          <w:sz w:val="28"/>
          <w:szCs w:val="28"/>
        </w:rPr>
        <w:t>13</w:t>
      </w:r>
      <w:r w:rsidRPr="00EA7AAD">
        <w:rPr>
          <w:color w:val="000000" w:themeColor="text1"/>
          <w:sz w:val="28"/>
          <w:szCs w:val="28"/>
        </w:rPr>
        <w:t xml:space="preserve">]. </w:t>
      </w:r>
    </w:p>
    <w:p w:rsidR="00E459ED" w:rsidRPr="00EA7AAD" w:rsidRDefault="00E459ED" w:rsidP="00E459ED">
      <w:pPr>
        <w:spacing w:line="360" w:lineRule="auto"/>
        <w:ind w:firstLine="709"/>
        <w:jc w:val="both"/>
        <w:textAlignment w:val="top"/>
        <w:rPr>
          <w:color w:val="000000" w:themeColor="text1"/>
          <w:sz w:val="28"/>
          <w:szCs w:val="28"/>
        </w:rPr>
      </w:pPr>
      <w:r w:rsidRPr="00EA7AAD">
        <w:rPr>
          <w:color w:val="000000" w:themeColor="text1"/>
          <w:sz w:val="28"/>
          <w:szCs w:val="28"/>
        </w:rPr>
        <w:t>Понимание инновационных процессов и важности взаимосвязи между отдельными этапами и субъектами инновационной деятельности привело к развитию теории инновационных систем как сложной системы отношений между хозяйствующими субъектами и государственными институтами, создающими и распространяющими новые знания, содержащиеся в заказах, в новых технологиях, продуктах и услугах.</w:t>
      </w:r>
    </w:p>
    <w:p w:rsidR="00E459ED" w:rsidRPr="00EA7AAD" w:rsidRDefault="00E459ED" w:rsidP="00E459ED">
      <w:pPr>
        <w:spacing w:line="360" w:lineRule="auto"/>
        <w:ind w:firstLine="709"/>
        <w:jc w:val="both"/>
        <w:textAlignment w:val="top"/>
        <w:rPr>
          <w:color w:val="000000" w:themeColor="text1"/>
          <w:sz w:val="28"/>
          <w:szCs w:val="28"/>
        </w:rPr>
      </w:pPr>
      <w:r w:rsidRPr="00EA7AAD">
        <w:rPr>
          <w:color w:val="000000" w:themeColor="text1"/>
          <w:sz w:val="28"/>
          <w:szCs w:val="28"/>
        </w:rPr>
        <w:t>Появление концепции национальной инновационной системы является важнейшим результатом эволюционной теории инновационных процессов, поскольку позволяет использовать системный подход при работе с инновациями и имеет практическое значение. Ведь наиболее полный синергетический эффект от инноваций может быть получен только за счет развития национальной инновационной систем</w:t>
      </w:r>
      <w:r w:rsidR="007C434F">
        <w:rPr>
          <w:color w:val="000000" w:themeColor="text1"/>
          <w:sz w:val="28"/>
          <w:szCs w:val="28"/>
        </w:rPr>
        <w:t>.</w:t>
      </w:r>
    </w:p>
    <w:p w:rsidR="00E459ED" w:rsidRPr="00EA7AAD" w:rsidRDefault="00E459ED" w:rsidP="00275DB8">
      <w:pPr>
        <w:autoSpaceDE w:val="0"/>
        <w:autoSpaceDN w:val="0"/>
        <w:adjustRightInd w:val="0"/>
        <w:spacing w:line="360" w:lineRule="auto"/>
        <w:jc w:val="both"/>
        <w:rPr>
          <w:color w:val="000000"/>
          <w:sz w:val="28"/>
          <w:szCs w:val="28"/>
        </w:rPr>
      </w:pPr>
    </w:p>
    <w:p w:rsidR="004F13C1" w:rsidRDefault="004F13C1" w:rsidP="00275DB8">
      <w:pPr>
        <w:autoSpaceDE w:val="0"/>
        <w:autoSpaceDN w:val="0"/>
        <w:adjustRightInd w:val="0"/>
        <w:spacing w:line="360" w:lineRule="auto"/>
        <w:ind w:firstLine="709"/>
        <w:jc w:val="both"/>
        <w:rPr>
          <w:b/>
          <w:bCs/>
          <w:color w:val="000000"/>
          <w:sz w:val="28"/>
          <w:szCs w:val="28"/>
        </w:rPr>
      </w:pPr>
    </w:p>
    <w:p w:rsidR="00E459ED" w:rsidRPr="00275DB8" w:rsidRDefault="00275DB8" w:rsidP="00275DB8">
      <w:pPr>
        <w:autoSpaceDE w:val="0"/>
        <w:autoSpaceDN w:val="0"/>
        <w:adjustRightInd w:val="0"/>
        <w:spacing w:line="360" w:lineRule="auto"/>
        <w:ind w:firstLine="709"/>
        <w:jc w:val="both"/>
        <w:rPr>
          <w:b/>
          <w:bCs/>
          <w:color w:val="000000"/>
          <w:sz w:val="28"/>
          <w:szCs w:val="28"/>
        </w:rPr>
      </w:pPr>
      <w:r>
        <w:rPr>
          <w:b/>
          <w:bCs/>
          <w:color w:val="000000"/>
          <w:sz w:val="28"/>
          <w:szCs w:val="28"/>
        </w:rPr>
        <w:lastRenderedPageBreak/>
        <w:t>1.2 </w:t>
      </w:r>
      <w:r w:rsidR="00E459ED" w:rsidRPr="00275DB8">
        <w:rPr>
          <w:b/>
          <w:bCs/>
          <w:color w:val="000000"/>
          <w:sz w:val="28"/>
          <w:szCs w:val="28"/>
        </w:rPr>
        <w:t xml:space="preserve">Основные источники финансирования инновационных проектов </w:t>
      </w:r>
    </w:p>
    <w:p w:rsidR="004F13C1" w:rsidRDefault="004F13C1" w:rsidP="00E459ED">
      <w:pPr>
        <w:spacing w:line="360" w:lineRule="auto"/>
        <w:ind w:firstLine="709"/>
        <w:jc w:val="both"/>
        <w:rPr>
          <w:sz w:val="28"/>
          <w:szCs w:val="28"/>
        </w:rPr>
      </w:pPr>
    </w:p>
    <w:p w:rsidR="00E459ED" w:rsidRPr="00EA7AAD" w:rsidRDefault="00E459ED" w:rsidP="00E459ED">
      <w:pPr>
        <w:spacing w:line="360" w:lineRule="auto"/>
        <w:ind w:firstLine="709"/>
        <w:jc w:val="both"/>
        <w:rPr>
          <w:sz w:val="28"/>
          <w:szCs w:val="28"/>
        </w:rPr>
      </w:pPr>
      <w:r w:rsidRPr="00EA7AAD">
        <w:rPr>
          <w:sz w:val="28"/>
          <w:szCs w:val="28"/>
        </w:rPr>
        <w:t xml:space="preserve">Эффективное развитие и функционирование системы финансирования инновационных проектов – залог успешной аккумуляции финансовых средств путем их концентрации и распределения. Финансирование инновационных проектов – направление денежных средств на создание, производство и разработку товаров, услуг или работ, </w:t>
      </w:r>
      <w:proofErr w:type="spellStart"/>
      <w:r w:rsidRPr="00EA7AAD">
        <w:rPr>
          <w:sz w:val="28"/>
          <w:szCs w:val="28"/>
        </w:rPr>
        <w:t>максимизирующих</w:t>
      </w:r>
      <w:proofErr w:type="spellEnd"/>
      <w:r w:rsidRPr="00EA7AAD">
        <w:rPr>
          <w:sz w:val="28"/>
          <w:szCs w:val="28"/>
        </w:rPr>
        <w:t xml:space="preserve"> эффективность технологических и организационных процессов производства. Поставленные перед системой финансирования инновационной деятельности задачи имеют существенное значение для развития всей отрасли. Среди них: создание условий для быстрого и эффективного внедрения инноваций во всех звеньях народного хозяйства; сохранение и развитие стратегического инновационного потенциала в приоритетных направлениях развития; создание необходимых условий для сохранения кадрового потенциала науки, техники, предотвращение его утечки из инновационной сферы. </w:t>
      </w:r>
    </w:p>
    <w:p w:rsidR="00E459ED" w:rsidRPr="00EA7AAD" w:rsidRDefault="00E459ED" w:rsidP="00E459ED">
      <w:pPr>
        <w:spacing w:line="360" w:lineRule="auto"/>
        <w:ind w:firstLine="709"/>
        <w:jc w:val="both"/>
        <w:rPr>
          <w:sz w:val="28"/>
          <w:szCs w:val="28"/>
        </w:rPr>
      </w:pPr>
      <w:r w:rsidRPr="00EA7AAD">
        <w:rPr>
          <w:sz w:val="28"/>
          <w:szCs w:val="28"/>
        </w:rPr>
        <w:t>Основные источники финансирования инновационной деятельности</w:t>
      </w:r>
    </w:p>
    <w:p w:rsidR="00E459ED" w:rsidRPr="00EA7AAD" w:rsidRDefault="00E459ED" w:rsidP="00AC685E">
      <w:pPr>
        <w:spacing w:line="360" w:lineRule="auto"/>
        <w:jc w:val="both"/>
        <w:rPr>
          <w:sz w:val="28"/>
          <w:szCs w:val="28"/>
        </w:rPr>
      </w:pPr>
      <w:r w:rsidRPr="00EA7AAD">
        <w:rPr>
          <w:sz w:val="28"/>
          <w:szCs w:val="28"/>
        </w:rPr>
        <w:t xml:space="preserve">представлены </w:t>
      </w:r>
      <w:r w:rsidR="007C434F">
        <w:rPr>
          <w:sz w:val="28"/>
          <w:szCs w:val="28"/>
        </w:rPr>
        <w:t xml:space="preserve">в </w:t>
      </w:r>
      <w:r w:rsidR="00275DB8">
        <w:rPr>
          <w:sz w:val="28"/>
          <w:szCs w:val="28"/>
        </w:rPr>
        <w:t>п</w:t>
      </w:r>
      <w:r w:rsidR="007C434F">
        <w:rPr>
          <w:sz w:val="28"/>
          <w:szCs w:val="28"/>
        </w:rPr>
        <w:t xml:space="preserve">риложении </w:t>
      </w:r>
      <w:r w:rsidR="007C434F">
        <w:rPr>
          <w:sz w:val="28"/>
          <w:szCs w:val="28"/>
          <w:lang w:val="en-US"/>
        </w:rPr>
        <w:t>A</w:t>
      </w:r>
      <w:r w:rsidR="007C434F">
        <w:rPr>
          <w:sz w:val="28"/>
          <w:szCs w:val="28"/>
        </w:rPr>
        <w:t>.</w:t>
      </w:r>
    </w:p>
    <w:p w:rsidR="00E459ED" w:rsidRPr="00EA7AAD" w:rsidRDefault="00E459ED" w:rsidP="00E459ED">
      <w:pPr>
        <w:spacing w:line="360" w:lineRule="auto"/>
        <w:ind w:firstLine="709"/>
        <w:jc w:val="both"/>
        <w:rPr>
          <w:sz w:val="28"/>
          <w:szCs w:val="28"/>
        </w:rPr>
      </w:pPr>
      <w:r w:rsidRPr="00EA7AAD">
        <w:rPr>
          <w:sz w:val="28"/>
          <w:szCs w:val="28"/>
        </w:rPr>
        <w:t>Традиционно, источники финансирования инновационной деятельности подразделяются на внутренние (собственные) и внешние</w:t>
      </w:r>
      <w:r w:rsidR="00471AF7" w:rsidRPr="00471AF7">
        <w:rPr>
          <w:sz w:val="28"/>
          <w:szCs w:val="28"/>
        </w:rPr>
        <w:t xml:space="preserve"> [14]</w:t>
      </w:r>
      <w:r w:rsidR="00471AF7">
        <w:rPr>
          <w:sz w:val="28"/>
          <w:szCs w:val="28"/>
        </w:rPr>
        <w:t>.</w:t>
      </w:r>
      <w:r w:rsidR="00471AF7" w:rsidRPr="00471AF7">
        <w:rPr>
          <w:sz w:val="28"/>
          <w:szCs w:val="28"/>
        </w:rPr>
        <w:t xml:space="preserve"> </w:t>
      </w:r>
      <w:r w:rsidR="00471AF7">
        <w:rPr>
          <w:sz w:val="28"/>
          <w:szCs w:val="28"/>
        </w:rPr>
        <w:t xml:space="preserve">Благодаря </w:t>
      </w:r>
      <w:r w:rsidRPr="00EA7AAD">
        <w:rPr>
          <w:sz w:val="28"/>
          <w:szCs w:val="28"/>
        </w:rPr>
        <w:t xml:space="preserve">тому, что инновационная деятельность характерна для разных форм собственности, а именно – предпринимательский сектор, государственный, частный некоммерческий, образовательный, собственные или внутренние источники в разном объеме финансирования направляются во все сектора инновационной деятельности. </w:t>
      </w:r>
    </w:p>
    <w:p w:rsidR="00E459ED" w:rsidRPr="00EA7AAD" w:rsidRDefault="00E459ED" w:rsidP="00E459ED">
      <w:pPr>
        <w:spacing w:line="360" w:lineRule="auto"/>
        <w:ind w:firstLine="709"/>
        <w:jc w:val="both"/>
        <w:rPr>
          <w:sz w:val="28"/>
          <w:szCs w:val="28"/>
        </w:rPr>
      </w:pPr>
      <w:r w:rsidRPr="00EA7AAD">
        <w:rPr>
          <w:sz w:val="28"/>
          <w:szCs w:val="28"/>
        </w:rPr>
        <w:t xml:space="preserve">К внешним источникам финансирования относятся средства государства, средства образовательных организаций высшего образования, средства некоммерческих частных организаций, финансово-кредитных и нефинансовых организаций, частных лиц. </w:t>
      </w:r>
    </w:p>
    <w:p w:rsidR="00E459ED" w:rsidRPr="00EA7AAD" w:rsidRDefault="00E459ED" w:rsidP="00E459ED">
      <w:pPr>
        <w:spacing w:line="360" w:lineRule="auto"/>
        <w:ind w:firstLine="709"/>
        <w:jc w:val="both"/>
        <w:rPr>
          <w:sz w:val="28"/>
          <w:szCs w:val="28"/>
        </w:rPr>
      </w:pPr>
      <w:r w:rsidRPr="00EA7AAD">
        <w:rPr>
          <w:sz w:val="28"/>
          <w:szCs w:val="28"/>
        </w:rPr>
        <w:lastRenderedPageBreak/>
        <w:t xml:space="preserve">К внутренним источника финансирования относятся собственные средства и приравненные средства предприятия: </w:t>
      </w:r>
    </w:p>
    <w:p w:rsidR="00E459ED" w:rsidRPr="00EA7AAD" w:rsidRDefault="00E459ED" w:rsidP="00E459ED">
      <w:pPr>
        <w:spacing w:line="360" w:lineRule="auto"/>
        <w:ind w:firstLine="709"/>
        <w:jc w:val="both"/>
        <w:rPr>
          <w:color w:val="242424"/>
          <w:sz w:val="28"/>
          <w:szCs w:val="28"/>
        </w:rPr>
      </w:pPr>
      <w:r w:rsidRPr="00EA7AAD">
        <w:rPr>
          <w:color w:val="242424"/>
          <w:sz w:val="28"/>
          <w:szCs w:val="28"/>
        </w:rPr>
        <w:t>1) доходы предприятия: часть прибыли от реализации (строительно-монтажных работ, товарной продукции, финансовых операций, выполненных НИР и др.);</w:t>
      </w:r>
    </w:p>
    <w:p w:rsidR="00E459ED" w:rsidRPr="00EA7AAD" w:rsidRDefault="00E459ED" w:rsidP="00E459ED">
      <w:pPr>
        <w:spacing w:line="360" w:lineRule="auto"/>
        <w:ind w:firstLine="709"/>
        <w:jc w:val="both"/>
        <w:rPr>
          <w:color w:val="242424"/>
          <w:sz w:val="28"/>
          <w:szCs w:val="28"/>
        </w:rPr>
      </w:pPr>
      <w:r w:rsidRPr="00EA7AAD">
        <w:rPr>
          <w:color w:val="242424"/>
          <w:sz w:val="28"/>
          <w:szCs w:val="28"/>
        </w:rPr>
        <w:t xml:space="preserve">2) финансовые ресурсы, мобилизуемые на финансовом рынке: продажа ценных бумаг, финансовый лизинг, спонсорские средства, кредитные инвестиции, средства научных фондов; </w:t>
      </w:r>
    </w:p>
    <w:p w:rsidR="00E459ED" w:rsidRPr="00EA7AAD" w:rsidRDefault="00E459ED" w:rsidP="00E459ED">
      <w:pPr>
        <w:spacing w:line="360" w:lineRule="auto"/>
        <w:ind w:firstLine="709"/>
        <w:jc w:val="both"/>
        <w:rPr>
          <w:color w:val="242424"/>
          <w:sz w:val="28"/>
          <w:szCs w:val="28"/>
        </w:rPr>
      </w:pPr>
      <w:r w:rsidRPr="00EA7AAD">
        <w:rPr>
          <w:color w:val="242424"/>
          <w:sz w:val="28"/>
          <w:szCs w:val="28"/>
        </w:rPr>
        <w:t>3) поступления: амортизационные отчисления, целевые поступления, устойчивые пассивы, выручка от реализации выбывшего имущества, другое;</w:t>
      </w:r>
    </w:p>
    <w:p w:rsidR="00E459ED" w:rsidRPr="00471AF7" w:rsidRDefault="00E459ED" w:rsidP="00E459ED">
      <w:pPr>
        <w:spacing w:line="360" w:lineRule="auto"/>
        <w:ind w:firstLine="709"/>
        <w:jc w:val="both"/>
        <w:rPr>
          <w:color w:val="242424"/>
          <w:sz w:val="28"/>
          <w:szCs w:val="28"/>
        </w:rPr>
      </w:pPr>
      <w:r w:rsidRPr="00EA7AAD">
        <w:rPr>
          <w:color w:val="242424"/>
          <w:sz w:val="28"/>
          <w:szCs w:val="28"/>
        </w:rPr>
        <w:t xml:space="preserve">4) финансовые ресурсы, поступающие в порядке перераспределения: финансовые ресурсы различных структур, страховое возмещение по наступившим рискам, бюджетные ассигнования, прибыль от ценных бумаг, дивиденды и другое </w:t>
      </w:r>
      <w:r w:rsidR="00471AF7" w:rsidRPr="00471AF7">
        <w:rPr>
          <w:color w:val="242424"/>
          <w:sz w:val="28"/>
          <w:szCs w:val="28"/>
        </w:rPr>
        <w:t>[</w:t>
      </w:r>
      <w:r w:rsidR="00471AF7" w:rsidRPr="007C434F">
        <w:rPr>
          <w:color w:val="242424"/>
          <w:sz w:val="28"/>
          <w:szCs w:val="28"/>
        </w:rPr>
        <w:t>15</w:t>
      </w:r>
      <w:r w:rsidR="00471AF7" w:rsidRPr="00471AF7">
        <w:rPr>
          <w:color w:val="242424"/>
          <w:sz w:val="28"/>
          <w:szCs w:val="28"/>
        </w:rPr>
        <w:t>]</w:t>
      </w:r>
      <w:r w:rsidR="007C434F">
        <w:rPr>
          <w:color w:val="242424"/>
          <w:sz w:val="28"/>
          <w:szCs w:val="28"/>
        </w:rPr>
        <w:t>.</w:t>
      </w:r>
    </w:p>
    <w:p w:rsidR="00E459ED" w:rsidRPr="00EA7AAD" w:rsidRDefault="00E459ED" w:rsidP="00E459ED">
      <w:pPr>
        <w:spacing w:line="360" w:lineRule="auto"/>
        <w:ind w:firstLine="709"/>
        <w:jc w:val="both"/>
        <w:rPr>
          <w:sz w:val="28"/>
          <w:szCs w:val="28"/>
        </w:rPr>
      </w:pPr>
      <w:r w:rsidRPr="00EA7AAD">
        <w:rPr>
          <w:sz w:val="28"/>
          <w:szCs w:val="28"/>
        </w:rPr>
        <w:t xml:space="preserve">Одним из важнейших и ключевых источников финансирования инновационных проектов являются бюджетные ассигнования, которые в большинстве своем направляются на реализацию крупномасштабных исследований и разработок. Они осуществляются в двух формах: </w:t>
      </w:r>
    </w:p>
    <w:p w:rsidR="00E459ED" w:rsidRPr="00EA7AAD" w:rsidRDefault="00E459ED" w:rsidP="00E459ED">
      <w:pPr>
        <w:spacing w:line="360" w:lineRule="auto"/>
        <w:ind w:firstLine="709"/>
        <w:jc w:val="both"/>
        <w:rPr>
          <w:sz w:val="28"/>
          <w:szCs w:val="28"/>
        </w:rPr>
      </w:pPr>
      <w:r w:rsidRPr="00EA7AAD">
        <w:rPr>
          <w:color w:val="242424"/>
          <w:sz w:val="28"/>
          <w:szCs w:val="28"/>
        </w:rPr>
        <w:t>– финансирование федеральных целевых инновационных программ;</w:t>
      </w:r>
      <w:r w:rsidRPr="00EA7AAD">
        <w:rPr>
          <w:sz w:val="28"/>
          <w:szCs w:val="28"/>
        </w:rPr>
        <w:t xml:space="preserve"> </w:t>
      </w:r>
    </w:p>
    <w:p w:rsidR="00E459ED" w:rsidRPr="00EA7AAD" w:rsidRDefault="00E459ED" w:rsidP="00E459ED">
      <w:pPr>
        <w:spacing w:line="360" w:lineRule="auto"/>
        <w:ind w:firstLine="709"/>
        <w:jc w:val="both"/>
        <w:rPr>
          <w:color w:val="242424"/>
          <w:sz w:val="28"/>
          <w:szCs w:val="28"/>
        </w:rPr>
      </w:pPr>
      <w:r w:rsidRPr="00EA7AAD">
        <w:rPr>
          <w:color w:val="242424"/>
          <w:sz w:val="28"/>
          <w:szCs w:val="28"/>
        </w:rPr>
        <w:t xml:space="preserve">– финансовое обеспечение перспективных инновационных проектов на конкурсной основе. </w:t>
      </w:r>
    </w:p>
    <w:p w:rsidR="00E459ED" w:rsidRPr="007C434F" w:rsidRDefault="00E459ED" w:rsidP="00E459ED">
      <w:pPr>
        <w:spacing w:line="360" w:lineRule="auto"/>
        <w:ind w:firstLine="709"/>
        <w:jc w:val="both"/>
        <w:rPr>
          <w:sz w:val="28"/>
          <w:szCs w:val="28"/>
        </w:rPr>
      </w:pPr>
      <w:r w:rsidRPr="00EA7AAD">
        <w:rPr>
          <w:color w:val="242424"/>
          <w:sz w:val="28"/>
          <w:szCs w:val="28"/>
        </w:rPr>
        <w:t xml:space="preserve">Конечно, есть определенная система выдачи средств государственного бюджета. В первую очередь, особое внимание уделяется проектам, направленным на производство конкурентоспособных товаров, услуг и работ, </w:t>
      </w:r>
      <w:proofErr w:type="spellStart"/>
      <w:r w:rsidRPr="00EA7AAD">
        <w:rPr>
          <w:color w:val="242424"/>
          <w:sz w:val="28"/>
          <w:szCs w:val="28"/>
        </w:rPr>
        <w:t>импортозаменяющей</w:t>
      </w:r>
      <w:proofErr w:type="spellEnd"/>
      <w:r w:rsidRPr="00EA7AAD">
        <w:rPr>
          <w:color w:val="242424"/>
          <w:sz w:val="28"/>
          <w:szCs w:val="28"/>
        </w:rPr>
        <w:t xml:space="preserve"> продукции, продукции длительного повышенного спроса, а также на производство новых видов продукции</w:t>
      </w:r>
      <w:r w:rsidR="007C434F">
        <w:rPr>
          <w:color w:val="242424"/>
          <w:sz w:val="28"/>
          <w:szCs w:val="28"/>
        </w:rPr>
        <w:t xml:space="preserve"> </w:t>
      </w:r>
      <w:r w:rsidR="00471AF7" w:rsidRPr="007C434F">
        <w:rPr>
          <w:color w:val="242424"/>
          <w:sz w:val="28"/>
          <w:szCs w:val="28"/>
        </w:rPr>
        <w:t>[16]</w:t>
      </w:r>
      <w:r w:rsidR="007C434F">
        <w:rPr>
          <w:color w:val="242424"/>
          <w:sz w:val="28"/>
          <w:szCs w:val="28"/>
        </w:rPr>
        <w:t>.</w:t>
      </w:r>
    </w:p>
    <w:p w:rsidR="00E459ED" w:rsidRPr="00EA7AAD" w:rsidRDefault="00E459ED" w:rsidP="00E459ED">
      <w:pPr>
        <w:spacing w:line="360" w:lineRule="auto"/>
        <w:ind w:firstLine="709"/>
        <w:jc w:val="both"/>
        <w:rPr>
          <w:sz w:val="28"/>
          <w:szCs w:val="28"/>
        </w:rPr>
      </w:pPr>
      <w:r w:rsidRPr="00EA7AAD">
        <w:rPr>
          <w:sz w:val="28"/>
          <w:szCs w:val="28"/>
        </w:rPr>
        <w:t xml:space="preserve">Для быстрого привлечения денежных средств многие предприятия прибегают к эмиссии ценных бумаг. Конечно, такая форма финансирования инновационных проектов возможна лишь для акционерных обществ, но она дает возможность аккумулировать денежные средства и иные финансовые </w:t>
      </w:r>
      <w:r w:rsidRPr="00EA7AAD">
        <w:rPr>
          <w:sz w:val="28"/>
          <w:szCs w:val="28"/>
        </w:rPr>
        <w:lastRenderedPageBreak/>
        <w:t>ресурсы за счет беспрепятственного размещения ценных бумаг на фондовом рынке, то есть среди неограниченного количества инвесторов. Иными словами</w:t>
      </w:r>
      <w:r w:rsidR="007C434F">
        <w:rPr>
          <w:sz w:val="28"/>
          <w:szCs w:val="28"/>
        </w:rPr>
        <w:t>,</w:t>
      </w:r>
      <w:r w:rsidRPr="00EA7AAD">
        <w:rPr>
          <w:sz w:val="28"/>
          <w:szCs w:val="28"/>
        </w:rPr>
        <w:t xml:space="preserve"> инновационные предприятия занимают денежные средства у акционеров на неопределенное время для осуществления перспективных инновационных проектов. Эмиссия ценных бумаг бывает первичной и вторичной. Первичная эмиссия акций осуществляется в момент учреждения организации, а вторичная как раз для привлечения средств на реализацию инновационных проектов. </w:t>
      </w:r>
    </w:p>
    <w:p w:rsidR="00E459ED" w:rsidRPr="00EA7AAD" w:rsidRDefault="00E459ED" w:rsidP="00E459ED">
      <w:pPr>
        <w:spacing w:line="360" w:lineRule="auto"/>
        <w:ind w:firstLine="709"/>
        <w:jc w:val="both"/>
        <w:rPr>
          <w:sz w:val="28"/>
          <w:szCs w:val="28"/>
        </w:rPr>
      </w:pPr>
      <w:r w:rsidRPr="00EA7AAD">
        <w:rPr>
          <w:sz w:val="28"/>
          <w:szCs w:val="28"/>
        </w:rPr>
        <w:t xml:space="preserve">Еще одной популярной формой финансирования является банковский кредит. Однако в настоящее время доля банковских кредитов в общей системе финансирования инновационных проектов составляет не более 5%. Это связано с тем, что инновационным предприятиям с высоким уровнем риска по проектам очень сложно получить доступ к банкам, ориентированным на минимальный кредитный риск. Более того банки выдают кредит под определенные проценты, которые зависят от множества факторов и не всегда являются выгодными для инновационных предприятий. </w:t>
      </w:r>
    </w:p>
    <w:p w:rsidR="00E459ED" w:rsidRPr="00471AF7" w:rsidRDefault="00E459ED" w:rsidP="00E459ED">
      <w:pPr>
        <w:spacing w:line="360" w:lineRule="auto"/>
        <w:ind w:firstLine="709"/>
        <w:jc w:val="both"/>
        <w:rPr>
          <w:sz w:val="28"/>
          <w:szCs w:val="28"/>
        </w:rPr>
      </w:pPr>
      <w:r w:rsidRPr="00EA7AAD">
        <w:rPr>
          <w:sz w:val="28"/>
          <w:szCs w:val="28"/>
        </w:rPr>
        <w:t>Здесь на замену банковскому кредиту выходит венчурное финансирование инновационных проектов, выступая как форма и механизм финансирования деятельности небольших внедренческих и исследовательских фирм, разработки и внедрения открытий, научно-технических разработок, нововведений, изобретений, имеющих рисковый, но перспективный характер</w:t>
      </w:r>
      <w:r w:rsidR="00471AF7">
        <w:rPr>
          <w:sz w:val="28"/>
          <w:szCs w:val="28"/>
        </w:rPr>
        <w:t xml:space="preserve"> </w:t>
      </w:r>
      <w:r w:rsidR="00471AF7" w:rsidRPr="00471AF7">
        <w:rPr>
          <w:sz w:val="28"/>
          <w:szCs w:val="28"/>
        </w:rPr>
        <w:t>[</w:t>
      </w:r>
      <w:r w:rsidR="00471AF7" w:rsidRPr="007C434F">
        <w:rPr>
          <w:sz w:val="28"/>
          <w:szCs w:val="28"/>
        </w:rPr>
        <w:t>17</w:t>
      </w:r>
      <w:r w:rsidR="00471AF7" w:rsidRPr="00471AF7">
        <w:rPr>
          <w:sz w:val="28"/>
          <w:szCs w:val="28"/>
        </w:rPr>
        <w:t>]</w:t>
      </w:r>
      <w:r w:rsidR="007C434F">
        <w:rPr>
          <w:sz w:val="28"/>
          <w:szCs w:val="28"/>
        </w:rPr>
        <w:t>.</w:t>
      </w:r>
    </w:p>
    <w:p w:rsidR="00E459ED" w:rsidRPr="00471AF7" w:rsidRDefault="00E459ED" w:rsidP="00E459ED">
      <w:pPr>
        <w:spacing w:line="360" w:lineRule="auto"/>
        <w:ind w:firstLine="709"/>
        <w:jc w:val="both"/>
        <w:rPr>
          <w:sz w:val="28"/>
          <w:szCs w:val="28"/>
        </w:rPr>
      </w:pPr>
      <w:r w:rsidRPr="00EA7AAD">
        <w:rPr>
          <w:sz w:val="28"/>
          <w:szCs w:val="28"/>
        </w:rPr>
        <w:t xml:space="preserve">Преимущество работы с венчурными инвесторами и фондами в том, что инновационное предприятие получается средства на беспроцентной основе. Венчурные инвесторы выделяют деньги с очень высоким риском их потери, но с такой же высокой сверхприбылью при успешной реализации. По статистике, в 35% случаев венчурные инвесторы получают умеренную прибыль, в 30% инвестор умеет убытки дольше, чем планировалось, в 15% вложенные средства полностью сгорают. Для получения высокой прибыли и во избежание больших потерь необходимо подходить к отбору </w:t>
      </w:r>
      <w:r w:rsidRPr="00EA7AAD">
        <w:rPr>
          <w:sz w:val="28"/>
          <w:szCs w:val="28"/>
        </w:rPr>
        <w:lastRenderedPageBreak/>
        <w:t>инновационных проектов весьма тщательно и основательно. Самый безопасный способ венчурного финансирования – предоставление средств разным по уровню риска и срокам реализации проектам</w:t>
      </w:r>
      <w:r w:rsidR="007C434F">
        <w:rPr>
          <w:sz w:val="28"/>
          <w:szCs w:val="28"/>
        </w:rPr>
        <w:t xml:space="preserve"> </w:t>
      </w:r>
      <w:r w:rsidR="00471AF7" w:rsidRPr="00471AF7">
        <w:rPr>
          <w:sz w:val="28"/>
          <w:szCs w:val="28"/>
        </w:rPr>
        <w:t>[</w:t>
      </w:r>
      <w:r w:rsidR="00471AF7" w:rsidRPr="007C434F">
        <w:rPr>
          <w:sz w:val="28"/>
          <w:szCs w:val="28"/>
        </w:rPr>
        <w:t>18</w:t>
      </w:r>
      <w:r w:rsidR="00471AF7" w:rsidRPr="00471AF7">
        <w:rPr>
          <w:sz w:val="28"/>
          <w:szCs w:val="28"/>
        </w:rPr>
        <w:t>]</w:t>
      </w:r>
      <w:r w:rsidR="007C434F">
        <w:rPr>
          <w:sz w:val="28"/>
          <w:szCs w:val="28"/>
        </w:rPr>
        <w:t>.</w:t>
      </w:r>
    </w:p>
    <w:p w:rsidR="00E459ED" w:rsidRPr="00471AF7" w:rsidRDefault="00E459ED" w:rsidP="00E459ED">
      <w:pPr>
        <w:spacing w:line="360" w:lineRule="auto"/>
        <w:ind w:firstLine="709"/>
        <w:jc w:val="both"/>
        <w:rPr>
          <w:sz w:val="28"/>
          <w:szCs w:val="28"/>
        </w:rPr>
      </w:pPr>
      <w:r w:rsidRPr="00EA7AAD">
        <w:rPr>
          <w:sz w:val="28"/>
          <w:szCs w:val="28"/>
        </w:rPr>
        <w:t>Инновационный лизинг как форма финансирования в последние годы приобретает все большую популярность. В отличие от других форм финансирования, лизинг выделяет не денежные средства, а новую технику, установку, ремонт, монтаж и обслуживание. Эта форма инновационных инвестиций имеет благоприятные пропорциональные соотношения с финансовыми инвестициями. Последних требуется при технологическим обновлении на начальном этапе в 5-10 раз меньше, чем при инвестировании технологического обновления из собственных средств, с использованием кредита и пр</w:t>
      </w:r>
      <w:r w:rsidR="004F13C1">
        <w:rPr>
          <w:sz w:val="28"/>
          <w:szCs w:val="28"/>
        </w:rPr>
        <w:t>очее</w:t>
      </w:r>
      <w:r w:rsidR="00471AF7">
        <w:rPr>
          <w:sz w:val="28"/>
          <w:szCs w:val="28"/>
        </w:rPr>
        <w:t xml:space="preserve"> </w:t>
      </w:r>
      <w:r w:rsidR="00471AF7" w:rsidRPr="00471AF7">
        <w:rPr>
          <w:sz w:val="28"/>
          <w:szCs w:val="28"/>
        </w:rPr>
        <w:t>[</w:t>
      </w:r>
      <w:r w:rsidR="00471AF7" w:rsidRPr="00275DB8">
        <w:rPr>
          <w:sz w:val="28"/>
          <w:szCs w:val="28"/>
        </w:rPr>
        <w:t>19</w:t>
      </w:r>
      <w:r w:rsidR="00471AF7" w:rsidRPr="00471AF7">
        <w:rPr>
          <w:sz w:val="28"/>
          <w:szCs w:val="28"/>
        </w:rPr>
        <w:t>]</w:t>
      </w:r>
      <w:r w:rsidR="007C434F">
        <w:rPr>
          <w:sz w:val="28"/>
          <w:szCs w:val="28"/>
        </w:rPr>
        <w:t>.</w:t>
      </w:r>
    </w:p>
    <w:p w:rsidR="00E459ED" w:rsidRPr="00471AF7" w:rsidRDefault="00E459ED" w:rsidP="00E459ED">
      <w:pPr>
        <w:spacing w:line="360" w:lineRule="auto"/>
        <w:ind w:firstLine="709"/>
        <w:jc w:val="both"/>
        <w:rPr>
          <w:sz w:val="28"/>
          <w:szCs w:val="28"/>
        </w:rPr>
      </w:pPr>
      <w:r w:rsidRPr="00EA7AAD">
        <w:rPr>
          <w:sz w:val="28"/>
          <w:szCs w:val="28"/>
        </w:rPr>
        <w:t>Среди внешних источников финансирования инновационных проектов небольшую долю занимают государственные научные фонды. В России это – РГНФ, РФФИ, Фонд содействия развитию малых форм предприятий в научно-технической сфере. Распределение средств из таких фондов осуществляется в виде грантов, чаще всего на конкурсной основе</w:t>
      </w:r>
      <w:r w:rsidR="007C434F">
        <w:rPr>
          <w:sz w:val="28"/>
          <w:szCs w:val="28"/>
        </w:rPr>
        <w:t xml:space="preserve"> </w:t>
      </w:r>
      <w:r w:rsidR="00471AF7" w:rsidRPr="00471AF7">
        <w:rPr>
          <w:sz w:val="28"/>
          <w:szCs w:val="28"/>
        </w:rPr>
        <w:t>[</w:t>
      </w:r>
      <w:r w:rsidR="00471AF7" w:rsidRPr="007C434F">
        <w:rPr>
          <w:sz w:val="28"/>
          <w:szCs w:val="28"/>
        </w:rPr>
        <w:t>20</w:t>
      </w:r>
      <w:r w:rsidR="00471AF7" w:rsidRPr="00471AF7">
        <w:rPr>
          <w:sz w:val="28"/>
          <w:szCs w:val="28"/>
        </w:rPr>
        <w:t>]</w:t>
      </w:r>
      <w:r w:rsidR="007C434F">
        <w:rPr>
          <w:sz w:val="28"/>
          <w:szCs w:val="28"/>
        </w:rPr>
        <w:t>.</w:t>
      </w:r>
    </w:p>
    <w:p w:rsidR="00E459ED" w:rsidRPr="00471AF7" w:rsidRDefault="00E459ED" w:rsidP="00E459ED">
      <w:pPr>
        <w:spacing w:line="360" w:lineRule="auto"/>
        <w:ind w:firstLine="709"/>
        <w:jc w:val="both"/>
        <w:rPr>
          <w:sz w:val="28"/>
          <w:szCs w:val="28"/>
        </w:rPr>
      </w:pPr>
      <w:r w:rsidRPr="00EA7AAD">
        <w:rPr>
          <w:sz w:val="28"/>
          <w:szCs w:val="28"/>
        </w:rPr>
        <w:t xml:space="preserve">Немаловажную роль в финансировании инновационных проектов играют финансовые институты инновационного развития: Инвестиционный фонд, Банк развития, Российская венчурная компания, </w:t>
      </w:r>
      <w:proofErr w:type="spellStart"/>
      <w:r w:rsidRPr="00EA7AAD">
        <w:rPr>
          <w:sz w:val="28"/>
          <w:szCs w:val="28"/>
        </w:rPr>
        <w:t>госкорпорации</w:t>
      </w:r>
      <w:proofErr w:type="spellEnd"/>
      <w:r w:rsidRPr="00EA7AAD">
        <w:rPr>
          <w:sz w:val="28"/>
          <w:szCs w:val="28"/>
        </w:rPr>
        <w:t xml:space="preserve"> в высокотехнологичных секторах экономики, особые экономические зоны и др. Такие формы финансирования предполагают взаимодействие интересов частного бизнеса и государства для развития приоритетных секторов экономики </w:t>
      </w:r>
      <w:r w:rsidR="00471AF7" w:rsidRPr="00471AF7">
        <w:rPr>
          <w:sz w:val="28"/>
          <w:szCs w:val="28"/>
        </w:rPr>
        <w:t>[</w:t>
      </w:r>
      <w:r w:rsidR="00471AF7" w:rsidRPr="007C434F">
        <w:rPr>
          <w:sz w:val="28"/>
          <w:szCs w:val="28"/>
        </w:rPr>
        <w:t>21</w:t>
      </w:r>
      <w:r w:rsidR="00471AF7" w:rsidRPr="00471AF7">
        <w:rPr>
          <w:sz w:val="28"/>
          <w:szCs w:val="28"/>
        </w:rPr>
        <w:t>]</w:t>
      </w:r>
      <w:r w:rsidR="007C434F">
        <w:rPr>
          <w:sz w:val="28"/>
          <w:szCs w:val="28"/>
        </w:rPr>
        <w:t>.</w:t>
      </w:r>
    </w:p>
    <w:p w:rsidR="00471AF7" w:rsidRPr="007C434F" w:rsidRDefault="00E459ED" w:rsidP="007C434F">
      <w:pPr>
        <w:spacing w:line="360" w:lineRule="auto"/>
        <w:ind w:firstLine="709"/>
        <w:jc w:val="both"/>
        <w:rPr>
          <w:sz w:val="28"/>
          <w:szCs w:val="28"/>
        </w:rPr>
      </w:pPr>
      <w:r w:rsidRPr="00EA7AAD">
        <w:rPr>
          <w:sz w:val="28"/>
          <w:szCs w:val="28"/>
        </w:rPr>
        <w:t xml:space="preserve">Сравнительная характеристика </w:t>
      </w:r>
      <w:r w:rsidR="00471AF7">
        <w:rPr>
          <w:sz w:val="28"/>
          <w:szCs w:val="28"/>
        </w:rPr>
        <w:t xml:space="preserve">основных </w:t>
      </w:r>
      <w:r w:rsidRPr="00EA7AAD">
        <w:rPr>
          <w:sz w:val="28"/>
          <w:szCs w:val="28"/>
        </w:rPr>
        <w:t xml:space="preserve">методов финансирования инновационной деятельности с выделением основных преимуществ и недостатков приведена </w:t>
      </w:r>
      <w:r w:rsidR="007C434F">
        <w:rPr>
          <w:sz w:val="28"/>
          <w:szCs w:val="28"/>
        </w:rPr>
        <w:t xml:space="preserve">в </w:t>
      </w:r>
      <w:r w:rsidR="00275DB8">
        <w:rPr>
          <w:sz w:val="28"/>
          <w:szCs w:val="28"/>
        </w:rPr>
        <w:t>п</w:t>
      </w:r>
      <w:r w:rsidR="007C434F">
        <w:rPr>
          <w:sz w:val="28"/>
          <w:szCs w:val="28"/>
        </w:rPr>
        <w:t>риложени</w:t>
      </w:r>
      <w:r w:rsidR="00275DB8">
        <w:rPr>
          <w:sz w:val="28"/>
          <w:szCs w:val="28"/>
        </w:rPr>
        <w:t>и</w:t>
      </w:r>
      <w:r w:rsidR="007C434F">
        <w:rPr>
          <w:sz w:val="28"/>
          <w:szCs w:val="28"/>
        </w:rPr>
        <w:t xml:space="preserve"> </w:t>
      </w:r>
      <w:r w:rsidR="00275DB8">
        <w:rPr>
          <w:sz w:val="28"/>
          <w:szCs w:val="28"/>
        </w:rPr>
        <w:t>Б</w:t>
      </w:r>
      <w:r w:rsidRPr="00EA7AAD">
        <w:rPr>
          <w:sz w:val="28"/>
          <w:szCs w:val="28"/>
        </w:rPr>
        <w:t>.</w:t>
      </w:r>
      <w:r w:rsidR="007C434F">
        <w:rPr>
          <w:sz w:val="28"/>
          <w:szCs w:val="28"/>
        </w:rPr>
        <w:t xml:space="preserve"> </w:t>
      </w:r>
      <w:r w:rsidRPr="00EA7AAD">
        <w:rPr>
          <w:sz w:val="28"/>
          <w:szCs w:val="28"/>
        </w:rPr>
        <w:t xml:space="preserve"> </w:t>
      </w:r>
    </w:p>
    <w:p w:rsidR="00471AF7" w:rsidRDefault="00471AF7" w:rsidP="00471AF7">
      <w:pPr>
        <w:spacing w:line="360" w:lineRule="auto"/>
        <w:ind w:firstLine="709"/>
        <w:jc w:val="both"/>
        <w:rPr>
          <w:color w:val="000000"/>
          <w:sz w:val="28"/>
          <w:szCs w:val="28"/>
        </w:rPr>
      </w:pPr>
      <w:r>
        <w:rPr>
          <w:color w:val="000000"/>
          <w:sz w:val="28"/>
          <w:szCs w:val="28"/>
        </w:rPr>
        <w:t xml:space="preserve">Таким образом, основными методами (источниками) финансирования инновационных проектов на современном этапе являются внутренние (собственные источники), акционерное финансирование по открытой и </w:t>
      </w:r>
      <w:r>
        <w:rPr>
          <w:color w:val="000000"/>
          <w:sz w:val="28"/>
          <w:szCs w:val="28"/>
        </w:rPr>
        <w:lastRenderedPageBreak/>
        <w:t xml:space="preserve">закрытой подписке, банковское кредитование, лизинг, государственное финансирование на возмездной и безвозмездной основе, проектное финансирование венчурное финансирование и бюджетные ассигнования. Каждый из методов имеет свои преимущества и недостатки, однако все большую популярность среди профессиональных инвесторов и современных предпринимателей набирает венчурное финансирование, позволяющее открывать первым новые высокотехнологические проекты, а вторым – реализовывать затратные </w:t>
      </w:r>
      <w:proofErr w:type="spellStart"/>
      <w:r>
        <w:rPr>
          <w:color w:val="000000"/>
          <w:sz w:val="28"/>
          <w:szCs w:val="28"/>
        </w:rPr>
        <w:t>высокорискованные</w:t>
      </w:r>
      <w:proofErr w:type="spellEnd"/>
      <w:r>
        <w:rPr>
          <w:color w:val="000000"/>
          <w:sz w:val="28"/>
          <w:szCs w:val="28"/>
        </w:rPr>
        <w:t xml:space="preserve"> проекты с большей скоростью. </w:t>
      </w:r>
    </w:p>
    <w:p w:rsidR="00471AF7" w:rsidRDefault="00471AF7" w:rsidP="00275DB8">
      <w:pPr>
        <w:spacing w:line="360" w:lineRule="auto"/>
        <w:ind w:firstLine="709"/>
        <w:jc w:val="both"/>
        <w:rPr>
          <w:color w:val="000000"/>
          <w:sz w:val="28"/>
          <w:szCs w:val="28"/>
        </w:rPr>
      </w:pPr>
    </w:p>
    <w:p w:rsidR="00E459ED" w:rsidRPr="00275DB8" w:rsidRDefault="00E459ED" w:rsidP="00471AF7">
      <w:pPr>
        <w:spacing w:line="360" w:lineRule="auto"/>
        <w:ind w:firstLine="709"/>
        <w:jc w:val="both"/>
        <w:rPr>
          <w:b/>
          <w:bCs/>
          <w:sz w:val="28"/>
          <w:szCs w:val="28"/>
        </w:rPr>
      </w:pPr>
      <w:r w:rsidRPr="00275DB8">
        <w:rPr>
          <w:b/>
          <w:bCs/>
          <w:color w:val="000000"/>
          <w:sz w:val="28"/>
          <w:szCs w:val="28"/>
        </w:rPr>
        <w:t>1.3 История развития и особенности стадий венчурного финансирования инновационных проектов</w:t>
      </w:r>
    </w:p>
    <w:p w:rsidR="00E459ED" w:rsidRPr="00EA7AAD" w:rsidRDefault="00E459ED" w:rsidP="00275DB8">
      <w:pPr>
        <w:autoSpaceDE w:val="0"/>
        <w:autoSpaceDN w:val="0"/>
        <w:adjustRightInd w:val="0"/>
        <w:spacing w:line="360" w:lineRule="auto"/>
        <w:ind w:firstLine="708"/>
        <w:jc w:val="both"/>
        <w:rPr>
          <w:color w:val="000000"/>
          <w:sz w:val="28"/>
          <w:szCs w:val="28"/>
        </w:rPr>
      </w:pPr>
    </w:p>
    <w:p w:rsidR="00E459ED" w:rsidRPr="00471AF7" w:rsidRDefault="00E459ED" w:rsidP="00E459ED">
      <w:pPr>
        <w:autoSpaceDE w:val="0"/>
        <w:autoSpaceDN w:val="0"/>
        <w:adjustRightInd w:val="0"/>
        <w:spacing w:line="360" w:lineRule="auto"/>
        <w:ind w:firstLine="708"/>
        <w:jc w:val="both"/>
        <w:rPr>
          <w:color w:val="000000"/>
          <w:sz w:val="28"/>
          <w:szCs w:val="28"/>
        </w:rPr>
      </w:pPr>
      <w:r w:rsidRPr="00EA7AAD">
        <w:rPr>
          <w:color w:val="000000"/>
          <w:sz w:val="28"/>
          <w:szCs w:val="28"/>
        </w:rPr>
        <w:t xml:space="preserve">История развития венчурного финансирования условно подразделяется на четыре этапа и берет свое начало еще в конце 19 в. </w:t>
      </w:r>
      <w:r w:rsidR="007C434F">
        <w:rPr>
          <w:color w:val="000000"/>
          <w:sz w:val="28"/>
          <w:szCs w:val="28"/>
        </w:rPr>
        <w:t>–</w:t>
      </w:r>
      <w:r w:rsidRPr="00EA7AAD">
        <w:rPr>
          <w:color w:val="000000"/>
          <w:sz w:val="28"/>
          <w:szCs w:val="28"/>
        </w:rPr>
        <w:t xml:space="preserve"> начале 20 в., когда были сформированы крупные предпринимательские инвестиции богатыми американскими семьями (Рокфеллерами, </w:t>
      </w:r>
      <w:proofErr w:type="spellStart"/>
      <w:r w:rsidRPr="00EA7AAD">
        <w:rPr>
          <w:color w:val="000000"/>
          <w:sz w:val="28"/>
          <w:szCs w:val="28"/>
        </w:rPr>
        <w:t>Фиппсами</w:t>
      </w:r>
      <w:proofErr w:type="spellEnd"/>
      <w:r w:rsidRPr="00EA7AAD">
        <w:rPr>
          <w:color w:val="000000"/>
          <w:sz w:val="28"/>
          <w:szCs w:val="28"/>
        </w:rPr>
        <w:t xml:space="preserve">, </w:t>
      </w:r>
      <w:proofErr w:type="spellStart"/>
      <w:r w:rsidRPr="00EA7AAD">
        <w:rPr>
          <w:color w:val="000000"/>
          <w:sz w:val="28"/>
          <w:szCs w:val="28"/>
        </w:rPr>
        <w:t>Вандербильтами</w:t>
      </w:r>
      <w:proofErr w:type="spellEnd"/>
      <w:r w:rsidRPr="00EA7AAD">
        <w:rPr>
          <w:color w:val="000000"/>
          <w:sz w:val="28"/>
          <w:szCs w:val="28"/>
        </w:rPr>
        <w:t xml:space="preserve">). Однако, несмотря на раннее существование механизмов, ориентированных на инвестирование в рисковые предприятия, реальные институты венчурного финансирования еще не были сформированы </w:t>
      </w:r>
      <w:r w:rsidR="00471AF7" w:rsidRPr="00471AF7">
        <w:rPr>
          <w:color w:val="000000"/>
          <w:sz w:val="28"/>
          <w:szCs w:val="28"/>
        </w:rPr>
        <w:t>[</w:t>
      </w:r>
      <w:r w:rsidR="00471AF7" w:rsidRPr="007C434F">
        <w:rPr>
          <w:color w:val="000000"/>
          <w:sz w:val="28"/>
          <w:szCs w:val="28"/>
        </w:rPr>
        <w:t>22</w:t>
      </w:r>
      <w:r w:rsidR="00471AF7" w:rsidRPr="00471AF7">
        <w:rPr>
          <w:color w:val="000000"/>
          <w:sz w:val="28"/>
          <w:szCs w:val="28"/>
        </w:rPr>
        <w:t>]</w:t>
      </w:r>
      <w:r w:rsidR="007C434F">
        <w:rPr>
          <w:color w:val="000000"/>
          <w:sz w:val="28"/>
          <w:szCs w:val="28"/>
        </w:rPr>
        <w:t>.</w:t>
      </w:r>
    </w:p>
    <w:p w:rsidR="007C434F" w:rsidRDefault="00E459ED" w:rsidP="00E459ED">
      <w:pPr>
        <w:autoSpaceDE w:val="0"/>
        <w:autoSpaceDN w:val="0"/>
        <w:adjustRightInd w:val="0"/>
        <w:spacing w:line="360" w:lineRule="auto"/>
        <w:ind w:firstLine="708"/>
        <w:jc w:val="both"/>
        <w:rPr>
          <w:color w:val="000000"/>
          <w:sz w:val="28"/>
          <w:szCs w:val="28"/>
        </w:rPr>
      </w:pPr>
      <w:r w:rsidRPr="00EA7AAD">
        <w:rPr>
          <w:color w:val="000000"/>
          <w:sz w:val="28"/>
          <w:szCs w:val="28"/>
        </w:rPr>
        <w:t xml:space="preserve">В связи с чем первый этап в развитии венчурного финансирования принято связывать с основанием в 1946 г. Американской Корпорации Исследований и Развития </w:t>
      </w:r>
      <w:r w:rsidR="007C434F">
        <w:rPr>
          <w:color w:val="000000"/>
          <w:sz w:val="28"/>
          <w:szCs w:val="28"/>
        </w:rPr>
        <w:t>–</w:t>
      </w:r>
      <w:r w:rsidRPr="00EA7AAD">
        <w:rPr>
          <w:color w:val="000000"/>
          <w:sz w:val="28"/>
          <w:szCs w:val="28"/>
        </w:rPr>
        <w:t xml:space="preserve"> </w:t>
      </w:r>
      <w:proofErr w:type="spellStart"/>
      <w:r w:rsidRPr="00EA7AAD">
        <w:rPr>
          <w:color w:val="000000"/>
          <w:sz w:val="28"/>
          <w:szCs w:val="28"/>
        </w:rPr>
        <w:t>American</w:t>
      </w:r>
      <w:proofErr w:type="spellEnd"/>
      <w:r w:rsidRPr="00EA7AAD">
        <w:rPr>
          <w:color w:val="000000"/>
          <w:sz w:val="28"/>
          <w:szCs w:val="28"/>
        </w:rPr>
        <w:t xml:space="preserve"> </w:t>
      </w:r>
      <w:proofErr w:type="spellStart"/>
      <w:r w:rsidRPr="00EA7AAD">
        <w:rPr>
          <w:color w:val="000000"/>
          <w:sz w:val="28"/>
          <w:szCs w:val="28"/>
        </w:rPr>
        <w:t>Research</w:t>
      </w:r>
      <w:proofErr w:type="spellEnd"/>
      <w:r w:rsidRPr="00EA7AAD">
        <w:rPr>
          <w:color w:val="000000"/>
          <w:sz w:val="28"/>
          <w:szCs w:val="28"/>
        </w:rPr>
        <w:t xml:space="preserve"> &amp; </w:t>
      </w:r>
      <w:proofErr w:type="spellStart"/>
      <w:r w:rsidRPr="00EA7AAD">
        <w:rPr>
          <w:color w:val="000000"/>
          <w:sz w:val="28"/>
          <w:szCs w:val="28"/>
        </w:rPr>
        <w:t>Development</w:t>
      </w:r>
      <w:proofErr w:type="spellEnd"/>
      <w:r w:rsidRPr="00EA7AAD">
        <w:rPr>
          <w:color w:val="000000"/>
          <w:sz w:val="28"/>
          <w:szCs w:val="28"/>
        </w:rPr>
        <w:t xml:space="preserve"> (ARD) генералом </w:t>
      </w:r>
      <w:proofErr w:type="spellStart"/>
      <w:r w:rsidRPr="00EA7AAD">
        <w:rPr>
          <w:color w:val="000000"/>
          <w:sz w:val="28"/>
          <w:szCs w:val="28"/>
        </w:rPr>
        <w:t>Джорджианом</w:t>
      </w:r>
      <w:proofErr w:type="spellEnd"/>
      <w:r w:rsidRPr="00EA7AAD">
        <w:rPr>
          <w:color w:val="000000"/>
          <w:sz w:val="28"/>
          <w:szCs w:val="28"/>
        </w:rPr>
        <w:t xml:space="preserve"> </w:t>
      </w:r>
      <w:proofErr w:type="spellStart"/>
      <w:r w:rsidRPr="00EA7AAD">
        <w:rPr>
          <w:color w:val="000000"/>
          <w:sz w:val="28"/>
          <w:szCs w:val="28"/>
        </w:rPr>
        <w:t>Дорота</w:t>
      </w:r>
      <w:proofErr w:type="spellEnd"/>
      <w:r w:rsidRPr="00EA7AAD">
        <w:rPr>
          <w:color w:val="000000"/>
          <w:sz w:val="28"/>
          <w:szCs w:val="28"/>
        </w:rPr>
        <w:t xml:space="preserve">, Массачусетском технологическим институтом и рядом других организаций. Уже к середине 1960-х гг. Корпорация имела колоссальный успех и обеспечивала своими инвестициями рентабельность, превышающую 100%. Первыми компаниями, с которыми сотрудничала ARD были </w:t>
      </w:r>
      <w:proofErr w:type="spellStart"/>
      <w:r w:rsidRPr="00EA7AAD">
        <w:rPr>
          <w:color w:val="000000"/>
          <w:sz w:val="28"/>
          <w:szCs w:val="28"/>
        </w:rPr>
        <w:t>Диджитал</w:t>
      </w:r>
      <w:proofErr w:type="spellEnd"/>
      <w:r w:rsidRPr="00EA7AAD">
        <w:rPr>
          <w:color w:val="000000"/>
          <w:sz w:val="28"/>
          <w:szCs w:val="28"/>
        </w:rPr>
        <w:t xml:space="preserve"> </w:t>
      </w:r>
      <w:proofErr w:type="spellStart"/>
      <w:r w:rsidRPr="00EA7AAD">
        <w:rPr>
          <w:color w:val="000000"/>
          <w:sz w:val="28"/>
          <w:szCs w:val="28"/>
        </w:rPr>
        <w:t>Эквипмент</w:t>
      </w:r>
      <w:proofErr w:type="spellEnd"/>
      <w:r w:rsidRPr="00EA7AAD">
        <w:rPr>
          <w:color w:val="000000"/>
          <w:sz w:val="28"/>
          <w:szCs w:val="28"/>
        </w:rPr>
        <w:t xml:space="preserve"> </w:t>
      </w:r>
      <w:proofErr w:type="spellStart"/>
      <w:r w:rsidRPr="00EA7AAD">
        <w:rPr>
          <w:color w:val="000000"/>
          <w:sz w:val="28"/>
          <w:szCs w:val="28"/>
        </w:rPr>
        <w:t>Корпорейшн</w:t>
      </w:r>
      <w:proofErr w:type="spellEnd"/>
      <w:r w:rsidRPr="00EA7AAD">
        <w:rPr>
          <w:color w:val="000000"/>
          <w:sz w:val="28"/>
          <w:szCs w:val="28"/>
        </w:rPr>
        <w:t xml:space="preserve"> и </w:t>
      </w:r>
      <w:proofErr w:type="spellStart"/>
      <w:r w:rsidRPr="00EA7AAD">
        <w:rPr>
          <w:color w:val="000000"/>
          <w:sz w:val="28"/>
          <w:szCs w:val="28"/>
        </w:rPr>
        <w:t>Фэйрчайлд</w:t>
      </w:r>
      <w:proofErr w:type="spellEnd"/>
      <w:r w:rsidRPr="00EA7AAD">
        <w:rPr>
          <w:color w:val="000000"/>
          <w:sz w:val="28"/>
          <w:szCs w:val="28"/>
        </w:rPr>
        <w:t xml:space="preserve"> </w:t>
      </w:r>
      <w:proofErr w:type="spellStart"/>
      <w:r w:rsidRPr="00EA7AAD">
        <w:rPr>
          <w:color w:val="000000"/>
          <w:sz w:val="28"/>
          <w:szCs w:val="28"/>
        </w:rPr>
        <w:t>Семикондактор</w:t>
      </w:r>
      <w:proofErr w:type="spellEnd"/>
      <w:r w:rsidRPr="00EA7AAD">
        <w:rPr>
          <w:color w:val="000000"/>
          <w:sz w:val="28"/>
          <w:szCs w:val="28"/>
        </w:rPr>
        <w:t xml:space="preserve">. Однако схожесть между ARD и современными венчурными компаниями и в структурном, и в концептуальном смысле близка к минимуму, </w:t>
      </w:r>
      <w:r w:rsidRPr="00EA7AAD">
        <w:rPr>
          <w:color w:val="000000"/>
          <w:sz w:val="28"/>
          <w:szCs w:val="28"/>
        </w:rPr>
        <w:lastRenderedPageBreak/>
        <w:t xml:space="preserve">так как основной целью первой выступала непосредственно коммерческая реализация технологий, разработанных еще во время Второй мировой войны. </w:t>
      </w:r>
    </w:p>
    <w:p w:rsidR="00E459ED" w:rsidRPr="007C434F" w:rsidRDefault="00E459ED" w:rsidP="00E459ED">
      <w:pPr>
        <w:autoSpaceDE w:val="0"/>
        <w:autoSpaceDN w:val="0"/>
        <w:adjustRightInd w:val="0"/>
        <w:spacing w:line="360" w:lineRule="auto"/>
        <w:ind w:firstLine="708"/>
        <w:jc w:val="both"/>
        <w:rPr>
          <w:color w:val="000000"/>
          <w:sz w:val="28"/>
          <w:szCs w:val="28"/>
        </w:rPr>
      </w:pPr>
      <w:r w:rsidRPr="00EA7AAD">
        <w:rPr>
          <w:color w:val="000000"/>
          <w:sz w:val="28"/>
          <w:szCs w:val="28"/>
        </w:rPr>
        <w:t xml:space="preserve">Тоже самое распространяется и на другую аналогичную организацию </w:t>
      </w:r>
      <w:r w:rsidR="004F13C1">
        <w:rPr>
          <w:color w:val="000000"/>
          <w:sz w:val="28"/>
          <w:szCs w:val="28"/>
        </w:rPr>
        <w:t>–</w:t>
      </w:r>
      <w:r w:rsidRPr="00EA7AAD">
        <w:rPr>
          <w:color w:val="000000"/>
          <w:sz w:val="28"/>
          <w:szCs w:val="28"/>
        </w:rPr>
        <w:t xml:space="preserve"> </w:t>
      </w:r>
      <w:r w:rsidR="004F13C1">
        <w:rPr>
          <w:color w:val="000000"/>
          <w:sz w:val="28"/>
          <w:szCs w:val="28"/>
        </w:rPr>
        <w:t>«</w:t>
      </w:r>
      <w:r w:rsidRPr="00EA7AAD">
        <w:rPr>
          <w:color w:val="000000"/>
          <w:sz w:val="28"/>
          <w:szCs w:val="28"/>
        </w:rPr>
        <w:t>Промышленную торговую и финансовую корпорацию</w:t>
      </w:r>
      <w:r w:rsidR="004F13C1">
        <w:rPr>
          <w:color w:val="000000"/>
          <w:sz w:val="28"/>
          <w:szCs w:val="28"/>
        </w:rPr>
        <w:t>»</w:t>
      </w:r>
      <w:r w:rsidRPr="00EA7AAD">
        <w:rPr>
          <w:color w:val="000000"/>
          <w:sz w:val="28"/>
          <w:szCs w:val="28"/>
        </w:rPr>
        <w:t xml:space="preserve"> (</w:t>
      </w:r>
      <w:proofErr w:type="spellStart"/>
      <w:r w:rsidRPr="00EA7AAD">
        <w:rPr>
          <w:color w:val="000000"/>
          <w:sz w:val="28"/>
          <w:szCs w:val="28"/>
        </w:rPr>
        <w:t>Industrial</w:t>
      </w:r>
      <w:proofErr w:type="spellEnd"/>
      <w:r w:rsidRPr="00EA7AAD">
        <w:rPr>
          <w:color w:val="000000"/>
          <w:sz w:val="28"/>
          <w:szCs w:val="28"/>
        </w:rPr>
        <w:t xml:space="preserve"> </w:t>
      </w:r>
      <w:proofErr w:type="spellStart"/>
      <w:r w:rsidRPr="00EA7AAD">
        <w:rPr>
          <w:color w:val="000000"/>
          <w:sz w:val="28"/>
          <w:szCs w:val="28"/>
        </w:rPr>
        <w:t>and</w:t>
      </w:r>
      <w:proofErr w:type="spellEnd"/>
      <w:r w:rsidRPr="00EA7AAD">
        <w:rPr>
          <w:color w:val="000000"/>
          <w:sz w:val="28"/>
          <w:szCs w:val="28"/>
        </w:rPr>
        <w:t xml:space="preserve"> </w:t>
      </w:r>
      <w:proofErr w:type="spellStart"/>
      <w:r w:rsidRPr="00EA7AAD">
        <w:rPr>
          <w:color w:val="000000"/>
          <w:sz w:val="28"/>
          <w:szCs w:val="28"/>
        </w:rPr>
        <w:t>Commercial</w:t>
      </w:r>
      <w:proofErr w:type="spellEnd"/>
      <w:r w:rsidRPr="00EA7AAD">
        <w:rPr>
          <w:color w:val="000000"/>
          <w:sz w:val="28"/>
          <w:szCs w:val="28"/>
        </w:rPr>
        <w:t xml:space="preserve"> </w:t>
      </w:r>
      <w:proofErr w:type="spellStart"/>
      <w:r w:rsidRPr="00EA7AAD">
        <w:rPr>
          <w:color w:val="000000"/>
          <w:sz w:val="28"/>
          <w:szCs w:val="28"/>
        </w:rPr>
        <w:t>Finance</w:t>
      </w:r>
      <w:proofErr w:type="spellEnd"/>
      <w:r w:rsidRPr="00EA7AAD">
        <w:rPr>
          <w:color w:val="000000"/>
          <w:sz w:val="28"/>
          <w:szCs w:val="28"/>
        </w:rPr>
        <w:t xml:space="preserve"> </w:t>
      </w:r>
      <w:proofErr w:type="spellStart"/>
      <w:r w:rsidRPr="00EA7AAD">
        <w:rPr>
          <w:color w:val="000000"/>
          <w:sz w:val="28"/>
          <w:szCs w:val="28"/>
        </w:rPr>
        <w:t>Corporation</w:t>
      </w:r>
      <w:proofErr w:type="spellEnd"/>
      <w:r w:rsidRPr="00EA7AAD">
        <w:rPr>
          <w:color w:val="000000"/>
          <w:sz w:val="28"/>
          <w:szCs w:val="28"/>
        </w:rPr>
        <w:t xml:space="preserve"> </w:t>
      </w:r>
      <w:r w:rsidR="007C434F">
        <w:rPr>
          <w:color w:val="000000"/>
          <w:sz w:val="28"/>
          <w:szCs w:val="28"/>
        </w:rPr>
        <w:t>–</w:t>
      </w:r>
      <w:r w:rsidRPr="00EA7AAD">
        <w:rPr>
          <w:color w:val="000000"/>
          <w:sz w:val="28"/>
          <w:szCs w:val="28"/>
        </w:rPr>
        <w:t xml:space="preserve"> ICFC)</w:t>
      </w:r>
      <w:r w:rsidR="00275DB8">
        <w:rPr>
          <w:color w:val="000000"/>
          <w:sz w:val="28"/>
          <w:szCs w:val="28"/>
        </w:rPr>
        <w:t xml:space="preserve">, </w:t>
      </w:r>
      <w:r w:rsidRPr="00EA7AAD">
        <w:rPr>
          <w:color w:val="000000"/>
          <w:sz w:val="28"/>
          <w:szCs w:val="28"/>
        </w:rPr>
        <w:t>которая была основана в Великобритании в 1947 году. Ее целью и основной задачей выступало решение проблем мелких и средних компаний, получающих долгосрочное инвестирование не только от крупных британских розничных банков, но и от самого Банка Англии</w:t>
      </w:r>
      <w:r w:rsidR="007C434F">
        <w:rPr>
          <w:color w:val="000000"/>
          <w:sz w:val="28"/>
          <w:szCs w:val="28"/>
        </w:rPr>
        <w:t xml:space="preserve"> </w:t>
      </w:r>
      <w:r w:rsidR="00471AF7" w:rsidRPr="007C434F">
        <w:rPr>
          <w:color w:val="000000"/>
          <w:sz w:val="28"/>
          <w:szCs w:val="28"/>
        </w:rPr>
        <w:t>[23]</w:t>
      </w:r>
      <w:r w:rsidR="007C434F">
        <w:rPr>
          <w:color w:val="000000"/>
          <w:sz w:val="28"/>
          <w:szCs w:val="28"/>
        </w:rPr>
        <w:t>.</w:t>
      </w:r>
    </w:p>
    <w:p w:rsidR="007C434F" w:rsidRDefault="00E459ED" w:rsidP="007C434F">
      <w:pPr>
        <w:autoSpaceDE w:val="0"/>
        <w:autoSpaceDN w:val="0"/>
        <w:adjustRightInd w:val="0"/>
        <w:spacing w:line="360" w:lineRule="auto"/>
        <w:ind w:firstLine="708"/>
        <w:jc w:val="both"/>
        <w:rPr>
          <w:color w:val="000000"/>
          <w:sz w:val="28"/>
          <w:szCs w:val="28"/>
        </w:rPr>
      </w:pPr>
      <w:r w:rsidRPr="00EA7AAD">
        <w:rPr>
          <w:color w:val="000000"/>
          <w:sz w:val="28"/>
          <w:szCs w:val="28"/>
        </w:rPr>
        <w:t xml:space="preserve">В целом, первый период проложил два пути развития венчурного финансирования: </w:t>
      </w:r>
    </w:p>
    <w:p w:rsidR="007C434F" w:rsidRDefault="007C434F" w:rsidP="007C434F">
      <w:pPr>
        <w:autoSpaceDE w:val="0"/>
        <w:autoSpaceDN w:val="0"/>
        <w:adjustRightInd w:val="0"/>
        <w:spacing w:line="360" w:lineRule="auto"/>
        <w:ind w:firstLine="708"/>
        <w:jc w:val="both"/>
        <w:rPr>
          <w:color w:val="000000"/>
          <w:sz w:val="28"/>
          <w:szCs w:val="28"/>
        </w:rPr>
      </w:pPr>
      <w:r>
        <w:rPr>
          <w:color w:val="000000"/>
          <w:sz w:val="28"/>
          <w:szCs w:val="28"/>
        </w:rPr>
        <w:t>1) </w:t>
      </w:r>
      <w:r w:rsidR="00E459ED" w:rsidRPr="00EA7AAD">
        <w:rPr>
          <w:color w:val="000000"/>
          <w:sz w:val="28"/>
          <w:szCs w:val="28"/>
        </w:rPr>
        <w:t xml:space="preserve">американский </w:t>
      </w:r>
      <w:r>
        <w:rPr>
          <w:color w:val="000000"/>
          <w:sz w:val="28"/>
          <w:szCs w:val="28"/>
        </w:rPr>
        <w:t xml:space="preserve">– </w:t>
      </w:r>
      <w:r w:rsidR="00E459ED" w:rsidRPr="00EA7AAD">
        <w:rPr>
          <w:color w:val="000000"/>
          <w:sz w:val="28"/>
          <w:szCs w:val="28"/>
        </w:rPr>
        <w:t>при поддержке и инициативе бизнес-ангелов;</w:t>
      </w:r>
    </w:p>
    <w:p w:rsidR="00E459ED" w:rsidRPr="00EA7AAD" w:rsidRDefault="007C434F" w:rsidP="007C434F">
      <w:pPr>
        <w:autoSpaceDE w:val="0"/>
        <w:autoSpaceDN w:val="0"/>
        <w:adjustRightInd w:val="0"/>
        <w:spacing w:line="360" w:lineRule="auto"/>
        <w:ind w:firstLine="708"/>
        <w:jc w:val="both"/>
        <w:rPr>
          <w:color w:val="000000"/>
          <w:sz w:val="28"/>
          <w:szCs w:val="28"/>
        </w:rPr>
      </w:pPr>
      <w:r>
        <w:rPr>
          <w:color w:val="000000"/>
          <w:sz w:val="28"/>
          <w:szCs w:val="28"/>
        </w:rPr>
        <w:t>2) </w:t>
      </w:r>
      <w:r w:rsidR="00E459ED" w:rsidRPr="00EA7AAD">
        <w:rPr>
          <w:color w:val="000000"/>
          <w:sz w:val="28"/>
          <w:szCs w:val="28"/>
        </w:rPr>
        <w:t xml:space="preserve">европейский </w:t>
      </w:r>
      <w:r>
        <w:rPr>
          <w:color w:val="000000"/>
          <w:sz w:val="28"/>
          <w:szCs w:val="28"/>
        </w:rPr>
        <w:t>–</w:t>
      </w:r>
      <w:r w:rsidR="00E459ED" w:rsidRPr="00EA7AAD">
        <w:rPr>
          <w:color w:val="000000"/>
          <w:sz w:val="28"/>
          <w:szCs w:val="28"/>
        </w:rPr>
        <w:t xml:space="preserve"> по инициативе национальных финансовых институтов</w:t>
      </w:r>
      <w:r>
        <w:rPr>
          <w:color w:val="000000"/>
          <w:sz w:val="28"/>
          <w:szCs w:val="28"/>
        </w:rPr>
        <w:t>.</w:t>
      </w:r>
    </w:p>
    <w:p w:rsidR="007C434F" w:rsidRDefault="00E459ED" w:rsidP="007C434F">
      <w:pPr>
        <w:autoSpaceDE w:val="0"/>
        <w:autoSpaceDN w:val="0"/>
        <w:adjustRightInd w:val="0"/>
        <w:spacing w:line="360" w:lineRule="auto"/>
        <w:ind w:firstLine="708"/>
        <w:jc w:val="both"/>
        <w:rPr>
          <w:color w:val="000000"/>
          <w:sz w:val="28"/>
          <w:szCs w:val="28"/>
        </w:rPr>
      </w:pPr>
      <w:r w:rsidRPr="00EA7AAD">
        <w:rPr>
          <w:color w:val="000000"/>
          <w:sz w:val="28"/>
          <w:szCs w:val="28"/>
        </w:rPr>
        <w:t xml:space="preserve">Второй этап развития венчурного бизнеса протекал параллельно с развитием Силиконовой долины. Этот период растягивается с 1950-х по 1970-е гг. и включает в себя следующие ключевые события: </w:t>
      </w:r>
    </w:p>
    <w:p w:rsidR="007C434F" w:rsidRDefault="007C434F" w:rsidP="007C434F">
      <w:pPr>
        <w:autoSpaceDE w:val="0"/>
        <w:autoSpaceDN w:val="0"/>
        <w:adjustRightInd w:val="0"/>
        <w:spacing w:line="360" w:lineRule="auto"/>
        <w:ind w:firstLine="708"/>
        <w:jc w:val="both"/>
        <w:rPr>
          <w:color w:val="000000"/>
          <w:sz w:val="28"/>
          <w:szCs w:val="28"/>
        </w:rPr>
      </w:pPr>
      <w:r>
        <w:rPr>
          <w:color w:val="000000"/>
          <w:sz w:val="28"/>
          <w:szCs w:val="28"/>
        </w:rPr>
        <w:t>1</w:t>
      </w:r>
      <w:r w:rsidR="004F13C1">
        <w:rPr>
          <w:color w:val="000000"/>
          <w:sz w:val="28"/>
          <w:szCs w:val="28"/>
        </w:rPr>
        <w:t>)</w:t>
      </w:r>
      <w:r>
        <w:rPr>
          <w:color w:val="000000"/>
          <w:sz w:val="28"/>
          <w:szCs w:val="28"/>
        </w:rPr>
        <w:t> О</w:t>
      </w:r>
      <w:r w:rsidR="00E459ED" w:rsidRPr="00EA7AAD">
        <w:rPr>
          <w:color w:val="000000"/>
          <w:sz w:val="28"/>
          <w:szCs w:val="28"/>
        </w:rPr>
        <w:t xml:space="preserve">снование бывшим сотрудником инвестиционной банковской фирмы Артуром Роком и инженером Юджином </w:t>
      </w:r>
      <w:proofErr w:type="spellStart"/>
      <w:r w:rsidR="00E459ED" w:rsidRPr="00EA7AAD">
        <w:rPr>
          <w:color w:val="000000"/>
          <w:sz w:val="28"/>
          <w:szCs w:val="28"/>
        </w:rPr>
        <w:t>Клейнером</w:t>
      </w:r>
      <w:proofErr w:type="spellEnd"/>
      <w:r w:rsidR="00E459ED" w:rsidRPr="00EA7AAD">
        <w:rPr>
          <w:color w:val="000000"/>
          <w:sz w:val="28"/>
          <w:szCs w:val="28"/>
        </w:rPr>
        <w:t xml:space="preserve"> компании </w:t>
      </w:r>
      <w:proofErr w:type="spellStart"/>
      <w:r w:rsidR="00E459ED" w:rsidRPr="00EA7AAD">
        <w:rPr>
          <w:color w:val="000000"/>
          <w:sz w:val="28"/>
          <w:szCs w:val="28"/>
        </w:rPr>
        <w:t>Fairchild</w:t>
      </w:r>
      <w:proofErr w:type="spellEnd"/>
      <w:r w:rsidR="00E459ED" w:rsidRPr="00EA7AAD">
        <w:rPr>
          <w:color w:val="000000"/>
          <w:sz w:val="28"/>
          <w:szCs w:val="28"/>
        </w:rPr>
        <w:t xml:space="preserve"> </w:t>
      </w:r>
      <w:proofErr w:type="spellStart"/>
      <w:r w:rsidR="00E459ED" w:rsidRPr="00EA7AAD">
        <w:rPr>
          <w:color w:val="000000"/>
          <w:sz w:val="28"/>
          <w:szCs w:val="28"/>
        </w:rPr>
        <w:t>Semiconductors</w:t>
      </w:r>
      <w:proofErr w:type="spellEnd"/>
      <w:r w:rsidR="00E459ED" w:rsidRPr="00EA7AAD">
        <w:rPr>
          <w:color w:val="000000"/>
          <w:sz w:val="28"/>
          <w:szCs w:val="28"/>
        </w:rPr>
        <w:t>, которая впервые создала интегральную схему, пригодную для массового производства;</w:t>
      </w:r>
      <w:r>
        <w:rPr>
          <w:color w:val="000000"/>
          <w:sz w:val="28"/>
          <w:szCs w:val="28"/>
        </w:rPr>
        <w:t xml:space="preserve"> </w:t>
      </w:r>
    </w:p>
    <w:p w:rsidR="007C434F" w:rsidRDefault="007C434F" w:rsidP="007C434F">
      <w:pPr>
        <w:autoSpaceDE w:val="0"/>
        <w:autoSpaceDN w:val="0"/>
        <w:adjustRightInd w:val="0"/>
        <w:spacing w:line="360" w:lineRule="auto"/>
        <w:ind w:firstLine="708"/>
        <w:jc w:val="both"/>
        <w:rPr>
          <w:color w:val="000000"/>
          <w:sz w:val="28"/>
          <w:szCs w:val="28"/>
        </w:rPr>
      </w:pPr>
      <w:r>
        <w:rPr>
          <w:color w:val="000000"/>
          <w:sz w:val="28"/>
          <w:szCs w:val="28"/>
        </w:rPr>
        <w:t>2</w:t>
      </w:r>
      <w:r w:rsidR="004F13C1">
        <w:rPr>
          <w:color w:val="000000"/>
          <w:sz w:val="28"/>
          <w:szCs w:val="28"/>
        </w:rPr>
        <w:t>)</w:t>
      </w:r>
      <w:r>
        <w:rPr>
          <w:color w:val="000000"/>
          <w:sz w:val="28"/>
          <w:szCs w:val="28"/>
        </w:rPr>
        <w:t> В</w:t>
      </w:r>
      <w:r w:rsidR="00E459ED" w:rsidRPr="00EA7AAD">
        <w:rPr>
          <w:color w:val="000000"/>
          <w:sz w:val="28"/>
          <w:szCs w:val="28"/>
        </w:rPr>
        <w:t xml:space="preserve">ведение Артуром Роком термина </w:t>
      </w:r>
      <w:r w:rsidR="004F13C1">
        <w:rPr>
          <w:color w:val="000000"/>
          <w:sz w:val="28"/>
          <w:szCs w:val="28"/>
        </w:rPr>
        <w:t>«</w:t>
      </w:r>
      <w:r w:rsidR="00E459ED" w:rsidRPr="00EA7AAD">
        <w:rPr>
          <w:color w:val="000000"/>
          <w:sz w:val="28"/>
          <w:szCs w:val="28"/>
        </w:rPr>
        <w:t>венчурный капитал</w:t>
      </w:r>
      <w:r w:rsidR="004F13C1">
        <w:rPr>
          <w:color w:val="000000"/>
          <w:sz w:val="28"/>
          <w:szCs w:val="28"/>
        </w:rPr>
        <w:t>»</w:t>
      </w:r>
      <w:r w:rsidR="00471AF7" w:rsidRPr="00471AF7">
        <w:rPr>
          <w:color w:val="000000"/>
          <w:sz w:val="28"/>
          <w:szCs w:val="28"/>
        </w:rPr>
        <w:t xml:space="preserve"> [24]</w:t>
      </w:r>
      <w:r w:rsidR="004F13C1">
        <w:rPr>
          <w:color w:val="000000"/>
          <w:sz w:val="28"/>
          <w:szCs w:val="28"/>
        </w:rPr>
        <w:t>;</w:t>
      </w:r>
    </w:p>
    <w:p w:rsidR="007C434F" w:rsidRDefault="007C434F" w:rsidP="007C4FF7">
      <w:pPr>
        <w:autoSpaceDE w:val="0"/>
        <w:autoSpaceDN w:val="0"/>
        <w:adjustRightInd w:val="0"/>
        <w:spacing w:line="360" w:lineRule="auto"/>
        <w:ind w:firstLine="708"/>
        <w:jc w:val="both"/>
        <w:rPr>
          <w:color w:val="000000"/>
          <w:sz w:val="28"/>
          <w:szCs w:val="28"/>
        </w:rPr>
      </w:pPr>
      <w:r>
        <w:rPr>
          <w:color w:val="000000"/>
          <w:sz w:val="28"/>
          <w:szCs w:val="28"/>
        </w:rPr>
        <w:t>3</w:t>
      </w:r>
      <w:r w:rsidR="004F13C1">
        <w:rPr>
          <w:color w:val="000000"/>
          <w:sz w:val="28"/>
          <w:szCs w:val="28"/>
        </w:rPr>
        <w:t>)</w:t>
      </w:r>
      <w:r>
        <w:rPr>
          <w:color w:val="000000"/>
          <w:sz w:val="28"/>
          <w:szCs w:val="28"/>
        </w:rPr>
        <w:t> </w:t>
      </w:r>
      <w:r w:rsidR="00E459ED" w:rsidRPr="00EA7AAD">
        <w:rPr>
          <w:color w:val="000000"/>
          <w:sz w:val="28"/>
          <w:szCs w:val="28"/>
        </w:rPr>
        <w:t xml:space="preserve">Формирование в 1961 г. первого венчурного фонда размером </w:t>
      </w:r>
      <w:r w:rsidR="007C4FF7" w:rsidRPr="007C4FF7">
        <w:rPr>
          <w:color w:val="000000"/>
          <w:sz w:val="28"/>
          <w:szCs w:val="28"/>
        </w:rPr>
        <w:t>$</w:t>
      </w:r>
      <w:r w:rsidR="00E459ED" w:rsidRPr="00EA7AAD">
        <w:rPr>
          <w:color w:val="000000"/>
          <w:sz w:val="28"/>
          <w:szCs w:val="28"/>
        </w:rPr>
        <w:t>5 м</w:t>
      </w:r>
      <w:r>
        <w:rPr>
          <w:color w:val="000000"/>
          <w:sz w:val="28"/>
          <w:szCs w:val="28"/>
        </w:rPr>
        <w:t>лн</w:t>
      </w:r>
      <w:r w:rsidR="004F13C1">
        <w:rPr>
          <w:color w:val="000000"/>
          <w:sz w:val="28"/>
          <w:szCs w:val="28"/>
        </w:rPr>
        <w:t>;</w:t>
      </w:r>
      <w:r w:rsidR="00E459ED" w:rsidRPr="00EA7AAD">
        <w:rPr>
          <w:color w:val="000000"/>
          <w:sz w:val="28"/>
          <w:szCs w:val="28"/>
        </w:rPr>
        <w:t xml:space="preserve"> </w:t>
      </w:r>
    </w:p>
    <w:p w:rsidR="007C434F" w:rsidRDefault="007C434F" w:rsidP="007C434F">
      <w:pPr>
        <w:autoSpaceDE w:val="0"/>
        <w:autoSpaceDN w:val="0"/>
        <w:adjustRightInd w:val="0"/>
        <w:spacing w:line="360" w:lineRule="auto"/>
        <w:ind w:firstLine="708"/>
        <w:jc w:val="both"/>
        <w:rPr>
          <w:color w:val="000000"/>
          <w:sz w:val="28"/>
          <w:szCs w:val="28"/>
        </w:rPr>
      </w:pPr>
      <w:r>
        <w:rPr>
          <w:color w:val="000000"/>
          <w:sz w:val="28"/>
          <w:szCs w:val="28"/>
        </w:rPr>
        <w:t>4</w:t>
      </w:r>
      <w:r w:rsidR="004F13C1">
        <w:rPr>
          <w:color w:val="000000"/>
          <w:sz w:val="28"/>
          <w:szCs w:val="28"/>
        </w:rPr>
        <w:t>)</w:t>
      </w:r>
      <w:r>
        <w:rPr>
          <w:color w:val="000000"/>
          <w:sz w:val="28"/>
          <w:szCs w:val="28"/>
        </w:rPr>
        <w:t> </w:t>
      </w:r>
      <w:r w:rsidR="00E459ED" w:rsidRPr="00EA7AAD">
        <w:rPr>
          <w:color w:val="000000"/>
          <w:sz w:val="28"/>
          <w:szCs w:val="28"/>
        </w:rPr>
        <w:t xml:space="preserve">Создание легендарных фирм Силиконовой долины </w:t>
      </w:r>
      <w:r w:rsidR="004F13C1">
        <w:rPr>
          <w:color w:val="000000"/>
          <w:sz w:val="28"/>
          <w:szCs w:val="28"/>
        </w:rPr>
        <w:t>–</w:t>
      </w:r>
      <w:r w:rsidR="00E459ED" w:rsidRPr="00EA7AAD">
        <w:rPr>
          <w:color w:val="000000"/>
          <w:sz w:val="28"/>
          <w:szCs w:val="28"/>
        </w:rPr>
        <w:t xml:space="preserve"> </w:t>
      </w:r>
      <w:proofErr w:type="spellStart"/>
      <w:r w:rsidR="00E459ED" w:rsidRPr="00EA7AAD">
        <w:rPr>
          <w:color w:val="000000"/>
          <w:sz w:val="28"/>
          <w:szCs w:val="28"/>
        </w:rPr>
        <w:t>Kleiner</w:t>
      </w:r>
      <w:proofErr w:type="spellEnd"/>
      <w:r w:rsidR="00E459ED" w:rsidRPr="00EA7AAD">
        <w:rPr>
          <w:color w:val="000000"/>
          <w:sz w:val="28"/>
          <w:szCs w:val="28"/>
        </w:rPr>
        <w:t xml:space="preserve"> </w:t>
      </w:r>
      <w:proofErr w:type="spellStart"/>
      <w:r w:rsidR="00E459ED" w:rsidRPr="00EA7AAD">
        <w:rPr>
          <w:color w:val="000000"/>
          <w:sz w:val="28"/>
          <w:szCs w:val="28"/>
        </w:rPr>
        <w:t>Perkins</w:t>
      </w:r>
      <w:proofErr w:type="spellEnd"/>
      <w:r w:rsidR="00E459ED" w:rsidRPr="00EA7AAD">
        <w:rPr>
          <w:color w:val="000000"/>
          <w:sz w:val="28"/>
          <w:szCs w:val="28"/>
        </w:rPr>
        <w:t xml:space="preserve"> </w:t>
      </w:r>
      <w:proofErr w:type="spellStart"/>
      <w:r w:rsidR="00E459ED" w:rsidRPr="00EA7AAD">
        <w:rPr>
          <w:color w:val="000000"/>
          <w:sz w:val="28"/>
          <w:szCs w:val="28"/>
        </w:rPr>
        <w:t>Caufield</w:t>
      </w:r>
      <w:proofErr w:type="spellEnd"/>
      <w:r w:rsidR="00E459ED" w:rsidRPr="00EA7AAD">
        <w:rPr>
          <w:color w:val="000000"/>
          <w:sz w:val="28"/>
          <w:szCs w:val="28"/>
        </w:rPr>
        <w:t xml:space="preserve"> &amp; </w:t>
      </w:r>
      <w:proofErr w:type="spellStart"/>
      <w:r w:rsidR="00E459ED" w:rsidRPr="00EA7AAD">
        <w:rPr>
          <w:color w:val="000000"/>
          <w:sz w:val="28"/>
          <w:szCs w:val="28"/>
        </w:rPr>
        <w:t>Byers</w:t>
      </w:r>
      <w:proofErr w:type="spellEnd"/>
      <w:r w:rsidR="00E459ED" w:rsidRPr="00EA7AAD">
        <w:rPr>
          <w:color w:val="000000"/>
          <w:sz w:val="28"/>
          <w:szCs w:val="28"/>
        </w:rPr>
        <w:t xml:space="preserve">, </w:t>
      </w:r>
      <w:proofErr w:type="spellStart"/>
      <w:r w:rsidR="00E459ED" w:rsidRPr="00EA7AAD">
        <w:rPr>
          <w:color w:val="000000"/>
          <w:sz w:val="28"/>
          <w:szCs w:val="28"/>
        </w:rPr>
        <w:t>Sequoia</w:t>
      </w:r>
      <w:proofErr w:type="spellEnd"/>
      <w:r w:rsidR="00E459ED" w:rsidRPr="00EA7AAD">
        <w:rPr>
          <w:color w:val="000000"/>
          <w:sz w:val="28"/>
          <w:szCs w:val="28"/>
        </w:rPr>
        <w:t xml:space="preserve">, </w:t>
      </w:r>
      <w:proofErr w:type="spellStart"/>
      <w:r w:rsidR="00E459ED" w:rsidRPr="00EA7AAD">
        <w:rPr>
          <w:color w:val="000000"/>
          <w:sz w:val="28"/>
          <w:szCs w:val="28"/>
        </w:rPr>
        <w:t>Mayfield</w:t>
      </w:r>
      <w:proofErr w:type="spellEnd"/>
      <w:r w:rsidR="00E459ED" w:rsidRPr="00EA7AAD">
        <w:rPr>
          <w:color w:val="000000"/>
          <w:sz w:val="28"/>
          <w:szCs w:val="28"/>
        </w:rPr>
        <w:t xml:space="preserve">, </w:t>
      </w:r>
      <w:proofErr w:type="spellStart"/>
      <w:r w:rsidR="00E459ED" w:rsidRPr="00EA7AAD">
        <w:rPr>
          <w:color w:val="000000"/>
          <w:sz w:val="28"/>
          <w:szCs w:val="28"/>
        </w:rPr>
        <w:t>Greylock</w:t>
      </w:r>
      <w:proofErr w:type="spellEnd"/>
      <w:r w:rsidR="004F13C1">
        <w:rPr>
          <w:color w:val="000000"/>
          <w:sz w:val="28"/>
          <w:szCs w:val="28"/>
        </w:rPr>
        <w:t>;</w:t>
      </w:r>
    </w:p>
    <w:p w:rsidR="007C434F" w:rsidRDefault="007C434F" w:rsidP="007C434F">
      <w:pPr>
        <w:autoSpaceDE w:val="0"/>
        <w:autoSpaceDN w:val="0"/>
        <w:adjustRightInd w:val="0"/>
        <w:spacing w:line="360" w:lineRule="auto"/>
        <w:ind w:firstLine="708"/>
        <w:jc w:val="both"/>
        <w:rPr>
          <w:color w:val="000000"/>
          <w:sz w:val="28"/>
          <w:szCs w:val="28"/>
        </w:rPr>
      </w:pPr>
      <w:r>
        <w:rPr>
          <w:color w:val="000000"/>
          <w:sz w:val="28"/>
          <w:szCs w:val="28"/>
        </w:rPr>
        <w:t>5</w:t>
      </w:r>
      <w:r w:rsidR="004F13C1">
        <w:rPr>
          <w:color w:val="000000"/>
          <w:sz w:val="28"/>
          <w:szCs w:val="28"/>
        </w:rPr>
        <w:t>)</w:t>
      </w:r>
      <w:r>
        <w:rPr>
          <w:color w:val="000000"/>
          <w:sz w:val="28"/>
          <w:szCs w:val="28"/>
        </w:rPr>
        <w:t> </w:t>
      </w:r>
      <w:r w:rsidR="00E459ED" w:rsidRPr="00EA7AAD">
        <w:rPr>
          <w:color w:val="000000"/>
          <w:sz w:val="28"/>
          <w:szCs w:val="28"/>
        </w:rPr>
        <w:t xml:space="preserve">Бурное развитие компьютерных технологий и появление DEC, </w:t>
      </w:r>
      <w:proofErr w:type="spellStart"/>
      <w:r w:rsidR="00E459ED" w:rsidRPr="00EA7AAD">
        <w:rPr>
          <w:color w:val="000000"/>
          <w:sz w:val="28"/>
          <w:szCs w:val="28"/>
        </w:rPr>
        <w:t>Apple</w:t>
      </w:r>
      <w:proofErr w:type="spellEnd"/>
      <w:r w:rsidR="00E459ED" w:rsidRPr="00EA7AAD">
        <w:rPr>
          <w:color w:val="000000"/>
          <w:sz w:val="28"/>
          <w:szCs w:val="28"/>
        </w:rPr>
        <w:t xml:space="preserve"> </w:t>
      </w:r>
      <w:proofErr w:type="spellStart"/>
      <w:r w:rsidR="00E459ED" w:rsidRPr="00EA7AAD">
        <w:rPr>
          <w:color w:val="000000"/>
          <w:sz w:val="28"/>
          <w:szCs w:val="28"/>
        </w:rPr>
        <w:t>Computers</w:t>
      </w:r>
      <w:proofErr w:type="spellEnd"/>
      <w:r w:rsidR="00E459ED" w:rsidRPr="00EA7AAD">
        <w:rPr>
          <w:color w:val="000000"/>
          <w:sz w:val="28"/>
          <w:szCs w:val="28"/>
        </w:rPr>
        <w:t xml:space="preserve">, </w:t>
      </w:r>
      <w:proofErr w:type="spellStart"/>
      <w:r w:rsidR="00E459ED" w:rsidRPr="00EA7AAD">
        <w:rPr>
          <w:color w:val="000000"/>
          <w:sz w:val="28"/>
          <w:szCs w:val="28"/>
        </w:rPr>
        <w:t>Compaq</w:t>
      </w:r>
      <w:proofErr w:type="spellEnd"/>
      <w:r w:rsidR="00E459ED" w:rsidRPr="00EA7AAD">
        <w:rPr>
          <w:color w:val="000000"/>
          <w:sz w:val="28"/>
          <w:szCs w:val="28"/>
        </w:rPr>
        <w:t xml:space="preserve">, </w:t>
      </w:r>
      <w:proofErr w:type="spellStart"/>
      <w:r w:rsidR="00E459ED" w:rsidRPr="00EA7AAD">
        <w:rPr>
          <w:color w:val="000000"/>
          <w:sz w:val="28"/>
          <w:szCs w:val="28"/>
        </w:rPr>
        <w:t>Sun</w:t>
      </w:r>
      <w:proofErr w:type="spellEnd"/>
      <w:r w:rsidR="00E459ED" w:rsidRPr="00EA7AAD">
        <w:rPr>
          <w:color w:val="000000"/>
          <w:sz w:val="28"/>
          <w:szCs w:val="28"/>
        </w:rPr>
        <w:t xml:space="preserve"> </w:t>
      </w:r>
      <w:proofErr w:type="spellStart"/>
      <w:r w:rsidR="00E459ED" w:rsidRPr="00EA7AAD">
        <w:rPr>
          <w:color w:val="000000"/>
          <w:sz w:val="28"/>
          <w:szCs w:val="28"/>
        </w:rPr>
        <w:t>Microsystems</w:t>
      </w:r>
      <w:proofErr w:type="spellEnd"/>
      <w:r w:rsidR="00E459ED" w:rsidRPr="00EA7AAD">
        <w:rPr>
          <w:color w:val="000000"/>
          <w:sz w:val="28"/>
          <w:szCs w:val="28"/>
        </w:rPr>
        <w:t xml:space="preserve">, Microsoft, </w:t>
      </w:r>
      <w:proofErr w:type="spellStart"/>
      <w:r w:rsidR="00E459ED" w:rsidRPr="00EA7AAD">
        <w:rPr>
          <w:color w:val="000000"/>
          <w:sz w:val="28"/>
          <w:szCs w:val="28"/>
        </w:rPr>
        <w:t>Lotus</w:t>
      </w:r>
      <w:proofErr w:type="spellEnd"/>
      <w:r w:rsidR="00E459ED" w:rsidRPr="00EA7AAD">
        <w:rPr>
          <w:color w:val="000000"/>
          <w:sz w:val="28"/>
          <w:szCs w:val="28"/>
        </w:rPr>
        <w:t xml:space="preserve">, </w:t>
      </w:r>
      <w:proofErr w:type="spellStart"/>
      <w:r w:rsidR="00E459ED" w:rsidRPr="00EA7AAD">
        <w:rPr>
          <w:color w:val="000000"/>
          <w:sz w:val="28"/>
          <w:szCs w:val="28"/>
        </w:rPr>
        <w:t>Intel</w:t>
      </w:r>
      <w:proofErr w:type="spellEnd"/>
      <w:r w:rsidR="00E459ED" w:rsidRPr="00EA7AAD">
        <w:rPr>
          <w:color w:val="000000"/>
          <w:sz w:val="28"/>
          <w:szCs w:val="28"/>
        </w:rPr>
        <w:t xml:space="preserve">. Это привело к неконтролируемому </w:t>
      </w:r>
      <w:r w:rsidR="004F13C1">
        <w:rPr>
          <w:color w:val="000000"/>
          <w:sz w:val="28"/>
          <w:szCs w:val="28"/>
        </w:rPr>
        <w:t>«</w:t>
      </w:r>
      <w:r w:rsidR="00E459ED" w:rsidRPr="00EA7AAD">
        <w:rPr>
          <w:color w:val="000000"/>
          <w:sz w:val="28"/>
          <w:szCs w:val="28"/>
        </w:rPr>
        <w:t>технологическому буму</w:t>
      </w:r>
      <w:r w:rsidR="004F13C1">
        <w:rPr>
          <w:color w:val="000000"/>
          <w:sz w:val="28"/>
          <w:szCs w:val="28"/>
        </w:rPr>
        <w:t>»</w:t>
      </w:r>
      <w:r w:rsidR="00E459ED" w:rsidRPr="00EA7AAD">
        <w:rPr>
          <w:color w:val="000000"/>
          <w:sz w:val="28"/>
          <w:szCs w:val="28"/>
        </w:rPr>
        <w:t xml:space="preserve">, что повлекло за собой переизбыток капитала, вызвавший в свою очередь резкий спад и сбой в работе отрасли венчурного </w:t>
      </w:r>
      <w:r>
        <w:rPr>
          <w:color w:val="000000"/>
          <w:sz w:val="28"/>
          <w:szCs w:val="28"/>
        </w:rPr>
        <w:t>б</w:t>
      </w:r>
      <w:r w:rsidR="00E459ED" w:rsidRPr="00EA7AAD">
        <w:rPr>
          <w:color w:val="000000"/>
          <w:sz w:val="28"/>
          <w:szCs w:val="28"/>
        </w:rPr>
        <w:t xml:space="preserve">изнеса. Это событие в свою очередь стало причиной </w:t>
      </w:r>
      <w:r w:rsidR="00E459ED" w:rsidRPr="00EA7AAD">
        <w:rPr>
          <w:color w:val="000000"/>
          <w:sz w:val="28"/>
          <w:szCs w:val="28"/>
        </w:rPr>
        <w:lastRenderedPageBreak/>
        <w:t>ассоциации венчурного финансирования с финансированием новых технологий</w:t>
      </w:r>
      <w:r w:rsidR="004F13C1">
        <w:rPr>
          <w:color w:val="000000"/>
          <w:sz w:val="28"/>
          <w:szCs w:val="28"/>
        </w:rPr>
        <w:t>;</w:t>
      </w:r>
    </w:p>
    <w:p w:rsidR="00E459ED" w:rsidRPr="00EA7AAD" w:rsidRDefault="007C434F" w:rsidP="007C434F">
      <w:pPr>
        <w:autoSpaceDE w:val="0"/>
        <w:autoSpaceDN w:val="0"/>
        <w:adjustRightInd w:val="0"/>
        <w:spacing w:line="360" w:lineRule="auto"/>
        <w:ind w:firstLine="708"/>
        <w:jc w:val="both"/>
        <w:rPr>
          <w:color w:val="000000"/>
          <w:sz w:val="28"/>
          <w:szCs w:val="28"/>
        </w:rPr>
      </w:pPr>
      <w:r>
        <w:rPr>
          <w:color w:val="000000"/>
          <w:sz w:val="28"/>
          <w:szCs w:val="28"/>
        </w:rPr>
        <w:t>6</w:t>
      </w:r>
      <w:r w:rsidR="004F13C1">
        <w:rPr>
          <w:color w:val="000000"/>
          <w:sz w:val="28"/>
          <w:szCs w:val="28"/>
        </w:rPr>
        <w:t>)</w:t>
      </w:r>
      <w:r>
        <w:rPr>
          <w:color w:val="000000"/>
          <w:sz w:val="28"/>
          <w:szCs w:val="28"/>
        </w:rPr>
        <w:t> </w:t>
      </w:r>
      <w:r w:rsidR="00E459ED" w:rsidRPr="00EA7AAD">
        <w:rPr>
          <w:color w:val="000000"/>
          <w:sz w:val="28"/>
          <w:szCs w:val="28"/>
        </w:rPr>
        <w:t xml:space="preserve">Падение фондовой биржи в 1974 году, вызвавшее недовольства и скептическое отношение инвесторов к венчурному финансированию. </w:t>
      </w:r>
    </w:p>
    <w:p w:rsidR="00E459ED" w:rsidRPr="00EA7AAD" w:rsidRDefault="00E459ED" w:rsidP="00E459ED">
      <w:pPr>
        <w:autoSpaceDE w:val="0"/>
        <w:autoSpaceDN w:val="0"/>
        <w:adjustRightInd w:val="0"/>
        <w:spacing w:line="360" w:lineRule="auto"/>
        <w:ind w:firstLine="708"/>
        <w:jc w:val="both"/>
        <w:rPr>
          <w:color w:val="000000"/>
          <w:sz w:val="28"/>
          <w:szCs w:val="28"/>
        </w:rPr>
      </w:pPr>
      <w:r w:rsidRPr="00EA7AAD">
        <w:rPr>
          <w:color w:val="000000"/>
          <w:sz w:val="28"/>
          <w:szCs w:val="28"/>
        </w:rPr>
        <w:t xml:space="preserve">Третий этап ознаменован спадами и подъемами 1980-х гг. В начале десятилетия пенсионные фонды получили возможность инвестировать в различие виды капитала, в том числе </w:t>
      </w:r>
      <w:r w:rsidR="007C434F">
        <w:rPr>
          <w:color w:val="000000"/>
          <w:sz w:val="28"/>
          <w:szCs w:val="28"/>
        </w:rPr>
        <w:t>–</w:t>
      </w:r>
      <w:r w:rsidRPr="00EA7AAD">
        <w:rPr>
          <w:color w:val="000000"/>
          <w:sz w:val="28"/>
          <w:szCs w:val="28"/>
        </w:rPr>
        <w:t xml:space="preserve"> в венчурные компании. В связи с этим фондовый рынок резко возрос и позволил отрасли венчурного бизнеса наращивать обороты и основать самые крупные и успешные компании, осуществляющие свою деятельность и по сей день. Однако на протяжении 80-х гг. продолжали наблюдаться определенные проблемы, сдерживающие реальный возврат венчурного капитала, в частности </w:t>
      </w:r>
      <w:r w:rsidR="007C434F">
        <w:rPr>
          <w:color w:val="000000"/>
          <w:sz w:val="28"/>
          <w:szCs w:val="28"/>
        </w:rPr>
        <w:t>–</w:t>
      </w:r>
      <w:r w:rsidRPr="00EA7AAD">
        <w:rPr>
          <w:color w:val="000000"/>
          <w:sz w:val="28"/>
          <w:szCs w:val="28"/>
        </w:rPr>
        <w:t xml:space="preserve"> неопытность менеджеров и переизбыток первичных размещений акций. </w:t>
      </w:r>
    </w:p>
    <w:p w:rsidR="00E459ED" w:rsidRPr="00471AF7" w:rsidRDefault="00E459ED" w:rsidP="00471AF7">
      <w:pPr>
        <w:autoSpaceDE w:val="0"/>
        <w:autoSpaceDN w:val="0"/>
        <w:adjustRightInd w:val="0"/>
        <w:spacing w:line="360" w:lineRule="auto"/>
        <w:ind w:firstLine="708"/>
        <w:jc w:val="both"/>
        <w:rPr>
          <w:color w:val="000000"/>
          <w:sz w:val="28"/>
          <w:szCs w:val="28"/>
          <w:highlight w:val="yellow"/>
        </w:rPr>
      </w:pPr>
      <w:r w:rsidRPr="00EA7AAD">
        <w:rPr>
          <w:color w:val="000000"/>
          <w:sz w:val="28"/>
          <w:szCs w:val="28"/>
        </w:rPr>
        <w:t xml:space="preserve">Четвертый этап в развитии венчурного финансирования имеет двоякую характеристику. С одной стороны </w:t>
      </w:r>
      <w:r w:rsidR="007C434F">
        <w:rPr>
          <w:color w:val="000000"/>
          <w:sz w:val="28"/>
          <w:szCs w:val="28"/>
        </w:rPr>
        <w:t>–</w:t>
      </w:r>
      <w:r w:rsidRPr="00EA7AAD">
        <w:rPr>
          <w:color w:val="000000"/>
          <w:sz w:val="28"/>
          <w:szCs w:val="28"/>
        </w:rPr>
        <w:t xml:space="preserve"> внезапный бум крупных всемирно известных венчурных Интернет-компаний в конце 90-х привел к проведению достаточно весомого количества крупных IPO. Однако получить выгоды от них составляло проблему, потому что необходимо было получить доступ к </w:t>
      </w:r>
      <w:r w:rsidR="004F13C1">
        <w:rPr>
          <w:color w:val="000000"/>
          <w:sz w:val="28"/>
          <w:szCs w:val="28"/>
        </w:rPr>
        <w:t>«</w:t>
      </w:r>
      <w:r w:rsidRPr="00EA7AAD">
        <w:rPr>
          <w:color w:val="000000"/>
          <w:sz w:val="28"/>
          <w:szCs w:val="28"/>
        </w:rPr>
        <w:t>дружественным и семейным акциям</w:t>
      </w:r>
      <w:r w:rsidR="004F13C1">
        <w:rPr>
          <w:color w:val="000000"/>
          <w:sz w:val="28"/>
          <w:szCs w:val="28"/>
        </w:rPr>
        <w:t>»</w:t>
      </w:r>
      <w:r w:rsidRPr="00EA7AAD">
        <w:rPr>
          <w:color w:val="000000"/>
          <w:sz w:val="28"/>
          <w:szCs w:val="28"/>
        </w:rPr>
        <w:t xml:space="preserve">. Все это сказалось на фондовой бирже NASDAQ и привело ее к масштабному обвалу, что вызвало за собой спад в сфере технологий в марте 2000 г. Следом возникли проблемы у самих венчурных инвесторов, у которых накопились обязательства перед венчурными фондами, которые, в свою очередь, потерпели убыток от переоцененных и ледоходных </w:t>
      </w:r>
      <w:r w:rsidR="004F13C1">
        <w:rPr>
          <w:color w:val="000000"/>
          <w:sz w:val="28"/>
          <w:szCs w:val="28"/>
        </w:rPr>
        <w:t>«</w:t>
      </w:r>
      <w:proofErr w:type="spellStart"/>
      <w:r w:rsidRPr="00EA7AAD">
        <w:rPr>
          <w:color w:val="000000"/>
          <w:sz w:val="28"/>
          <w:szCs w:val="28"/>
        </w:rPr>
        <w:t>стартапов</w:t>
      </w:r>
      <w:proofErr w:type="spellEnd"/>
      <w:r w:rsidR="004F13C1">
        <w:rPr>
          <w:color w:val="000000"/>
          <w:sz w:val="28"/>
          <w:szCs w:val="28"/>
        </w:rPr>
        <w:t>»</w:t>
      </w:r>
      <w:r w:rsidRPr="00EA7AAD">
        <w:rPr>
          <w:color w:val="000000"/>
          <w:sz w:val="28"/>
          <w:szCs w:val="28"/>
        </w:rPr>
        <w:t>. Индустрию венчурного финансирования, которая к 2003 г. сократилась практически на половину, спасло верное развитие Интернет-компаний, которые помогли возродить венчурную индустрию и позволить ей достичь современных результатов</w:t>
      </w:r>
      <w:r w:rsidR="007C434F">
        <w:rPr>
          <w:color w:val="000000"/>
          <w:sz w:val="28"/>
          <w:szCs w:val="28"/>
        </w:rPr>
        <w:t xml:space="preserve"> </w:t>
      </w:r>
      <w:r w:rsidR="00471AF7" w:rsidRPr="007C434F">
        <w:rPr>
          <w:color w:val="000000"/>
          <w:sz w:val="28"/>
          <w:szCs w:val="28"/>
        </w:rPr>
        <w:t>[25]</w:t>
      </w:r>
      <w:r w:rsidR="007C434F">
        <w:rPr>
          <w:color w:val="000000"/>
          <w:sz w:val="28"/>
          <w:szCs w:val="28"/>
        </w:rPr>
        <w:t>.</w:t>
      </w:r>
    </w:p>
    <w:p w:rsidR="00E459ED" w:rsidRPr="00EA7AAD" w:rsidRDefault="00E459ED" w:rsidP="00E459ED">
      <w:pPr>
        <w:autoSpaceDE w:val="0"/>
        <w:autoSpaceDN w:val="0"/>
        <w:adjustRightInd w:val="0"/>
        <w:spacing w:line="360" w:lineRule="auto"/>
        <w:ind w:firstLine="708"/>
        <w:jc w:val="both"/>
        <w:rPr>
          <w:color w:val="000000"/>
          <w:sz w:val="28"/>
          <w:szCs w:val="28"/>
        </w:rPr>
      </w:pPr>
      <w:r w:rsidRPr="00EA7AAD">
        <w:rPr>
          <w:color w:val="000000"/>
          <w:sz w:val="28"/>
          <w:szCs w:val="28"/>
        </w:rPr>
        <w:t xml:space="preserve">Что касается развития венчурного финансирования в Европе, то процесс во многом схож с американским путем, за одним исключением </w:t>
      </w:r>
      <w:r w:rsidR="007C434F">
        <w:rPr>
          <w:color w:val="000000"/>
          <w:sz w:val="28"/>
          <w:szCs w:val="28"/>
        </w:rPr>
        <w:t>–</w:t>
      </w:r>
      <w:r w:rsidRPr="00EA7AAD">
        <w:rPr>
          <w:color w:val="000000"/>
          <w:sz w:val="28"/>
          <w:szCs w:val="28"/>
        </w:rPr>
        <w:t xml:space="preserve"> становление и развитие отрасли сразу началось с создания профессиональных организаций.  </w:t>
      </w:r>
      <w:r w:rsidRPr="00EA7AAD">
        <w:rPr>
          <w:color w:val="000000"/>
          <w:sz w:val="28"/>
          <w:szCs w:val="28"/>
        </w:rPr>
        <w:lastRenderedPageBreak/>
        <w:t xml:space="preserve">Такими организациями выступили </w:t>
      </w:r>
      <w:r w:rsidR="004F13C1">
        <w:rPr>
          <w:color w:val="000000"/>
          <w:sz w:val="28"/>
          <w:szCs w:val="28"/>
        </w:rPr>
        <w:t>«</w:t>
      </w:r>
      <w:r w:rsidRPr="00EA7AAD">
        <w:rPr>
          <w:color w:val="000000"/>
          <w:sz w:val="28"/>
          <w:szCs w:val="28"/>
        </w:rPr>
        <w:t>Британская ассоциация венчурного капитала</w:t>
      </w:r>
      <w:r w:rsidR="004F13C1">
        <w:rPr>
          <w:color w:val="000000"/>
          <w:sz w:val="28"/>
          <w:szCs w:val="28"/>
        </w:rPr>
        <w:t>»</w:t>
      </w:r>
      <w:r w:rsidRPr="00EA7AAD">
        <w:rPr>
          <w:color w:val="000000"/>
          <w:sz w:val="28"/>
          <w:szCs w:val="28"/>
        </w:rPr>
        <w:t xml:space="preserve"> (BVCA) в 1973 г. и </w:t>
      </w:r>
      <w:r w:rsidR="004F13C1">
        <w:rPr>
          <w:color w:val="000000"/>
          <w:sz w:val="28"/>
          <w:szCs w:val="28"/>
        </w:rPr>
        <w:t>«</w:t>
      </w:r>
      <w:r w:rsidRPr="00EA7AAD">
        <w:rPr>
          <w:color w:val="000000"/>
          <w:sz w:val="28"/>
          <w:szCs w:val="28"/>
        </w:rPr>
        <w:t>Европейская ассоциация венчурного капитала</w:t>
      </w:r>
      <w:r w:rsidR="004F13C1">
        <w:rPr>
          <w:color w:val="000000"/>
          <w:sz w:val="28"/>
          <w:szCs w:val="28"/>
        </w:rPr>
        <w:t>»</w:t>
      </w:r>
      <w:r w:rsidRPr="00EA7AAD">
        <w:rPr>
          <w:color w:val="000000"/>
          <w:sz w:val="28"/>
          <w:szCs w:val="28"/>
        </w:rPr>
        <w:t xml:space="preserve"> (EVCA) в 1983 г. </w:t>
      </w:r>
    </w:p>
    <w:p w:rsidR="007C434F" w:rsidRDefault="00E459ED" w:rsidP="007C434F">
      <w:pPr>
        <w:autoSpaceDE w:val="0"/>
        <w:autoSpaceDN w:val="0"/>
        <w:adjustRightInd w:val="0"/>
        <w:spacing w:line="360" w:lineRule="auto"/>
        <w:ind w:firstLine="708"/>
        <w:jc w:val="both"/>
        <w:rPr>
          <w:color w:val="000000"/>
          <w:sz w:val="28"/>
          <w:szCs w:val="28"/>
        </w:rPr>
      </w:pPr>
      <w:r w:rsidRPr="00EA7AAD">
        <w:rPr>
          <w:color w:val="000000"/>
          <w:sz w:val="28"/>
          <w:szCs w:val="28"/>
        </w:rPr>
        <w:t xml:space="preserve">Создание не только общеевропейских, но и национальных венчурных ассоциаций во многом было необходимо для формирования и развития отрасли венчурного бизнеса в соответствии с: </w:t>
      </w:r>
    </w:p>
    <w:p w:rsidR="007C434F" w:rsidRDefault="007C434F" w:rsidP="007C434F">
      <w:pPr>
        <w:autoSpaceDE w:val="0"/>
        <w:autoSpaceDN w:val="0"/>
        <w:adjustRightInd w:val="0"/>
        <w:spacing w:line="360" w:lineRule="auto"/>
        <w:ind w:firstLine="708"/>
        <w:jc w:val="both"/>
        <w:rPr>
          <w:color w:val="000000"/>
          <w:sz w:val="28"/>
          <w:szCs w:val="28"/>
        </w:rPr>
      </w:pPr>
      <w:r>
        <w:rPr>
          <w:color w:val="000000"/>
          <w:sz w:val="28"/>
          <w:szCs w:val="28"/>
        </w:rPr>
        <w:t>1) </w:t>
      </w:r>
      <w:r w:rsidR="00E459ED" w:rsidRPr="00EA7AAD">
        <w:rPr>
          <w:color w:val="000000"/>
          <w:sz w:val="28"/>
          <w:szCs w:val="28"/>
        </w:rPr>
        <w:t xml:space="preserve">уровнем экономического развития отдельных стран и регионов; </w:t>
      </w:r>
    </w:p>
    <w:p w:rsidR="007C434F" w:rsidRDefault="007C434F" w:rsidP="007C434F">
      <w:pPr>
        <w:autoSpaceDE w:val="0"/>
        <w:autoSpaceDN w:val="0"/>
        <w:adjustRightInd w:val="0"/>
        <w:spacing w:line="360" w:lineRule="auto"/>
        <w:ind w:firstLine="708"/>
        <w:jc w:val="both"/>
        <w:rPr>
          <w:color w:val="000000"/>
          <w:sz w:val="28"/>
          <w:szCs w:val="28"/>
        </w:rPr>
      </w:pPr>
      <w:r>
        <w:rPr>
          <w:color w:val="000000"/>
          <w:sz w:val="28"/>
          <w:szCs w:val="28"/>
        </w:rPr>
        <w:t>2) </w:t>
      </w:r>
      <w:r w:rsidR="00E459ED" w:rsidRPr="00EA7AAD">
        <w:rPr>
          <w:color w:val="000000"/>
          <w:sz w:val="28"/>
          <w:szCs w:val="28"/>
        </w:rPr>
        <w:t xml:space="preserve">целями и задачами национального уровня; </w:t>
      </w:r>
    </w:p>
    <w:p w:rsidR="00E459ED" w:rsidRPr="00EA7AAD" w:rsidRDefault="007C434F" w:rsidP="007C434F">
      <w:pPr>
        <w:autoSpaceDE w:val="0"/>
        <w:autoSpaceDN w:val="0"/>
        <w:adjustRightInd w:val="0"/>
        <w:spacing w:line="360" w:lineRule="auto"/>
        <w:ind w:firstLine="708"/>
        <w:jc w:val="both"/>
        <w:rPr>
          <w:color w:val="000000"/>
          <w:sz w:val="28"/>
          <w:szCs w:val="28"/>
        </w:rPr>
      </w:pPr>
      <w:r>
        <w:rPr>
          <w:color w:val="000000"/>
          <w:sz w:val="28"/>
          <w:szCs w:val="28"/>
        </w:rPr>
        <w:t>3) </w:t>
      </w:r>
      <w:r w:rsidR="00E459ED" w:rsidRPr="00EA7AAD">
        <w:rPr>
          <w:color w:val="000000"/>
          <w:sz w:val="28"/>
          <w:szCs w:val="28"/>
        </w:rPr>
        <w:t>приоритетом экономико-политического состояния отдельных стран</w:t>
      </w:r>
      <w:r>
        <w:rPr>
          <w:color w:val="000000"/>
          <w:sz w:val="28"/>
          <w:szCs w:val="28"/>
        </w:rPr>
        <w:t>.</w:t>
      </w:r>
      <w:r w:rsidR="00E459ED" w:rsidRPr="00EA7AAD">
        <w:rPr>
          <w:color w:val="000000"/>
          <w:sz w:val="28"/>
          <w:szCs w:val="28"/>
        </w:rPr>
        <w:t xml:space="preserve"> </w:t>
      </w:r>
    </w:p>
    <w:p w:rsidR="007C434F" w:rsidRDefault="00E459ED" w:rsidP="007C434F">
      <w:pPr>
        <w:autoSpaceDE w:val="0"/>
        <w:autoSpaceDN w:val="0"/>
        <w:adjustRightInd w:val="0"/>
        <w:spacing w:line="360" w:lineRule="auto"/>
        <w:ind w:firstLine="708"/>
        <w:jc w:val="both"/>
        <w:rPr>
          <w:color w:val="000000"/>
          <w:sz w:val="28"/>
          <w:szCs w:val="28"/>
        </w:rPr>
      </w:pPr>
      <w:r w:rsidRPr="00EA7AAD">
        <w:rPr>
          <w:color w:val="000000"/>
          <w:sz w:val="28"/>
          <w:szCs w:val="28"/>
        </w:rPr>
        <w:t xml:space="preserve">Конечно, Европа смогла избежать определенных ошибок в формировании механизма венчурного финансирования во многом благодаря американскому опыту. Ведь если венчурная деятельность в Америке началась еще в конце 19 в., то в Европе данная отрасль ожила лишь в конце 1990-х гг. Этому способствовало несколько факторов, в частности: </w:t>
      </w:r>
    </w:p>
    <w:p w:rsidR="007C434F" w:rsidRDefault="007C434F" w:rsidP="007C434F">
      <w:pPr>
        <w:autoSpaceDE w:val="0"/>
        <w:autoSpaceDN w:val="0"/>
        <w:adjustRightInd w:val="0"/>
        <w:spacing w:line="360" w:lineRule="auto"/>
        <w:ind w:firstLine="708"/>
        <w:jc w:val="both"/>
        <w:rPr>
          <w:color w:val="000000"/>
          <w:sz w:val="28"/>
          <w:szCs w:val="28"/>
        </w:rPr>
      </w:pPr>
      <w:r>
        <w:rPr>
          <w:color w:val="000000"/>
          <w:sz w:val="28"/>
          <w:szCs w:val="28"/>
        </w:rPr>
        <w:t>1) </w:t>
      </w:r>
      <w:r w:rsidR="00E459ED" w:rsidRPr="00EA7AAD">
        <w:rPr>
          <w:color w:val="000000"/>
          <w:sz w:val="28"/>
          <w:szCs w:val="28"/>
        </w:rPr>
        <w:t xml:space="preserve">появление фондовых рынков для новых и быстрорастущих компаний; </w:t>
      </w:r>
    </w:p>
    <w:p w:rsidR="007C434F" w:rsidRDefault="007C434F" w:rsidP="007C434F">
      <w:pPr>
        <w:autoSpaceDE w:val="0"/>
        <w:autoSpaceDN w:val="0"/>
        <w:adjustRightInd w:val="0"/>
        <w:spacing w:line="360" w:lineRule="auto"/>
        <w:ind w:firstLine="708"/>
        <w:jc w:val="both"/>
        <w:rPr>
          <w:color w:val="000000"/>
          <w:sz w:val="28"/>
          <w:szCs w:val="28"/>
        </w:rPr>
      </w:pPr>
      <w:r>
        <w:rPr>
          <w:color w:val="000000"/>
          <w:sz w:val="28"/>
          <w:szCs w:val="28"/>
        </w:rPr>
        <w:t>2) </w:t>
      </w:r>
      <w:r w:rsidR="00E459ED" w:rsidRPr="00EA7AAD">
        <w:rPr>
          <w:color w:val="000000"/>
          <w:sz w:val="28"/>
          <w:szCs w:val="28"/>
        </w:rPr>
        <w:t xml:space="preserve">повышение предпринимательской активности; </w:t>
      </w:r>
    </w:p>
    <w:p w:rsidR="00E459ED" w:rsidRPr="00EA7AAD" w:rsidRDefault="007C434F" w:rsidP="007C434F">
      <w:pPr>
        <w:autoSpaceDE w:val="0"/>
        <w:autoSpaceDN w:val="0"/>
        <w:adjustRightInd w:val="0"/>
        <w:spacing w:line="360" w:lineRule="auto"/>
        <w:ind w:firstLine="708"/>
        <w:jc w:val="both"/>
        <w:rPr>
          <w:color w:val="000000"/>
          <w:sz w:val="28"/>
          <w:szCs w:val="28"/>
        </w:rPr>
      </w:pPr>
      <w:r>
        <w:rPr>
          <w:color w:val="000000"/>
          <w:sz w:val="28"/>
          <w:szCs w:val="28"/>
        </w:rPr>
        <w:t>3) </w:t>
      </w:r>
      <w:r w:rsidR="00E459ED" w:rsidRPr="00EA7AAD">
        <w:rPr>
          <w:color w:val="000000"/>
          <w:sz w:val="28"/>
          <w:szCs w:val="28"/>
        </w:rPr>
        <w:t xml:space="preserve">усиление государственной поддержки бизнесу. </w:t>
      </w:r>
    </w:p>
    <w:p w:rsidR="00E459ED" w:rsidRPr="00EA7AAD" w:rsidRDefault="00E459ED" w:rsidP="00E459ED">
      <w:pPr>
        <w:autoSpaceDE w:val="0"/>
        <w:autoSpaceDN w:val="0"/>
        <w:adjustRightInd w:val="0"/>
        <w:spacing w:line="360" w:lineRule="auto"/>
        <w:ind w:firstLine="708"/>
        <w:jc w:val="both"/>
        <w:rPr>
          <w:color w:val="000000"/>
          <w:sz w:val="28"/>
          <w:szCs w:val="28"/>
        </w:rPr>
      </w:pPr>
      <w:r w:rsidRPr="00EA7AAD">
        <w:rPr>
          <w:color w:val="000000"/>
          <w:sz w:val="28"/>
          <w:szCs w:val="28"/>
        </w:rPr>
        <w:t xml:space="preserve">Затем, как в случае и с Америкой, Европу настиг </w:t>
      </w:r>
      <w:r w:rsidR="004F13C1">
        <w:rPr>
          <w:color w:val="000000"/>
          <w:sz w:val="28"/>
          <w:szCs w:val="28"/>
        </w:rPr>
        <w:t>«</w:t>
      </w:r>
      <w:r w:rsidRPr="00EA7AAD">
        <w:rPr>
          <w:color w:val="000000"/>
          <w:sz w:val="28"/>
          <w:szCs w:val="28"/>
        </w:rPr>
        <w:t>технологический бум</w:t>
      </w:r>
      <w:r w:rsidR="004F13C1">
        <w:rPr>
          <w:color w:val="000000"/>
          <w:sz w:val="28"/>
          <w:szCs w:val="28"/>
        </w:rPr>
        <w:t>»</w:t>
      </w:r>
      <w:r w:rsidRPr="00EA7AAD">
        <w:rPr>
          <w:color w:val="000000"/>
          <w:sz w:val="28"/>
          <w:szCs w:val="28"/>
        </w:rPr>
        <w:t xml:space="preserve">.  В этот период резко возросли инвестиции в европейские компании. В 1999 г. прирост составил практически 70%. Росло количество сделок в области высоких технологий, повышая за собой стоимость этих сделок. Важно заметить, что инвестиции в компании на начальных этапах становления или в процессе расширения в несколько раз превышали инвестиции в приобретение контрольных пакетов акций крупных компаний. </w:t>
      </w:r>
    </w:p>
    <w:p w:rsidR="00E459ED" w:rsidRPr="00EA7AAD" w:rsidRDefault="00E459ED" w:rsidP="00E459ED">
      <w:pPr>
        <w:autoSpaceDE w:val="0"/>
        <w:autoSpaceDN w:val="0"/>
        <w:adjustRightInd w:val="0"/>
        <w:spacing w:line="360" w:lineRule="auto"/>
        <w:ind w:firstLine="708"/>
        <w:jc w:val="both"/>
        <w:rPr>
          <w:color w:val="000000"/>
          <w:sz w:val="28"/>
          <w:szCs w:val="28"/>
        </w:rPr>
      </w:pPr>
      <w:r w:rsidRPr="00EA7AAD">
        <w:rPr>
          <w:color w:val="000000"/>
          <w:sz w:val="28"/>
          <w:szCs w:val="28"/>
        </w:rPr>
        <w:t xml:space="preserve">Тем не менее, до сих пор нельзя говорить о появлении «элиты» европейских фирм. Во всей истории венчурного финансирования Америка занимает лидирующие позиции, обгоняя Европу по многим параметрам. В связи с тем, что отрасль венчурного бизнеса начала развиваться в Европе достаточно поздно, количество компаний, получивших венчурное финансирование, невелико, особенно, если рассматривать в контексте </w:t>
      </w:r>
      <w:r w:rsidRPr="00EA7AAD">
        <w:rPr>
          <w:color w:val="000000"/>
          <w:sz w:val="28"/>
          <w:szCs w:val="28"/>
        </w:rPr>
        <w:lastRenderedPageBreak/>
        <w:t xml:space="preserve">глобального развития. Что касается крупных компаний в сфере высоких технологий, которая по наше время является лидирующей сферой для венчурного финансирования, то большинство их них попросту не имели венчурного капитала. К таким компаниям можно отнести </w:t>
      </w:r>
      <w:proofErr w:type="spellStart"/>
      <w:r w:rsidRPr="00EA7AAD">
        <w:rPr>
          <w:color w:val="000000"/>
          <w:sz w:val="28"/>
          <w:szCs w:val="28"/>
        </w:rPr>
        <w:t>Nokia</w:t>
      </w:r>
      <w:proofErr w:type="spellEnd"/>
      <w:r w:rsidRPr="00EA7AAD">
        <w:rPr>
          <w:color w:val="000000"/>
          <w:sz w:val="28"/>
          <w:szCs w:val="28"/>
        </w:rPr>
        <w:t xml:space="preserve">, </w:t>
      </w:r>
      <w:proofErr w:type="spellStart"/>
      <w:r w:rsidRPr="00EA7AAD">
        <w:rPr>
          <w:color w:val="000000"/>
          <w:sz w:val="28"/>
          <w:szCs w:val="28"/>
        </w:rPr>
        <w:t>Alcatel</w:t>
      </w:r>
      <w:proofErr w:type="spellEnd"/>
      <w:r w:rsidRPr="00EA7AAD">
        <w:rPr>
          <w:color w:val="000000"/>
          <w:sz w:val="28"/>
          <w:szCs w:val="28"/>
        </w:rPr>
        <w:t xml:space="preserve">, </w:t>
      </w:r>
      <w:proofErr w:type="spellStart"/>
      <w:r w:rsidRPr="00EA7AAD">
        <w:rPr>
          <w:color w:val="000000"/>
          <w:sz w:val="28"/>
          <w:szCs w:val="28"/>
        </w:rPr>
        <w:t>Vodafone</w:t>
      </w:r>
      <w:proofErr w:type="spellEnd"/>
      <w:r w:rsidRPr="00EA7AAD">
        <w:rPr>
          <w:color w:val="000000"/>
          <w:sz w:val="28"/>
          <w:szCs w:val="28"/>
        </w:rPr>
        <w:t xml:space="preserve">, производителей программного обеспечения </w:t>
      </w:r>
      <w:proofErr w:type="spellStart"/>
      <w:r w:rsidRPr="00EA7AAD">
        <w:rPr>
          <w:color w:val="000000"/>
          <w:sz w:val="28"/>
          <w:szCs w:val="28"/>
        </w:rPr>
        <w:t>Dassault</w:t>
      </w:r>
      <w:proofErr w:type="spellEnd"/>
      <w:r w:rsidRPr="00EA7AAD">
        <w:rPr>
          <w:color w:val="000000"/>
          <w:sz w:val="28"/>
          <w:szCs w:val="28"/>
        </w:rPr>
        <w:t xml:space="preserve"> </w:t>
      </w:r>
      <w:proofErr w:type="spellStart"/>
      <w:r w:rsidRPr="00EA7AAD">
        <w:rPr>
          <w:color w:val="000000"/>
          <w:sz w:val="28"/>
          <w:szCs w:val="28"/>
        </w:rPr>
        <w:t>Systems</w:t>
      </w:r>
      <w:proofErr w:type="spellEnd"/>
      <w:r w:rsidRPr="00EA7AAD">
        <w:rPr>
          <w:color w:val="000000"/>
          <w:sz w:val="28"/>
          <w:szCs w:val="28"/>
        </w:rPr>
        <w:t xml:space="preserve"> и SAP, а также разработчика микросхем ARM. В связи с этим эталоном венчурного финансирования остаются США. </w:t>
      </w:r>
    </w:p>
    <w:p w:rsidR="007C434F" w:rsidRDefault="00E459ED" w:rsidP="007C434F">
      <w:pPr>
        <w:autoSpaceDE w:val="0"/>
        <w:autoSpaceDN w:val="0"/>
        <w:adjustRightInd w:val="0"/>
        <w:spacing w:line="360" w:lineRule="auto"/>
        <w:ind w:firstLine="708"/>
        <w:jc w:val="both"/>
        <w:rPr>
          <w:color w:val="000000"/>
          <w:sz w:val="28"/>
          <w:szCs w:val="28"/>
        </w:rPr>
      </w:pPr>
      <w:r w:rsidRPr="00EA7AAD">
        <w:rPr>
          <w:color w:val="000000"/>
          <w:sz w:val="28"/>
          <w:szCs w:val="28"/>
        </w:rPr>
        <w:t>Совершенно иным путем в формировании отрасли венчурного финансирования пошла Россия</w:t>
      </w:r>
      <w:r w:rsidR="007C434F">
        <w:rPr>
          <w:color w:val="000000"/>
          <w:sz w:val="28"/>
          <w:szCs w:val="28"/>
        </w:rPr>
        <w:t xml:space="preserve"> </w:t>
      </w:r>
      <w:r w:rsidR="00471AF7" w:rsidRPr="00471AF7">
        <w:rPr>
          <w:color w:val="000000"/>
          <w:sz w:val="28"/>
          <w:szCs w:val="28"/>
        </w:rPr>
        <w:t>[26].</w:t>
      </w:r>
      <w:r w:rsidR="007C434F">
        <w:rPr>
          <w:color w:val="000000"/>
          <w:sz w:val="28"/>
          <w:szCs w:val="28"/>
        </w:rPr>
        <w:t xml:space="preserve"> </w:t>
      </w:r>
      <w:r w:rsidRPr="00EA7AAD">
        <w:rPr>
          <w:color w:val="000000"/>
          <w:sz w:val="28"/>
          <w:szCs w:val="28"/>
        </w:rPr>
        <w:t xml:space="preserve">Если американский путь развития венчурного бизнеса базировался на поддержке национальных бизнес-ангелов, а европейский путь зародился в результате формирования национальных и европейских финансовых институтов, то в России данная отрасль появилась благодаря стороннему вмешательству в целях поддержки и ускорения процесса перехода страны к рыночной экономике. Опорой послужили Европейский банк реконструкции и развития (ЕБРР), который выделил </w:t>
      </w:r>
      <w:r w:rsidR="004F13C1" w:rsidRPr="004F13C1">
        <w:rPr>
          <w:color w:val="000000"/>
          <w:sz w:val="28"/>
          <w:szCs w:val="28"/>
        </w:rPr>
        <w:t>$</w:t>
      </w:r>
      <w:r w:rsidRPr="00EA7AAD">
        <w:rPr>
          <w:color w:val="000000"/>
          <w:sz w:val="28"/>
          <w:szCs w:val="28"/>
        </w:rPr>
        <w:t>310 м</w:t>
      </w:r>
      <w:r w:rsidR="004F13C1">
        <w:rPr>
          <w:color w:val="000000"/>
          <w:sz w:val="28"/>
          <w:szCs w:val="28"/>
        </w:rPr>
        <w:t>лн</w:t>
      </w:r>
      <w:r w:rsidRPr="00EA7AAD">
        <w:rPr>
          <w:color w:val="000000"/>
          <w:sz w:val="28"/>
          <w:szCs w:val="28"/>
        </w:rPr>
        <w:t xml:space="preserve"> на финансирование инвестиций, и страны-доноры (Германия, Япония, Франция, Италия, США, Швеция, Финляндия, Норвегия), предоставившие </w:t>
      </w:r>
      <w:r w:rsidR="007C434F" w:rsidRPr="007C434F">
        <w:rPr>
          <w:color w:val="000000"/>
          <w:sz w:val="28"/>
          <w:szCs w:val="28"/>
        </w:rPr>
        <w:t>$</w:t>
      </w:r>
      <w:r w:rsidRPr="00EA7AAD">
        <w:rPr>
          <w:color w:val="000000"/>
          <w:sz w:val="28"/>
          <w:szCs w:val="28"/>
        </w:rPr>
        <w:t>207 м</w:t>
      </w:r>
      <w:r w:rsidR="007C434F">
        <w:rPr>
          <w:color w:val="000000"/>
          <w:sz w:val="28"/>
          <w:szCs w:val="28"/>
        </w:rPr>
        <w:t>лн</w:t>
      </w:r>
      <w:r w:rsidRPr="00EA7AAD">
        <w:rPr>
          <w:color w:val="000000"/>
          <w:sz w:val="28"/>
          <w:szCs w:val="28"/>
        </w:rPr>
        <w:t xml:space="preserve"> на безвозмездной основе. В результате было создано 11 региональных венчурных фондов в соответствии с решением глав государств </w:t>
      </w:r>
      <w:r w:rsidR="004F13C1">
        <w:rPr>
          <w:color w:val="000000"/>
          <w:sz w:val="28"/>
          <w:szCs w:val="28"/>
        </w:rPr>
        <w:t>«</w:t>
      </w:r>
      <w:r w:rsidRPr="00EA7AAD">
        <w:rPr>
          <w:color w:val="000000"/>
          <w:sz w:val="28"/>
          <w:szCs w:val="28"/>
        </w:rPr>
        <w:t>G7</w:t>
      </w:r>
      <w:r w:rsidR="004F13C1">
        <w:rPr>
          <w:color w:val="000000"/>
          <w:sz w:val="28"/>
          <w:szCs w:val="28"/>
        </w:rPr>
        <w:t>»</w:t>
      </w:r>
      <w:r w:rsidRPr="00EA7AAD">
        <w:rPr>
          <w:color w:val="000000"/>
          <w:sz w:val="28"/>
          <w:szCs w:val="28"/>
        </w:rPr>
        <w:t xml:space="preserve"> и Европейского Союза на встрече в апреле 1993 г. Данный проект должен был обеспечить поддержку некоторых приватизированных компаний путем прямого инвестирования в их акционерный капитал. Фонды создавались на 10 лет и имели закрытый характер.  Правда проблема заключалась в том, что инвестиции совершались в компании, ориентированные на местные потребительские рынки, а не в сами инновационные проекты. Поэтому такие фонды нельзя было назвать венчурными, потому что де-факто они представляли собой фонды прямых частных инвестиций. Также помимо ЕБРР и ЕС на помощь в развитии венчурного рынка России пришла Международная финансовая корпорация (МФК) </w:t>
      </w:r>
      <w:r w:rsidR="007C434F">
        <w:rPr>
          <w:color w:val="000000"/>
          <w:sz w:val="28"/>
          <w:szCs w:val="28"/>
        </w:rPr>
        <w:t>–</w:t>
      </w:r>
      <w:r w:rsidRPr="00EA7AAD">
        <w:rPr>
          <w:color w:val="000000"/>
          <w:sz w:val="28"/>
          <w:szCs w:val="28"/>
        </w:rPr>
        <w:t xml:space="preserve"> подразделение Мирового банка, которое специализируется на работе </w:t>
      </w:r>
      <w:r w:rsidRPr="00EA7AAD">
        <w:rPr>
          <w:color w:val="000000"/>
          <w:sz w:val="28"/>
          <w:szCs w:val="28"/>
        </w:rPr>
        <w:lastRenderedPageBreak/>
        <w:t xml:space="preserve">с развивающимися рынками. Посредством МФК был создан </w:t>
      </w:r>
      <w:proofErr w:type="spellStart"/>
      <w:r w:rsidRPr="00EA7AAD">
        <w:rPr>
          <w:color w:val="000000"/>
          <w:sz w:val="28"/>
          <w:szCs w:val="28"/>
        </w:rPr>
        <w:t>Framlington</w:t>
      </w:r>
      <w:proofErr w:type="spellEnd"/>
      <w:r w:rsidRPr="00EA7AAD">
        <w:rPr>
          <w:color w:val="000000"/>
          <w:sz w:val="28"/>
          <w:szCs w:val="28"/>
        </w:rPr>
        <w:t xml:space="preserve"> </w:t>
      </w:r>
      <w:proofErr w:type="spellStart"/>
      <w:r w:rsidRPr="00EA7AAD">
        <w:rPr>
          <w:color w:val="000000"/>
          <w:sz w:val="28"/>
          <w:szCs w:val="28"/>
        </w:rPr>
        <w:t>Russian</w:t>
      </w:r>
      <w:proofErr w:type="spellEnd"/>
      <w:r w:rsidRPr="00EA7AAD">
        <w:rPr>
          <w:color w:val="000000"/>
          <w:sz w:val="28"/>
          <w:szCs w:val="28"/>
        </w:rPr>
        <w:t xml:space="preserve"> </w:t>
      </w:r>
      <w:proofErr w:type="spellStart"/>
      <w:r w:rsidRPr="00EA7AAD">
        <w:rPr>
          <w:color w:val="000000"/>
          <w:sz w:val="28"/>
          <w:szCs w:val="28"/>
        </w:rPr>
        <w:t>Investment</w:t>
      </w:r>
      <w:proofErr w:type="spellEnd"/>
      <w:r w:rsidRPr="00EA7AAD">
        <w:rPr>
          <w:color w:val="000000"/>
          <w:sz w:val="28"/>
          <w:szCs w:val="28"/>
        </w:rPr>
        <w:t xml:space="preserve"> </w:t>
      </w:r>
      <w:proofErr w:type="spellStart"/>
      <w:r w:rsidRPr="00EA7AAD">
        <w:rPr>
          <w:color w:val="000000"/>
          <w:sz w:val="28"/>
          <w:szCs w:val="28"/>
        </w:rPr>
        <w:t>Fund</w:t>
      </w:r>
      <w:proofErr w:type="spellEnd"/>
      <w:r w:rsidRPr="00EA7AAD">
        <w:rPr>
          <w:color w:val="000000"/>
          <w:sz w:val="28"/>
          <w:szCs w:val="28"/>
        </w:rPr>
        <w:t xml:space="preserve">, а также еще несколько фондов, образовавшихся с середины 90-х гг. </w:t>
      </w:r>
    </w:p>
    <w:p w:rsidR="007C434F" w:rsidRDefault="00E459ED" w:rsidP="007C434F">
      <w:pPr>
        <w:autoSpaceDE w:val="0"/>
        <w:autoSpaceDN w:val="0"/>
        <w:adjustRightInd w:val="0"/>
        <w:spacing w:line="360" w:lineRule="auto"/>
        <w:ind w:firstLine="708"/>
        <w:jc w:val="both"/>
        <w:rPr>
          <w:color w:val="000000"/>
          <w:sz w:val="28"/>
          <w:szCs w:val="28"/>
        </w:rPr>
      </w:pPr>
      <w:r w:rsidRPr="00EA7AAD">
        <w:rPr>
          <w:color w:val="000000"/>
          <w:sz w:val="28"/>
          <w:szCs w:val="28"/>
        </w:rPr>
        <w:t xml:space="preserve">Несмотря на всестороннюю поддержку, в развитии венчурного рынка России наблюдались определённые трудности, среди которых: </w:t>
      </w:r>
    </w:p>
    <w:p w:rsidR="007C434F" w:rsidRDefault="007C434F" w:rsidP="007C434F">
      <w:pPr>
        <w:autoSpaceDE w:val="0"/>
        <w:autoSpaceDN w:val="0"/>
        <w:adjustRightInd w:val="0"/>
        <w:spacing w:line="360" w:lineRule="auto"/>
        <w:ind w:firstLine="708"/>
        <w:jc w:val="both"/>
        <w:rPr>
          <w:color w:val="000000"/>
          <w:sz w:val="28"/>
          <w:szCs w:val="28"/>
        </w:rPr>
      </w:pPr>
      <w:r>
        <w:rPr>
          <w:color w:val="000000"/>
          <w:sz w:val="28"/>
          <w:szCs w:val="28"/>
        </w:rPr>
        <w:t>1) </w:t>
      </w:r>
      <w:r w:rsidR="00E459ED" w:rsidRPr="00EA7AAD">
        <w:rPr>
          <w:color w:val="000000"/>
          <w:sz w:val="28"/>
          <w:szCs w:val="28"/>
        </w:rPr>
        <w:t xml:space="preserve">весьма ранняя стадия формирования рыночной экономики; </w:t>
      </w:r>
    </w:p>
    <w:p w:rsidR="007C434F" w:rsidRDefault="007C434F" w:rsidP="007C434F">
      <w:pPr>
        <w:autoSpaceDE w:val="0"/>
        <w:autoSpaceDN w:val="0"/>
        <w:adjustRightInd w:val="0"/>
        <w:spacing w:line="360" w:lineRule="auto"/>
        <w:ind w:firstLine="708"/>
        <w:jc w:val="both"/>
        <w:rPr>
          <w:color w:val="000000"/>
          <w:sz w:val="28"/>
          <w:szCs w:val="28"/>
        </w:rPr>
      </w:pPr>
      <w:r>
        <w:rPr>
          <w:color w:val="000000"/>
          <w:sz w:val="28"/>
          <w:szCs w:val="28"/>
        </w:rPr>
        <w:t>2) </w:t>
      </w:r>
      <w:r w:rsidR="00E459ED" w:rsidRPr="00EA7AAD">
        <w:rPr>
          <w:color w:val="000000"/>
          <w:sz w:val="28"/>
          <w:szCs w:val="28"/>
        </w:rPr>
        <w:t xml:space="preserve">недостаточная </w:t>
      </w:r>
      <w:proofErr w:type="spellStart"/>
      <w:r w:rsidR="00E459ED" w:rsidRPr="00EA7AAD">
        <w:rPr>
          <w:color w:val="000000"/>
          <w:sz w:val="28"/>
          <w:szCs w:val="28"/>
        </w:rPr>
        <w:t>ознакомленность</w:t>
      </w:r>
      <w:proofErr w:type="spellEnd"/>
      <w:r w:rsidR="00E459ED" w:rsidRPr="00EA7AAD">
        <w:rPr>
          <w:color w:val="000000"/>
          <w:sz w:val="28"/>
          <w:szCs w:val="28"/>
        </w:rPr>
        <w:t xml:space="preserve"> иностранных менеджеров с российскими условиями; </w:t>
      </w:r>
    </w:p>
    <w:p w:rsidR="00E459ED" w:rsidRPr="00EA7AAD" w:rsidRDefault="007C434F" w:rsidP="007C434F">
      <w:pPr>
        <w:autoSpaceDE w:val="0"/>
        <w:autoSpaceDN w:val="0"/>
        <w:adjustRightInd w:val="0"/>
        <w:spacing w:line="360" w:lineRule="auto"/>
        <w:ind w:firstLine="708"/>
        <w:jc w:val="both"/>
        <w:rPr>
          <w:color w:val="000000"/>
          <w:sz w:val="28"/>
          <w:szCs w:val="28"/>
        </w:rPr>
      </w:pPr>
      <w:r>
        <w:rPr>
          <w:color w:val="000000"/>
          <w:sz w:val="28"/>
          <w:szCs w:val="28"/>
        </w:rPr>
        <w:t>3) о</w:t>
      </w:r>
      <w:r w:rsidR="00E459ED" w:rsidRPr="00EA7AAD">
        <w:rPr>
          <w:color w:val="000000"/>
          <w:sz w:val="28"/>
          <w:szCs w:val="28"/>
        </w:rPr>
        <w:t xml:space="preserve">тсутствие непосредственных контактов между менеджерами различных фондов. </w:t>
      </w:r>
    </w:p>
    <w:p w:rsidR="00E459ED" w:rsidRPr="00EA7AAD" w:rsidRDefault="00E459ED" w:rsidP="00E459ED">
      <w:pPr>
        <w:autoSpaceDE w:val="0"/>
        <w:autoSpaceDN w:val="0"/>
        <w:adjustRightInd w:val="0"/>
        <w:spacing w:line="360" w:lineRule="auto"/>
        <w:ind w:firstLine="708"/>
        <w:jc w:val="both"/>
        <w:rPr>
          <w:color w:val="000000"/>
          <w:sz w:val="28"/>
          <w:szCs w:val="28"/>
        </w:rPr>
      </w:pPr>
      <w:r w:rsidRPr="00EA7AAD">
        <w:rPr>
          <w:color w:val="000000"/>
          <w:sz w:val="28"/>
          <w:szCs w:val="28"/>
        </w:rPr>
        <w:t xml:space="preserve">Все эти сложности привели к созданию в 1997 г. Российской Ассоциации Венчурного Инвестирования (РАВИ), призванной содействовать становлению и развитию венчурной индустрии в России.  </w:t>
      </w:r>
    </w:p>
    <w:p w:rsidR="00E459ED" w:rsidRPr="00EA7AAD" w:rsidRDefault="00E459ED" w:rsidP="00E459ED">
      <w:pPr>
        <w:autoSpaceDE w:val="0"/>
        <w:autoSpaceDN w:val="0"/>
        <w:adjustRightInd w:val="0"/>
        <w:spacing w:line="360" w:lineRule="auto"/>
        <w:ind w:firstLine="708"/>
        <w:jc w:val="both"/>
        <w:rPr>
          <w:color w:val="000000"/>
          <w:sz w:val="28"/>
          <w:szCs w:val="28"/>
        </w:rPr>
      </w:pPr>
      <w:r w:rsidRPr="00EA7AAD">
        <w:rPr>
          <w:color w:val="000000"/>
          <w:sz w:val="28"/>
          <w:szCs w:val="28"/>
        </w:rPr>
        <w:t xml:space="preserve">Прежде, чем рассмотреть особенности каждой стадии венчурного финансирования инновационных проектов необходимо дать определение основной терминологии. </w:t>
      </w:r>
    </w:p>
    <w:p w:rsidR="007C434F" w:rsidRDefault="00E459ED" w:rsidP="007C434F">
      <w:pPr>
        <w:autoSpaceDE w:val="0"/>
        <w:autoSpaceDN w:val="0"/>
        <w:adjustRightInd w:val="0"/>
        <w:spacing w:line="360" w:lineRule="auto"/>
        <w:ind w:firstLine="708"/>
        <w:jc w:val="both"/>
        <w:rPr>
          <w:color w:val="000000"/>
          <w:sz w:val="28"/>
          <w:szCs w:val="28"/>
        </w:rPr>
      </w:pPr>
      <w:r w:rsidRPr="00EA7AAD">
        <w:rPr>
          <w:color w:val="000000"/>
          <w:sz w:val="28"/>
          <w:szCs w:val="28"/>
        </w:rPr>
        <w:t xml:space="preserve">Венчурный капитал </w:t>
      </w:r>
      <w:r w:rsidR="007C434F">
        <w:rPr>
          <w:color w:val="000000"/>
          <w:sz w:val="28"/>
          <w:szCs w:val="28"/>
        </w:rPr>
        <w:t>–</w:t>
      </w:r>
      <w:r w:rsidRPr="00EA7AAD">
        <w:rPr>
          <w:color w:val="000000"/>
          <w:sz w:val="28"/>
          <w:szCs w:val="28"/>
        </w:rPr>
        <w:t xml:space="preserve"> это денежные средства, предоставляемые, как правило, внешними инвесторами в качестве прямых частных инвестиций для финансирования компаний определенной категории, к которой относятся:</w:t>
      </w:r>
      <w:r w:rsidR="007C434F">
        <w:rPr>
          <w:color w:val="000000"/>
          <w:sz w:val="28"/>
          <w:szCs w:val="28"/>
        </w:rPr>
        <w:t xml:space="preserve"> </w:t>
      </w:r>
    </w:p>
    <w:p w:rsidR="007C434F" w:rsidRDefault="007C434F" w:rsidP="007C434F">
      <w:pPr>
        <w:autoSpaceDE w:val="0"/>
        <w:autoSpaceDN w:val="0"/>
        <w:adjustRightInd w:val="0"/>
        <w:spacing w:line="360" w:lineRule="auto"/>
        <w:ind w:firstLine="708"/>
        <w:jc w:val="both"/>
        <w:rPr>
          <w:color w:val="000000"/>
          <w:sz w:val="28"/>
          <w:szCs w:val="28"/>
        </w:rPr>
      </w:pPr>
      <w:r>
        <w:rPr>
          <w:color w:val="000000"/>
          <w:sz w:val="28"/>
          <w:szCs w:val="28"/>
        </w:rPr>
        <w:t>– </w:t>
      </w:r>
      <w:r w:rsidR="00E459ED" w:rsidRPr="00EA7AAD">
        <w:rPr>
          <w:color w:val="000000"/>
          <w:sz w:val="28"/>
          <w:szCs w:val="28"/>
        </w:rPr>
        <w:t xml:space="preserve">новые компании; </w:t>
      </w:r>
    </w:p>
    <w:p w:rsidR="007C434F" w:rsidRDefault="007C434F" w:rsidP="007C434F">
      <w:pPr>
        <w:autoSpaceDE w:val="0"/>
        <w:autoSpaceDN w:val="0"/>
        <w:adjustRightInd w:val="0"/>
        <w:spacing w:line="360" w:lineRule="auto"/>
        <w:ind w:firstLine="708"/>
        <w:jc w:val="both"/>
        <w:rPr>
          <w:color w:val="000000"/>
          <w:sz w:val="28"/>
          <w:szCs w:val="28"/>
        </w:rPr>
      </w:pPr>
      <w:r>
        <w:rPr>
          <w:color w:val="000000"/>
          <w:sz w:val="28"/>
          <w:szCs w:val="28"/>
        </w:rPr>
        <w:t>– </w:t>
      </w:r>
      <w:r w:rsidR="00E459ED" w:rsidRPr="00EA7AAD">
        <w:rPr>
          <w:color w:val="000000"/>
          <w:sz w:val="28"/>
          <w:szCs w:val="28"/>
        </w:rPr>
        <w:t xml:space="preserve">растущие компании; </w:t>
      </w:r>
    </w:p>
    <w:p w:rsidR="00E459ED" w:rsidRPr="00EA7AAD" w:rsidRDefault="007C434F" w:rsidP="007C434F">
      <w:pPr>
        <w:autoSpaceDE w:val="0"/>
        <w:autoSpaceDN w:val="0"/>
        <w:adjustRightInd w:val="0"/>
        <w:spacing w:line="360" w:lineRule="auto"/>
        <w:ind w:firstLine="708"/>
        <w:jc w:val="both"/>
        <w:rPr>
          <w:color w:val="000000"/>
          <w:sz w:val="28"/>
          <w:szCs w:val="28"/>
        </w:rPr>
      </w:pPr>
      <w:r>
        <w:rPr>
          <w:color w:val="000000"/>
          <w:sz w:val="28"/>
          <w:szCs w:val="28"/>
        </w:rPr>
        <w:t>– </w:t>
      </w:r>
      <w:r w:rsidR="00E459ED" w:rsidRPr="00EA7AAD">
        <w:rPr>
          <w:color w:val="000000"/>
          <w:sz w:val="28"/>
          <w:szCs w:val="28"/>
        </w:rPr>
        <w:t xml:space="preserve">компании, находящиеся на грани банкротства. </w:t>
      </w:r>
    </w:p>
    <w:p w:rsidR="00E459ED" w:rsidRPr="00EA7AAD" w:rsidRDefault="00E459ED" w:rsidP="00E459ED">
      <w:pPr>
        <w:autoSpaceDE w:val="0"/>
        <w:autoSpaceDN w:val="0"/>
        <w:adjustRightInd w:val="0"/>
        <w:spacing w:line="360" w:lineRule="auto"/>
        <w:ind w:firstLine="708"/>
        <w:jc w:val="both"/>
        <w:rPr>
          <w:color w:val="000000"/>
          <w:sz w:val="28"/>
          <w:szCs w:val="28"/>
        </w:rPr>
      </w:pPr>
      <w:r w:rsidRPr="00EA7AAD">
        <w:rPr>
          <w:color w:val="000000"/>
          <w:sz w:val="28"/>
          <w:szCs w:val="28"/>
        </w:rPr>
        <w:t xml:space="preserve">Венчурный капитал принято ассоциировать с компаниями, осуществляющими инновационную деятельность, поэтому сами венчурные инвестиции, называемые иначе рисковыми, сопряжены с крайне высокой или относительно высокой степенью риска, что обеспечивает венчурным капиталистам или инвесторам, осуществляющим подобные инвестиции, доходность от вложений выше среднего уровня (в случае благоприятного развития событий). </w:t>
      </w:r>
    </w:p>
    <w:p w:rsidR="00E459ED" w:rsidRPr="00EA7AAD" w:rsidRDefault="00E459ED" w:rsidP="00E459ED">
      <w:pPr>
        <w:autoSpaceDE w:val="0"/>
        <w:autoSpaceDN w:val="0"/>
        <w:adjustRightInd w:val="0"/>
        <w:spacing w:line="360" w:lineRule="auto"/>
        <w:ind w:firstLine="708"/>
        <w:jc w:val="both"/>
        <w:rPr>
          <w:color w:val="000000"/>
          <w:sz w:val="28"/>
          <w:szCs w:val="28"/>
        </w:rPr>
      </w:pPr>
      <w:r w:rsidRPr="00EA7AAD">
        <w:rPr>
          <w:color w:val="000000"/>
          <w:sz w:val="28"/>
          <w:szCs w:val="28"/>
        </w:rPr>
        <w:lastRenderedPageBreak/>
        <w:t xml:space="preserve">Помимо частных венчурных инвесторов, существуют также венчурные фонды. Венчурные фонды представляют собой особый механизм, который путем аккумулирования сторонних инвестиций проводит финансирование таких инновационных проектов или предприятий, которые представляют собой слишком большой риск для стандартных рынков капитала. </w:t>
      </w:r>
    </w:p>
    <w:p w:rsidR="00E459ED" w:rsidRPr="00EA7AAD" w:rsidRDefault="00E459ED" w:rsidP="00E459ED">
      <w:pPr>
        <w:autoSpaceDE w:val="0"/>
        <w:autoSpaceDN w:val="0"/>
        <w:adjustRightInd w:val="0"/>
        <w:spacing w:line="360" w:lineRule="auto"/>
        <w:ind w:firstLine="708"/>
        <w:jc w:val="both"/>
        <w:rPr>
          <w:color w:val="000000"/>
          <w:sz w:val="28"/>
          <w:szCs w:val="28"/>
        </w:rPr>
      </w:pPr>
      <w:r w:rsidRPr="00EA7AAD">
        <w:rPr>
          <w:color w:val="000000"/>
          <w:sz w:val="28"/>
          <w:szCs w:val="28"/>
        </w:rPr>
        <w:t xml:space="preserve">Венчурное финансирование в свое очередь </w:t>
      </w:r>
      <w:r w:rsidR="007C434F">
        <w:rPr>
          <w:color w:val="000000"/>
          <w:sz w:val="28"/>
          <w:szCs w:val="28"/>
        </w:rPr>
        <w:t>–</w:t>
      </w:r>
      <w:r w:rsidRPr="00EA7AAD">
        <w:rPr>
          <w:color w:val="000000"/>
          <w:sz w:val="28"/>
          <w:szCs w:val="28"/>
        </w:rPr>
        <w:t xml:space="preserve"> это долгосрочные </w:t>
      </w:r>
      <w:proofErr w:type="spellStart"/>
      <w:r w:rsidRPr="00EA7AAD">
        <w:rPr>
          <w:color w:val="000000"/>
          <w:sz w:val="28"/>
          <w:szCs w:val="28"/>
        </w:rPr>
        <w:t>высокорисковые</w:t>
      </w:r>
      <w:proofErr w:type="spellEnd"/>
      <w:r w:rsidRPr="00EA7AAD">
        <w:rPr>
          <w:color w:val="000000"/>
          <w:sz w:val="28"/>
          <w:szCs w:val="28"/>
        </w:rPr>
        <w:t xml:space="preserve"> инвестиции капитала в вновь созданные, растущие или конкурирующие перспективные предприяти</w:t>
      </w:r>
      <w:r w:rsidR="007C434F">
        <w:rPr>
          <w:color w:val="000000"/>
          <w:sz w:val="28"/>
          <w:szCs w:val="28"/>
        </w:rPr>
        <w:t>я</w:t>
      </w:r>
      <w:r w:rsidRPr="00EA7AAD">
        <w:rPr>
          <w:color w:val="000000"/>
          <w:sz w:val="28"/>
          <w:szCs w:val="28"/>
        </w:rPr>
        <w:t xml:space="preserve"> и фирмы, ориентированные на разработку и производство наукоёмких продуктов, для их развития и расширения, с целью получения высокой прибыли. </w:t>
      </w:r>
    </w:p>
    <w:p w:rsidR="00E459ED" w:rsidRPr="007C434F" w:rsidRDefault="00E459ED" w:rsidP="00E459ED">
      <w:pPr>
        <w:autoSpaceDE w:val="0"/>
        <w:autoSpaceDN w:val="0"/>
        <w:adjustRightInd w:val="0"/>
        <w:spacing w:line="360" w:lineRule="auto"/>
        <w:ind w:firstLine="708"/>
        <w:jc w:val="both"/>
        <w:rPr>
          <w:color w:val="000000"/>
          <w:sz w:val="28"/>
          <w:szCs w:val="28"/>
        </w:rPr>
      </w:pPr>
      <w:r w:rsidRPr="00EA7AAD">
        <w:rPr>
          <w:color w:val="000000"/>
          <w:sz w:val="28"/>
          <w:szCs w:val="28"/>
        </w:rPr>
        <w:t>Таким образом, можно сказать, что главной особенностью венчурного финансирования является то, что оно предназначено для инвестирования средств в реализацию новых, оригинальных и уникальных бизнес-идей, для развития новых методов освоения рынка, различных инновационных проектов и технологий и т.д. Иными словами, венчурные инвестиции необходимы и актуальны только тогда, когда речь идет о каких-либо новшествах, экспериментах и, конечно же, об определённой доле риска, связанной с неудачной реализацией проекта. Именно поэтому мы говорим, что венчурные инвестиции, в основном, имеют долгосрочный характер, так как рассчитываются на создание и реализацию проекта с самого нуля [</w:t>
      </w:r>
      <w:r w:rsidR="00471AF7" w:rsidRPr="007C434F">
        <w:rPr>
          <w:color w:val="000000"/>
          <w:sz w:val="28"/>
          <w:szCs w:val="28"/>
        </w:rPr>
        <w:t>27</w:t>
      </w:r>
      <w:r w:rsidRPr="00EA7AAD">
        <w:rPr>
          <w:color w:val="000000"/>
          <w:sz w:val="28"/>
          <w:szCs w:val="28"/>
        </w:rPr>
        <w:t>]</w:t>
      </w:r>
      <w:r w:rsidR="007C434F">
        <w:rPr>
          <w:color w:val="000000"/>
          <w:sz w:val="28"/>
          <w:szCs w:val="28"/>
        </w:rPr>
        <w:t>.</w:t>
      </w:r>
      <w:r w:rsidR="00471AF7" w:rsidRPr="00471AF7">
        <w:rPr>
          <w:color w:val="000000"/>
          <w:sz w:val="28"/>
          <w:szCs w:val="28"/>
        </w:rPr>
        <w:t xml:space="preserve"> </w:t>
      </w:r>
    </w:p>
    <w:p w:rsidR="007C434F" w:rsidRDefault="00E459ED" w:rsidP="007C434F">
      <w:pPr>
        <w:autoSpaceDE w:val="0"/>
        <w:autoSpaceDN w:val="0"/>
        <w:adjustRightInd w:val="0"/>
        <w:spacing w:line="360" w:lineRule="auto"/>
        <w:ind w:firstLine="708"/>
        <w:jc w:val="both"/>
        <w:rPr>
          <w:color w:val="000000"/>
          <w:sz w:val="28"/>
          <w:szCs w:val="28"/>
        </w:rPr>
      </w:pPr>
      <w:r w:rsidRPr="00EA7AAD">
        <w:rPr>
          <w:color w:val="000000"/>
          <w:sz w:val="28"/>
          <w:szCs w:val="28"/>
        </w:rPr>
        <w:t xml:space="preserve">Если говорить о характерных особенностях венчурных инвестиций, то можно выделить следующие пункты: </w:t>
      </w:r>
    </w:p>
    <w:p w:rsidR="007C434F" w:rsidRDefault="00275DB8" w:rsidP="007C434F">
      <w:pPr>
        <w:autoSpaceDE w:val="0"/>
        <w:autoSpaceDN w:val="0"/>
        <w:adjustRightInd w:val="0"/>
        <w:spacing w:line="360" w:lineRule="auto"/>
        <w:ind w:firstLine="708"/>
        <w:jc w:val="both"/>
        <w:rPr>
          <w:color w:val="000000"/>
          <w:sz w:val="28"/>
          <w:szCs w:val="28"/>
        </w:rPr>
      </w:pPr>
      <w:r>
        <w:rPr>
          <w:color w:val="000000"/>
          <w:sz w:val="28"/>
          <w:szCs w:val="28"/>
        </w:rPr>
        <w:t>1</w:t>
      </w:r>
      <w:r w:rsidR="004F13C1">
        <w:rPr>
          <w:color w:val="000000"/>
          <w:sz w:val="28"/>
          <w:szCs w:val="28"/>
        </w:rPr>
        <w:t>)</w:t>
      </w:r>
      <w:r w:rsidR="007C434F">
        <w:rPr>
          <w:color w:val="000000"/>
          <w:sz w:val="28"/>
          <w:szCs w:val="28"/>
        </w:rPr>
        <w:t> </w:t>
      </w:r>
      <w:r w:rsidR="004F13C1">
        <w:rPr>
          <w:color w:val="000000"/>
          <w:sz w:val="28"/>
          <w:szCs w:val="28"/>
        </w:rPr>
        <w:t>г</w:t>
      </w:r>
      <w:r w:rsidR="00E459ED" w:rsidRPr="00EA7AAD">
        <w:rPr>
          <w:color w:val="000000"/>
          <w:sz w:val="28"/>
          <w:szCs w:val="28"/>
        </w:rPr>
        <w:t xml:space="preserve">лавный аспект в работе компании, которой предоставляются инвестиции, </w:t>
      </w:r>
      <w:r w:rsidR="004F13C1">
        <w:rPr>
          <w:color w:val="000000"/>
          <w:sz w:val="28"/>
          <w:szCs w:val="28"/>
        </w:rPr>
        <w:t>–</w:t>
      </w:r>
      <w:r w:rsidR="00E459ED" w:rsidRPr="00EA7AAD">
        <w:rPr>
          <w:color w:val="000000"/>
          <w:sz w:val="28"/>
          <w:szCs w:val="28"/>
        </w:rPr>
        <w:t xml:space="preserve"> потенциал, будь то новая компания, растущая или компания, находящаяся на грани банкротства, так как венчурный бизнес, в первую очередь, рассчитан на идею</w:t>
      </w:r>
      <w:r w:rsidR="004F13C1">
        <w:rPr>
          <w:color w:val="000000"/>
          <w:sz w:val="28"/>
          <w:szCs w:val="28"/>
        </w:rPr>
        <w:t>;</w:t>
      </w:r>
    </w:p>
    <w:p w:rsidR="007C434F" w:rsidRDefault="00275DB8" w:rsidP="007C434F">
      <w:pPr>
        <w:autoSpaceDE w:val="0"/>
        <w:autoSpaceDN w:val="0"/>
        <w:adjustRightInd w:val="0"/>
        <w:spacing w:line="360" w:lineRule="auto"/>
        <w:ind w:firstLine="708"/>
        <w:jc w:val="both"/>
        <w:rPr>
          <w:color w:val="000000"/>
          <w:sz w:val="28"/>
          <w:szCs w:val="28"/>
        </w:rPr>
      </w:pPr>
      <w:r>
        <w:rPr>
          <w:color w:val="000000"/>
          <w:sz w:val="28"/>
          <w:szCs w:val="28"/>
        </w:rPr>
        <w:t>2</w:t>
      </w:r>
      <w:r w:rsidR="004F13C1">
        <w:rPr>
          <w:color w:val="000000"/>
          <w:sz w:val="28"/>
          <w:szCs w:val="28"/>
        </w:rPr>
        <w:t>)</w:t>
      </w:r>
      <w:r w:rsidR="007C434F">
        <w:rPr>
          <w:color w:val="000000"/>
          <w:sz w:val="28"/>
          <w:szCs w:val="28"/>
        </w:rPr>
        <w:t> </w:t>
      </w:r>
      <w:r w:rsidR="004F13C1">
        <w:rPr>
          <w:color w:val="000000"/>
          <w:sz w:val="28"/>
          <w:szCs w:val="28"/>
        </w:rPr>
        <w:t>н</w:t>
      </w:r>
      <w:r w:rsidR="00E459ED" w:rsidRPr="00EA7AAD">
        <w:rPr>
          <w:color w:val="000000"/>
          <w:sz w:val="28"/>
          <w:szCs w:val="28"/>
        </w:rPr>
        <w:t xml:space="preserve">емаловажным критерием целесообразности предоставления поддержки от венчурных инвесторов является опыт менеджеров или создателей проекта и наличие грамотно составленного бизнес-плана. </w:t>
      </w:r>
    </w:p>
    <w:p w:rsidR="007C434F" w:rsidRDefault="00275DB8" w:rsidP="007C434F">
      <w:pPr>
        <w:autoSpaceDE w:val="0"/>
        <w:autoSpaceDN w:val="0"/>
        <w:adjustRightInd w:val="0"/>
        <w:spacing w:line="360" w:lineRule="auto"/>
        <w:ind w:firstLine="708"/>
        <w:jc w:val="both"/>
        <w:rPr>
          <w:color w:val="000000"/>
          <w:sz w:val="28"/>
          <w:szCs w:val="28"/>
        </w:rPr>
      </w:pPr>
      <w:r>
        <w:rPr>
          <w:color w:val="000000"/>
          <w:sz w:val="28"/>
          <w:szCs w:val="28"/>
        </w:rPr>
        <w:lastRenderedPageBreak/>
        <w:t>3</w:t>
      </w:r>
      <w:r w:rsidR="004F13C1">
        <w:rPr>
          <w:color w:val="000000"/>
          <w:sz w:val="28"/>
          <w:szCs w:val="28"/>
        </w:rPr>
        <w:t>)</w:t>
      </w:r>
      <w:r w:rsidR="007C434F">
        <w:rPr>
          <w:color w:val="000000"/>
          <w:sz w:val="28"/>
          <w:szCs w:val="28"/>
        </w:rPr>
        <w:t> </w:t>
      </w:r>
      <w:r w:rsidR="004F13C1">
        <w:rPr>
          <w:color w:val="000000"/>
          <w:sz w:val="28"/>
          <w:szCs w:val="28"/>
        </w:rPr>
        <w:t>в</w:t>
      </w:r>
      <w:r w:rsidR="00E459ED" w:rsidRPr="00EA7AAD">
        <w:rPr>
          <w:color w:val="000000"/>
          <w:sz w:val="28"/>
          <w:szCs w:val="28"/>
        </w:rPr>
        <w:t>недрение результатов научно-исследовательских работ, отладка и доработка технологических подсистем и систем</w:t>
      </w:r>
      <w:r w:rsidR="004F13C1">
        <w:rPr>
          <w:color w:val="000000"/>
          <w:sz w:val="28"/>
          <w:szCs w:val="28"/>
        </w:rPr>
        <w:t>;</w:t>
      </w:r>
      <w:r w:rsidR="007C434F">
        <w:rPr>
          <w:color w:val="000000"/>
          <w:sz w:val="28"/>
          <w:szCs w:val="28"/>
        </w:rPr>
        <w:t xml:space="preserve"> </w:t>
      </w:r>
    </w:p>
    <w:p w:rsidR="007C434F" w:rsidRDefault="00275DB8" w:rsidP="007C434F">
      <w:pPr>
        <w:autoSpaceDE w:val="0"/>
        <w:autoSpaceDN w:val="0"/>
        <w:adjustRightInd w:val="0"/>
        <w:spacing w:line="360" w:lineRule="auto"/>
        <w:ind w:firstLine="708"/>
        <w:jc w:val="both"/>
        <w:rPr>
          <w:color w:val="000000"/>
          <w:sz w:val="28"/>
          <w:szCs w:val="28"/>
        </w:rPr>
      </w:pPr>
      <w:r>
        <w:rPr>
          <w:color w:val="000000"/>
          <w:sz w:val="28"/>
          <w:szCs w:val="28"/>
        </w:rPr>
        <w:t>4</w:t>
      </w:r>
      <w:r w:rsidR="004F13C1">
        <w:rPr>
          <w:color w:val="000000"/>
          <w:sz w:val="28"/>
          <w:szCs w:val="28"/>
        </w:rPr>
        <w:t>)</w:t>
      </w:r>
      <w:r w:rsidR="007C434F">
        <w:rPr>
          <w:color w:val="000000"/>
          <w:sz w:val="28"/>
          <w:szCs w:val="28"/>
        </w:rPr>
        <w:t> </w:t>
      </w:r>
      <w:r w:rsidR="004F13C1">
        <w:rPr>
          <w:color w:val="000000"/>
          <w:sz w:val="28"/>
          <w:szCs w:val="28"/>
        </w:rPr>
        <w:t>с</w:t>
      </w:r>
      <w:r w:rsidR="00E459ED" w:rsidRPr="00EA7AAD">
        <w:rPr>
          <w:color w:val="000000"/>
          <w:sz w:val="28"/>
          <w:szCs w:val="28"/>
        </w:rPr>
        <w:t>редний срок окупаемости инвестиционного проекта составляет обычно от трех до семи лет</w:t>
      </w:r>
      <w:r w:rsidR="004F13C1">
        <w:rPr>
          <w:color w:val="000000"/>
          <w:sz w:val="28"/>
          <w:szCs w:val="28"/>
        </w:rPr>
        <w:t>;</w:t>
      </w:r>
      <w:r w:rsidR="00E459ED" w:rsidRPr="00EA7AAD">
        <w:rPr>
          <w:color w:val="000000"/>
          <w:sz w:val="28"/>
          <w:szCs w:val="28"/>
        </w:rPr>
        <w:t xml:space="preserve"> </w:t>
      </w:r>
    </w:p>
    <w:p w:rsidR="007C434F" w:rsidRDefault="00275DB8" w:rsidP="007C434F">
      <w:pPr>
        <w:autoSpaceDE w:val="0"/>
        <w:autoSpaceDN w:val="0"/>
        <w:adjustRightInd w:val="0"/>
        <w:spacing w:line="360" w:lineRule="auto"/>
        <w:ind w:firstLine="708"/>
        <w:jc w:val="both"/>
        <w:rPr>
          <w:color w:val="000000"/>
          <w:sz w:val="28"/>
          <w:szCs w:val="28"/>
        </w:rPr>
      </w:pPr>
      <w:r>
        <w:rPr>
          <w:color w:val="000000"/>
          <w:sz w:val="28"/>
          <w:szCs w:val="28"/>
        </w:rPr>
        <w:t>5</w:t>
      </w:r>
      <w:r w:rsidR="004F13C1">
        <w:rPr>
          <w:color w:val="000000"/>
          <w:sz w:val="28"/>
          <w:szCs w:val="28"/>
        </w:rPr>
        <w:t>)</w:t>
      </w:r>
      <w:r w:rsidR="007C434F">
        <w:rPr>
          <w:color w:val="000000"/>
          <w:sz w:val="28"/>
          <w:szCs w:val="28"/>
        </w:rPr>
        <w:t> </w:t>
      </w:r>
      <w:r w:rsidR="004F13C1">
        <w:rPr>
          <w:color w:val="000000"/>
          <w:sz w:val="28"/>
          <w:szCs w:val="28"/>
        </w:rPr>
        <w:t>с</w:t>
      </w:r>
      <w:r w:rsidR="00E459ED" w:rsidRPr="00EA7AAD">
        <w:rPr>
          <w:color w:val="000000"/>
          <w:sz w:val="28"/>
          <w:szCs w:val="28"/>
        </w:rPr>
        <w:t xml:space="preserve">редний размер венчурных инвестиций составляет $500 тыс. </w:t>
      </w:r>
      <w:r w:rsidR="007C434F">
        <w:rPr>
          <w:color w:val="000000"/>
          <w:sz w:val="28"/>
          <w:szCs w:val="28"/>
        </w:rPr>
        <w:t>–</w:t>
      </w:r>
      <w:r w:rsidR="00E459ED" w:rsidRPr="00EA7AAD">
        <w:rPr>
          <w:color w:val="000000"/>
          <w:sz w:val="28"/>
          <w:szCs w:val="28"/>
        </w:rPr>
        <w:t xml:space="preserve"> $5 млн</w:t>
      </w:r>
      <w:r w:rsidR="004F13C1">
        <w:rPr>
          <w:color w:val="000000"/>
          <w:sz w:val="28"/>
          <w:szCs w:val="28"/>
        </w:rPr>
        <w:t> </w:t>
      </w:r>
      <w:r w:rsidR="00471AF7" w:rsidRPr="007C434F">
        <w:rPr>
          <w:rFonts w:eastAsiaTheme="minorHAnsi"/>
          <w:color w:val="000000"/>
          <w:sz w:val="28"/>
          <w:szCs w:val="28"/>
          <w:lang w:eastAsia="en-US"/>
        </w:rPr>
        <w:t>[28]</w:t>
      </w:r>
      <w:r w:rsidR="007C434F">
        <w:rPr>
          <w:rFonts w:eastAsiaTheme="minorHAnsi"/>
          <w:color w:val="000000"/>
          <w:sz w:val="28"/>
          <w:szCs w:val="28"/>
          <w:lang w:eastAsia="en-US"/>
        </w:rPr>
        <w:t>.</w:t>
      </w:r>
      <w:r w:rsidR="007C434F">
        <w:rPr>
          <w:color w:val="000000"/>
          <w:sz w:val="28"/>
          <w:szCs w:val="28"/>
        </w:rPr>
        <w:t xml:space="preserve"> </w:t>
      </w:r>
    </w:p>
    <w:p w:rsidR="007C434F" w:rsidRDefault="00E459ED" w:rsidP="007C434F">
      <w:pPr>
        <w:autoSpaceDE w:val="0"/>
        <w:autoSpaceDN w:val="0"/>
        <w:adjustRightInd w:val="0"/>
        <w:spacing w:line="360" w:lineRule="auto"/>
        <w:ind w:firstLine="708"/>
        <w:jc w:val="both"/>
        <w:rPr>
          <w:color w:val="000000"/>
          <w:sz w:val="28"/>
          <w:szCs w:val="28"/>
        </w:rPr>
      </w:pPr>
      <w:r w:rsidRPr="00EA7AAD">
        <w:rPr>
          <w:color w:val="000000"/>
          <w:sz w:val="28"/>
          <w:szCs w:val="28"/>
        </w:rPr>
        <w:t xml:space="preserve">Конечно, процесс венчурного финансирования инновационных проектов это не одномоментное явление. Он включает в себя несколько стадий, каждая из которых характеризуется определенными особенностями, нюансами и сложностями, требующими не только технических, но и финансовых методов решения. Также важно упомянуть, что на каждой стадии венчурного финансирования инновационных проектов происходит именно качественный скачок в развитии продукта, а не количественный, как бывает при финансировании не инновационных проектов. </w:t>
      </w:r>
    </w:p>
    <w:p w:rsidR="007C434F" w:rsidRDefault="00E459ED" w:rsidP="007C434F">
      <w:pPr>
        <w:autoSpaceDE w:val="0"/>
        <w:autoSpaceDN w:val="0"/>
        <w:adjustRightInd w:val="0"/>
        <w:spacing w:line="360" w:lineRule="auto"/>
        <w:ind w:firstLine="708"/>
        <w:jc w:val="both"/>
        <w:rPr>
          <w:color w:val="000000"/>
          <w:sz w:val="28"/>
          <w:szCs w:val="28"/>
        </w:rPr>
      </w:pPr>
      <w:r w:rsidRPr="00EA7AAD">
        <w:rPr>
          <w:color w:val="000000"/>
          <w:sz w:val="28"/>
          <w:szCs w:val="28"/>
        </w:rPr>
        <w:t xml:space="preserve">На современном этапе можно выделить следующие стадии процесса венчурного финансирования инновационных проектов: </w:t>
      </w:r>
    </w:p>
    <w:p w:rsidR="00E459ED" w:rsidRPr="00EA7AAD" w:rsidRDefault="007C434F" w:rsidP="007C434F">
      <w:pPr>
        <w:autoSpaceDE w:val="0"/>
        <w:autoSpaceDN w:val="0"/>
        <w:adjustRightInd w:val="0"/>
        <w:spacing w:line="360" w:lineRule="auto"/>
        <w:ind w:firstLine="709"/>
        <w:jc w:val="both"/>
        <w:rPr>
          <w:color w:val="000000"/>
          <w:sz w:val="28"/>
          <w:szCs w:val="28"/>
        </w:rPr>
      </w:pPr>
      <w:r>
        <w:rPr>
          <w:color w:val="000000"/>
          <w:sz w:val="28"/>
          <w:szCs w:val="28"/>
        </w:rPr>
        <w:t>1</w:t>
      </w:r>
      <w:r w:rsidR="004F13C1">
        <w:rPr>
          <w:color w:val="000000"/>
          <w:sz w:val="28"/>
          <w:szCs w:val="28"/>
        </w:rPr>
        <w:t>)</w:t>
      </w:r>
      <w:r>
        <w:rPr>
          <w:color w:val="000000"/>
          <w:sz w:val="28"/>
          <w:szCs w:val="28"/>
        </w:rPr>
        <w:t> </w:t>
      </w:r>
      <w:r w:rsidR="004F13C1">
        <w:rPr>
          <w:color w:val="000000"/>
          <w:sz w:val="28"/>
          <w:szCs w:val="28"/>
        </w:rPr>
        <w:t>п</w:t>
      </w:r>
      <w:r w:rsidR="00E459ED" w:rsidRPr="00EA7AAD">
        <w:rPr>
          <w:color w:val="000000"/>
          <w:sz w:val="28"/>
          <w:szCs w:val="28"/>
        </w:rPr>
        <w:t>осев</w:t>
      </w:r>
      <w:r>
        <w:rPr>
          <w:color w:val="000000"/>
          <w:sz w:val="28"/>
          <w:szCs w:val="28"/>
        </w:rPr>
        <w:t xml:space="preserve"> </w:t>
      </w:r>
      <w:r w:rsidR="00E459ED" w:rsidRPr="00EA7AAD">
        <w:rPr>
          <w:color w:val="000000"/>
          <w:sz w:val="28"/>
          <w:szCs w:val="28"/>
        </w:rPr>
        <w:t xml:space="preserve">(фаза разработки, идея, </w:t>
      </w:r>
      <w:proofErr w:type="spellStart"/>
      <w:r w:rsidR="00E459ED" w:rsidRPr="00EA7AAD">
        <w:rPr>
          <w:color w:val="000000"/>
          <w:sz w:val="28"/>
          <w:szCs w:val="28"/>
        </w:rPr>
        <w:t>Seed</w:t>
      </w:r>
      <w:proofErr w:type="spellEnd"/>
      <w:r w:rsidR="00E459ED" w:rsidRPr="00EA7AAD">
        <w:rPr>
          <w:color w:val="000000"/>
          <w:sz w:val="28"/>
          <w:szCs w:val="28"/>
        </w:rPr>
        <w:t>)</w:t>
      </w:r>
      <w:r w:rsidR="004F13C1">
        <w:rPr>
          <w:color w:val="000000"/>
          <w:sz w:val="28"/>
          <w:szCs w:val="28"/>
        </w:rPr>
        <w:t>;</w:t>
      </w:r>
      <w:r w:rsidR="00E459ED" w:rsidRPr="00EA7AAD">
        <w:rPr>
          <w:color w:val="000000"/>
          <w:sz w:val="28"/>
          <w:szCs w:val="28"/>
        </w:rPr>
        <w:t xml:space="preserve"> </w:t>
      </w:r>
    </w:p>
    <w:p w:rsidR="00E459ED" w:rsidRPr="00EA7AAD" w:rsidRDefault="007C434F" w:rsidP="007C434F">
      <w:pPr>
        <w:tabs>
          <w:tab w:val="left" w:pos="20"/>
          <w:tab w:val="left" w:pos="458"/>
        </w:tabs>
        <w:autoSpaceDE w:val="0"/>
        <w:autoSpaceDN w:val="0"/>
        <w:adjustRightInd w:val="0"/>
        <w:spacing w:line="360" w:lineRule="auto"/>
        <w:ind w:firstLine="709"/>
        <w:jc w:val="both"/>
        <w:rPr>
          <w:color w:val="000000"/>
          <w:sz w:val="28"/>
          <w:szCs w:val="28"/>
        </w:rPr>
      </w:pPr>
      <w:r>
        <w:rPr>
          <w:color w:val="000000"/>
          <w:sz w:val="28"/>
          <w:szCs w:val="28"/>
        </w:rPr>
        <w:t>2</w:t>
      </w:r>
      <w:r w:rsidR="004F13C1">
        <w:rPr>
          <w:color w:val="000000"/>
          <w:sz w:val="28"/>
          <w:szCs w:val="28"/>
        </w:rPr>
        <w:t>)</w:t>
      </w:r>
      <w:r>
        <w:rPr>
          <w:color w:val="000000"/>
          <w:sz w:val="28"/>
          <w:szCs w:val="28"/>
        </w:rPr>
        <w:t> </w:t>
      </w:r>
      <w:proofErr w:type="spellStart"/>
      <w:r w:rsidR="004F13C1">
        <w:rPr>
          <w:color w:val="000000"/>
          <w:sz w:val="28"/>
          <w:szCs w:val="28"/>
        </w:rPr>
        <w:t>с</w:t>
      </w:r>
      <w:r w:rsidR="00E459ED" w:rsidRPr="00EA7AAD">
        <w:rPr>
          <w:color w:val="000000"/>
          <w:sz w:val="28"/>
          <w:szCs w:val="28"/>
        </w:rPr>
        <w:t>тартап</w:t>
      </w:r>
      <w:proofErr w:type="spellEnd"/>
      <w:r w:rsidR="00E459ED" w:rsidRPr="00EA7AAD">
        <w:rPr>
          <w:color w:val="000000"/>
          <w:sz w:val="28"/>
          <w:szCs w:val="28"/>
        </w:rPr>
        <w:t xml:space="preserve"> (</w:t>
      </w:r>
      <w:proofErr w:type="spellStart"/>
      <w:r w:rsidR="00E459ED" w:rsidRPr="00EA7AAD">
        <w:rPr>
          <w:color w:val="000000"/>
          <w:sz w:val="28"/>
          <w:szCs w:val="28"/>
        </w:rPr>
        <w:t>Startup</w:t>
      </w:r>
      <w:proofErr w:type="spellEnd"/>
      <w:r w:rsidR="00E459ED" w:rsidRPr="00EA7AAD">
        <w:rPr>
          <w:color w:val="000000"/>
          <w:sz w:val="28"/>
          <w:szCs w:val="28"/>
        </w:rPr>
        <w:t>)</w:t>
      </w:r>
      <w:r w:rsidR="004F13C1">
        <w:rPr>
          <w:color w:val="000000"/>
          <w:sz w:val="28"/>
          <w:szCs w:val="28"/>
        </w:rPr>
        <w:t>;</w:t>
      </w:r>
      <w:r w:rsidR="00E459ED" w:rsidRPr="00EA7AAD">
        <w:rPr>
          <w:color w:val="000000"/>
          <w:sz w:val="28"/>
          <w:szCs w:val="28"/>
        </w:rPr>
        <w:t xml:space="preserve"> </w:t>
      </w:r>
    </w:p>
    <w:p w:rsidR="00E459ED" w:rsidRPr="00EA7AAD" w:rsidRDefault="007C434F" w:rsidP="007C434F">
      <w:pPr>
        <w:tabs>
          <w:tab w:val="left" w:pos="20"/>
          <w:tab w:val="left" w:pos="458"/>
        </w:tabs>
        <w:autoSpaceDE w:val="0"/>
        <w:autoSpaceDN w:val="0"/>
        <w:adjustRightInd w:val="0"/>
        <w:spacing w:line="360" w:lineRule="auto"/>
        <w:ind w:firstLine="709"/>
        <w:jc w:val="both"/>
        <w:rPr>
          <w:color w:val="000000"/>
          <w:sz w:val="28"/>
          <w:szCs w:val="28"/>
        </w:rPr>
      </w:pPr>
      <w:r>
        <w:rPr>
          <w:color w:val="000000"/>
          <w:sz w:val="28"/>
          <w:szCs w:val="28"/>
        </w:rPr>
        <w:t>3</w:t>
      </w:r>
      <w:r w:rsidR="004F13C1">
        <w:rPr>
          <w:color w:val="000000"/>
          <w:sz w:val="28"/>
          <w:szCs w:val="28"/>
        </w:rPr>
        <w:t>)</w:t>
      </w:r>
      <w:r>
        <w:rPr>
          <w:color w:val="000000"/>
          <w:sz w:val="28"/>
          <w:szCs w:val="28"/>
        </w:rPr>
        <w:t> </w:t>
      </w:r>
      <w:r w:rsidR="004F13C1">
        <w:rPr>
          <w:color w:val="000000"/>
          <w:sz w:val="28"/>
          <w:szCs w:val="28"/>
        </w:rPr>
        <w:t>ф</w:t>
      </w:r>
      <w:r w:rsidR="00E459ED" w:rsidRPr="00EA7AAD">
        <w:rPr>
          <w:color w:val="000000"/>
          <w:sz w:val="28"/>
          <w:szCs w:val="28"/>
        </w:rPr>
        <w:t xml:space="preserve">аза раннего роста (ранней экспансии, </w:t>
      </w:r>
      <w:proofErr w:type="spellStart"/>
      <w:r w:rsidR="00E459ED" w:rsidRPr="00EA7AAD">
        <w:rPr>
          <w:color w:val="000000"/>
          <w:sz w:val="28"/>
          <w:szCs w:val="28"/>
        </w:rPr>
        <w:t>Early</w:t>
      </w:r>
      <w:proofErr w:type="spellEnd"/>
      <w:r w:rsidR="00E459ED" w:rsidRPr="00EA7AAD">
        <w:rPr>
          <w:color w:val="000000"/>
          <w:sz w:val="28"/>
          <w:szCs w:val="28"/>
        </w:rPr>
        <w:t xml:space="preserve"> </w:t>
      </w:r>
      <w:proofErr w:type="spellStart"/>
      <w:r w:rsidR="00E459ED" w:rsidRPr="00EA7AAD">
        <w:rPr>
          <w:color w:val="000000"/>
          <w:sz w:val="28"/>
          <w:szCs w:val="28"/>
        </w:rPr>
        <w:t>growth</w:t>
      </w:r>
      <w:proofErr w:type="spellEnd"/>
      <w:r w:rsidR="00E459ED" w:rsidRPr="00EA7AAD">
        <w:rPr>
          <w:color w:val="000000"/>
          <w:sz w:val="28"/>
          <w:szCs w:val="28"/>
        </w:rPr>
        <w:t>)</w:t>
      </w:r>
      <w:r w:rsidR="004F13C1">
        <w:rPr>
          <w:color w:val="000000"/>
          <w:sz w:val="28"/>
          <w:szCs w:val="28"/>
        </w:rPr>
        <w:t>;</w:t>
      </w:r>
      <w:r w:rsidR="00E459ED" w:rsidRPr="00EA7AAD">
        <w:rPr>
          <w:color w:val="000000"/>
          <w:sz w:val="28"/>
          <w:szCs w:val="28"/>
        </w:rPr>
        <w:t xml:space="preserve"> </w:t>
      </w:r>
    </w:p>
    <w:p w:rsidR="00E459ED" w:rsidRPr="00EA7AAD" w:rsidRDefault="007C434F" w:rsidP="007C434F">
      <w:pPr>
        <w:tabs>
          <w:tab w:val="left" w:pos="20"/>
          <w:tab w:val="left" w:pos="458"/>
        </w:tabs>
        <w:autoSpaceDE w:val="0"/>
        <w:autoSpaceDN w:val="0"/>
        <w:adjustRightInd w:val="0"/>
        <w:spacing w:line="360" w:lineRule="auto"/>
        <w:ind w:firstLine="709"/>
        <w:jc w:val="both"/>
        <w:rPr>
          <w:color w:val="000000"/>
          <w:sz w:val="28"/>
          <w:szCs w:val="28"/>
        </w:rPr>
      </w:pPr>
      <w:r>
        <w:rPr>
          <w:color w:val="000000"/>
          <w:sz w:val="28"/>
          <w:szCs w:val="28"/>
        </w:rPr>
        <w:t>4</w:t>
      </w:r>
      <w:r w:rsidR="004F13C1">
        <w:rPr>
          <w:color w:val="000000"/>
          <w:sz w:val="28"/>
          <w:szCs w:val="28"/>
        </w:rPr>
        <w:t>)</w:t>
      </w:r>
      <w:r>
        <w:rPr>
          <w:color w:val="000000"/>
          <w:sz w:val="28"/>
          <w:szCs w:val="28"/>
        </w:rPr>
        <w:t> </w:t>
      </w:r>
      <w:r w:rsidR="004F13C1">
        <w:rPr>
          <w:color w:val="000000"/>
          <w:sz w:val="28"/>
          <w:szCs w:val="28"/>
        </w:rPr>
        <w:t>ф</w:t>
      </w:r>
      <w:r w:rsidR="00E459ED" w:rsidRPr="00EA7AAD">
        <w:rPr>
          <w:color w:val="000000"/>
          <w:sz w:val="28"/>
          <w:szCs w:val="28"/>
        </w:rPr>
        <w:t>аза роста, расширения (</w:t>
      </w:r>
      <w:proofErr w:type="spellStart"/>
      <w:r w:rsidR="00E459ED" w:rsidRPr="00EA7AAD">
        <w:rPr>
          <w:color w:val="000000"/>
          <w:sz w:val="28"/>
          <w:szCs w:val="28"/>
        </w:rPr>
        <w:t>Expansion</w:t>
      </w:r>
      <w:proofErr w:type="spellEnd"/>
      <w:r w:rsidR="00E459ED" w:rsidRPr="00EA7AAD">
        <w:rPr>
          <w:color w:val="000000"/>
          <w:sz w:val="28"/>
          <w:szCs w:val="28"/>
        </w:rPr>
        <w:t>)</w:t>
      </w:r>
      <w:r w:rsidR="004F13C1">
        <w:rPr>
          <w:color w:val="000000"/>
          <w:sz w:val="28"/>
          <w:szCs w:val="28"/>
        </w:rPr>
        <w:t>;</w:t>
      </w:r>
      <w:r w:rsidR="00E459ED" w:rsidRPr="00EA7AAD">
        <w:rPr>
          <w:color w:val="000000"/>
          <w:sz w:val="28"/>
          <w:szCs w:val="28"/>
        </w:rPr>
        <w:t xml:space="preserve"> </w:t>
      </w:r>
    </w:p>
    <w:p w:rsidR="007C434F" w:rsidRDefault="007C434F" w:rsidP="007C434F">
      <w:pPr>
        <w:tabs>
          <w:tab w:val="left" w:pos="20"/>
          <w:tab w:val="left" w:pos="458"/>
        </w:tabs>
        <w:autoSpaceDE w:val="0"/>
        <w:autoSpaceDN w:val="0"/>
        <w:adjustRightInd w:val="0"/>
        <w:spacing w:line="360" w:lineRule="auto"/>
        <w:ind w:firstLine="709"/>
        <w:jc w:val="both"/>
        <w:rPr>
          <w:color w:val="000000"/>
          <w:sz w:val="28"/>
          <w:szCs w:val="28"/>
        </w:rPr>
      </w:pPr>
      <w:r>
        <w:rPr>
          <w:color w:val="000000"/>
          <w:sz w:val="28"/>
          <w:szCs w:val="28"/>
        </w:rPr>
        <w:t>5</w:t>
      </w:r>
      <w:r w:rsidR="004F13C1">
        <w:rPr>
          <w:color w:val="000000"/>
          <w:sz w:val="28"/>
          <w:szCs w:val="28"/>
        </w:rPr>
        <w:t>)</w:t>
      </w:r>
      <w:r>
        <w:rPr>
          <w:color w:val="000000"/>
          <w:sz w:val="28"/>
          <w:szCs w:val="28"/>
        </w:rPr>
        <w:t> </w:t>
      </w:r>
      <w:r w:rsidR="004F13C1">
        <w:rPr>
          <w:color w:val="000000"/>
          <w:sz w:val="28"/>
          <w:szCs w:val="28"/>
        </w:rPr>
        <w:t>ф</w:t>
      </w:r>
      <w:r w:rsidR="00E459ED" w:rsidRPr="00EA7AAD">
        <w:rPr>
          <w:color w:val="000000"/>
          <w:sz w:val="28"/>
          <w:szCs w:val="28"/>
        </w:rPr>
        <w:t xml:space="preserve">аза выхода (ликвидности, </w:t>
      </w:r>
      <w:proofErr w:type="spellStart"/>
      <w:r w:rsidR="00E459ED" w:rsidRPr="00EA7AAD">
        <w:rPr>
          <w:color w:val="000000"/>
          <w:sz w:val="28"/>
          <w:szCs w:val="28"/>
        </w:rPr>
        <w:t>Liquidity</w:t>
      </w:r>
      <w:proofErr w:type="spellEnd"/>
      <w:r w:rsidR="00E459ED" w:rsidRPr="00EA7AAD">
        <w:rPr>
          <w:color w:val="000000"/>
          <w:sz w:val="28"/>
          <w:szCs w:val="28"/>
        </w:rPr>
        <w:t xml:space="preserve"> </w:t>
      </w:r>
      <w:proofErr w:type="spellStart"/>
      <w:r w:rsidR="00E459ED" w:rsidRPr="00EA7AAD">
        <w:rPr>
          <w:color w:val="000000"/>
          <w:sz w:val="28"/>
          <w:szCs w:val="28"/>
        </w:rPr>
        <w:t>stage</w:t>
      </w:r>
      <w:proofErr w:type="spellEnd"/>
      <w:r w:rsidR="00E459ED" w:rsidRPr="00EA7AAD">
        <w:rPr>
          <w:color w:val="000000"/>
          <w:sz w:val="28"/>
          <w:szCs w:val="28"/>
        </w:rPr>
        <w:t xml:space="preserve">, </w:t>
      </w:r>
      <w:proofErr w:type="spellStart"/>
      <w:r w:rsidR="00E459ED" w:rsidRPr="00EA7AAD">
        <w:rPr>
          <w:color w:val="000000"/>
          <w:sz w:val="28"/>
          <w:szCs w:val="28"/>
        </w:rPr>
        <w:t>Exit</w:t>
      </w:r>
      <w:proofErr w:type="spellEnd"/>
      <w:r w:rsidR="00E459ED" w:rsidRPr="00EA7AAD">
        <w:rPr>
          <w:color w:val="000000"/>
          <w:sz w:val="28"/>
          <w:szCs w:val="28"/>
        </w:rPr>
        <w:t>)</w:t>
      </w:r>
      <w:r>
        <w:rPr>
          <w:color w:val="000000"/>
          <w:sz w:val="28"/>
          <w:szCs w:val="28"/>
        </w:rPr>
        <w:t xml:space="preserve">. </w:t>
      </w:r>
    </w:p>
    <w:p w:rsidR="007C434F" w:rsidRDefault="00E459ED" w:rsidP="007C434F">
      <w:pPr>
        <w:tabs>
          <w:tab w:val="left" w:pos="20"/>
          <w:tab w:val="left" w:pos="458"/>
        </w:tabs>
        <w:autoSpaceDE w:val="0"/>
        <w:autoSpaceDN w:val="0"/>
        <w:adjustRightInd w:val="0"/>
        <w:spacing w:line="360" w:lineRule="auto"/>
        <w:ind w:firstLine="709"/>
        <w:jc w:val="both"/>
        <w:rPr>
          <w:color w:val="000000"/>
          <w:sz w:val="28"/>
          <w:szCs w:val="28"/>
        </w:rPr>
      </w:pPr>
      <w:r w:rsidRPr="00EA7AAD">
        <w:rPr>
          <w:color w:val="000000"/>
          <w:sz w:val="28"/>
          <w:szCs w:val="28"/>
        </w:rPr>
        <w:t xml:space="preserve">Чем на ранней стадии происходит финансирование инвестиционных проектов, тем больше сложностей возникает при реализации и большему риску подвергается венчурный инвестор; однако это обеспечивает большую отдачу при успешной реализации проекта. </w:t>
      </w:r>
    </w:p>
    <w:p w:rsidR="007C434F" w:rsidRDefault="00E459ED" w:rsidP="007C434F">
      <w:pPr>
        <w:tabs>
          <w:tab w:val="left" w:pos="20"/>
          <w:tab w:val="left" w:pos="458"/>
        </w:tabs>
        <w:autoSpaceDE w:val="0"/>
        <w:autoSpaceDN w:val="0"/>
        <w:adjustRightInd w:val="0"/>
        <w:spacing w:line="360" w:lineRule="auto"/>
        <w:ind w:firstLine="709"/>
        <w:jc w:val="both"/>
        <w:rPr>
          <w:color w:val="000000"/>
          <w:sz w:val="28"/>
          <w:szCs w:val="28"/>
        </w:rPr>
      </w:pPr>
      <w:r w:rsidRPr="00EA7AAD">
        <w:rPr>
          <w:color w:val="000000"/>
          <w:sz w:val="28"/>
          <w:szCs w:val="28"/>
        </w:rPr>
        <w:t xml:space="preserve">Первая стадия </w:t>
      </w:r>
      <w:r w:rsidR="007C434F">
        <w:rPr>
          <w:color w:val="000000"/>
          <w:sz w:val="28"/>
          <w:szCs w:val="28"/>
        </w:rPr>
        <w:t>–</w:t>
      </w:r>
      <w:r w:rsidRPr="00EA7AAD">
        <w:rPr>
          <w:color w:val="000000"/>
          <w:sz w:val="28"/>
          <w:szCs w:val="28"/>
        </w:rPr>
        <w:t xml:space="preserve"> посев или </w:t>
      </w:r>
      <w:proofErr w:type="spellStart"/>
      <w:r w:rsidRPr="00EA7AAD">
        <w:rPr>
          <w:color w:val="000000"/>
          <w:sz w:val="28"/>
          <w:szCs w:val="28"/>
        </w:rPr>
        <w:t>seed</w:t>
      </w:r>
      <w:proofErr w:type="spellEnd"/>
      <w:r w:rsidRPr="00EA7AAD">
        <w:rPr>
          <w:color w:val="000000"/>
          <w:sz w:val="28"/>
          <w:szCs w:val="28"/>
        </w:rPr>
        <w:t xml:space="preserve">. Именно на данной стадии начинает формироваться сама компания, появляется идея, проводятся маркетинговые исследования и собирается полноценная команда, необходимая для дальнейшей проработки идеи, ее всесторонней коррекции и управления самим проектом. </w:t>
      </w:r>
    </w:p>
    <w:p w:rsidR="007C434F" w:rsidRDefault="00E459ED" w:rsidP="007C434F">
      <w:pPr>
        <w:tabs>
          <w:tab w:val="left" w:pos="20"/>
          <w:tab w:val="left" w:pos="458"/>
        </w:tabs>
        <w:autoSpaceDE w:val="0"/>
        <w:autoSpaceDN w:val="0"/>
        <w:adjustRightInd w:val="0"/>
        <w:spacing w:line="360" w:lineRule="auto"/>
        <w:ind w:firstLine="709"/>
        <w:jc w:val="both"/>
        <w:rPr>
          <w:color w:val="000000"/>
          <w:sz w:val="28"/>
          <w:szCs w:val="28"/>
        </w:rPr>
      </w:pPr>
      <w:r w:rsidRPr="00EA7AAD">
        <w:rPr>
          <w:color w:val="000000"/>
          <w:sz w:val="28"/>
          <w:szCs w:val="28"/>
        </w:rPr>
        <w:lastRenderedPageBreak/>
        <w:t xml:space="preserve">Важно заметить, что это единственная стадия, которая не предполагает получения какой-либо прибыли. Вся деятельность осуществляется за счет следующих источников финансирования: собственные денежные средства, накопления семьи, бизнес-ангелы, государственные гранты и фонды и т.д. Все полученные средства используются как для вышеперечисленных пунктов, так и для найма необходимого числа сотрудников, создания прототипа продукции, создания бизнес-плана, проведения маркетинговых и иных исследований, подтверждающих коммерческую выгодность проекта, доработки прототипа и патента идеи. Последнее имеет огромное значение в связи с высокими рисками инвестиций на первоначальном этапе развития инвестиционного проекта.  </w:t>
      </w:r>
    </w:p>
    <w:p w:rsidR="007C434F" w:rsidRDefault="00E459ED" w:rsidP="007C434F">
      <w:pPr>
        <w:tabs>
          <w:tab w:val="left" w:pos="20"/>
          <w:tab w:val="left" w:pos="458"/>
        </w:tabs>
        <w:autoSpaceDE w:val="0"/>
        <w:autoSpaceDN w:val="0"/>
        <w:adjustRightInd w:val="0"/>
        <w:spacing w:line="360" w:lineRule="auto"/>
        <w:ind w:firstLine="709"/>
        <w:jc w:val="both"/>
        <w:rPr>
          <w:color w:val="000000"/>
          <w:sz w:val="28"/>
          <w:szCs w:val="28"/>
        </w:rPr>
      </w:pPr>
      <w:r w:rsidRPr="00EA7AAD">
        <w:rPr>
          <w:color w:val="000000"/>
          <w:sz w:val="28"/>
          <w:szCs w:val="28"/>
        </w:rPr>
        <w:t xml:space="preserve">Вторая стадия </w:t>
      </w:r>
      <w:r w:rsidR="007C434F">
        <w:rPr>
          <w:color w:val="000000"/>
          <w:sz w:val="28"/>
          <w:szCs w:val="28"/>
        </w:rPr>
        <w:t>–</w:t>
      </w:r>
      <w:r w:rsidRPr="00EA7AAD">
        <w:rPr>
          <w:color w:val="000000"/>
          <w:sz w:val="28"/>
          <w:szCs w:val="28"/>
        </w:rPr>
        <w:t xml:space="preserve"> </w:t>
      </w:r>
      <w:proofErr w:type="spellStart"/>
      <w:r w:rsidRPr="00EA7AAD">
        <w:rPr>
          <w:color w:val="000000"/>
          <w:sz w:val="28"/>
          <w:szCs w:val="28"/>
        </w:rPr>
        <w:t>стартап</w:t>
      </w:r>
      <w:proofErr w:type="spellEnd"/>
      <w:r w:rsidRPr="00EA7AAD">
        <w:rPr>
          <w:color w:val="000000"/>
          <w:sz w:val="28"/>
          <w:szCs w:val="28"/>
        </w:rPr>
        <w:t xml:space="preserve">. Стадия </w:t>
      </w:r>
      <w:proofErr w:type="spellStart"/>
      <w:r w:rsidRPr="00EA7AAD">
        <w:rPr>
          <w:color w:val="000000"/>
          <w:sz w:val="28"/>
          <w:szCs w:val="28"/>
        </w:rPr>
        <w:t>стартапа</w:t>
      </w:r>
      <w:proofErr w:type="spellEnd"/>
      <w:r w:rsidRPr="00EA7AAD">
        <w:rPr>
          <w:color w:val="000000"/>
          <w:sz w:val="28"/>
          <w:szCs w:val="28"/>
        </w:rPr>
        <w:t xml:space="preserve"> представляет собой доработку стадии посева. Здесь основной акцент делается на развитии идеи, формировании концепции компании, проведении дополнительных маркетинговых и иных исследований. Важным моментом являются выплата заработной платы, выпуск опытной проверенной партии, пробное тестирование продукта на рынке, внесение необходимых корректировок в продукт после теста и налаживание всего производства после внесенных изменений. Источниками финансирования теперь могут выступать не только "бизнес-ангелы", но и венчурные фонды </w:t>
      </w:r>
      <w:r w:rsidR="00471AF7" w:rsidRPr="007C434F">
        <w:rPr>
          <w:rFonts w:eastAsiaTheme="minorHAnsi"/>
          <w:color w:val="000000"/>
          <w:sz w:val="28"/>
          <w:szCs w:val="28"/>
          <w:lang w:eastAsia="en-US"/>
        </w:rPr>
        <w:t>[29]</w:t>
      </w:r>
      <w:r w:rsidR="007C434F">
        <w:rPr>
          <w:rFonts w:eastAsiaTheme="minorHAnsi"/>
          <w:color w:val="000000"/>
          <w:sz w:val="28"/>
          <w:szCs w:val="28"/>
          <w:lang w:eastAsia="en-US"/>
        </w:rPr>
        <w:t>.</w:t>
      </w:r>
      <w:r w:rsidR="007C434F">
        <w:rPr>
          <w:color w:val="000000"/>
          <w:sz w:val="28"/>
          <w:szCs w:val="28"/>
        </w:rPr>
        <w:t xml:space="preserve"> </w:t>
      </w:r>
    </w:p>
    <w:p w:rsidR="007C434F" w:rsidRDefault="00E459ED" w:rsidP="007C434F">
      <w:pPr>
        <w:tabs>
          <w:tab w:val="left" w:pos="20"/>
          <w:tab w:val="left" w:pos="458"/>
        </w:tabs>
        <w:autoSpaceDE w:val="0"/>
        <w:autoSpaceDN w:val="0"/>
        <w:adjustRightInd w:val="0"/>
        <w:spacing w:line="360" w:lineRule="auto"/>
        <w:ind w:firstLine="709"/>
        <w:jc w:val="both"/>
        <w:rPr>
          <w:color w:val="000000"/>
          <w:sz w:val="28"/>
          <w:szCs w:val="28"/>
        </w:rPr>
      </w:pPr>
      <w:r w:rsidRPr="00EA7AAD">
        <w:rPr>
          <w:color w:val="000000"/>
          <w:sz w:val="28"/>
          <w:szCs w:val="28"/>
        </w:rPr>
        <w:t xml:space="preserve">Третья стадия </w:t>
      </w:r>
      <w:r w:rsidR="00275DB8">
        <w:rPr>
          <w:color w:val="000000"/>
          <w:sz w:val="28"/>
          <w:szCs w:val="28"/>
        </w:rPr>
        <w:t>–</w:t>
      </w:r>
      <w:r w:rsidRPr="00EA7AAD">
        <w:rPr>
          <w:color w:val="000000"/>
          <w:sz w:val="28"/>
          <w:szCs w:val="28"/>
        </w:rPr>
        <w:t xml:space="preserve"> ранний рост или </w:t>
      </w:r>
      <w:r w:rsidR="004F13C1">
        <w:rPr>
          <w:color w:val="000000"/>
          <w:sz w:val="28"/>
          <w:szCs w:val="28"/>
          <w:lang w:val="en-US"/>
        </w:rPr>
        <w:t>e</w:t>
      </w:r>
      <w:proofErr w:type="spellStart"/>
      <w:r w:rsidRPr="00EA7AAD">
        <w:rPr>
          <w:color w:val="000000"/>
          <w:sz w:val="28"/>
          <w:szCs w:val="28"/>
        </w:rPr>
        <w:t>arly</w:t>
      </w:r>
      <w:proofErr w:type="spellEnd"/>
      <w:r w:rsidRPr="00EA7AAD">
        <w:rPr>
          <w:color w:val="000000"/>
          <w:sz w:val="28"/>
          <w:szCs w:val="28"/>
        </w:rPr>
        <w:t xml:space="preserve"> </w:t>
      </w:r>
      <w:proofErr w:type="spellStart"/>
      <w:r w:rsidRPr="00EA7AAD">
        <w:rPr>
          <w:color w:val="000000"/>
          <w:sz w:val="28"/>
          <w:szCs w:val="28"/>
        </w:rPr>
        <w:t>growth</w:t>
      </w:r>
      <w:proofErr w:type="spellEnd"/>
      <w:r w:rsidRPr="00EA7AAD">
        <w:rPr>
          <w:color w:val="000000"/>
          <w:sz w:val="28"/>
          <w:szCs w:val="28"/>
        </w:rPr>
        <w:t xml:space="preserve">. Здесь наблюдаются следующие характерные тенденции: значительное снижение риска инновационного проекта, в связи с чем венчурные инвесторы вкладываются более </w:t>
      </w:r>
      <w:proofErr w:type="gramStart"/>
      <w:r w:rsidR="007C434F" w:rsidRPr="00EA7AAD">
        <w:rPr>
          <w:color w:val="000000"/>
          <w:sz w:val="28"/>
          <w:szCs w:val="28"/>
        </w:rPr>
        <w:t>охотно</w:t>
      </w:r>
      <w:r w:rsidR="007C434F">
        <w:rPr>
          <w:color w:val="000000"/>
          <w:sz w:val="28"/>
          <w:szCs w:val="28"/>
        </w:rPr>
        <w:t>,</w:t>
      </w:r>
      <w:r w:rsidR="007C434F" w:rsidRPr="00EA7AAD">
        <w:rPr>
          <w:color w:val="000000"/>
          <w:sz w:val="28"/>
          <w:szCs w:val="28"/>
        </w:rPr>
        <w:t xml:space="preserve"> несмотря на то, что</w:t>
      </w:r>
      <w:proofErr w:type="gramEnd"/>
      <w:r w:rsidRPr="00EA7AAD">
        <w:rPr>
          <w:color w:val="000000"/>
          <w:sz w:val="28"/>
          <w:szCs w:val="28"/>
        </w:rPr>
        <w:t xml:space="preserve"> на данной стадии необходим весьма крупный капитал. Последнее связано с тем, что, даже при запуске проекта, выручка, и в том числе чистая прибыль, представлены в незначительных объемах. Полученные деньги направляются на решение задач, представленных на так называемых </w:t>
      </w:r>
      <w:proofErr w:type="spellStart"/>
      <w:r w:rsidRPr="00EA7AAD">
        <w:rPr>
          <w:color w:val="000000"/>
          <w:sz w:val="28"/>
          <w:szCs w:val="28"/>
        </w:rPr>
        <w:t>подстадиях</w:t>
      </w:r>
      <w:proofErr w:type="spellEnd"/>
      <w:r w:rsidRPr="00EA7AAD">
        <w:rPr>
          <w:color w:val="000000"/>
          <w:sz w:val="28"/>
          <w:szCs w:val="28"/>
        </w:rPr>
        <w:t xml:space="preserve"> раннего роста. </w:t>
      </w:r>
    </w:p>
    <w:p w:rsidR="007C434F" w:rsidRDefault="00E459ED" w:rsidP="007C434F">
      <w:pPr>
        <w:tabs>
          <w:tab w:val="left" w:pos="20"/>
          <w:tab w:val="left" w:pos="458"/>
        </w:tabs>
        <w:autoSpaceDE w:val="0"/>
        <w:autoSpaceDN w:val="0"/>
        <w:adjustRightInd w:val="0"/>
        <w:spacing w:line="360" w:lineRule="auto"/>
        <w:ind w:firstLine="709"/>
        <w:jc w:val="both"/>
        <w:rPr>
          <w:color w:val="000000"/>
          <w:sz w:val="28"/>
          <w:szCs w:val="28"/>
        </w:rPr>
      </w:pPr>
      <w:r w:rsidRPr="00EA7AAD">
        <w:rPr>
          <w:color w:val="000000"/>
          <w:sz w:val="28"/>
          <w:szCs w:val="28"/>
        </w:rPr>
        <w:t xml:space="preserve">Первая ранняя стадия включает в себя тестирование готового прототипа и запуск первых продаж. Вторая ранняя стадия направлена на увеличение </w:t>
      </w:r>
      <w:r w:rsidRPr="00EA7AAD">
        <w:rPr>
          <w:color w:val="000000"/>
          <w:sz w:val="28"/>
          <w:szCs w:val="28"/>
        </w:rPr>
        <w:lastRenderedPageBreak/>
        <w:t>продаж и спроса на новый продукт. Третья ранняя стадия необходима для качественного и количественного развития компании, увеличения объема продаж и получения весомой прибыли. Инвесторами здесь могут выступать коммерческие корпорации, банки, а также венчурные фонды и частные венчурные инвесторы</w:t>
      </w:r>
      <w:r w:rsidR="007C434F">
        <w:rPr>
          <w:color w:val="000000"/>
          <w:sz w:val="28"/>
          <w:szCs w:val="28"/>
        </w:rPr>
        <w:t> </w:t>
      </w:r>
      <w:r w:rsidR="00471AF7" w:rsidRPr="007C434F">
        <w:rPr>
          <w:rFonts w:eastAsiaTheme="minorHAnsi"/>
          <w:color w:val="000000"/>
          <w:sz w:val="28"/>
          <w:szCs w:val="28"/>
          <w:lang w:eastAsia="en-US"/>
        </w:rPr>
        <w:t>[30]</w:t>
      </w:r>
      <w:r w:rsidR="007C434F">
        <w:rPr>
          <w:rFonts w:eastAsiaTheme="minorHAnsi"/>
          <w:color w:val="000000"/>
          <w:sz w:val="28"/>
          <w:szCs w:val="28"/>
          <w:lang w:eastAsia="en-US"/>
        </w:rPr>
        <w:t>.</w:t>
      </w:r>
      <w:r w:rsidR="007C434F">
        <w:rPr>
          <w:color w:val="000000"/>
          <w:sz w:val="28"/>
          <w:szCs w:val="28"/>
        </w:rPr>
        <w:t xml:space="preserve"> </w:t>
      </w:r>
    </w:p>
    <w:p w:rsidR="007C434F" w:rsidRDefault="00E459ED" w:rsidP="004F13C1">
      <w:pPr>
        <w:tabs>
          <w:tab w:val="left" w:pos="20"/>
          <w:tab w:val="left" w:pos="458"/>
        </w:tabs>
        <w:autoSpaceDE w:val="0"/>
        <w:autoSpaceDN w:val="0"/>
        <w:adjustRightInd w:val="0"/>
        <w:spacing w:line="360" w:lineRule="auto"/>
        <w:ind w:firstLine="709"/>
        <w:jc w:val="both"/>
        <w:rPr>
          <w:color w:val="000000"/>
          <w:sz w:val="28"/>
          <w:szCs w:val="28"/>
        </w:rPr>
      </w:pPr>
      <w:r w:rsidRPr="00EA7AAD">
        <w:rPr>
          <w:color w:val="000000"/>
          <w:sz w:val="28"/>
          <w:szCs w:val="28"/>
        </w:rPr>
        <w:t xml:space="preserve">Четвертая стадия </w:t>
      </w:r>
      <w:r w:rsidR="007C434F">
        <w:rPr>
          <w:color w:val="000000"/>
          <w:sz w:val="28"/>
          <w:szCs w:val="28"/>
        </w:rPr>
        <w:t>–</w:t>
      </w:r>
      <w:r w:rsidRPr="00EA7AAD">
        <w:rPr>
          <w:color w:val="000000"/>
          <w:sz w:val="28"/>
          <w:szCs w:val="28"/>
        </w:rPr>
        <w:t xml:space="preserve"> устойчивый рост, расширение или </w:t>
      </w:r>
      <w:r w:rsidR="004F13C1">
        <w:rPr>
          <w:color w:val="000000"/>
          <w:sz w:val="28"/>
          <w:szCs w:val="28"/>
          <w:lang w:val="en-US"/>
        </w:rPr>
        <w:t>e</w:t>
      </w:r>
      <w:proofErr w:type="spellStart"/>
      <w:r w:rsidRPr="00EA7AAD">
        <w:rPr>
          <w:color w:val="000000"/>
          <w:sz w:val="28"/>
          <w:szCs w:val="28"/>
        </w:rPr>
        <w:t>xpansion</w:t>
      </w:r>
      <w:proofErr w:type="spellEnd"/>
      <w:r w:rsidRPr="00EA7AAD">
        <w:rPr>
          <w:color w:val="000000"/>
          <w:sz w:val="28"/>
          <w:szCs w:val="28"/>
        </w:rPr>
        <w:t>. Данная стадия характеризуется уровнем риска ниже среднего, в связи с чем появляется упрощенная возможность получить финансирование со стороны банковского сектора. Наблюдается привлекательная финансовая отчетность, расчет чистая прибыль. Также становятся возможными рассрочка и лизинг. Фаза устойчивого роста представляет собой подготовку к акционированию, это, в свою очередь, ведет к росту основного капитала и общей стоимости капитализации. Однако доходы периодически сменяются расходами, на покрытие которых все еще требуется сторонне финансирование. К таким расходам можно отнести: эмиссия акций, проведение IPO, регистрация на фондовом рынке, реклама, привлечение налоговых, финансовых, рекламных и биржевых консультантов и т.д. Как правило, на данной стадии имеет место реструктуризация компании (переход из ЗАО в ПАО) для увеличения привлекательности со стороны инвесторов.</w:t>
      </w:r>
      <w:r w:rsidR="007C434F">
        <w:rPr>
          <w:color w:val="000000"/>
          <w:sz w:val="28"/>
          <w:szCs w:val="28"/>
        </w:rPr>
        <w:t xml:space="preserve"> </w:t>
      </w:r>
    </w:p>
    <w:p w:rsidR="00E459ED" w:rsidRDefault="00E459ED" w:rsidP="007C434F">
      <w:pPr>
        <w:tabs>
          <w:tab w:val="left" w:pos="20"/>
          <w:tab w:val="left" w:pos="458"/>
        </w:tabs>
        <w:autoSpaceDE w:val="0"/>
        <w:autoSpaceDN w:val="0"/>
        <w:adjustRightInd w:val="0"/>
        <w:spacing w:line="360" w:lineRule="auto"/>
        <w:ind w:firstLine="709"/>
        <w:jc w:val="both"/>
        <w:rPr>
          <w:color w:val="000000"/>
          <w:sz w:val="28"/>
          <w:szCs w:val="28"/>
        </w:rPr>
      </w:pPr>
      <w:r w:rsidRPr="00EA7AAD">
        <w:rPr>
          <w:color w:val="000000"/>
          <w:sz w:val="28"/>
          <w:szCs w:val="28"/>
        </w:rPr>
        <w:t xml:space="preserve">Пятая стадия </w:t>
      </w:r>
      <w:r w:rsidR="007C434F">
        <w:rPr>
          <w:color w:val="000000"/>
          <w:sz w:val="28"/>
          <w:szCs w:val="28"/>
        </w:rPr>
        <w:t>–</w:t>
      </w:r>
      <w:r w:rsidRPr="00EA7AAD">
        <w:rPr>
          <w:color w:val="000000"/>
          <w:sz w:val="28"/>
          <w:szCs w:val="28"/>
        </w:rPr>
        <w:t xml:space="preserve"> фаза выхода или </w:t>
      </w:r>
      <w:r w:rsidR="004F13C1">
        <w:rPr>
          <w:color w:val="000000"/>
          <w:sz w:val="28"/>
          <w:szCs w:val="28"/>
          <w:lang w:val="en-US"/>
        </w:rPr>
        <w:t>e</w:t>
      </w:r>
      <w:proofErr w:type="spellStart"/>
      <w:r w:rsidRPr="00EA7AAD">
        <w:rPr>
          <w:color w:val="000000"/>
          <w:sz w:val="28"/>
          <w:szCs w:val="28"/>
        </w:rPr>
        <w:t>xit</w:t>
      </w:r>
      <w:proofErr w:type="spellEnd"/>
      <w:r w:rsidRPr="00EA7AAD">
        <w:rPr>
          <w:color w:val="000000"/>
          <w:sz w:val="28"/>
          <w:szCs w:val="28"/>
        </w:rPr>
        <w:t xml:space="preserve">. Важным и, наверное, одним из главным аспектов данной стадии является получение предполагаемой сверхприбыли венчурными инвесторами или венчурными фондами от предоставленных ранее инвестиций. Конечно, сверхприбыль формируется после оценки реальной стоимости инновационной компании на стадии выхода. Необходимо сказать, что оценка инвестиционной компании должна удовлетворять не только инвестора, но и непосредственно основателя и всю команду рабочих, поднявших компанию на данный уровень. Как правило, реальную стоимость компании определяют следующие показатели: активы и пассивы, объем проданных акций, занятый сегмент рынка, спрос потребителей и т.д. Также на данной стадии возможен выкуп инновационной компании, </w:t>
      </w:r>
      <w:r w:rsidRPr="00EA7AAD">
        <w:rPr>
          <w:color w:val="000000"/>
          <w:sz w:val="28"/>
          <w:szCs w:val="28"/>
        </w:rPr>
        <w:lastRenderedPageBreak/>
        <w:t xml:space="preserve">который возможен как собственником, так и представителями других компаний </w:t>
      </w:r>
      <w:r w:rsidR="007C434F">
        <w:rPr>
          <w:color w:val="000000"/>
          <w:sz w:val="28"/>
          <w:szCs w:val="28"/>
        </w:rPr>
        <w:t>–</w:t>
      </w:r>
      <w:r w:rsidRPr="00EA7AAD">
        <w:rPr>
          <w:color w:val="000000"/>
          <w:sz w:val="28"/>
          <w:szCs w:val="28"/>
        </w:rPr>
        <w:t xml:space="preserve"> менеджеров, стратегических инвесторов и т.д. Конечно, выкуп </w:t>
      </w:r>
      <w:r w:rsidR="007C434F">
        <w:rPr>
          <w:color w:val="000000"/>
          <w:sz w:val="28"/>
          <w:szCs w:val="28"/>
        </w:rPr>
        <w:t>–</w:t>
      </w:r>
      <w:r w:rsidRPr="00EA7AAD">
        <w:rPr>
          <w:color w:val="000000"/>
          <w:sz w:val="28"/>
          <w:szCs w:val="28"/>
        </w:rPr>
        <w:t xml:space="preserve"> это своего рода инвестиции, поэтому успешными они могут считаться только тогда, когда средняя прибыль по отрасли и средний процент реструктуризации ниже прибыли за весь период инвестиций. </w:t>
      </w:r>
    </w:p>
    <w:p w:rsidR="007C434F" w:rsidRPr="00471AF7" w:rsidRDefault="007C434F" w:rsidP="007C434F">
      <w:pPr>
        <w:tabs>
          <w:tab w:val="left" w:pos="20"/>
          <w:tab w:val="left" w:pos="458"/>
        </w:tabs>
        <w:autoSpaceDE w:val="0"/>
        <w:autoSpaceDN w:val="0"/>
        <w:adjustRightInd w:val="0"/>
        <w:ind w:firstLine="709"/>
        <w:jc w:val="both"/>
        <w:rPr>
          <w:color w:val="000000"/>
          <w:sz w:val="28"/>
          <w:szCs w:val="28"/>
        </w:rPr>
      </w:pPr>
    </w:p>
    <w:p w:rsidR="007C434F" w:rsidRPr="007C434F" w:rsidRDefault="007C434F" w:rsidP="007C434F">
      <w:pPr>
        <w:pStyle w:val="a7"/>
        <w:keepNext/>
        <w:rPr>
          <w:i w:val="0"/>
          <w:iCs w:val="0"/>
          <w:color w:val="000000" w:themeColor="text1"/>
          <w:sz w:val="28"/>
          <w:szCs w:val="28"/>
        </w:rPr>
      </w:pPr>
      <w:r w:rsidRPr="007C434F">
        <w:rPr>
          <w:i w:val="0"/>
          <w:iCs w:val="0"/>
          <w:color w:val="000000" w:themeColor="text1"/>
          <w:sz w:val="28"/>
          <w:szCs w:val="28"/>
        </w:rPr>
        <w:t>Таблица</w:t>
      </w:r>
      <w:r>
        <w:rPr>
          <w:i w:val="0"/>
          <w:iCs w:val="0"/>
          <w:color w:val="000000" w:themeColor="text1"/>
          <w:sz w:val="28"/>
          <w:szCs w:val="28"/>
        </w:rPr>
        <w:t xml:space="preserve"> 1.2</w:t>
      </w:r>
      <w:r w:rsidRPr="007C434F">
        <w:rPr>
          <w:i w:val="0"/>
          <w:iCs w:val="0"/>
          <w:color w:val="000000" w:themeColor="text1"/>
          <w:sz w:val="28"/>
          <w:szCs w:val="28"/>
        </w:rPr>
        <w:t xml:space="preserve"> – Характеристика стадий венчурного финансирования</w:t>
      </w:r>
    </w:p>
    <w:tbl>
      <w:tblPr>
        <w:tblW w:w="9464" w:type="dxa"/>
        <w:tblInd w:w="-118" w:type="dxa"/>
        <w:tblBorders>
          <w:top w:val="nil"/>
          <w:left w:val="nil"/>
          <w:right w:val="nil"/>
        </w:tblBorders>
        <w:tblLayout w:type="fixed"/>
        <w:tblLook w:val="0000" w:firstRow="0" w:lastRow="0" w:firstColumn="0" w:lastColumn="0" w:noHBand="0" w:noVBand="0"/>
      </w:tblPr>
      <w:tblGrid>
        <w:gridCol w:w="1242"/>
        <w:gridCol w:w="2127"/>
        <w:gridCol w:w="1842"/>
        <w:gridCol w:w="1418"/>
        <w:gridCol w:w="1559"/>
        <w:gridCol w:w="1276"/>
      </w:tblGrid>
      <w:tr w:rsidR="00E459ED" w:rsidRPr="00EA7AAD" w:rsidTr="004F13C1">
        <w:tc>
          <w:tcPr>
            <w:tcW w:w="1242"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vAlign w:val="center"/>
          </w:tcPr>
          <w:p w:rsidR="00E459ED" w:rsidRPr="007C434F" w:rsidRDefault="00E459ED" w:rsidP="008C4DC9">
            <w:pPr>
              <w:autoSpaceDE w:val="0"/>
              <w:autoSpaceDN w:val="0"/>
              <w:adjustRightInd w:val="0"/>
              <w:jc w:val="center"/>
              <w:rPr>
                <w:rFonts w:ascii="Helvetica" w:hAnsi="Helvetica" w:cs="Helvetica"/>
                <w:kern w:val="1"/>
                <w:sz w:val="22"/>
                <w:szCs w:val="22"/>
              </w:rPr>
            </w:pPr>
            <w:r w:rsidRPr="007C434F">
              <w:rPr>
                <w:color w:val="000000"/>
                <w:sz w:val="22"/>
                <w:szCs w:val="22"/>
              </w:rPr>
              <w:t xml:space="preserve">Стадия </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vAlign w:val="center"/>
          </w:tcPr>
          <w:p w:rsidR="00E459ED" w:rsidRPr="007C434F" w:rsidRDefault="00E459ED" w:rsidP="008C4DC9">
            <w:pPr>
              <w:autoSpaceDE w:val="0"/>
              <w:autoSpaceDN w:val="0"/>
              <w:adjustRightInd w:val="0"/>
              <w:jc w:val="center"/>
              <w:rPr>
                <w:rFonts w:ascii="Helvetica" w:hAnsi="Helvetica" w:cs="Helvetica"/>
                <w:kern w:val="1"/>
                <w:sz w:val="22"/>
                <w:szCs w:val="22"/>
              </w:rPr>
            </w:pPr>
            <w:r w:rsidRPr="007C434F">
              <w:rPr>
                <w:color w:val="000000"/>
                <w:sz w:val="22"/>
                <w:szCs w:val="22"/>
              </w:rPr>
              <w:t>Основные цели вложения</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vAlign w:val="center"/>
          </w:tcPr>
          <w:p w:rsidR="00E459ED" w:rsidRPr="007C434F" w:rsidRDefault="00E459ED" w:rsidP="008C4DC9">
            <w:pPr>
              <w:autoSpaceDE w:val="0"/>
              <w:autoSpaceDN w:val="0"/>
              <w:adjustRightInd w:val="0"/>
              <w:jc w:val="center"/>
              <w:rPr>
                <w:rFonts w:ascii="Helvetica" w:hAnsi="Helvetica" w:cs="Helvetica"/>
                <w:kern w:val="1"/>
                <w:sz w:val="22"/>
                <w:szCs w:val="22"/>
              </w:rPr>
            </w:pPr>
            <w:r w:rsidRPr="007C434F">
              <w:rPr>
                <w:color w:val="000000"/>
                <w:sz w:val="22"/>
                <w:szCs w:val="22"/>
              </w:rPr>
              <w:t>Источники венчурного капитала</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vAlign w:val="center"/>
          </w:tcPr>
          <w:p w:rsidR="00E459ED" w:rsidRPr="007C434F" w:rsidRDefault="00E459ED" w:rsidP="008C4DC9">
            <w:pPr>
              <w:autoSpaceDE w:val="0"/>
              <w:autoSpaceDN w:val="0"/>
              <w:adjustRightInd w:val="0"/>
              <w:jc w:val="center"/>
              <w:rPr>
                <w:rFonts w:ascii="Helvetica" w:hAnsi="Helvetica" w:cs="Helvetica"/>
                <w:kern w:val="1"/>
                <w:sz w:val="22"/>
                <w:szCs w:val="22"/>
              </w:rPr>
            </w:pPr>
            <w:r w:rsidRPr="007C434F">
              <w:rPr>
                <w:color w:val="000000"/>
                <w:sz w:val="22"/>
                <w:szCs w:val="22"/>
              </w:rPr>
              <w:t>Ожидаемый доход</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vAlign w:val="center"/>
          </w:tcPr>
          <w:p w:rsidR="00E459ED" w:rsidRPr="007C434F" w:rsidRDefault="00E459ED" w:rsidP="008C4DC9">
            <w:pPr>
              <w:autoSpaceDE w:val="0"/>
              <w:autoSpaceDN w:val="0"/>
              <w:adjustRightInd w:val="0"/>
              <w:jc w:val="center"/>
              <w:rPr>
                <w:rFonts w:ascii="Helvetica" w:hAnsi="Helvetica" w:cs="Helvetica"/>
                <w:kern w:val="1"/>
                <w:sz w:val="22"/>
                <w:szCs w:val="22"/>
              </w:rPr>
            </w:pPr>
            <w:r w:rsidRPr="007C434F">
              <w:rPr>
                <w:color w:val="000000"/>
                <w:sz w:val="22"/>
                <w:szCs w:val="22"/>
              </w:rPr>
              <w:t>Величина риска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vAlign w:val="center"/>
          </w:tcPr>
          <w:p w:rsidR="00E459ED" w:rsidRPr="007C434F" w:rsidRDefault="00E459ED" w:rsidP="008C4DC9">
            <w:pPr>
              <w:autoSpaceDE w:val="0"/>
              <w:autoSpaceDN w:val="0"/>
              <w:adjustRightInd w:val="0"/>
              <w:jc w:val="center"/>
              <w:rPr>
                <w:rFonts w:ascii="Helvetica" w:hAnsi="Helvetica" w:cs="Helvetica"/>
                <w:kern w:val="1"/>
                <w:sz w:val="22"/>
                <w:szCs w:val="22"/>
              </w:rPr>
            </w:pPr>
            <w:r w:rsidRPr="007C434F">
              <w:rPr>
                <w:color w:val="000000"/>
                <w:sz w:val="22"/>
                <w:szCs w:val="22"/>
              </w:rPr>
              <w:t xml:space="preserve">Срок окупаемости </w:t>
            </w:r>
          </w:p>
        </w:tc>
      </w:tr>
      <w:tr w:rsidR="00E459ED" w:rsidRPr="00EA7AAD" w:rsidTr="004F13C1">
        <w:tblPrEx>
          <w:tblBorders>
            <w:top w:val="none" w:sz="0" w:space="0" w:color="auto"/>
          </w:tblBorders>
        </w:tblPrEx>
        <w:tc>
          <w:tcPr>
            <w:tcW w:w="1242"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rsidR="00E459ED" w:rsidRPr="007C434F" w:rsidRDefault="00E459ED" w:rsidP="008C4DC9">
            <w:pPr>
              <w:autoSpaceDE w:val="0"/>
              <w:autoSpaceDN w:val="0"/>
              <w:adjustRightInd w:val="0"/>
              <w:rPr>
                <w:rFonts w:ascii="Helvetica" w:hAnsi="Helvetica" w:cs="Helvetica"/>
                <w:kern w:val="1"/>
                <w:sz w:val="22"/>
                <w:szCs w:val="22"/>
              </w:rPr>
            </w:pPr>
            <w:r w:rsidRPr="007C434F">
              <w:rPr>
                <w:color w:val="000000"/>
                <w:sz w:val="22"/>
                <w:szCs w:val="22"/>
              </w:rPr>
              <w:t xml:space="preserve"> </w:t>
            </w:r>
            <w:proofErr w:type="spellStart"/>
            <w:r w:rsidRPr="007C434F">
              <w:rPr>
                <w:color w:val="000000"/>
                <w:sz w:val="22"/>
                <w:szCs w:val="22"/>
              </w:rPr>
              <w:t>Seed</w:t>
            </w:r>
            <w:proofErr w:type="spellEnd"/>
            <w:r w:rsidRPr="007C434F">
              <w:rPr>
                <w:color w:val="000000"/>
                <w:sz w:val="22"/>
                <w:szCs w:val="22"/>
              </w:rPr>
              <w:t xml:space="preserve"> </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rsidR="00E459ED" w:rsidRPr="007C434F" w:rsidRDefault="00E459ED" w:rsidP="008C4DC9">
            <w:pPr>
              <w:autoSpaceDE w:val="0"/>
              <w:autoSpaceDN w:val="0"/>
              <w:adjustRightInd w:val="0"/>
              <w:rPr>
                <w:rFonts w:ascii="Helvetica" w:hAnsi="Helvetica" w:cs="Helvetica"/>
                <w:kern w:val="1"/>
                <w:sz w:val="22"/>
                <w:szCs w:val="22"/>
              </w:rPr>
            </w:pPr>
            <w:r w:rsidRPr="007C434F">
              <w:rPr>
                <w:color w:val="000000"/>
                <w:sz w:val="22"/>
                <w:szCs w:val="22"/>
              </w:rPr>
              <w:t xml:space="preserve">Проведение НИОКР, формирование бизнес-планов и маркетинговых исследований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rsidR="00E459ED" w:rsidRPr="007C434F" w:rsidRDefault="00E459ED" w:rsidP="008C4DC9">
            <w:pPr>
              <w:autoSpaceDE w:val="0"/>
              <w:autoSpaceDN w:val="0"/>
              <w:adjustRightInd w:val="0"/>
              <w:rPr>
                <w:rFonts w:ascii="Helvetica" w:hAnsi="Helvetica" w:cs="Helvetica"/>
                <w:kern w:val="1"/>
                <w:sz w:val="22"/>
                <w:szCs w:val="22"/>
              </w:rPr>
            </w:pPr>
            <w:r w:rsidRPr="007C434F">
              <w:rPr>
                <w:color w:val="000000"/>
                <w:sz w:val="22"/>
                <w:szCs w:val="22"/>
              </w:rPr>
              <w:t xml:space="preserve">"Бизнес-ангелы", семья и друзья, государственные фонды (гранты), собственные средства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rsidR="00E459ED" w:rsidRPr="007C434F" w:rsidRDefault="00E459ED" w:rsidP="008C4DC9">
            <w:pPr>
              <w:autoSpaceDE w:val="0"/>
              <w:autoSpaceDN w:val="0"/>
              <w:adjustRightInd w:val="0"/>
              <w:rPr>
                <w:rFonts w:ascii="Helvetica" w:hAnsi="Helvetica" w:cs="Helvetica"/>
                <w:kern w:val="1"/>
                <w:sz w:val="22"/>
                <w:szCs w:val="22"/>
              </w:rPr>
            </w:pPr>
            <w:r w:rsidRPr="007C434F">
              <w:rPr>
                <w:color w:val="000000"/>
                <w:sz w:val="22"/>
                <w:szCs w:val="22"/>
              </w:rPr>
              <w:t xml:space="preserve">Свыше 50% годовых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rsidR="00E459ED" w:rsidRPr="007C434F" w:rsidRDefault="00E459ED" w:rsidP="008C4DC9">
            <w:pPr>
              <w:autoSpaceDE w:val="0"/>
              <w:autoSpaceDN w:val="0"/>
              <w:adjustRightInd w:val="0"/>
              <w:rPr>
                <w:rFonts w:ascii="Helvetica" w:hAnsi="Helvetica" w:cs="Helvetica"/>
                <w:kern w:val="1"/>
                <w:sz w:val="22"/>
                <w:szCs w:val="22"/>
              </w:rPr>
            </w:pPr>
            <w:r w:rsidRPr="007C434F">
              <w:rPr>
                <w:color w:val="000000"/>
                <w:sz w:val="22"/>
                <w:szCs w:val="22"/>
              </w:rPr>
              <w:t xml:space="preserve">Очень высокий финансовый риск, 90%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rsidR="00E459ED" w:rsidRPr="007C434F" w:rsidRDefault="00E459ED" w:rsidP="008C4DC9">
            <w:pPr>
              <w:autoSpaceDE w:val="0"/>
              <w:autoSpaceDN w:val="0"/>
              <w:adjustRightInd w:val="0"/>
              <w:rPr>
                <w:rFonts w:ascii="Helvetica" w:hAnsi="Helvetica" w:cs="Helvetica"/>
                <w:kern w:val="1"/>
                <w:sz w:val="22"/>
                <w:szCs w:val="22"/>
              </w:rPr>
            </w:pPr>
            <w:r w:rsidRPr="007C434F">
              <w:rPr>
                <w:color w:val="000000"/>
                <w:sz w:val="22"/>
                <w:szCs w:val="22"/>
              </w:rPr>
              <w:t xml:space="preserve">До 10 лет </w:t>
            </w:r>
          </w:p>
        </w:tc>
      </w:tr>
      <w:tr w:rsidR="00E459ED" w:rsidRPr="00EA7AAD" w:rsidTr="004F13C1">
        <w:tblPrEx>
          <w:tblBorders>
            <w:top w:val="none" w:sz="0" w:space="0" w:color="auto"/>
          </w:tblBorders>
        </w:tblPrEx>
        <w:tc>
          <w:tcPr>
            <w:tcW w:w="1242"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rsidR="00E459ED" w:rsidRPr="007C434F" w:rsidRDefault="00E459ED" w:rsidP="008C4DC9">
            <w:pPr>
              <w:autoSpaceDE w:val="0"/>
              <w:autoSpaceDN w:val="0"/>
              <w:adjustRightInd w:val="0"/>
              <w:rPr>
                <w:rFonts w:ascii="Helvetica" w:hAnsi="Helvetica" w:cs="Helvetica"/>
                <w:kern w:val="1"/>
                <w:sz w:val="22"/>
                <w:szCs w:val="22"/>
              </w:rPr>
            </w:pPr>
            <w:r w:rsidRPr="007C434F">
              <w:rPr>
                <w:color w:val="000000"/>
                <w:sz w:val="22"/>
                <w:szCs w:val="22"/>
              </w:rPr>
              <w:t xml:space="preserve"> </w:t>
            </w:r>
            <w:proofErr w:type="spellStart"/>
            <w:r w:rsidRPr="007C434F">
              <w:rPr>
                <w:color w:val="000000"/>
                <w:sz w:val="22"/>
                <w:szCs w:val="22"/>
              </w:rPr>
              <w:t>Start-up</w:t>
            </w:r>
            <w:proofErr w:type="spellEnd"/>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rsidR="00E459ED" w:rsidRPr="007C434F" w:rsidRDefault="00E459ED" w:rsidP="008C4DC9">
            <w:pPr>
              <w:autoSpaceDE w:val="0"/>
              <w:autoSpaceDN w:val="0"/>
              <w:adjustRightInd w:val="0"/>
              <w:rPr>
                <w:rFonts w:ascii="Helvetica" w:hAnsi="Helvetica" w:cs="Helvetica"/>
                <w:kern w:val="1"/>
                <w:sz w:val="22"/>
                <w:szCs w:val="22"/>
              </w:rPr>
            </w:pPr>
            <w:r w:rsidRPr="007C434F">
              <w:rPr>
                <w:color w:val="000000"/>
                <w:sz w:val="22"/>
                <w:szCs w:val="22"/>
              </w:rPr>
              <w:t>Организация производства, создание прототипа нового изделия</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rsidR="00E459ED" w:rsidRPr="007C434F" w:rsidRDefault="00E459ED" w:rsidP="008C4DC9">
            <w:pPr>
              <w:autoSpaceDE w:val="0"/>
              <w:autoSpaceDN w:val="0"/>
              <w:adjustRightInd w:val="0"/>
              <w:rPr>
                <w:rFonts w:ascii="Helvetica" w:hAnsi="Helvetica" w:cs="Helvetica"/>
                <w:kern w:val="1"/>
                <w:sz w:val="22"/>
                <w:szCs w:val="22"/>
              </w:rPr>
            </w:pPr>
            <w:r w:rsidRPr="007C434F">
              <w:rPr>
                <w:color w:val="000000"/>
                <w:sz w:val="22"/>
                <w:szCs w:val="22"/>
              </w:rPr>
              <w:t>Венчурные фонды, "бизнес-ангелы"</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rsidR="00E459ED" w:rsidRPr="007C434F" w:rsidRDefault="00E459ED" w:rsidP="008C4DC9">
            <w:pPr>
              <w:autoSpaceDE w:val="0"/>
              <w:autoSpaceDN w:val="0"/>
              <w:adjustRightInd w:val="0"/>
              <w:rPr>
                <w:rFonts w:ascii="Helvetica" w:hAnsi="Helvetica" w:cs="Helvetica"/>
                <w:kern w:val="1"/>
                <w:sz w:val="22"/>
                <w:szCs w:val="22"/>
              </w:rPr>
            </w:pPr>
            <w:r w:rsidRPr="007C434F">
              <w:rPr>
                <w:color w:val="000000"/>
                <w:sz w:val="22"/>
                <w:szCs w:val="22"/>
              </w:rPr>
              <w:t xml:space="preserve">35-50% годовых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rsidR="00E459ED" w:rsidRPr="007C434F" w:rsidRDefault="00E459ED" w:rsidP="008C4DC9">
            <w:pPr>
              <w:autoSpaceDE w:val="0"/>
              <w:autoSpaceDN w:val="0"/>
              <w:adjustRightInd w:val="0"/>
              <w:rPr>
                <w:rFonts w:ascii="Helvetica" w:hAnsi="Helvetica" w:cs="Helvetica"/>
                <w:kern w:val="1"/>
                <w:sz w:val="22"/>
                <w:szCs w:val="22"/>
              </w:rPr>
            </w:pPr>
            <w:r w:rsidRPr="007C434F">
              <w:rPr>
                <w:color w:val="000000"/>
                <w:sz w:val="22"/>
                <w:szCs w:val="22"/>
              </w:rPr>
              <w:t>Высокий финансовый риск, 60-70%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rsidR="00E459ED" w:rsidRPr="007C434F" w:rsidRDefault="00E459ED" w:rsidP="008C4DC9">
            <w:pPr>
              <w:autoSpaceDE w:val="0"/>
              <w:autoSpaceDN w:val="0"/>
              <w:adjustRightInd w:val="0"/>
              <w:rPr>
                <w:rFonts w:ascii="Helvetica" w:hAnsi="Helvetica" w:cs="Helvetica"/>
                <w:kern w:val="1"/>
                <w:sz w:val="22"/>
                <w:szCs w:val="22"/>
              </w:rPr>
            </w:pPr>
            <w:r w:rsidRPr="007C434F">
              <w:rPr>
                <w:color w:val="000000"/>
                <w:sz w:val="22"/>
                <w:szCs w:val="22"/>
              </w:rPr>
              <w:t xml:space="preserve">В среднем 5-7 лет </w:t>
            </w:r>
          </w:p>
        </w:tc>
      </w:tr>
      <w:tr w:rsidR="00E459ED" w:rsidRPr="00EA7AAD" w:rsidTr="004F13C1">
        <w:tblPrEx>
          <w:tblBorders>
            <w:top w:val="none" w:sz="0" w:space="0" w:color="auto"/>
          </w:tblBorders>
        </w:tblPrEx>
        <w:tc>
          <w:tcPr>
            <w:tcW w:w="1242"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rsidR="00E459ED" w:rsidRPr="007C434F" w:rsidRDefault="00E459ED" w:rsidP="008C4DC9">
            <w:pPr>
              <w:autoSpaceDE w:val="0"/>
              <w:autoSpaceDN w:val="0"/>
              <w:adjustRightInd w:val="0"/>
              <w:rPr>
                <w:rFonts w:ascii="Helvetica" w:hAnsi="Helvetica" w:cs="Helvetica"/>
                <w:kern w:val="1"/>
                <w:sz w:val="22"/>
                <w:szCs w:val="22"/>
              </w:rPr>
            </w:pPr>
            <w:proofErr w:type="spellStart"/>
            <w:r w:rsidRPr="007C434F">
              <w:rPr>
                <w:color w:val="000000"/>
                <w:sz w:val="22"/>
                <w:szCs w:val="22"/>
              </w:rPr>
              <w:t>Early</w:t>
            </w:r>
            <w:proofErr w:type="spellEnd"/>
            <w:r w:rsidR="007C434F">
              <w:rPr>
                <w:color w:val="000000"/>
                <w:sz w:val="22"/>
                <w:szCs w:val="22"/>
              </w:rPr>
              <w:t>-</w:t>
            </w:r>
            <w:r w:rsidRPr="007C434F">
              <w:rPr>
                <w:color w:val="000000"/>
                <w:sz w:val="22"/>
                <w:szCs w:val="22"/>
              </w:rPr>
              <w:t xml:space="preserve"> </w:t>
            </w:r>
            <w:proofErr w:type="spellStart"/>
            <w:r w:rsidRPr="007C434F">
              <w:rPr>
                <w:color w:val="000000"/>
                <w:sz w:val="22"/>
                <w:szCs w:val="22"/>
              </w:rPr>
              <w:t>growth</w:t>
            </w:r>
            <w:proofErr w:type="spellEnd"/>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rsidR="00E459ED" w:rsidRPr="007C434F" w:rsidRDefault="00E459ED" w:rsidP="008C4DC9">
            <w:pPr>
              <w:autoSpaceDE w:val="0"/>
              <w:autoSpaceDN w:val="0"/>
              <w:adjustRightInd w:val="0"/>
              <w:rPr>
                <w:rFonts w:ascii="Helvetica" w:hAnsi="Helvetica" w:cs="Helvetica"/>
                <w:kern w:val="1"/>
                <w:sz w:val="22"/>
                <w:szCs w:val="22"/>
              </w:rPr>
            </w:pPr>
            <w:r w:rsidRPr="007C434F">
              <w:rPr>
                <w:color w:val="000000"/>
                <w:sz w:val="22"/>
                <w:szCs w:val="22"/>
              </w:rPr>
              <w:t>Внедрение на рынок, завершение научно-исследовательских работ, повышение квалификации кадров, создание рекламы, сети сбыта</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rsidR="00E459ED" w:rsidRPr="007C434F" w:rsidRDefault="00E459ED" w:rsidP="008C4DC9">
            <w:pPr>
              <w:autoSpaceDE w:val="0"/>
              <w:autoSpaceDN w:val="0"/>
              <w:adjustRightInd w:val="0"/>
              <w:rPr>
                <w:rFonts w:ascii="Helvetica" w:hAnsi="Helvetica" w:cs="Helvetica"/>
                <w:kern w:val="1"/>
                <w:sz w:val="22"/>
                <w:szCs w:val="22"/>
              </w:rPr>
            </w:pPr>
            <w:r w:rsidRPr="007C434F">
              <w:rPr>
                <w:color w:val="000000"/>
                <w:sz w:val="22"/>
                <w:szCs w:val="22"/>
              </w:rPr>
              <w:t xml:space="preserve">Венчурные фонды, частные венчурные инвесторы, банки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rsidR="00E459ED" w:rsidRPr="007C434F" w:rsidRDefault="00E459ED" w:rsidP="008C4DC9">
            <w:pPr>
              <w:autoSpaceDE w:val="0"/>
              <w:autoSpaceDN w:val="0"/>
              <w:adjustRightInd w:val="0"/>
              <w:rPr>
                <w:rFonts w:ascii="Helvetica" w:hAnsi="Helvetica" w:cs="Helvetica"/>
                <w:kern w:val="1"/>
                <w:sz w:val="22"/>
                <w:szCs w:val="22"/>
              </w:rPr>
            </w:pPr>
            <w:r w:rsidRPr="007C434F">
              <w:rPr>
                <w:color w:val="000000"/>
                <w:sz w:val="22"/>
                <w:szCs w:val="22"/>
              </w:rPr>
              <w:t xml:space="preserve">До 30% годовых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rsidR="00E459ED" w:rsidRPr="007C434F" w:rsidRDefault="00E459ED" w:rsidP="008C4DC9">
            <w:pPr>
              <w:autoSpaceDE w:val="0"/>
              <w:autoSpaceDN w:val="0"/>
              <w:adjustRightInd w:val="0"/>
              <w:rPr>
                <w:rFonts w:ascii="Helvetica" w:hAnsi="Helvetica" w:cs="Helvetica"/>
                <w:kern w:val="1"/>
                <w:sz w:val="22"/>
                <w:szCs w:val="22"/>
              </w:rPr>
            </w:pPr>
            <w:r w:rsidRPr="007C434F">
              <w:rPr>
                <w:color w:val="000000"/>
                <w:sz w:val="22"/>
                <w:szCs w:val="22"/>
              </w:rPr>
              <w:t xml:space="preserve">Снижение финансового риска, 50%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rsidR="00E459ED" w:rsidRPr="007C434F" w:rsidRDefault="00E459ED" w:rsidP="008C4DC9">
            <w:pPr>
              <w:autoSpaceDE w:val="0"/>
              <w:autoSpaceDN w:val="0"/>
              <w:adjustRightInd w:val="0"/>
              <w:rPr>
                <w:rFonts w:ascii="Helvetica" w:hAnsi="Helvetica" w:cs="Helvetica"/>
                <w:kern w:val="1"/>
                <w:sz w:val="22"/>
                <w:szCs w:val="22"/>
              </w:rPr>
            </w:pPr>
            <w:r w:rsidRPr="007C434F">
              <w:rPr>
                <w:color w:val="000000"/>
                <w:sz w:val="22"/>
                <w:szCs w:val="22"/>
              </w:rPr>
              <w:t xml:space="preserve">В среднем 3-4 года </w:t>
            </w:r>
          </w:p>
        </w:tc>
      </w:tr>
      <w:tr w:rsidR="00E459ED" w:rsidRPr="00EA7AAD" w:rsidTr="004F13C1">
        <w:tblPrEx>
          <w:tblBorders>
            <w:top w:val="none" w:sz="0" w:space="0" w:color="auto"/>
          </w:tblBorders>
        </w:tblPrEx>
        <w:tc>
          <w:tcPr>
            <w:tcW w:w="1242"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rsidR="00E459ED" w:rsidRPr="007C434F" w:rsidRDefault="00E459ED" w:rsidP="008C4DC9">
            <w:pPr>
              <w:autoSpaceDE w:val="0"/>
              <w:autoSpaceDN w:val="0"/>
              <w:adjustRightInd w:val="0"/>
              <w:rPr>
                <w:rFonts w:ascii="Helvetica" w:hAnsi="Helvetica" w:cs="Helvetica"/>
                <w:kern w:val="1"/>
                <w:sz w:val="22"/>
                <w:szCs w:val="22"/>
              </w:rPr>
            </w:pPr>
            <w:proofErr w:type="spellStart"/>
            <w:r w:rsidRPr="007C434F">
              <w:rPr>
                <w:color w:val="000000"/>
                <w:sz w:val="22"/>
                <w:szCs w:val="22"/>
              </w:rPr>
              <w:t>Expansion</w:t>
            </w:r>
            <w:proofErr w:type="spellEnd"/>
            <w:r w:rsidRPr="007C434F">
              <w:rPr>
                <w:color w:val="000000"/>
                <w:sz w:val="22"/>
                <w:szCs w:val="22"/>
              </w:rPr>
              <w:t xml:space="preserve"> </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rsidR="00E459ED" w:rsidRPr="007C434F" w:rsidRDefault="00E459ED" w:rsidP="008C4DC9">
            <w:pPr>
              <w:autoSpaceDE w:val="0"/>
              <w:autoSpaceDN w:val="0"/>
              <w:adjustRightInd w:val="0"/>
              <w:rPr>
                <w:rFonts w:ascii="Helvetica" w:hAnsi="Helvetica" w:cs="Helvetica"/>
                <w:kern w:val="1"/>
                <w:sz w:val="22"/>
                <w:szCs w:val="22"/>
              </w:rPr>
            </w:pPr>
            <w:r w:rsidRPr="007C434F">
              <w:rPr>
                <w:color w:val="000000"/>
                <w:sz w:val="22"/>
                <w:szCs w:val="22"/>
              </w:rPr>
              <w:t>Расширение производства и сбыта, обновление продукции, увеличение оборотных средств, улучшение системы сбыта</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rsidR="00E459ED" w:rsidRPr="007C434F" w:rsidRDefault="00E459ED" w:rsidP="008C4DC9">
            <w:pPr>
              <w:autoSpaceDE w:val="0"/>
              <w:autoSpaceDN w:val="0"/>
              <w:adjustRightInd w:val="0"/>
              <w:rPr>
                <w:rFonts w:ascii="Helvetica" w:hAnsi="Helvetica" w:cs="Helvetica"/>
                <w:kern w:val="1"/>
                <w:sz w:val="22"/>
                <w:szCs w:val="22"/>
              </w:rPr>
            </w:pPr>
            <w:r w:rsidRPr="007C434F">
              <w:rPr>
                <w:color w:val="000000"/>
                <w:sz w:val="22"/>
                <w:szCs w:val="22"/>
              </w:rPr>
              <w:t xml:space="preserve">Банки, корпорации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rsidR="00E459ED" w:rsidRPr="007C434F" w:rsidRDefault="00E459ED" w:rsidP="008C4DC9">
            <w:pPr>
              <w:autoSpaceDE w:val="0"/>
              <w:autoSpaceDN w:val="0"/>
              <w:adjustRightInd w:val="0"/>
              <w:rPr>
                <w:rFonts w:ascii="Helvetica" w:hAnsi="Helvetica" w:cs="Helvetica"/>
                <w:kern w:val="1"/>
                <w:sz w:val="22"/>
                <w:szCs w:val="22"/>
              </w:rPr>
            </w:pPr>
            <w:r w:rsidRPr="007C434F">
              <w:rPr>
                <w:color w:val="000000"/>
                <w:sz w:val="22"/>
                <w:szCs w:val="22"/>
              </w:rPr>
              <w:t xml:space="preserve">От 20 до 30: годовых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rsidR="00E459ED" w:rsidRPr="007C434F" w:rsidRDefault="00E459ED" w:rsidP="008C4DC9">
            <w:pPr>
              <w:autoSpaceDE w:val="0"/>
              <w:autoSpaceDN w:val="0"/>
              <w:adjustRightInd w:val="0"/>
              <w:rPr>
                <w:rFonts w:ascii="Helvetica" w:hAnsi="Helvetica" w:cs="Helvetica"/>
                <w:kern w:val="1"/>
                <w:sz w:val="22"/>
                <w:szCs w:val="22"/>
              </w:rPr>
            </w:pPr>
            <w:r w:rsidRPr="007C434F">
              <w:rPr>
                <w:color w:val="000000"/>
                <w:sz w:val="22"/>
                <w:szCs w:val="22"/>
              </w:rPr>
              <w:t xml:space="preserve">Низкий финансовый риск, 30-40%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rsidR="00E459ED" w:rsidRPr="007C434F" w:rsidRDefault="00E459ED" w:rsidP="008C4DC9">
            <w:pPr>
              <w:autoSpaceDE w:val="0"/>
              <w:autoSpaceDN w:val="0"/>
              <w:adjustRightInd w:val="0"/>
              <w:rPr>
                <w:rFonts w:ascii="Helvetica" w:hAnsi="Helvetica" w:cs="Helvetica"/>
                <w:kern w:val="1"/>
                <w:sz w:val="22"/>
                <w:szCs w:val="22"/>
              </w:rPr>
            </w:pPr>
            <w:r w:rsidRPr="007C434F">
              <w:rPr>
                <w:color w:val="000000"/>
                <w:sz w:val="22"/>
                <w:szCs w:val="22"/>
              </w:rPr>
              <w:t xml:space="preserve">В среднем 2-3 года </w:t>
            </w:r>
          </w:p>
        </w:tc>
      </w:tr>
      <w:tr w:rsidR="00E459ED" w:rsidRPr="00EA7AAD" w:rsidTr="004F13C1">
        <w:tc>
          <w:tcPr>
            <w:tcW w:w="1242"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rsidR="00E459ED" w:rsidRPr="007C434F" w:rsidRDefault="00E459ED" w:rsidP="008C4DC9">
            <w:pPr>
              <w:autoSpaceDE w:val="0"/>
              <w:autoSpaceDN w:val="0"/>
              <w:adjustRightInd w:val="0"/>
              <w:rPr>
                <w:rFonts w:ascii="Helvetica" w:hAnsi="Helvetica" w:cs="Helvetica"/>
                <w:kern w:val="1"/>
                <w:sz w:val="22"/>
                <w:szCs w:val="22"/>
              </w:rPr>
            </w:pPr>
            <w:proofErr w:type="spellStart"/>
            <w:r w:rsidRPr="007C434F">
              <w:rPr>
                <w:color w:val="000000"/>
                <w:sz w:val="22"/>
                <w:szCs w:val="22"/>
              </w:rPr>
              <w:t>Exit</w:t>
            </w:r>
            <w:proofErr w:type="spellEnd"/>
            <w:r w:rsidRPr="007C434F">
              <w:rPr>
                <w:color w:val="000000"/>
                <w:sz w:val="22"/>
                <w:szCs w:val="22"/>
              </w:rPr>
              <w:t xml:space="preserve"> </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rsidR="00E459ED" w:rsidRPr="007C434F" w:rsidRDefault="00E459ED" w:rsidP="008C4DC9">
            <w:pPr>
              <w:autoSpaceDE w:val="0"/>
              <w:autoSpaceDN w:val="0"/>
              <w:adjustRightInd w:val="0"/>
              <w:rPr>
                <w:rFonts w:ascii="Helvetica" w:hAnsi="Helvetica" w:cs="Helvetica"/>
                <w:kern w:val="1"/>
                <w:sz w:val="22"/>
                <w:szCs w:val="22"/>
              </w:rPr>
            </w:pPr>
            <w:r w:rsidRPr="007C434F">
              <w:rPr>
                <w:color w:val="000000"/>
                <w:sz w:val="22"/>
                <w:szCs w:val="22"/>
              </w:rPr>
              <w:t xml:space="preserve">Финансирование выхода фирмы на фондовый рынок, приобретение фирмы управляющим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rsidR="00E459ED" w:rsidRPr="007C434F" w:rsidRDefault="00E459ED" w:rsidP="008C4DC9">
            <w:pPr>
              <w:autoSpaceDE w:val="0"/>
              <w:autoSpaceDN w:val="0"/>
              <w:adjustRightInd w:val="0"/>
              <w:rPr>
                <w:rFonts w:ascii="Helvetica" w:hAnsi="Helvetica" w:cs="Helvetica"/>
                <w:kern w:val="1"/>
                <w:sz w:val="22"/>
                <w:szCs w:val="22"/>
              </w:rPr>
            </w:pPr>
            <w:r w:rsidRPr="007C434F">
              <w:rPr>
                <w:color w:val="000000"/>
                <w:sz w:val="22"/>
                <w:szCs w:val="22"/>
              </w:rPr>
              <w:t xml:space="preserve">Банки, публичные рынки, крупные корпорации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rsidR="00E459ED" w:rsidRPr="007C434F" w:rsidRDefault="00E459ED" w:rsidP="008C4DC9">
            <w:pPr>
              <w:autoSpaceDE w:val="0"/>
              <w:autoSpaceDN w:val="0"/>
              <w:adjustRightInd w:val="0"/>
              <w:rPr>
                <w:rFonts w:ascii="Helvetica" w:hAnsi="Helvetica" w:cs="Helvetica"/>
                <w:kern w:val="1"/>
                <w:sz w:val="22"/>
                <w:szCs w:val="22"/>
              </w:rPr>
            </w:pPr>
            <w:r w:rsidRPr="007C434F">
              <w:rPr>
                <w:color w:val="000000"/>
                <w:sz w:val="22"/>
                <w:szCs w:val="22"/>
              </w:rPr>
              <w:t xml:space="preserve">До 20-25% годовых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rsidR="00E459ED" w:rsidRPr="007C434F" w:rsidRDefault="00E459ED" w:rsidP="008C4DC9">
            <w:pPr>
              <w:autoSpaceDE w:val="0"/>
              <w:autoSpaceDN w:val="0"/>
              <w:adjustRightInd w:val="0"/>
              <w:rPr>
                <w:rFonts w:ascii="Helvetica" w:hAnsi="Helvetica" w:cs="Helvetica"/>
                <w:kern w:val="1"/>
                <w:sz w:val="22"/>
                <w:szCs w:val="22"/>
              </w:rPr>
            </w:pPr>
            <w:r w:rsidRPr="007C434F">
              <w:rPr>
                <w:color w:val="000000"/>
                <w:sz w:val="22"/>
                <w:szCs w:val="22"/>
              </w:rPr>
              <w:t>Риск незначителен и связан в о</w:t>
            </w:r>
            <w:r w:rsidR="007C434F" w:rsidRPr="007C434F">
              <w:rPr>
                <w:color w:val="000000"/>
                <w:sz w:val="22"/>
                <w:szCs w:val="22"/>
              </w:rPr>
              <w:t>с</w:t>
            </w:r>
            <w:r w:rsidRPr="007C434F">
              <w:rPr>
                <w:color w:val="000000"/>
                <w:sz w:val="22"/>
                <w:szCs w:val="22"/>
              </w:rPr>
              <w:t>новном с внешними факторами</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rsidR="00E459ED" w:rsidRPr="007C434F" w:rsidRDefault="00E459ED" w:rsidP="008C4DC9">
            <w:pPr>
              <w:autoSpaceDE w:val="0"/>
              <w:autoSpaceDN w:val="0"/>
              <w:adjustRightInd w:val="0"/>
              <w:rPr>
                <w:color w:val="000000"/>
                <w:sz w:val="22"/>
                <w:szCs w:val="22"/>
              </w:rPr>
            </w:pPr>
            <w:r w:rsidRPr="007C434F">
              <w:rPr>
                <w:color w:val="000000"/>
                <w:sz w:val="22"/>
                <w:szCs w:val="22"/>
              </w:rPr>
              <w:t xml:space="preserve">До 1 года </w:t>
            </w:r>
          </w:p>
        </w:tc>
      </w:tr>
    </w:tbl>
    <w:p w:rsidR="00E459ED" w:rsidRPr="00EA7AAD" w:rsidRDefault="00E459ED" w:rsidP="00E459ED">
      <w:pPr>
        <w:autoSpaceDE w:val="0"/>
        <w:autoSpaceDN w:val="0"/>
        <w:adjustRightInd w:val="0"/>
        <w:spacing w:line="360" w:lineRule="auto"/>
        <w:jc w:val="both"/>
        <w:rPr>
          <w:color w:val="000000"/>
          <w:sz w:val="28"/>
          <w:szCs w:val="28"/>
        </w:rPr>
      </w:pPr>
    </w:p>
    <w:p w:rsidR="00E459ED" w:rsidRPr="00EA7AAD" w:rsidRDefault="00471AF7" w:rsidP="00471AF7">
      <w:pPr>
        <w:autoSpaceDE w:val="0"/>
        <w:autoSpaceDN w:val="0"/>
        <w:adjustRightInd w:val="0"/>
        <w:spacing w:line="360" w:lineRule="auto"/>
        <w:ind w:firstLine="708"/>
        <w:jc w:val="both"/>
        <w:rPr>
          <w:color w:val="000000"/>
          <w:sz w:val="28"/>
          <w:szCs w:val="28"/>
        </w:rPr>
      </w:pPr>
      <w:r w:rsidRPr="00EA7AAD">
        <w:rPr>
          <w:color w:val="000000"/>
          <w:sz w:val="28"/>
          <w:szCs w:val="28"/>
        </w:rPr>
        <w:t xml:space="preserve">На всем протяжении своего развития индустрия венчурного финансирования функционировала по двум возможным путям: американскому (упор на инициативу бизнес-ангелов) и европейскому </w:t>
      </w:r>
      <w:r w:rsidRPr="00EA7AAD">
        <w:rPr>
          <w:color w:val="000000"/>
          <w:sz w:val="28"/>
          <w:szCs w:val="28"/>
        </w:rPr>
        <w:lastRenderedPageBreak/>
        <w:t xml:space="preserve">(поддержка национальными институтами). В конце 1990-х годов венчурный бизнес пережил стремительный рост, а затем глубокий спад, вызванный «технологическим бумом», образовавшимся из-за переоценки возможностей Интернета. Однако указанный спад не оказал сильного негативного влияния на экономику России, в особенности на рынок венчурного бизнеса в связи с тем, что он был весьма неразвит и находился на стадии формирования. Причем такая неразвитость отчасти характерна и для европейского рынка венчурных инвестиций, поэтому качественным примером венчурного механизма остается самый "старый и опытный" американский вариант. </w:t>
      </w:r>
      <w:r>
        <w:rPr>
          <w:color w:val="000000"/>
          <w:sz w:val="28"/>
          <w:szCs w:val="28"/>
        </w:rPr>
        <w:t>В процессе развития венчурной индустрии, процесс</w:t>
      </w:r>
      <w:r w:rsidR="00E459ED" w:rsidRPr="00EA7AAD">
        <w:rPr>
          <w:color w:val="000000"/>
          <w:sz w:val="28"/>
          <w:szCs w:val="28"/>
        </w:rPr>
        <w:t xml:space="preserve"> венчурно</w:t>
      </w:r>
      <w:r>
        <w:rPr>
          <w:color w:val="000000"/>
          <w:sz w:val="28"/>
          <w:szCs w:val="28"/>
        </w:rPr>
        <w:t>го</w:t>
      </w:r>
      <w:r w:rsidR="00E459ED" w:rsidRPr="00EA7AAD">
        <w:rPr>
          <w:color w:val="000000"/>
          <w:sz w:val="28"/>
          <w:szCs w:val="28"/>
        </w:rPr>
        <w:t xml:space="preserve"> финансирования подраздел</w:t>
      </w:r>
      <w:r>
        <w:rPr>
          <w:color w:val="000000"/>
          <w:sz w:val="28"/>
          <w:szCs w:val="28"/>
        </w:rPr>
        <w:t>ился</w:t>
      </w:r>
      <w:r w:rsidR="00E459ED" w:rsidRPr="00EA7AAD">
        <w:rPr>
          <w:color w:val="000000"/>
          <w:sz w:val="28"/>
          <w:szCs w:val="28"/>
        </w:rPr>
        <w:t xml:space="preserve"> на</w:t>
      </w:r>
      <w:r>
        <w:rPr>
          <w:color w:val="000000"/>
          <w:sz w:val="28"/>
          <w:szCs w:val="28"/>
        </w:rPr>
        <w:t xml:space="preserve"> следующие стадии</w:t>
      </w:r>
      <w:r w:rsidR="00E459ED" w:rsidRPr="00EA7AAD">
        <w:rPr>
          <w:color w:val="000000"/>
          <w:sz w:val="28"/>
          <w:szCs w:val="28"/>
        </w:rPr>
        <w:t>: посев</w:t>
      </w:r>
      <w:r w:rsidR="004F13C1">
        <w:rPr>
          <w:color w:val="000000"/>
          <w:sz w:val="28"/>
          <w:szCs w:val="28"/>
        </w:rPr>
        <w:t xml:space="preserve"> </w:t>
      </w:r>
      <w:r w:rsidR="00E459ED" w:rsidRPr="00EA7AAD">
        <w:rPr>
          <w:color w:val="000000"/>
          <w:sz w:val="28"/>
          <w:szCs w:val="28"/>
        </w:rPr>
        <w:t xml:space="preserve">(фаза разработки, идея, </w:t>
      </w:r>
      <w:r w:rsidR="004F13C1">
        <w:rPr>
          <w:color w:val="000000"/>
          <w:sz w:val="28"/>
          <w:szCs w:val="28"/>
          <w:lang w:val="en-US"/>
        </w:rPr>
        <w:t>s</w:t>
      </w:r>
      <w:proofErr w:type="spellStart"/>
      <w:r w:rsidR="00E459ED" w:rsidRPr="00EA7AAD">
        <w:rPr>
          <w:color w:val="000000"/>
          <w:sz w:val="28"/>
          <w:szCs w:val="28"/>
        </w:rPr>
        <w:t>eed</w:t>
      </w:r>
      <w:proofErr w:type="spellEnd"/>
      <w:r w:rsidR="00E459ED" w:rsidRPr="00EA7AAD">
        <w:rPr>
          <w:color w:val="000000"/>
          <w:sz w:val="28"/>
          <w:szCs w:val="28"/>
        </w:rPr>
        <w:t xml:space="preserve">), </w:t>
      </w:r>
      <w:proofErr w:type="spellStart"/>
      <w:r w:rsidR="00E459ED" w:rsidRPr="00EA7AAD">
        <w:rPr>
          <w:color w:val="000000"/>
          <w:sz w:val="28"/>
          <w:szCs w:val="28"/>
        </w:rPr>
        <w:t>стартап</w:t>
      </w:r>
      <w:proofErr w:type="spellEnd"/>
      <w:r w:rsidR="00E459ED" w:rsidRPr="00EA7AAD">
        <w:rPr>
          <w:color w:val="000000"/>
          <w:sz w:val="28"/>
          <w:szCs w:val="28"/>
        </w:rPr>
        <w:t xml:space="preserve"> (</w:t>
      </w:r>
      <w:r w:rsidR="004F13C1">
        <w:rPr>
          <w:color w:val="000000"/>
          <w:sz w:val="28"/>
          <w:szCs w:val="28"/>
          <w:lang w:val="en-US"/>
        </w:rPr>
        <w:t>s</w:t>
      </w:r>
      <w:proofErr w:type="spellStart"/>
      <w:r w:rsidR="00E459ED" w:rsidRPr="00EA7AAD">
        <w:rPr>
          <w:color w:val="000000"/>
          <w:sz w:val="28"/>
          <w:szCs w:val="28"/>
        </w:rPr>
        <w:t>tartup</w:t>
      </w:r>
      <w:proofErr w:type="spellEnd"/>
      <w:r w:rsidR="00E459ED" w:rsidRPr="00EA7AAD">
        <w:rPr>
          <w:color w:val="000000"/>
          <w:sz w:val="28"/>
          <w:szCs w:val="28"/>
        </w:rPr>
        <w:t xml:space="preserve">), фаза раннего роста (ранней экспансии, </w:t>
      </w:r>
      <w:r w:rsidR="004F13C1">
        <w:rPr>
          <w:color w:val="000000"/>
          <w:sz w:val="28"/>
          <w:szCs w:val="28"/>
          <w:lang w:val="en-US"/>
        </w:rPr>
        <w:t>e</w:t>
      </w:r>
      <w:proofErr w:type="spellStart"/>
      <w:r w:rsidR="00E459ED" w:rsidRPr="00EA7AAD">
        <w:rPr>
          <w:color w:val="000000"/>
          <w:sz w:val="28"/>
          <w:szCs w:val="28"/>
        </w:rPr>
        <w:t>arly</w:t>
      </w:r>
      <w:proofErr w:type="spellEnd"/>
      <w:r w:rsidR="00E459ED" w:rsidRPr="00EA7AAD">
        <w:rPr>
          <w:color w:val="000000"/>
          <w:sz w:val="28"/>
          <w:szCs w:val="28"/>
        </w:rPr>
        <w:t xml:space="preserve"> </w:t>
      </w:r>
      <w:proofErr w:type="spellStart"/>
      <w:r w:rsidR="00E459ED" w:rsidRPr="00EA7AAD">
        <w:rPr>
          <w:color w:val="000000"/>
          <w:sz w:val="28"/>
          <w:szCs w:val="28"/>
        </w:rPr>
        <w:t>growth</w:t>
      </w:r>
      <w:proofErr w:type="spellEnd"/>
      <w:r w:rsidR="00E459ED" w:rsidRPr="00EA7AAD">
        <w:rPr>
          <w:color w:val="000000"/>
          <w:sz w:val="28"/>
          <w:szCs w:val="28"/>
        </w:rPr>
        <w:t>), фаза роста, расширения (</w:t>
      </w:r>
      <w:r w:rsidR="004F13C1">
        <w:rPr>
          <w:color w:val="000000"/>
          <w:sz w:val="28"/>
          <w:szCs w:val="28"/>
          <w:lang w:val="en-US"/>
        </w:rPr>
        <w:t>e</w:t>
      </w:r>
      <w:proofErr w:type="spellStart"/>
      <w:r w:rsidR="00E459ED" w:rsidRPr="00EA7AAD">
        <w:rPr>
          <w:color w:val="000000"/>
          <w:sz w:val="28"/>
          <w:szCs w:val="28"/>
        </w:rPr>
        <w:t>xpansion</w:t>
      </w:r>
      <w:proofErr w:type="spellEnd"/>
      <w:r w:rsidR="00E459ED" w:rsidRPr="00EA7AAD">
        <w:rPr>
          <w:color w:val="000000"/>
          <w:sz w:val="28"/>
          <w:szCs w:val="28"/>
        </w:rPr>
        <w:t xml:space="preserve">), фаза выхода (ликвидности, </w:t>
      </w:r>
      <w:r w:rsidR="004F13C1">
        <w:rPr>
          <w:color w:val="000000"/>
          <w:sz w:val="28"/>
          <w:szCs w:val="28"/>
          <w:lang w:val="en-US"/>
        </w:rPr>
        <w:t>l</w:t>
      </w:r>
      <w:proofErr w:type="spellStart"/>
      <w:r w:rsidR="00E459ED" w:rsidRPr="00EA7AAD">
        <w:rPr>
          <w:color w:val="000000"/>
          <w:sz w:val="28"/>
          <w:szCs w:val="28"/>
        </w:rPr>
        <w:t>iquidity</w:t>
      </w:r>
      <w:proofErr w:type="spellEnd"/>
      <w:r w:rsidR="00E459ED" w:rsidRPr="00EA7AAD">
        <w:rPr>
          <w:color w:val="000000"/>
          <w:sz w:val="28"/>
          <w:szCs w:val="28"/>
        </w:rPr>
        <w:t xml:space="preserve"> </w:t>
      </w:r>
      <w:proofErr w:type="spellStart"/>
      <w:r w:rsidR="00E459ED" w:rsidRPr="00EA7AAD">
        <w:rPr>
          <w:color w:val="000000"/>
          <w:sz w:val="28"/>
          <w:szCs w:val="28"/>
        </w:rPr>
        <w:t>stage</w:t>
      </w:r>
      <w:proofErr w:type="spellEnd"/>
      <w:r w:rsidR="00E459ED" w:rsidRPr="00EA7AAD">
        <w:rPr>
          <w:color w:val="000000"/>
          <w:sz w:val="28"/>
          <w:szCs w:val="28"/>
        </w:rPr>
        <w:t xml:space="preserve">, </w:t>
      </w:r>
      <w:r w:rsidR="004F13C1">
        <w:rPr>
          <w:color w:val="000000"/>
          <w:sz w:val="28"/>
          <w:szCs w:val="28"/>
          <w:lang w:val="en-US"/>
        </w:rPr>
        <w:t>e</w:t>
      </w:r>
      <w:proofErr w:type="spellStart"/>
      <w:r w:rsidR="00E459ED" w:rsidRPr="00EA7AAD">
        <w:rPr>
          <w:color w:val="000000"/>
          <w:sz w:val="28"/>
          <w:szCs w:val="28"/>
        </w:rPr>
        <w:t>xit</w:t>
      </w:r>
      <w:proofErr w:type="spellEnd"/>
      <w:r w:rsidR="00E459ED" w:rsidRPr="00EA7AAD">
        <w:rPr>
          <w:color w:val="000000"/>
          <w:sz w:val="28"/>
          <w:szCs w:val="28"/>
        </w:rPr>
        <w:t xml:space="preserve">). Каждая из рассмотренных стадий венчурного финансирования инновационных проектов имеет свои особенности, нюансы, риски и проблемы. Прохождение всех стадий обеспечивает инвесторов сверхприбылью от вложенных средств, а самой компании </w:t>
      </w:r>
      <w:r w:rsidR="00275DB8">
        <w:rPr>
          <w:color w:val="000000"/>
          <w:sz w:val="28"/>
          <w:szCs w:val="28"/>
        </w:rPr>
        <w:t>–</w:t>
      </w:r>
      <w:r w:rsidR="00E459ED" w:rsidRPr="00EA7AAD">
        <w:rPr>
          <w:color w:val="000000"/>
          <w:sz w:val="28"/>
          <w:szCs w:val="28"/>
        </w:rPr>
        <w:t xml:space="preserve"> успешное функционирование на рынке. </w:t>
      </w:r>
    </w:p>
    <w:p w:rsidR="00E459ED" w:rsidRPr="00EA7AAD" w:rsidRDefault="00E459ED" w:rsidP="00E3381F">
      <w:pPr>
        <w:autoSpaceDE w:val="0"/>
        <w:autoSpaceDN w:val="0"/>
        <w:adjustRightInd w:val="0"/>
        <w:spacing w:line="360" w:lineRule="auto"/>
        <w:ind w:firstLine="709"/>
        <w:rPr>
          <w:rFonts w:eastAsiaTheme="minorHAnsi"/>
          <w:color w:val="000000"/>
          <w:sz w:val="28"/>
          <w:szCs w:val="28"/>
          <w:lang w:eastAsia="en-US"/>
        </w:rPr>
      </w:pPr>
      <w:r w:rsidRPr="00EA7AAD">
        <w:rPr>
          <w:rFonts w:eastAsiaTheme="minorHAnsi"/>
          <w:color w:val="000000"/>
          <w:sz w:val="28"/>
          <w:szCs w:val="28"/>
          <w:lang w:eastAsia="en-US"/>
        </w:rPr>
        <w:br w:type="page"/>
      </w:r>
    </w:p>
    <w:p w:rsidR="00463C8A" w:rsidRPr="00275DB8" w:rsidRDefault="00471AF7" w:rsidP="007C434F">
      <w:pPr>
        <w:autoSpaceDE w:val="0"/>
        <w:autoSpaceDN w:val="0"/>
        <w:adjustRightInd w:val="0"/>
        <w:spacing w:line="360" w:lineRule="auto"/>
        <w:ind w:firstLine="709"/>
        <w:jc w:val="both"/>
        <w:rPr>
          <w:b/>
          <w:bCs/>
          <w:sz w:val="28"/>
          <w:szCs w:val="28"/>
        </w:rPr>
      </w:pPr>
      <w:r w:rsidRPr="00275DB8">
        <w:rPr>
          <w:b/>
          <w:bCs/>
          <w:sz w:val="28"/>
          <w:szCs w:val="28"/>
        </w:rPr>
        <w:lastRenderedPageBreak/>
        <w:t>2</w:t>
      </w:r>
      <w:r w:rsidR="00463C8A" w:rsidRPr="00275DB8">
        <w:rPr>
          <w:b/>
          <w:bCs/>
          <w:sz w:val="28"/>
          <w:szCs w:val="28"/>
        </w:rPr>
        <w:t xml:space="preserve"> Анализ россий</w:t>
      </w:r>
      <w:bookmarkStart w:id="13" w:name="OLE_LINK14"/>
      <w:bookmarkStart w:id="14" w:name="OLE_LINK15"/>
      <w:r w:rsidR="00463C8A" w:rsidRPr="00275DB8">
        <w:rPr>
          <w:b/>
          <w:bCs/>
          <w:sz w:val="28"/>
          <w:szCs w:val="28"/>
        </w:rPr>
        <w:t xml:space="preserve">ской и зарубежной практики финансирования инновационных проектов </w:t>
      </w:r>
    </w:p>
    <w:p w:rsidR="00463C8A" w:rsidRPr="00275DB8" w:rsidRDefault="00463C8A" w:rsidP="00275DB8">
      <w:pPr>
        <w:autoSpaceDE w:val="0"/>
        <w:autoSpaceDN w:val="0"/>
        <w:adjustRightInd w:val="0"/>
        <w:spacing w:line="360" w:lineRule="auto"/>
        <w:rPr>
          <w:b/>
          <w:bCs/>
          <w:sz w:val="28"/>
          <w:szCs w:val="28"/>
        </w:rPr>
      </w:pPr>
    </w:p>
    <w:p w:rsidR="00463C8A" w:rsidRDefault="00471AF7" w:rsidP="00275DB8">
      <w:pPr>
        <w:autoSpaceDE w:val="0"/>
        <w:autoSpaceDN w:val="0"/>
        <w:adjustRightInd w:val="0"/>
        <w:ind w:left="709"/>
        <w:jc w:val="both"/>
        <w:rPr>
          <w:b/>
          <w:bCs/>
          <w:sz w:val="28"/>
          <w:szCs w:val="28"/>
        </w:rPr>
      </w:pPr>
      <w:r w:rsidRPr="00275DB8">
        <w:rPr>
          <w:b/>
          <w:bCs/>
          <w:sz w:val="28"/>
          <w:szCs w:val="28"/>
        </w:rPr>
        <w:t>2</w:t>
      </w:r>
      <w:r w:rsidR="00463C8A" w:rsidRPr="00275DB8">
        <w:rPr>
          <w:b/>
          <w:bCs/>
          <w:sz w:val="28"/>
          <w:szCs w:val="28"/>
        </w:rPr>
        <w:t xml:space="preserve">.1 Оценка динамики и проблемы внедрения инноваций в России </w:t>
      </w:r>
    </w:p>
    <w:p w:rsidR="00275DB8" w:rsidRPr="00275DB8" w:rsidRDefault="00275DB8" w:rsidP="00275DB8">
      <w:pPr>
        <w:autoSpaceDE w:val="0"/>
        <w:autoSpaceDN w:val="0"/>
        <w:adjustRightInd w:val="0"/>
        <w:spacing w:line="360" w:lineRule="auto"/>
        <w:ind w:left="709"/>
        <w:jc w:val="both"/>
        <w:rPr>
          <w:b/>
          <w:bCs/>
          <w:sz w:val="28"/>
          <w:szCs w:val="28"/>
        </w:rPr>
      </w:pPr>
    </w:p>
    <w:p w:rsidR="00E459ED" w:rsidRPr="00EA7AAD" w:rsidRDefault="00E459ED" w:rsidP="007C434F">
      <w:pPr>
        <w:autoSpaceDE w:val="0"/>
        <w:autoSpaceDN w:val="0"/>
        <w:adjustRightInd w:val="0"/>
        <w:spacing w:line="360" w:lineRule="auto"/>
        <w:ind w:firstLine="709"/>
        <w:jc w:val="both"/>
        <w:rPr>
          <w:sz w:val="28"/>
          <w:szCs w:val="28"/>
        </w:rPr>
      </w:pPr>
      <w:r w:rsidRPr="00EA7AAD">
        <w:rPr>
          <w:sz w:val="28"/>
          <w:szCs w:val="28"/>
        </w:rPr>
        <w:t>Создание инновационной экономики является стратегическим направлением развития России в первой половине XXI века. Для российских условий важными предпосылками реализации инновационного развития экономики являются: разработка промышленной и технологической политики на национальном и региональном уровнях, а также реструктуризация промышленного сектора, техническое перевооружение производства, развитие НИОКР, реформирование системы образования и переподготовки работников к инновационной деятельности. Реализация всех этих инновационных процессов должна осуществляться в строгом соответствии с функционированием экономического механизма создания экономики устойчивого развития.</w:t>
      </w:r>
    </w:p>
    <w:p w:rsidR="007C434F" w:rsidRDefault="00463C8A" w:rsidP="007C434F">
      <w:pPr>
        <w:autoSpaceDE w:val="0"/>
        <w:autoSpaceDN w:val="0"/>
        <w:adjustRightInd w:val="0"/>
        <w:spacing w:line="360" w:lineRule="auto"/>
        <w:ind w:firstLine="709"/>
        <w:jc w:val="both"/>
        <w:rPr>
          <w:sz w:val="28"/>
          <w:szCs w:val="28"/>
        </w:rPr>
      </w:pPr>
      <w:r w:rsidRPr="00EA7AAD">
        <w:rPr>
          <w:sz w:val="28"/>
          <w:szCs w:val="28"/>
        </w:rPr>
        <w:t xml:space="preserve">Проанализируем инновационную активность РФ за </w:t>
      </w:r>
      <w:r w:rsidR="003349BB" w:rsidRPr="00EA7AAD">
        <w:rPr>
          <w:sz w:val="28"/>
          <w:szCs w:val="28"/>
        </w:rPr>
        <w:t>последние несколько лет</w:t>
      </w:r>
      <w:r w:rsidR="008645FB" w:rsidRPr="00EA7AAD">
        <w:rPr>
          <w:sz w:val="28"/>
          <w:szCs w:val="28"/>
        </w:rPr>
        <w:t xml:space="preserve"> (табл. </w:t>
      </w:r>
      <w:r w:rsidR="007C434F">
        <w:rPr>
          <w:sz w:val="28"/>
          <w:szCs w:val="28"/>
        </w:rPr>
        <w:t>2</w:t>
      </w:r>
      <w:r w:rsidR="008645FB" w:rsidRPr="00EA7AAD">
        <w:rPr>
          <w:sz w:val="28"/>
          <w:szCs w:val="28"/>
        </w:rPr>
        <w:t>.1)</w:t>
      </w:r>
      <w:r w:rsidR="007C434F">
        <w:rPr>
          <w:sz w:val="28"/>
          <w:szCs w:val="28"/>
        </w:rPr>
        <w:t>.</w:t>
      </w:r>
      <w:r w:rsidR="007C434F" w:rsidRPr="007C434F">
        <w:rPr>
          <w:sz w:val="28"/>
          <w:szCs w:val="28"/>
        </w:rPr>
        <w:t xml:space="preserve"> </w:t>
      </w:r>
    </w:p>
    <w:p w:rsidR="007C434F" w:rsidRDefault="007C434F" w:rsidP="007C434F">
      <w:pPr>
        <w:autoSpaceDE w:val="0"/>
        <w:autoSpaceDN w:val="0"/>
        <w:adjustRightInd w:val="0"/>
        <w:spacing w:line="360" w:lineRule="auto"/>
        <w:ind w:firstLine="709"/>
        <w:jc w:val="both"/>
        <w:rPr>
          <w:sz w:val="28"/>
          <w:szCs w:val="28"/>
        </w:rPr>
      </w:pPr>
      <w:r w:rsidRPr="00EA7AAD">
        <w:rPr>
          <w:sz w:val="28"/>
          <w:szCs w:val="28"/>
        </w:rPr>
        <w:t xml:space="preserve">Как видно из данных таблицы </w:t>
      </w:r>
      <w:r>
        <w:rPr>
          <w:sz w:val="28"/>
          <w:szCs w:val="28"/>
        </w:rPr>
        <w:t>2</w:t>
      </w:r>
      <w:r w:rsidRPr="00EA7AAD">
        <w:rPr>
          <w:sz w:val="28"/>
          <w:szCs w:val="28"/>
        </w:rPr>
        <w:t xml:space="preserve">.1, производство инновационных товаров, работ и услуг имеет положительную тенденцию. </w:t>
      </w:r>
    </w:p>
    <w:p w:rsidR="007C434F" w:rsidRDefault="007C434F" w:rsidP="007C434F">
      <w:pPr>
        <w:autoSpaceDE w:val="0"/>
        <w:autoSpaceDN w:val="0"/>
        <w:adjustRightInd w:val="0"/>
        <w:spacing w:line="360" w:lineRule="auto"/>
        <w:ind w:firstLine="709"/>
        <w:jc w:val="both"/>
        <w:rPr>
          <w:sz w:val="28"/>
          <w:szCs w:val="28"/>
        </w:rPr>
      </w:pPr>
      <w:r w:rsidRPr="00EA7AAD">
        <w:rPr>
          <w:sz w:val="28"/>
          <w:szCs w:val="28"/>
        </w:rPr>
        <w:t>С 2011 года их общее количество выросло более, чем в два раза за 7 лет</w:t>
      </w:r>
      <w:r>
        <w:rPr>
          <w:sz w:val="28"/>
          <w:szCs w:val="28"/>
        </w:rPr>
        <w:t xml:space="preserve"> и в 2018 году было оценено в 4516,3 млрд руб</w:t>
      </w:r>
      <w:r w:rsidRPr="00EA7AAD">
        <w:rPr>
          <w:sz w:val="28"/>
          <w:szCs w:val="28"/>
        </w:rPr>
        <w:t>. В связи с чем в той же пропорции растут и затраты на технологические инновации.</w:t>
      </w:r>
      <w:r>
        <w:rPr>
          <w:sz w:val="28"/>
          <w:szCs w:val="28"/>
        </w:rPr>
        <w:t xml:space="preserve"> С 2011 по 2018 год они увеличились с 733,8 млн руб</w:t>
      </w:r>
      <w:r w:rsidR="004F13C1">
        <w:rPr>
          <w:sz w:val="28"/>
          <w:szCs w:val="28"/>
        </w:rPr>
        <w:t>.</w:t>
      </w:r>
      <w:r>
        <w:rPr>
          <w:sz w:val="28"/>
          <w:szCs w:val="28"/>
        </w:rPr>
        <w:t xml:space="preserve"> до 1472,8 м</w:t>
      </w:r>
      <w:r w:rsidR="004F13C1">
        <w:rPr>
          <w:sz w:val="28"/>
          <w:szCs w:val="28"/>
        </w:rPr>
        <w:t>л</w:t>
      </w:r>
      <w:r>
        <w:rPr>
          <w:sz w:val="28"/>
          <w:szCs w:val="28"/>
        </w:rPr>
        <w:t>н руб.</w:t>
      </w:r>
      <w:r w:rsidRPr="00EA7AAD">
        <w:rPr>
          <w:sz w:val="28"/>
          <w:szCs w:val="28"/>
        </w:rPr>
        <w:t xml:space="preserve"> </w:t>
      </w:r>
    </w:p>
    <w:p w:rsidR="007C434F" w:rsidRDefault="007C434F" w:rsidP="007C434F">
      <w:pPr>
        <w:autoSpaceDE w:val="0"/>
        <w:autoSpaceDN w:val="0"/>
        <w:adjustRightInd w:val="0"/>
        <w:spacing w:line="360" w:lineRule="auto"/>
        <w:ind w:firstLine="709"/>
        <w:jc w:val="both"/>
        <w:rPr>
          <w:sz w:val="28"/>
          <w:szCs w:val="28"/>
        </w:rPr>
      </w:pPr>
      <w:r w:rsidRPr="00EA7AAD">
        <w:rPr>
          <w:sz w:val="28"/>
          <w:szCs w:val="28"/>
        </w:rPr>
        <w:t xml:space="preserve">Негативную тенденцию можно проследить по показателю численности персонала, занятого исследованиями и разработками. За изучаемый период количество персонала снизилось чуть более, чем на 50 тыс. человек. </w:t>
      </w:r>
    </w:p>
    <w:p w:rsidR="007C434F" w:rsidRPr="00EA7AAD" w:rsidRDefault="007C434F" w:rsidP="00275DB8">
      <w:pPr>
        <w:autoSpaceDE w:val="0"/>
        <w:autoSpaceDN w:val="0"/>
        <w:adjustRightInd w:val="0"/>
        <w:spacing w:line="360" w:lineRule="auto"/>
        <w:ind w:firstLine="709"/>
        <w:jc w:val="both"/>
        <w:rPr>
          <w:sz w:val="28"/>
          <w:szCs w:val="28"/>
        </w:rPr>
      </w:pPr>
      <w:r>
        <w:rPr>
          <w:sz w:val="28"/>
          <w:szCs w:val="28"/>
        </w:rPr>
        <w:t>Положительную тенденцию показали внутренние затраты на научные исследования и разработки, которые выросли с 610,4 млрд руб</w:t>
      </w:r>
      <w:r w:rsidR="004F13C1">
        <w:rPr>
          <w:sz w:val="28"/>
          <w:szCs w:val="28"/>
        </w:rPr>
        <w:t>.</w:t>
      </w:r>
      <w:r>
        <w:rPr>
          <w:sz w:val="28"/>
          <w:szCs w:val="28"/>
        </w:rPr>
        <w:t xml:space="preserve"> до 1028,3 млрд руб. </w:t>
      </w:r>
    </w:p>
    <w:p w:rsidR="008744C3" w:rsidRPr="00275DB8" w:rsidRDefault="008744C3" w:rsidP="008744C3">
      <w:pPr>
        <w:pStyle w:val="a7"/>
        <w:rPr>
          <w:i w:val="0"/>
          <w:iCs w:val="0"/>
          <w:color w:val="000000" w:themeColor="text1"/>
          <w:sz w:val="28"/>
          <w:szCs w:val="28"/>
        </w:rPr>
      </w:pPr>
      <w:r w:rsidRPr="00EA7AAD">
        <w:rPr>
          <w:i w:val="0"/>
          <w:iCs w:val="0"/>
          <w:color w:val="000000" w:themeColor="text1"/>
          <w:sz w:val="28"/>
          <w:szCs w:val="28"/>
        </w:rPr>
        <w:lastRenderedPageBreak/>
        <w:t>Таблица</w:t>
      </w:r>
      <w:r w:rsidR="007C434F">
        <w:rPr>
          <w:i w:val="0"/>
          <w:iCs w:val="0"/>
          <w:color w:val="000000" w:themeColor="text1"/>
          <w:sz w:val="28"/>
          <w:szCs w:val="28"/>
        </w:rPr>
        <w:t xml:space="preserve"> 2</w:t>
      </w:r>
      <w:r w:rsidRPr="00EA7AAD">
        <w:rPr>
          <w:i w:val="0"/>
          <w:iCs w:val="0"/>
          <w:color w:val="000000" w:themeColor="text1"/>
          <w:sz w:val="28"/>
          <w:szCs w:val="28"/>
        </w:rPr>
        <w:t>.1 – Инновационная активность РФ</w:t>
      </w:r>
      <w:r w:rsidR="00275DB8">
        <w:rPr>
          <w:i w:val="0"/>
          <w:iCs w:val="0"/>
          <w:color w:val="000000" w:themeColor="text1"/>
          <w:sz w:val="28"/>
          <w:szCs w:val="28"/>
        </w:rPr>
        <w:t xml:space="preserve"> в период с 2011 по 2018 гг. </w:t>
      </w:r>
      <w:r w:rsidR="00275DB8" w:rsidRPr="00275DB8">
        <w:rPr>
          <w:i w:val="0"/>
          <w:iCs w:val="0"/>
          <w:color w:val="000000" w:themeColor="text1"/>
          <w:sz w:val="28"/>
          <w:szCs w:val="28"/>
        </w:rPr>
        <w:t>[31]</w:t>
      </w:r>
    </w:p>
    <w:tbl>
      <w:tblPr>
        <w:tblW w:w="9351" w:type="dxa"/>
        <w:tblLayout w:type="fixed"/>
        <w:tblLook w:val="04A0" w:firstRow="1" w:lastRow="0" w:firstColumn="1" w:lastColumn="0" w:noHBand="0" w:noVBand="1"/>
      </w:tblPr>
      <w:tblGrid>
        <w:gridCol w:w="2120"/>
        <w:gridCol w:w="876"/>
        <w:gridCol w:w="876"/>
        <w:gridCol w:w="876"/>
        <w:gridCol w:w="941"/>
        <w:gridCol w:w="876"/>
        <w:gridCol w:w="876"/>
        <w:gridCol w:w="996"/>
        <w:gridCol w:w="914"/>
      </w:tblGrid>
      <w:tr w:rsidR="008744C3" w:rsidRPr="00EA7AAD" w:rsidTr="007C434F">
        <w:tc>
          <w:tcPr>
            <w:tcW w:w="2120" w:type="dxa"/>
            <w:tcBorders>
              <w:top w:val="single" w:sz="4" w:space="0" w:color="auto"/>
              <w:left w:val="single" w:sz="4" w:space="0" w:color="auto"/>
              <w:bottom w:val="single" w:sz="4" w:space="0" w:color="auto"/>
              <w:right w:val="single" w:sz="4" w:space="0" w:color="auto"/>
            </w:tcBorders>
            <w:shd w:val="clear" w:color="auto" w:fill="auto"/>
          </w:tcPr>
          <w:p w:rsidR="00463C8A" w:rsidRPr="00EA7AAD" w:rsidRDefault="00463C8A">
            <w:pPr>
              <w:autoSpaceDE w:val="0"/>
              <w:autoSpaceDN w:val="0"/>
              <w:adjustRightInd w:val="0"/>
              <w:rPr>
                <w:color w:val="000000" w:themeColor="text1"/>
                <w:lang w:eastAsia="en-US"/>
              </w:rPr>
            </w:pP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463C8A" w:rsidRPr="00EA7AAD" w:rsidRDefault="00463C8A">
            <w:pPr>
              <w:autoSpaceDE w:val="0"/>
              <w:autoSpaceDN w:val="0"/>
              <w:adjustRightInd w:val="0"/>
              <w:jc w:val="center"/>
              <w:rPr>
                <w:color w:val="000000" w:themeColor="text1"/>
                <w:lang w:eastAsia="en-US"/>
              </w:rPr>
            </w:pPr>
            <w:r w:rsidRPr="00EA7AAD">
              <w:rPr>
                <w:color w:val="000000" w:themeColor="text1"/>
                <w:lang w:eastAsia="en-US"/>
              </w:rPr>
              <w:t>2011</w:t>
            </w: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463C8A" w:rsidRPr="00EA7AAD" w:rsidRDefault="00463C8A">
            <w:pPr>
              <w:autoSpaceDE w:val="0"/>
              <w:autoSpaceDN w:val="0"/>
              <w:adjustRightInd w:val="0"/>
              <w:jc w:val="center"/>
              <w:rPr>
                <w:color w:val="000000" w:themeColor="text1"/>
                <w:lang w:eastAsia="en-US"/>
              </w:rPr>
            </w:pPr>
            <w:r w:rsidRPr="00EA7AAD">
              <w:rPr>
                <w:color w:val="000000" w:themeColor="text1"/>
                <w:lang w:eastAsia="en-US"/>
              </w:rPr>
              <w:t>2012</w:t>
            </w: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463C8A" w:rsidRPr="00EA7AAD" w:rsidRDefault="00463C8A">
            <w:pPr>
              <w:autoSpaceDE w:val="0"/>
              <w:autoSpaceDN w:val="0"/>
              <w:adjustRightInd w:val="0"/>
              <w:jc w:val="center"/>
              <w:rPr>
                <w:color w:val="000000" w:themeColor="text1"/>
                <w:lang w:eastAsia="en-US"/>
              </w:rPr>
            </w:pPr>
            <w:r w:rsidRPr="00EA7AAD">
              <w:rPr>
                <w:color w:val="000000" w:themeColor="text1"/>
                <w:lang w:eastAsia="en-US"/>
              </w:rPr>
              <w:t>2013</w:t>
            </w:r>
          </w:p>
        </w:tc>
        <w:tc>
          <w:tcPr>
            <w:tcW w:w="941" w:type="dxa"/>
            <w:tcBorders>
              <w:top w:val="single" w:sz="4" w:space="0" w:color="auto"/>
              <w:left w:val="single" w:sz="4" w:space="0" w:color="auto"/>
              <w:bottom w:val="single" w:sz="4" w:space="0" w:color="auto"/>
              <w:right w:val="single" w:sz="4" w:space="0" w:color="auto"/>
            </w:tcBorders>
            <w:shd w:val="clear" w:color="auto" w:fill="auto"/>
            <w:hideMark/>
          </w:tcPr>
          <w:p w:rsidR="00463C8A" w:rsidRPr="00EA7AAD" w:rsidRDefault="00463C8A">
            <w:pPr>
              <w:autoSpaceDE w:val="0"/>
              <w:autoSpaceDN w:val="0"/>
              <w:adjustRightInd w:val="0"/>
              <w:jc w:val="center"/>
              <w:rPr>
                <w:color w:val="000000" w:themeColor="text1"/>
                <w:lang w:eastAsia="en-US"/>
              </w:rPr>
            </w:pPr>
            <w:r w:rsidRPr="00EA7AAD">
              <w:rPr>
                <w:color w:val="000000" w:themeColor="text1"/>
                <w:lang w:eastAsia="en-US"/>
              </w:rPr>
              <w:t>2014</w:t>
            </w: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463C8A" w:rsidRPr="00EA7AAD" w:rsidRDefault="00463C8A">
            <w:pPr>
              <w:autoSpaceDE w:val="0"/>
              <w:autoSpaceDN w:val="0"/>
              <w:adjustRightInd w:val="0"/>
              <w:jc w:val="center"/>
              <w:rPr>
                <w:color w:val="000000" w:themeColor="text1"/>
                <w:lang w:eastAsia="en-US"/>
              </w:rPr>
            </w:pPr>
            <w:r w:rsidRPr="00EA7AAD">
              <w:rPr>
                <w:color w:val="000000" w:themeColor="text1"/>
                <w:lang w:eastAsia="en-US"/>
              </w:rPr>
              <w:t>2015</w:t>
            </w: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463C8A" w:rsidRPr="00EA7AAD" w:rsidRDefault="00463C8A">
            <w:pPr>
              <w:autoSpaceDE w:val="0"/>
              <w:autoSpaceDN w:val="0"/>
              <w:adjustRightInd w:val="0"/>
              <w:jc w:val="center"/>
              <w:rPr>
                <w:color w:val="000000" w:themeColor="text1"/>
                <w:lang w:eastAsia="en-US"/>
              </w:rPr>
            </w:pPr>
            <w:r w:rsidRPr="00EA7AAD">
              <w:rPr>
                <w:color w:val="000000" w:themeColor="text1"/>
                <w:lang w:eastAsia="en-US"/>
              </w:rPr>
              <w:t>2016</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463C8A" w:rsidRPr="00EA7AAD" w:rsidRDefault="00463C8A">
            <w:pPr>
              <w:autoSpaceDE w:val="0"/>
              <w:autoSpaceDN w:val="0"/>
              <w:adjustRightInd w:val="0"/>
              <w:jc w:val="center"/>
              <w:rPr>
                <w:color w:val="000000" w:themeColor="text1"/>
                <w:lang w:eastAsia="en-US"/>
              </w:rPr>
            </w:pPr>
            <w:r w:rsidRPr="00EA7AAD">
              <w:rPr>
                <w:color w:val="000000" w:themeColor="text1"/>
                <w:lang w:eastAsia="en-US"/>
              </w:rPr>
              <w:t>2017</w:t>
            </w: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463C8A" w:rsidRPr="00EA7AAD" w:rsidRDefault="00463C8A">
            <w:pPr>
              <w:autoSpaceDE w:val="0"/>
              <w:autoSpaceDN w:val="0"/>
              <w:adjustRightInd w:val="0"/>
              <w:jc w:val="center"/>
              <w:rPr>
                <w:color w:val="000000" w:themeColor="text1"/>
                <w:lang w:eastAsia="en-US"/>
              </w:rPr>
            </w:pPr>
            <w:r w:rsidRPr="00EA7AAD">
              <w:rPr>
                <w:color w:val="000000" w:themeColor="text1"/>
                <w:lang w:eastAsia="en-US"/>
              </w:rPr>
              <w:t>2018</w:t>
            </w:r>
          </w:p>
        </w:tc>
      </w:tr>
      <w:tr w:rsidR="008744C3" w:rsidRPr="00EA7AAD" w:rsidTr="007C434F">
        <w:tc>
          <w:tcPr>
            <w:tcW w:w="2120" w:type="dxa"/>
            <w:tcBorders>
              <w:top w:val="single" w:sz="4" w:space="0" w:color="auto"/>
              <w:left w:val="single" w:sz="4" w:space="0" w:color="auto"/>
              <w:bottom w:val="single" w:sz="4" w:space="0" w:color="auto"/>
              <w:right w:val="single" w:sz="4" w:space="0" w:color="auto"/>
            </w:tcBorders>
            <w:shd w:val="clear" w:color="auto" w:fill="auto"/>
            <w:hideMark/>
          </w:tcPr>
          <w:p w:rsidR="008744C3" w:rsidRPr="00EA7AAD" w:rsidRDefault="008744C3" w:rsidP="008744C3">
            <w:pPr>
              <w:rPr>
                <w:color w:val="000000" w:themeColor="text1"/>
                <w:lang w:eastAsia="en-US"/>
              </w:rPr>
            </w:pPr>
            <w:r w:rsidRPr="00EA7AAD">
              <w:rPr>
                <w:color w:val="000000" w:themeColor="text1"/>
                <w:lang w:eastAsia="en-US"/>
              </w:rPr>
              <w:t>Произведено инновационных товаров, работ и услуг (млрд руб.)</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4C3" w:rsidRPr="00EA7AAD" w:rsidRDefault="008744C3" w:rsidP="008744C3">
            <w:pPr>
              <w:rPr>
                <w:color w:val="000000" w:themeColor="text1"/>
                <w:lang w:eastAsia="en-US"/>
              </w:rPr>
            </w:pPr>
            <w:r w:rsidRPr="00EA7AAD">
              <w:rPr>
                <w:color w:val="000000" w:themeColor="text1"/>
                <w:lang w:eastAsia="en-US"/>
              </w:rPr>
              <w:t>2106,7</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4C3" w:rsidRPr="00EA7AAD" w:rsidRDefault="008744C3" w:rsidP="008744C3">
            <w:pPr>
              <w:rPr>
                <w:color w:val="000000" w:themeColor="text1"/>
                <w:lang w:eastAsia="en-US"/>
              </w:rPr>
            </w:pPr>
            <w:r w:rsidRPr="00EA7AAD">
              <w:rPr>
                <w:color w:val="000000" w:themeColor="text1"/>
                <w:lang w:eastAsia="en-US"/>
              </w:rPr>
              <w:t>2872,9</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4C3" w:rsidRPr="00EA7AAD" w:rsidRDefault="008744C3" w:rsidP="008744C3">
            <w:pPr>
              <w:rPr>
                <w:color w:val="000000" w:themeColor="text1"/>
                <w:lang w:eastAsia="en-US"/>
              </w:rPr>
            </w:pPr>
            <w:r w:rsidRPr="00EA7AAD">
              <w:rPr>
                <w:color w:val="000000" w:themeColor="text1"/>
                <w:lang w:eastAsia="en-US"/>
              </w:rPr>
              <w:t>3507,9</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4C3" w:rsidRPr="00EA7AAD" w:rsidRDefault="008744C3" w:rsidP="008744C3">
            <w:pPr>
              <w:ind w:right="-256"/>
              <w:rPr>
                <w:color w:val="000000" w:themeColor="text1"/>
                <w:lang w:eastAsia="en-US"/>
              </w:rPr>
            </w:pPr>
            <w:r w:rsidRPr="00EA7AAD">
              <w:rPr>
                <w:color w:val="000000" w:themeColor="text1"/>
                <w:lang w:eastAsia="en-US"/>
              </w:rPr>
              <w:t>3579, 9</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4C3" w:rsidRPr="00EA7AAD" w:rsidRDefault="008744C3" w:rsidP="008744C3">
            <w:pPr>
              <w:rPr>
                <w:color w:val="000000" w:themeColor="text1"/>
                <w:lang w:eastAsia="en-US"/>
              </w:rPr>
            </w:pPr>
            <w:r w:rsidRPr="00EA7AAD">
              <w:rPr>
                <w:color w:val="000000" w:themeColor="text1"/>
                <w:lang w:eastAsia="en-US"/>
              </w:rPr>
              <w:t>3843,4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4C3" w:rsidRPr="00EA7AAD" w:rsidRDefault="008744C3" w:rsidP="008744C3">
            <w:pPr>
              <w:rPr>
                <w:color w:val="000000" w:themeColor="text1"/>
                <w:lang w:eastAsia="en-US"/>
              </w:rPr>
            </w:pPr>
            <w:r w:rsidRPr="00EA7AAD">
              <w:rPr>
                <w:color w:val="000000" w:themeColor="text1"/>
                <w:lang w:eastAsia="en-US"/>
              </w:rPr>
              <w:t>4364,3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4C3" w:rsidRPr="00EA7AAD" w:rsidRDefault="008744C3" w:rsidP="008744C3">
            <w:pPr>
              <w:rPr>
                <w:color w:val="000000" w:themeColor="text1"/>
                <w:lang w:eastAsia="en-US"/>
              </w:rPr>
            </w:pPr>
            <w:r w:rsidRPr="00EA7AAD">
              <w:rPr>
                <w:color w:val="000000" w:themeColor="text1"/>
                <w:lang w:eastAsia="en-US"/>
              </w:rPr>
              <w:t>4166,99</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4C3" w:rsidRPr="00EA7AAD" w:rsidRDefault="008744C3" w:rsidP="008744C3">
            <w:pPr>
              <w:rPr>
                <w:color w:val="000000" w:themeColor="text1"/>
                <w:lang w:eastAsia="en-US"/>
              </w:rPr>
            </w:pPr>
            <w:r w:rsidRPr="00EA7AAD">
              <w:rPr>
                <w:color w:val="000000" w:themeColor="text1"/>
                <w:lang w:eastAsia="en-US"/>
              </w:rPr>
              <w:t>4516,3</w:t>
            </w:r>
          </w:p>
        </w:tc>
      </w:tr>
      <w:tr w:rsidR="008744C3" w:rsidRPr="00EA7AAD" w:rsidTr="007C434F">
        <w:tc>
          <w:tcPr>
            <w:tcW w:w="2120" w:type="dxa"/>
            <w:tcBorders>
              <w:top w:val="single" w:sz="4" w:space="0" w:color="auto"/>
              <w:left w:val="single" w:sz="4" w:space="0" w:color="auto"/>
              <w:bottom w:val="single" w:sz="4" w:space="0" w:color="auto"/>
              <w:right w:val="single" w:sz="4" w:space="0" w:color="auto"/>
            </w:tcBorders>
            <w:shd w:val="clear" w:color="auto" w:fill="auto"/>
            <w:hideMark/>
          </w:tcPr>
          <w:p w:rsidR="00463C8A" w:rsidRPr="00EA7AAD" w:rsidRDefault="00463C8A">
            <w:pPr>
              <w:rPr>
                <w:color w:val="000000" w:themeColor="text1"/>
                <w:lang w:eastAsia="en-US"/>
              </w:rPr>
            </w:pPr>
            <w:r w:rsidRPr="00EA7AAD">
              <w:rPr>
                <w:color w:val="000000" w:themeColor="text1"/>
                <w:lang w:eastAsia="en-US"/>
              </w:rPr>
              <w:t>Затраты на технологические инновации (млн руб.)</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733,8</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904,6</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1112,4</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1211,9</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1200,4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1284,6</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1404,98</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1472,8</w:t>
            </w:r>
          </w:p>
        </w:tc>
      </w:tr>
      <w:tr w:rsidR="008744C3" w:rsidRPr="00EA7AAD" w:rsidTr="007C434F">
        <w:tc>
          <w:tcPr>
            <w:tcW w:w="2120" w:type="dxa"/>
            <w:tcBorders>
              <w:top w:val="single" w:sz="4" w:space="0" w:color="auto"/>
              <w:left w:val="single" w:sz="4" w:space="0" w:color="auto"/>
              <w:bottom w:val="single" w:sz="4" w:space="0" w:color="auto"/>
              <w:right w:val="single" w:sz="4" w:space="0" w:color="auto"/>
            </w:tcBorders>
            <w:shd w:val="clear" w:color="auto" w:fill="auto"/>
            <w:hideMark/>
          </w:tcPr>
          <w:p w:rsidR="00463C8A" w:rsidRPr="00EA7AAD" w:rsidRDefault="00463C8A" w:rsidP="00463C8A">
            <w:pPr>
              <w:autoSpaceDE w:val="0"/>
              <w:autoSpaceDN w:val="0"/>
              <w:adjustRightInd w:val="0"/>
              <w:ind w:right="34"/>
              <w:rPr>
                <w:color w:val="000000" w:themeColor="text1"/>
                <w:lang w:eastAsia="en-US"/>
              </w:rPr>
            </w:pPr>
            <w:r w:rsidRPr="00EA7AAD">
              <w:rPr>
                <w:color w:val="000000" w:themeColor="text1"/>
                <w:lang w:eastAsia="en-US"/>
              </w:rPr>
              <w:t>Численность персонала, занятого исследованиями и разработками (тыс. чел.)</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735,3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726,3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727</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732,2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738,9</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722,3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707,9</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682,6</w:t>
            </w:r>
          </w:p>
        </w:tc>
      </w:tr>
      <w:tr w:rsidR="008744C3" w:rsidRPr="00EA7AAD" w:rsidTr="007C434F">
        <w:trPr>
          <w:trHeight w:val="1807"/>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rsidR="00463C8A" w:rsidRPr="00EA7AAD" w:rsidRDefault="00463C8A">
            <w:pPr>
              <w:autoSpaceDE w:val="0"/>
              <w:autoSpaceDN w:val="0"/>
              <w:adjustRightInd w:val="0"/>
              <w:rPr>
                <w:color w:val="000000" w:themeColor="text1"/>
                <w:lang w:eastAsia="en-US"/>
              </w:rPr>
            </w:pPr>
            <w:r w:rsidRPr="00EA7AAD">
              <w:rPr>
                <w:color w:val="000000" w:themeColor="text1"/>
                <w:lang w:eastAsia="en-US"/>
              </w:rPr>
              <w:t>Число организаций, выполняющих научные исследования и разработки (ед.)</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463C8A" w:rsidRPr="00EA7AAD" w:rsidRDefault="00463C8A" w:rsidP="008744C3">
            <w:pPr>
              <w:rPr>
                <w:color w:val="000000" w:themeColor="text1"/>
                <w:lang w:eastAsia="en-US"/>
              </w:rPr>
            </w:pPr>
            <w:r w:rsidRPr="00EA7AAD">
              <w:rPr>
                <w:color w:val="000000" w:themeColor="text1"/>
                <w:lang w:eastAsia="en-US"/>
              </w:rPr>
              <w:t>3682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463C8A" w:rsidRPr="00EA7AAD" w:rsidRDefault="00463C8A" w:rsidP="008744C3">
            <w:pPr>
              <w:rPr>
                <w:color w:val="000000" w:themeColor="text1"/>
                <w:lang w:eastAsia="en-US"/>
              </w:rPr>
            </w:pPr>
            <w:r w:rsidRPr="00EA7AAD">
              <w:rPr>
                <w:color w:val="000000" w:themeColor="text1"/>
                <w:lang w:eastAsia="en-US"/>
              </w:rPr>
              <w:t>3566</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3605</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3604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4175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4032</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3944</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3950</w:t>
            </w:r>
          </w:p>
        </w:tc>
      </w:tr>
      <w:tr w:rsidR="008744C3" w:rsidRPr="00EA7AAD" w:rsidTr="007C434F">
        <w:trPr>
          <w:trHeight w:val="1709"/>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rsidR="00463C8A" w:rsidRPr="00EA7AAD" w:rsidRDefault="00463C8A">
            <w:pPr>
              <w:autoSpaceDE w:val="0"/>
              <w:autoSpaceDN w:val="0"/>
              <w:adjustRightInd w:val="0"/>
              <w:rPr>
                <w:color w:val="000000" w:themeColor="text1"/>
                <w:lang w:eastAsia="en-US"/>
              </w:rPr>
            </w:pPr>
            <w:r w:rsidRPr="00EA7AAD">
              <w:rPr>
                <w:color w:val="000000" w:themeColor="text1"/>
                <w:lang w:eastAsia="en-US"/>
              </w:rPr>
              <w:t>Внутренние затраты на научные исследования и разработки (млрд руб.)</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610,4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699,9</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749,8</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847,5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914,7</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943,8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1019,2</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1028,3</w:t>
            </w:r>
          </w:p>
        </w:tc>
      </w:tr>
      <w:tr w:rsidR="008744C3" w:rsidRPr="00EA7AAD" w:rsidTr="007C434F">
        <w:trPr>
          <w:trHeight w:val="1066"/>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rsidR="00463C8A" w:rsidRPr="00EA7AAD" w:rsidRDefault="00463C8A">
            <w:pPr>
              <w:autoSpaceDE w:val="0"/>
              <w:autoSpaceDN w:val="0"/>
              <w:adjustRightInd w:val="0"/>
              <w:rPr>
                <w:color w:val="000000" w:themeColor="text1"/>
                <w:lang w:eastAsia="en-US"/>
              </w:rPr>
            </w:pPr>
            <w:r w:rsidRPr="00EA7AAD">
              <w:rPr>
                <w:color w:val="000000" w:themeColor="text1"/>
                <w:lang w:eastAsia="en-US"/>
              </w:rPr>
              <w:t>Разработанные передовые производственные технологии (ед.)</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1 138</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1323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1429</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8744C3" w:rsidP="008744C3">
            <w:pPr>
              <w:rPr>
                <w:color w:val="000000" w:themeColor="text1"/>
                <w:lang w:eastAsia="en-US"/>
              </w:rPr>
            </w:pPr>
            <w:r w:rsidRPr="00EA7AAD">
              <w:rPr>
                <w:color w:val="000000" w:themeColor="text1"/>
                <w:lang w:eastAsia="en-US"/>
              </w:rPr>
              <w:t>1</w:t>
            </w:r>
            <w:r w:rsidR="00463C8A" w:rsidRPr="00EA7AAD">
              <w:rPr>
                <w:color w:val="000000" w:themeColor="text1"/>
                <w:lang w:eastAsia="en-US"/>
              </w:rPr>
              <w:t>409</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1398</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1534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1</w:t>
            </w:r>
            <w:r w:rsidR="008744C3" w:rsidRPr="00EA7AAD">
              <w:rPr>
                <w:color w:val="000000" w:themeColor="text1"/>
                <w:lang w:eastAsia="en-US"/>
              </w:rPr>
              <w:t>4</w:t>
            </w:r>
            <w:r w:rsidRPr="00EA7AAD">
              <w:rPr>
                <w:color w:val="000000" w:themeColor="text1"/>
                <w:lang w:eastAsia="en-US"/>
              </w:rPr>
              <w:t>02</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1565</w:t>
            </w:r>
          </w:p>
        </w:tc>
      </w:tr>
      <w:tr w:rsidR="008744C3" w:rsidRPr="00EA7AAD" w:rsidTr="007C434F">
        <w:trPr>
          <w:trHeight w:val="873"/>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rsidR="00463C8A" w:rsidRPr="00EA7AAD" w:rsidRDefault="00463C8A">
            <w:pPr>
              <w:autoSpaceDE w:val="0"/>
              <w:autoSpaceDN w:val="0"/>
              <w:adjustRightInd w:val="0"/>
              <w:rPr>
                <w:color w:val="000000" w:themeColor="text1"/>
                <w:lang w:eastAsia="en-US"/>
              </w:rPr>
            </w:pPr>
            <w:r w:rsidRPr="00EA7AAD">
              <w:rPr>
                <w:color w:val="000000" w:themeColor="text1"/>
                <w:lang w:eastAsia="en-US"/>
              </w:rPr>
              <w:t>Выдано патентов на изобретения (ед.)</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44567</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jc w:val="center"/>
              <w:rPr>
                <w:color w:val="000000" w:themeColor="text1"/>
                <w:lang w:eastAsia="en-US"/>
              </w:rPr>
            </w:pPr>
            <w:r w:rsidRPr="00EA7AAD">
              <w:rPr>
                <w:color w:val="000000" w:themeColor="text1"/>
                <w:lang w:eastAsia="en-US"/>
              </w:rPr>
              <w:t>47932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47752</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50772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49173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46866</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48367</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rsidP="008744C3">
            <w:pPr>
              <w:rPr>
                <w:color w:val="000000" w:themeColor="text1"/>
                <w:lang w:eastAsia="en-US"/>
              </w:rPr>
            </w:pPr>
            <w:r w:rsidRPr="00EA7AAD">
              <w:rPr>
                <w:color w:val="000000" w:themeColor="text1"/>
                <w:lang w:eastAsia="en-US"/>
              </w:rPr>
              <w:t>51946</w:t>
            </w:r>
          </w:p>
        </w:tc>
      </w:tr>
    </w:tbl>
    <w:p w:rsidR="00463C8A" w:rsidRPr="00EA7AAD" w:rsidRDefault="00463C8A" w:rsidP="00463C8A">
      <w:pPr>
        <w:autoSpaceDE w:val="0"/>
        <w:autoSpaceDN w:val="0"/>
        <w:adjustRightInd w:val="0"/>
        <w:rPr>
          <w:sz w:val="28"/>
          <w:szCs w:val="28"/>
        </w:rPr>
      </w:pPr>
    </w:p>
    <w:p w:rsidR="007C434F" w:rsidRDefault="007C434F" w:rsidP="007C434F">
      <w:pPr>
        <w:autoSpaceDE w:val="0"/>
        <w:autoSpaceDN w:val="0"/>
        <w:adjustRightInd w:val="0"/>
        <w:spacing w:line="360" w:lineRule="auto"/>
        <w:ind w:firstLine="709"/>
        <w:jc w:val="both"/>
        <w:rPr>
          <w:sz w:val="28"/>
          <w:szCs w:val="28"/>
        </w:rPr>
      </w:pPr>
      <w:r w:rsidRPr="00EA7AAD">
        <w:rPr>
          <w:sz w:val="28"/>
          <w:szCs w:val="28"/>
        </w:rPr>
        <w:t xml:space="preserve">В целом, сфера инновационной деятельности имеет положительную картину, несмотря на то что изменения происходят постепенно и с небольшим приростом. </w:t>
      </w:r>
    </w:p>
    <w:p w:rsidR="00463C8A" w:rsidRPr="00EA7AAD" w:rsidRDefault="00463C8A" w:rsidP="008744C3">
      <w:pPr>
        <w:autoSpaceDE w:val="0"/>
        <w:autoSpaceDN w:val="0"/>
        <w:adjustRightInd w:val="0"/>
        <w:spacing w:line="360" w:lineRule="auto"/>
        <w:ind w:firstLine="709"/>
        <w:jc w:val="both"/>
        <w:rPr>
          <w:sz w:val="28"/>
          <w:szCs w:val="28"/>
        </w:rPr>
      </w:pPr>
      <w:r w:rsidRPr="00EA7AAD">
        <w:rPr>
          <w:sz w:val="28"/>
          <w:szCs w:val="28"/>
        </w:rPr>
        <w:t xml:space="preserve">Разберем более подробно динамику внедрения инноваций в России на следующих рисунках. </w:t>
      </w:r>
    </w:p>
    <w:p w:rsidR="008744C3" w:rsidRPr="00EA7AAD" w:rsidRDefault="008744C3" w:rsidP="008744C3">
      <w:pPr>
        <w:autoSpaceDE w:val="0"/>
        <w:autoSpaceDN w:val="0"/>
        <w:adjustRightInd w:val="0"/>
        <w:spacing w:line="360" w:lineRule="auto"/>
        <w:jc w:val="both"/>
        <w:rPr>
          <w:sz w:val="28"/>
          <w:szCs w:val="28"/>
        </w:rPr>
      </w:pPr>
      <w:r w:rsidRPr="00EA7AAD">
        <w:rPr>
          <w:noProof/>
        </w:rPr>
        <w:lastRenderedPageBreak/>
        <w:drawing>
          <wp:inline distT="0" distB="0" distL="0" distR="0" wp14:anchorId="7B8EEF58" wp14:editId="3580F3D0">
            <wp:extent cx="5936615" cy="2088752"/>
            <wp:effectExtent l="0" t="0" r="6985" b="6985"/>
            <wp:docPr id="1" name="Диаграмма 1">
              <a:extLst xmlns:a="http://schemas.openxmlformats.org/drawingml/2006/main">
                <a:ext uri="{FF2B5EF4-FFF2-40B4-BE49-F238E27FC236}">
                  <a16:creationId xmlns:a16="http://schemas.microsoft.com/office/drawing/2014/main" id="{943454E4-CD6E-9A43-A413-42B3FB18DF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63C8A" w:rsidRPr="00EA7AAD" w:rsidRDefault="008744C3" w:rsidP="00E3381F">
      <w:pPr>
        <w:autoSpaceDE w:val="0"/>
        <w:autoSpaceDN w:val="0"/>
        <w:adjustRightInd w:val="0"/>
        <w:jc w:val="center"/>
        <w:rPr>
          <w:sz w:val="28"/>
          <w:szCs w:val="28"/>
        </w:rPr>
      </w:pPr>
      <w:r w:rsidRPr="00EA7AAD">
        <w:rPr>
          <w:sz w:val="28"/>
          <w:szCs w:val="28"/>
        </w:rPr>
        <w:t xml:space="preserve">Рисунок </w:t>
      </w:r>
      <w:r w:rsidR="004F13C1" w:rsidRPr="004F13C1">
        <w:rPr>
          <w:sz w:val="28"/>
          <w:szCs w:val="28"/>
        </w:rPr>
        <w:t>2</w:t>
      </w:r>
      <w:r w:rsidRPr="00EA7AAD">
        <w:rPr>
          <w:sz w:val="28"/>
          <w:szCs w:val="28"/>
        </w:rPr>
        <w:t xml:space="preserve">.1 </w:t>
      </w:r>
      <w:r w:rsidR="00275DB8">
        <w:rPr>
          <w:sz w:val="28"/>
          <w:szCs w:val="28"/>
        </w:rPr>
        <w:t>–</w:t>
      </w:r>
      <w:r w:rsidRPr="00EA7AAD">
        <w:rPr>
          <w:sz w:val="28"/>
          <w:szCs w:val="28"/>
        </w:rPr>
        <w:t xml:space="preserve"> Внутренние затраты на научные исследования и разработки</w:t>
      </w:r>
      <w:r w:rsidR="00275DB8">
        <w:rPr>
          <w:sz w:val="28"/>
          <w:szCs w:val="28"/>
        </w:rPr>
        <w:t xml:space="preserve">, </w:t>
      </w:r>
      <w:r w:rsidRPr="00EA7AAD">
        <w:rPr>
          <w:sz w:val="28"/>
          <w:szCs w:val="28"/>
        </w:rPr>
        <w:t>млн руб.</w:t>
      </w:r>
    </w:p>
    <w:p w:rsidR="00463C8A" w:rsidRPr="00EA7AAD" w:rsidRDefault="00463C8A" w:rsidP="00463C8A">
      <w:pPr>
        <w:autoSpaceDE w:val="0"/>
        <w:autoSpaceDN w:val="0"/>
        <w:adjustRightInd w:val="0"/>
        <w:rPr>
          <w:sz w:val="28"/>
          <w:szCs w:val="28"/>
        </w:rPr>
      </w:pPr>
    </w:p>
    <w:p w:rsidR="00463C8A" w:rsidRPr="00EA7AAD" w:rsidRDefault="00463C8A" w:rsidP="007C434F">
      <w:pPr>
        <w:autoSpaceDE w:val="0"/>
        <w:autoSpaceDN w:val="0"/>
        <w:adjustRightInd w:val="0"/>
        <w:spacing w:line="360" w:lineRule="auto"/>
        <w:ind w:firstLine="709"/>
        <w:jc w:val="both"/>
        <w:rPr>
          <w:sz w:val="28"/>
          <w:szCs w:val="28"/>
        </w:rPr>
      </w:pPr>
      <w:r w:rsidRPr="00EA7AAD">
        <w:rPr>
          <w:color w:val="000000"/>
          <w:sz w:val="28"/>
          <w:szCs w:val="28"/>
        </w:rPr>
        <w:t>Как видно на рис</w:t>
      </w:r>
      <w:r w:rsidR="004F13C1">
        <w:rPr>
          <w:color w:val="000000"/>
          <w:sz w:val="28"/>
          <w:szCs w:val="28"/>
        </w:rPr>
        <w:t>унке</w:t>
      </w:r>
      <w:r w:rsidR="003A0B66" w:rsidRPr="00EA7AAD">
        <w:rPr>
          <w:color w:val="000000"/>
          <w:sz w:val="28"/>
          <w:szCs w:val="28"/>
        </w:rPr>
        <w:t xml:space="preserve"> </w:t>
      </w:r>
      <w:r w:rsidR="004F13C1">
        <w:rPr>
          <w:color w:val="000000"/>
          <w:sz w:val="28"/>
          <w:szCs w:val="28"/>
        </w:rPr>
        <w:t>2</w:t>
      </w:r>
      <w:r w:rsidR="003A0B66" w:rsidRPr="00EA7AAD">
        <w:rPr>
          <w:color w:val="000000"/>
          <w:sz w:val="28"/>
          <w:szCs w:val="28"/>
        </w:rPr>
        <w:t>.1</w:t>
      </w:r>
      <w:r w:rsidRPr="00EA7AAD">
        <w:rPr>
          <w:color w:val="000000"/>
          <w:sz w:val="28"/>
          <w:szCs w:val="28"/>
        </w:rPr>
        <w:t xml:space="preserve">, с 2011 года наблюдается незначительный, но непрерывный рост внутренних затрат на научные исследования и разработки. </w:t>
      </w:r>
      <w:r w:rsidR="007C434F">
        <w:rPr>
          <w:sz w:val="28"/>
          <w:szCs w:val="28"/>
        </w:rPr>
        <w:t xml:space="preserve">Данный показатель большего всего говорит об увеличение активности инновационной деятельности, так как предполагает ее непосредственное финансирование. </w:t>
      </w:r>
    </w:p>
    <w:p w:rsidR="00463C8A" w:rsidRPr="00471AF7" w:rsidRDefault="008645FB" w:rsidP="008645FB">
      <w:pPr>
        <w:autoSpaceDE w:val="0"/>
        <w:autoSpaceDN w:val="0"/>
        <w:adjustRightInd w:val="0"/>
        <w:spacing w:line="360" w:lineRule="auto"/>
        <w:ind w:firstLine="709"/>
        <w:jc w:val="both"/>
        <w:rPr>
          <w:sz w:val="28"/>
          <w:szCs w:val="28"/>
        </w:rPr>
      </w:pPr>
      <w:r w:rsidRPr="00EA7AAD">
        <w:rPr>
          <w:sz w:val="28"/>
          <w:szCs w:val="28"/>
        </w:rPr>
        <w:t xml:space="preserve">Однако, несмотря на рост и большие цифры, доля затрат на исследования и разработки в ВВП за каждый год составляет чуть более 1% (рис. </w:t>
      </w:r>
      <w:r w:rsidR="004F13C1">
        <w:rPr>
          <w:sz w:val="28"/>
          <w:szCs w:val="28"/>
        </w:rPr>
        <w:t>2</w:t>
      </w:r>
      <w:r w:rsidRPr="00EA7AAD">
        <w:rPr>
          <w:sz w:val="28"/>
          <w:szCs w:val="28"/>
        </w:rPr>
        <w:t>.2). Именно поэтому Россия сейчас находится в группе стран с низким научным потенциалом</w:t>
      </w:r>
      <w:r w:rsidR="00471AF7" w:rsidRPr="00471AF7">
        <w:rPr>
          <w:sz w:val="28"/>
          <w:szCs w:val="28"/>
        </w:rPr>
        <w:t xml:space="preserve"> [32]</w:t>
      </w:r>
      <w:r w:rsidR="007C434F">
        <w:rPr>
          <w:sz w:val="28"/>
          <w:szCs w:val="28"/>
        </w:rPr>
        <w:t>.</w:t>
      </w:r>
    </w:p>
    <w:p w:rsidR="00463C8A" w:rsidRPr="00EA7AAD" w:rsidRDefault="00463C8A" w:rsidP="00463C8A">
      <w:pPr>
        <w:autoSpaceDE w:val="0"/>
        <w:autoSpaceDN w:val="0"/>
        <w:adjustRightInd w:val="0"/>
        <w:spacing w:line="360" w:lineRule="auto"/>
        <w:jc w:val="both"/>
        <w:rPr>
          <w:sz w:val="28"/>
          <w:szCs w:val="28"/>
        </w:rPr>
      </w:pPr>
      <w:r w:rsidRPr="00EA7AAD">
        <w:rPr>
          <w:noProof/>
        </w:rPr>
        <w:drawing>
          <wp:inline distT="0" distB="0" distL="0" distR="0">
            <wp:extent cx="5894070" cy="2644346"/>
            <wp:effectExtent l="0" t="0" r="11430" b="10160"/>
            <wp:docPr id="31" name="Диаграмма 31">
              <a:extLst xmlns:a="http://schemas.openxmlformats.org/drawingml/2006/main">
                <a:ext uri="{FF2B5EF4-FFF2-40B4-BE49-F238E27FC236}">
                  <a16:creationId xmlns:a16="http://schemas.microsoft.com/office/drawing/2014/main" id="{CFE8F50B-CF7B-6F40-A5AA-2F5B18E5FB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A0B66" w:rsidRPr="00EA7AAD" w:rsidRDefault="003A0B66" w:rsidP="00A323AC">
      <w:pPr>
        <w:autoSpaceDE w:val="0"/>
        <w:autoSpaceDN w:val="0"/>
        <w:adjustRightInd w:val="0"/>
        <w:jc w:val="center"/>
        <w:rPr>
          <w:sz w:val="28"/>
          <w:szCs w:val="28"/>
        </w:rPr>
      </w:pPr>
      <w:r w:rsidRPr="00EA7AAD">
        <w:rPr>
          <w:sz w:val="28"/>
          <w:szCs w:val="28"/>
        </w:rPr>
        <w:t xml:space="preserve">Рисунок </w:t>
      </w:r>
      <w:r w:rsidR="004F13C1" w:rsidRPr="004F13C1">
        <w:rPr>
          <w:sz w:val="28"/>
          <w:szCs w:val="28"/>
        </w:rPr>
        <w:t>2</w:t>
      </w:r>
      <w:r w:rsidRPr="00EA7AAD">
        <w:rPr>
          <w:sz w:val="28"/>
          <w:szCs w:val="28"/>
        </w:rPr>
        <w:t xml:space="preserve">.2 </w:t>
      </w:r>
      <w:r w:rsidR="00275DB8">
        <w:rPr>
          <w:sz w:val="28"/>
          <w:szCs w:val="28"/>
        </w:rPr>
        <w:t>–</w:t>
      </w:r>
      <w:r w:rsidRPr="00EA7AAD">
        <w:rPr>
          <w:sz w:val="28"/>
          <w:szCs w:val="28"/>
        </w:rPr>
        <w:t xml:space="preserve"> Доля внутренних расходов на исследования и разработки в структуре валового внутреннего продукта в 2005-2018 гг.</w:t>
      </w:r>
      <w:r w:rsidR="00275DB8">
        <w:rPr>
          <w:sz w:val="28"/>
          <w:szCs w:val="28"/>
        </w:rPr>
        <w:t xml:space="preserve">, </w:t>
      </w:r>
      <w:r w:rsidRPr="00EA7AAD">
        <w:rPr>
          <w:sz w:val="28"/>
          <w:szCs w:val="28"/>
        </w:rPr>
        <w:t>%</w:t>
      </w:r>
    </w:p>
    <w:p w:rsidR="008645FB" w:rsidRPr="00EA7AAD" w:rsidRDefault="008645FB" w:rsidP="008645FB">
      <w:pPr>
        <w:autoSpaceDE w:val="0"/>
        <w:autoSpaceDN w:val="0"/>
        <w:adjustRightInd w:val="0"/>
        <w:ind w:firstLine="709"/>
        <w:jc w:val="both"/>
        <w:rPr>
          <w:sz w:val="28"/>
          <w:szCs w:val="28"/>
        </w:rPr>
      </w:pPr>
    </w:p>
    <w:p w:rsidR="003A0B66" w:rsidRPr="00EA7AAD" w:rsidRDefault="00463C8A" w:rsidP="003A0B66">
      <w:pPr>
        <w:autoSpaceDE w:val="0"/>
        <w:autoSpaceDN w:val="0"/>
        <w:adjustRightInd w:val="0"/>
        <w:spacing w:line="360" w:lineRule="auto"/>
        <w:ind w:firstLine="709"/>
        <w:jc w:val="both"/>
        <w:rPr>
          <w:sz w:val="28"/>
          <w:szCs w:val="28"/>
        </w:rPr>
      </w:pPr>
      <w:r w:rsidRPr="00EA7AAD">
        <w:rPr>
          <w:sz w:val="28"/>
          <w:szCs w:val="28"/>
        </w:rPr>
        <w:lastRenderedPageBreak/>
        <w:t>Рассмотрим структуру внутренних затрат на исследования и разработки по источникам финансирования</w:t>
      </w:r>
      <w:r w:rsidR="008645FB" w:rsidRPr="00EA7AAD">
        <w:rPr>
          <w:sz w:val="28"/>
          <w:szCs w:val="28"/>
        </w:rPr>
        <w:t xml:space="preserve"> (табл. </w:t>
      </w:r>
      <w:r w:rsidR="004F13C1">
        <w:rPr>
          <w:sz w:val="28"/>
          <w:szCs w:val="28"/>
        </w:rPr>
        <w:t>2</w:t>
      </w:r>
      <w:r w:rsidR="008645FB" w:rsidRPr="00EA7AAD">
        <w:rPr>
          <w:sz w:val="28"/>
          <w:szCs w:val="28"/>
        </w:rPr>
        <w:t>.2)</w:t>
      </w:r>
      <w:r w:rsidRPr="00EA7AAD">
        <w:rPr>
          <w:sz w:val="28"/>
          <w:szCs w:val="28"/>
        </w:rPr>
        <w:t xml:space="preserve">. </w:t>
      </w:r>
    </w:p>
    <w:p w:rsidR="008645FB" w:rsidRPr="00EA7AAD" w:rsidRDefault="008645FB" w:rsidP="00A323AC">
      <w:pPr>
        <w:autoSpaceDE w:val="0"/>
        <w:autoSpaceDN w:val="0"/>
        <w:adjustRightInd w:val="0"/>
        <w:ind w:firstLine="709"/>
        <w:jc w:val="both"/>
        <w:rPr>
          <w:sz w:val="28"/>
          <w:szCs w:val="28"/>
        </w:rPr>
      </w:pPr>
    </w:p>
    <w:p w:rsidR="003A0B66" w:rsidRPr="00EA7AAD" w:rsidRDefault="003A0B66" w:rsidP="003A0B66">
      <w:pPr>
        <w:pStyle w:val="a7"/>
        <w:keepNext/>
        <w:rPr>
          <w:i w:val="0"/>
          <w:iCs w:val="0"/>
          <w:color w:val="000000" w:themeColor="text1"/>
          <w:sz w:val="28"/>
          <w:szCs w:val="28"/>
        </w:rPr>
      </w:pPr>
      <w:r w:rsidRPr="00EA7AAD">
        <w:rPr>
          <w:i w:val="0"/>
          <w:iCs w:val="0"/>
          <w:color w:val="000000" w:themeColor="text1"/>
          <w:sz w:val="28"/>
          <w:szCs w:val="28"/>
        </w:rPr>
        <w:t xml:space="preserve">Таблица </w:t>
      </w:r>
      <w:r w:rsidR="004F13C1" w:rsidRPr="004F13C1">
        <w:rPr>
          <w:i w:val="0"/>
          <w:iCs w:val="0"/>
          <w:color w:val="000000" w:themeColor="text1"/>
          <w:sz w:val="28"/>
          <w:szCs w:val="28"/>
        </w:rPr>
        <w:t>2</w:t>
      </w:r>
      <w:r w:rsidRPr="00EA7AAD">
        <w:rPr>
          <w:i w:val="0"/>
          <w:iCs w:val="0"/>
          <w:color w:val="000000" w:themeColor="text1"/>
          <w:sz w:val="28"/>
          <w:szCs w:val="28"/>
        </w:rPr>
        <w:t>.2 – Структура внутренних затрат на исследования и разработки по источникам финансирования</w:t>
      </w:r>
      <w:r w:rsidR="00275DB8">
        <w:rPr>
          <w:i w:val="0"/>
          <w:iCs w:val="0"/>
          <w:color w:val="000000" w:themeColor="text1"/>
          <w:sz w:val="28"/>
          <w:szCs w:val="28"/>
        </w:rPr>
        <w:t xml:space="preserve">, </w:t>
      </w:r>
      <w:r w:rsidRPr="00EA7AAD">
        <w:rPr>
          <w:i w:val="0"/>
          <w:iCs w:val="0"/>
          <w:color w:val="000000" w:themeColor="text1"/>
          <w:sz w:val="28"/>
          <w:szCs w:val="28"/>
        </w:rPr>
        <w:t>млрд руб</w:t>
      </w:r>
      <w:r w:rsidR="004F13C1">
        <w:rPr>
          <w:i w:val="0"/>
          <w:iCs w:val="0"/>
          <w:color w:val="000000" w:themeColor="text1"/>
          <w:sz w:val="28"/>
          <w:szCs w:val="28"/>
        </w:rPr>
        <w:t>.</w:t>
      </w:r>
    </w:p>
    <w:tbl>
      <w:tblPr>
        <w:tblW w:w="9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3"/>
        <w:gridCol w:w="906"/>
        <w:gridCol w:w="992"/>
        <w:gridCol w:w="993"/>
        <w:gridCol w:w="992"/>
        <w:gridCol w:w="992"/>
        <w:gridCol w:w="992"/>
        <w:gridCol w:w="898"/>
      </w:tblGrid>
      <w:tr w:rsidR="007C434F" w:rsidRPr="00EA7AAD" w:rsidTr="00910517">
        <w:trPr>
          <w:trHeight w:val="320"/>
        </w:trPr>
        <w:tc>
          <w:tcPr>
            <w:tcW w:w="2633" w:type="dxa"/>
            <w:vMerge w:val="restart"/>
            <w:tcBorders>
              <w:top w:val="single" w:sz="4" w:space="0" w:color="000000"/>
              <w:left w:val="single" w:sz="4" w:space="0" w:color="000000"/>
              <w:right w:val="single" w:sz="4" w:space="0" w:color="000000"/>
            </w:tcBorders>
            <w:shd w:val="clear" w:color="auto" w:fill="auto"/>
            <w:noWrap/>
            <w:vAlign w:val="center"/>
          </w:tcPr>
          <w:p w:rsidR="007C434F" w:rsidRPr="00EA7AAD" w:rsidRDefault="007C434F" w:rsidP="00910517">
            <w:pPr>
              <w:jc w:val="center"/>
              <w:rPr>
                <w:color w:val="000000" w:themeColor="text1"/>
                <w:lang w:eastAsia="en-US"/>
              </w:rPr>
            </w:pPr>
            <w:r w:rsidRPr="00EA7AAD">
              <w:rPr>
                <w:color w:val="000000" w:themeColor="text1"/>
                <w:lang w:eastAsia="en-US"/>
              </w:rPr>
              <w:t>Источники</w:t>
            </w:r>
          </w:p>
        </w:tc>
        <w:tc>
          <w:tcPr>
            <w:tcW w:w="676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C434F" w:rsidRPr="004F13C1" w:rsidRDefault="007C434F">
            <w:pPr>
              <w:jc w:val="center"/>
              <w:rPr>
                <w:color w:val="000000" w:themeColor="text1"/>
                <w:lang w:val="en-US" w:eastAsia="en-US"/>
              </w:rPr>
            </w:pPr>
            <w:r w:rsidRPr="00EA7AAD">
              <w:rPr>
                <w:color w:val="000000" w:themeColor="text1"/>
                <w:lang w:eastAsia="en-US"/>
              </w:rPr>
              <w:t>Объем финансирования, млрд руб</w:t>
            </w:r>
            <w:r w:rsidR="004F13C1">
              <w:rPr>
                <w:color w:val="000000" w:themeColor="text1"/>
                <w:lang w:eastAsia="en-US"/>
              </w:rPr>
              <w:t>.</w:t>
            </w:r>
          </w:p>
        </w:tc>
      </w:tr>
      <w:tr w:rsidR="007C434F" w:rsidRPr="00EA7AAD" w:rsidTr="00910517">
        <w:trPr>
          <w:trHeight w:val="320"/>
        </w:trPr>
        <w:tc>
          <w:tcPr>
            <w:tcW w:w="2633" w:type="dxa"/>
            <w:vMerge/>
            <w:tcBorders>
              <w:left w:val="single" w:sz="4" w:space="0" w:color="000000"/>
              <w:bottom w:val="single" w:sz="4" w:space="0" w:color="000000"/>
              <w:right w:val="single" w:sz="4" w:space="0" w:color="000000"/>
            </w:tcBorders>
            <w:shd w:val="clear" w:color="auto" w:fill="auto"/>
            <w:noWrap/>
            <w:vAlign w:val="center"/>
            <w:hideMark/>
          </w:tcPr>
          <w:p w:rsidR="007C434F" w:rsidRPr="00EA7AAD" w:rsidRDefault="007C434F">
            <w:pPr>
              <w:jc w:val="center"/>
              <w:rPr>
                <w:color w:val="000000" w:themeColor="text1"/>
                <w:lang w:eastAsia="en-US"/>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C434F" w:rsidRPr="00EA7AAD" w:rsidRDefault="007C434F">
            <w:pPr>
              <w:rPr>
                <w:color w:val="000000" w:themeColor="text1"/>
                <w:lang w:eastAsia="en-US"/>
              </w:rPr>
            </w:pPr>
            <w:r w:rsidRPr="00EA7AAD">
              <w:rPr>
                <w:color w:val="000000" w:themeColor="text1"/>
                <w:lang w:eastAsia="en-US"/>
              </w:rPr>
              <w:t>2012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C434F" w:rsidRPr="00EA7AAD" w:rsidRDefault="007C434F">
            <w:pPr>
              <w:rPr>
                <w:color w:val="000000" w:themeColor="text1"/>
                <w:lang w:eastAsia="en-US"/>
              </w:rPr>
            </w:pPr>
            <w:r w:rsidRPr="00EA7AAD">
              <w:rPr>
                <w:color w:val="000000" w:themeColor="text1"/>
                <w:lang w:eastAsia="en-US"/>
              </w:rPr>
              <w:t>2013</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C434F" w:rsidRPr="00EA7AAD" w:rsidRDefault="007C434F">
            <w:pPr>
              <w:rPr>
                <w:color w:val="000000" w:themeColor="text1"/>
                <w:lang w:eastAsia="en-US"/>
              </w:rPr>
            </w:pPr>
            <w:r w:rsidRPr="00EA7AAD">
              <w:rPr>
                <w:color w:val="000000" w:themeColor="text1"/>
                <w:lang w:eastAsia="en-US"/>
              </w:rPr>
              <w:t>2014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C434F" w:rsidRPr="00EA7AAD" w:rsidRDefault="007C434F">
            <w:pPr>
              <w:rPr>
                <w:color w:val="000000" w:themeColor="text1"/>
                <w:lang w:eastAsia="en-US"/>
              </w:rPr>
            </w:pPr>
            <w:r w:rsidRPr="00EA7AAD">
              <w:rPr>
                <w:color w:val="000000" w:themeColor="text1"/>
                <w:lang w:eastAsia="en-US"/>
              </w:rPr>
              <w:t>2015</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C434F" w:rsidRPr="00EA7AAD" w:rsidRDefault="007C434F">
            <w:pPr>
              <w:rPr>
                <w:color w:val="000000" w:themeColor="text1"/>
                <w:lang w:eastAsia="en-US"/>
              </w:rPr>
            </w:pPr>
            <w:r w:rsidRPr="00EA7AAD">
              <w:rPr>
                <w:color w:val="000000" w:themeColor="text1"/>
                <w:lang w:eastAsia="en-US"/>
              </w:rPr>
              <w:t>2016</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C434F" w:rsidRPr="00EA7AAD" w:rsidRDefault="007C434F">
            <w:pPr>
              <w:rPr>
                <w:color w:val="000000" w:themeColor="text1"/>
                <w:lang w:eastAsia="en-US"/>
              </w:rPr>
            </w:pPr>
            <w:r w:rsidRPr="00EA7AAD">
              <w:rPr>
                <w:color w:val="000000" w:themeColor="text1"/>
                <w:lang w:eastAsia="en-US"/>
              </w:rPr>
              <w:t>2017</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C434F" w:rsidRPr="00EA7AAD" w:rsidRDefault="007C434F">
            <w:pPr>
              <w:rPr>
                <w:color w:val="000000" w:themeColor="text1"/>
                <w:lang w:eastAsia="en-US"/>
              </w:rPr>
            </w:pPr>
            <w:r w:rsidRPr="00EA7AAD">
              <w:rPr>
                <w:color w:val="000000" w:themeColor="text1"/>
                <w:lang w:eastAsia="en-US"/>
              </w:rPr>
              <w:t>2018</w:t>
            </w:r>
          </w:p>
        </w:tc>
      </w:tr>
      <w:tr w:rsidR="00463C8A" w:rsidRPr="00EA7AAD" w:rsidTr="007C434F">
        <w:trPr>
          <w:trHeight w:val="573"/>
        </w:trPr>
        <w:tc>
          <w:tcPr>
            <w:tcW w:w="26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3C8A" w:rsidRPr="00EA7AAD" w:rsidRDefault="00463C8A">
            <w:pPr>
              <w:jc w:val="center"/>
              <w:rPr>
                <w:color w:val="000000" w:themeColor="text1"/>
                <w:lang w:eastAsia="en-US"/>
              </w:rPr>
            </w:pPr>
            <w:r w:rsidRPr="00EA7AAD">
              <w:rPr>
                <w:color w:val="000000" w:themeColor="text1"/>
                <w:lang w:eastAsia="en-US"/>
              </w:rPr>
              <w:t>Средства государства</w:t>
            </w:r>
          </w:p>
        </w:tc>
        <w:tc>
          <w:tcPr>
            <w:tcW w:w="90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rsidP="00292FEA">
            <w:pPr>
              <w:jc w:val="center"/>
              <w:rPr>
                <w:color w:val="000000" w:themeColor="text1"/>
                <w:lang w:eastAsia="en-US"/>
              </w:rPr>
            </w:pPr>
            <w:r w:rsidRPr="00EA7AAD">
              <w:rPr>
                <w:color w:val="000000" w:themeColor="text1"/>
                <w:lang w:eastAsia="en-US"/>
              </w:rPr>
              <w:t>409,4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rsidP="00292FEA">
            <w:pPr>
              <w:jc w:val="center"/>
              <w:rPr>
                <w:color w:val="000000" w:themeColor="text1"/>
                <w:lang w:eastAsia="en-US"/>
              </w:rPr>
            </w:pPr>
            <w:r w:rsidRPr="00EA7AAD">
              <w:rPr>
                <w:color w:val="000000" w:themeColor="text1"/>
                <w:lang w:eastAsia="en-US"/>
              </w:rPr>
              <w:t>474,8</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rsidP="00292FEA">
            <w:pPr>
              <w:jc w:val="center"/>
              <w:rPr>
                <w:color w:val="000000" w:themeColor="text1"/>
                <w:lang w:eastAsia="en-US"/>
              </w:rPr>
            </w:pPr>
            <w:r w:rsidRPr="00EA7AAD">
              <w:rPr>
                <w:color w:val="000000" w:themeColor="text1"/>
                <w:lang w:eastAsia="en-US"/>
              </w:rPr>
              <w:t>507,2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rsidP="00292FEA">
            <w:pPr>
              <w:jc w:val="center"/>
              <w:rPr>
                <w:color w:val="000000" w:themeColor="text1"/>
                <w:lang w:eastAsia="en-US"/>
              </w:rPr>
            </w:pPr>
            <w:r w:rsidRPr="00EA7AAD">
              <w:rPr>
                <w:color w:val="000000" w:themeColor="text1"/>
                <w:lang w:eastAsia="en-US"/>
              </w:rPr>
              <w:t>586,7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rsidP="00292FEA">
            <w:pPr>
              <w:jc w:val="center"/>
              <w:rPr>
                <w:color w:val="000000" w:themeColor="text1"/>
                <w:lang w:eastAsia="en-US"/>
              </w:rPr>
            </w:pPr>
            <w:r w:rsidRPr="00EA7AAD">
              <w:rPr>
                <w:color w:val="000000" w:themeColor="text1"/>
                <w:lang w:eastAsia="en-US"/>
              </w:rPr>
              <w:t>635,9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rsidP="00292FEA">
            <w:pPr>
              <w:jc w:val="center"/>
              <w:rPr>
                <w:color w:val="000000" w:themeColor="text1"/>
                <w:lang w:eastAsia="en-US"/>
              </w:rPr>
            </w:pPr>
            <w:r w:rsidRPr="00EA7AAD">
              <w:rPr>
                <w:color w:val="000000" w:themeColor="text1"/>
                <w:lang w:eastAsia="en-US"/>
              </w:rPr>
              <w:t>643,4</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rsidP="00292FEA">
            <w:pPr>
              <w:jc w:val="center"/>
              <w:rPr>
                <w:color w:val="000000" w:themeColor="text1"/>
                <w:lang w:eastAsia="en-US"/>
              </w:rPr>
            </w:pPr>
            <w:r w:rsidRPr="00EA7AAD">
              <w:rPr>
                <w:color w:val="000000" w:themeColor="text1"/>
                <w:lang w:eastAsia="en-US"/>
              </w:rPr>
              <w:t>674,3</w:t>
            </w:r>
          </w:p>
        </w:tc>
      </w:tr>
      <w:tr w:rsidR="00463C8A" w:rsidRPr="00EA7AAD" w:rsidTr="007C434F">
        <w:trPr>
          <w:trHeight w:val="1403"/>
        </w:trPr>
        <w:tc>
          <w:tcPr>
            <w:tcW w:w="26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3C8A" w:rsidRPr="00EA7AAD" w:rsidRDefault="00463C8A">
            <w:pPr>
              <w:jc w:val="center"/>
              <w:rPr>
                <w:color w:val="000000" w:themeColor="text1"/>
                <w:lang w:eastAsia="en-US"/>
              </w:rPr>
            </w:pPr>
            <w:r w:rsidRPr="00EA7AAD">
              <w:rPr>
                <w:color w:val="000000" w:themeColor="text1"/>
                <w:lang w:eastAsia="en-US"/>
              </w:rPr>
              <w:t>Средства образовательных организаций высшего образования</w:t>
            </w:r>
          </w:p>
        </w:tc>
        <w:tc>
          <w:tcPr>
            <w:tcW w:w="90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rsidP="00292FEA">
            <w:pPr>
              <w:jc w:val="center"/>
              <w:rPr>
                <w:color w:val="000000" w:themeColor="text1"/>
                <w:lang w:eastAsia="en-US"/>
              </w:rPr>
            </w:pPr>
            <w:r w:rsidRPr="00EA7AAD">
              <w:rPr>
                <w:color w:val="000000" w:themeColor="text1"/>
                <w:lang w:eastAsia="en-US"/>
              </w:rPr>
              <w:t>4,7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rsidP="00292FEA">
            <w:pPr>
              <w:jc w:val="center"/>
              <w:rPr>
                <w:color w:val="000000" w:themeColor="text1"/>
                <w:lang w:eastAsia="en-US"/>
              </w:rPr>
            </w:pPr>
            <w:r w:rsidRPr="00EA7AAD">
              <w:rPr>
                <w:color w:val="000000" w:themeColor="text1"/>
                <w:lang w:eastAsia="en-US"/>
              </w:rPr>
              <w:t>5,9</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rsidP="00292FEA">
            <w:pPr>
              <w:jc w:val="center"/>
              <w:rPr>
                <w:color w:val="000000" w:themeColor="text1"/>
                <w:lang w:eastAsia="en-US"/>
              </w:rPr>
            </w:pPr>
            <w:r w:rsidRPr="00EA7AAD">
              <w:rPr>
                <w:color w:val="000000" w:themeColor="text1"/>
                <w:lang w:eastAsia="en-US"/>
              </w:rPr>
              <w:t>7,8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rsidP="00292FEA">
            <w:pPr>
              <w:jc w:val="center"/>
              <w:rPr>
                <w:color w:val="000000" w:themeColor="text1"/>
                <w:lang w:eastAsia="en-US"/>
              </w:rPr>
            </w:pPr>
            <w:r w:rsidRPr="00EA7AAD">
              <w:rPr>
                <w:color w:val="000000" w:themeColor="text1"/>
                <w:lang w:eastAsia="en-US"/>
              </w:rPr>
              <w:t>9,1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rsidP="00292FEA">
            <w:pPr>
              <w:jc w:val="center"/>
              <w:rPr>
                <w:color w:val="000000" w:themeColor="text1"/>
                <w:lang w:eastAsia="en-US"/>
              </w:rPr>
            </w:pPr>
            <w:r w:rsidRPr="00EA7AAD">
              <w:rPr>
                <w:color w:val="000000" w:themeColor="text1"/>
                <w:lang w:eastAsia="en-US"/>
              </w:rPr>
              <w:t>10,9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rsidP="00292FEA">
            <w:pPr>
              <w:jc w:val="center"/>
              <w:rPr>
                <w:color w:val="000000" w:themeColor="text1"/>
                <w:lang w:eastAsia="en-US"/>
              </w:rPr>
            </w:pPr>
            <w:r w:rsidRPr="00EA7AAD">
              <w:rPr>
                <w:color w:val="000000" w:themeColor="text1"/>
                <w:lang w:eastAsia="en-US"/>
              </w:rPr>
              <w:t>8,2</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rsidP="00292FEA">
            <w:pPr>
              <w:jc w:val="center"/>
              <w:rPr>
                <w:color w:val="000000" w:themeColor="text1"/>
                <w:lang w:eastAsia="en-US"/>
              </w:rPr>
            </w:pPr>
            <w:r w:rsidRPr="00EA7AAD">
              <w:rPr>
                <w:color w:val="000000" w:themeColor="text1"/>
                <w:lang w:eastAsia="en-US"/>
              </w:rPr>
              <w:t>7,9</w:t>
            </w:r>
          </w:p>
        </w:tc>
      </w:tr>
      <w:tr w:rsidR="00463C8A" w:rsidRPr="00EA7AAD" w:rsidTr="007C434F">
        <w:trPr>
          <w:trHeight w:val="1140"/>
        </w:trPr>
        <w:tc>
          <w:tcPr>
            <w:tcW w:w="26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3C8A" w:rsidRPr="00EA7AAD" w:rsidRDefault="00463C8A">
            <w:pPr>
              <w:jc w:val="center"/>
              <w:rPr>
                <w:color w:val="000000" w:themeColor="text1"/>
                <w:lang w:eastAsia="en-US"/>
              </w:rPr>
            </w:pPr>
            <w:r w:rsidRPr="00EA7AAD">
              <w:rPr>
                <w:color w:val="000000" w:themeColor="text1"/>
                <w:lang w:eastAsia="en-US"/>
              </w:rPr>
              <w:t>Средства предпринимательского сектора</w:t>
            </w:r>
          </w:p>
        </w:tc>
        <w:tc>
          <w:tcPr>
            <w:tcW w:w="90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rsidP="00292FEA">
            <w:pPr>
              <w:jc w:val="center"/>
              <w:rPr>
                <w:color w:val="000000" w:themeColor="text1"/>
                <w:lang w:eastAsia="en-US"/>
              </w:rPr>
            </w:pPr>
            <w:r w:rsidRPr="00EA7AAD">
              <w:rPr>
                <w:color w:val="000000" w:themeColor="text1"/>
                <w:lang w:eastAsia="en-US"/>
              </w:rPr>
              <w:t>169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rsidP="00292FEA">
            <w:pPr>
              <w:jc w:val="center"/>
              <w:rPr>
                <w:color w:val="000000" w:themeColor="text1"/>
                <w:lang w:eastAsia="en-US"/>
              </w:rPr>
            </w:pPr>
            <w:r w:rsidRPr="00EA7AAD">
              <w:rPr>
                <w:color w:val="000000" w:themeColor="text1"/>
                <w:lang w:eastAsia="en-US"/>
              </w:rPr>
              <w:t>190,5</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rsidP="00292FEA">
            <w:pPr>
              <w:jc w:val="center"/>
              <w:rPr>
                <w:color w:val="000000" w:themeColor="text1"/>
                <w:lang w:eastAsia="en-US"/>
              </w:rPr>
            </w:pPr>
            <w:r w:rsidRPr="00EA7AAD">
              <w:rPr>
                <w:color w:val="000000" w:themeColor="text1"/>
                <w:lang w:eastAsia="en-US"/>
              </w:rPr>
              <w:t>211,1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rsidP="00292FEA">
            <w:pPr>
              <w:jc w:val="center"/>
              <w:rPr>
                <w:color w:val="000000" w:themeColor="text1"/>
                <w:lang w:eastAsia="en-US"/>
              </w:rPr>
            </w:pPr>
            <w:r w:rsidRPr="00EA7AAD">
              <w:rPr>
                <w:color w:val="000000" w:themeColor="text1"/>
                <w:lang w:eastAsia="en-US"/>
              </w:rPr>
              <w:t>229,4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rsidP="00292FEA">
            <w:pPr>
              <w:jc w:val="center"/>
              <w:rPr>
                <w:color w:val="000000" w:themeColor="text1"/>
                <w:lang w:eastAsia="en-US"/>
              </w:rPr>
            </w:pPr>
            <w:r w:rsidRPr="00EA7AAD">
              <w:rPr>
                <w:color w:val="000000" w:themeColor="text1"/>
                <w:lang w:eastAsia="en-US"/>
              </w:rPr>
              <w:t>242,2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rsidP="00292FEA">
            <w:pPr>
              <w:jc w:val="center"/>
              <w:rPr>
                <w:color w:val="000000" w:themeColor="text1"/>
                <w:lang w:eastAsia="en-US"/>
              </w:rPr>
            </w:pPr>
            <w:r w:rsidRPr="00EA7AAD">
              <w:rPr>
                <w:color w:val="000000" w:themeColor="text1"/>
                <w:lang w:eastAsia="en-US"/>
              </w:rPr>
              <w:t>265,3</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rsidP="00292FEA">
            <w:pPr>
              <w:jc w:val="center"/>
              <w:rPr>
                <w:color w:val="000000" w:themeColor="text1"/>
                <w:lang w:eastAsia="en-US"/>
              </w:rPr>
            </w:pPr>
            <w:r w:rsidRPr="00EA7AAD">
              <w:rPr>
                <w:color w:val="000000" w:themeColor="text1"/>
                <w:lang w:eastAsia="en-US"/>
              </w:rPr>
              <w:t>307,5</w:t>
            </w:r>
          </w:p>
        </w:tc>
      </w:tr>
      <w:tr w:rsidR="00463C8A" w:rsidRPr="00EA7AAD" w:rsidTr="007C434F">
        <w:trPr>
          <w:trHeight w:val="1100"/>
        </w:trPr>
        <w:tc>
          <w:tcPr>
            <w:tcW w:w="26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3C8A" w:rsidRPr="00EA7AAD" w:rsidRDefault="00463C8A">
            <w:pPr>
              <w:jc w:val="center"/>
              <w:rPr>
                <w:color w:val="000000" w:themeColor="text1"/>
                <w:lang w:eastAsia="en-US"/>
              </w:rPr>
            </w:pPr>
            <w:r w:rsidRPr="00EA7AAD">
              <w:rPr>
                <w:color w:val="000000" w:themeColor="text1"/>
                <w:lang w:eastAsia="en-US"/>
              </w:rPr>
              <w:t>Средства частных некоммерческих организаций</w:t>
            </w:r>
          </w:p>
        </w:tc>
        <w:tc>
          <w:tcPr>
            <w:tcW w:w="90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rsidP="00292FEA">
            <w:pPr>
              <w:jc w:val="center"/>
              <w:rPr>
                <w:color w:val="000000" w:themeColor="text1"/>
                <w:lang w:eastAsia="en-US"/>
              </w:rPr>
            </w:pPr>
            <w:r w:rsidRPr="00EA7AAD">
              <w:rPr>
                <w:color w:val="000000" w:themeColor="text1"/>
                <w:lang w:eastAsia="en-US"/>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rsidP="00292FEA">
            <w:pPr>
              <w:jc w:val="center"/>
              <w:rPr>
                <w:color w:val="000000" w:themeColor="text1"/>
                <w:lang w:eastAsia="en-US"/>
              </w:rPr>
            </w:pPr>
            <w:r w:rsidRPr="00EA7AAD">
              <w:rPr>
                <w:color w:val="000000" w:themeColor="text1"/>
                <w:lang w:eastAsia="en-US"/>
              </w:rPr>
              <w:t>0,9</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rsidP="00292FEA">
            <w:pPr>
              <w:jc w:val="center"/>
              <w:rPr>
                <w:color w:val="000000" w:themeColor="text1"/>
                <w:lang w:eastAsia="en-US"/>
              </w:rPr>
            </w:pPr>
            <w:r w:rsidRPr="00EA7AAD">
              <w:rPr>
                <w:color w:val="000000" w:themeColor="text1"/>
                <w:lang w:eastAsia="en-US"/>
              </w:rPr>
              <w:t>0,9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rsidP="00292FEA">
            <w:pPr>
              <w:jc w:val="center"/>
              <w:rPr>
                <w:color w:val="000000" w:themeColor="text1"/>
                <w:lang w:eastAsia="en-US"/>
              </w:rPr>
            </w:pPr>
            <w:r w:rsidRPr="00EA7AAD">
              <w:rPr>
                <w:color w:val="000000" w:themeColor="text1"/>
                <w:lang w:eastAsia="en-US"/>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rsidP="00292FEA">
            <w:pPr>
              <w:jc w:val="center"/>
              <w:rPr>
                <w:color w:val="000000" w:themeColor="text1"/>
                <w:lang w:eastAsia="en-US"/>
              </w:rPr>
            </w:pPr>
            <w:r w:rsidRPr="00EA7AAD">
              <w:rPr>
                <w:color w:val="000000" w:themeColor="text1"/>
                <w:lang w:eastAsia="en-US"/>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rsidP="00292FEA">
            <w:pPr>
              <w:jc w:val="center"/>
              <w:rPr>
                <w:color w:val="000000" w:themeColor="text1"/>
                <w:lang w:eastAsia="en-US"/>
              </w:rPr>
            </w:pPr>
            <w:r w:rsidRPr="00EA7AAD">
              <w:rPr>
                <w:color w:val="000000" w:themeColor="text1"/>
                <w:lang w:eastAsia="en-US"/>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rsidP="00292FEA">
            <w:pPr>
              <w:jc w:val="center"/>
              <w:rPr>
                <w:color w:val="000000" w:themeColor="text1"/>
                <w:lang w:eastAsia="en-US"/>
              </w:rPr>
            </w:pPr>
            <w:r w:rsidRPr="00EA7AAD">
              <w:rPr>
                <w:color w:val="000000" w:themeColor="text1"/>
                <w:lang w:eastAsia="en-US"/>
              </w:rPr>
              <w:t>2,6</w:t>
            </w:r>
          </w:p>
        </w:tc>
      </w:tr>
      <w:tr w:rsidR="00463C8A" w:rsidRPr="00EA7AAD" w:rsidTr="007C434F">
        <w:trPr>
          <w:trHeight w:val="989"/>
        </w:trPr>
        <w:tc>
          <w:tcPr>
            <w:tcW w:w="26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3C8A" w:rsidRPr="00EA7AAD" w:rsidRDefault="00463C8A">
            <w:pPr>
              <w:jc w:val="center"/>
              <w:rPr>
                <w:color w:val="000000" w:themeColor="text1"/>
                <w:lang w:eastAsia="en-US"/>
              </w:rPr>
            </w:pPr>
            <w:r w:rsidRPr="00EA7AAD">
              <w:rPr>
                <w:color w:val="000000" w:themeColor="text1"/>
                <w:lang w:eastAsia="en-US"/>
              </w:rPr>
              <w:t>Средства иностранных источников</w:t>
            </w:r>
          </w:p>
        </w:tc>
        <w:tc>
          <w:tcPr>
            <w:tcW w:w="90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rsidP="00292FEA">
            <w:pPr>
              <w:jc w:val="center"/>
              <w:rPr>
                <w:color w:val="000000" w:themeColor="text1"/>
                <w:lang w:eastAsia="en-US"/>
              </w:rPr>
            </w:pPr>
            <w:r w:rsidRPr="00EA7AAD">
              <w:rPr>
                <w:color w:val="000000" w:themeColor="text1"/>
                <w:lang w:eastAsia="en-US"/>
              </w:rPr>
              <w:t>26,1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rsidP="00292FEA">
            <w:pPr>
              <w:jc w:val="center"/>
              <w:rPr>
                <w:color w:val="000000" w:themeColor="text1"/>
                <w:lang w:eastAsia="en-US"/>
              </w:rPr>
            </w:pPr>
            <w:r w:rsidRPr="00EA7AAD">
              <w:rPr>
                <w:color w:val="000000" w:themeColor="text1"/>
                <w:lang w:eastAsia="en-US"/>
              </w:rPr>
              <w:t>27,8</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rsidP="00292FEA">
            <w:pPr>
              <w:jc w:val="center"/>
              <w:rPr>
                <w:color w:val="000000" w:themeColor="text1"/>
                <w:lang w:eastAsia="en-US"/>
              </w:rPr>
            </w:pPr>
            <w:r w:rsidRPr="00EA7AAD">
              <w:rPr>
                <w:color w:val="000000" w:themeColor="text1"/>
                <w:lang w:eastAsia="en-US"/>
              </w:rPr>
              <w:t>22,7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rsidP="00292FEA">
            <w:pPr>
              <w:jc w:val="center"/>
              <w:rPr>
                <w:color w:val="000000" w:themeColor="text1"/>
                <w:lang w:eastAsia="en-US"/>
              </w:rPr>
            </w:pPr>
            <w:r w:rsidRPr="00EA7AAD">
              <w:rPr>
                <w:color w:val="000000" w:themeColor="text1"/>
                <w:lang w:eastAsia="en-US"/>
              </w:rPr>
              <w:t>20,9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rsidP="00292FEA">
            <w:pPr>
              <w:jc w:val="center"/>
              <w:rPr>
                <w:color w:val="000000" w:themeColor="text1"/>
                <w:lang w:eastAsia="en-US"/>
              </w:rPr>
            </w:pPr>
            <w:r w:rsidRPr="00EA7AAD">
              <w:rPr>
                <w:color w:val="000000" w:themeColor="text1"/>
                <w:lang w:eastAsia="en-US"/>
              </w:rPr>
              <w:t>24,2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rsidP="00292FEA">
            <w:pPr>
              <w:jc w:val="center"/>
              <w:rPr>
                <w:color w:val="000000" w:themeColor="text1"/>
                <w:lang w:eastAsia="en-US"/>
              </w:rPr>
            </w:pPr>
            <w:r w:rsidRPr="00EA7AAD">
              <w:rPr>
                <w:color w:val="000000" w:themeColor="text1"/>
                <w:lang w:eastAsia="en-US"/>
              </w:rPr>
              <w:t>25,4</w:t>
            </w:r>
          </w:p>
        </w:tc>
        <w:tc>
          <w:tcPr>
            <w:tcW w:w="8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rsidP="00292FEA">
            <w:pPr>
              <w:jc w:val="center"/>
              <w:rPr>
                <w:color w:val="000000" w:themeColor="text1"/>
                <w:lang w:eastAsia="en-US"/>
              </w:rPr>
            </w:pPr>
            <w:r w:rsidRPr="00EA7AAD">
              <w:rPr>
                <w:color w:val="000000" w:themeColor="text1"/>
                <w:lang w:eastAsia="en-US"/>
              </w:rPr>
              <w:t>26,8</w:t>
            </w:r>
          </w:p>
        </w:tc>
      </w:tr>
    </w:tbl>
    <w:p w:rsidR="00463C8A" w:rsidRPr="00EA7AAD" w:rsidRDefault="00463C8A" w:rsidP="00463C8A">
      <w:pPr>
        <w:autoSpaceDE w:val="0"/>
        <w:autoSpaceDN w:val="0"/>
        <w:adjustRightInd w:val="0"/>
        <w:spacing w:line="360" w:lineRule="auto"/>
        <w:jc w:val="both"/>
        <w:rPr>
          <w:sz w:val="28"/>
          <w:szCs w:val="28"/>
        </w:rPr>
      </w:pPr>
    </w:p>
    <w:p w:rsidR="007C434F" w:rsidRDefault="00E459ED" w:rsidP="007C434F">
      <w:pPr>
        <w:autoSpaceDE w:val="0"/>
        <w:autoSpaceDN w:val="0"/>
        <w:adjustRightInd w:val="0"/>
        <w:spacing w:line="360" w:lineRule="auto"/>
        <w:ind w:firstLine="708"/>
        <w:jc w:val="both"/>
        <w:rPr>
          <w:rFonts w:eastAsiaTheme="minorHAnsi"/>
          <w:color w:val="000000"/>
          <w:sz w:val="28"/>
          <w:szCs w:val="28"/>
          <w:lang w:eastAsia="en-US"/>
        </w:rPr>
      </w:pPr>
      <w:r w:rsidRPr="00EA7AAD">
        <w:rPr>
          <w:rFonts w:eastAsiaTheme="minorHAnsi"/>
          <w:color w:val="000000"/>
          <w:sz w:val="28"/>
          <w:szCs w:val="28"/>
          <w:lang w:eastAsia="en-US"/>
        </w:rPr>
        <w:t xml:space="preserve">На основании таблицы </w:t>
      </w:r>
      <w:r w:rsidR="004F13C1">
        <w:rPr>
          <w:rFonts w:eastAsiaTheme="minorHAnsi"/>
          <w:color w:val="000000"/>
          <w:sz w:val="28"/>
          <w:szCs w:val="28"/>
          <w:lang w:eastAsia="en-US"/>
        </w:rPr>
        <w:t>2</w:t>
      </w:r>
      <w:r w:rsidRPr="00EA7AAD">
        <w:rPr>
          <w:rFonts w:eastAsiaTheme="minorHAnsi"/>
          <w:color w:val="000000"/>
          <w:sz w:val="28"/>
          <w:szCs w:val="28"/>
          <w:lang w:eastAsia="en-US"/>
        </w:rPr>
        <w:t>.2 можно выделить основные источники финансирования инновационной деятельности в России:</w:t>
      </w:r>
      <w:r w:rsidR="007C434F">
        <w:rPr>
          <w:rFonts w:eastAsiaTheme="minorHAnsi"/>
          <w:color w:val="000000"/>
          <w:sz w:val="28"/>
          <w:szCs w:val="28"/>
          <w:lang w:eastAsia="en-US"/>
        </w:rPr>
        <w:t xml:space="preserve"> </w:t>
      </w:r>
    </w:p>
    <w:p w:rsidR="00E459ED" w:rsidRPr="00EA7AAD" w:rsidRDefault="007C434F" w:rsidP="007C434F">
      <w:pPr>
        <w:autoSpaceDE w:val="0"/>
        <w:autoSpaceDN w:val="0"/>
        <w:adjustRightInd w:val="0"/>
        <w:spacing w:line="360" w:lineRule="auto"/>
        <w:ind w:firstLine="708"/>
        <w:jc w:val="both"/>
        <w:rPr>
          <w:rFonts w:eastAsiaTheme="minorHAnsi"/>
          <w:color w:val="000000"/>
          <w:sz w:val="28"/>
          <w:szCs w:val="28"/>
          <w:lang w:eastAsia="en-US"/>
        </w:rPr>
      </w:pPr>
      <w:r>
        <w:rPr>
          <w:rFonts w:eastAsiaTheme="minorHAnsi"/>
          <w:color w:val="000000"/>
          <w:sz w:val="28"/>
          <w:szCs w:val="28"/>
          <w:lang w:eastAsia="en-US"/>
        </w:rPr>
        <w:t>1) Г</w:t>
      </w:r>
      <w:r w:rsidR="00E459ED" w:rsidRPr="00EA7AAD">
        <w:rPr>
          <w:rFonts w:eastAsiaTheme="minorHAnsi"/>
          <w:color w:val="000000"/>
          <w:sz w:val="28"/>
          <w:szCs w:val="28"/>
          <w:lang w:eastAsia="en-US"/>
        </w:rPr>
        <w:t xml:space="preserve">осударственные источники финансирования инновационных проектов в России, которые в свою очередь подразделяются на </w:t>
      </w:r>
      <w:proofErr w:type="spellStart"/>
      <w:r w:rsidR="00E459ED" w:rsidRPr="00EA7AAD">
        <w:rPr>
          <w:rFonts w:eastAsiaTheme="minorHAnsi"/>
          <w:color w:val="000000"/>
          <w:sz w:val="28"/>
          <w:szCs w:val="28"/>
          <w:lang w:eastAsia="en-US"/>
        </w:rPr>
        <w:t>общебюджетные</w:t>
      </w:r>
      <w:proofErr w:type="spellEnd"/>
      <w:r w:rsidR="00E459ED" w:rsidRPr="00EA7AAD">
        <w:rPr>
          <w:rFonts w:eastAsiaTheme="minorHAnsi"/>
          <w:color w:val="000000"/>
          <w:sz w:val="28"/>
          <w:szCs w:val="28"/>
          <w:lang w:eastAsia="en-US"/>
        </w:rPr>
        <w:t xml:space="preserve"> фонды, внебюджетные фонды, фонды образовательных учреждений высшего профессионального образования, а также государственные конкурсы и государственные заказы.</w:t>
      </w:r>
    </w:p>
    <w:p w:rsidR="00E459ED" w:rsidRPr="00EA7AAD" w:rsidRDefault="00E459ED" w:rsidP="00E459ED">
      <w:pPr>
        <w:autoSpaceDE w:val="0"/>
        <w:autoSpaceDN w:val="0"/>
        <w:adjustRightInd w:val="0"/>
        <w:spacing w:line="360" w:lineRule="auto"/>
        <w:ind w:firstLine="708"/>
        <w:jc w:val="both"/>
        <w:rPr>
          <w:rFonts w:eastAsiaTheme="minorHAnsi"/>
          <w:color w:val="000000"/>
          <w:sz w:val="28"/>
          <w:szCs w:val="28"/>
          <w:lang w:eastAsia="en-US"/>
        </w:rPr>
      </w:pPr>
      <w:r w:rsidRPr="00EA7AAD">
        <w:rPr>
          <w:rFonts w:eastAsiaTheme="minorHAnsi"/>
          <w:color w:val="000000"/>
          <w:sz w:val="28"/>
          <w:szCs w:val="28"/>
          <w:lang w:eastAsia="en-US"/>
        </w:rPr>
        <w:t xml:space="preserve">Финансирование инновационной деятельности из бюджетных средств осуществляется в соответствии с целями и приоритетами государственной инновационной политики и направлено на решение крупных научно-технических задач, а также на поддержку инновационного малого и среднего предпринимательства. В период с 2012 по 2018 год наблюдается </w:t>
      </w:r>
      <w:r w:rsidRPr="00EA7AAD">
        <w:rPr>
          <w:rFonts w:eastAsiaTheme="minorHAnsi"/>
          <w:color w:val="000000"/>
          <w:sz w:val="28"/>
          <w:szCs w:val="28"/>
          <w:lang w:eastAsia="en-US"/>
        </w:rPr>
        <w:lastRenderedPageBreak/>
        <w:t>положительная динамика финансирования государством инновационных проектов. В 2018 году этот показатель составил 674,3 млрд руб. Государственное финансирование осуществляется на безвозмездной и безвозвратной основе в виде грантов. Именно поэтому мы также включаем средства высших учебных заведений, которые имели нестабильную динамику с 2012 по 2018 год. Пик пришелся на 2016 год, когда объем средств составил 10,9 млрд руб</w:t>
      </w:r>
      <w:r w:rsidR="007C434F">
        <w:rPr>
          <w:rFonts w:eastAsiaTheme="minorHAnsi"/>
          <w:color w:val="000000"/>
          <w:sz w:val="28"/>
          <w:szCs w:val="28"/>
          <w:lang w:eastAsia="en-US"/>
        </w:rPr>
        <w:t>.</w:t>
      </w:r>
      <w:r w:rsidRPr="00EA7AAD">
        <w:rPr>
          <w:rFonts w:eastAsiaTheme="minorHAnsi"/>
          <w:color w:val="000000"/>
          <w:sz w:val="28"/>
          <w:szCs w:val="28"/>
          <w:lang w:eastAsia="en-US"/>
        </w:rPr>
        <w:t>, затем объем финансовых ресурсов начал снижаться и в 2018 году составил всего 7,9 млрд</w:t>
      </w:r>
      <w:r w:rsidR="004F13C1">
        <w:rPr>
          <w:rFonts w:eastAsiaTheme="minorHAnsi"/>
          <w:color w:val="000000"/>
          <w:sz w:val="28"/>
          <w:szCs w:val="28"/>
          <w:lang w:eastAsia="en-US"/>
        </w:rPr>
        <w:t xml:space="preserve"> </w:t>
      </w:r>
      <w:r w:rsidRPr="00EA7AAD">
        <w:rPr>
          <w:rFonts w:eastAsiaTheme="minorHAnsi"/>
          <w:color w:val="000000"/>
          <w:sz w:val="28"/>
          <w:szCs w:val="28"/>
          <w:lang w:eastAsia="en-US"/>
        </w:rPr>
        <w:t>руб. По статистике, далеко не каждый получает субсидию, потому что надо производить более прибыльный проект, конкурировать, побеждать, а потом еще раз доказывать, что эти деньги пойдут на инновации, в результате чего предприятие будет в пользу страны. Именно это затрудняет получение достаточного количества государственных средств.</w:t>
      </w:r>
    </w:p>
    <w:p w:rsidR="00E459ED" w:rsidRPr="00EA7AAD" w:rsidRDefault="00E459ED" w:rsidP="00E459ED">
      <w:pPr>
        <w:autoSpaceDE w:val="0"/>
        <w:autoSpaceDN w:val="0"/>
        <w:adjustRightInd w:val="0"/>
        <w:spacing w:line="360" w:lineRule="auto"/>
        <w:ind w:firstLine="708"/>
        <w:jc w:val="both"/>
        <w:rPr>
          <w:rFonts w:eastAsiaTheme="minorHAnsi"/>
          <w:color w:val="000000"/>
          <w:sz w:val="28"/>
          <w:szCs w:val="28"/>
          <w:lang w:eastAsia="en-US"/>
        </w:rPr>
      </w:pPr>
      <w:r w:rsidRPr="00EA7AAD">
        <w:rPr>
          <w:rFonts w:eastAsiaTheme="minorHAnsi"/>
          <w:color w:val="000000"/>
          <w:sz w:val="28"/>
          <w:szCs w:val="28"/>
          <w:lang w:eastAsia="en-US"/>
        </w:rPr>
        <w:t>Внебюджетные фонды включают в себя собственные ресурсы организаций, осуществляющих инновационную деятельность, и средства инвесторов. Важными источниками формирования собственных ресурсов предприятия являются амортизационный фонд и Фонд развития производства.</w:t>
      </w:r>
    </w:p>
    <w:p w:rsidR="00E459ED" w:rsidRPr="00EA7AAD" w:rsidRDefault="00E459ED" w:rsidP="00E459ED">
      <w:pPr>
        <w:autoSpaceDE w:val="0"/>
        <w:autoSpaceDN w:val="0"/>
        <w:adjustRightInd w:val="0"/>
        <w:spacing w:line="360" w:lineRule="auto"/>
        <w:ind w:firstLine="708"/>
        <w:jc w:val="both"/>
        <w:rPr>
          <w:rFonts w:eastAsiaTheme="minorHAnsi"/>
          <w:color w:val="000000"/>
          <w:sz w:val="28"/>
          <w:szCs w:val="28"/>
          <w:lang w:eastAsia="en-US"/>
        </w:rPr>
      </w:pPr>
      <w:r w:rsidRPr="00EA7AAD">
        <w:rPr>
          <w:rFonts w:eastAsiaTheme="minorHAnsi"/>
          <w:color w:val="000000"/>
          <w:sz w:val="28"/>
          <w:szCs w:val="28"/>
          <w:lang w:eastAsia="en-US"/>
        </w:rPr>
        <w:t>2) Российские негосударственные источники финансирования-средства предпринимательского сектора и средства частных некоммерческих организаций.</w:t>
      </w:r>
    </w:p>
    <w:p w:rsidR="00E459ED" w:rsidRPr="00EA7AAD" w:rsidRDefault="00E459ED" w:rsidP="00E459ED">
      <w:pPr>
        <w:autoSpaceDE w:val="0"/>
        <w:autoSpaceDN w:val="0"/>
        <w:adjustRightInd w:val="0"/>
        <w:spacing w:line="360" w:lineRule="auto"/>
        <w:ind w:firstLine="708"/>
        <w:jc w:val="both"/>
        <w:rPr>
          <w:rFonts w:eastAsiaTheme="minorHAnsi"/>
          <w:color w:val="000000"/>
          <w:sz w:val="28"/>
          <w:szCs w:val="28"/>
          <w:lang w:eastAsia="en-US"/>
        </w:rPr>
      </w:pPr>
      <w:r w:rsidRPr="00EA7AAD">
        <w:rPr>
          <w:rFonts w:eastAsiaTheme="minorHAnsi"/>
          <w:color w:val="000000"/>
          <w:sz w:val="28"/>
          <w:szCs w:val="28"/>
          <w:lang w:eastAsia="en-US"/>
        </w:rPr>
        <w:t>Как видно из таблицы, их доля в общем объеме финансирования инновационных проектов достаточно мала. Они делятся на российские венчурные фонды и компании, российские инвестиционные организации и российские инвестиционные фонды.</w:t>
      </w:r>
    </w:p>
    <w:p w:rsidR="00E459ED" w:rsidRPr="00EA7AAD" w:rsidRDefault="00E459ED" w:rsidP="00E459ED">
      <w:pPr>
        <w:autoSpaceDE w:val="0"/>
        <w:autoSpaceDN w:val="0"/>
        <w:adjustRightInd w:val="0"/>
        <w:spacing w:line="360" w:lineRule="auto"/>
        <w:ind w:firstLine="708"/>
        <w:jc w:val="both"/>
        <w:rPr>
          <w:rFonts w:eastAsiaTheme="minorHAnsi"/>
          <w:color w:val="000000"/>
          <w:sz w:val="28"/>
          <w:szCs w:val="28"/>
          <w:lang w:eastAsia="en-US"/>
        </w:rPr>
      </w:pPr>
      <w:r w:rsidRPr="00EA7AAD">
        <w:rPr>
          <w:rFonts w:eastAsiaTheme="minorHAnsi"/>
          <w:color w:val="000000"/>
          <w:sz w:val="28"/>
          <w:szCs w:val="28"/>
          <w:lang w:eastAsia="en-US"/>
        </w:rPr>
        <w:t>В настоящее время в России насчитывается около 30 номинальных венчурных фондов, однако все они контролируются западными управляющими компаниями и аккумулируют в основном иностранный капитал. Однако следует отметить такой позитивный факт, как появление рисковых структур с участием отечественного капитала. В частности, речь идет о Национальном фонде риска.</w:t>
      </w:r>
    </w:p>
    <w:p w:rsidR="00E459ED" w:rsidRPr="00EA7AAD" w:rsidRDefault="00E459ED" w:rsidP="00E459ED">
      <w:pPr>
        <w:autoSpaceDE w:val="0"/>
        <w:autoSpaceDN w:val="0"/>
        <w:adjustRightInd w:val="0"/>
        <w:spacing w:line="360" w:lineRule="auto"/>
        <w:ind w:firstLine="708"/>
        <w:jc w:val="both"/>
        <w:rPr>
          <w:rFonts w:eastAsiaTheme="minorHAnsi"/>
          <w:color w:val="000000"/>
          <w:sz w:val="28"/>
          <w:szCs w:val="28"/>
          <w:lang w:eastAsia="en-US"/>
        </w:rPr>
      </w:pPr>
      <w:r w:rsidRPr="00EA7AAD">
        <w:rPr>
          <w:rFonts w:eastAsiaTheme="minorHAnsi"/>
          <w:color w:val="000000"/>
          <w:sz w:val="28"/>
          <w:szCs w:val="28"/>
          <w:lang w:eastAsia="en-US"/>
        </w:rPr>
        <w:lastRenderedPageBreak/>
        <w:t>Но, к сожалению, этого недостаточно для рискованного (корпоративного) финансирования. Спрос на рисковый капитал в России по-прежнему значительно превышает его предложение. Одной из причин такой ситуации является отсутствие соответствующей законодательной базы в этой сфере. Кроме того, нам нужны реальные стимулы для того, чтобы банки, страховые компании и другие корпоративные и частные инвесторы начали финансировать венчурный капитал.</w:t>
      </w:r>
    </w:p>
    <w:p w:rsidR="00E459ED" w:rsidRPr="00EA7AAD" w:rsidRDefault="00E459ED" w:rsidP="00E459ED">
      <w:pPr>
        <w:autoSpaceDE w:val="0"/>
        <w:autoSpaceDN w:val="0"/>
        <w:adjustRightInd w:val="0"/>
        <w:spacing w:line="360" w:lineRule="auto"/>
        <w:ind w:firstLine="708"/>
        <w:jc w:val="both"/>
        <w:rPr>
          <w:rFonts w:eastAsiaTheme="minorHAnsi"/>
          <w:color w:val="000000"/>
          <w:sz w:val="28"/>
          <w:szCs w:val="28"/>
          <w:lang w:eastAsia="en-US"/>
        </w:rPr>
      </w:pPr>
      <w:r w:rsidRPr="00EA7AAD">
        <w:rPr>
          <w:rFonts w:eastAsiaTheme="minorHAnsi"/>
          <w:color w:val="000000"/>
          <w:sz w:val="28"/>
          <w:szCs w:val="28"/>
          <w:lang w:eastAsia="en-US"/>
        </w:rPr>
        <w:t>Важную роль в создании инновационного климата в нашей стране играют и инвестиционные фонды, которые по существу базируются на смешанной форме финансирования. Инвестиционные фонды создаются за счет средств организаций и предприятий, занимающихся инвестиционной деятельностью, банков, страховых компаний и других финансовых институтов. Заинтересованные государственные органы и государственные внебюджетные фонды могут участвовать в формировании и функционировании инвестиционных фондов.</w:t>
      </w:r>
    </w:p>
    <w:p w:rsidR="00E459ED" w:rsidRPr="00EA7AAD" w:rsidRDefault="00E459ED" w:rsidP="00E459ED">
      <w:pPr>
        <w:autoSpaceDE w:val="0"/>
        <w:autoSpaceDN w:val="0"/>
        <w:adjustRightInd w:val="0"/>
        <w:spacing w:line="360" w:lineRule="auto"/>
        <w:ind w:firstLine="708"/>
        <w:jc w:val="both"/>
        <w:rPr>
          <w:rFonts w:eastAsiaTheme="minorHAnsi"/>
          <w:color w:val="000000"/>
          <w:sz w:val="28"/>
          <w:szCs w:val="28"/>
          <w:lang w:eastAsia="en-US"/>
        </w:rPr>
      </w:pPr>
      <w:r w:rsidRPr="00EA7AAD">
        <w:rPr>
          <w:rFonts w:eastAsiaTheme="minorHAnsi"/>
          <w:color w:val="000000"/>
          <w:sz w:val="28"/>
          <w:szCs w:val="28"/>
          <w:lang w:eastAsia="en-US"/>
        </w:rPr>
        <w:t xml:space="preserve">3) </w:t>
      </w:r>
      <w:r w:rsidR="004F13C1">
        <w:rPr>
          <w:rFonts w:eastAsiaTheme="minorHAnsi"/>
          <w:color w:val="000000"/>
          <w:sz w:val="28"/>
          <w:szCs w:val="28"/>
          <w:lang w:eastAsia="en-US"/>
        </w:rPr>
        <w:t>И</w:t>
      </w:r>
      <w:r w:rsidRPr="00EA7AAD">
        <w:rPr>
          <w:rFonts w:eastAsiaTheme="minorHAnsi"/>
          <w:color w:val="000000"/>
          <w:sz w:val="28"/>
          <w:szCs w:val="28"/>
          <w:lang w:eastAsia="en-US"/>
        </w:rPr>
        <w:t>ностранные инвестиции в технологические проекты в России принадлежат международным корпоративным фондам, международным инвестиционным организациям, иностранным венчурным компаниям, иностранным инвестиционным фондам, иностранным некоммерческим организациям и иностранным бизнес-ангелам.</w:t>
      </w:r>
    </w:p>
    <w:p w:rsidR="00E459ED" w:rsidRPr="00EA7AAD" w:rsidRDefault="00E459ED" w:rsidP="00E459ED">
      <w:pPr>
        <w:autoSpaceDE w:val="0"/>
        <w:autoSpaceDN w:val="0"/>
        <w:adjustRightInd w:val="0"/>
        <w:spacing w:line="360" w:lineRule="auto"/>
        <w:ind w:firstLine="708"/>
        <w:jc w:val="both"/>
        <w:rPr>
          <w:rFonts w:eastAsiaTheme="minorHAnsi"/>
          <w:color w:val="000000"/>
          <w:sz w:val="28"/>
          <w:szCs w:val="28"/>
          <w:lang w:eastAsia="en-US"/>
        </w:rPr>
      </w:pPr>
      <w:r w:rsidRPr="00EA7AAD">
        <w:rPr>
          <w:rFonts w:eastAsiaTheme="minorHAnsi"/>
          <w:color w:val="000000"/>
          <w:sz w:val="28"/>
          <w:szCs w:val="28"/>
          <w:lang w:eastAsia="en-US"/>
        </w:rPr>
        <w:t xml:space="preserve">В последние годы наибольшей популярностью пользуются так называемые </w:t>
      </w:r>
      <w:r w:rsidR="004F13C1">
        <w:rPr>
          <w:rFonts w:eastAsiaTheme="minorHAnsi"/>
          <w:color w:val="000000"/>
          <w:sz w:val="28"/>
          <w:szCs w:val="28"/>
          <w:lang w:eastAsia="en-US"/>
        </w:rPr>
        <w:t>«</w:t>
      </w:r>
      <w:r w:rsidRPr="00EA7AAD">
        <w:rPr>
          <w:rFonts w:eastAsiaTheme="minorHAnsi"/>
          <w:color w:val="000000"/>
          <w:sz w:val="28"/>
          <w:szCs w:val="28"/>
          <w:lang w:eastAsia="en-US"/>
        </w:rPr>
        <w:t>неформальные инвесторы</w:t>
      </w:r>
      <w:r w:rsidR="004F13C1">
        <w:rPr>
          <w:rFonts w:eastAsiaTheme="minorHAnsi"/>
          <w:color w:val="000000"/>
          <w:sz w:val="28"/>
          <w:szCs w:val="28"/>
          <w:lang w:eastAsia="en-US"/>
        </w:rPr>
        <w:t>»</w:t>
      </w:r>
      <w:r w:rsidRPr="00EA7AAD">
        <w:rPr>
          <w:rFonts w:eastAsiaTheme="minorHAnsi"/>
          <w:color w:val="000000"/>
          <w:sz w:val="28"/>
          <w:szCs w:val="28"/>
          <w:lang w:eastAsia="en-US"/>
        </w:rPr>
        <w:t xml:space="preserve"> или бизнес-ангелы, которые вкладывают свои личные финансовые ресурсы в новые и растущие малые предприятия. Об этом рынке известно гораздо меньше, чем о деятельности венчурных фондов. Одно из существенных различий между венчурными компаниями и бизнес-ангелами заключается в том, что первые управляют чужими фондами, а вторые инвестируют свои собственные ресурсы.</w:t>
      </w:r>
    </w:p>
    <w:p w:rsidR="00E459ED" w:rsidRPr="00EA7AAD" w:rsidRDefault="00E459ED" w:rsidP="00E459ED">
      <w:pPr>
        <w:autoSpaceDE w:val="0"/>
        <w:autoSpaceDN w:val="0"/>
        <w:adjustRightInd w:val="0"/>
        <w:spacing w:line="360" w:lineRule="auto"/>
        <w:ind w:firstLine="708"/>
        <w:jc w:val="both"/>
        <w:rPr>
          <w:rFonts w:eastAsiaTheme="minorHAnsi"/>
          <w:color w:val="000000"/>
          <w:sz w:val="28"/>
          <w:szCs w:val="28"/>
          <w:lang w:eastAsia="en-US"/>
        </w:rPr>
      </w:pPr>
      <w:r w:rsidRPr="00EA7AAD">
        <w:rPr>
          <w:rFonts w:eastAsiaTheme="minorHAnsi"/>
          <w:color w:val="000000"/>
          <w:sz w:val="28"/>
          <w:szCs w:val="28"/>
          <w:lang w:eastAsia="en-US"/>
        </w:rPr>
        <w:t xml:space="preserve">Если говорить об опыте работы бизнес-ангелов в России, то этот источник финансирования инноваций не так развит в нашей стране, как в США или в Европе. Это связано с тем, что в России еще не создано </w:t>
      </w:r>
      <w:r w:rsidRPr="00EA7AAD">
        <w:rPr>
          <w:rFonts w:eastAsiaTheme="minorHAnsi"/>
          <w:color w:val="000000"/>
          <w:sz w:val="28"/>
          <w:szCs w:val="28"/>
          <w:lang w:eastAsia="en-US"/>
        </w:rPr>
        <w:lastRenderedPageBreak/>
        <w:t>законодательство о защите прав рискового капитала. Например, в США это основное законодательство, определяющее права и обязанности инвестора, остается неизменным уже более 40 лет. Все инвесторы знают, что это означает, что риск неопределенности в этой области невелик. В России этот риск все еще высок, поэтому бизнес-ангелы не столь активны.</w:t>
      </w:r>
    </w:p>
    <w:p w:rsidR="00292FEA" w:rsidRPr="00EA7AAD" w:rsidRDefault="00463C8A" w:rsidP="00E459ED">
      <w:pPr>
        <w:autoSpaceDE w:val="0"/>
        <w:autoSpaceDN w:val="0"/>
        <w:adjustRightInd w:val="0"/>
        <w:spacing w:line="360" w:lineRule="auto"/>
        <w:ind w:firstLine="708"/>
        <w:jc w:val="both"/>
        <w:rPr>
          <w:sz w:val="28"/>
          <w:szCs w:val="28"/>
        </w:rPr>
      </w:pPr>
      <w:r w:rsidRPr="00EA7AAD">
        <w:rPr>
          <w:sz w:val="28"/>
          <w:szCs w:val="28"/>
        </w:rPr>
        <w:t xml:space="preserve">Рассмотрим структуру внутренних затрат на исследования и разработки из средств иностранных источников </w:t>
      </w:r>
      <w:r w:rsidR="008645FB" w:rsidRPr="00EA7AAD">
        <w:rPr>
          <w:sz w:val="28"/>
          <w:szCs w:val="28"/>
        </w:rPr>
        <w:t xml:space="preserve">или зарубежных организаций (табл. </w:t>
      </w:r>
      <w:r w:rsidR="004F13C1">
        <w:rPr>
          <w:sz w:val="28"/>
          <w:szCs w:val="28"/>
        </w:rPr>
        <w:t>2</w:t>
      </w:r>
      <w:r w:rsidR="008645FB" w:rsidRPr="00EA7AAD">
        <w:rPr>
          <w:sz w:val="28"/>
          <w:szCs w:val="28"/>
        </w:rPr>
        <w:t>.3).</w:t>
      </w:r>
    </w:p>
    <w:p w:rsidR="00292FEA" w:rsidRPr="00EA7AAD" w:rsidRDefault="00292FEA" w:rsidP="00292FEA">
      <w:pPr>
        <w:autoSpaceDE w:val="0"/>
        <w:autoSpaceDN w:val="0"/>
        <w:adjustRightInd w:val="0"/>
        <w:spacing w:line="360" w:lineRule="auto"/>
        <w:ind w:firstLine="709"/>
        <w:jc w:val="both"/>
        <w:rPr>
          <w:sz w:val="28"/>
          <w:szCs w:val="28"/>
        </w:rPr>
      </w:pPr>
      <w:r w:rsidRPr="00EA7AAD">
        <w:rPr>
          <w:sz w:val="28"/>
          <w:szCs w:val="28"/>
        </w:rPr>
        <w:t xml:space="preserve">Как видно из таблицы </w:t>
      </w:r>
      <w:r w:rsidR="004F13C1">
        <w:rPr>
          <w:sz w:val="28"/>
          <w:szCs w:val="28"/>
        </w:rPr>
        <w:t>2</w:t>
      </w:r>
      <w:r w:rsidRPr="00EA7AAD">
        <w:rPr>
          <w:sz w:val="28"/>
          <w:szCs w:val="28"/>
        </w:rPr>
        <w:t xml:space="preserve">.3, большая часть внутренних затрат на исследования и разработки из средств иностранных источников выделяются организациями предпринимательского сектора зарубежных стран (54,6 млрд руб. в 2018 году). Это говорит о заинтересованности иностранных бизнесменов российскими компаниями, в частности акционерами, инвесторами и бизнес-ангелами. </w:t>
      </w:r>
    </w:p>
    <w:p w:rsidR="008645FB" w:rsidRPr="00EA7AAD" w:rsidRDefault="008645FB" w:rsidP="007C434F">
      <w:pPr>
        <w:autoSpaceDE w:val="0"/>
        <w:autoSpaceDN w:val="0"/>
        <w:adjustRightInd w:val="0"/>
        <w:ind w:firstLine="708"/>
        <w:jc w:val="both"/>
        <w:rPr>
          <w:sz w:val="28"/>
          <w:szCs w:val="28"/>
        </w:rPr>
      </w:pPr>
      <w:r w:rsidRPr="00EA7AAD">
        <w:rPr>
          <w:sz w:val="28"/>
          <w:szCs w:val="28"/>
        </w:rPr>
        <w:t xml:space="preserve"> </w:t>
      </w:r>
    </w:p>
    <w:p w:rsidR="003A0B66" w:rsidRPr="00EA7AAD" w:rsidRDefault="003A0B66" w:rsidP="003A0B66">
      <w:pPr>
        <w:pStyle w:val="a7"/>
        <w:keepNext/>
        <w:spacing w:after="0"/>
        <w:rPr>
          <w:i w:val="0"/>
          <w:iCs w:val="0"/>
          <w:color w:val="000000" w:themeColor="text1"/>
          <w:sz w:val="28"/>
          <w:szCs w:val="28"/>
        </w:rPr>
      </w:pPr>
      <w:r w:rsidRPr="00EA7AAD">
        <w:rPr>
          <w:i w:val="0"/>
          <w:iCs w:val="0"/>
          <w:color w:val="000000" w:themeColor="text1"/>
          <w:sz w:val="28"/>
          <w:szCs w:val="28"/>
        </w:rPr>
        <w:t>Таблица 1.3 – Структура внутренних затрат на исследования и разработки из средств иностранных источников</w:t>
      </w:r>
      <w:r w:rsidR="00DD1ADA" w:rsidRPr="00EA7AAD">
        <w:rPr>
          <w:i w:val="0"/>
          <w:iCs w:val="0"/>
          <w:color w:val="000000" w:themeColor="text1"/>
          <w:sz w:val="28"/>
          <w:szCs w:val="28"/>
        </w:rPr>
        <w:t xml:space="preserve"> в РФ в 2016-2018 гг.</w:t>
      </w:r>
    </w:p>
    <w:tbl>
      <w:tblPr>
        <w:tblpPr w:leftFromText="180" w:rightFromText="180" w:vertAnchor="text" w:horzAnchor="margin" w:tblpXSpec="center" w:tblpY="209"/>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276"/>
        <w:gridCol w:w="709"/>
        <w:gridCol w:w="1276"/>
        <w:gridCol w:w="708"/>
        <w:gridCol w:w="1276"/>
        <w:gridCol w:w="713"/>
      </w:tblGrid>
      <w:tr w:rsidR="00463C8A" w:rsidRPr="00EA7AAD" w:rsidTr="007C434F">
        <w:trPr>
          <w:trHeight w:val="32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3C8A" w:rsidRPr="00EA7AAD" w:rsidRDefault="00463C8A" w:rsidP="003A0B66">
            <w:pPr>
              <w:rPr>
                <w:color w:val="000000" w:themeColor="text1"/>
                <w:lang w:eastAsia="en-US"/>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rsidP="003A0B66">
            <w:pPr>
              <w:jc w:val="center"/>
              <w:rPr>
                <w:color w:val="000000" w:themeColor="text1"/>
                <w:lang w:eastAsia="en-US"/>
              </w:rPr>
            </w:pPr>
            <w:r w:rsidRPr="00EA7AAD">
              <w:rPr>
                <w:color w:val="000000" w:themeColor="text1"/>
                <w:lang w:eastAsia="en-US"/>
              </w:rPr>
              <w:t>2016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rsidP="003A0B66">
            <w:pPr>
              <w:jc w:val="center"/>
              <w:rPr>
                <w:color w:val="000000" w:themeColor="text1"/>
                <w:lang w:eastAsia="en-US"/>
              </w:rPr>
            </w:pPr>
            <w:r w:rsidRPr="00EA7AAD">
              <w:rPr>
                <w:color w:val="000000" w:themeColor="text1"/>
                <w:lang w:eastAsia="en-US"/>
              </w:rPr>
              <w:t>2017</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rsidP="003A0B66">
            <w:pPr>
              <w:jc w:val="center"/>
              <w:rPr>
                <w:color w:val="000000" w:themeColor="text1"/>
                <w:lang w:eastAsia="en-US"/>
              </w:rPr>
            </w:pPr>
            <w:r w:rsidRPr="00EA7AAD">
              <w:rPr>
                <w:color w:val="000000" w:themeColor="text1"/>
                <w:lang w:eastAsia="en-US"/>
              </w:rPr>
              <w:t>2018</w:t>
            </w:r>
          </w:p>
        </w:tc>
      </w:tr>
      <w:tr w:rsidR="00463C8A" w:rsidRPr="00EA7AAD" w:rsidTr="007C434F">
        <w:trPr>
          <w:trHeight w:val="32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rPr>
                <w:color w:val="000000" w:themeColor="text1"/>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Всего, млрд руб.</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Всего, млрд</w:t>
            </w:r>
            <w:r w:rsidR="004F13C1">
              <w:rPr>
                <w:color w:val="000000" w:themeColor="text1"/>
                <w:lang w:eastAsia="en-US"/>
              </w:rPr>
              <w:t xml:space="preserve"> </w:t>
            </w:r>
            <w:r w:rsidRPr="00EA7AAD">
              <w:rPr>
                <w:color w:val="000000" w:themeColor="text1"/>
                <w:lang w:eastAsia="en-US"/>
              </w:rPr>
              <w:t>руб.</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Всего, млрд руб.</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w:t>
            </w:r>
          </w:p>
        </w:tc>
      </w:tr>
      <w:tr w:rsidR="00463C8A" w:rsidRPr="00EA7AAD" w:rsidTr="007C434F">
        <w:trPr>
          <w:trHeight w:val="1081"/>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pPr>
              <w:rPr>
                <w:color w:val="000000" w:themeColor="text1"/>
                <w:lang w:eastAsia="en-US"/>
              </w:rPr>
            </w:pPr>
            <w:r w:rsidRPr="00EA7AAD">
              <w:rPr>
                <w:color w:val="000000" w:themeColor="text1"/>
                <w:lang w:eastAsia="en-US"/>
              </w:rPr>
              <w:t xml:space="preserve">Внутренние затраты на исследования и разработки из средств иностранных источников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24,2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25,4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26,8</w:t>
            </w:r>
          </w:p>
        </w:tc>
        <w:tc>
          <w:tcPr>
            <w:tcW w:w="713" w:type="dxa"/>
            <w:tcBorders>
              <w:top w:val="single" w:sz="4" w:space="0" w:color="auto"/>
              <w:left w:val="single" w:sz="4" w:space="0" w:color="auto"/>
              <w:bottom w:val="single" w:sz="4" w:space="0" w:color="auto"/>
              <w:right w:val="single" w:sz="4" w:space="0" w:color="auto"/>
            </w:tcBorders>
            <w:noWrap/>
            <w:vAlign w:val="center"/>
            <w:hideMark/>
          </w:tcPr>
          <w:p w:rsidR="00463C8A" w:rsidRPr="00EA7AAD" w:rsidRDefault="00463C8A">
            <w:pPr>
              <w:jc w:val="center"/>
              <w:rPr>
                <w:color w:val="000000" w:themeColor="text1"/>
                <w:lang w:eastAsia="en-US"/>
              </w:rPr>
            </w:pPr>
            <w:r w:rsidRPr="00EA7AAD">
              <w:rPr>
                <w:color w:val="000000" w:themeColor="text1"/>
                <w:lang w:eastAsia="en-US"/>
              </w:rPr>
              <w:t>100</w:t>
            </w:r>
          </w:p>
        </w:tc>
      </w:tr>
      <w:tr w:rsidR="00463C8A" w:rsidRPr="00EA7AAD" w:rsidTr="007C434F">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pPr>
              <w:rPr>
                <w:color w:val="000000" w:themeColor="text1"/>
                <w:lang w:eastAsia="en-US"/>
              </w:rPr>
            </w:pPr>
            <w:r w:rsidRPr="00EA7AAD">
              <w:rPr>
                <w:color w:val="000000" w:themeColor="text1"/>
                <w:lang w:eastAsia="en-US"/>
              </w:rPr>
              <w:t xml:space="preserve">в том числе: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rPr>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rPr>
                <w:rFonts w:asciiTheme="minorHAnsi" w:eastAsiaTheme="minorHAnsi" w:hAnsiTheme="minorHAnsi" w:cstheme="minorBid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rPr>
                <w:rFonts w:asciiTheme="minorHAnsi" w:eastAsiaTheme="minorHAnsi" w:hAnsiTheme="minorHAnsi" w:cstheme="minorBidi"/>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rPr>
                <w:rFonts w:asciiTheme="minorHAnsi" w:eastAsiaTheme="minorHAnsi" w:hAnsiTheme="minorHAnsi" w:cstheme="minorBid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rPr>
                <w:rFonts w:asciiTheme="minorHAnsi" w:eastAsiaTheme="minorHAnsi" w:hAnsiTheme="minorHAnsi" w:cstheme="minorBidi"/>
                <w:sz w:val="20"/>
                <w:szCs w:val="20"/>
              </w:rPr>
            </w:pPr>
          </w:p>
        </w:tc>
        <w:tc>
          <w:tcPr>
            <w:tcW w:w="713" w:type="dxa"/>
            <w:tcBorders>
              <w:top w:val="single" w:sz="4" w:space="0" w:color="auto"/>
              <w:left w:val="single" w:sz="4" w:space="0" w:color="auto"/>
              <w:bottom w:val="single" w:sz="4" w:space="0" w:color="auto"/>
              <w:right w:val="single" w:sz="4" w:space="0" w:color="auto"/>
            </w:tcBorders>
            <w:noWrap/>
            <w:vAlign w:val="center"/>
            <w:hideMark/>
          </w:tcPr>
          <w:p w:rsidR="00463C8A" w:rsidRPr="00EA7AAD" w:rsidRDefault="00463C8A">
            <w:pPr>
              <w:rPr>
                <w:rFonts w:asciiTheme="minorHAnsi" w:eastAsiaTheme="minorHAnsi" w:hAnsiTheme="minorHAnsi" w:cstheme="minorBidi"/>
                <w:sz w:val="20"/>
                <w:szCs w:val="20"/>
              </w:rPr>
            </w:pPr>
          </w:p>
        </w:tc>
      </w:tr>
      <w:tr w:rsidR="00463C8A" w:rsidRPr="00EA7AAD" w:rsidTr="007C434F">
        <w:trPr>
          <w:trHeight w:val="49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pPr>
              <w:rPr>
                <w:color w:val="000000" w:themeColor="text1"/>
                <w:lang w:eastAsia="en-US"/>
              </w:rPr>
            </w:pPr>
            <w:r w:rsidRPr="00EA7AAD">
              <w:rPr>
                <w:color w:val="000000" w:themeColor="text1"/>
                <w:lang w:eastAsia="en-US"/>
              </w:rPr>
              <w:t xml:space="preserve">международных организаций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1,5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5,8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1,1</w:t>
            </w:r>
          </w:p>
        </w:tc>
        <w:tc>
          <w:tcPr>
            <w:tcW w:w="713" w:type="dxa"/>
            <w:tcBorders>
              <w:top w:val="single" w:sz="4" w:space="0" w:color="auto"/>
              <w:left w:val="single" w:sz="4" w:space="0" w:color="auto"/>
              <w:bottom w:val="single" w:sz="4" w:space="0" w:color="auto"/>
              <w:right w:val="single" w:sz="4" w:space="0" w:color="auto"/>
            </w:tcBorders>
            <w:noWrap/>
            <w:vAlign w:val="center"/>
            <w:hideMark/>
          </w:tcPr>
          <w:p w:rsidR="00463C8A" w:rsidRPr="00EA7AAD" w:rsidRDefault="00463C8A">
            <w:pPr>
              <w:jc w:val="center"/>
              <w:rPr>
                <w:color w:val="000000" w:themeColor="text1"/>
                <w:lang w:eastAsia="en-US"/>
              </w:rPr>
            </w:pPr>
            <w:r w:rsidRPr="00EA7AAD">
              <w:rPr>
                <w:color w:val="000000" w:themeColor="text1"/>
                <w:lang w:eastAsia="en-US"/>
              </w:rPr>
              <w:t>4,1</w:t>
            </w:r>
          </w:p>
        </w:tc>
      </w:tr>
      <w:tr w:rsidR="00463C8A" w:rsidRPr="00EA7AAD" w:rsidTr="007C434F">
        <w:trPr>
          <w:trHeight w:val="64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pPr>
              <w:rPr>
                <w:color w:val="000000" w:themeColor="text1"/>
                <w:lang w:eastAsia="en-US"/>
              </w:rPr>
            </w:pPr>
            <w:r w:rsidRPr="00EA7AAD">
              <w:rPr>
                <w:color w:val="000000" w:themeColor="text1"/>
                <w:lang w:eastAsia="en-US"/>
              </w:rPr>
              <w:t>государственных организаций зарубежных стран</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7,2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29,8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8,1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31,9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9,3</w:t>
            </w:r>
          </w:p>
        </w:tc>
        <w:tc>
          <w:tcPr>
            <w:tcW w:w="713" w:type="dxa"/>
            <w:tcBorders>
              <w:top w:val="single" w:sz="4" w:space="0" w:color="auto"/>
              <w:left w:val="single" w:sz="4" w:space="0" w:color="auto"/>
              <w:bottom w:val="single" w:sz="4" w:space="0" w:color="auto"/>
              <w:right w:val="single" w:sz="4" w:space="0" w:color="auto"/>
            </w:tcBorders>
            <w:noWrap/>
            <w:vAlign w:val="center"/>
            <w:hideMark/>
          </w:tcPr>
          <w:p w:rsidR="00463C8A" w:rsidRPr="00EA7AAD" w:rsidRDefault="00463C8A">
            <w:pPr>
              <w:jc w:val="center"/>
              <w:rPr>
                <w:color w:val="000000" w:themeColor="text1"/>
                <w:lang w:eastAsia="en-US"/>
              </w:rPr>
            </w:pPr>
            <w:r w:rsidRPr="00EA7AAD">
              <w:rPr>
                <w:color w:val="000000" w:themeColor="text1"/>
                <w:lang w:eastAsia="en-US"/>
              </w:rPr>
              <w:t>34,6</w:t>
            </w:r>
          </w:p>
        </w:tc>
      </w:tr>
      <w:tr w:rsidR="00463C8A" w:rsidRPr="00EA7AAD" w:rsidTr="007C434F">
        <w:trPr>
          <w:trHeight w:val="862"/>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pPr>
              <w:rPr>
                <w:color w:val="000000" w:themeColor="text1"/>
                <w:lang w:eastAsia="en-US"/>
              </w:rPr>
            </w:pPr>
            <w:r w:rsidRPr="00EA7AAD">
              <w:rPr>
                <w:color w:val="000000" w:themeColor="text1"/>
                <w:lang w:eastAsia="en-US"/>
              </w:rPr>
              <w:t>организаций предпринимательского сектора зарубежных стран</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14,21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58,7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14,2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55,9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14,6</w:t>
            </w:r>
          </w:p>
        </w:tc>
        <w:tc>
          <w:tcPr>
            <w:tcW w:w="713" w:type="dxa"/>
            <w:tcBorders>
              <w:top w:val="single" w:sz="4" w:space="0" w:color="auto"/>
              <w:left w:val="single" w:sz="4" w:space="0" w:color="auto"/>
              <w:bottom w:val="single" w:sz="4" w:space="0" w:color="auto"/>
              <w:right w:val="single" w:sz="4" w:space="0" w:color="auto"/>
            </w:tcBorders>
            <w:noWrap/>
            <w:vAlign w:val="center"/>
            <w:hideMark/>
          </w:tcPr>
          <w:p w:rsidR="00463C8A" w:rsidRPr="00EA7AAD" w:rsidRDefault="00463C8A">
            <w:pPr>
              <w:jc w:val="center"/>
              <w:rPr>
                <w:color w:val="000000" w:themeColor="text1"/>
                <w:lang w:eastAsia="en-US"/>
              </w:rPr>
            </w:pPr>
            <w:r w:rsidRPr="00EA7AAD">
              <w:rPr>
                <w:color w:val="000000" w:themeColor="text1"/>
                <w:lang w:eastAsia="en-US"/>
              </w:rPr>
              <w:t>54,6</w:t>
            </w:r>
          </w:p>
        </w:tc>
      </w:tr>
      <w:tr w:rsidR="00463C8A" w:rsidRPr="00EA7AAD" w:rsidTr="007C434F">
        <w:trPr>
          <w:trHeight w:val="1103"/>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pPr>
              <w:rPr>
                <w:color w:val="000000" w:themeColor="text1"/>
                <w:lang w:eastAsia="en-US"/>
              </w:rPr>
            </w:pPr>
            <w:r w:rsidRPr="00EA7AAD">
              <w:rPr>
                <w:color w:val="000000" w:themeColor="text1"/>
                <w:lang w:eastAsia="en-US"/>
              </w:rPr>
              <w:t xml:space="preserve">прочих зарубежных организаций (организаций образования, фондов, некоммерческих организаций)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6,2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1,6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6,3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1,8</w:t>
            </w:r>
          </w:p>
        </w:tc>
        <w:tc>
          <w:tcPr>
            <w:tcW w:w="713" w:type="dxa"/>
            <w:tcBorders>
              <w:top w:val="single" w:sz="4" w:space="0" w:color="auto"/>
              <w:left w:val="single" w:sz="4" w:space="0" w:color="auto"/>
              <w:bottom w:val="single" w:sz="4" w:space="0" w:color="auto"/>
              <w:right w:val="single" w:sz="4" w:space="0" w:color="auto"/>
            </w:tcBorders>
            <w:noWrap/>
            <w:vAlign w:val="center"/>
            <w:hideMark/>
          </w:tcPr>
          <w:p w:rsidR="00463C8A" w:rsidRPr="00EA7AAD" w:rsidRDefault="00463C8A">
            <w:pPr>
              <w:jc w:val="center"/>
              <w:rPr>
                <w:color w:val="000000" w:themeColor="text1"/>
                <w:lang w:eastAsia="en-US"/>
              </w:rPr>
            </w:pPr>
            <w:r w:rsidRPr="00EA7AAD">
              <w:rPr>
                <w:color w:val="000000" w:themeColor="text1"/>
                <w:lang w:eastAsia="en-US"/>
              </w:rPr>
              <w:t>6,7</w:t>
            </w:r>
          </w:p>
        </w:tc>
      </w:tr>
    </w:tbl>
    <w:p w:rsidR="003349BB" w:rsidRPr="00EA7AAD" w:rsidRDefault="003349BB" w:rsidP="00463C8A">
      <w:pPr>
        <w:autoSpaceDE w:val="0"/>
        <w:autoSpaceDN w:val="0"/>
        <w:adjustRightInd w:val="0"/>
        <w:spacing w:line="360" w:lineRule="auto"/>
        <w:jc w:val="both"/>
        <w:rPr>
          <w:sz w:val="28"/>
          <w:szCs w:val="28"/>
        </w:rPr>
      </w:pPr>
    </w:p>
    <w:p w:rsidR="00463C8A" w:rsidRPr="00471AF7" w:rsidRDefault="00463C8A" w:rsidP="003349BB">
      <w:pPr>
        <w:autoSpaceDE w:val="0"/>
        <w:autoSpaceDN w:val="0"/>
        <w:adjustRightInd w:val="0"/>
        <w:spacing w:line="360" w:lineRule="auto"/>
        <w:ind w:firstLine="709"/>
        <w:jc w:val="both"/>
        <w:rPr>
          <w:sz w:val="28"/>
          <w:szCs w:val="28"/>
        </w:rPr>
      </w:pPr>
      <w:r w:rsidRPr="00EA7AAD">
        <w:rPr>
          <w:sz w:val="28"/>
          <w:szCs w:val="28"/>
        </w:rPr>
        <w:lastRenderedPageBreak/>
        <w:t xml:space="preserve">Рассмотрим структуру внутренних затрат на исследования и разработки по приоритетным направлениям развития науки, технологий и техники и источникам финансирования </w:t>
      </w:r>
      <w:r w:rsidR="008645FB" w:rsidRPr="00EA7AAD">
        <w:rPr>
          <w:sz w:val="28"/>
          <w:szCs w:val="28"/>
        </w:rPr>
        <w:t xml:space="preserve">(рис. </w:t>
      </w:r>
      <w:r w:rsidR="004F13C1">
        <w:rPr>
          <w:sz w:val="28"/>
          <w:szCs w:val="28"/>
        </w:rPr>
        <w:t>2</w:t>
      </w:r>
      <w:r w:rsidR="008645FB" w:rsidRPr="00EA7AAD">
        <w:rPr>
          <w:sz w:val="28"/>
          <w:szCs w:val="28"/>
        </w:rPr>
        <w:t>.3)</w:t>
      </w:r>
      <w:r w:rsidR="00471AF7">
        <w:rPr>
          <w:sz w:val="28"/>
          <w:szCs w:val="28"/>
        </w:rPr>
        <w:t xml:space="preserve"> </w:t>
      </w:r>
      <w:r w:rsidR="00471AF7" w:rsidRPr="00471AF7">
        <w:rPr>
          <w:sz w:val="28"/>
          <w:szCs w:val="28"/>
        </w:rPr>
        <w:t>[33]</w:t>
      </w:r>
      <w:r w:rsidR="007C434F">
        <w:rPr>
          <w:sz w:val="28"/>
          <w:szCs w:val="28"/>
        </w:rPr>
        <w:t>.</w:t>
      </w:r>
    </w:p>
    <w:p w:rsidR="00463C8A" w:rsidRPr="00EA7AAD" w:rsidRDefault="00463C8A" w:rsidP="00463C8A">
      <w:pPr>
        <w:autoSpaceDE w:val="0"/>
        <w:autoSpaceDN w:val="0"/>
        <w:adjustRightInd w:val="0"/>
        <w:spacing w:line="360" w:lineRule="auto"/>
        <w:jc w:val="both"/>
        <w:rPr>
          <w:sz w:val="28"/>
          <w:szCs w:val="28"/>
        </w:rPr>
      </w:pPr>
      <w:r w:rsidRPr="00EA7AAD">
        <w:rPr>
          <w:noProof/>
        </w:rPr>
        <w:drawing>
          <wp:inline distT="0" distB="0" distL="0" distR="0">
            <wp:extent cx="6158865" cy="2974340"/>
            <wp:effectExtent l="0" t="0" r="13335" b="10160"/>
            <wp:docPr id="32" name="Диаграмма 32">
              <a:extLst xmlns:a="http://schemas.openxmlformats.org/drawingml/2006/main">
                <a:ext uri="{FF2B5EF4-FFF2-40B4-BE49-F238E27FC236}">
                  <a16:creationId xmlns:a16="http://schemas.microsoft.com/office/drawing/2014/main" id="{C2F6711F-494A-744F-B661-EEE8B517E8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EA7AAD">
        <w:rPr>
          <w:noProof/>
        </w:rPr>
        <w:t xml:space="preserve"> </w:t>
      </w:r>
    </w:p>
    <w:p w:rsidR="008645FB" w:rsidRPr="00EA7AAD" w:rsidRDefault="008645FB" w:rsidP="00A323AC">
      <w:pPr>
        <w:autoSpaceDE w:val="0"/>
        <w:autoSpaceDN w:val="0"/>
        <w:adjustRightInd w:val="0"/>
        <w:jc w:val="center"/>
        <w:rPr>
          <w:sz w:val="28"/>
          <w:szCs w:val="28"/>
        </w:rPr>
      </w:pPr>
      <w:r w:rsidRPr="00EA7AAD">
        <w:rPr>
          <w:sz w:val="28"/>
          <w:szCs w:val="28"/>
        </w:rPr>
        <w:t xml:space="preserve">Рисунок </w:t>
      </w:r>
      <w:r w:rsidR="004F13C1">
        <w:rPr>
          <w:sz w:val="28"/>
          <w:szCs w:val="28"/>
        </w:rPr>
        <w:t>2</w:t>
      </w:r>
      <w:r w:rsidRPr="00EA7AAD">
        <w:rPr>
          <w:sz w:val="28"/>
          <w:szCs w:val="28"/>
        </w:rPr>
        <w:t>.3 – Структуру внутренних затрат на исследования и разработки по приоритетным направлениям развития науки, технологий и техники и источникам финансирования</w:t>
      </w:r>
      <w:r w:rsidR="00DD1ADA" w:rsidRPr="00EA7AAD">
        <w:rPr>
          <w:sz w:val="28"/>
          <w:szCs w:val="28"/>
        </w:rPr>
        <w:t xml:space="preserve"> в 2018 г.</w:t>
      </w:r>
      <w:r w:rsidRPr="00EA7AAD">
        <w:rPr>
          <w:sz w:val="28"/>
          <w:szCs w:val="28"/>
        </w:rPr>
        <w:t>, %</w:t>
      </w:r>
    </w:p>
    <w:p w:rsidR="008645FB" w:rsidRPr="00EA7AAD" w:rsidRDefault="008645FB" w:rsidP="008645FB">
      <w:pPr>
        <w:autoSpaceDE w:val="0"/>
        <w:autoSpaceDN w:val="0"/>
        <w:adjustRightInd w:val="0"/>
        <w:ind w:firstLine="709"/>
        <w:jc w:val="both"/>
        <w:rPr>
          <w:sz w:val="28"/>
          <w:szCs w:val="28"/>
        </w:rPr>
      </w:pPr>
    </w:p>
    <w:p w:rsidR="00463C8A" w:rsidRPr="00EA7AAD" w:rsidRDefault="00463C8A" w:rsidP="003349BB">
      <w:pPr>
        <w:autoSpaceDE w:val="0"/>
        <w:autoSpaceDN w:val="0"/>
        <w:adjustRightInd w:val="0"/>
        <w:spacing w:line="360" w:lineRule="auto"/>
        <w:ind w:firstLine="709"/>
        <w:jc w:val="both"/>
        <w:rPr>
          <w:sz w:val="28"/>
          <w:szCs w:val="28"/>
        </w:rPr>
      </w:pPr>
      <w:r w:rsidRPr="00EA7AAD">
        <w:rPr>
          <w:sz w:val="28"/>
          <w:szCs w:val="28"/>
        </w:rPr>
        <w:t>Как видно на рисунке</w:t>
      </w:r>
      <w:r w:rsidR="008645FB" w:rsidRPr="00EA7AAD">
        <w:rPr>
          <w:sz w:val="28"/>
          <w:szCs w:val="28"/>
        </w:rPr>
        <w:t xml:space="preserve"> </w:t>
      </w:r>
      <w:r w:rsidR="004F13C1">
        <w:rPr>
          <w:sz w:val="28"/>
          <w:szCs w:val="28"/>
        </w:rPr>
        <w:t>2</w:t>
      </w:r>
      <w:r w:rsidR="008645FB" w:rsidRPr="00EA7AAD">
        <w:rPr>
          <w:sz w:val="28"/>
          <w:szCs w:val="28"/>
        </w:rPr>
        <w:t>.3</w:t>
      </w:r>
      <w:r w:rsidRPr="00EA7AAD">
        <w:rPr>
          <w:sz w:val="28"/>
          <w:szCs w:val="28"/>
        </w:rPr>
        <w:t xml:space="preserve">, большая часть финансирования инновационных проектов идет со стороны государства, в частности – индустрия </w:t>
      </w:r>
      <w:proofErr w:type="spellStart"/>
      <w:r w:rsidRPr="00EA7AAD">
        <w:rPr>
          <w:sz w:val="28"/>
          <w:szCs w:val="28"/>
        </w:rPr>
        <w:t>наносистем</w:t>
      </w:r>
      <w:proofErr w:type="spellEnd"/>
      <w:r w:rsidRPr="00EA7AAD">
        <w:rPr>
          <w:sz w:val="28"/>
          <w:szCs w:val="28"/>
        </w:rPr>
        <w:t>, которая поддерживается средствами государства более чем на 80% и науки о жизни – 85,3%. Средства предпринимательского сектора совсем немного привлечены в развитие инновационной деятельности страны, за исключением проектов рационального природопользования, которые поддерживаются негосударственными источниками финансирования на 50,8%.</w:t>
      </w:r>
    </w:p>
    <w:p w:rsidR="00463C8A" w:rsidRPr="00EA7AAD" w:rsidRDefault="00463C8A" w:rsidP="003349BB">
      <w:pPr>
        <w:autoSpaceDE w:val="0"/>
        <w:autoSpaceDN w:val="0"/>
        <w:adjustRightInd w:val="0"/>
        <w:spacing w:line="360" w:lineRule="auto"/>
        <w:ind w:firstLine="709"/>
        <w:jc w:val="both"/>
        <w:rPr>
          <w:sz w:val="28"/>
          <w:szCs w:val="28"/>
        </w:rPr>
      </w:pPr>
      <w:r w:rsidRPr="00EA7AAD">
        <w:rPr>
          <w:sz w:val="28"/>
          <w:szCs w:val="28"/>
        </w:rPr>
        <w:t>Вернемся к общим показателям динамики развития инноваций в РФ и рассмотрим показатель численности персонала, занятого исследованиями и разработками</w:t>
      </w:r>
      <w:r w:rsidR="008645FB" w:rsidRPr="00EA7AAD">
        <w:rPr>
          <w:sz w:val="28"/>
          <w:szCs w:val="28"/>
        </w:rPr>
        <w:t xml:space="preserve"> (табл. </w:t>
      </w:r>
      <w:r w:rsidR="004F13C1">
        <w:rPr>
          <w:sz w:val="28"/>
          <w:szCs w:val="28"/>
        </w:rPr>
        <w:t>2</w:t>
      </w:r>
      <w:r w:rsidR="008645FB" w:rsidRPr="00EA7AAD">
        <w:rPr>
          <w:sz w:val="28"/>
          <w:szCs w:val="28"/>
        </w:rPr>
        <w:t>.4)</w:t>
      </w:r>
      <w:r w:rsidRPr="00EA7AAD">
        <w:rPr>
          <w:sz w:val="28"/>
          <w:szCs w:val="28"/>
        </w:rPr>
        <w:t xml:space="preserve">. </w:t>
      </w:r>
    </w:p>
    <w:p w:rsidR="00A323AC" w:rsidRPr="00EA7AAD" w:rsidRDefault="00A323AC" w:rsidP="00A323AC">
      <w:pPr>
        <w:autoSpaceDE w:val="0"/>
        <w:autoSpaceDN w:val="0"/>
        <w:adjustRightInd w:val="0"/>
        <w:spacing w:line="360" w:lineRule="auto"/>
        <w:ind w:firstLine="709"/>
        <w:jc w:val="both"/>
        <w:rPr>
          <w:color w:val="000000"/>
          <w:sz w:val="28"/>
          <w:szCs w:val="28"/>
        </w:rPr>
      </w:pPr>
      <w:r w:rsidRPr="00EA7AAD">
        <w:rPr>
          <w:color w:val="000000"/>
          <w:sz w:val="28"/>
          <w:szCs w:val="28"/>
        </w:rPr>
        <w:t xml:space="preserve">Если до 2015 года численность персонала, занятого научными исследованиями и разработками, имела тенденцию как на увеличение, так и на уменьшение, то после 2015 года, который оказался переломным в </w:t>
      </w:r>
      <w:r w:rsidRPr="00EA7AAD">
        <w:rPr>
          <w:color w:val="000000"/>
          <w:sz w:val="28"/>
          <w:szCs w:val="28"/>
        </w:rPr>
        <w:lastRenderedPageBreak/>
        <w:t xml:space="preserve">инновационной сфере, наблюдается незначительная, но устойчивая тенденция снижения (табл. </w:t>
      </w:r>
      <w:r w:rsidR="004F13C1">
        <w:rPr>
          <w:color w:val="000000"/>
          <w:sz w:val="28"/>
          <w:szCs w:val="28"/>
        </w:rPr>
        <w:t>2</w:t>
      </w:r>
      <w:r w:rsidRPr="00EA7AAD">
        <w:rPr>
          <w:color w:val="000000"/>
          <w:sz w:val="28"/>
          <w:szCs w:val="28"/>
        </w:rPr>
        <w:t>.4).</w:t>
      </w:r>
    </w:p>
    <w:p w:rsidR="008645FB" w:rsidRPr="00EA7AAD" w:rsidRDefault="008645FB" w:rsidP="008645FB">
      <w:pPr>
        <w:autoSpaceDE w:val="0"/>
        <w:autoSpaceDN w:val="0"/>
        <w:adjustRightInd w:val="0"/>
        <w:ind w:firstLine="709"/>
        <w:jc w:val="both"/>
        <w:rPr>
          <w:sz w:val="28"/>
          <w:szCs w:val="28"/>
        </w:rPr>
      </w:pPr>
    </w:p>
    <w:p w:rsidR="008645FB" w:rsidRPr="00EA7AAD" w:rsidRDefault="008645FB" w:rsidP="008645FB">
      <w:pPr>
        <w:pStyle w:val="a7"/>
        <w:keepNext/>
        <w:rPr>
          <w:i w:val="0"/>
          <w:iCs w:val="0"/>
        </w:rPr>
      </w:pPr>
      <w:r w:rsidRPr="00EA7AAD">
        <w:rPr>
          <w:i w:val="0"/>
          <w:iCs w:val="0"/>
          <w:color w:val="000000" w:themeColor="text1"/>
          <w:sz w:val="28"/>
          <w:szCs w:val="28"/>
        </w:rPr>
        <w:t xml:space="preserve">Таблица </w:t>
      </w:r>
      <w:r w:rsidR="004F13C1">
        <w:rPr>
          <w:i w:val="0"/>
          <w:iCs w:val="0"/>
          <w:color w:val="000000" w:themeColor="text1"/>
          <w:sz w:val="28"/>
          <w:szCs w:val="28"/>
        </w:rPr>
        <w:t>2</w:t>
      </w:r>
      <w:r w:rsidRPr="00EA7AAD">
        <w:rPr>
          <w:i w:val="0"/>
          <w:iCs w:val="0"/>
          <w:color w:val="000000" w:themeColor="text1"/>
          <w:sz w:val="28"/>
          <w:szCs w:val="28"/>
        </w:rPr>
        <w:t>.4 – Численность персонала, занятого исследованиями и разработками</w:t>
      </w:r>
      <w:r w:rsidR="00DD1ADA" w:rsidRPr="00EA7AAD">
        <w:rPr>
          <w:i w:val="0"/>
          <w:iCs w:val="0"/>
          <w:color w:val="000000" w:themeColor="text1"/>
          <w:sz w:val="28"/>
          <w:szCs w:val="28"/>
        </w:rPr>
        <w:t xml:space="preserve"> в РФ</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936"/>
        <w:gridCol w:w="936"/>
        <w:gridCol w:w="936"/>
        <w:gridCol w:w="936"/>
        <w:gridCol w:w="936"/>
        <w:gridCol w:w="936"/>
        <w:gridCol w:w="936"/>
        <w:gridCol w:w="936"/>
      </w:tblGrid>
      <w:tr w:rsidR="00463C8A" w:rsidRPr="00EA7AAD" w:rsidTr="007C434F">
        <w:trPr>
          <w:trHeight w:val="280"/>
        </w:trPr>
        <w:tc>
          <w:tcPr>
            <w:tcW w:w="2020" w:type="dxa"/>
            <w:tcBorders>
              <w:top w:val="single" w:sz="4" w:space="0" w:color="auto"/>
              <w:left w:val="single" w:sz="4" w:space="0" w:color="auto"/>
              <w:bottom w:val="single" w:sz="4" w:space="0" w:color="auto"/>
              <w:right w:val="single" w:sz="4" w:space="0" w:color="auto"/>
            </w:tcBorders>
            <w:shd w:val="clear" w:color="auto" w:fill="auto"/>
            <w:hideMark/>
          </w:tcPr>
          <w:p w:rsidR="00463C8A" w:rsidRPr="00EA7AAD" w:rsidRDefault="00463C8A">
            <w:pPr>
              <w:jc w:val="center"/>
              <w:rPr>
                <w:lang w:eastAsia="en-US"/>
              </w:rPr>
            </w:pPr>
            <w:r w:rsidRPr="00EA7AAD">
              <w:rPr>
                <w:lang w:eastAsia="en-US"/>
              </w:rPr>
              <w:t> </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463C8A" w:rsidRPr="00EA7AAD" w:rsidRDefault="00463C8A">
            <w:pPr>
              <w:jc w:val="center"/>
              <w:rPr>
                <w:b/>
                <w:bCs/>
                <w:lang w:eastAsia="en-US"/>
              </w:rPr>
            </w:pPr>
            <w:r w:rsidRPr="00EA7AAD">
              <w:rPr>
                <w:b/>
                <w:bCs/>
                <w:lang w:eastAsia="en-US"/>
              </w:rPr>
              <w:t>2011</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463C8A" w:rsidRPr="00EA7AAD" w:rsidRDefault="00463C8A">
            <w:pPr>
              <w:jc w:val="center"/>
              <w:rPr>
                <w:b/>
                <w:bCs/>
                <w:lang w:eastAsia="en-US"/>
              </w:rPr>
            </w:pPr>
            <w:r w:rsidRPr="00EA7AAD">
              <w:rPr>
                <w:b/>
                <w:bCs/>
                <w:lang w:eastAsia="en-US"/>
              </w:rPr>
              <w:t>2012</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463C8A" w:rsidRPr="00EA7AAD" w:rsidRDefault="00463C8A">
            <w:pPr>
              <w:jc w:val="center"/>
              <w:rPr>
                <w:b/>
                <w:bCs/>
                <w:lang w:eastAsia="en-US"/>
              </w:rPr>
            </w:pPr>
            <w:r w:rsidRPr="00EA7AAD">
              <w:rPr>
                <w:b/>
                <w:bCs/>
                <w:lang w:eastAsia="en-US"/>
              </w:rPr>
              <w:t>2013</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463C8A" w:rsidRPr="00EA7AAD" w:rsidRDefault="00463C8A">
            <w:pPr>
              <w:jc w:val="center"/>
              <w:rPr>
                <w:b/>
                <w:bCs/>
                <w:lang w:eastAsia="en-US"/>
              </w:rPr>
            </w:pPr>
            <w:r w:rsidRPr="00EA7AAD">
              <w:rPr>
                <w:b/>
                <w:bCs/>
                <w:lang w:eastAsia="en-US"/>
              </w:rPr>
              <w:t>2014</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463C8A" w:rsidRPr="00EA7AAD" w:rsidRDefault="00463C8A">
            <w:pPr>
              <w:jc w:val="center"/>
              <w:rPr>
                <w:b/>
                <w:bCs/>
                <w:lang w:eastAsia="en-US"/>
              </w:rPr>
            </w:pPr>
            <w:r w:rsidRPr="00EA7AAD">
              <w:rPr>
                <w:b/>
                <w:bCs/>
                <w:lang w:eastAsia="en-US"/>
              </w:rPr>
              <w:t>2015</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463C8A" w:rsidRPr="00EA7AAD" w:rsidRDefault="00463C8A">
            <w:pPr>
              <w:jc w:val="center"/>
              <w:rPr>
                <w:b/>
                <w:bCs/>
                <w:lang w:eastAsia="en-US"/>
              </w:rPr>
            </w:pPr>
            <w:r w:rsidRPr="00EA7AAD">
              <w:rPr>
                <w:b/>
                <w:bCs/>
                <w:lang w:eastAsia="en-US"/>
              </w:rPr>
              <w:t>2016</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b/>
                <w:bCs/>
                <w:lang w:eastAsia="en-US"/>
              </w:rPr>
            </w:pPr>
            <w:r w:rsidRPr="00EA7AAD">
              <w:rPr>
                <w:b/>
                <w:bCs/>
                <w:lang w:eastAsia="en-US"/>
              </w:rPr>
              <w:t>2017</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b/>
                <w:bCs/>
                <w:lang w:eastAsia="en-US"/>
              </w:rPr>
            </w:pPr>
            <w:r w:rsidRPr="00EA7AAD">
              <w:rPr>
                <w:b/>
                <w:bCs/>
                <w:lang w:eastAsia="en-US"/>
              </w:rPr>
              <w:t>2018</w:t>
            </w:r>
          </w:p>
        </w:tc>
      </w:tr>
      <w:tr w:rsidR="00463C8A" w:rsidRPr="00EA7AAD" w:rsidTr="007C434F">
        <w:trPr>
          <w:trHeight w:val="495"/>
        </w:trPr>
        <w:tc>
          <w:tcPr>
            <w:tcW w:w="2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rPr>
                <w:lang w:eastAsia="en-US"/>
              </w:rPr>
            </w:pPr>
            <w:r w:rsidRPr="00EA7AAD">
              <w:rPr>
                <w:lang w:eastAsia="en-US"/>
              </w:rPr>
              <w:t>Численность персонала – всего</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735273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726318</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727029</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732274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738857</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722291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707887</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682580</w:t>
            </w:r>
          </w:p>
        </w:tc>
      </w:tr>
      <w:tr w:rsidR="00463C8A" w:rsidRPr="00EA7AAD" w:rsidTr="007C434F">
        <w:trPr>
          <w:trHeight w:val="300"/>
        </w:trPr>
        <w:tc>
          <w:tcPr>
            <w:tcW w:w="2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rPr>
                <w:lang w:eastAsia="en-US"/>
              </w:rPr>
            </w:pPr>
            <w:r w:rsidRPr="00EA7AAD">
              <w:rPr>
                <w:lang w:eastAsia="en-US"/>
              </w:rPr>
              <w:t>в том числе:</w:t>
            </w:r>
          </w:p>
        </w:tc>
        <w:tc>
          <w:tcPr>
            <w:tcW w:w="748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rPr>
                <w:lang w:eastAsia="en-US"/>
              </w:rPr>
            </w:pPr>
            <w:r w:rsidRPr="00EA7AAD">
              <w:rPr>
                <w:lang w:eastAsia="en-US"/>
              </w:rPr>
              <w:t>  </w:t>
            </w:r>
          </w:p>
        </w:tc>
      </w:tr>
      <w:tr w:rsidR="00463C8A" w:rsidRPr="00EA7AAD" w:rsidTr="007C434F">
        <w:trPr>
          <w:trHeight w:val="300"/>
        </w:trPr>
        <w:tc>
          <w:tcPr>
            <w:tcW w:w="2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rPr>
                <w:lang w:eastAsia="en-US"/>
              </w:rPr>
            </w:pPr>
            <w:r w:rsidRPr="00EA7AAD">
              <w:rPr>
                <w:lang w:eastAsia="en-US"/>
              </w:rPr>
              <w:t>исследователи</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374746</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372620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369015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373905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379411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370379</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359793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347854</w:t>
            </w:r>
          </w:p>
        </w:tc>
      </w:tr>
      <w:tr w:rsidR="00463C8A" w:rsidRPr="00EA7AAD" w:rsidTr="007C434F">
        <w:trPr>
          <w:trHeight w:val="300"/>
        </w:trPr>
        <w:tc>
          <w:tcPr>
            <w:tcW w:w="2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rPr>
                <w:lang w:eastAsia="en-US"/>
              </w:rPr>
            </w:pPr>
            <w:r w:rsidRPr="00EA7AAD">
              <w:rPr>
                <w:lang w:eastAsia="en-US"/>
              </w:rPr>
              <w:t>техники</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61562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58905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61401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63168</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62805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60441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59690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57722</w:t>
            </w:r>
          </w:p>
        </w:tc>
      </w:tr>
      <w:tr w:rsidR="00463C8A" w:rsidRPr="00EA7AAD" w:rsidTr="007C434F">
        <w:trPr>
          <w:trHeight w:val="300"/>
        </w:trPr>
        <w:tc>
          <w:tcPr>
            <w:tcW w:w="2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rPr>
                <w:lang w:eastAsia="en-US"/>
              </w:rPr>
            </w:pPr>
            <w:r w:rsidRPr="00EA7AAD">
              <w:rPr>
                <w:lang w:eastAsia="en-US"/>
              </w:rPr>
              <w:t>вспомогательный персонал</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178494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175790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175365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173554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174056</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171915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170347</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160591</w:t>
            </w:r>
          </w:p>
        </w:tc>
      </w:tr>
      <w:tr w:rsidR="00463C8A" w:rsidRPr="00EA7AAD" w:rsidTr="007C434F">
        <w:trPr>
          <w:trHeight w:val="300"/>
        </w:trPr>
        <w:tc>
          <w:tcPr>
            <w:tcW w:w="2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rPr>
                <w:lang w:eastAsia="en-US"/>
              </w:rPr>
            </w:pPr>
            <w:r w:rsidRPr="00EA7AAD">
              <w:rPr>
                <w:lang w:eastAsia="en-US"/>
              </w:rPr>
              <w:t>прочий персонал</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120471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119003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121248</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121647</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122585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119556</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118057</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pPr>
              <w:jc w:val="right"/>
              <w:rPr>
                <w:lang w:eastAsia="en-US"/>
              </w:rPr>
            </w:pPr>
            <w:r w:rsidRPr="00EA7AAD">
              <w:rPr>
                <w:lang w:eastAsia="en-US"/>
              </w:rPr>
              <w:t>116413</w:t>
            </w:r>
          </w:p>
        </w:tc>
      </w:tr>
    </w:tbl>
    <w:p w:rsidR="008645FB" w:rsidRPr="00EA7AAD" w:rsidRDefault="008645FB" w:rsidP="00A323AC">
      <w:pPr>
        <w:tabs>
          <w:tab w:val="left" w:pos="4253"/>
        </w:tabs>
        <w:autoSpaceDE w:val="0"/>
        <w:autoSpaceDN w:val="0"/>
        <w:adjustRightInd w:val="0"/>
        <w:jc w:val="both"/>
        <w:rPr>
          <w:color w:val="000000"/>
          <w:sz w:val="28"/>
          <w:szCs w:val="28"/>
        </w:rPr>
      </w:pPr>
    </w:p>
    <w:p w:rsidR="00463C8A" w:rsidRPr="00EA7AAD" w:rsidRDefault="00463C8A" w:rsidP="003349BB">
      <w:pPr>
        <w:autoSpaceDE w:val="0"/>
        <w:autoSpaceDN w:val="0"/>
        <w:adjustRightInd w:val="0"/>
        <w:spacing w:line="360" w:lineRule="auto"/>
        <w:ind w:firstLine="709"/>
        <w:jc w:val="both"/>
        <w:rPr>
          <w:color w:val="000000"/>
          <w:sz w:val="28"/>
          <w:szCs w:val="28"/>
        </w:rPr>
      </w:pPr>
      <w:r w:rsidRPr="00EA7AAD">
        <w:rPr>
          <w:color w:val="000000"/>
          <w:sz w:val="28"/>
          <w:szCs w:val="28"/>
        </w:rPr>
        <w:t xml:space="preserve">Занятость в данной сфере упала примерно на 7,16% за 7 лет. Конечно, такая картина обусловлена множеством факторов, среди которых: снижение престижа профессии научного работника, закрытие научно-исследовательских институтов, ослабление притока молодых ученых в связи с низким уровнем заработной платы, сложности при защите кандидатской диссертации и нежелание аспирантов продолжать работать в научно-исследовательском секторе.  </w:t>
      </w:r>
    </w:p>
    <w:p w:rsidR="009378CD" w:rsidRPr="00EA7AAD" w:rsidRDefault="00463C8A" w:rsidP="009378CD">
      <w:pPr>
        <w:autoSpaceDE w:val="0"/>
        <w:autoSpaceDN w:val="0"/>
        <w:adjustRightInd w:val="0"/>
        <w:spacing w:line="360" w:lineRule="auto"/>
        <w:ind w:firstLine="709"/>
        <w:jc w:val="both"/>
        <w:rPr>
          <w:color w:val="000000"/>
          <w:sz w:val="28"/>
          <w:szCs w:val="28"/>
        </w:rPr>
      </w:pPr>
      <w:r w:rsidRPr="00EA7AAD">
        <w:rPr>
          <w:color w:val="000000"/>
          <w:sz w:val="28"/>
          <w:szCs w:val="28"/>
        </w:rPr>
        <w:t>Рассмотрим динамику развития организаций, занимающихся исследованиями и разработками</w:t>
      </w:r>
      <w:r w:rsidR="008645FB" w:rsidRPr="00EA7AAD">
        <w:rPr>
          <w:color w:val="000000"/>
          <w:sz w:val="28"/>
          <w:szCs w:val="28"/>
        </w:rPr>
        <w:t xml:space="preserve"> (табл. </w:t>
      </w:r>
      <w:r w:rsidR="004F13C1">
        <w:rPr>
          <w:color w:val="000000"/>
          <w:sz w:val="28"/>
          <w:szCs w:val="28"/>
        </w:rPr>
        <w:t>2</w:t>
      </w:r>
      <w:r w:rsidR="008645FB" w:rsidRPr="00EA7AAD">
        <w:rPr>
          <w:color w:val="000000"/>
          <w:sz w:val="28"/>
          <w:szCs w:val="28"/>
        </w:rPr>
        <w:t>.5)</w:t>
      </w:r>
      <w:r w:rsidRPr="00EA7AAD">
        <w:rPr>
          <w:color w:val="000000"/>
          <w:sz w:val="28"/>
          <w:szCs w:val="28"/>
        </w:rPr>
        <w:t xml:space="preserve">. </w:t>
      </w:r>
    </w:p>
    <w:p w:rsidR="009378CD" w:rsidRPr="00EA7AAD" w:rsidRDefault="00A323AC" w:rsidP="009378CD">
      <w:pPr>
        <w:autoSpaceDE w:val="0"/>
        <w:autoSpaceDN w:val="0"/>
        <w:adjustRightInd w:val="0"/>
        <w:spacing w:line="360" w:lineRule="auto"/>
        <w:ind w:firstLine="709"/>
        <w:jc w:val="both"/>
        <w:rPr>
          <w:color w:val="000000"/>
          <w:sz w:val="28"/>
          <w:szCs w:val="28"/>
        </w:rPr>
      </w:pPr>
      <w:r w:rsidRPr="00EA7AAD">
        <w:rPr>
          <w:color w:val="000000"/>
          <w:sz w:val="28"/>
          <w:szCs w:val="28"/>
        </w:rPr>
        <w:t xml:space="preserve">Несмотря на то, что в период с 2011 по 2018 гг. общее число организаций, занимающихся научными исследованиями и разработками, возросло, общая тенденция весьма </w:t>
      </w:r>
      <w:r w:rsidR="009378CD" w:rsidRPr="00EA7AAD">
        <w:rPr>
          <w:color w:val="000000"/>
          <w:sz w:val="28"/>
          <w:szCs w:val="28"/>
        </w:rPr>
        <w:t>нестабильна в течение всего анализируемого периода</w:t>
      </w:r>
      <w:r w:rsidRPr="00EA7AAD">
        <w:rPr>
          <w:color w:val="000000"/>
          <w:sz w:val="28"/>
          <w:szCs w:val="28"/>
        </w:rPr>
        <w:t xml:space="preserve">. </w:t>
      </w:r>
      <w:r w:rsidR="009378CD" w:rsidRPr="00EA7AAD">
        <w:rPr>
          <w:color w:val="000000"/>
          <w:sz w:val="28"/>
          <w:szCs w:val="28"/>
        </w:rPr>
        <w:t>Важно заметить, что пик был достигнут в 2015 году, а дальше наблюдается небольшой спад.</w:t>
      </w:r>
    </w:p>
    <w:p w:rsidR="00471AF7" w:rsidRPr="00471AF7" w:rsidRDefault="00A323AC" w:rsidP="00471AF7">
      <w:pPr>
        <w:autoSpaceDE w:val="0"/>
        <w:autoSpaceDN w:val="0"/>
        <w:adjustRightInd w:val="0"/>
        <w:spacing w:line="360" w:lineRule="auto"/>
        <w:ind w:firstLine="709"/>
        <w:jc w:val="both"/>
        <w:rPr>
          <w:color w:val="000000"/>
          <w:sz w:val="28"/>
          <w:szCs w:val="28"/>
        </w:rPr>
      </w:pPr>
      <w:r w:rsidRPr="00EA7AAD">
        <w:rPr>
          <w:color w:val="000000"/>
          <w:sz w:val="28"/>
          <w:szCs w:val="28"/>
        </w:rPr>
        <w:t xml:space="preserve">Негативная тенденция прослеживается в количестве опытных заводов, проектных и проектно-изыскательских организаций, конструкторских организаций и даже научно-исследовательских организаций, которые с каждым годом уменьшаются в количестве.  </w:t>
      </w:r>
      <w:r w:rsidR="009378CD" w:rsidRPr="00EA7AAD">
        <w:rPr>
          <w:color w:val="000000"/>
          <w:sz w:val="28"/>
          <w:szCs w:val="28"/>
        </w:rPr>
        <w:t xml:space="preserve">Это может быть связано с еще одной очень важной проблемой, которая встает на пути развития инноваций </w:t>
      </w:r>
      <w:r w:rsidR="007C434F">
        <w:rPr>
          <w:color w:val="000000"/>
          <w:sz w:val="28"/>
          <w:szCs w:val="28"/>
        </w:rPr>
        <w:t>–</w:t>
      </w:r>
      <w:r w:rsidR="009378CD" w:rsidRPr="00EA7AAD">
        <w:rPr>
          <w:color w:val="000000"/>
          <w:sz w:val="28"/>
          <w:szCs w:val="28"/>
        </w:rPr>
        <w:t xml:space="preserve"> </w:t>
      </w:r>
      <w:r w:rsidR="009378CD" w:rsidRPr="00EA7AAD">
        <w:rPr>
          <w:color w:val="000000"/>
          <w:sz w:val="28"/>
          <w:szCs w:val="28"/>
        </w:rPr>
        <w:lastRenderedPageBreak/>
        <w:t xml:space="preserve">изношенность основных средств предприятий России (колеблется на разном уровне по отраслям и регионам и достигает около 80%) </w:t>
      </w:r>
      <w:r w:rsidR="00471AF7" w:rsidRPr="00471AF7">
        <w:rPr>
          <w:color w:val="000000"/>
          <w:sz w:val="28"/>
          <w:szCs w:val="28"/>
        </w:rPr>
        <w:t>[</w:t>
      </w:r>
      <w:r w:rsidR="00471AF7" w:rsidRPr="007C434F">
        <w:rPr>
          <w:color w:val="000000"/>
          <w:sz w:val="28"/>
          <w:szCs w:val="28"/>
        </w:rPr>
        <w:t>34</w:t>
      </w:r>
      <w:r w:rsidR="00471AF7" w:rsidRPr="00471AF7">
        <w:rPr>
          <w:color w:val="000000"/>
          <w:sz w:val="28"/>
          <w:szCs w:val="28"/>
        </w:rPr>
        <w:t>]</w:t>
      </w:r>
      <w:r w:rsidR="004F13C1">
        <w:rPr>
          <w:color w:val="000000"/>
          <w:sz w:val="28"/>
          <w:szCs w:val="28"/>
        </w:rPr>
        <w:t>.</w:t>
      </w:r>
    </w:p>
    <w:p w:rsidR="009378CD" w:rsidRPr="00EA7AAD" w:rsidRDefault="009378CD" w:rsidP="009378CD">
      <w:pPr>
        <w:autoSpaceDE w:val="0"/>
        <w:autoSpaceDN w:val="0"/>
        <w:adjustRightInd w:val="0"/>
        <w:ind w:firstLine="709"/>
        <w:jc w:val="both"/>
        <w:rPr>
          <w:color w:val="000000"/>
          <w:sz w:val="28"/>
          <w:szCs w:val="28"/>
        </w:rPr>
      </w:pPr>
    </w:p>
    <w:p w:rsidR="008645FB" w:rsidRPr="00EA7AAD" w:rsidRDefault="008645FB" w:rsidP="008645FB">
      <w:pPr>
        <w:pStyle w:val="a7"/>
        <w:keepNext/>
        <w:rPr>
          <w:i w:val="0"/>
          <w:iCs w:val="0"/>
          <w:color w:val="000000" w:themeColor="text1"/>
          <w:sz w:val="28"/>
          <w:szCs w:val="28"/>
        </w:rPr>
      </w:pPr>
      <w:r w:rsidRPr="00EA7AAD">
        <w:rPr>
          <w:i w:val="0"/>
          <w:iCs w:val="0"/>
          <w:color w:val="000000" w:themeColor="text1"/>
          <w:sz w:val="28"/>
          <w:szCs w:val="28"/>
        </w:rPr>
        <w:t>Таблица 1.5 – Численность организаций, занимающихся исследованиями и разработками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904"/>
        <w:gridCol w:w="696"/>
        <w:gridCol w:w="903"/>
        <w:gridCol w:w="851"/>
        <w:gridCol w:w="769"/>
        <w:gridCol w:w="696"/>
        <w:gridCol w:w="843"/>
        <w:gridCol w:w="992"/>
      </w:tblGrid>
      <w:tr w:rsidR="00463C8A" w:rsidRPr="00EA7AAD" w:rsidTr="007C434F">
        <w:trPr>
          <w:trHeight w:val="280"/>
        </w:trPr>
        <w:tc>
          <w:tcPr>
            <w:tcW w:w="2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7C434F" w:rsidRDefault="00463C8A">
            <w:pPr>
              <w:rPr>
                <w:lang w:eastAsia="en-US"/>
              </w:rPr>
            </w:pPr>
            <w:bookmarkStart w:id="15" w:name="OLE_LINK3"/>
            <w:r w:rsidRPr="007C434F">
              <w:rPr>
                <w:lang w:eastAsia="en-US"/>
              </w:rPr>
              <w:t> </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463C8A" w:rsidRPr="007C434F" w:rsidRDefault="00463C8A">
            <w:pPr>
              <w:jc w:val="center"/>
              <w:rPr>
                <w:b/>
                <w:bCs/>
                <w:lang w:eastAsia="en-US"/>
              </w:rPr>
            </w:pPr>
            <w:r w:rsidRPr="007C434F">
              <w:rPr>
                <w:b/>
                <w:bCs/>
                <w:lang w:eastAsia="en-US"/>
              </w:rPr>
              <w:t>2011</w:t>
            </w:r>
          </w:p>
        </w:tc>
        <w:tc>
          <w:tcPr>
            <w:tcW w:w="656" w:type="dxa"/>
            <w:tcBorders>
              <w:top w:val="single" w:sz="4" w:space="0" w:color="auto"/>
              <w:left w:val="single" w:sz="4" w:space="0" w:color="auto"/>
              <w:bottom w:val="single" w:sz="4" w:space="0" w:color="auto"/>
              <w:right w:val="single" w:sz="4" w:space="0" w:color="auto"/>
            </w:tcBorders>
            <w:shd w:val="clear" w:color="auto" w:fill="auto"/>
            <w:hideMark/>
          </w:tcPr>
          <w:p w:rsidR="00463C8A" w:rsidRPr="007C434F" w:rsidRDefault="00463C8A">
            <w:pPr>
              <w:jc w:val="center"/>
              <w:rPr>
                <w:b/>
                <w:bCs/>
                <w:lang w:eastAsia="en-US"/>
              </w:rPr>
            </w:pPr>
            <w:r w:rsidRPr="007C434F">
              <w:rPr>
                <w:b/>
                <w:bCs/>
                <w:lang w:eastAsia="en-US"/>
              </w:rPr>
              <w:t>2012</w:t>
            </w: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rsidR="00463C8A" w:rsidRPr="007C434F" w:rsidRDefault="00463C8A">
            <w:pPr>
              <w:jc w:val="center"/>
              <w:rPr>
                <w:b/>
                <w:bCs/>
                <w:lang w:eastAsia="en-US"/>
              </w:rPr>
            </w:pPr>
            <w:r w:rsidRPr="007C434F">
              <w:rPr>
                <w:b/>
                <w:bCs/>
                <w:lang w:eastAsia="en-US"/>
              </w:rPr>
              <w:t>2013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63C8A" w:rsidRPr="007C434F" w:rsidRDefault="00463C8A">
            <w:pPr>
              <w:jc w:val="center"/>
              <w:rPr>
                <w:b/>
                <w:bCs/>
                <w:lang w:eastAsia="en-US"/>
              </w:rPr>
            </w:pPr>
            <w:r w:rsidRPr="007C434F">
              <w:rPr>
                <w:b/>
                <w:bCs/>
                <w:lang w:eastAsia="en-US"/>
              </w:rPr>
              <w:t>2014</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463C8A" w:rsidRPr="007C434F" w:rsidRDefault="00463C8A">
            <w:pPr>
              <w:jc w:val="center"/>
              <w:rPr>
                <w:b/>
                <w:bCs/>
                <w:lang w:eastAsia="en-US"/>
              </w:rPr>
            </w:pPr>
            <w:r w:rsidRPr="007C434F">
              <w:rPr>
                <w:b/>
                <w:bCs/>
                <w:lang w:eastAsia="en-US"/>
              </w:rPr>
              <w:t>2015</w:t>
            </w:r>
          </w:p>
        </w:tc>
        <w:tc>
          <w:tcPr>
            <w:tcW w:w="656" w:type="dxa"/>
            <w:tcBorders>
              <w:top w:val="single" w:sz="4" w:space="0" w:color="auto"/>
              <w:left w:val="single" w:sz="4" w:space="0" w:color="auto"/>
              <w:bottom w:val="single" w:sz="4" w:space="0" w:color="auto"/>
              <w:right w:val="single" w:sz="4" w:space="0" w:color="auto"/>
            </w:tcBorders>
            <w:shd w:val="clear" w:color="auto" w:fill="auto"/>
            <w:hideMark/>
          </w:tcPr>
          <w:p w:rsidR="00463C8A" w:rsidRPr="007C434F" w:rsidRDefault="00463C8A">
            <w:pPr>
              <w:jc w:val="center"/>
              <w:rPr>
                <w:b/>
                <w:bCs/>
                <w:lang w:eastAsia="en-US"/>
              </w:rPr>
            </w:pPr>
            <w:r w:rsidRPr="007C434F">
              <w:rPr>
                <w:b/>
                <w:bCs/>
                <w:lang w:eastAsia="en-US"/>
              </w:rPr>
              <w:t>2016</w:t>
            </w:r>
          </w:p>
        </w:tc>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463C8A" w:rsidRPr="007C434F" w:rsidRDefault="00463C8A">
            <w:pPr>
              <w:jc w:val="center"/>
              <w:rPr>
                <w:b/>
                <w:bCs/>
                <w:lang w:eastAsia="en-US"/>
              </w:rPr>
            </w:pPr>
            <w:r w:rsidRPr="007C434F">
              <w:rPr>
                <w:b/>
                <w:bCs/>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63C8A" w:rsidRPr="007C434F" w:rsidRDefault="00463C8A">
            <w:pPr>
              <w:jc w:val="center"/>
              <w:rPr>
                <w:b/>
                <w:bCs/>
                <w:lang w:eastAsia="en-US"/>
              </w:rPr>
            </w:pPr>
            <w:r w:rsidRPr="007C434F">
              <w:rPr>
                <w:b/>
                <w:bCs/>
                <w:lang w:eastAsia="en-US"/>
              </w:rPr>
              <w:t>2018</w:t>
            </w:r>
          </w:p>
        </w:tc>
      </w:tr>
      <w:tr w:rsidR="00463C8A" w:rsidRPr="00EA7AAD" w:rsidTr="007C434F">
        <w:trPr>
          <w:trHeight w:val="280"/>
        </w:trPr>
        <w:tc>
          <w:tcPr>
            <w:tcW w:w="2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7C434F" w:rsidRDefault="00463C8A">
            <w:pPr>
              <w:rPr>
                <w:b/>
                <w:bCs/>
                <w:lang w:eastAsia="en-US"/>
              </w:rPr>
            </w:pPr>
            <w:r w:rsidRPr="007C434F">
              <w:rPr>
                <w:b/>
                <w:bCs/>
                <w:lang w:eastAsia="en-US"/>
              </w:rPr>
              <w:t>Число организаций – всего</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7C434F" w:rsidRDefault="00463C8A" w:rsidP="007C434F">
            <w:pPr>
              <w:jc w:val="center"/>
              <w:rPr>
                <w:b/>
                <w:bCs/>
                <w:lang w:eastAsia="en-US"/>
              </w:rPr>
            </w:pPr>
            <w:r w:rsidRPr="007C434F">
              <w:rPr>
                <w:b/>
                <w:bCs/>
                <w:lang w:eastAsia="en-US"/>
              </w:rPr>
              <w:t>3682</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7C434F" w:rsidRDefault="00463C8A" w:rsidP="007C434F">
            <w:pPr>
              <w:jc w:val="center"/>
              <w:rPr>
                <w:b/>
                <w:bCs/>
                <w:lang w:eastAsia="en-US"/>
              </w:rPr>
            </w:pPr>
            <w:r w:rsidRPr="007C434F">
              <w:rPr>
                <w:b/>
                <w:bCs/>
                <w:lang w:eastAsia="en-US"/>
              </w:rPr>
              <w:t>3566</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7C434F" w:rsidRDefault="00463C8A" w:rsidP="007C434F">
            <w:pPr>
              <w:jc w:val="center"/>
              <w:rPr>
                <w:b/>
                <w:bCs/>
                <w:color w:val="000000"/>
                <w:lang w:eastAsia="en-US"/>
              </w:rPr>
            </w:pPr>
            <w:r w:rsidRPr="007C434F">
              <w:rPr>
                <w:b/>
                <w:bCs/>
                <w:color w:val="000000"/>
                <w:lang w:eastAsia="en-US"/>
              </w:rPr>
              <w:t>3605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7C434F" w:rsidRDefault="00463C8A" w:rsidP="007C434F">
            <w:pPr>
              <w:jc w:val="center"/>
              <w:rPr>
                <w:b/>
                <w:bCs/>
                <w:lang w:eastAsia="en-US"/>
              </w:rPr>
            </w:pPr>
            <w:r w:rsidRPr="007C434F">
              <w:rPr>
                <w:b/>
                <w:bCs/>
                <w:lang w:eastAsia="en-US"/>
              </w:rPr>
              <w:t>3604</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7C434F" w:rsidRDefault="00463C8A" w:rsidP="007C434F">
            <w:pPr>
              <w:jc w:val="center"/>
              <w:rPr>
                <w:b/>
                <w:bCs/>
                <w:lang w:eastAsia="en-US"/>
              </w:rPr>
            </w:pPr>
            <w:r w:rsidRPr="007C434F">
              <w:rPr>
                <w:b/>
                <w:bCs/>
                <w:lang w:eastAsia="en-US"/>
              </w:rPr>
              <w:t>4175</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7C434F" w:rsidRDefault="00463C8A" w:rsidP="007C434F">
            <w:pPr>
              <w:jc w:val="center"/>
              <w:rPr>
                <w:b/>
                <w:bCs/>
                <w:lang w:eastAsia="en-US"/>
              </w:rPr>
            </w:pPr>
            <w:r w:rsidRPr="007C434F">
              <w:rPr>
                <w:b/>
                <w:bCs/>
                <w:lang w:eastAsia="en-US"/>
              </w:rPr>
              <w:t>4032</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7C434F" w:rsidRDefault="00463C8A" w:rsidP="007C434F">
            <w:pPr>
              <w:jc w:val="center"/>
              <w:rPr>
                <w:b/>
                <w:bCs/>
                <w:lang w:eastAsia="en-US"/>
              </w:rPr>
            </w:pPr>
            <w:r w:rsidRPr="007C434F">
              <w:rPr>
                <w:b/>
                <w:bCs/>
                <w:lang w:eastAsia="en-US"/>
              </w:rPr>
              <w:t>3944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7C434F" w:rsidRDefault="00463C8A" w:rsidP="007C434F">
            <w:pPr>
              <w:jc w:val="center"/>
              <w:rPr>
                <w:b/>
                <w:bCs/>
                <w:lang w:eastAsia="en-US"/>
              </w:rPr>
            </w:pPr>
            <w:r w:rsidRPr="007C434F">
              <w:rPr>
                <w:b/>
                <w:bCs/>
                <w:lang w:eastAsia="en-US"/>
              </w:rPr>
              <w:t>3950</w:t>
            </w:r>
          </w:p>
        </w:tc>
      </w:tr>
      <w:tr w:rsidR="00463C8A" w:rsidRPr="00EA7AAD" w:rsidTr="007C434F">
        <w:trPr>
          <w:trHeight w:val="323"/>
        </w:trPr>
        <w:tc>
          <w:tcPr>
            <w:tcW w:w="27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7C434F" w:rsidRDefault="00463C8A">
            <w:pPr>
              <w:rPr>
                <w:lang w:eastAsia="en-US"/>
              </w:rPr>
            </w:pPr>
            <w:r w:rsidRPr="007C434F">
              <w:rPr>
                <w:lang w:eastAsia="en-US"/>
              </w:rPr>
              <w:t>в том числе:</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7C434F" w:rsidRDefault="00463C8A" w:rsidP="007C434F">
            <w:pPr>
              <w:jc w:val="center"/>
              <w:rPr>
                <w:lang w:eastAsia="en-US"/>
              </w:rPr>
            </w:pP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7C434F" w:rsidRDefault="00463C8A" w:rsidP="007C434F">
            <w:pPr>
              <w:jc w:val="center"/>
              <w:rPr>
                <w:lang w:eastAsia="en-US"/>
              </w:rPr>
            </w:pP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7C434F" w:rsidRDefault="00463C8A" w:rsidP="007C434F">
            <w:pPr>
              <w:jc w:val="center"/>
              <w:rPr>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7C434F" w:rsidRDefault="00463C8A" w:rsidP="007C434F">
            <w:pPr>
              <w:jc w:val="center"/>
              <w:rPr>
                <w:lang w:eastAsia="en-US"/>
              </w:rPr>
            </w:pP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7C434F" w:rsidRDefault="00463C8A" w:rsidP="007C434F">
            <w:pPr>
              <w:jc w:val="center"/>
              <w:rPr>
                <w:lang w:eastAsia="en-US"/>
              </w:rPr>
            </w:pP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7C434F" w:rsidRDefault="00463C8A" w:rsidP="007C434F">
            <w:pPr>
              <w:jc w:val="center"/>
              <w:rPr>
                <w:lang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7C434F" w:rsidRDefault="00463C8A" w:rsidP="007C434F">
            <w:pPr>
              <w:jc w:val="center"/>
              <w:rPr>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7C434F" w:rsidRDefault="00463C8A" w:rsidP="007C434F">
            <w:pPr>
              <w:jc w:val="center"/>
              <w:rPr>
                <w:lang w:eastAsia="en-US"/>
              </w:rPr>
            </w:pPr>
          </w:p>
        </w:tc>
      </w:tr>
      <w:tr w:rsidR="00463C8A" w:rsidRPr="00EA7AAD" w:rsidTr="007C434F">
        <w:trPr>
          <w:trHeight w:val="557"/>
        </w:trPr>
        <w:tc>
          <w:tcPr>
            <w:tcW w:w="27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7C434F" w:rsidRDefault="00463C8A">
            <w:pPr>
              <w:rPr>
                <w:lang w:eastAsia="en-US"/>
              </w:rPr>
            </w:pPr>
            <w:r w:rsidRPr="007C434F">
              <w:rPr>
                <w:lang w:eastAsia="en-US"/>
              </w:rPr>
              <w:t>научно-исследовательские организации</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7C434F" w:rsidRDefault="00463C8A" w:rsidP="007C434F">
            <w:pPr>
              <w:jc w:val="center"/>
              <w:rPr>
                <w:lang w:eastAsia="en-US"/>
              </w:rPr>
            </w:pPr>
            <w:r w:rsidRPr="007C434F">
              <w:rPr>
                <w:lang w:eastAsia="en-US"/>
              </w:rPr>
              <w:t>1782</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7C434F" w:rsidRDefault="00463C8A" w:rsidP="007C434F">
            <w:pPr>
              <w:jc w:val="center"/>
              <w:rPr>
                <w:lang w:eastAsia="en-US"/>
              </w:rPr>
            </w:pPr>
            <w:r w:rsidRPr="007C434F">
              <w:rPr>
                <w:lang w:eastAsia="en-US"/>
              </w:rPr>
              <w:t>1744</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7C434F" w:rsidRDefault="00463C8A" w:rsidP="007C434F">
            <w:pPr>
              <w:jc w:val="center"/>
              <w:rPr>
                <w:lang w:eastAsia="en-US"/>
              </w:rPr>
            </w:pPr>
            <w:r w:rsidRPr="007C434F">
              <w:rPr>
                <w:lang w:eastAsia="en-US"/>
              </w:rPr>
              <w:t>1719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7C434F" w:rsidRDefault="00463C8A" w:rsidP="007C434F">
            <w:pPr>
              <w:jc w:val="center"/>
              <w:rPr>
                <w:lang w:eastAsia="en-US"/>
              </w:rPr>
            </w:pPr>
            <w:r w:rsidRPr="007C434F">
              <w:rPr>
                <w:lang w:eastAsia="en-US"/>
              </w:rPr>
              <w:t>1689</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7C434F" w:rsidRDefault="00463C8A" w:rsidP="007C434F">
            <w:pPr>
              <w:jc w:val="center"/>
              <w:rPr>
                <w:lang w:eastAsia="en-US"/>
              </w:rPr>
            </w:pPr>
            <w:r w:rsidRPr="007C434F">
              <w:rPr>
                <w:lang w:eastAsia="en-US"/>
              </w:rPr>
              <w:t>1708</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7C434F" w:rsidRDefault="00463C8A" w:rsidP="007C434F">
            <w:pPr>
              <w:jc w:val="center"/>
              <w:rPr>
                <w:lang w:eastAsia="en-US"/>
              </w:rPr>
            </w:pPr>
            <w:r w:rsidRPr="007C434F">
              <w:rPr>
                <w:lang w:eastAsia="en-US"/>
              </w:rPr>
              <w:t>1673</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7C434F" w:rsidRDefault="00463C8A" w:rsidP="007C434F">
            <w:pPr>
              <w:jc w:val="center"/>
              <w:rPr>
                <w:lang w:eastAsia="en-US"/>
              </w:rPr>
            </w:pPr>
            <w:r w:rsidRPr="007C434F">
              <w:rPr>
                <w:lang w:eastAsia="en-US"/>
              </w:rPr>
              <w:t>1577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7C434F" w:rsidRDefault="00463C8A" w:rsidP="007C434F">
            <w:pPr>
              <w:jc w:val="center"/>
              <w:rPr>
                <w:lang w:eastAsia="en-US"/>
              </w:rPr>
            </w:pPr>
            <w:r w:rsidRPr="007C434F">
              <w:rPr>
                <w:lang w:eastAsia="en-US"/>
              </w:rPr>
              <w:t>1574</w:t>
            </w:r>
          </w:p>
        </w:tc>
      </w:tr>
      <w:tr w:rsidR="00463C8A" w:rsidRPr="00EA7AAD" w:rsidTr="007C434F">
        <w:trPr>
          <w:trHeight w:val="565"/>
        </w:trPr>
        <w:tc>
          <w:tcPr>
            <w:tcW w:w="2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7C434F" w:rsidRDefault="00463C8A">
            <w:pPr>
              <w:rPr>
                <w:lang w:eastAsia="en-US"/>
              </w:rPr>
            </w:pPr>
            <w:r w:rsidRPr="007C434F">
              <w:rPr>
                <w:lang w:eastAsia="en-US"/>
              </w:rPr>
              <w:t>конструкторские организации</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7C434F" w:rsidRDefault="00463C8A" w:rsidP="007C434F">
            <w:pPr>
              <w:jc w:val="center"/>
              <w:rPr>
                <w:lang w:eastAsia="en-US"/>
              </w:rPr>
            </w:pPr>
            <w:r w:rsidRPr="007C434F">
              <w:rPr>
                <w:lang w:eastAsia="en-US"/>
              </w:rPr>
              <w:t>364</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7C434F" w:rsidRDefault="00463C8A" w:rsidP="007C434F">
            <w:pPr>
              <w:jc w:val="center"/>
              <w:rPr>
                <w:lang w:eastAsia="en-US"/>
              </w:rPr>
            </w:pPr>
            <w:r w:rsidRPr="007C434F">
              <w:rPr>
                <w:lang w:eastAsia="en-US"/>
              </w:rPr>
              <w:t>338</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7C434F" w:rsidRDefault="00463C8A" w:rsidP="007C434F">
            <w:pPr>
              <w:jc w:val="center"/>
              <w:rPr>
                <w:lang w:eastAsia="en-US"/>
              </w:rPr>
            </w:pPr>
            <w:r w:rsidRPr="007C434F">
              <w:rPr>
                <w:lang w:eastAsia="en-US"/>
              </w:rPr>
              <w:t>331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7C434F" w:rsidRDefault="00463C8A" w:rsidP="007C434F">
            <w:pPr>
              <w:jc w:val="center"/>
              <w:rPr>
                <w:lang w:eastAsia="en-US"/>
              </w:rPr>
            </w:pPr>
            <w:r w:rsidRPr="007C434F">
              <w:rPr>
                <w:lang w:eastAsia="en-US"/>
              </w:rPr>
              <w:t>317</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7C434F" w:rsidRDefault="00463C8A" w:rsidP="007C434F">
            <w:pPr>
              <w:jc w:val="center"/>
              <w:rPr>
                <w:lang w:eastAsia="en-US"/>
              </w:rPr>
            </w:pPr>
            <w:r w:rsidRPr="007C434F">
              <w:rPr>
                <w:lang w:eastAsia="en-US"/>
              </w:rPr>
              <w:t>322</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7C434F" w:rsidRDefault="00463C8A" w:rsidP="007C434F">
            <w:pPr>
              <w:jc w:val="center"/>
              <w:rPr>
                <w:lang w:eastAsia="en-US"/>
              </w:rPr>
            </w:pPr>
            <w:r w:rsidRPr="007C434F">
              <w:rPr>
                <w:lang w:eastAsia="en-US"/>
              </w:rPr>
              <w:t>304</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7C434F" w:rsidRDefault="00463C8A" w:rsidP="007C434F">
            <w:pPr>
              <w:jc w:val="center"/>
              <w:rPr>
                <w:lang w:eastAsia="en-US"/>
              </w:rPr>
            </w:pPr>
            <w:r w:rsidRPr="007C434F">
              <w:rPr>
                <w:lang w:eastAsia="en-US"/>
              </w:rPr>
              <w:t>273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7C434F" w:rsidRDefault="00463C8A" w:rsidP="007C434F">
            <w:pPr>
              <w:jc w:val="center"/>
              <w:rPr>
                <w:lang w:eastAsia="en-US"/>
              </w:rPr>
            </w:pPr>
            <w:r w:rsidRPr="007C434F">
              <w:rPr>
                <w:lang w:eastAsia="en-US"/>
              </w:rPr>
              <w:t>254</w:t>
            </w:r>
          </w:p>
        </w:tc>
      </w:tr>
      <w:tr w:rsidR="00463C8A" w:rsidRPr="00EA7AAD" w:rsidTr="007C434F">
        <w:trPr>
          <w:trHeight w:val="842"/>
        </w:trPr>
        <w:tc>
          <w:tcPr>
            <w:tcW w:w="2777" w:type="dxa"/>
            <w:tcBorders>
              <w:top w:val="single" w:sz="4" w:space="0" w:color="auto"/>
              <w:left w:val="single" w:sz="4" w:space="0" w:color="auto"/>
              <w:bottom w:val="single" w:sz="4" w:space="0" w:color="auto"/>
              <w:right w:val="single" w:sz="4" w:space="0" w:color="auto"/>
            </w:tcBorders>
            <w:vAlign w:val="bottom"/>
            <w:hideMark/>
          </w:tcPr>
          <w:p w:rsidR="00463C8A" w:rsidRPr="007C434F" w:rsidRDefault="00463C8A">
            <w:pPr>
              <w:rPr>
                <w:lang w:eastAsia="en-US"/>
              </w:rPr>
            </w:pPr>
            <w:r w:rsidRPr="007C434F">
              <w:rPr>
                <w:lang w:eastAsia="en-US"/>
              </w:rPr>
              <w:t>проектные и проектно-изыскательские организации</w:t>
            </w:r>
          </w:p>
        </w:tc>
        <w:tc>
          <w:tcPr>
            <w:tcW w:w="904"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38</w:t>
            </w:r>
          </w:p>
        </w:tc>
        <w:tc>
          <w:tcPr>
            <w:tcW w:w="656"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33</w:t>
            </w:r>
          </w:p>
        </w:tc>
        <w:tc>
          <w:tcPr>
            <w:tcW w:w="903"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33</w:t>
            </w:r>
          </w:p>
        </w:tc>
        <w:tc>
          <w:tcPr>
            <w:tcW w:w="851"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32</w:t>
            </w:r>
          </w:p>
        </w:tc>
        <w:tc>
          <w:tcPr>
            <w:tcW w:w="769"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29</w:t>
            </w:r>
          </w:p>
        </w:tc>
        <w:tc>
          <w:tcPr>
            <w:tcW w:w="656"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26</w:t>
            </w:r>
          </w:p>
        </w:tc>
        <w:tc>
          <w:tcPr>
            <w:tcW w:w="843"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23</w:t>
            </w:r>
          </w:p>
        </w:tc>
        <w:tc>
          <w:tcPr>
            <w:tcW w:w="992"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20</w:t>
            </w:r>
          </w:p>
        </w:tc>
      </w:tr>
      <w:tr w:rsidR="00463C8A" w:rsidRPr="00EA7AAD" w:rsidTr="007C434F">
        <w:trPr>
          <w:trHeight w:val="401"/>
        </w:trPr>
        <w:tc>
          <w:tcPr>
            <w:tcW w:w="2777" w:type="dxa"/>
            <w:tcBorders>
              <w:top w:val="single" w:sz="4" w:space="0" w:color="auto"/>
              <w:left w:val="single" w:sz="4" w:space="0" w:color="auto"/>
              <w:bottom w:val="single" w:sz="4" w:space="0" w:color="auto"/>
              <w:right w:val="single" w:sz="4" w:space="0" w:color="auto"/>
            </w:tcBorders>
            <w:noWrap/>
            <w:vAlign w:val="bottom"/>
            <w:hideMark/>
          </w:tcPr>
          <w:p w:rsidR="00463C8A" w:rsidRPr="007C434F" w:rsidRDefault="00463C8A">
            <w:pPr>
              <w:rPr>
                <w:lang w:eastAsia="en-US"/>
              </w:rPr>
            </w:pPr>
            <w:r w:rsidRPr="007C434F">
              <w:rPr>
                <w:lang w:eastAsia="en-US"/>
              </w:rPr>
              <w:t>опытные заводы</w:t>
            </w:r>
          </w:p>
        </w:tc>
        <w:tc>
          <w:tcPr>
            <w:tcW w:w="904"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49</w:t>
            </w:r>
          </w:p>
        </w:tc>
        <w:tc>
          <w:tcPr>
            <w:tcW w:w="656"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60</w:t>
            </w:r>
          </w:p>
        </w:tc>
        <w:tc>
          <w:tcPr>
            <w:tcW w:w="903"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53</w:t>
            </w:r>
          </w:p>
        </w:tc>
        <w:tc>
          <w:tcPr>
            <w:tcW w:w="851"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53</w:t>
            </w:r>
          </w:p>
        </w:tc>
        <w:tc>
          <w:tcPr>
            <w:tcW w:w="769"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61</w:t>
            </w:r>
          </w:p>
        </w:tc>
        <w:tc>
          <w:tcPr>
            <w:tcW w:w="656"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62</w:t>
            </w:r>
          </w:p>
        </w:tc>
        <w:tc>
          <w:tcPr>
            <w:tcW w:w="843"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63</w:t>
            </w:r>
          </w:p>
        </w:tc>
        <w:tc>
          <w:tcPr>
            <w:tcW w:w="992"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49</w:t>
            </w:r>
          </w:p>
        </w:tc>
      </w:tr>
      <w:tr w:rsidR="00463C8A" w:rsidRPr="00EA7AAD" w:rsidTr="007C434F">
        <w:trPr>
          <w:trHeight w:val="846"/>
        </w:trPr>
        <w:tc>
          <w:tcPr>
            <w:tcW w:w="2777" w:type="dxa"/>
            <w:tcBorders>
              <w:top w:val="single" w:sz="4" w:space="0" w:color="auto"/>
              <w:left w:val="single" w:sz="4" w:space="0" w:color="auto"/>
              <w:bottom w:val="single" w:sz="4" w:space="0" w:color="auto"/>
              <w:right w:val="single" w:sz="4" w:space="0" w:color="auto"/>
            </w:tcBorders>
            <w:hideMark/>
          </w:tcPr>
          <w:p w:rsidR="00463C8A" w:rsidRPr="007C434F" w:rsidRDefault="00463C8A">
            <w:pPr>
              <w:rPr>
                <w:lang w:eastAsia="en-US"/>
              </w:rPr>
            </w:pPr>
            <w:r w:rsidRPr="007C434F">
              <w:rPr>
                <w:lang w:eastAsia="en-US"/>
              </w:rPr>
              <w:t>образовательные организации высшего образования</w:t>
            </w:r>
          </w:p>
        </w:tc>
        <w:tc>
          <w:tcPr>
            <w:tcW w:w="904"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581</w:t>
            </w:r>
          </w:p>
        </w:tc>
        <w:tc>
          <w:tcPr>
            <w:tcW w:w="656"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560</w:t>
            </w:r>
          </w:p>
        </w:tc>
        <w:tc>
          <w:tcPr>
            <w:tcW w:w="903"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671</w:t>
            </w:r>
          </w:p>
        </w:tc>
        <w:tc>
          <w:tcPr>
            <w:tcW w:w="851"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702</w:t>
            </w:r>
          </w:p>
        </w:tc>
        <w:tc>
          <w:tcPr>
            <w:tcW w:w="769"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1040</w:t>
            </w:r>
          </w:p>
        </w:tc>
        <w:tc>
          <w:tcPr>
            <w:tcW w:w="656"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979</w:t>
            </w:r>
          </w:p>
        </w:tc>
        <w:tc>
          <w:tcPr>
            <w:tcW w:w="843"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970</w:t>
            </w:r>
          </w:p>
        </w:tc>
        <w:tc>
          <w:tcPr>
            <w:tcW w:w="992"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917</w:t>
            </w:r>
          </w:p>
        </w:tc>
      </w:tr>
      <w:tr w:rsidR="00463C8A" w:rsidRPr="00EA7AAD" w:rsidTr="007C434F">
        <w:trPr>
          <w:trHeight w:val="555"/>
        </w:trPr>
        <w:tc>
          <w:tcPr>
            <w:tcW w:w="2777" w:type="dxa"/>
            <w:tcBorders>
              <w:top w:val="single" w:sz="4" w:space="0" w:color="auto"/>
              <w:left w:val="single" w:sz="4" w:space="0" w:color="auto"/>
              <w:bottom w:val="single" w:sz="4" w:space="0" w:color="auto"/>
              <w:right w:val="single" w:sz="4" w:space="0" w:color="auto"/>
            </w:tcBorders>
            <w:vAlign w:val="bottom"/>
            <w:hideMark/>
          </w:tcPr>
          <w:p w:rsidR="00463C8A" w:rsidRPr="007C434F" w:rsidRDefault="00463C8A">
            <w:pPr>
              <w:rPr>
                <w:lang w:eastAsia="en-US"/>
              </w:rPr>
            </w:pPr>
            <w:r w:rsidRPr="007C434F">
              <w:rPr>
                <w:lang w:eastAsia="en-US"/>
              </w:rPr>
              <w:t xml:space="preserve">организации промышленности, имевшие научно-исследовательские, </w:t>
            </w:r>
            <w:r w:rsidRPr="007C434F">
              <w:rPr>
                <w:lang w:eastAsia="en-US"/>
              </w:rPr>
              <w:br/>
              <w:t xml:space="preserve">проектно-конструкторские подразделения </w:t>
            </w:r>
          </w:p>
        </w:tc>
        <w:tc>
          <w:tcPr>
            <w:tcW w:w="904"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280</w:t>
            </w:r>
          </w:p>
        </w:tc>
        <w:tc>
          <w:tcPr>
            <w:tcW w:w="656"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274</w:t>
            </w:r>
          </w:p>
        </w:tc>
        <w:tc>
          <w:tcPr>
            <w:tcW w:w="903"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266</w:t>
            </w:r>
          </w:p>
        </w:tc>
        <w:tc>
          <w:tcPr>
            <w:tcW w:w="851"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275</w:t>
            </w:r>
          </w:p>
        </w:tc>
        <w:tc>
          <w:tcPr>
            <w:tcW w:w="769"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371</w:t>
            </w:r>
          </w:p>
        </w:tc>
        <w:tc>
          <w:tcPr>
            <w:tcW w:w="656"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363</w:t>
            </w:r>
          </w:p>
        </w:tc>
        <w:tc>
          <w:tcPr>
            <w:tcW w:w="843"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380</w:t>
            </w:r>
          </w:p>
        </w:tc>
        <w:tc>
          <w:tcPr>
            <w:tcW w:w="992"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419</w:t>
            </w:r>
          </w:p>
        </w:tc>
      </w:tr>
      <w:tr w:rsidR="00463C8A" w:rsidRPr="00EA7AAD" w:rsidTr="007C434F">
        <w:trPr>
          <w:trHeight w:val="429"/>
        </w:trPr>
        <w:tc>
          <w:tcPr>
            <w:tcW w:w="2777" w:type="dxa"/>
            <w:tcBorders>
              <w:top w:val="single" w:sz="4" w:space="0" w:color="auto"/>
              <w:left w:val="single" w:sz="4" w:space="0" w:color="auto"/>
              <w:bottom w:val="single" w:sz="4" w:space="0" w:color="auto"/>
              <w:right w:val="single" w:sz="4" w:space="0" w:color="auto"/>
            </w:tcBorders>
            <w:noWrap/>
            <w:vAlign w:val="bottom"/>
            <w:hideMark/>
          </w:tcPr>
          <w:p w:rsidR="00463C8A" w:rsidRPr="007C434F" w:rsidRDefault="00463C8A">
            <w:pPr>
              <w:rPr>
                <w:lang w:eastAsia="en-US"/>
              </w:rPr>
            </w:pPr>
            <w:r w:rsidRPr="007C434F">
              <w:rPr>
                <w:lang w:eastAsia="en-US"/>
              </w:rPr>
              <w:t>прочие</w:t>
            </w:r>
          </w:p>
        </w:tc>
        <w:tc>
          <w:tcPr>
            <w:tcW w:w="904"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588</w:t>
            </w:r>
          </w:p>
        </w:tc>
        <w:tc>
          <w:tcPr>
            <w:tcW w:w="656"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557</w:t>
            </w:r>
          </w:p>
        </w:tc>
        <w:tc>
          <w:tcPr>
            <w:tcW w:w="903"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532</w:t>
            </w:r>
          </w:p>
        </w:tc>
        <w:tc>
          <w:tcPr>
            <w:tcW w:w="851"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536</w:t>
            </w:r>
          </w:p>
        </w:tc>
        <w:tc>
          <w:tcPr>
            <w:tcW w:w="769"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644</w:t>
            </w:r>
          </w:p>
        </w:tc>
        <w:tc>
          <w:tcPr>
            <w:tcW w:w="656"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625</w:t>
            </w:r>
          </w:p>
        </w:tc>
        <w:tc>
          <w:tcPr>
            <w:tcW w:w="843"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658</w:t>
            </w:r>
          </w:p>
        </w:tc>
        <w:tc>
          <w:tcPr>
            <w:tcW w:w="992" w:type="dxa"/>
            <w:tcBorders>
              <w:top w:val="single" w:sz="4" w:space="0" w:color="auto"/>
              <w:left w:val="single" w:sz="4" w:space="0" w:color="auto"/>
              <w:bottom w:val="single" w:sz="4" w:space="0" w:color="auto"/>
              <w:right w:val="single" w:sz="4" w:space="0" w:color="auto"/>
            </w:tcBorders>
            <w:vAlign w:val="center"/>
            <w:hideMark/>
          </w:tcPr>
          <w:p w:rsidR="00463C8A" w:rsidRPr="007C434F" w:rsidRDefault="00463C8A" w:rsidP="007C434F">
            <w:pPr>
              <w:jc w:val="center"/>
              <w:rPr>
                <w:lang w:eastAsia="en-US"/>
              </w:rPr>
            </w:pPr>
            <w:r w:rsidRPr="007C434F">
              <w:rPr>
                <w:lang w:eastAsia="en-US"/>
              </w:rPr>
              <w:t>717</w:t>
            </w:r>
          </w:p>
        </w:tc>
      </w:tr>
      <w:bookmarkEnd w:id="15"/>
    </w:tbl>
    <w:p w:rsidR="00463C8A" w:rsidRPr="00EA7AAD" w:rsidRDefault="00463C8A" w:rsidP="009378CD">
      <w:pPr>
        <w:autoSpaceDE w:val="0"/>
        <w:autoSpaceDN w:val="0"/>
        <w:adjustRightInd w:val="0"/>
        <w:jc w:val="both"/>
        <w:rPr>
          <w:color w:val="000000"/>
          <w:sz w:val="28"/>
          <w:szCs w:val="28"/>
        </w:rPr>
      </w:pPr>
    </w:p>
    <w:p w:rsidR="00B36AE5" w:rsidRDefault="007C434F" w:rsidP="007C434F">
      <w:pPr>
        <w:autoSpaceDE w:val="0"/>
        <w:autoSpaceDN w:val="0"/>
        <w:adjustRightInd w:val="0"/>
        <w:spacing w:line="360" w:lineRule="auto"/>
        <w:ind w:firstLine="709"/>
        <w:jc w:val="both"/>
        <w:rPr>
          <w:color w:val="000000"/>
          <w:sz w:val="28"/>
          <w:szCs w:val="28"/>
        </w:rPr>
      </w:pPr>
      <w:r>
        <w:rPr>
          <w:color w:val="000000"/>
          <w:sz w:val="28"/>
          <w:szCs w:val="28"/>
        </w:rPr>
        <w:t>Изношенность основных средств предприятий</w:t>
      </w:r>
      <w:r w:rsidRPr="00EA7AAD">
        <w:rPr>
          <w:color w:val="000000"/>
          <w:sz w:val="28"/>
          <w:szCs w:val="28"/>
        </w:rPr>
        <w:t xml:space="preserve"> </w:t>
      </w:r>
      <w:r w:rsidR="00B36AE5" w:rsidRPr="00B36AE5">
        <w:rPr>
          <w:color w:val="000000"/>
          <w:sz w:val="28"/>
          <w:szCs w:val="28"/>
        </w:rPr>
        <w:t xml:space="preserve">оказало негативное влияние на процесс развития и модернизации и внедрения инноваций на предприятиях, поскольку сложилась ситуация, когда очень трудно внедрить ни одну новую технологию при высоком уровне износа фондов предприятия. Новое устройство, новая производственная система или узел просто не могут быть объединены с остальной цепью по различным техническим причинам. Получается, что внедрение отдельной инновационной продукции приводит к восстановлению основной части производственного комплекса. В определенных экономических условиях России большинство предприятий не </w:t>
      </w:r>
      <w:r w:rsidR="00B36AE5" w:rsidRPr="00B36AE5">
        <w:rPr>
          <w:color w:val="000000"/>
          <w:sz w:val="28"/>
          <w:szCs w:val="28"/>
        </w:rPr>
        <w:lastRenderedPageBreak/>
        <w:t xml:space="preserve">могут найти на это денег и отказываются менять, откладывать, пока не наступят </w:t>
      </w:r>
      <w:r w:rsidR="00B36AE5">
        <w:rPr>
          <w:color w:val="000000"/>
          <w:sz w:val="28"/>
          <w:szCs w:val="28"/>
        </w:rPr>
        <w:t>«</w:t>
      </w:r>
      <w:r w:rsidR="00B36AE5" w:rsidRPr="00B36AE5">
        <w:rPr>
          <w:color w:val="000000"/>
          <w:sz w:val="28"/>
          <w:szCs w:val="28"/>
        </w:rPr>
        <w:t>лучшие времена</w:t>
      </w:r>
      <w:r w:rsidR="00B36AE5">
        <w:rPr>
          <w:color w:val="000000"/>
          <w:sz w:val="28"/>
          <w:szCs w:val="28"/>
        </w:rPr>
        <w:t>»</w:t>
      </w:r>
      <w:r w:rsidR="00B36AE5" w:rsidRPr="00B36AE5">
        <w:rPr>
          <w:color w:val="000000"/>
          <w:sz w:val="28"/>
          <w:szCs w:val="28"/>
        </w:rPr>
        <w:t>, или вовсе прекращают работу.</w:t>
      </w:r>
    </w:p>
    <w:p w:rsidR="00463C8A" w:rsidRPr="00EA7AAD" w:rsidRDefault="00DD1ADA" w:rsidP="00DD1ADA">
      <w:pPr>
        <w:autoSpaceDE w:val="0"/>
        <w:autoSpaceDN w:val="0"/>
        <w:adjustRightInd w:val="0"/>
        <w:spacing w:line="360" w:lineRule="auto"/>
        <w:ind w:firstLine="709"/>
        <w:jc w:val="both"/>
        <w:rPr>
          <w:color w:val="000000"/>
          <w:sz w:val="28"/>
          <w:szCs w:val="28"/>
        </w:rPr>
      </w:pPr>
      <w:r w:rsidRPr="00EA7AAD">
        <w:rPr>
          <w:color w:val="000000"/>
          <w:sz w:val="28"/>
          <w:szCs w:val="28"/>
        </w:rPr>
        <w:t xml:space="preserve">Как показывает диаграмма на рисунке </w:t>
      </w:r>
      <w:r w:rsidR="004F13C1">
        <w:rPr>
          <w:color w:val="000000"/>
          <w:sz w:val="28"/>
          <w:szCs w:val="28"/>
        </w:rPr>
        <w:t>2</w:t>
      </w:r>
      <w:r w:rsidRPr="00EA7AAD">
        <w:rPr>
          <w:color w:val="000000"/>
          <w:sz w:val="28"/>
          <w:szCs w:val="28"/>
        </w:rPr>
        <w:t>.</w:t>
      </w:r>
      <w:r w:rsidR="009378CD" w:rsidRPr="00EA7AAD">
        <w:rPr>
          <w:color w:val="000000"/>
          <w:sz w:val="28"/>
          <w:szCs w:val="28"/>
        </w:rPr>
        <w:t>4</w:t>
      </w:r>
      <w:r w:rsidRPr="00EA7AAD">
        <w:rPr>
          <w:color w:val="000000"/>
          <w:sz w:val="28"/>
          <w:szCs w:val="28"/>
        </w:rPr>
        <w:t xml:space="preserve">, 40% от общего числа организаций, выполняющих исследования и разработки, составляют научно-исследовательские организации. За ними следуют образовательные организации высшего образования, которых в общей структуре организаций около 24%. Меньше всего в РФ проектных и проектно-изыскательских организаций. </w:t>
      </w:r>
    </w:p>
    <w:p w:rsidR="00463C8A" w:rsidRPr="00EA7AAD" w:rsidRDefault="00463C8A" w:rsidP="00463C8A">
      <w:pPr>
        <w:autoSpaceDE w:val="0"/>
        <w:autoSpaceDN w:val="0"/>
        <w:adjustRightInd w:val="0"/>
        <w:spacing w:line="360" w:lineRule="auto"/>
        <w:jc w:val="both"/>
        <w:rPr>
          <w:color w:val="000000"/>
          <w:sz w:val="28"/>
          <w:szCs w:val="28"/>
        </w:rPr>
      </w:pPr>
      <w:r w:rsidRPr="00EA7AAD">
        <w:rPr>
          <w:noProof/>
        </w:rPr>
        <w:drawing>
          <wp:inline distT="0" distB="0" distL="0" distR="0">
            <wp:extent cx="5890895" cy="3422469"/>
            <wp:effectExtent l="0" t="0" r="14605" b="6985"/>
            <wp:docPr id="24" name="Диаграмма 24">
              <a:extLst xmlns:a="http://schemas.openxmlformats.org/drawingml/2006/main">
                <a:ext uri="{FF2B5EF4-FFF2-40B4-BE49-F238E27FC236}">
                  <a16:creationId xmlns:a16="http://schemas.microsoft.com/office/drawing/2014/main" id="{1DF0241E-A912-BB4C-9F9F-0968FA07BF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D1ADA" w:rsidRPr="00EA7AAD" w:rsidRDefault="00DD1ADA" w:rsidP="009378CD">
      <w:pPr>
        <w:autoSpaceDE w:val="0"/>
        <w:autoSpaceDN w:val="0"/>
        <w:adjustRightInd w:val="0"/>
        <w:jc w:val="center"/>
        <w:rPr>
          <w:color w:val="000000"/>
          <w:sz w:val="28"/>
          <w:szCs w:val="28"/>
        </w:rPr>
      </w:pPr>
      <w:r w:rsidRPr="00EA7AAD">
        <w:rPr>
          <w:color w:val="000000"/>
          <w:sz w:val="28"/>
          <w:szCs w:val="28"/>
        </w:rPr>
        <w:t xml:space="preserve">Рисунок </w:t>
      </w:r>
      <w:r w:rsidR="004F13C1">
        <w:rPr>
          <w:color w:val="000000"/>
          <w:sz w:val="28"/>
          <w:szCs w:val="28"/>
        </w:rPr>
        <w:t>2</w:t>
      </w:r>
      <w:r w:rsidRPr="00EA7AAD">
        <w:rPr>
          <w:color w:val="000000"/>
          <w:sz w:val="28"/>
          <w:szCs w:val="28"/>
        </w:rPr>
        <w:t>.</w:t>
      </w:r>
      <w:r w:rsidR="009378CD" w:rsidRPr="00EA7AAD">
        <w:rPr>
          <w:color w:val="000000"/>
          <w:sz w:val="28"/>
          <w:szCs w:val="28"/>
        </w:rPr>
        <w:t>4</w:t>
      </w:r>
      <w:r w:rsidRPr="00EA7AAD">
        <w:rPr>
          <w:color w:val="000000"/>
          <w:sz w:val="28"/>
          <w:szCs w:val="28"/>
        </w:rPr>
        <w:t xml:space="preserve"> – Структура организаций, выполняющих исследования и разработки в РФ в 2018 г.</w:t>
      </w:r>
    </w:p>
    <w:p w:rsidR="00DD1ADA" w:rsidRPr="00EA7AAD" w:rsidRDefault="00DD1ADA" w:rsidP="00DD1ADA">
      <w:pPr>
        <w:autoSpaceDE w:val="0"/>
        <w:autoSpaceDN w:val="0"/>
        <w:adjustRightInd w:val="0"/>
        <w:ind w:firstLine="709"/>
        <w:jc w:val="both"/>
        <w:rPr>
          <w:color w:val="000000"/>
          <w:sz w:val="28"/>
          <w:szCs w:val="28"/>
        </w:rPr>
      </w:pPr>
    </w:p>
    <w:p w:rsidR="00463C8A" w:rsidRDefault="00463C8A" w:rsidP="003349BB">
      <w:pPr>
        <w:autoSpaceDE w:val="0"/>
        <w:autoSpaceDN w:val="0"/>
        <w:adjustRightInd w:val="0"/>
        <w:spacing w:line="360" w:lineRule="auto"/>
        <w:ind w:firstLine="709"/>
        <w:jc w:val="both"/>
        <w:rPr>
          <w:color w:val="000000"/>
          <w:sz w:val="28"/>
          <w:szCs w:val="28"/>
        </w:rPr>
      </w:pPr>
      <w:r w:rsidRPr="00EA7AAD">
        <w:rPr>
          <w:color w:val="000000"/>
          <w:sz w:val="28"/>
          <w:szCs w:val="28"/>
        </w:rPr>
        <w:t>Необходимо сказать, что инновационная инфраструктура</w:t>
      </w:r>
      <w:r w:rsidR="00DD1ADA" w:rsidRPr="00EA7AAD">
        <w:rPr>
          <w:color w:val="000000"/>
          <w:sz w:val="28"/>
          <w:szCs w:val="28"/>
        </w:rPr>
        <w:t xml:space="preserve"> (табл. </w:t>
      </w:r>
      <w:r w:rsidR="004F13C1">
        <w:rPr>
          <w:color w:val="000000"/>
          <w:sz w:val="28"/>
          <w:szCs w:val="28"/>
        </w:rPr>
        <w:t>2</w:t>
      </w:r>
      <w:r w:rsidR="00DD1ADA" w:rsidRPr="00EA7AAD">
        <w:rPr>
          <w:color w:val="000000"/>
          <w:sz w:val="28"/>
          <w:szCs w:val="28"/>
        </w:rPr>
        <w:t>.6)</w:t>
      </w:r>
      <w:r w:rsidRPr="00EA7AAD">
        <w:rPr>
          <w:color w:val="000000"/>
          <w:sz w:val="28"/>
          <w:szCs w:val="28"/>
        </w:rPr>
        <w:t xml:space="preserve"> – это одна из наиболее важных групп проблем в развитии инновационной деятельности в стране. Инновационной инфраструктура </w:t>
      </w:r>
      <w:r w:rsidR="00DD1ADA" w:rsidRPr="00EA7AAD">
        <w:rPr>
          <w:color w:val="000000"/>
          <w:sz w:val="28"/>
          <w:szCs w:val="28"/>
        </w:rPr>
        <w:t xml:space="preserve">– </w:t>
      </w:r>
      <w:r w:rsidRPr="00EA7AAD">
        <w:rPr>
          <w:color w:val="000000"/>
          <w:sz w:val="28"/>
          <w:szCs w:val="28"/>
        </w:rPr>
        <w:t xml:space="preserve">это объединение взаимосвязанных структур, которые обслуживают и обеспечивают развитие инновационной деятельности. </w:t>
      </w:r>
    </w:p>
    <w:p w:rsidR="007C434F" w:rsidRDefault="007C434F" w:rsidP="003349BB">
      <w:pPr>
        <w:autoSpaceDE w:val="0"/>
        <w:autoSpaceDN w:val="0"/>
        <w:adjustRightInd w:val="0"/>
        <w:spacing w:line="360" w:lineRule="auto"/>
        <w:ind w:firstLine="709"/>
        <w:jc w:val="both"/>
        <w:rPr>
          <w:color w:val="000000"/>
          <w:sz w:val="28"/>
          <w:szCs w:val="28"/>
        </w:rPr>
      </w:pPr>
    </w:p>
    <w:p w:rsidR="007C434F" w:rsidRPr="00EA7AAD" w:rsidRDefault="007C434F" w:rsidP="003349BB">
      <w:pPr>
        <w:autoSpaceDE w:val="0"/>
        <w:autoSpaceDN w:val="0"/>
        <w:adjustRightInd w:val="0"/>
        <w:spacing w:line="360" w:lineRule="auto"/>
        <w:ind w:firstLine="709"/>
        <w:jc w:val="both"/>
        <w:rPr>
          <w:color w:val="000000"/>
          <w:sz w:val="28"/>
          <w:szCs w:val="28"/>
        </w:rPr>
      </w:pPr>
    </w:p>
    <w:p w:rsidR="00DD1ADA" w:rsidRPr="00EA7AAD" w:rsidRDefault="00DD1ADA" w:rsidP="00DD1ADA">
      <w:pPr>
        <w:autoSpaceDE w:val="0"/>
        <w:autoSpaceDN w:val="0"/>
        <w:adjustRightInd w:val="0"/>
        <w:ind w:firstLine="709"/>
        <w:jc w:val="both"/>
        <w:rPr>
          <w:color w:val="000000"/>
          <w:sz w:val="28"/>
          <w:szCs w:val="28"/>
        </w:rPr>
      </w:pPr>
    </w:p>
    <w:p w:rsidR="00DD1ADA" w:rsidRPr="00EA7AAD" w:rsidRDefault="00DD1ADA" w:rsidP="00DD1ADA">
      <w:pPr>
        <w:pStyle w:val="a7"/>
        <w:keepNext/>
        <w:rPr>
          <w:i w:val="0"/>
          <w:iCs w:val="0"/>
          <w:color w:val="000000" w:themeColor="text1"/>
          <w:sz w:val="28"/>
          <w:szCs w:val="28"/>
        </w:rPr>
      </w:pPr>
      <w:r w:rsidRPr="00EA7AAD">
        <w:rPr>
          <w:i w:val="0"/>
          <w:iCs w:val="0"/>
          <w:color w:val="000000" w:themeColor="text1"/>
          <w:sz w:val="28"/>
          <w:szCs w:val="28"/>
        </w:rPr>
        <w:lastRenderedPageBreak/>
        <w:t>Таблица 1.6 – Инновационная структура</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6520"/>
      </w:tblGrid>
      <w:tr w:rsidR="00463C8A" w:rsidRPr="00EA7AAD" w:rsidTr="007C434F">
        <w:trPr>
          <w:trHeight w:val="340"/>
        </w:trPr>
        <w:tc>
          <w:tcPr>
            <w:tcW w:w="2689" w:type="dxa"/>
            <w:tcBorders>
              <w:top w:val="single" w:sz="4" w:space="0" w:color="000000"/>
              <w:left w:val="single" w:sz="4" w:space="0" w:color="000000"/>
              <w:bottom w:val="single" w:sz="4" w:space="0" w:color="000000"/>
              <w:right w:val="single" w:sz="4" w:space="0" w:color="000000"/>
            </w:tcBorders>
            <w:shd w:val="clear" w:color="auto" w:fill="auto"/>
            <w:hideMark/>
          </w:tcPr>
          <w:p w:rsidR="00463C8A" w:rsidRPr="00EA7AAD" w:rsidRDefault="00463C8A">
            <w:pPr>
              <w:jc w:val="center"/>
              <w:rPr>
                <w:color w:val="000000" w:themeColor="text1"/>
                <w:lang w:eastAsia="en-US"/>
              </w:rPr>
            </w:pPr>
            <w:r w:rsidRPr="00EA7AAD">
              <w:rPr>
                <w:color w:val="000000" w:themeColor="text1"/>
                <w:lang w:eastAsia="en-US"/>
              </w:rPr>
              <w:t>Подсистемы</w:t>
            </w:r>
          </w:p>
        </w:tc>
        <w:tc>
          <w:tcPr>
            <w:tcW w:w="6520" w:type="dxa"/>
            <w:tcBorders>
              <w:top w:val="single" w:sz="4" w:space="0" w:color="000000"/>
              <w:left w:val="single" w:sz="4" w:space="0" w:color="000000"/>
              <w:bottom w:val="single" w:sz="4" w:space="0" w:color="000000"/>
              <w:right w:val="single" w:sz="4" w:space="0" w:color="000000"/>
            </w:tcBorders>
            <w:shd w:val="clear" w:color="auto" w:fill="auto"/>
            <w:hideMark/>
          </w:tcPr>
          <w:p w:rsidR="00463C8A" w:rsidRPr="00EA7AAD" w:rsidRDefault="00463C8A">
            <w:pPr>
              <w:jc w:val="center"/>
              <w:rPr>
                <w:color w:val="000000" w:themeColor="text1"/>
                <w:lang w:eastAsia="en-US"/>
              </w:rPr>
            </w:pPr>
            <w:r w:rsidRPr="00EA7AAD">
              <w:rPr>
                <w:color w:val="000000" w:themeColor="text1"/>
                <w:lang w:eastAsia="en-US"/>
              </w:rPr>
              <w:t>Содержание</w:t>
            </w:r>
          </w:p>
        </w:tc>
      </w:tr>
      <w:tr w:rsidR="00463C8A" w:rsidRPr="00EA7AAD" w:rsidTr="007C434F">
        <w:trPr>
          <w:trHeight w:val="1210"/>
        </w:trPr>
        <w:tc>
          <w:tcPr>
            <w:tcW w:w="2689" w:type="dxa"/>
            <w:tcBorders>
              <w:top w:val="single" w:sz="4" w:space="0" w:color="000000"/>
              <w:left w:val="single" w:sz="4" w:space="0" w:color="000000"/>
              <w:bottom w:val="single" w:sz="4" w:space="0" w:color="000000"/>
              <w:right w:val="single" w:sz="4" w:space="0" w:color="000000"/>
            </w:tcBorders>
            <w:shd w:val="clear" w:color="auto" w:fill="auto"/>
            <w:hideMark/>
          </w:tcPr>
          <w:p w:rsidR="00463C8A" w:rsidRPr="00EA7AAD" w:rsidRDefault="00463C8A">
            <w:pPr>
              <w:rPr>
                <w:color w:val="000000" w:themeColor="text1"/>
                <w:lang w:eastAsia="en-US"/>
              </w:rPr>
            </w:pPr>
            <w:r w:rsidRPr="00EA7AAD">
              <w:rPr>
                <w:color w:val="000000" w:themeColor="text1"/>
                <w:lang w:eastAsia="en-US"/>
              </w:rPr>
              <w:t xml:space="preserve">Производственная подсистема </w:t>
            </w:r>
          </w:p>
        </w:tc>
        <w:tc>
          <w:tcPr>
            <w:tcW w:w="6520" w:type="dxa"/>
            <w:tcBorders>
              <w:top w:val="single" w:sz="4" w:space="0" w:color="000000"/>
              <w:left w:val="single" w:sz="4" w:space="0" w:color="000000"/>
              <w:bottom w:val="single" w:sz="4" w:space="0" w:color="000000"/>
              <w:right w:val="single" w:sz="4" w:space="0" w:color="000000"/>
            </w:tcBorders>
            <w:shd w:val="clear" w:color="auto" w:fill="auto"/>
            <w:hideMark/>
          </w:tcPr>
          <w:p w:rsidR="00463C8A" w:rsidRPr="00EA7AAD" w:rsidRDefault="00463C8A">
            <w:pPr>
              <w:rPr>
                <w:color w:val="000000" w:themeColor="text1"/>
                <w:lang w:eastAsia="en-US"/>
              </w:rPr>
            </w:pPr>
            <w:r w:rsidRPr="00EA7AAD">
              <w:rPr>
                <w:color w:val="000000" w:themeColor="text1"/>
                <w:lang w:eastAsia="en-US"/>
              </w:rPr>
              <w:t xml:space="preserve">Технопарки, бизнес-инкубаторы, </w:t>
            </w:r>
            <w:proofErr w:type="spellStart"/>
            <w:r w:rsidRPr="00EA7AAD">
              <w:rPr>
                <w:color w:val="000000" w:themeColor="text1"/>
                <w:lang w:eastAsia="en-US"/>
              </w:rPr>
              <w:t>инновационно</w:t>
            </w:r>
            <w:proofErr w:type="spellEnd"/>
            <w:r w:rsidRPr="00EA7AAD">
              <w:rPr>
                <w:color w:val="000000" w:themeColor="text1"/>
                <w:lang w:eastAsia="en-US"/>
              </w:rPr>
              <w:t xml:space="preserve">-технологические центры, </w:t>
            </w:r>
            <w:proofErr w:type="spellStart"/>
            <w:r w:rsidRPr="00EA7AAD">
              <w:rPr>
                <w:color w:val="000000" w:themeColor="text1"/>
                <w:lang w:eastAsia="en-US"/>
              </w:rPr>
              <w:t>инновационно</w:t>
            </w:r>
            <w:proofErr w:type="spellEnd"/>
            <w:r w:rsidRPr="00EA7AAD">
              <w:rPr>
                <w:color w:val="000000" w:themeColor="text1"/>
                <w:lang w:eastAsia="en-US"/>
              </w:rPr>
              <w:t>-промышленные комплексы, технологические кластеры, технико-внедренческие зоны</w:t>
            </w:r>
          </w:p>
        </w:tc>
      </w:tr>
      <w:tr w:rsidR="00463C8A" w:rsidRPr="00EA7AAD" w:rsidTr="007C434F">
        <w:trPr>
          <w:trHeight w:val="987"/>
        </w:trPr>
        <w:tc>
          <w:tcPr>
            <w:tcW w:w="2689" w:type="dxa"/>
            <w:tcBorders>
              <w:top w:val="single" w:sz="4" w:space="0" w:color="000000"/>
              <w:left w:val="single" w:sz="4" w:space="0" w:color="000000"/>
              <w:bottom w:val="single" w:sz="4" w:space="0" w:color="000000"/>
              <w:right w:val="single" w:sz="4" w:space="0" w:color="000000"/>
            </w:tcBorders>
            <w:shd w:val="clear" w:color="auto" w:fill="auto"/>
            <w:hideMark/>
          </w:tcPr>
          <w:p w:rsidR="00463C8A" w:rsidRPr="00EA7AAD" w:rsidRDefault="00463C8A">
            <w:pPr>
              <w:rPr>
                <w:color w:val="000000" w:themeColor="text1"/>
                <w:lang w:eastAsia="en-US"/>
              </w:rPr>
            </w:pPr>
            <w:r w:rsidRPr="00EA7AAD">
              <w:rPr>
                <w:color w:val="000000" w:themeColor="text1"/>
                <w:lang w:eastAsia="en-US"/>
              </w:rPr>
              <w:t>Научно-техническая подсистема</w:t>
            </w:r>
          </w:p>
        </w:tc>
        <w:tc>
          <w:tcPr>
            <w:tcW w:w="6520" w:type="dxa"/>
            <w:tcBorders>
              <w:top w:val="single" w:sz="4" w:space="0" w:color="000000"/>
              <w:left w:val="single" w:sz="4" w:space="0" w:color="000000"/>
              <w:bottom w:val="single" w:sz="4" w:space="0" w:color="000000"/>
              <w:right w:val="single" w:sz="4" w:space="0" w:color="000000"/>
            </w:tcBorders>
            <w:shd w:val="clear" w:color="auto" w:fill="auto"/>
            <w:hideMark/>
          </w:tcPr>
          <w:p w:rsidR="00463C8A" w:rsidRPr="00EA7AAD" w:rsidRDefault="00463C8A">
            <w:pPr>
              <w:rPr>
                <w:color w:val="000000" w:themeColor="text1"/>
                <w:lang w:eastAsia="en-US"/>
              </w:rPr>
            </w:pPr>
            <w:r w:rsidRPr="00EA7AAD">
              <w:rPr>
                <w:color w:val="000000" w:themeColor="text1"/>
                <w:lang w:eastAsia="en-US"/>
              </w:rPr>
              <w:t>Высшие учебные заведения, малые инновационные предприятия, инжиниринговые центра, научно-исследовательские институты</w:t>
            </w:r>
          </w:p>
        </w:tc>
      </w:tr>
      <w:tr w:rsidR="00463C8A" w:rsidRPr="00EA7AAD" w:rsidTr="007C434F">
        <w:trPr>
          <w:trHeight w:val="998"/>
        </w:trPr>
        <w:tc>
          <w:tcPr>
            <w:tcW w:w="2689" w:type="dxa"/>
            <w:tcBorders>
              <w:top w:val="single" w:sz="4" w:space="0" w:color="000000"/>
              <w:left w:val="single" w:sz="4" w:space="0" w:color="000000"/>
              <w:bottom w:val="single" w:sz="4" w:space="0" w:color="000000"/>
              <w:right w:val="single" w:sz="4" w:space="0" w:color="000000"/>
            </w:tcBorders>
            <w:shd w:val="clear" w:color="auto" w:fill="auto"/>
            <w:hideMark/>
          </w:tcPr>
          <w:p w:rsidR="00463C8A" w:rsidRPr="00EA7AAD" w:rsidRDefault="00463C8A">
            <w:pPr>
              <w:rPr>
                <w:color w:val="000000" w:themeColor="text1"/>
                <w:lang w:eastAsia="en-US"/>
              </w:rPr>
            </w:pPr>
            <w:r w:rsidRPr="00EA7AAD">
              <w:rPr>
                <w:color w:val="000000" w:themeColor="text1"/>
                <w:lang w:eastAsia="en-US"/>
              </w:rPr>
              <w:t>Обеспечивающая (сервисная) подсистема</w:t>
            </w:r>
          </w:p>
        </w:tc>
        <w:tc>
          <w:tcPr>
            <w:tcW w:w="6520" w:type="dxa"/>
            <w:tcBorders>
              <w:top w:val="single" w:sz="4" w:space="0" w:color="000000"/>
              <w:left w:val="single" w:sz="4" w:space="0" w:color="000000"/>
              <w:bottom w:val="single" w:sz="4" w:space="0" w:color="000000"/>
              <w:right w:val="single" w:sz="4" w:space="0" w:color="000000"/>
            </w:tcBorders>
            <w:shd w:val="clear" w:color="auto" w:fill="auto"/>
            <w:hideMark/>
          </w:tcPr>
          <w:p w:rsidR="00463C8A" w:rsidRPr="00EA7AAD" w:rsidRDefault="00463C8A">
            <w:pPr>
              <w:rPr>
                <w:color w:val="000000" w:themeColor="text1"/>
                <w:lang w:eastAsia="en-US"/>
              </w:rPr>
            </w:pPr>
            <w:r w:rsidRPr="00EA7AAD">
              <w:rPr>
                <w:color w:val="000000" w:themeColor="text1"/>
                <w:lang w:eastAsia="en-US"/>
              </w:rPr>
              <w:t>Информационные услуги, сбытовые услуги, финансовые услуги, консалтинговые услуги</w:t>
            </w:r>
          </w:p>
        </w:tc>
      </w:tr>
    </w:tbl>
    <w:p w:rsidR="00463C8A" w:rsidRPr="00EA7AAD" w:rsidRDefault="00463C8A" w:rsidP="00463C8A">
      <w:pPr>
        <w:autoSpaceDE w:val="0"/>
        <w:autoSpaceDN w:val="0"/>
        <w:adjustRightInd w:val="0"/>
        <w:spacing w:line="360" w:lineRule="auto"/>
        <w:jc w:val="both"/>
        <w:rPr>
          <w:color w:val="000000"/>
          <w:sz w:val="28"/>
          <w:szCs w:val="28"/>
        </w:rPr>
      </w:pPr>
    </w:p>
    <w:p w:rsidR="00E459ED" w:rsidRPr="00EA7AAD" w:rsidRDefault="00E459ED" w:rsidP="00E459ED">
      <w:pPr>
        <w:autoSpaceDE w:val="0"/>
        <w:autoSpaceDN w:val="0"/>
        <w:adjustRightInd w:val="0"/>
        <w:spacing w:line="360" w:lineRule="auto"/>
        <w:ind w:firstLine="709"/>
        <w:jc w:val="both"/>
        <w:rPr>
          <w:color w:val="000000"/>
          <w:sz w:val="28"/>
          <w:szCs w:val="28"/>
        </w:rPr>
      </w:pPr>
      <w:r w:rsidRPr="00EA7AAD">
        <w:rPr>
          <w:color w:val="000000"/>
          <w:sz w:val="28"/>
          <w:szCs w:val="28"/>
        </w:rPr>
        <w:t xml:space="preserve">В России наиболее распространенными являются технопарки и коммерческие инкубаторы. Технопарк </w:t>
      </w:r>
      <w:r w:rsidR="007C434F">
        <w:rPr>
          <w:color w:val="000000"/>
          <w:sz w:val="28"/>
          <w:szCs w:val="28"/>
        </w:rPr>
        <w:t>–</w:t>
      </w:r>
      <w:r w:rsidRPr="00EA7AAD">
        <w:rPr>
          <w:color w:val="000000"/>
          <w:sz w:val="28"/>
          <w:szCs w:val="28"/>
        </w:rPr>
        <w:t xml:space="preserve"> это особая территория, на которой соединены научно-исследовательские организации, бизнес-центры, промышленные объекты, учебные заведения, выставочные площадки, а также сервисные устройства: подъездные пути, транспорт, жилищный поселок, безопасность. Целью создания технопарка является объединение специалистов общей сферы деятельности на одной территории. Здесь ученые могут проводить научные исследования в научно-исследовательских институтах, преподавать в учебных заведениях, а также участвовать в процессе воплощения результатов своих исследований в жизнь. Бизнес-инкубатор </w:t>
      </w:r>
      <w:r w:rsidR="007C434F">
        <w:rPr>
          <w:color w:val="000000"/>
          <w:sz w:val="28"/>
          <w:szCs w:val="28"/>
        </w:rPr>
        <w:t>–</w:t>
      </w:r>
      <w:r w:rsidRPr="00EA7AAD">
        <w:rPr>
          <w:color w:val="000000"/>
          <w:sz w:val="28"/>
          <w:szCs w:val="28"/>
        </w:rPr>
        <w:t xml:space="preserve"> это структура, специализирующаяся на создании благоприятных условий для поддержания эффективной работы малых фирм. Государство предпринимает шаги по созданию инфраструктуры для развития и инноваций. Примерами могут служить инновационный центр </w:t>
      </w:r>
      <w:r w:rsidR="004F13C1">
        <w:rPr>
          <w:color w:val="000000"/>
          <w:sz w:val="28"/>
          <w:szCs w:val="28"/>
        </w:rPr>
        <w:t>«</w:t>
      </w:r>
      <w:proofErr w:type="spellStart"/>
      <w:r w:rsidRPr="00EA7AAD">
        <w:rPr>
          <w:color w:val="000000"/>
          <w:sz w:val="28"/>
          <w:szCs w:val="28"/>
        </w:rPr>
        <w:t>Сколково</w:t>
      </w:r>
      <w:proofErr w:type="spellEnd"/>
      <w:r w:rsidR="004F13C1">
        <w:rPr>
          <w:color w:val="000000"/>
          <w:sz w:val="28"/>
          <w:szCs w:val="28"/>
        </w:rPr>
        <w:t>»</w:t>
      </w:r>
      <w:r w:rsidRPr="00EA7AAD">
        <w:rPr>
          <w:color w:val="000000"/>
          <w:sz w:val="28"/>
          <w:szCs w:val="28"/>
        </w:rPr>
        <w:t xml:space="preserve"> </w:t>
      </w:r>
      <w:r w:rsidR="007C434F">
        <w:rPr>
          <w:color w:val="000000"/>
          <w:sz w:val="28"/>
          <w:szCs w:val="28"/>
        </w:rPr>
        <w:t>–</w:t>
      </w:r>
      <w:r w:rsidRPr="00EA7AAD">
        <w:rPr>
          <w:color w:val="000000"/>
          <w:sz w:val="28"/>
          <w:szCs w:val="28"/>
        </w:rPr>
        <w:t xml:space="preserve"> научно-технологический комплекс по созданию и коммерциализации новых технологий, </w:t>
      </w:r>
      <w:proofErr w:type="spellStart"/>
      <w:r w:rsidRPr="00EA7AAD">
        <w:rPr>
          <w:color w:val="000000"/>
          <w:sz w:val="28"/>
          <w:szCs w:val="28"/>
        </w:rPr>
        <w:t>наукоград</w:t>
      </w:r>
      <w:proofErr w:type="spellEnd"/>
      <w:r w:rsidRPr="00EA7AAD">
        <w:rPr>
          <w:color w:val="000000"/>
          <w:sz w:val="28"/>
          <w:szCs w:val="28"/>
        </w:rPr>
        <w:t xml:space="preserve"> </w:t>
      </w:r>
      <w:r w:rsidR="004F13C1">
        <w:rPr>
          <w:color w:val="000000"/>
          <w:sz w:val="28"/>
          <w:szCs w:val="28"/>
        </w:rPr>
        <w:t>«</w:t>
      </w:r>
      <w:r w:rsidRPr="00EA7AAD">
        <w:rPr>
          <w:color w:val="000000"/>
          <w:sz w:val="28"/>
          <w:szCs w:val="28"/>
        </w:rPr>
        <w:t>Кольцово</w:t>
      </w:r>
      <w:r w:rsidR="004F13C1">
        <w:rPr>
          <w:color w:val="000000"/>
          <w:sz w:val="28"/>
          <w:szCs w:val="28"/>
        </w:rPr>
        <w:t>»</w:t>
      </w:r>
      <w:r w:rsidRPr="00EA7AAD">
        <w:rPr>
          <w:color w:val="000000"/>
          <w:sz w:val="28"/>
          <w:szCs w:val="28"/>
        </w:rPr>
        <w:t xml:space="preserve"> и Технопарк Новосибирского Академгородка, Кузбасский технопарк, отдельная некоммерческая организация </w:t>
      </w:r>
      <w:r w:rsidR="004F13C1">
        <w:rPr>
          <w:color w:val="000000"/>
          <w:sz w:val="28"/>
          <w:szCs w:val="28"/>
        </w:rPr>
        <w:t>«</w:t>
      </w:r>
      <w:r w:rsidRPr="00EA7AAD">
        <w:rPr>
          <w:color w:val="000000"/>
          <w:sz w:val="28"/>
          <w:szCs w:val="28"/>
        </w:rPr>
        <w:t xml:space="preserve">Красноярский городской </w:t>
      </w:r>
      <w:proofErr w:type="spellStart"/>
      <w:r w:rsidRPr="00EA7AAD">
        <w:rPr>
          <w:color w:val="000000"/>
          <w:sz w:val="28"/>
          <w:szCs w:val="28"/>
        </w:rPr>
        <w:t>инновационно</w:t>
      </w:r>
      <w:proofErr w:type="spellEnd"/>
      <w:r w:rsidRPr="00EA7AAD">
        <w:rPr>
          <w:color w:val="000000"/>
          <w:sz w:val="28"/>
          <w:szCs w:val="28"/>
        </w:rPr>
        <w:t>-технологический бизнес-инкубатор</w:t>
      </w:r>
      <w:r w:rsidR="004F13C1">
        <w:rPr>
          <w:color w:val="000000"/>
          <w:sz w:val="28"/>
          <w:szCs w:val="28"/>
        </w:rPr>
        <w:t>»</w:t>
      </w:r>
      <w:r w:rsidRPr="00EA7AAD">
        <w:rPr>
          <w:color w:val="000000"/>
          <w:sz w:val="28"/>
          <w:szCs w:val="28"/>
        </w:rPr>
        <w:t xml:space="preserve">, </w:t>
      </w:r>
      <w:proofErr w:type="spellStart"/>
      <w:r w:rsidRPr="00EA7AAD">
        <w:rPr>
          <w:color w:val="000000"/>
          <w:sz w:val="28"/>
          <w:szCs w:val="28"/>
        </w:rPr>
        <w:t>агропарк</w:t>
      </w:r>
      <w:proofErr w:type="spellEnd"/>
      <w:r w:rsidRPr="00EA7AAD">
        <w:rPr>
          <w:color w:val="000000"/>
          <w:sz w:val="28"/>
          <w:szCs w:val="28"/>
        </w:rPr>
        <w:t xml:space="preserve"> в Татарстане</w:t>
      </w:r>
      <w:r w:rsidR="004F13C1">
        <w:rPr>
          <w:color w:val="000000"/>
          <w:sz w:val="28"/>
          <w:szCs w:val="28"/>
        </w:rPr>
        <w:t xml:space="preserve"> – </w:t>
      </w:r>
      <w:r w:rsidRPr="00EA7AAD">
        <w:rPr>
          <w:color w:val="000000"/>
          <w:sz w:val="28"/>
          <w:szCs w:val="28"/>
        </w:rPr>
        <w:t>первый в России и др.</w:t>
      </w:r>
    </w:p>
    <w:p w:rsidR="00471AF7" w:rsidRPr="00471AF7" w:rsidRDefault="00E459ED" w:rsidP="00471AF7">
      <w:pPr>
        <w:autoSpaceDE w:val="0"/>
        <w:autoSpaceDN w:val="0"/>
        <w:adjustRightInd w:val="0"/>
        <w:spacing w:line="360" w:lineRule="auto"/>
        <w:ind w:firstLine="709"/>
        <w:jc w:val="both"/>
        <w:rPr>
          <w:color w:val="000000"/>
          <w:sz w:val="28"/>
          <w:szCs w:val="28"/>
        </w:rPr>
      </w:pPr>
      <w:r w:rsidRPr="00EA7AAD">
        <w:rPr>
          <w:color w:val="000000"/>
          <w:sz w:val="28"/>
          <w:szCs w:val="28"/>
        </w:rPr>
        <w:t xml:space="preserve">Однако следует отметить, что эти проекты рассчитаны на будущее и для достижения необходимых результатов требуется некоторое время и </w:t>
      </w:r>
      <w:r w:rsidRPr="00EA7AAD">
        <w:rPr>
          <w:color w:val="000000"/>
          <w:sz w:val="28"/>
          <w:szCs w:val="28"/>
        </w:rPr>
        <w:lastRenderedPageBreak/>
        <w:t>значительные финансовые вложения. Главный проект технопарка</w:t>
      </w:r>
      <w:r w:rsidR="007C434F">
        <w:rPr>
          <w:color w:val="000000"/>
          <w:sz w:val="28"/>
          <w:szCs w:val="28"/>
        </w:rPr>
        <w:t xml:space="preserve"> – </w:t>
      </w:r>
      <w:r w:rsidR="004F13C1">
        <w:rPr>
          <w:color w:val="000000"/>
          <w:sz w:val="28"/>
          <w:szCs w:val="28"/>
        </w:rPr>
        <w:t>«</w:t>
      </w:r>
      <w:proofErr w:type="spellStart"/>
      <w:r w:rsidRPr="00EA7AAD">
        <w:rPr>
          <w:color w:val="000000"/>
          <w:sz w:val="28"/>
          <w:szCs w:val="28"/>
        </w:rPr>
        <w:t>Сколково</w:t>
      </w:r>
      <w:proofErr w:type="spellEnd"/>
      <w:r w:rsidR="004F13C1">
        <w:rPr>
          <w:color w:val="000000"/>
          <w:sz w:val="28"/>
          <w:szCs w:val="28"/>
        </w:rPr>
        <w:t>»</w:t>
      </w:r>
      <w:r w:rsidRPr="00EA7AAD">
        <w:rPr>
          <w:color w:val="000000"/>
          <w:sz w:val="28"/>
          <w:szCs w:val="28"/>
        </w:rPr>
        <w:t xml:space="preserve"> </w:t>
      </w:r>
      <w:r w:rsidR="007C434F">
        <w:rPr>
          <w:color w:val="000000"/>
          <w:sz w:val="28"/>
          <w:szCs w:val="28"/>
        </w:rPr>
        <w:t>–</w:t>
      </w:r>
      <w:r w:rsidRPr="00EA7AAD">
        <w:rPr>
          <w:color w:val="000000"/>
          <w:sz w:val="28"/>
          <w:szCs w:val="28"/>
        </w:rPr>
        <w:t xml:space="preserve"> это прототип </w:t>
      </w:r>
      <w:r w:rsidR="004F13C1">
        <w:rPr>
          <w:color w:val="000000"/>
          <w:sz w:val="28"/>
          <w:szCs w:val="28"/>
        </w:rPr>
        <w:t>«</w:t>
      </w:r>
      <w:r w:rsidRPr="00EA7AAD">
        <w:rPr>
          <w:color w:val="000000"/>
          <w:sz w:val="28"/>
          <w:szCs w:val="28"/>
        </w:rPr>
        <w:t>Кремниевой долины</w:t>
      </w:r>
      <w:r w:rsidR="004F13C1">
        <w:rPr>
          <w:color w:val="000000"/>
          <w:sz w:val="28"/>
          <w:szCs w:val="28"/>
        </w:rPr>
        <w:t>»</w:t>
      </w:r>
      <w:r w:rsidRPr="00EA7AAD">
        <w:rPr>
          <w:color w:val="000000"/>
          <w:sz w:val="28"/>
          <w:szCs w:val="28"/>
        </w:rPr>
        <w:t xml:space="preserve"> </w:t>
      </w:r>
      <w:r w:rsidR="007C434F">
        <w:rPr>
          <w:color w:val="000000"/>
          <w:sz w:val="28"/>
          <w:szCs w:val="28"/>
        </w:rPr>
        <w:t>–</w:t>
      </w:r>
      <w:r w:rsidRPr="00EA7AAD">
        <w:rPr>
          <w:color w:val="000000"/>
          <w:sz w:val="28"/>
          <w:szCs w:val="28"/>
        </w:rPr>
        <w:t xml:space="preserve"> самого успешного и крупнейшего технопарка в мире, который находится в штате Калифорния в США. Однако </w:t>
      </w:r>
      <w:r w:rsidR="004F13C1">
        <w:rPr>
          <w:color w:val="000000"/>
          <w:sz w:val="28"/>
          <w:szCs w:val="28"/>
        </w:rPr>
        <w:t>«</w:t>
      </w:r>
      <w:r w:rsidRPr="00EA7AAD">
        <w:rPr>
          <w:color w:val="000000"/>
          <w:sz w:val="28"/>
          <w:szCs w:val="28"/>
        </w:rPr>
        <w:t>Кремниевая долина</w:t>
      </w:r>
      <w:r w:rsidR="004F13C1">
        <w:rPr>
          <w:color w:val="000000"/>
          <w:sz w:val="28"/>
          <w:szCs w:val="28"/>
        </w:rPr>
        <w:t>»</w:t>
      </w:r>
      <w:r w:rsidRPr="00EA7AAD">
        <w:rPr>
          <w:color w:val="000000"/>
          <w:sz w:val="28"/>
          <w:szCs w:val="28"/>
        </w:rPr>
        <w:t xml:space="preserve"> достигла своего нынешнего облика только через шестьдесят лет после своего образования</w:t>
      </w:r>
      <w:r w:rsidR="00471AF7" w:rsidRPr="00471AF7">
        <w:rPr>
          <w:color w:val="000000"/>
          <w:sz w:val="28"/>
          <w:szCs w:val="28"/>
        </w:rPr>
        <w:t xml:space="preserve"> [</w:t>
      </w:r>
      <w:r w:rsidR="00471AF7" w:rsidRPr="007C434F">
        <w:rPr>
          <w:color w:val="000000"/>
          <w:sz w:val="28"/>
          <w:szCs w:val="28"/>
        </w:rPr>
        <w:t>35</w:t>
      </w:r>
      <w:r w:rsidR="00471AF7" w:rsidRPr="00471AF7">
        <w:rPr>
          <w:color w:val="000000"/>
          <w:sz w:val="28"/>
          <w:szCs w:val="28"/>
        </w:rPr>
        <w:t>]</w:t>
      </w:r>
      <w:r w:rsidR="007C434F">
        <w:rPr>
          <w:color w:val="000000"/>
          <w:sz w:val="28"/>
          <w:szCs w:val="28"/>
        </w:rPr>
        <w:t>.</w:t>
      </w:r>
    </w:p>
    <w:p w:rsidR="00463C8A" w:rsidRPr="00EA7AAD" w:rsidRDefault="00463C8A" w:rsidP="00E459ED">
      <w:pPr>
        <w:autoSpaceDE w:val="0"/>
        <w:autoSpaceDN w:val="0"/>
        <w:adjustRightInd w:val="0"/>
        <w:spacing w:line="360" w:lineRule="auto"/>
        <w:ind w:firstLine="709"/>
        <w:jc w:val="both"/>
        <w:rPr>
          <w:color w:val="000000"/>
          <w:sz w:val="28"/>
          <w:szCs w:val="28"/>
        </w:rPr>
      </w:pPr>
      <w:r w:rsidRPr="00EA7AAD">
        <w:rPr>
          <w:color w:val="000000"/>
          <w:sz w:val="28"/>
          <w:szCs w:val="28"/>
        </w:rPr>
        <w:t xml:space="preserve">Рассмотрим статистику выдачи патентов на исследования и разработки в РФ за период 2011-2018 гг. </w:t>
      </w:r>
      <w:r w:rsidR="00DD1ADA" w:rsidRPr="00EA7AAD">
        <w:rPr>
          <w:color w:val="000000"/>
          <w:sz w:val="28"/>
          <w:szCs w:val="28"/>
        </w:rPr>
        <w:t xml:space="preserve">(табл. </w:t>
      </w:r>
      <w:r w:rsidR="004F13C1">
        <w:rPr>
          <w:color w:val="000000"/>
          <w:sz w:val="28"/>
          <w:szCs w:val="28"/>
        </w:rPr>
        <w:t>2</w:t>
      </w:r>
      <w:r w:rsidR="00DD1ADA" w:rsidRPr="00EA7AAD">
        <w:rPr>
          <w:color w:val="000000"/>
          <w:sz w:val="28"/>
          <w:szCs w:val="28"/>
        </w:rPr>
        <w:t>.7)</w:t>
      </w:r>
    </w:p>
    <w:p w:rsidR="00DD1ADA" w:rsidRPr="00EA7AAD" w:rsidRDefault="00DD1ADA" w:rsidP="009378CD">
      <w:pPr>
        <w:autoSpaceDE w:val="0"/>
        <w:autoSpaceDN w:val="0"/>
        <w:adjustRightInd w:val="0"/>
        <w:ind w:firstLine="709"/>
        <w:jc w:val="both"/>
        <w:rPr>
          <w:color w:val="000000"/>
          <w:sz w:val="28"/>
          <w:szCs w:val="28"/>
        </w:rPr>
      </w:pPr>
    </w:p>
    <w:p w:rsidR="00DD1ADA" w:rsidRPr="00EA7AAD" w:rsidRDefault="00DD1ADA" w:rsidP="00DD1ADA">
      <w:pPr>
        <w:pStyle w:val="a7"/>
        <w:keepNext/>
        <w:rPr>
          <w:i w:val="0"/>
          <w:iCs w:val="0"/>
          <w:color w:val="000000" w:themeColor="text1"/>
          <w:sz w:val="28"/>
          <w:szCs w:val="28"/>
        </w:rPr>
      </w:pPr>
      <w:r w:rsidRPr="00EA7AAD">
        <w:rPr>
          <w:i w:val="0"/>
          <w:iCs w:val="0"/>
          <w:color w:val="000000" w:themeColor="text1"/>
          <w:sz w:val="28"/>
          <w:szCs w:val="28"/>
        </w:rPr>
        <w:t xml:space="preserve">Таблица </w:t>
      </w:r>
      <w:r w:rsidR="004F13C1">
        <w:rPr>
          <w:i w:val="0"/>
          <w:iCs w:val="0"/>
          <w:color w:val="000000" w:themeColor="text1"/>
          <w:sz w:val="28"/>
          <w:szCs w:val="28"/>
        </w:rPr>
        <w:t>2</w:t>
      </w:r>
      <w:r w:rsidRPr="00EA7AAD">
        <w:rPr>
          <w:i w:val="0"/>
          <w:iCs w:val="0"/>
          <w:color w:val="000000" w:themeColor="text1"/>
          <w:sz w:val="28"/>
          <w:szCs w:val="28"/>
        </w:rPr>
        <w:t>.7 – Статистика выдачи патентов на исследования и разработки в РФ в 2011-2018 гг.</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978"/>
        <w:gridCol w:w="978"/>
        <w:gridCol w:w="890"/>
        <w:gridCol w:w="850"/>
        <w:gridCol w:w="993"/>
        <w:gridCol w:w="850"/>
        <w:gridCol w:w="851"/>
        <w:gridCol w:w="992"/>
      </w:tblGrid>
      <w:tr w:rsidR="00463C8A" w:rsidRPr="00EA7AAD" w:rsidTr="007C434F">
        <w:trPr>
          <w:trHeight w:val="255"/>
        </w:trPr>
        <w:tc>
          <w:tcPr>
            <w:tcW w:w="1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b/>
                <w:bCs/>
                <w:lang w:eastAsia="en-US"/>
              </w:rPr>
            </w:pPr>
            <w:r w:rsidRPr="00EA7AAD">
              <w:rPr>
                <w:b/>
                <w:bCs/>
                <w:lang w:eastAsia="en-US"/>
              </w:rPr>
              <w:t>Выдано патентов:</w:t>
            </w:r>
          </w:p>
        </w:tc>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2011 </w:t>
            </w:r>
          </w:p>
        </w:tc>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2012 </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2014 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2015 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2016 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2017 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2018 </w:t>
            </w:r>
          </w:p>
        </w:tc>
      </w:tr>
      <w:tr w:rsidR="00463C8A" w:rsidRPr="00EA7AAD" w:rsidTr="007C434F">
        <w:trPr>
          <w:trHeight w:val="255"/>
        </w:trPr>
        <w:tc>
          <w:tcPr>
            <w:tcW w:w="1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на изобретения- всего</w:t>
            </w:r>
          </w:p>
        </w:tc>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29999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ind w:right="-47"/>
              <w:rPr>
                <w:lang w:eastAsia="en-US"/>
              </w:rPr>
            </w:pPr>
            <w:r w:rsidRPr="00EA7AAD">
              <w:rPr>
                <w:lang w:eastAsia="en-US"/>
              </w:rPr>
              <w:t>32880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31638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33950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34706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33536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34254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35774</w:t>
            </w:r>
          </w:p>
        </w:tc>
      </w:tr>
      <w:tr w:rsidR="00463C8A" w:rsidRPr="00EA7AAD" w:rsidTr="007C434F">
        <w:trPr>
          <w:trHeight w:val="876"/>
        </w:trPr>
        <w:tc>
          <w:tcPr>
            <w:tcW w:w="1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из них российским заявителям</w:t>
            </w:r>
          </w:p>
        </w:tc>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20339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22481</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21378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23065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22560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21020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21037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20526</w:t>
            </w:r>
          </w:p>
        </w:tc>
      </w:tr>
      <w:tr w:rsidR="00463C8A" w:rsidRPr="00EA7AAD" w:rsidTr="007C434F">
        <w:trPr>
          <w:trHeight w:val="975"/>
        </w:trPr>
        <w:tc>
          <w:tcPr>
            <w:tcW w:w="1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на полезные модели - всего</w:t>
            </w:r>
          </w:p>
        </w:tc>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11079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11671</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12653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13080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9008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8875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8774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9867</w:t>
            </w:r>
          </w:p>
        </w:tc>
      </w:tr>
      <w:tr w:rsidR="00463C8A" w:rsidRPr="00EA7AAD" w:rsidTr="007C434F">
        <w:trPr>
          <w:trHeight w:val="833"/>
        </w:trPr>
        <w:tc>
          <w:tcPr>
            <w:tcW w:w="1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из них российским </w:t>
            </w:r>
          </w:p>
          <w:p w:rsidR="00463C8A" w:rsidRPr="00EA7AAD" w:rsidRDefault="00463C8A" w:rsidP="007C434F">
            <w:pPr>
              <w:rPr>
                <w:lang w:eastAsia="en-US"/>
              </w:rPr>
            </w:pPr>
            <w:r w:rsidRPr="00EA7AAD">
              <w:rPr>
                <w:lang w:eastAsia="en-US"/>
              </w:rPr>
              <w:t>заявителям</w:t>
            </w:r>
          </w:p>
        </w:tc>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10571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11152</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12154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12267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8390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8474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8376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9391</w:t>
            </w:r>
          </w:p>
        </w:tc>
      </w:tr>
      <w:tr w:rsidR="00463C8A" w:rsidRPr="00EA7AAD" w:rsidTr="007C434F">
        <w:trPr>
          <w:trHeight w:val="845"/>
        </w:trPr>
        <w:tc>
          <w:tcPr>
            <w:tcW w:w="1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на промышленные образцы - всего</w:t>
            </w:r>
          </w:p>
        </w:tc>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3489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3381</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3461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3742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5459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4455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5339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6305</w:t>
            </w:r>
          </w:p>
        </w:tc>
      </w:tr>
      <w:tr w:rsidR="00463C8A" w:rsidRPr="00EA7AAD" w:rsidTr="007C434F">
        <w:trPr>
          <w:trHeight w:val="829"/>
        </w:trPr>
        <w:tc>
          <w:tcPr>
            <w:tcW w:w="1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из них российским </w:t>
            </w:r>
          </w:p>
          <w:p w:rsidR="00463C8A" w:rsidRPr="00EA7AAD" w:rsidRDefault="00463C8A" w:rsidP="007C434F">
            <w:pPr>
              <w:rPr>
                <w:lang w:eastAsia="en-US"/>
              </w:rPr>
            </w:pPr>
            <w:r w:rsidRPr="00EA7AAD">
              <w:rPr>
                <w:lang w:eastAsia="en-US"/>
              </w:rPr>
              <w:t>заявителям</w:t>
            </w:r>
          </w:p>
        </w:tc>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1622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1390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1278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1394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2031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1780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2194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2840</w:t>
            </w:r>
          </w:p>
        </w:tc>
      </w:tr>
      <w:tr w:rsidR="00463C8A" w:rsidRPr="00EA7AAD" w:rsidTr="007C434F">
        <w:trPr>
          <w:trHeight w:val="255"/>
        </w:trPr>
        <w:tc>
          <w:tcPr>
            <w:tcW w:w="1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 xml:space="preserve">Всего </w:t>
            </w:r>
          </w:p>
        </w:tc>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44567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47932</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47752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50772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49173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46866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48367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C8A" w:rsidRPr="00EA7AAD" w:rsidRDefault="00463C8A" w:rsidP="007C434F">
            <w:pPr>
              <w:rPr>
                <w:lang w:eastAsia="en-US"/>
              </w:rPr>
            </w:pPr>
            <w:r w:rsidRPr="00EA7AAD">
              <w:rPr>
                <w:lang w:eastAsia="en-US"/>
              </w:rPr>
              <w:t>51946</w:t>
            </w:r>
          </w:p>
        </w:tc>
      </w:tr>
    </w:tbl>
    <w:p w:rsidR="00DD1ADA" w:rsidRPr="00EA7AAD" w:rsidRDefault="00DD1ADA" w:rsidP="007C434F">
      <w:pPr>
        <w:autoSpaceDE w:val="0"/>
        <w:autoSpaceDN w:val="0"/>
        <w:adjustRightInd w:val="0"/>
        <w:spacing w:line="360" w:lineRule="auto"/>
        <w:ind w:firstLine="709"/>
        <w:jc w:val="both"/>
        <w:rPr>
          <w:color w:val="000000"/>
          <w:sz w:val="28"/>
          <w:szCs w:val="28"/>
        </w:rPr>
      </w:pPr>
    </w:p>
    <w:p w:rsidR="00463C8A" w:rsidRPr="00EA7AAD" w:rsidRDefault="00DD1ADA" w:rsidP="009378CD">
      <w:pPr>
        <w:autoSpaceDE w:val="0"/>
        <w:autoSpaceDN w:val="0"/>
        <w:adjustRightInd w:val="0"/>
        <w:spacing w:line="360" w:lineRule="auto"/>
        <w:ind w:firstLine="709"/>
        <w:jc w:val="both"/>
        <w:rPr>
          <w:color w:val="000000"/>
          <w:sz w:val="28"/>
          <w:szCs w:val="28"/>
        </w:rPr>
      </w:pPr>
      <w:r w:rsidRPr="00EA7AAD">
        <w:rPr>
          <w:color w:val="000000"/>
          <w:sz w:val="28"/>
          <w:szCs w:val="28"/>
        </w:rPr>
        <w:t xml:space="preserve">Несмотря на снижение численности персонала, занятого научными исследованиями и разработками, количество патентов значительно выросло за последние 7 лет, включая при этом определенные периоды спада и подъема (рис. </w:t>
      </w:r>
      <w:r w:rsidR="004F13C1">
        <w:rPr>
          <w:color w:val="000000"/>
          <w:sz w:val="28"/>
          <w:szCs w:val="28"/>
        </w:rPr>
        <w:t>2</w:t>
      </w:r>
      <w:r w:rsidRPr="00EA7AAD">
        <w:rPr>
          <w:color w:val="000000"/>
          <w:sz w:val="28"/>
          <w:szCs w:val="28"/>
        </w:rPr>
        <w:t>.</w:t>
      </w:r>
      <w:r w:rsidR="009378CD" w:rsidRPr="00EA7AAD">
        <w:rPr>
          <w:color w:val="000000"/>
          <w:sz w:val="28"/>
          <w:szCs w:val="28"/>
        </w:rPr>
        <w:t>5</w:t>
      </w:r>
      <w:r w:rsidRPr="00EA7AAD">
        <w:rPr>
          <w:color w:val="000000"/>
          <w:sz w:val="28"/>
          <w:szCs w:val="28"/>
        </w:rPr>
        <w:t xml:space="preserve">). Это говорит об интенсивном развитии инновационного сектора и увеличении эффективности и работоспособности ученых-специалистов. </w:t>
      </w:r>
    </w:p>
    <w:p w:rsidR="00463C8A" w:rsidRPr="00EA7AAD" w:rsidRDefault="00463C8A" w:rsidP="00463C8A">
      <w:pPr>
        <w:autoSpaceDE w:val="0"/>
        <w:autoSpaceDN w:val="0"/>
        <w:adjustRightInd w:val="0"/>
        <w:spacing w:line="360" w:lineRule="auto"/>
        <w:jc w:val="both"/>
        <w:rPr>
          <w:color w:val="000000"/>
          <w:sz w:val="28"/>
          <w:szCs w:val="28"/>
        </w:rPr>
      </w:pPr>
      <w:r w:rsidRPr="00EA7AAD">
        <w:rPr>
          <w:noProof/>
        </w:rPr>
        <w:lastRenderedPageBreak/>
        <w:drawing>
          <wp:inline distT="0" distB="0" distL="0" distR="0">
            <wp:extent cx="6158865" cy="2129246"/>
            <wp:effectExtent l="0" t="0" r="13335" b="17145"/>
            <wp:docPr id="23" name="Диаграмма 23">
              <a:extLst xmlns:a="http://schemas.openxmlformats.org/drawingml/2006/main">
                <a:ext uri="{FF2B5EF4-FFF2-40B4-BE49-F238E27FC236}">
                  <a16:creationId xmlns:a16="http://schemas.microsoft.com/office/drawing/2014/main" id="{3BC038E2-670E-844F-B32C-112FE47B75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D1ADA" w:rsidRPr="00EA7AAD" w:rsidRDefault="00DD1ADA" w:rsidP="009378CD">
      <w:pPr>
        <w:autoSpaceDE w:val="0"/>
        <w:autoSpaceDN w:val="0"/>
        <w:adjustRightInd w:val="0"/>
        <w:jc w:val="center"/>
        <w:rPr>
          <w:color w:val="000000"/>
          <w:sz w:val="28"/>
          <w:szCs w:val="28"/>
        </w:rPr>
      </w:pPr>
      <w:r w:rsidRPr="00EA7AAD">
        <w:rPr>
          <w:color w:val="000000"/>
          <w:sz w:val="28"/>
          <w:szCs w:val="28"/>
        </w:rPr>
        <w:t>Рисунок 1.</w:t>
      </w:r>
      <w:r w:rsidR="009378CD" w:rsidRPr="00EA7AAD">
        <w:rPr>
          <w:color w:val="000000"/>
          <w:sz w:val="28"/>
          <w:szCs w:val="28"/>
        </w:rPr>
        <w:t>5</w:t>
      </w:r>
      <w:r w:rsidRPr="00EA7AAD">
        <w:rPr>
          <w:color w:val="000000"/>
          <w:sz w:val="28"/>
          <w:szCs w:val="28"/>
        </w:rPr>
        <w:t xml:space="preserve"> – Динамика общего количества выданных патентов на научные исследования и разработки</w:t>
      </w:r>
      <w:r w:rsidR="00C27C74" w:rsidRPr="00EA7AAD">
        <w:rPr>
          <w:color w:val="000000"/>
          <w:sz w:val="28"/>
          <w:szCs w:val="28"/>
        </w:rPr>
        <w:t xml:space="preserve"> в 2011-2018 гг., ед.</w:t>
      </w:r>
    </w:p>
    <w:p w:rsidR="00DD1ADA" w:rsidRPr="00EA7AAD" w:rsidRDefault="00DD1ADA" w:rsidP="00DD1ADA">
      <w:pPr>
        <w:autoSpaceDE w:val="0"/>
        <w:autoSpaceDN w:val="0"/>
        <w:adjustRightInd w:val="0"/>
        <w:ind w:firstLine="709"/>
        <w:jc w:val="both"/>
        <w:rPr>
          <w:color w:val="000000"/>
          <w:sz w:val="28"/>
          <w:szCs w:val="28"/>
        </w:rPr>
      </w:pPr>
    </w:p>
    <w:p w:rsidR="00463C8A" w:rsidRPr="00EA7AAD" w:rsidRDefault="00463C8A" w:rsidP="000A79B9">
      <w:pPr>
        <w:autoSpaceDE w:val="0"/>
        <w:autoSpaceDN w:val="0"/>
        <w:adjustRightInd w:val="0"/>
        <w:spacing w:line="360" w:lineRule="auto"/>
        <w:ind w:firstLine="709"/>
        <w:jc w:val="both"/>
        <w:rPr>
          <w:color w:val="000000"/>
          <w:sz w:val="28"/>
          <w:szCs w:val="28"/>
        </w:rPr>
      </w:pPr>
      <w:r w:rsidRPr="00EA7AAD">
        <w:rPr>
          <w:color w:val="000000"/>
          <w:sz w:val="28"/>
          <w:szCs w:val="28"/>
        </w:rPr>
        <w:t>Однако если сравнивать количество поданных заявок на выдачу патентов и количество выданных в итоге патентов, то картина складывается не самая положительная</w:t>
      </w:r>
      <w:r w:rsidR="00DD1ADA" w:rsidRPr="00EA7AAD">
        <w:rPr>
          <w:color w:val="000000"/>
          <w:sz w:val="28"/>
          <w:szCs w:val="28"/>
        </w:rPr>
        <w:t xml:space="preserve"> (рис. </w:t>
      </w:r>
      <w:r w:rsidR="004F13C1">
        <w:rPr>
          <w:color w:val="000000"/>
          <w:sz w:val="28"/>
          <w:szCs w:val="28"/>
        </w:rPr>
        <w:t>2</w:t>
      </w:r>
      <w:r w:rsidR="00DD1ADA" w:rsidRPr="00EA7AAD">
        <w:rPr>
          <w:color w:val="000000"/>
          <w:sz w:val="28"/>
          <w:szCs w:val="28"/>
        </w:rPr>
        <w:t>.</w:t>
      </w:r>
      <w:r w:rsidR="009378CD" w:rsidRPr="00EA7AAD">
        <w:rPr>
          <w:color w:val="000000"/>
          <w:sz w:val="28"/>
          <w:szCs w:val="28"/>
        </w:rPr>
        <w:t>6</w:t>
      </w:r>
      <w:r w:rsidR="00DD1ADA" w:rsidRPr="00EA7AAD">
        <w:rPr>
          <w:color w:val="000000"/>
          <w:sz w:val="28"/>
          <w:szCs w:val="28"/>
        </w:rPr>
        <w:t>)</w:t>
      </w:r>
      <w:r w:rsidRPr="00EA7AAD">
        <w:rPr>
          <w:color w:val="000000"/>
          <w:sz w:val="28"/>
          <w:szCs w:val="28"/>
        </w:rPr>
        <w:t xml:space="preserve">. </w:t>
      </w:r>
    </w:p>
    <w:p w:rsidR="00463C8A" w:rsidRPr="00EA7AAD" w:rsidRDefault="00463C8A" w:rsidP="00463C8A">
      <w:pPr>
        <w:autoSpaceDE w:val="0"/>
        <w:autoSpaceDN w:val="0"/>
        <w:adjustRightInd w:val="0"/>
        <w:spacing w:line="360" w:lineRule="auto"/>
        <w:jc w:val="both"/>
        <w:rPr>
          <w:color w:val="000000"/>
          <w:sz w:val="28"/>
          <w:szCs w:val="28"/>
        </w:rPr>
      </w:pPr>
      <w:r w:rsidRPr="00EA7AAD">
        <w:rPr>
          <w:noProof/>
        </w:rPr>
        <w:drawing>
          <wp:inline distT="0" distB="0" distL="0" distR="0">
            <wp:extent cx="6158865" cy="2753995"/>
            <wp:effectExtent l="0" t="0" r="13335" b="14605"/>
            <wp:docPr id="22" name="Диаграмма 22">
              <a:extLst xmlns:a="http://schemas.openxmlformats.org/drawingml/2006/main">
                <a:ext uri="{FF2B5EF4-FFF2-40B4-BE49-F238E27FC236}">
                  <a16:creationId xmlns:a16="http://schemas.microsoft.com/office/drawing/2014/main" id="{7D71C547-6E2D-5D49-A582-85A371C2F4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D1ADA" w:rsidRPr="00EA7AAD" w:rsidRDefault="00DD1ADA" w:rsidP="009378CD">
      <w:pPr>
        <w:autoSpaceDE w:val="0"/>
        <w:autoSpaceDN w:val="0"/>
        <w:adjustRightInd w:val="0"/>
        <w:jc w:val="center"/>
        <w:rPr>
          <w:color w:val="000000"/>
          <w:sz w:val="28"/>
          <w:szCs w:val="28"/>
        </w:rPr>
      </w:pPr>
      <w:r w:rsidRPr="00EA7AAD">
        <w:rPr>
          <w:color w:val="000000"/>
          <w:sz w:val="28"/>
          <w:szCs w:val="28"/>
        </w:rPr>
        <w:t xml:space="preserve">Рисунок </w:t>
      </w:r>
      <w:r w:rsidR="004F13C1">
        <w:rPr>
          <w:color w:val="000000"/>
          <w:sz w:val="28"/>
          <w:szCs w:val="28"/>
        </w:rPr>
        <w:t>2</w:t>
      </w:r>
      <w:r w:rsidRPr="00EA7AAD">
        <w:rPr>
          <w:color w:val="000000"/>
          <w:sz w:val="28"/>
          <w:szCs w:val="28"/>
        </w:rPr>
        <w:t>.</w:t>
      </w:r>
      <w:r w:rsidR="009378CD" w:rsidRPr="00EA7AAD">
        <w:rPr>
          <w:color w:val="000000"/>
          <w:sz w:val="28"/>
          <w:szCs w:val="28"/>
        </w:rPr>
        <w:t>6</w:t>
      </w:r>
      <w:r w:rsidRPr="00EA7AAD">
        <w:rPr>
          <w:color w:val="000000"/>
          <w:sz w:val="28"/>
          <w:szCs w:val="28"/>
        </w:rPr>
        <w:t xml:space="preserve"> – Соотношение </w:t>
      </w:r>
      <w:r w:rsidR="00C27C74" w:rsidRPr="00EA7AAD">
        <w:rPr>
          <w:color w:val="000000"/>
          <w:sz w:val="28"/>
          <w:szCs w:val="28"/>
        </w:rPr>
        <w:t xml:space="preserve">количества </w:t>
      </w:r>
      <w:r w:rsidRPr="00EA7AAD">
        <w:rPr>
          <w:color w:val="000000"/>
          <w:sz w:val="28"/>
          <w:szCs w:val="28"/>
        </w:rPr>
        <w:t>заявок на выдачу патентов и количества выданных патентов</w:t>
      </w:r>
      <w:r w:rsidR="00C27C74" w:rsidRPr="00EA7AAD">
        <w:rPr>
          <w:color w:val="000000"/>
          <w:sz w:val="28"/>
          <w:szCs w:val="28"/>
        </w:rPr>
        <w:t xml:space="preserve"> в 2011-2018 гг., ед.</w:t>
      </w:r>
    </w:p>
    <w:p w:rsidR="00DD1ADA" w:rsidRPr="00EA7AAD" w:rsidRDefault="00DD1ADA" w:rsidP="00DD1ADA">
      <w:pPr>
        <w:autoSpaceDE w:val="0"/>
        <w:autoSpaceDN w:val="0"/>
        <w:adjustRightInd w:val="0"/>
        <w:ind w:firstLine="709"/>
        <w:jc w:val="both"/>
        <w:rPr>
          <w:color w:val="000000"/>
          <w:sz w:val="28"/>
          <w:szCs w:val="28"/>
        </w:rPr>
      </w:pPr>
    </w:p>
    <w:p w:rsidR="00463C8A" w:rsidRPr="00EA7AAD" w:rsidRDefault="00463C8A" w:rsidP="000A79B9">
      <w:pPr>
        <w:autoSpaceDE w:val="0"/>
        <w:autoSpaceDN w:val="0"/>
        <w:adjustRightInd w:val="0"/>
        <w:spacing w:line="360" w:lineRule="auto"/>
        <w:ind w:firstLine="709"/>
        <w:jc w:val="both"/>
        <w:rPr>
          <w:color w:val="000000"/>
          <w:sz w:val="28"/>
          <w:szCs w:val="28"/>
        </w:rPr>
      </w:pPr>
      <w:r w:rsidRPr="00EA7AAD">
        <w:rPr>
          <w:color w:val="000000"/>
          <w:sz w:val="28"/>
          <w:szCs w:val="28"/>
        </w:rPr>
        <w:t>На рисунке</w:t>
      </w:r>
      <w:r w:rsidR="00C27C74" w:rsidRPr="00EA7AAD">
        <w:rPr>
          <w:color w:val="000000"/>
          <w:sz w:val="28"/>
          <w:szCs w:val="28"/>
        </w:rPr>
        <w:t xml:space="preserve"> </w:t>
      </w:r>
      <w:r w:rsidR="004F13C1">
        <w:rPr>
          <w:color w:val="000000"/>
          <w:sz w:val="28"/>
          <w:szCs w:val="28"/>
        </w:rPr>
        <w:t>2</w:t>
      </w:r>
      <w:r w:rsidR="00C27C74" w:rsidRPr="00EA7AAD">
        <w:rPr>
          <w:color w:val="000000"/>
          <w:sz w:val="28"/>
          <w:szCs w:val="28"/>
        </w:rPr>
        <w:t>.</w:t>
      </w:r>
      <w:r w:rsidR="009378CD" w:rsidRPr="00EA7AAD">
        <w:rPr>
          <w:color w:val="000000"/>
          <w:sz w:val="28"/>
          <w:szCs w:val="28"/>
        </w:rPr>
        <w:t>6</w:t>
      </w:r>
      <w:r w:rsidRPr="00EA7AAD">
        <w:rPr>
          <w:color w:val="000000"/>
          <w:sz w:val="28"/>
          <w:szCs w:val="28"/>
        </w:rPr>
        <w:t xml:space="preserve"> видно, что лишь только ближе к 2018 году количество выданных патентов приближено к количеству заявок на выдачу патентов. Это говорит о том, что патентование в России остается одним из сдерживающих факторов в развитии инновационной деятельности. </w:t>
      </w:r>
    </w:p>
    <w:p w:rsidR="00471AF7" w:rsidRPr="00471AF7" w:rsidRDefault="00E459ED" w:rsidP="00471AF7">
      <w:pPr>
        <w:autoSpaceDE w:val="0"/>
        <w:autoSpaceDN w:val="0"/>
        <w:adjustRightInd w:val="0"/>
        <w:spacing w:line="360" w:lineRule="auto"/>
        <w:ind w:firstLine="708"/>
        <w:jc w:val="both"/>
        <w:rPr>
          <w:rFonts w:eastAsiaTheme="minorHAnsi"/>
          <w:color w:val="000000"/>
          <w:sz w:val="28"/>
          <w:szCs w:val="28"/>
          <w:lang w:eastAsia="en-US"/>
        </w:rPr>
      </w:pPr>
      <w:r w:rsidRPr="00EA7AAD">
        <w:rPr>
          <w:rFonts w:eastAsiaTheme="minorHAnsi"/>
          <w:color w:val="000000"/>
          <w:sz w:val="28"/>
          <w:szCs w:val="28"/>
          <w:lang w:eastAsia="en-US"/>
        </w:rPr>
        <w:t>Серьезное отставание в развитии инноваций в России связано со многими другими проблемами. Одна из главных проблем</w:t>
      </w:r>
      <w:r w:rsidR="007C434F">
        <w:rPr>
          <w:rFonts w:eastAsiaTheme="minorHAnsi"/>
          <w:color w:val="000000"/>
          <w:sz w:val="28"/>
          <w:szCs w:val="28"/>
          <w:lang w:eastAsia="en-US"/>
        </w:rPr>
        <w:t xml:space="preserve"> – </w:t>
      </w:r>
      <w:r w:rsidRPr="00EA7AAD">
        <w:rPr>
          <w:rFonts w:eastAsiaTheme="minorHAnsi"/>
          <w:color w:val="000000"/>
          <w:sz w:val="28"/>
          <w:szCs w:val="28"/>
          <w:lang w:eastAsia="en-US"/>
        </w:rPr>
        <w:t xml:space="preserve">это так </w:t>
      </w:r>
      <w:r w:rsidRPr="00EA7AAD">
        <w:rPr>
          <w:rFonts w:eastAsiaTheme="minorHAnsi"/>
          <w:color w:val="000000"/>
          <w:sz w:val="28"/>
          <w:szCs w:val="28"/>
          <w:lang w:eastAsia="en-US"/>
        </w:rPr>
        <w:lastRenderedPageBreak/>
        <w:t>называемые административные проблемы. К этой группе относятся проблемы, связанные с предоставлением льгот, составляющая коррупции, регулятивная сторона и др. На сегодняшний день в Российской Федерации не создана нормативно-правовая база, регулирующая вопросы, связанные с разработкой и внедрением инноваций. Есть проект федерального закона</w:t>
      </w:r>
      <w:r w:rsidR="004F13C1">
        <w:rPr>
          <w:rFonts w:eastAsiaTheme="minorHAnsi"/>
          <w:color w:val="000000"/>
          <w:sz w:val="28"/>
          <w:szCs w:val="28"/>
          <w:lang w:eastAsia="en-US"/>
        </w:rPr>
        <w:t xml:space="preserve"> «</w:t>
      </w:r>
      <w:r w:rsidRPr="00EA7AAD">
        <w:rPr>
          <w:rFonts w:eastAsiaTheme="minorHAnsi"/>
          <w:color w:val="000000"/>
          <w:sz w:val="28"/>
          <w:szCs w:val="28"/>
          <w:lang w:eastAsia="en-US"/>
        </w:rPr>
        <w:t>об инновациях в Российской Федерации</w:t>
      </w:r>
      <w:r w:rsidR="004F13C1">
        <w:rPr>
          <w:rFonts w:eastAsiaTheme="minorHAnsi"/>
          <w:color w:val="000000"/>
          <w:sz w:val="28"/>
          <w:szCs w:val="28"/>
          <w:lang w:eastAsia="en-US"/>
        </w:rPr>
        <w:t>»</w:t>
      </w:r>
      <w:r w:rsidRPr="00EA7AAD">
        <w:rPr>
          <w:rFonts w:eastAsiaTheme="minorHAnsi"/>
          <w:color w:val="000000"/>
          <w:sz w:val="28"/>
          <w:szCs w:val="28"/>
          <w:lang w:eastAsia="en-US"/>
        </w:rPr>
        <w:t xml:space="preserve">, но этот закон еще не вступил в силу. Государство не осуществляет достаточного контроля за деятельностью государственных заказчиков, не обеспечивает массового внедрения рыночных механизмов поддержки науки и ее развития, мало внимания уделяет практическому применению результатов НИОКР (исследований и разработок), которые финансируются из федерального бюджета </w:t>
      </w:r>
      <w:r w:rsidR="00471AF7" w:rsidRPr="00471AF7">
        <w:rPr>
          <w:rFonts w:eastAsiaTheme="minorHAnsi"/>
          <w:color w:val="000000"/>
          <w:sz w:val="28"/>
          <w:szCs w:val="28"/>
          <w:lang w:eastAsia="en-US"/>
        </w:rPr>
        <w:t>[36]</w:t>
      </w:r>
      <w:r w:rsidR="007C434F">
        <w:rPr>
          <w:rFonts w:eastAsiaTheme="minorHAnsi"/>
          <w:color w:val="000000"/>
          <w:sz w:val="28"/>
          <w:szCs w:val="28"/>
          <w:lang w:eastAsia="en-US"/>
        </w:rPr>
        <w:t>.</w:t>
      </w:r>
    </w:p>
    <w:p w:rsidR="007C434F" w:rsidRDefault="00E459ED" w:rsidP="00471AF7">
      <w:pPr>
        <w:autoSpaceDE w:val="0"/>
        <w:autoSpaceDN w:val="0"/>
        <w:adjustRightInd w:val="0"/>
        <w:spacing w:line="360" w:lineRule="auto"/>
        <w:ind w:firstLine="708"/>
        <w:jc w:val="both"/>
        <w:rPr>
          <w:rFonts w:eastAsiaTheme="minorHAnsi"/>
          <w:color w:val="000000"/>
          <w:sz w:val="28"/>
          <w:szCs w:val="28"/>
          <w:lang w:eastAsia="en-US"/>
        </w:rPr>
      </w:pPr>
      <w:r w:rsidRPr="00EA7AAD">
        <w:rPr>
          <w:rFonts w:eastAsiaTheme="minorHAnsi"/>
          <w:color w:val="000000"/>
          <w:sz w:val="28"/>
          <w:szCs w:val="28"/>
          <w:lang w:eastAsia="en-US"/>
        </w:rPr>
        <w:t>Итак, и</w:t>
      </w:r>
      <w:r w:rsidR="009378CD" w:rsidRPr="00EA7AAD">
        <w:rPr>
          <w:rFonts w:eastAsiaTheme="minorHAnsi"/>
          <w:color w:val="000000"/>
          <w:sz w:val="28"/>
          <w:szCs w:val="28"/>
          <w:lang w:eastAsia="en-US"/>
        </w:rPr>
        <w:t>нновационная сфера в РФ находится на стадии развития. По большинству показателей инновационной активности наблюдаются положительные тенденции</w:t>
      </w:r>
      <w:r w:rsidR="00E14F5D" w:rsidRPr="00EA7AAD">
        <w:rPr>
          <w:rFonts w:eastAsiaTheme="minorHAnsi"/>
          <w:color w:val="000000"/>
          <w:sz w:val="28"/>
          <w:szCs w:val="28"/>
          <w:lang w:eastAsia="en-US"/>
        </w:rPr>
        <w:t xml:space="preserve">, создаются особые экономические зоны и </w:t>
      </w:r>
      <w:proofErr w:type="spellStart"/>
      <w:r w:rsidR="00E14F5D" w:rsidRPr="00EA7AAD">
        <w:rPr>
          <w:rFonts w:eastAsiaTheme="minorHAnsi"/>
          <w:color w:val="000000"/>
          <w:sz w:val="28"/>
          <w:szCs w:val="28"/>
          <w:lang w:eastAsia="en-US"/>
        </w:rPr>
        <w:t>технопарковые</w:t>
      </w:r>
      <w:proofErr w:type="spellEnd"/>
      <w:r w:rsidR="00E14F5D" w:rsidRPr="00EA7AAD">
        <w:rPr>
          <w:rFonts w:eastAsiaTheme="minorHAnsi"/>
          <w:color w:val="000000"/>
          <w:sz w:val="28"/>
          <w:szCs w:val="28"/>
          <w:lang w:eastAsia="en-US"/>
        </w:rPr>
        <w:t xml:space="preserve"> структуры, подготавливается закон об инновационной деятельности. Это, безусловно, оказывает положительное воздействие на развитие инновационной деятельности, </w:t>
      </w:r>
      <w:r w:rsidR="009378CD" w:rsidRPr="00EA7AAD">
        <w:rPr>
          <w:rFonts w:eastAsiaTheme="minorHAnsi"/>
          <w:color w:val="000000"/>
          <w:sz w:val="28"/>
          <w:szCs w:val="28"/>
          <w:lang w:eastAsia="en-US"/>
        </w:rPr>
        <w:t xml:space="preserve">но при этом есть определенные проблемы, </w:t>
      </w:r>
      <w:r w:rsidR="00E14F5D" w:rsidRPr="00EA7AAD">
        <w:rPr>
          <w:rFonts w:eastAsiaTheme="minorHAnsi"/>
          <w:color w:val="000000"/>
          <w:sz w:val="28"/>
          <w:szCs w:val="28"/>
          <w:lang w:eastAsia="en-US"/>
        </w:rPr>
        <w:t xml:space="preserve">которые тормозят развитие инноваций. Среди них: уменьшение числа сотрудников, занятых исследованиями и разработками; уменьшение числа организаций, занимающихся исследованиями и разработками; сокращение объема выдачи патентов на изобретения; отсутствие комфортных условий и возможностей для функционирования предприятий инновационного сектора, в частности – налоговых льгот; проблемы с коррупцией; недостаточная государственная поддержка; отсутствие правовой базы, которая решала бы вопросы по внедрению и развитию инноваций. </w:t>
      </w:r>
    </w:p>
    <w:p w:rsidR="00463C8A" w:rsidRPr="00471AF7" w:rsidRDefault="00E14F5D" w:rsidP="00471AF7">
      <w:pPr>
        <w:autoSpaceDE w:val="0"/>
        <w:autoSpaceDN w:val="0"/>
        <w:adjustRightInd w:val="0"/>
        <w:spacing w:line="360" w:lineRule="auto"/>
        <w:ind w:firstLine="708"/>
        <w:jc w:val="both"/>
        <w:rPr>
          <w:rFonts w:eastAsiaTheme="minorHAnsi"/>
          <w:color w:val="000000"/>
          <w:sz w:val="28"/>
          <w:szCs w:val="28"/>
          <w:lang w:eastAsia="en-US"/>
        </w:rPr>
      </w:pPr>
      <w:r w:rsidRPr="00EA7AAD">
        <w:rPr>
          <w:rFonts w:eastAsiaTheme="minorHAnsi"/>
          <w:color w:val="000000"/>
          <w:sz w:val="28"/>
          <w:szCs w:val="28"/>
          <w:lang w:eastAsia="en-US"/>
        </w:rPr>
        <w:t>С</w:t>
      </w:r>
      <w:r w:rsidR="00463C8A" w:rsidRPr="00EA7AAD">
        <w:rPr>
          <w:rFonts w:eastAsiaTheme="minorHAnsi"/>
          <w:color w:val="000000"/>
          <w:sz w:val="28"/>
          <w:szCs w:val="28"/>
          <w:lang w:eastAsia="en-US"/>
        </w:rPr>
        <w:t xml:space="preserve">оздавшаяся ситуация требует серьезных мер для решения рассмотренных проблем, а все вышеперечисленные тенденции находятся в начале пути своего развития и требуют эффективной поддержки и тщательного контроля со стороны органов власти. Развитие инноваций в </w:t>
      </w:r>
      <w:r w:rsidR="00463C8A" w:rsidRPr="00EA7AAD">
        <w:rPr>
          <w:rFonts w:eastAsiaTheme="minorHAnsi"/>
          <w:color w:val="000000"/>
          <w:sz w:val="28"/>
          <w:szCs w:val="28"/>
          <w:lang w:eastAsia="en-US"/>
        </w:rPr>
        <w:lastRenderedPageBreak/>
        <w:t xml:space="preserve">Российской Федерации представляет собой ключевой фактор выживания и стратегического позиционирования России в мировом сообществе. </w:t>
      </w:r>
    </w:p>
    <w:p w:rsidR="00463C8A" w:rsidRPr="00EA7AAD" w:rsidRDefault="00463C8A" w:rsidP="00275DB8">
      <w:pPr>
        <w:autoSpaceDE w:val="0"/>
        <w:autoSpaceDN w:val="0"/>
        <w:adjustRightInd w:val="0"/>
        <w:spacing w:line="360" w:lineRule="auto"/>
        <w:jc w:val="both"/>
        <w:rPr>
          <w:color w:val="000000"/>
          <w:sz w:val="28"/>
          <w:szCs w:val="28"/>
        </w:rPr>
      </w:pPr>
    </w:p>
    <w:p w:rsidR="00463C8A" w:rsidRPr="00275DB8" w:rsidRDefault="007C434F" w:rsidP="00E459ED">
      <w:pPr>
        <w:autoSpaceDE w:val="0"/>
        <w:autoSpaceDN w:val="0"/>
        <w:adjustRightInd w:val="0"/>
        <w:spacing w:line="360" w:lineRule="auto"/>
        <w:ind w:firstLine="709"/>
        <w:jc w:val="both"/>
        <w:rPr>
          <w:b/>
          <w:bCs/>
          <w:color w:val="000000"/>
          <w:sz w:val="28"/>
          <w:szCs w:val="28"/>
        </w:rPr>
      </w:pPr>
      <w:r w:rsidRPr="00275DB8">
        <w:rPr>
          <w:b/>
          <w:bCs/>
          <w:color w:val="000000"/>
          <w:sz w:val="28"/>
          <w:szCs w:val="28"/>
        </w:rPr>
        <w:t>2</w:t>
      </w:r>
      <w:r w:rsidR="00463C8A" w:rsidRPr="00275DB8">
        <w:rPr>
          <w:b/>
          <w:bCs/>
          <w:color w:val="000000"/>
          <w:sz w:val="28"/>
          <w:szCs w:val="28"/>
        </w:rPr>
        <w:t xml:space="preserve">.2 </w:t>
      </w:r>
      <w:r w:rsidR="00463C8A" w:rsidRPr="00275DB8">
        <w:rPr>
          <w:b/>
          <w:bCs/>
          <w:sz w:val="28"/>
          <w:szCs w:val="28"/>
        </w:rPr>
        <w:t xml:space="preserve">Зарубежный опыт финансирования инноваций </w:t>
      </w:r>
    </w:p>
    <w:p w:rsidR="008B1879" w:rsidRPr="00EA7AAD" w:rsidRDefault="008B1879" w:rsidP="00275DB8">
      <w:pPr>
        <w:pStyle w:val="a4"/>
        <w:spacing w:before="0" w:beforeAutospacing="0" w:after="0" w:afterAutospacing="0" w:line="360" w:lineRule="auto"/>
        <w:ind w:firstLine="709"/>
        <w:jc w:val="both"/>
        <w:textAlignment w:val="top"/>
        <w:rPr>
          <w:color w:val="000000"/>
          <w:sz w:val="28"/>
          <w:szCs w:val="28"/>
        </w:rPr>
      </w:pPr>
    </w:p>
    <w:p w:rsidR="00E459ED" w:rsidRPr="00EA7AAD" w:rsidRDefault="00E459ED" w:rsidP="00E459ED">
      <w:pPr>
        <w:spacing w:line="360" w:lineRule="auto"/>
        <w:ind w:firstLine="709"/>
        <w:jc w:val="both"/>
        <w:rPr>
          <w:color w:val="000000"/>
          <w:sz w:val="28"/>
          <w:szCs w:val="28"/>
        </w:rPr>
      </w:pPr>
      <w:r w:rsidRPr="00EA7AAD">
        <w:rPr>
          <w:color w:val="000000"/>
          <w:sz w:val="28"/>
          <w:szCs w:val="28"/>
        </w:rPr>
        <w:t>Масштабные инвестиции в инновации и их активное внедрение в экономическую практику развитых стран создают новое качество роста их экономики, которое базируется на широкой интеллектуализации производства, постоянном совершенствовании управленческих процессов, а также быстром увеличении инвестиций в человеческий капитал, ценность которого в современных условиях колоссально возросла. Полноценное развитие инноваций в последние десятилетия стало одним из главных национальных приоритетов ведущих западных стран. Об этом свидетельствует, прежде всего, стремительный рост их инвестиций в инновационный сектор.</w:t>
      </w:r>
    </w:p>
    <w:p w:rsidR="00471AF7" w:rsidRPr="00471AF7" w:rsidRDefault="00463C8A" w:rsidP="00471AF7">
      <w:pPr>
        <w:spacing w:line="360" w:lineRule="auto"/>
        <w:ind w:firstLine="709"/>
        <w:jc w:val="both"/>
        <w:rPr>
          <w:color w:val="000000"/>
          <w:sz w:val="28"/>
          <w:szCs w:val="28"/>
        </w:rPr>
      </w:pPr>
      <w:r w:rsidRPr="00EA7AAD">
        <w:rPr>
          <w:color w:val="000000"/>
          <w:sz w:val="28"/>
          <w:szCs w:val="28"/>
        </w:rPr>
        <w:t>Мировым лидером по абсолютным показателям инвестирования в исследования и разработки традиционно являются США</w:t>
      </w:r>
      <w:r w:rsidR="00C27C74" w:rsidRPr="00EA7AAD">
        <w:rPr>
          <w:color w:val="000000"/>
          <w:sz w:val="28"/>
          <w:szCs w:val="28"/>
        </w:rPr>
        <w:t xml:space="preserve"> (табл. </w:t>
      </w:r>
      <w:r w:rsidR="004F13C1">
        <w:rPr>
          <w:color w:val="000000"/>
          <w:sz w:val="28"/>
          <w:szCs w:val="28"/>
        </w:rPr>
        <w:t>2</w:t>
      </w:r>
      <w:r w:rsidR="00C27C74" w:rsidRPr="00EA7AAD">
        <w:rPr>
          <w:color w:val="000000"/>
          <w:sz w:val="28"/>
          <w:szCs w:val="28"/>
        </w:rPr>
        <w:t>.8)</w:t>
      </w:r>
      <w:r w:rsidRPr="00EA7AAD">
        <w:rPr>
          <w:color w:val="000000"/>
          <w:sz w:val="28"/>
          <w:szCs w:val="28"/>
        </w:rPr>
        <w:t>. В 2018 г. они направили на эти цели $511,1 млрд. Второе место в последние годы устойчиво занимает Китай, который инвестировал в 2018 году $451,2 млрд, третье — Япония</w:t>
      </w:r>
      <w:r w:rsidR="004F13C1">
        <w:rPr>
          <w:color w:val="000000"/>
          <w:sz w:val="28"/>
          <w:szCs w:val="28"/>
        </w:rPr>
        <w:t xml:space="preserve"> (</w:t>
      </w:r>
      <w:r w:rsidR="004F13C1" w:rsidRPr="004F13C1">
        <w:rPr>
          <w:color w:val="000000"/>
          <w:sz w:val="28"/>
          <w:szCs w:val="28"/>
        </w:rPr>
        <w:t>$</w:t>
      </w:r>
      <w:r w:rsidR="004F13C1">
        <w:rPr>
          <w:color w:val="000000"/>
          <w:sz w:val="28"/>
          <w:szCs w:val="28"/>
        </w:rPr>
        <w:t>172,6)</w:t>
      </w:r>
      <w:r w:rsidRPr="00EA7AAD">
        <w:rPr>
          <w:color w:val="000000"/>
          <w:sz w:val="28"/>
          <w:szCs w:val="28"/>
        </w:rPr>
        <w:t>, а следом – Германия</w:t>
      </w:r>
      <w:r w:rsidR="000A79B9" w:rsidRPr="00EA7AAD">
        <w:rPr>
          <w:color w:val="000000"/>
          <w:sz w:val="28"/>
          <w:szCs w:val="28"/>
        </w:rPr>
        <w:t xml:space="preserve"> (</w:t>
      </w:r>
      <w:r w:rsidR="007C4FF7" w:rsidRPr="007C4FF7">
        <w:rPr>
          <w:color w:val="000000"/>
          <w:sz w:val="28"/>
          <w:szCs w:val="28"/>
        </w:rPr>
        <w:t>$</w:t>
      </w:r>
      <w:r w:rsidR="000A79B9" w:rsidRPr="00EA7AAD">
        <w:rPr>
          <w:color w:val="000000"/>
          <w:sz w:val="28"/>
          <w:szCs w:val="28"/>
        </w:rPr>
        <w:t>118,5 млрд)</w:t>
      </w:r>
      <w:r w:rsidRPr="00EA7AAD">
        <w:rPr>
          <w:color w:val="000000"/>
          <w:sz w:val="28"/>
          <w:szCs w:val="28"/>
        </w:rPr>
        <w:t xml:space="preserve"> и Южная Корея</w:t>
      </w:r>
      <w:r w:rsidR="000A79B9" w:rsidRPr="00EA7AAD">
        <w:rPr>
          <w:color w:val="000000"/>
          <w:sz w:val="28"/>
          <w:szCs w:val="28"/>
        </w:rPr>
        <w:t xml:space="preserve"> (</w:t>
      </w:r>
      <w:r w:rsidR="007C4FF7" w:rsidRPr="007C4FF7">
        <w:rPr>
          <w:color w:val="000000"/>
          <w:sz w:val="28"/>
          <w:szCs w:val="28"/>
        </w:rPr>
        <w:t>$</w:t>
      </w:r>
      <w:r w:rsidR="000A79B9" w:rsidRPr="00EA7AAD">
        <w:rPr>
          <w:color w:val="000000"/>
          <w:sz w:val="28"/>
          <w:szCs w:val="28"/>
        </w:rPr>
        <w:t>79,4 млрд)</w:t>
      </w:r>
      <w:r w:rsidRPr="00EA7AAD">
        <w:rPr>
          <w:color w:val="000000"/>
          <w:sz w:val="28"/>
          <w:szCs w:val="28"/>
        </w:rPr>
        <w:t xml:space="preserve">. Россия находится лишь на 10 месте по объему внутренних затрат на исследования и разработки. </w:t>
      </w:r>
    </w:p>
    <w:p w:rsidR="00C27C74" w:rsidRPr="004F13C1" w:rsidRDefault="00C27C74" w:rsidP="00C27C74">
      <w:pPr>
        <w:pStyle w:val="a7"/>
        <w:keepNext/>
        <w:rPr>
          <w:i w:val="0"/>
          <w:iCs w:val="0"/>
          <w:color w:val="000000" w:themeColor="text1"/>
          <w:sz w:val="28"/>
          <w:szCs w:val="28"/>
        </w:rPr>
      </w:pPr>
      <w:r w:rsidRPr="00EA7AAD">
        <w:rPr>
          <w:i w:val="0"/>
          <w:iCs w:val="0"/>
          <w:color w:val="000000" w:themeColor="text1"/>
          <w:sz w:val="28"/>
          <w:szCs w:val="28"/>
        </w:rPr>
        <w:lastRenderedPageBreak/>
        <w:t>Таблица1.8 – Внутренние затраты на исследования и разработки в зарубежных странах в 2012-2018 гг., $млрд</w:t>
      </w:r>
      <w:r w:rsidR="00471AF7">
        <w:rPr>
          <w:i w:val="0"/>
          <w:iCs w:val="0"/>
          <w:color w:val="000000" w:themeColor="text1"/>
          <w:sz w:val="28"/>
          <w:szCs w:val="28"/>
        </w:rPr>
        <w:t xml:space="preserve"> </w:t>
      </w:r>
      <w:r w:rsidR="00471AF7" w:rsidRPr="004F13C1">
        <w:rPr>
          <w:i w:val="0"/>
          <w:iCs w:val="0"/>
          <w:color w:val="000000" w:themeColor="text1"/>
          <w:sz w:val="28"/>
          <w:szCs w:val="28"/>
        </w:rPr>
        <w:t>[37]</w:t>
      </w:r>
    </w:p>
    <w:tbl>
      <w:tblPr>
        <w:tblpPr w:leftFromText="180" w:rightFromText="180" w:vertAnchor="text" w:horzAnchor="margin" w:tblpY="-7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1300"/>
        <w:gridCol w:w="1300"/>
        <w:gridCol w:w="1300"/>
        <w:gridCol w:w="982"/>
        <w:gridCol w:w="1276"/>
        <w:gridCol w:w="1276"/>
      </w:tblGrid>
      <w:tr w:rsidR="00463C8A" w:rsidRPr="00EA7AAD" w:rsidTr="007C434F">
        <w:trPr>
          <w:trHeight w:val="320"/>
        </w:trPr>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rPr>
                <w:color w:val="000000"/>
                <w:sz w:val="28"/>
                <w:szCs w:val="28"/>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201</w:t>
            </w:r>
            <w:r w:rsidR="00C27C74" w:rsidRPr="00EA7AAD">
              <w:rPr>
                <w:color w:val="000000" w:themeColor="text1"/>
                <w:lang w:eastAsia="en-US"/>
              </w:rPr>
              <w:t>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201</w:t>
            </w:r>
            <w:r w:rsidR="00C27C74" w:rsidRPr="00EA7AAD">
              <w:rPr>
                <w:color w:val="000000" w:themeColor="text1"/>
                <w:lang w:eastAsia="en-US"/>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201</w:t>
            </w:r>
            <w:r w:rsidR="00C27C74" w:rsidRPr="00EA7AAD">
              <w:rPr>
                <w:color w:val="000000" w:themeColor="text1"/>
                <w:lang w:eastAsia="en-US"/>
              </w:rPr>
              <w:t>4</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201</w:t>
            </w:r>
            <w:r w:rsidR="00C27C74" w:rsidRPr="00EA7AAD">
              <w:rPr>
                <w:color w:val="000000" w:themeColor="text1"/>
                <w:lang w:eastAsia="en-US"/>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201</w:t>
            </w:r>
            <w:r w:rsidR="00C27C74" w:rsidRPr="00EA7AAD">
              <w:rPr>
                <w:color w:val="000000" w:themeColor="text1"/>
                <w:lang w:eastAsia="en-US"/>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201</w:t>
            </w:r>
            <w:r w:rsidR="00C27C74" w:rsidRPr="00EA7AAD">
              <w:rPr>
                <w:color w:val="000000" w:themeColor="text1"/>
                <w:lang w:eastAsia="en-US"/>
              </w:rPr>
              <w:t>8</w:t>
            </w:r>
          </w:p>
        </w:tc>
      </w:tr>
      <w:tr w:rsidR="00463C8A" w:rsidRPr="00EA7AAD" w:rsidTr="007C434F">
        <w:trPr>
          <w:trHeight w:val="320"/>
        </w:trPr>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rPr>
                <w:color w:val="000000" w:themeColor="text1"/>
                <w:lang w:eastAsia="en-US"/>
              </w:rPr>
            </w:pPr>
            <w:r w:rsidRPr="00EA7AAD">
              <w:rPr>
                <w:color w:val="000000" w:themeColor="text1"/>
                <w:lang w:eastAsia="en-US"/>
              </w:rPr>
              <w:t>США</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429,8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437,1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457,6</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479,4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502,9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511,1</w:t>
            </w:r>
          </w:p>
        </w:tc>
      </w:tr>
      <w:tr w:rsidR="00463C8A" w:rsidRPr="00EA7AAD" w:rsidTr="007C434F">
        <w:trPr>
          <w:trHeight w:val="320"/>
        </w:trPr>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rPr>
                <w:color w:val="000000" w:themeColor="text1"/>
                <w:lang w:eastAsia="en-US"/>
              </w:rPr>
            </w:pPr>
            <w:r w:rsidRPr="00EA7AAD">
              <w:rPr>
                <w:color w:val="000000" w:themeColor="text1"/>
                <w:lang w:eastAsia="en-US"/>
              </w:rPr>
              <w:t xml:space="preserve">Китай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247,8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292,2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334,1</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370,1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408,8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451,2</w:t>
            </w:r>
          </w:p>
        </w:tc>
      </w:tr>
      <w:tr w:rsidR="00463C8A" w:rsidRPr="00EA7AAD" w:rsidTr="007C434F">
        <w:trPr>
          <w:trHeight w:val="320"/>
        </w:trPr>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rPr>
                <w:color w:val="000000" w:themeColor="text1"/>
                <w:lang w:eastAsia="en-US"/>
              </w:rPr>
            </w:pPr>
            <w:r w:rsidRPr="00EA7AAD">
              <w:rPr>
                <w:color w:val="000000" w:themeColor="text1"/>
                <w:lang w:eastAsia="en-US"/>
              </w:rPr>
              <w:t>Япония</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148,4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152,3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164,7</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170,5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170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172,6</w:t>
            </w:r>
          </w:p>
        </w:tc>
      </w:tr>
      <w:tr w:rsidR="00463C8A" w:rsidRPr="00EA7AAD" w:rsidTr="007C434F">
        <w:trPr>
          <w:trHeight w:val="320"/>
        </w:trPr>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rPr>
                <w:color w:val="000000" w:themeColor="text1"/>
                <w:lang w:eastAsia="en-US"/>
              </w:rPr>
            </w:pPr>
            <w:r w:rsidRPr="00EA7AAD">
              <w:rPr>
                <w:color w:val="000000" w:themeColor="text1"/>
                <w:lang w:eastAsia="en-US"/>
              </w:rPr>
              <w:t>Германия</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95,9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100,5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103</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109,8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114,8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118,5</w:t>
            </w:r>
          </w:p>
        </w:tc>
      </w:tr>
      <w:tr w:rsidR="00463C8A" w:rsidRPr="00EA7AAD" w:rsidTr="007C434F">
        <w:trPr>
          <w:trHeight w:val="320"/>
        </w:trPr>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rPr>
                <w:color w:val="000000" w:themeColor="text1"/>
                <w:lang w:eastAsia="en-US"/>
              </w:rPr>
            </w:pPr>
            <w:r w:rsidRPr="00EA7AAD">
              <w:rPr>
                <w:color w:val="000000" w:themeColor="text1"/>
                <w:lang w:eastAsia="en-US"/>
              </w:rPr>
              <w:t>Южная Корея</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58,4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64,9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68,2</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73,2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74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79,4</w:t>
            </w:r>
          </w:p>
        </w:tc>
      </w:tr>
      <w:tr w:rsidR="00463C8A" w:rsidRPr="00EA7AAD" w:rsidTr="007C434F">
        <w:trPr>
          <w:trHeight w:val="320"/>
        </w:trPr>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rPr>
                <w:color w:val="000000" w:themeColor="text1"/>
                <w:lang w:eastAsia="en-US"/>
              </w:rPr>
            </w:pPr>
            <w:r w:rsidRPr="00EA7AAD">
              <w:rPr>
                <w:color w:val="000000" w:themeColor="text1"/>
                <w:lang w:eastAsia="en-US"/>
              </w:rPr>
              <w:t>Франция</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53,7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55,1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58,4</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59,5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60,8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62,2</w:t>
            </w:r>
          </w:p>
        </w:tc>
      </w:tr>
      <w:tr w:rsidR="00463C8A" w:rsidRPr="00EA7AAD" w:rsidTr="007C434F">
        <w:trPr>
          <w:trHeight w:val="320"/>
        </w:trPr>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rPr>
                <w:color w:val="000000" w:themeColor="text1"/>
                <w:lang w:eastAsia="en-US"/>
              </w:rPr>
            </w:pPr>
            <w:r w:rsidRPr="00EA7AAD">
              <w:rPr>
                <w:color w:val="000000" w:themeColor="text1"/>
                <w:lang w:eastAsia="en-US"/>
              </w:rPr>
              <w:t>Индия</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48,6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48,9</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49,7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50,3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50,1</w:t>
            </w:r>
          </w:p>
        </w:tc>
      </w:tr>
      <w:tr w:rsidR="00463C8A" w:rsidRPr="00EA7AAD" w:rsidTr="007C434F">
        <w:trPr>
          <w:trHeight w:val="320"/>
        </w:trPr>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rPr>
                <w:color w:val="000000" w:themeColor="text1"/>
                <w:lang w:eastAsia="en-US"/>
              </w:rPr>
            </w:pPr>
            <w:r w:rsidRPr="00EA7AAD">
              <w:rPr>
                <w:color w:val="000000" w:themeColor="text1"/>
                <w:lang w:eastAsia="en-US"/>
              </w:rPr>
              <w:t>Великобритания</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38,8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38,5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41,5</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44,2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46,3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47,2</w:t>
            </w:r>
          </w:p>
        </w:tc>
      </w:tr>
      <w:tr w:rsidR="00463C8A" w:rsidRPr="00EA7AAD" w:rsidTr="007C434F">
        <w:trPr>
          <w:trHeight w:val="320"/>
        </w:trPr>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rPr>
                <w:color w:val="000000" w:themeColor="text1"/>
                <w:lang w:eastAsia="en-US"/>
              </w:rPr>
            </w:pPr>
            <w:r w:rsidRPr="00EA7AAD">
              <w:rPr>
                <w:color w:val="000000" w:themeColor="text1"/>
                <w:lang w:eastAsia="en-US"/>
              </w:rPr>
              <w:t xml:space="preserve">Бразилия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33,9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34,8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38,7</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38,4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40,2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41,1</w:t>
            </w:r>
          </w:p>
        </w:tc>
      </w:tr>
      <w:tr w:rsidR="00463C8A" w:rsidRPr="00EA7AAD" w:rsidTr="007C434F">
        <w:trPr>
          <w:trHeight w:val="320"/>
        </w:trPr>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rPr>
                <w:color w:val="000000" w:themeColor="text1"/>
                <w:lang w:eastAsia="en-US"/>
              </w:rPr>
            </w:pPr>
            <w:r w:rsidRPr="00EA7AAD">
              <w:rPr>
                <w:color w:val="000000" w:themeColor="text1"/>
                <w:lang w:eastAsia="en-US"/>
              </w:rPr>
              <w:t xml:space="preserve">Россия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35,2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37,9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38,6</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39,8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38,1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39,9</w:t>
            </w:r>
          </w:p>
        </w:tc>
      </w:tr>
      <w:tr w:rsidR="00463C8A" w:rsidRPr="00EA7AAD" w:rsidTr="007C434F">
        <w:trPr>
          <w:trHeight w:val="320"/>
        </w:trPr>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rPr>
                <w:color w:val="000000" w:themeColor="text1"/>
                <w:lang w:eastAsia="en-US"/>
              </w:rPr>
            </w:pPr>
            <w:r w:rsidRPr="00EA7AAD">
              <w:rPr>
                <w:color w:val="000000" w:themeColor="text1"/>
                <w:lang w:eastAsia="en-US"/>
              </w:rPr>
              <w:t>Канада</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25,6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26,2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26,5</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27,9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rsidP="007C434F">
            <w:pPr>
              <w:jc w:val="right"/>
              <w:rPr>
                <w:color w:val="000000" w:themeColor="text1"/>
                <w:lang w:eastAsia="en-US"/>
              </w:rPr>
            </w:pPr>
            <w:r w:rsidRPr="00EA7AAD">
              <w:rPr>
                <w:color w:val="000000" w:themeColor="text1"/>
                <w:lang w:eastAsia="en-US"/>
              </w:rPr>
              <w:t>26,8</w:t>
            </w:r>
          </w:p>
        </w:tc>
      </w:tr>
    </w:tbl>
    <w:p w:rsidR="00C27C74" w:rsidRPr="00EA7AAD" w:rsidRDefault="00463C8A" w:rsidP="007C434F">
      <w:pPr>
        <w:pStyle w:val="a4"/>
        <w:spacing w:before="0" w:beforeAutospacing="0" w:after="0" w:afterAutospacing="0" w:line="360" w:lineRule="auto"/>
        <w:ind w:firstLine="709"/>
        <w:jc w:val="both"/>
        <w:textAlignment w:val="top"/>
        <w:rPr>
          <w:color w:val="000000"/>
          <w:sz w:val="28"/>
          <w:szCs w:val="28"/>
        </w:rPr>
      </w:pPr>
      <w:r w:rsidRPr="00EA7AAD">
        <w:rPr>
          <w:color w:val="000000"/>
          <w:sz w:val="28"/>
          <w:szCs w:val="28"/>
        </w:rPr>
        <w:t xml:space="preserve"> </w:t>
      </w:r>
    </w:p>
    <w:p w:rsidR="00C27C74" w:rsidRPr="00EA7AAD" w:rsidRDefault="00463C8A" w:rsidP="00C27C74">
      <w:pPr>
        <w:pStyle w:val="a4"/>
        <w:spacing w:before="0" w:beforeAutospacing="0" w:after="0" w:afterAutospacing="0" w:line="360" w:lineRule="auto"/>
        <w:ind w:firstLine="709"/>
        <w:jc w:val="both"/>
        <w:textAlignment w:val="top"/>
        <w:rPr>
          <w:color w:val="000000"/>
          <w:sz w:val="28"/>
          <w:szCs w:val="28"/>
        </w:rPr>
      </w:pPr>
      <w:r w:rsidRPr="00EA7AAD">
        <w:rPr>
          <w:color w:val="000000"/>
          <w:sz w:val="28"/>
          <w:szCs w:val="28"/>
        </w:rPr>
        <w:t>В тройку лидеров по относительному показателю финансирования инновационной деятельности, рассчитываемому как доля внутренних расходов на исследования и разработки в структуре валового внутреннего продукта, в 2018 г. входили Израиль (4,25%), Южная Корея (4,23) и Швейцария (3,42)</w:t>
      </w:r>
      <w:r w:rsidR="00C27C74" w:rsidRPr="00EA7AAD">
        <w:rPr>
          <w:color w:val="000000"/>
          <w:sz w:val="28"/>
          <w:szCs w:val="28"/>
        </w:rPr>
        <w:t xml:space="preserve"> (рис. </w:t>
      </w:r>
      <w:r w:rsidR="004F13C1">
        <w:rPr>
          <w:color w:val="000000"/>
          <w:sz w:val="28"/>
          <w:szCs w:val="28"/>
        </w:rPr>
        <w:t>2</w:t>
      </w:r>
      <w:r w:rsidR="00C27C74" w:rsidRPr="00EA7AAD">
        <w:rPr>
          <w:color w:val="000000"/>
          <w:sz w:val="28"/>
          <w:szCs w:val="28"/>
        </w:rPr>
        <w:t>.</w:t>
      </w:r>
      <w:r w:rsidR="00E14F5D" w:rsidRPr="00EA7AAD">
        <w:rPr>
          <w:color w:val="000000"/>
          <w:sz w:val="28"/>
          <w:szCs w:val="28"/>
        </w:rPr>
        <w:t>7</w:t>
      </w:r>
      <w:r w:rsidR="00C27C74" w:rsidRPr="00EA7AAD">
        <w:rPr>
          <w:color w:val="000000"/>
          <w:sz w:val="28"/>
          <w:szCs w:val="28"/>
        </w:rPr>
        <w:t>)</w:t>
      </w:r>
      <w:r w:rsidRPr="00EA7AAD">
        <w:rPr>
          <w:color w:val="000000"/>
          <w:sz w:val="28"/>
          <w:szCs w:val="28"/>
        </w:rPr>
        <w:t>. Среди крупнейших развитых государств наиболее высокое отношение затрат на исследования и разработки к валовому внутреннему продукту было у Японии (3,29%), Германии (2,93%) и США</w:t>
      </w:r>
      <w:r w:rsidR="00275DB8">
        <w:rPr>
          <w:color w:val="000000"/>
          <w:sz w:val="28"/>
          <w:szCs w:val="28"/>
        </w:rPr>
        <w:t xml:space="preserve"> </w:t>
      </w:r>
      <w:r w:rsidRPr="00EA7AAD">
        <w:rPr>
          <w:color w:val="000000"/>
          <w:sz w:val="28"/>
          <w:szCs w:val="28"/>
        </w:rPr>
        <w:t xml:space="preserve">(2,79%). Россия (1,1%) по данному показателю находится на 35 месте, не на много уступая Бразилии и Словакии. </w:t>
      </w:r>
    </w:p>
    <w:p w:rsidR="00463C8A" w:rsidRPr="007C434F" w:rsidRDefault="00B36AE5" w:rsidP="00C27C74">
      <w:pPr>
        <w:pStyle w:val="a4"/>
        <w:spacing w:before="0" w:beforeAutospacing="0" w:after="0" w:afterAutospacing="0" w:line="360" w:lineRule="auto"/>
        <w:ind w:firstLine="709"/>
        <w:jc w:val="both"/>
        <w:textAlignment w:val="top"/>
        <w:rPr>
          <w:color w:val="000000"/>
          <w:sz w:val="28"/>
          <w:szCs w:val="28"/>
        </w:rPr>
      </w:pPr>
      <w:r w:rsidRPr="00B36AE5">
        <w:rPr>
          <w:color w:val="000000"/>
          <w:sz w:val="28"/>
          <w:szCs w:val="28"/>
        </w:rPr>
        <w:t xml:space="preserve">Большая часть (65-70 %) всех расходов на исследования и разработки в развитых странах в последние годы приходилась на шесть отраслей – производство машин и оборудования, </w:t>
      </w:r>
      <w:r>
        <w:rPr>
          <w:color w:val="000000"/>
          <w:sz w:val="28"/>
          <w:szCs w:val="28"/>
        </w:rPr>
        <w:t xml:space="preserve">фармацевтику, медицинское оборудование, биотехнологии, </w:t>
      </w:r>
      <w:r w:rsidRPr="00B36AE5">
        <w:rPr>
          <w:color w:val="000000"/>
          <w:sz w:val="28"/>
          <w:szCs w:val="28"/>
        </w:rPr>
        <w:t xml:space="preserve">электронику, автомобильную промышленность, программное обеспечение и </w:t>
      </w:r>
      <w:r>
        <w:rPr>
          <w:color w:val="000000"/>
          <w:sz w:val="28"/>
          <w:szCs w:val="28"/>
          <w:lang w:val="en-US"/>
        </w:rPr>
        <w:t>IT</w:t>
      </w:r>
      <w:r>
        <w:rPr>
          <w:color w:val="000000"/>
          <w:sz w:val="28"/>
          <w:szCs w:val="28"/>
        </w:rPr>
        <w:t>-</w:t>
      </w:r>
      <w:r w:rsidRPr="00B36AE5">
        <w:rPr>
          <w:color w:val="000000"/>
          <w:sz w:val="28"/>
          <w:szCs w:val="28"/>
        </w:rPr>
        <w:t>услуг. В то же время среди крупных государств, только в США, во Франции и в меньшей степени в Японии, инвестиции в научные исследования и разработки диверсифицированы и направляются в широкий спектр отраслей промышленности. В других ведущих странах расходы на НИОКР были сосредоточены в 1-2 приоритетных секторах. В Германии, например,</w:t>
      </w:r>
      <w:r>
        <w:rPr>
          <w:color w:val="000000"/>
          <w:sz w:val="28"/>
          <w:szCs w:val="28"/>
        </w:rPr>
        <w:t xml:space="preserve"> </w:t>
      </w:r>
      <w:r w:rsidRPr="00B36AE5">
        <w:rPr>
          <w:color w:val="000000"/>
          <w:sz w:val="28"/>
          <w:szCs w:val="28"/>
        </w:rPr>
        <w:t xml:space="preserve">- в </w:t>
      </w:r>
      <w:r w:rsidRPr="00B36AE5">
        <w:rPr>
          <w:color w:val="000000"/>
          <w:sz w:val="28"/>
          <w:szCs w:val="28"/>
        </w:rPr>
        <w:lastRenderedPageBreak/>
        <w:t xml:space="preserve">автомобильной промышленности, а также в производстве машин и оборудования, в Великобритании-в области химии и биотехнологий </w:t>
      </w:r>
      <w:r w:rsidR="00471AF7" w:rsidRPr="007C434F">
        <w:rPr>
          <w:color w:val="000000"/>
          <w:sz w:val="28"/>
          <w:szCs w:val="28"/>
        </w:rPr>
        <w:t>[38]</w:t>
      </w:r>
      <w:r w:rsidR="007C434F">
        <w:rPr>
          <w:color w:val="000000"/>
          <w:sz w:val="28"/>
          <w:szCs w:val="28"/>
        </w:rPr>
        <w:t>.</w:t>
      </w:r>
    </w:p>
    <w:p w:rsidR="00463C8A" w:rsidRPr="00EA7AAD" w:rsidRDefault="00463C8A" w:rsidP="00463C8A">
      <w:pPr>
        <w:pStyle w:val="a4"/>
        <w:spacing w:before="150" w:beforeAutospacing="0" w:after="0" w:afterAutospacing="0" w:line="360" w:lineRule="auto"/>
        <w:jc w:val="both"/>
        <w:textAlignment w:val="top"/>
        <w:rPr>
          <w:color w:val="000000"/>
          <w:sz w:val="28"/>
          <w:szCs w:val="28"/>
        </w:rPr>
      </w:pPr>
      <w:r w:rsidRPr="00EA7AAD">
        <w:rPr>
          <w:noProof/>
        </w:rPr>
        <w:drawing>
          <wp:inline distT="0" distB="0" distL="0" distR="0">
            <wp:extent cx="5932170" cy="3026228"/>
            <wp:effectExtent l="0" t="0" r="11430" b="9525"/>
            <wp:docPr id="34" name="Диаграмма 34">
              <a:extLst xmlns:a="http://schemas.openxmlformats.org/drawingml/2006/main">
                <a:ext uri="{FF2B5EF4-FFF2-40B4-BE49-F238E27FC236}">
                  <a16:creationId xmlns:a16="http://schemas.microsoft.com/office/drawing/2014/main" id="{251CC610-3B0D-8D4F-8EE5-E3F830C257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27C74" w:rsidRPr="00EA7AAD" w:rsidRDefault="00C27C74" w:rsidP="00E14F5D">
      <w:pPr>
        <w:pStyle w:val="a4"/>
        <w:spacing w:before="0" w:beforeAutospacing="0" w:after="0" w:afterAutospacing="0"/>
        <w:jc w:val="center"/>
        <w:textAlignment w:val="top"/>
        <w:rPr>
          <w:color w:val="000000"/>
          <w:sz w:val="28"/>
          <w:szCs w:val="28"/>
        </w:rPr>
      </w:pPr>
      <w:r w:rsidRPr="00EA7AAD">
        <w:rPr>
          <w:color w:val="000000"/>
          <w:sz w:val="28"/>
          <w:szCs w:val="28"/>
        </w:rPr>
        <w:t xml:space="preserve">Рисунок </w:t>
      </w:r>
      <w:r w:rsidR="004F13C1">
        <w:rPr>
          <w:color w:val="000000"/>
          <w:sz w:val="28"/>
          <w:szCs w:val="28"/>
        </w:rPr>
        <w:t>2</w:t>
      </w:r>
      <w:r w:rsidRPr="00EA7AAD">
        <w:rPr>
          <w:color w:val="000000"/>
          <w:sz w:val="28"/>
          <w:szCs w:val="28"/>
        </w:rPr>
        <w:t>.</w:t>
      </w:r>
      <w:r w:rsidR="00E14F5D" w:rsidRPr="00EA7AAD">
        <w:rPr>
          <w:color w:val="000000"/>
          <w:sz w:val="28"/>
          <w:szCs w:val="28"/>
        </w:rPr>
        <w:t>7</w:t>
      </w:r>
      <w:r w:rsidRPr="00EA7AAD">
        <w:rPr>
          <w:color w:val="000000"/>
          <w:sz w:val="28"/>
          <w:szCs w:val="28"/>
        </w:rPr>
        <w:t xml:space="preserve"> – Доля внутренних расходов на исследования и разработки в структуре валового внутреннего продукта</w:t>
      </w:r>
      <w:r w:rsidR="00E14F5D" w:rsidRPr="00EA7AAD">
        <w:rPr>
          <w:color w:val="000000"/>
          <w:sz w:val="28"/>
          <w:szCs w:val="28"/>
        </w:rPr>
        <w:t xml:space="preserve"> зарубежных стран в 2018 г.</w:t>
      </w:r>
      <w:r w:rsidRPr="00EA7AAD">
        <w:rPr>
          <w:color w:val="000000"/>
          <w:sz w:val="28"/>
          <w:szCs w:val="28"/>
        </w:rPr>
        <w:t>, %</w:t>
      </w:r>
    </w:p>
    <w:p w:rsidR="00C27C74" w:rsidRPr="00EA7AAD" w:rsidRDefault="00C27C74" w:rsidP="00C27C74">
      <w:pPr>
        <w:pStyle w:val="a4"/>
        <w:spacing w:before="0" w:beforeAutospacing="0" w:after="0" w:afterAutospacing="0"/>
        <w:ind w:firstLine="709"/>
        <w:jc w:val="both"/>
        <w:textAlignment w:val="top"/>
        <w:rPr>
          <w:color w:val="000000"/>
          <w:sz w:val="28"/>
          <w:szCs w:val="28"/>
        </w:rPr>
      </w:pPr>
    </w:p>
    <w:p w:rsidR="00463C8A" w:rsidRPr="00EA7AAD" w:rsidRDefault="00463C8A" w:rsidP="000A79B9">
      <w:pPr>
        <w:pStyle w:val="a4"/>
        <w:spacing w:before="0" w:beforeAutospacing="0" w:after="0" w:afterAutospacing="0" w:line="360" w:lineRule="auto"/>
        <w:ind w:firstLine="709"/>
        <w:jc w:val="both"/>
        <w:textAlignment w:val="top"/>
        <w:rPr>
          <w:color w:val="000000"/>
          <w:sz w:val="28"/>
          <w:szCs w:val="28"/>
        </w:rPr>
      </w:pPr>
      <w:r w:rsidRPr="00EA7AAD">
        <w:rPr>
          <w:color w:val="000000"/>
          <w:sz w:val="28"/>
          <w:szCs w:val="28"/>
        </w:rPr>
        <w:t>При этом развитые страны ведут активную торговлю не только готовыми изделиями, но и самими технологиями, включая патенты и услуги технологического характера, доля которых в объеме их национального экспорта постоянно увеличивается</w:t>
      </w:r>
      <w:r w:rsidR="00C27C74" w:rsidRPr="00EA7AAD">
        <w:rPr>
          <w:color w:val="000000"/>
          <w:sz w:val="28"/>
          <w:szCs w:val="28"/>
        </w:rPr>
        <w:t xml:space="preserve"> (рис. </w:t>
      </w:r>
      <w:r w:rsidR="004F13C1">
        <w:rPr>
          <w:color w:val="000000"/>
          <w:sz w:val="28"/>
          <w:szCs w:val="28"/>
        </w:rPr>
        <w:t>2</w:t>
      </w:r>
      <w:r w:rsidR="00C27C74" w:rsidRPr="00EA7AAD">
        <w:rPr>
          <w:color w:val="000000"/>
          <w:sz w:val="28"/>
          <w:szCs w:val="28"/>
        </w:rPr>
        <w:t>.</w:t>
      </w:r>
      <w:r w:rsidR="00E14F5D" w:rsidRPr="00EA7AAD">
        <w:rPr>
          <w:color w:val="000000"/>
          <w:sz w:val="28"/>
          <w:szCs w:val="28"/>
        </w:rPr>
        <w:t>8</w:t>
      </w:r>
      <w:r w:rsidR="00C27C74" w:rsidRPr="00EA7AAD">
        <w:rPr>
          <w:color w:val="000000"/>
          <w:sz w:val="28"/>
          <w:szCs w:val="28"/>
        </w:rPr>
        <w:t>)</w:t>
      </w:r>
      <w:r w:rsidRPr="00EA7AAD">
        <w:rPr>
          <w:color w:val="000000"/>
          <w:sz w:val="28"/>
          <w:szCs w:val="28"/>
        </w:rPr>
        <w:t xml:space="preserve">. </w:t>
      </w:r>
    </w:p>
    <w:p w:rsidR="00463C8A" w:rsidRPr="00EA7AAD" w:rsidRDefault="00463C8A" w:rsidP="00463C8A">
      <w:pPr>
        <w:autoSpaceDE w:val="0"/>
        <w:autoSpaceDN w:val="0"/>
        <w:adjustRightInd w:val="0"/>
        <w:spacing w:line="360" w:lineRule="auto"/>
        <w:jc w:val="both"/>
        <w:rPr>
          <w:color w:val="000000"/>
          <w:sz w:val="28"/>
          <w:szCs w:val="28"/>
        </w:rPr>
      </w:pPr>
      <w:r w:rsidRPr="00EA7AAD">
        <w:rPr>
          <w:noProof/>
        </w:rPr>
        <w:drawing>
          <wp:inline distT="0" distB="0" distL="0" distR="0">
            <wp:extent cx="6054090" cy="2612571"/>
            <wp:effectExtent l="0" t="0" r="16510" b="16510"/>
            <wp:docPr id="21" name="Диаграмма 21">
              <a:extLst xmlns:a="http://schemas.openxmlformats.org/drawingml/2006/main">
                <a:ext uri="{FF2B5EF4-FFF2-40B4-BE49-F238E27FC236}">
                  <a16:creationId xmlns:a16="http://schemas.microsoft.com/office/drawing/2014/main" id="{81DB0394-2850-EF4A-A88D-10D1C4EE07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63C8A" w:rsidRPr="00EA7AAD" w:rsidRDefault="00C27C74" w:rsidP="00E14F5D">
      <w:pPr>
        <w:autoSpaceDE w:val="0"/>
        <w:autoSpaceDN w:val="0"/>
        <w:adjustRightInd w:val="0"/>
        <w:jc w:val="center"/>
        <w:rPr>
          <w:color w:val="000000"/>
          <w:sz w:val="28"/>
          <w:szCs w:val="28"/>
        </w:rPr>
      </w:pPr>
      <w:r w:rsidRPr="00EA7AAD">
        <w:rPr>
          <w:color w:val="000000"/>
          <w:sz w:val="28"/>
          <w:szCs w:val="28"/>
        </w:rPr>
        <w:t xml:space="preserve">Рисунок </w:t>
      </w:r>
      <w:r w:rsidR="004F13C1">
        <w:rPr>
          <w:color w:val="000000"/>
          <w:sz w:val="28"/>
          <w:szCs w:val="28"/>
        </w:rPr>
        <w:t>2</w:t>
      </w:r>
      <w:r w:rsidRPr="00EA7AAD">
        <w:rPr>
          <w:color w:val="000000"/>
          <w:sz w:val="28"/>
          <w:szCs w:val="28"/>
        </w:rPr>
        <w:t>.</w:t>
      </w:r>
      <w:r w:rsidR="00E14F5D" w:rsidRPr="00EA7AAD">
        <w:rPr>
          <w:color w:val="000000"/>
          <w:sz w:val="28"/>
          <w:szCs w:val="28"/>
        </w:rPr>
        <w:t>8</w:t>
      </w:r>
      <w:r w:rsidRPr="00EA7AAD">
        <w:rPr>
          <w:color w:val="000000"/>
          <w:sz w:val="28"/>
          <w:szCs w:val="28"/>
        </w:rPr>
        <w:t xml:space="preserve"> – Объем экспорта и импорта инноваций в зарубежных странах</w:t>
      </w:r>
      <w:r w:rsidR="00E14F5D" w:rsidRPr="00EA7AAD">
        <w:rPr>
          <w:color w:val="000000"/>
          <w:sz w:val="28"/>
          <w:szCs w:val="28"/>
        </w:rPr>
        <w:t xml:space="preserve"> в 2018 г.</w:t>
      </w:r>
      <w:r w:rsidRPr="00EA7AAD">
        <w:rPr>
          <w:color w:val="000000"/>
          <w:sz w:val="28"/>
          <w:szCs w:val="28"/>
        </w:rPr>
        <w:t>, $млн</w:t>
      </w:r>
    </w:p>
    <w:p w:rsidR="00C27C74" w:rsidRPr="00EA7AAD" w:rsidRDefault="00C27C74" w:rsidP="00C27C74">
      <w:pPr>
        <w:ind w:firstLine="709"/>
        <w:jc w:val="both"/>
        <w:rPr>
          <w:color w:val="000000"/>
          <w:sz w:val="28"/>
          <w:szCs w:val="28"/>
        </w:rPr>
      </w:pPr>
    </w:p>
    <w:p w:rsidR="004B28BF" w:rsidRPr="00EA7AAD" w:rsidRDefault="00463C8A" w:rsidP="004B28BF">
      <w:pPr>
        <w:spacing w:line="360" w:lineRule="auto"/>
        <w:ind w:firstLine="709"/>
        <w:jc w:val="both"/>
        <w:rPr>
          <w:color w:val="111111"/>
          <w:sz w:val="28"/>
          <w:szCs w:val="28"/>
        </w:rPr>
      </w:pPr>
      <w:r w:rsidRPr="00EA7AAD">
        <w:rPr>
          <w:color w:val="000000"/>
          <w:sz w:val="28"/>
          <w:szCs w:val="28"/>
        </w:rPr>
        <w:lastRenderedPageBreak/>
        <w:t>Инновационная деятельность в развитых странах опирается на мощную ресурсную базу, характеризующуюся многообразием источников, механизмов и инструментов инвестирования.</w:t>
      </w:r>
      <w:r w:rsidRPr="00EA7AAD">
        <w:rPr>
          <w:rStyle w:val="apple-converted-space"/>
          <w:color w:val="000000"/>
          <w:sz w:val="28"/>
          <w:szCs w:val="28"/>
        </w:rPr>
        <w:t> </w:t>
      </w:r>
      <w:r w:rsidRPr="00EA7AAD">
        <w:rPr>
          <w:sz w:val="28"/>
          <w:szCs w:val="28"/>
        </w:rPr>
        <w:t xml:space="preserve">В связи с этим рассмотрим </w:t>
      </w:r>
      <w:r w:rsidRPr="00EA7AAD">
        <w:rPr>
          <w:color w:val="111111"/>
          <w:sz w:val="28"/>
          <w:szCs w:val="28"/>
        </w:rPr>
        <w:t>структуру внутренних затрат на исследования и разработки по источникам финансирования в зарубежных странах</w:t>
      </w:r>
      <w:r w:rsidR="00C27C74" w:rsidRPr="00EA7AAD">
        <w:rPr>
          <w:color w:val="111111"/>
          <w:sz w:val="28"/>
          <w:szCs w:val="28"/>
        </w:rPr>
        <w:t xml:space="preserve"> (табл. </w:t>
      </w:r>
      <w:r w:rsidR="004F13C1">
        <w:rPr>
          <w:color w:val="111111"/>
          <w:sz w:val="28"/>
          <w:szCs w:val="28"/>
        </w:rPr>
        <w:t>2</w:t>
      </w:r>
      <w:r w:rsidR="00C27C74" w:rsidRPr="00EA7AAD">
        <w:rPr>
          <w:color w:val="111111"/>
          <w:sz w:val="28"/>
          <w:szCs w:val="28"/>
        </w:rPr>
        <w:t>.9)</w:t>
      </w:r>
      <w:r w:rsidRPr="00EA7AAD">
        <w:rPr>
          <w:color w:val="111111"/>
          <w:sz w:val="28"/>
          <w:szCs w:val="28"/>
        </w:rPr>
        <w:t xml:space="preserve">. </w:t>
      </w:r>
    </w:p>
    <w:p w:rsidR="00C27C74" w:rsidRPr="00EA7AAD" w:rsidRDefault="004B28BF" w:rsidP="004B28BF">
      <w:pPr>
        <w:spacing w:line="360" w:lineRule="auto"/>
        <w:ind w:firstLine="709"/>
        <w:jc w:val="both"/>
        <w:rPr>
          <w:color w:val="111111"/>
          <w:sz w:val="28"/>
          <w:szCs w:val="28"/>
        </w:rPr>
      </w:pPr>
      <w:r w:rsidRPr="00EA7AAD">
        <w:rPr>
          <w:color w:val="111111"/>
          <w:sz w:val="28"/>
          <w:szCs w:val="28"/>
        </w:rPr>
        <w:t xml:space="preserve">Как видно по таблице </w:t>
      </w:r>
      <w:r w:rsidR="004F13C1">
        <w:rPr>
          <w:color w:val="111111"/>
          <w:sz w:val="28"/>
          <w:szCs w:val="28"/>
        </w:rPr>
        <w:t>2</w:t>
      </w:r>
      <w:r w:rsidRPr="00EA7AAD">
        <w:rPr>
          <w:color w:val="111111"/>
          <w:sz w:val="28"/>
          <w:szCs w:val="28"/>
        </w:rPr>
        <w:t xml:space="preserve">.9, ключевая роль в финансировании исследований и разработок на Западе в настоящее время принадлежит частному бизнесу. Его доля в общем объеме инвестиций в исследования и разработки в последние годы устойчиво превышала 60%. Наиболее велика эта доля в Японии – 78,1%, Китае – 76,1%, Южной Корее – 75,4% и США – 63,3%, то есть в странах – признанных мировыми лидерами по показателям вложений в инновации, что подчеркивает исключительно высокую значимость участия предпринимательского сектора в развитии инновационного процесса в экономике. </w:t>
      </w:r>
    </w:p>
    <w:p w:rsidR="004B28BF" w:rsidRPr="00EA7AAD" w:rsidRDefault="004B28BF" w:rsidP="007C434F">
      <w:pPr>
        <w:ind w:firstLine="709"/>
        <w:jc w:val="both"/>
        <w:rPr>
          <w:color w:val="111111"/>
          <w:sz w:val="28"/>
          <w:szCs w:val="28"/>
        </w:rPr>
      </w:pPr>
    </w:p>
    <w:p w:rsidR="00C27C74" w:rsidRPr="00471AF7" w:rsidRDefault="00C27C74" w:rsidP="007C434F">
      <w:pPr>
        <w:pStyle w:val="a7"/>
        <w:keepNext/>
        <w:jc w:val="both"/>
        <w:rPr>
          <w:i w:val="0"/>
          <w:iCs w:val="0"/>
          <w:color w:val="000000" w:themeColor="text1"/>
          <w:sz w:val="28"/>
          <w:szCs w:val="28"/>
        </w:rPr>
      </w:pPr>
      <w:r w:rsidRPr="00EA7AAD">
        <w:rPr>
          <w:i w:val="0"/>
          <w:iCs w:val="0"/>
          <w:color w:val="000000" w:themeColor="text1"/>
          <w:sz w:val="28"/>
          <w:szCs w:val="28"/>
        </w:rPr>
        <w:t xml:space="preserve">Таблица </w:t>
      </w:r>
      <w:r w:rsidR="004F13C1">
        <w:rPr>
          <w:i w:val="0"/>
          <w:iCs w:val="0"/>
          <w:color w:val="000000" w:themeColor="text1"/>
          <w:sz w:val="28"/>
          <w:szCs w:val="28"/>
        </w:rPr>
        <w:t>2</w:t>
      </w:r>
      <w:r w:rsidRPr="00EA7AAD">
        <w:rPr>
          <w:i w:val="0"/>
          <w:iCs w:val="0"/>
          <w:color w:val="000000" w:themeColor="text1"/>
          <w:sz w:val="28"/>
          <w:szCs w:val="28"/>
        </w:rPr>
        <w:t>.9 – Внутренние затраты на исследования и разработки по источникам финансирования в зарубежных странах, %</w:t>
      </w:r>
      <w:r w:rsidR="00471AF7">
        <w:rPr>
          <w:i w:val="0"/>
          <w:iCs w:val="0"/>
          <w:color w:val="000000" w:themeColor="text1"/>
          <w:sz w:val="28"/>
          <w:szCs w:val="28"/>
        </w:rPr>
        <w:t xml:space="preserve"> </w:t>
      </w:r>
      <w:r w:rsidR="00471AF7" w:rsidRPr="00471AF7">
        <w:rPr>
          <w:i w:val="0"/>
          <w:iCs w:val="0"/>
          <w:color w:val="000000" w:themeColor="text1"/>
          <w:sz w:val="28"/>
          <w:szCs w:val="28"/>
        </w:rPr>
        <w:t>[39]</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1622"/>
        <w:gridCol w:w="1441"/>
        <w:gridCol w:w="2588"/>
        <w:gridCol w:w="1783"/>
      </w:tblGrid>
      <w:tr w:rsidR="00463C8A" w:rsidRPr="00EA7AAD" w:rsidTr="007C434F">
        <w:trPr>
          <w:trHeight w:val="1121"/>
        </w:trPr>
        <w:tc>
          <w:tcPr>
            <w:tcW w:w="1917"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rPr>
                <w:sz w:val="28"/>
                <w:szCs w:val="28"/>
              </w:rPr>
            </w:pPr>
          </w:p>
        </w:tc>
        <w:tc>
          <w:tcPr>
            <w:tcW w:w="1622" w:type="dxa"/>
            <w:tcBorders>
              <w:top w:val="single" w:sz="4" w:space="0" w:color="auto"/>
              <w:left w:val="single" w:sz="4" w:space="0" w:color="auto"/>
              <w:bottom w:val="single" w:sz="4" w:space="0" w:color="auto"/>
              <w:right w:val="single" w:sz="4" w:space="0" w:color="auto"/>
            </w:tcBorders>
            <w:vAlign w:val="center"/>
            <w:hideMark/>
          </w:tcPr>
          <w:p w:rsidR="00463C8A" w:rsidRPr="00EA7AAD" w:rsidRDefault="00463C8A">
            <w:pPr>
              <w:jc w:val="center"/>
              <w:rPr>
                <w:color w:val="000000" w:themeColor="text1"/>
                <w:lang w:eastAsia="en-US"/>
              </w:rPr>
            </w:pPr>
            <w:r w:rsidRPr="00EA7AAD">
              <w:rPr>
                <w:color w:val="000000" w:themeColor="text1"/>
                <w:lang w:eastAsia="en-US"/>
              </w:rPr>
              <w:t xml:space="preserve">Внутренние затраты на исследования и разработку </w:t>
            </w:r>
          </w:p>
        </w:tc>
        <w:tc>
          <w:tcPr>
            <w:tcW w:w="1441" w:type="dxa"/>
            <w:tcBorders>
              <w:top w:val="single" w:sz="4" w:space="0" w:color="auto"/>
              <w:left w:val="single" w:sz="4" w:space="0" w:color="auto"/>
              <w:bottom w:val="single" w:sz="4" w:space="0" w:color="auto"/>
              <w:right w:val="single" w:sz="4" w:space="0" w:color="auto"/>
            </w:tcBorders>
            <w:vAlign w:val="center"/>
            <w:hideMark/>
          </w:tcPr>
          <w:p w:rsidR="00463C8A" w:rsidRPr="00EA7AAD" w:rsidRDefault="00463C8A">
            <w:pPr>
              <w:jc w:val="center"/>
              <w:rPr>
                <w:color w:val="000000" w:themeColor="text1"/>
                <w:lang w:eastAsia="en-US"/>
              </w:rPr>
            </w:pPr>
            <w:r w:rsidRPr="00EA7AAD">
              <w:rPr>
                <w:color w:val="000000" w:themeColor="text1"/>
                <w:lang w:eastAsia="en-US"/>
              </w:rPr>
              <w:t xml:space="preserve">Средства государства </w:t>
            </w:r>
          </w:p>
        </w:tc>
        <w:tc>
          <w:tcPr>
            <w:tcW w:w="2588" w:type="dxa"/>
            <w:tcBorders>
              <w:top w:val="single" w:sz="4" w:space="0" w:color="auto"/>
              <w:left w:val="single" w:sz="4" w:space="0" w:color="auto"/>
              <w:bottom w:val="single" w:sz="4" w:space="0" w:color="auto"/>
              <w:right w:val="single" w:sz="4" w:space="0" w:color="auto"/>
            </w:tcBorders>
            <w:vAlign w:val="center"/>
            <w:hideMark/>
          </w:tcPr>
          <w:p w:rsidR="00463C8A" w:rsidRPr="00EA7AAD" w:rsidRDefault="00463C8A">
            <w:pPr>
              <w:jc w:val="center"/>
              <w:rPr>
                <w:color w:val="000000" w:themeColor="text1"/>
                <w:lang w:eastAsia="en-US"/>
              </w:rPr>
            </w:pPr>
            <w:r w:rsidRPr="00EA7AAD">
              <w:rPr>
                <w:color w:val="000000" w:themeColor="text1"/>
                <w:lang w:eastAsia="en-US"/>
              </w:rPr>
              <w:t xml:space="preserve">Средства предпринимательского сектора </w:t>
            </w:r>
          </w:p>
        </w:tc>
        <w:tc>
          <w:tcPr>
            <w:tcW w:w="1783" w:type="dxa"/>
            <w:tcBorders>
              <w:top w:val="single" w:sz="4" w:space="0" w:color="auto"/>
              <w:left w:val="single" w:sz="4" w:space="0" w:color="auto"/>
              <w:bottom w:val="single" w:sz="4" w:space="0" w:color="auto"/>
              <w:right w:val="single" w:sz="4" w:space="0" w:color="auto"/>
            </w:tcBorders>
            <w:vAlign w:val="center"/>
            <w:hideMark/>
          </w:tcPr>
          <w:p w:rsidR="00463C8A" w:rsidRPr="00EA7AAD" w:rsidRDefault="00463C8A">
            <w:pPr>
              <w:jc w:val="center"/>
              <w:rPr>
                <w:color w:val="000000" w:themeColor="text1"/>
                <w:lang w:eastAsia="en-US"/>
              </w:rPr>
            </w:pPr>
            <w:r w:rsidRPr="00EA7AAD">
              <w:rPr>
                <w:color w:val="000000" w:themeColor="text1"/>
                <w:lang w:eastAsia="en-US"/>
              </w:rPr>
              <w:t>Другие национальные источники</w:t>
            </w:r>
          </w:p>
        </w:tc>
      </w:tr>
      <w:tr w:rsidR="00463C8A" w:rsidRPr="00EA7AAD" w:rsidTr="007C434F">
        <w:trPr>
          <w:trHeight w:val="320"/>
        </w:trPr>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rPr>
                <w:color w:val="000000" w:themeColor="text1"/>
                <w:lang w:eastAsia="en-US"/>
              </w:rPr>
            </w:pPr>
            <w:r w:rsidRPr="00EA7AAD">
              <w:rPr>
                <w:color w:val="000000" w:themeColor="text1"/>
                <w:lang w:eastAsia="en-US"/>
              </w:rPr>
              <w:t>Япония</w:t>
            </w:r>
          </w:p>
        </w:tc>
        <w:tc>
          <w:tcPr>
            <w:tcW w:w="1622"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100</w:t>
            </w:r>
          </w:p>
        </w:tc>
        <w:tc>
          <w:tcPr>
            <w:tcW w:w="1441"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15</w:t>
            </w:r>
          </w:p>
        </w:tc>
        <w:tc>
          <w:tcPr>
            <w:tcW w:w="2588"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78,1</w:t>
            </w:r>
          </w:p>
        </w:tc>
        <w:tc>
          <w:tcPr>
            <w:tcW w:w="1783"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6,2</w:t>
            </w:r>
          </w:p>
        </w:tc>
      </w:tr>
      <w:tr w:rsidR="00463C8A" w:rsidRPr="00EA7AAD" w:rsidTr="007C434F">
        <w:trPr>
          <w:trHeight w:val="320"/>
        </w:trPr>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rPr>
                <w:color w:val="000000" w:themeColor="text1"/>
                <w:lang w:eastAsia="en-US"/>
              </w:rPr>
            </w:pPr>
            <w:r w:rsidRPr="00EA7AAD">
              <w:rPr>
                <w:color w:val="000000" w:themeColor="text1"/>
                <w:lang w:eastAsia="en-US"/>
              </w:rPr>
              <w:t xml:space="preserve">Китай </w:t>
            </w:r>
          </w:p>
        </w:tc>
        <w:tc>
          <w:tcPr>
            <w:tcW w:w="1622"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100</w:t>
            </w:r>
          </w:p>
        </w:tc>
        <w:tc>
          <w:tcPr>
            <w:tcW w:w="1441"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20</w:t>
            </w:r>
          </w:p>
        </w:tc>
        <w:tc>
          <w:tcPr>
            <w:tcW w:w="2588"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76,1</w:t>
            </w:r>
          </w:p>
        </w:tc>
        <w:tc>
          <w:tcPr>
            <w:tcW w:w="1783"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rPr>
                <w:color w:val="000000" w:themeColor="text1"/>
                <w:lang w:eastAsia="en-US"/>
              </w:rPr>
            </w:pPr>
          </w:p>
        </w:tc>
      </w:tr>
      <w:tr w:rsidR="00463C8A" w:rsidRPr="00EA7AAD" w:rsidTr="007C434F">
        <w:trPr>
          <w:trHeight w:val="320"/>
        </w:trPr>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rPr>
                <w:color w:val="000000" w:themeColor="text1"/>
                <w:lang w:eastAsia="en-US"/>
              </w:rPr>
            </w:pPr>
            <w:r w:rsidRPr="00EA7AAD">
              <w:rPr>
                <w:color w:val="000000" w:themeColor="text1"/>
                <w:lang w:eastAsia="en-US"/>
              </w:rPr>
              <w:t>Южная Корея</w:t>
            </w:r>
          </w:p>
        </w:tc>
        <w:tc>
          <w:tcPr>
            <w:tcW w:w="1622"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100</w:t>
            </w:r>
          </w:p>
        </w:tc>
        <w:tc>
          <w:tcPr>
            <w:tcW w:w="1441"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22,7</w:t>
            </w:r>
          </w:p>
        </w:tc>
        <w:tc>
          <w:tcPr>
            <w:tcW w:w="2588"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75,4</w:t>
            </w:r>
          </w:p>
        </w:tc>
        <w:tc>
          <w:tcPr>
            <w:tcW w:w="1783"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1</w:t>
            </w:r>
          </w:p>
        </w:tc>
      </w:tr>
      <w:tr w:rsidR="00463C8A" w:rsidRPr="00EA7AAD" w:rsidTr="007C434F">
        <w:trPr>
          <w:trHeight w:val="320"/>
        </w:trPr>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rPr>
                <w:color w:val="000000" w:themeColor="text1"/>
                <w:lang w:eastAsia="en-US"/>
              </w:rPr>
            </w:pPr>
            <w:r w:rsidRPr="00EA7AAD">
              <w:rPr>
                <w:color w:val="000000" w:themeColor="text1"/>
                <w:lang w:eastAsia="en-US"/>
              </w:rPr>
              <w:t>США</w:t>
            </w:r>
          </w:p>
        </w:tc>
        <w:tc>
          <w:tcPr>
            <w:tcW w:w="1622"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100</w:t>
            </w:r>
          </w:p>
        </w:tc>
        <w:tc>
          <w:tcPr>
            <w:tcW w:w="1441"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25,1</w:t>
            </w:r>
          </w:p>
        </w:tc>
        <w:tc>
          <w:tcPr>
            <w:tcW w:w="2588"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62,3</w:t>
            </w:r>
          </w:p>
        </w:tc>
        <w:tc>
          <w:tcPr>
            <w:tcW w:w="1783"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7,4</w:t>
            </w:r>
          </w:p>
        </w:tc>
      </w:tr>
      <w:tr w:rsidR="00463C8A" w:rsidRPr="00EA7AAD" w:rsidTr="007C434F">
        <w:trPr>
          <w:trHeight w:val="320"/>
        </w:trPr>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rPr>
                <w:color w:val="000000" w:themeColor="text1"/>
                <w:lang w:eastAsia="en-US"/>
              </w:rPr>
            </w:pPr>
            <w:r w:rsidRPr="00EA7AAD">
              <w:rPr>
                <w:color w:val="000000" w:themeColor="text1"/>
                <w:lang w:eastAsia="en-US"/>
              </w:rPr>
              <w:t>Великобритания</w:t>
            </w:r>
          </w:p>
        </w:tc>
        <w:tc>
          <w:tcPr>
            <w:tcW w:w="1622"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100</w:t>
            </w:r>
          </w:p>
        </w:tc>
        <w:tc>
          <w:tcPr>
            <w:tcW w:w="1441"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27,7</w:t>
            </w:r>
          </w:p>
        </w:tc>
        <w:tc>
          <w:tcPr>
            <w:tcW w:w="2588"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49</w:t>
            </w:r>
          </w:p>
        </w:tc>
        <w:tc>
          <w:tcPr>
            <w:tcW w:w="1783"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6,3</w:t>
            </w:r>
          </w:p>
        </w:tc>
      </w:tr>
      <w:tr w:rsidR="00463C8A" w:rsidRPr="00EA7AAD" w:rsidTr="007C434F">
        <w:trPr>
          <w:trHeight w:val="320"/>
        </w:trPr>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rPr>
                <w:color w:val="000000" w:themeColor="text1"/>
                <w:lang w:eastAsia="en-US"/>
              </w:rPr>
            </w:pPr>
            <w:r w:rsidRPr="00EA7AAD">
              <w:rPr>
                <w:color w:val="000000" w:themeColor="text1"/>
                <w:lang w:eastAsia="en-US"/>
              </w:rPr>
              <w:t>Германия</w:t>
            </w:r>
          </w:p>
        </w:tc>
        <w:tc>
          <w:tcPr>
            <w:tcW w:w="1622"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100</w:t>
            </w:r>
          </w:p>
        </w:tc>
        <w:tc>
          <w:tcPr>
            <w:tcW w:w="1441"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28,5</w:t>
            </w:r>
          </w:p>
        </w:tc>
        <w:tc>
          <w:tcPr>
            <w:tcW w:w="2588"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65,2</w:t>
            </w:r>
          </w:p>
        </w:tc>
        <w:tc>
          <w:tcPr>
            <w:tcW w:w="1783"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0,3</w:t>
            </w:r>
          </w:p>
        </w:tc>
      </w:tr>
      <w:tr w:rsidR="00463C8A" w:rsidRPr="00EA7AAD" w:rsidTr="007C434F">
        <w:trPr>
          <w:trHeight w:val="320"/>
        </w:trPr>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rPr>
                <w:color w:val="000000" w:themeColor="text1"/>
                <w:lang w:eastAsia="en-US"/>
              </w:rPr>
            </w:pPr>
            <w:r w:rsidRPr="00EA7AAD">
              <w:rPr>
                <w:color w:val="000000" w:themeColor="text1"/>
                <w:lang w:eastAsia="en-US"/>
              </w:rPr>
              <w:t>Канада</w:t>
            </w:r>
          </w:p>
        </w:tc>
        <w:tc>
          <w:tcPr>
            <w:tcW w:w="1622"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100</w:t>
            </w:r>
          </w:p>
        </w:tc>
        <w:tc>
          <w:tcPr>
            <w:tcW w:w="1441"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33</w:t>
            </w:r>
          </w:p>
        </w:tc>
        <w:tc>
          <w:tcPr>
            <w:tcW w:w="2588"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40,6</w:t>
            </w:r>
          </w:p>
        </w:tc>
        <w:tc>
          <w:tcPr>
            <w:tcW w:w="1783"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15,8</w:t>
            </w:r>
          </w:p>
        </w:tc>
      </w:tr>
      <w:tr w:rsidR="00463C8A" w:rsidRPr="00EA7AAD" w:rsidTr="007C434F">
        <w:trPr>
          <w:trHeight w:val="320"/>
        </w:trPr>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rPr>
                <w:color w:val="000000" w:themeColor="text1"/>
                <w:lang w:eastAsia="en-US"/>
              </w:rPr>
            </w:pPr>
            <w:r w:rsidRPr="00EA7AAD">
              <w:rPr>
                <w:color w:val="000000" w:themeColor="text1"/>
                <w:lang w:eastAsia="en-US"/>
              </w:rPr>
              <w:t>Франция</w:t>
            </w:r>
          </w:p>
        </w:tc>
        <w:tc>
          <w:tcPr>
            <w:tcW w:w="1622"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100</w:t>
            </w:r>
          </w:p>
        </w:tc>
        <w:tc>
          <w:tcPr>
            <w:tcW w:w="1441"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34,8</w:t>
            </w:r>
          </w:p>
        </w:tc>
        <w:tc>
          <w:tcPr>
            <w:tcW w:w="2588"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54</w:t>
            </w:r>
          </w:p>
        </w:tc>
        <w:tc>
          <w:tcPr>
            <w:tcW w:w="1783"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3,5</w:t>
            </w:r>
          </w:p>
        </w:tc>
      </w:tr>
      <w:tr w:rsidR="00463C8A" w:rsidRPr="00EA7AAD" w:rsidTr="007C434F">
        <w:trPr>
          <w:trHeight w:val="320"/>
        </w:trPr>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rPr>
                <w:color w:val="000000" w:themeColor="text1"/>
                <w:lang w:eastAsia="en-US"/>
              </w:rPr>
            </w:pPr>
            <w:r w:rsidRPr="00EA7AAD">
              <w:rPr>
                <w:color w:val="000000" w:themeColor="text1"/>
                <w:lang w:eastAsia="en-US"/>
              </w:rPr>
              <w:t xml:space="preserve">Бразилия </w:t>
            </w:r>
          </w:p>
        </w:tc>
        <w:tc>
          <w:tcPr>
            <w:tcW w:w="1622"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100</w:t>
            </w:r>
          </w:p>
        </w:tc>
        <w:tc>
          <w:tcPr>
            <w:tcW w:w="1441"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50,2</w:t>
            </w:r>
          </w:p>
        </w:tc>
        <w:tc>
          <w:tcPr>
            <w:tcW w:w="2588"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47,5</w:t>
            </w:r>
          </w:p>
        </w:tc>
        <w:tc>
          <w:tcPr>
            <w:tcW w:w="1783"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2,3</w:t>
            </w:r>
          </w:p>
        </w:tc>
      </w:tr>
      <w:tr w:rsidR="00463C8A" w:rsidRPr="00EA7AAD" w:rsidTr="007C434F">
        <w:trPr>
          <w:trHeight w:val="320"/>
        </w:trPr>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rPr>
                <w:color w:val="000000" w:themeColor="text1"/>
                <w:lang w:eastAsia="en-US"/>
              </w:rPr>
            </w:pPr>
            <w:r w:rsidRPr="00EA7AAD">
              <w:rPr>
                <w:color w:val="000000" w:themeColor="text1"/>
                <w:lang w:eastAsia="en-US"/>
              </w:rPr>
              <w:t xml:space="preserve">Иран </w:t>
            </w:r>
          </w:p>
        </w:tc>
        <w:tc>
          <w:tcPr>
            <w:tcW w:w="1622"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100</w:t>
            </w:r>
          </w:p>
        </w:tc>
        <w:tc>
          <w:tcPr>
            <w:tcW w:w="1441"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61,6</w:t>
            </w:r>
          </w:p>
        </w:tc>
        <w:tc>
          <w:tcPr>
            <w:tcW w:w="2588"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30,9</w:t>
            </w:r>
          </w:p>
        </w:tc>
        <w:tc>
          <w:tcPr>
            <w:tcW w:w="1783"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7,4</w:t>
            </w:r>
          </w:p>
        </w:tc>
      </w:tr>
      <w:tr w:rsidR="00463C8A" w:rsidRPr="00EA7AAD" w:rsidTr="007C434F">
        <w:trPr>
          <w:trHeight w:val="320"/>
        </w:trPr>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rPr>
                <w:color w:val="000000" w:themeColor="text1"/>
                <w:lang w:eastAsia="en-US"/>
              </w:rPr>
            </w:pPr>
            <w:r w:rsidRPr="00EA7AAD">
              <w:rPr>
                <w:color w:val="000000" w:themeColor="text1"/>
                <w:lang w:eastAsia="en-US"/>
              </w:rPr>
              <w:t xml:space="preserve">Россия </w:t>
            </w:r>
          </w:p>
        </w:tc>
        <w:tc>
          <w:tcPr>
            <w:tcW w:w="1622"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100</w:t>
            </w:r>
          </w:p>
        </w:tc>
        <w:tc>
          <w:tcPr>
            <w:tcW w:w="1441"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66,2</w:t>
            </w:r>
          </w:p>
        </w:tc>
        <w:tc>
          <w:tcPr>
            <w:tcW w:w="2588"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30,2</w:t>
            </w:r>
          </w:p>
        </w:tc>
        <w:tc>
          <w:tcPr>
            <w:tcW w:w="1783"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1</w:t>
            </w:r>
          </w:p>
        </w:tc>
      </w:tr>
      <w:tr w:rsidR="00463C8A" w:rsidRPr="00EA7AAD" w:rsidTr="007C434F">
        <w:trPr>
          <w:trHeight w:val="320"/>
        </w:trPr>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rPr>
                <w:color w:val="000000" w:themeColor="text1"/>
                <w:lang w:eastAsia="en-US"/>
              </w:rPr>
            </w:pPr>
            <w:r w:rsidRPr="00EA7AAD">
              <w:rPr>
                <w:color w:val="000000" w:themeColor="text1"/>
                <w:lang w:eastAsia="en-US"/>
              </w:rPr>
              <w:t xml:space="preserve">Азербайджан </w:t>
            </w:r>
          </w:p>
        </w:tc>
        <w:tc>
          <w:tcPr>
            <w:tcW w:w="1622"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100</w:t>
            </w:r>
          </w:p>
        </w:tc>
        <w:tc>
          <w:tcPr>
            <w:tcW w:w="1441"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68,5</w:t>
            </w:r>
          </w:p>
        </w:tc>
        <w:tc>
          <w:tcPr>
            <w:tcW w:w="2588"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29,9</w:t>
            </w:r>
          </w:p>
        </w:tc>
        <w:tc>
          <w:tcPr>
            <w:tcW w:w="1783"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1,6</w:t>
            </w:r>
          </w:p>
        </w:tc>
      </w:tr>
      <w:tr w:rsidR="00463C8A" w:rsidRPr="00EA7AAD" w:rsidTr="007C434F">
        <w:trPr>
          <w:trHeight w:val="320"/>
        </w:trPr>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rPr>
                <w:color w:val="000000" w:themeColor="text1"/>
                <w:lang w:eastAsia="en-US"/>
              </w:rPr>
            </w:pPr>
            <w:r w:rsidRPr="00EA7AAD">
              <w:rPr>
                <w:color w:val="000000" w:themeColor="text1"/>
                <w:lang w:eastAsia="en-US"/>
              </w:rPr>
              <w:t xml:space="preserve">Аргентина </w:t>
            </w:r>
          </w:p>
        </w:tc>
        <w:tc>
          <w:tcPr>
            <w:tcW w:w="1622"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100</w:t>
            </w:r>
          </w:p>
        </w:tc>
        <w:tc>
          <w:tcPr>
            <w:tcW w:w="1441"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73,1</w:t>
            </w:r>
          </w:p>
        </w:tc>
        <w:tc>
          <w:tcPr>
            <w:tcW w:w="2588"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18,2</w:t>
            </w:r>
          </w:p>
        </w:tc>
        <w:tc>
          <w:tcPr>
            <w:tcW w:w="1783" w:type="dxa"/>
            <w:tcBorders>
              <w:top w:val="single" w:sz="4" w:space="0" w:color="auto"/>
              <w:left w:val="single" w:sz="4" w:space="0" w:color="auto"/>
              <w:bottom w:val="single" w:sz="4" w:space="0" w:color="auto"/>
              <w:right w:val="single" w:sz="4" w:space="0" w:color="auto"/>
            </w:tcBorders>
            <w:noWrap/>
            <w:vAlign w:val="bottom"/>
            <w:hideMark/>
          </w:tcPr>
          <w:p w:rsidR="00463C8A" w:rsidRPr="00EA7AAD" w:rsidRDefault="00463C8A">
            <w:pPr>
              <w:jc w:val="center"/>
              <w:rPr>
                <w:color w:val="000000" w:themeColor="text1"/>
                <w:lang w:eastAsia="en-US"/>
              </w:rPr>
            </w:pPr>
            <w:r w:rsidRPr="00EA7AAD">
              <w:rPr>
                <w:color w:val="000000" w:themeColor="text1"/>
                <w:lang w:eastAsia="en-US"/>
              </w:rPr>
              <w:t>2,4</w:t>
            </w:r>
          </w:p>
        </w:tc>
      </w:tr>
    </w:tbl>
    <w:p w:rsidR="007C434F" w:rsidRDefault="007C434F" w:rsidP="007C434F">
      <w:pPr>
        <w:spacing w:line="360" w:lineRule="auto"/>
        <w:ind w:firstLine="709"/>
        <w:jc w:val="both"/>
        <w:rPr>
          <w:color w:val="111111"/>
          <w:sz w:val="28"/>
          <w:szCs w:val="28"/>
        </w:rPr>
      </w:pPr>
    </w:p>
    <w:p w:rsidR="000C44C6" w:rsidRPr="00EA7AAD" w:rsidRDefault="004B28BF" w:rsidP="007C434F">
      <w:pPr>
        <w:spacing w:line="360" w:lineRule="auto"/>
        <w:ind w:firstLine="709"/>
        <w:jc w:val="both"/>
        <w:rPr>
          <w:color w:val="111111"/>
          <w:sz w:val="28"/>
          <w:szCs w:val="28"/>
        </w:rPr>
      </w:pPr>
      <w:r w:rsidRPr="00EA7AAD">
        <w:rPr>
          <w:color w:val="111111"/>
          <w:sz w:val="28"/>
          <w:szCs w:val="28"/>
        </w:rPr>
        <w:lastRenderedPageBreak/>
        <w:t xml:space="preserve">В финансировании инноваций в развитых странах активное участие принимают как крупные корпорации, так и малый и средний бизнес. Однако в крупных странах вклад малых предприятий в финансировании исследований и разработок не так велик. В этих государствах основными инвесторами являются ведущие национальные концерны, в первую очередь программное обеспечение, автомобилестроение и фармацевтика, ежегодные вложения которых в инновации могут достигать $13 млрд. Лидером в рейтинге компаний последние несколько лет является </w:t>
      </w:r>
      <w:r w:rsidRPr="00EA7AAD">
        <w:rPr>
          <w:color w:val="111111"/>
          <w:sz w:val="28"/>
          <w:szCs w:val="28"/>
          <w:lang w:val="en-US"/>
        </w:rPr>
        <w:t>Amazon</w:t>
      </w:r>
      <w:r w:rsidRPr="00EA7AAD">
        <w:rPr>
          <w:color w:val="111111"/>
          <w:sz w:val="28"/>
          <w:szCs w:val="28"/>
        </w:rPr>
        <w:t xml:space="preserve">, который выделил в 2018 году $16,1 млрд, что может сравниться с внутренними затратами в инновационную сферу многих стран. Следом идет </w:t>
      </w:r>
      <w:r w:rsidRPr="00EA7AAD">
        <w:rPr>
          <w:color w:val="111111"/>
          <w:sz w:val="28"/>
          <w:szCs w:val="28"/>
          <w:lang w:val="en-US"/>
        </w:rPr>
        <w:t>Alphabet</w:t>
      </w:r>
      <w:r w:rsidRPr="00EA7AAD">
        <w:rPr>
          <w:color w:val="111111"/>
          <w:sz w:val="28"/>
          <w:szCs w:val="28"/>
        </w:rPr>
        <w:t xml:space="preserve"> – 13,9 $млрд и </w:t>
      </w:r>
      <w:r w:rsidRPr="00EA7AAD">
        <w:rPr>
          <w:color w:val="111111"/>
          <w:sz w:val="28"/>
          <w:szCs w:val="28"/>
          <w:lang w:val="en-US"/>
        </w:rPr>
        <w:t>Intel</w:t>
      </w:r>
      <w:r w:rsidRPr="00EA7AAD">
        <w:rPr>
          <w:color w:val="111111"/>
          <w:sz w:val="28"/>
          <w:szCs w:val="28"/>
        </w:rPr>
        <w:t xml:space="preserve"> </w:t>
      </w:r>
      <w:r w:rsidRPr="00EA7AAD">
        <w:rPr>
          <w:color w:val="111111"/>
          <w:sz w:val="28"/>
          <w:szCs w:val="28"/>
          <w:lang w:val="en-US"/>
        </w:rPr>
        <w:t>Corporation</w:t>
      </w:r>
      <w:r w:rsidRPr="00EA7AAD">
        <w:rPr>
          <w:color w:val="111111"/>
          <w:sz w:val="28"/>
          <w:szCs w:val="28"/>
        </w:rPr>
        <w:t xml:space="preserve"> – 12,7 $млрд</w:t>
      </w:r>
      <w:r w:rsidR="007C434F">
        <w:rPr>
          <w:color w:val="111111"/>
          <w:sz w:val="28"/>
          <w:szCs w:val="28"/>
        </w:rPr>
        <w:t xml:space="preserve"> (прил</w:t>
      </w:r>
      <w:r w:rsidR="004F13C1">
        <w:rPr>
          <w:color w:val="111111"/>
          <w:sz w:val="28"/>
          <w:szCs w:val="28"/>
        </w:rPr>
        <w:t>ожение В</w:t>
      </w:r>
      <w:r w:rsidR="007C434F">
        <w:rPr>
          <w:color w:val="111111"/>
          <w:sz w:val="28"/>
          <w:szCs w:val="28"/>
        </w:rPr>
        <w:t xml:space="preserve">) </w:t>
      </w:r>
      <w:r w:rsidR="007C434F" w:rsidRPr="00275DB8">
        <w:rPr>
          <w:color w:val="111111"/>
          <w:sz w:val="28"/>
          <w:szCs w:val="28"/>
        </w:rPr>
        <w:t>[40]</w:t>
      </w:r>
      <w:r w:rsidR="007C434F">
        <w:rPr>
          <w:color w:val="111111"/>
          <w:sz w:val="28"/>
          <w:szCs w:val="28"/>
        </w:rPr>
        <w:t>.</w:t>
      </w:r>
    </w:p>
    <w:p w:rsidR="00463C8A" w:rsidRPr="00EA7AAD" w:rsidRDefault="00463C8A" w:rsidP="000C44C6">
      <w:pPr>
        <w:spacing w:line="360" w:lineRule="auto"/>
        <w:ind w:firstLine="709"/>
        <w:jc w:val="both"/>
        <w:rPr>
          <w:color w:val="111111"/>
          <w:sz w:val="28"/>
          <w:szCs w:val="28"/>
        </w:rPr>
      </w:pPr>
      <w:r w:rsidRPr="00EA7AAD">
        <w:rPr>
          <w:color w:val="111111"/>
          <w:sz w:val="28"/>
          <w:szCs w:val="28"/>
        </w:rPr>
        <w:t xml:space="preserve">Наряду с бизнесом большое значение в финансировании инноваций на Западе имеет государство </w:t>
      </w:r>
      <w:r w:rsidR="00471AF7" w:rsidRPr="00471AF7">
        <w:rPr>
          <w:color w:val="111111"/>
          <w:sz w:val="28"/>
          <w:szCs w:val="28"/>
        </w:rPr>
        <w:t>[41]</w:t>
      </w:r>
      <w:r w:rsidR="004F13C1">
        <w:rPr>
          <w:color w:val="111111"/>
          <w:sz w:val="28"/>
          <w:szCs w:val="28"/>
        </w:rPr>
        <w:t>.</w:t>
      </w:r>
      <w:r w:rsidR="00471AF7" w:rsidRPr="00471AF7">
        <w:rPr>
          <w:color w:val="111111"/>
          <w:sz w:val="28"/>
          <w:szCs w:val="28"/>
        </w:rPr>
        <w:t xml:space="preserve"> </w:t>
      </w:r>
      <w:r w:rsidRPr="00EA7AAD">
        <w:rPr>
          <w:color w:val="111111"/>
          <w:sz w:val="28"/>
          <w:szCs w:val="28"/>
        </w:rPr>
        <w:t>Его относительный вклад в финансирование внутренних затрат на исследования и разработки хотя и заметно сократился в большинстве развитых стран в последние годы, остается еще достаточно высоким , составляя в 2018 году в среднем 20%</w:t>
      </w:r>
      <w:r w:rsidR="0003748D" w:rsidRPr="00EA7AAD">
        <w:rPr>
          <w:color w:val="111111"/>
          <w:sz w:val="28"/>
          <w:szCs w:val="28"/>
        </w:rPr>
        <w:t xml:space="preserve"> (табл. </w:t>
      </w:r>
      <w:r w:rsidR="004F13C1">
        <w:rPr>
          <w:color w:val="111111"/>
          <w:sz w:val="28"/>
          <w:szCs w:val="28"/>
        </w:rPr>
        <w:t>2</w:t>
      </w:r>
      <w:r w:rsidR="0003748D" w:rsidRPr="00EA7AAD">
        <w:rPr>
          <w:color w:val="111111"/>
          <w:sz w:val="28"/>
          <w:szCs w:val="28"/>
        </w:rPr>
        <w:t>.11)</w:t>
      </w:r>
      <w:r w:rsidRPr="00EA7AAD">
        <w:rPr>
          <w:color w:val="111111"/>
          <w:sz w:val="28"/>
          <w:szCs w:val="28"/>
        </w:rPr>
        <w:t xml:space="preserve">. Среди ведущих стран безусловное лидерство по объему выделяемых бюджетных ассигнований на исследования и разработки принадлежит США. В 2018 году они направили на эти цели $151,4 </w:t>
      </w:r>
      <w:proofErr w:type="gramStart"/>
      <w:r w:rsidRPr="00EA7AAD">
        <w:rPr>
          <w:color w:val="111111"/>
          <w:sz w:val="28"/>
          <w:szCs w:val="28"/>
        </w:rPr>
        <w:t>млрд  –</w:t>
      </w:r>
      <w:proofErr w:type="gramEnd"/>
      <w:r w:rsidRPr="00EA7AAD">
        <w:rPr>
          <w:color w:val="111111"/>
          <w:sz w:val="28"/>
          <w:szCs w:val="28"/>
        </w:rPr>
        <w:t xml:space="preserve"> почти в 3 раз больше, чем Германия, занимавшая второе место по этому показателю. </w:t>
      </w:r>
    </w:p>
    <w:p w:rsidR="0003748D" w:rsidRPr="00EA7AAD" w:rsidRDefault="0003748D" w:rsidP="0003748D">
      <w:pPr>
        <w:ind w:firstLine="709"/>
        <w:jc w:val="both"/>
        <w:rPr>
          <w:color w:val="111111"/>
          <w:sz w:val="28"/>
          <w:szCs w:val="28"/>
        </w:rPr>
      </w:pPr>
    </w:p>
    <w:p w:rsidR="0003748D" w:rsidRPr="00EA7AAD" w:rsidRDefault="0003748D" w:rsidP="0003748D">
      <w:pPr>
        <w:pStyle w:val="a7"/>
        <w:keepNext/>
        <w:rPr>
          <w:i w:val="0"/>
          <w:iCs w:val="0"/>
          <w:color w:val="000000" w:themeColor="text1"/>
          <w:sz w:val="28"/>
          <w:szCs w:val="28"/>
        </w:rPr>
      </w:pPr>
      <w:r w:rsidRPr="00EA7AAD">
        <w:rPr>
          <w:i w:val="0"/>
          <w:iCs w:val="0"/>
          <w:color w:val="000000" w:themeColor="text1"/>
          <w:sz w:val="28"/>
          <w:szCs w:val="28"/>
        </w:rPr>
        <w:t>Таблица 1.11 – Бюджетные ассигнования на исследования и разработки в зарубежных странах, $млрд</w:t>
      </w:r>
    </w:p>
    <w:tbl>
      <w:tblPr>
        <w:tblW w:w="9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1134"/>
        <w:gridCol w:w="1134"/>
        <w:gridCol w:w="1134"/>
        <w:gridCol w:w="1177"/>
        <w:gridCol w:w="992"/>
        <w:gridCol w:w="992"/>
      </w:tblGrid>
      <w:tr w:rsidR="00463C8A" w:rsidRPr="00EA7AAD" w:rsidTr="007C434F">
        <w:trPr>
          <w:trHeight w:val="320"/>
        </w:trPr>
        <w:tc>
          <w:tcPr>
            <w:tcW w:w="2547" w:type="dxa"/>
            <w:tcBorders>
              <w:top w:val="single" w:sz="4" w:space="0" w:color="000000"/>
              <w:left w:val="single" w:sz="4" w:space="0" w:color="000000"/>
              <w:bottom w:val="single" w:sz="4" w:space="0" w:color="000000"/>
              <w:right w:val="single" w:sz="4" w:space="0" w:color="000000"/>
            </w:tcBorders>
            <w:noWrap/>
            <w:vAlign w:val="bottom"/>
            <w:hideMark/>
          </w:tcPr>
          <w:p w:rsidR="00463C8A" w:rsidRPr="00EA7AAD" w:rsidRDefault="00463C8A" w:rsidP="007C434F">
            <w:pPr>
              <w:rPr>
                <w:color w:val="111111"/>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201</w:t>
            </w:r>
            <w:r w:rsidR="0003748D" w:rsidRPr="00EA7AAD">
              <w:rPr>
                <w:color w:val="000000" w:themeColor="text1"/>
                <w:lang w:eastAsia="en-US"/>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201</w:t>
            </w:r>
            <w:r w:rsidR="0003748D" w:rsidRPr="00EA7AAD">
              <w:rPr>
                <w:color w:val="000000" w:themeColor="text1"/>
                <w:lang w:eastAsia="en-US"/>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201</w:t>
            </w:r>
            <w:r w:rsidR="0003748D" w:rsidRPr="00EA7AAD">
              <w:rPr>
                <w:color w:val="000000" w:themeColor="text1"/>
                <w:lang w:eastAsia="en-US"/>
              </w:rPr>
              <w:t>5</w:t>
            </w:r>
          </w:p>
        </w:tc>
        <w:tc>
          <w:tcPr>
            <w:tcW w:w="11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201</w:t>
            </w:r>
            <w:r w:rsidR="0003748D" w:rsidRPr="00EA7AAD">
              <w:rPr>
                <w:color w:val="000000" w:themeColor="text1"/>
                <w:lang w:eastAsia="en-US"/>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201</w:t>
            </w:r>
            <w:r w:rsidR="0003748D" w:rsidRPr="00EA7AAD">
              <w:rPr>
                <w:color w:val="000000" w:themeColor="text1"/>
                <w:lang w:eastAsia="en-US"/>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201</w:t>
            </w:r>
            <w:r w:rsidR="0003748D" w:rsidRPr="00EA7AAD">
              <w:rPr>
                <w:color w:val="000000" w:themeColor="text1"/>
                <w:lang w:eastAsia="en-US"/>
              </w:rPr>
              <w:t>8</w:t>
            </w:r>
          </w:p>
        </w:tc>
      </w:tr>
      <w:tr w:rsidR="00463C8A" w:rsidRPr="00EA7AAD" w:rsidTr="007C434F">
        <w:trPr>
          <w:trHeight w:val="320"/>
        </w:trPr>
        <w:tc>
          <w:tcPr>
            <w:tcW w:w="254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rPr>
                <w:color w:val="000000" w:themeColor="text1"/>
                <w:lang w:eastAsia="en-US"/>
              </w:rPr>
            </w:pPr>
            <w:r w:rsidRPr="00EA7AAD">
              <w:rPr>
                <w:color w:val="000000" w:themeColor="text1"/>
                <w:lang w:eastAsia="en-US"/>
              </w:rPr>
              <w:t>США</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143,7</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132,5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136,2</w:t>
            </w:r>
          </w:p>
        </w:tc>
        <w:tc>
          <w:tcPr>
            <w:tcW w:w="11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136,9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150,4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151,4</w:t>
            </w:r>
          </w:p>
        </w:tc>
      </w:tr>
      <w:tr w:rsidR="00463C8A" w:rsidRPr="00EA7AAD" w:rsidTr="007C434F">
        <w:trPr>
          <w:trHeight w:val="320"/>
        </w:trPr>
        <w:tc>
          <w:tcPr>
            <w:tcW w:w="254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rPr>
                <w:color w:val="000000" w:themeColor="text1"/>
                <w:lang w:eastAsia="en-US"/>
              </w:rPr>
            </w:pPr>
            <w:r w:rsidRPr="00EA7AAD">
              <w:rPr>
                <w:color w:val="000000" w:themeColor="text1"/>
                <w:lang w:eastAsia="en-US"/>
              </w:rPr>
              <w:t>Германия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30,6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32,7</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33,2</w:t>
            </w:r>
          </w:p>
        </w:tc>
        <w:tc>
          <w:tcPr>
            <w:tcW w:w="11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34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35,2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37,2</w:t>
            </w:r>
          </w:p>
        </w:tc>
      </w:tr>
      <w:tr w:rsidR="00463C8A" w:rsidRPr="00EA7AAD" w:rsidTr="007C434F">
        <w:trPr>
          <w:trHeight w:val="320"/>
        </w:trPr>
        <w:tc>
          <w:tcPr>
            <w:tcW w:w="254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rPr>
                <w:color w:val="000000" w:themeColor="text1"/>
                <w:lang w:eastAsia="en-US"/>
              </w:rPr>
            </w:pPr>
            <w:r w:rsidRPr="00EA7AAD">
              <w:rPr>
                <w:color w:val="000000" w:themeColor="text1"/>
                <w:lang w:eastAsia="en-US"/>
              </w:rPr>
              <w:t>Япония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35,4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35,6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35,4</w:t>
            </w:r>
          </w:p>
        </w:tc>
        <w:tc>
          <w:tcPr>
            <w:tcW w:w="11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33,8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34,5</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35</w:t>
            </w:r>
          </w:p>
        </w:tc>
      </w:tr>
      <w:tr w:rsidR="00463C8A" w:rsidRPr="00EA7AAD" w:rsidTr="007C434F">
        <w:trPr>
          <w:trHeight w:val="320"/>
        </w:trPr>
        <w:tc>
          <w:tcPr>
            <w:tcW w:w="254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rPr>
                <w:color w:val="000000" w:themeColor="text1"/>
                <w:lang w:eastAsia="en-US"/>
              </w:rPr>
            </w:pPr>
            <w:r w:rsidRPr="00EA7AAD">
              <w:rPr>
                <w:color w:val="000000" w:themeColor="text1"/>
                <w:lang w:eastAsia="en-US"/>
              </w:rPr>
              <w:t>Россия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29,9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34,1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34,3</w:t>
            </w:r>
          </w:p>
        </w:tc>
        <w:tc>
          <w:tcPr>
            <w:tcW w:w="11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34,3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38,1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28,2</w:t>
            </w:r>
          </w:p>
        </w:tc>
      </w:tr>
      <w:tr w:rsidR="00463C8A" w:rsidRPr="00EA7AAD" w:rsidTr="007C434F">
        <w:trPr>
          <w:trHeight w:val="320"/>
        </w:trPr>
        <w:tc>
          <w:tcPr>
            <w:tcW w:w="254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rPr>
                <w:color w:val="000000" w:themeColor="text1"/>
                <w:lang w:eastAsia="en-US"/>
              </w:rPr>
            </w:pPr>
            <w:r w:rsidRPr="00EA7AAD">
              <w:rPr>
                <w:color w:val="000000" w:themeColor="text1"/>
                <w:lang w:eastAsia="en-US"/>
              </w:rPr>
              <w:t>Южная Корея</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18,7</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19,7</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20,4</w:t>
            </w:r>
          </w:p>
        </w:tc>
        <w:tc>
          <w:tcPr>
            <w:tcW w:w="11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21,7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21,9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rPr>
                <w:color w:val="000000" w:themeColor="text1"/>
                <w:lang w:eastAsia="en-US"/>
              </w:rPr>
            </w:pPr>
          </w:p>
        </w:tc>
      </w:tr>
      <w:tr w:rsidR="00463C8A" w:rsidRPr="00EA7AAD" w:rsidTr="007C434F">
        <w:trPr>
          <w:trHeight w:val="320"/>
        </w:trPr>
        <w:tc>
          <w:tcPr>
            <w:tcW w:w="254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rPr>
                <w:color w:val="000000" w:themeColor="text1"/>
                <w:lang w:eastAsia="en-US"/>
              </w:rPr>
            </w:pPr>
            <w:r w:rsidRPr="00EA7AAD">
              <w:rPr>
                <w:color w:val="000000" w:themeColor="text1"/>
                <w:lang w:eastAsia="en-US"/>
              </w:rPr>
              <w:t>Франция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17,9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18,5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18,3</w:t>
            </w:r>
          </w:p>
        </w:tc>
        <w:tc>
          <w:tcPr>
            <w:tcW w:w="11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17,4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17,4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rPr>
                <w:color w:val="000000" w:themeColor="text1"/>
                <w:lang w:eastAsia="en-US"/>
              </w:rPr>
            </w:pPr>
          </w:p>
        </w:tc>
      </w:tr>
      <w:tr w:rsidR="00463C8A" w:rsidRPr="00EA7AAD" w:rsidTr="007C434F">
        <w:trPr>
          <w:trHeight w:val="320"/>
        </w:trPr>
        <w:tc>
          <w:tcPr>
            <w:tcW w:w="254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rPr>
                <w:color w:val="000000" w:themeColor="text1"/>
                <w:lang w:eastAsia="en-US"/>
              </w:rPr>
            </w:pPr>
            <w:r w:rsidRPr="00EA7AAD">
              <w:rPr>
                <w:color w:val="000000" w:themeColor="text1"/>
                <w:lang w:eastAsia="en-US"/>
              </w:rPr>
              <w:t>Великобритания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12,9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14,4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14,7</w:t>
            </w:r>
          </w:p>
        </w:tc>
        <w:tc>
          <w:tcPr>
            <w:tcW w:w="11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14,5</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14,6</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rPr>
                <w:color w:val="000000" w:themeColor="text1"/>
                <w:lang w:eastAsia="en-US"/>
              </w:rPr>
            </w:pPr>
          </w:p>
        </w:tc>
      </w:tr>
      <w:tr w:rsidR="00463C8A" w:rsidRPr="00EA7AAD" w:rsidTr="007C434F">
        <w:trPr>
          <w:trHeight w:val="320"/>
        </w:trPr>
        <w:tc>
          <w:tcPr>
            <w:tcW w:w="254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rPr>
                <w:color w:val="000000" w:themeColor="text1"/>
                <w:lang w:eastAsia="en-US"/>
              </w:rPr>
            </w:pPr>
            <w:r w:rsidRPr="00EA7AAD">
              <w:rPr>
                <w:color w:val="000000" w:themeColor="text1"/>
                <w:lang w:eastAsia="en-US"/>
              </w:rPr>
              <w:t>Италия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11,8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11,5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11,4</w:t>
            </w:r>
          </w:p>
        </w:tc>
        <w:tc>
          <w:tcPr>
            <w:tcW w:w="11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11,3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12,1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rPr>
                <w:color w:val="000000" w:themeColor="text1"/>
                <w:lang w:eastAsia="en-US"/>
              </w:rPr>
            </w:pPr>
          </w:p>
        </w:tc>
      </w:tr>
      <w:tr w:rsidR="00463C8A" w:rsidRPr="00EA7AAD" w:rsidTr="007C434F">
        <w:trPr>
          <w:trHeight w:val="320"/>
        </w:trPr>
        <w:tc>
          <w:tcPr>
            <w:tcW w:w="254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rsidP="007C434F">
            <w:pPr>
              <w:rPr>
                <w:color w:val="000000" w:themeColor="text1"/>
                <w:lang w:eastAsia="en-US"/>
              </w:rPr>
            </w:pPr>
            <w:r w:rsidRPr="00EA7AAD">
              <w:rPr>
                <w:color w:val="000000" w:themeColor="text1"/>
                <w:lang w:eastAsia="en-US"/>
              </w:rPr>
              <w:t>Канада</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7,7</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8,2</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7,9</w:t>
            </w:r>
          </w:p>
        </w:tc>
        <w:tc>
          <w:tcPr>
            <w:tcW w:w="1177" w:type="dxa"/>
            <w:tcBorders>
              <w:top w:val="single" w:sz="4" w:space="0" w:color="000000"/>
              <w:left w:val="single" w:sz="4" w:space="0" w:color="000000"/>
              <w:bottom w:val="single" w:sz="4" w:space="0" w:color="000000"/>
              <w:right w:val="single" w:sz="4" w:space="0" w:color="000000"/>
            </w:tcBorders>
            <w:noWrap/>
            <w:vAlign w:val="bottom"/>
            <w:hideMark/>
          </w:tcPr>
          <w:p w:rsidR="00463C8A" w:rsidRPr="00EA7AAD" w:rsidRDefault="00463C8A" w:rsidP="007C434F">
            <w:pPr>
              <w:jc w:val="center"/>
              <w:rPr>
                <w:color w:val="000000" w:themeColor="text1"/>
                <w:lang w:eastAsia="en-US"/>
              </w:rPr>
            </w:pPr>
            <w:r w:rsidRPr="00EA7AAD">
              <w:rPr>
                <w:color w:val="000000" w:themeColor="text1"/>
                <w:lang w:eastAsia="en-US"/>
              </w:rPr>
              <w:t>7,9</w:t>
            </w:r>
          </w:p>
        </w:tc>
        <w:tc>
          <w:tcPr>
            <w:tcW w:w="992" w:type="dxa"/>
            <w:tcBorders>
              <w:top w:val="single" w:sz="4" w:space="0" w:color="000000"/>
              <w:left w:val="single" w:sz="4" w:space="0" w:color="000000"/>
              <w:bottom w:val="single" w:sz="4" w:space="0" w:color="000000"/>
              <w:right w:val="single" w:sz="4" w:space="0" w:color="000000"/>
            </w:tcBorders>
            <w:noWrap/>
            <w:vAlign w:val="bottom"/>
            <w:hideMark/>
          </w:tcPr>
          <w:p w:rsidR="00463C8A" w:rsidRPr="00EA7AAD" w:rsidRDefault="00463C8A" w:rsidP="007C434F">
            <w:pPr>
              <w:rPr>
                <w:color w:val="000000" w:themeColor="text1"/>
                <w:lang w:eastAsia="en-US"/>
              </w:rPr>
            </w:pPr>
          </w:p>
        </w:tc>
        <w:tc>
          <w:tcPr>
            <w:tcW w:w="992" w:type="dxa"/>
            <w:tcBorders>
              <w:top w:val="single" w:sz="4" w:space="0" w:color="000000"/>
              <w:left w:val="single" w:sz="4" w:space="0" w:color="000000"/>
              <w:bottom w:val="single" w:sz="4" w:space="0" w:color="000000"/>
              <w:right w:val="single" w:sz="4" w:space="0" w:color="000000"/>
            </w:tcBorders>
            <w:noWrap/>
            <w:vAlign w:val="bottom"/>
            <w:hideMark/>
          </w:tcPr>
          <w:p w:rsidR="00463C8A" w:rsidRPr="00EA7AAD" w:rsidRDefault="00463C8A" w:rsidP="007C434F">
            <w:pPr>
              <w:rPr>
                <w:rFonts w:asciiTheme="minorHAnsi" w:eastAsiaTheme="minorHAnsi" w:hAnsiTheme="minorHAnsi" w:cstheme="minorBidi"/>
                <w:sz w:val="20"/>
                <w:szCs w:val="20"/>
              </w:rPr>
            </w:pPr>
          </w:p>
        </w:tc>
      </w:tr>
    </w:tbl>
    <w:p w:rsidR="000C44C6" w:rsidRPr="00EA7AAD" w:rsidRDefault="000C44C6" w:rsidP="007C434F">
      <w:pPr>
        <w:spacing w:line="360" w:lineRule="auto"/>
        <w:jc w:val="both"/>
        <w:rPr>
          <w:color w:val="111111"/>
          <w:sz w:val="28"/>
          <w:szCs w:val="28"/>
        </w:rPr>
      </w:pPr>
    </w:p>
    <w:p w:rsidR="00E459ED" w:rsidRPr="00EA7AAD" w:rsidRDefault="00E459ED" w:rsidP="00E459ED">
      <w:pPr>
        <w:spacing w:line="360" w:lineRule="auto"/>
        <w:ind w:firstLine="709"/>
        <w:jc w:val="both"/>
        <w:rPr>
          <w:color w:val="111111"/>
          <w:sz w:val="28"/>
          <w:szCs w:val="28"/>
        </w:rPr>
      </w:pPr>
      <w:r w:rsidRPr="00EA7AAD">
        <w:rPr>
          <w:color w:val="111111"/>
          <w:sz w:val="28"/>
          <w:szCs w:val="28"/>
        </w:rPr>
        <w:lastRenderedPageBreak/>
        <w:t>В целом финансирование в ведущих зарубежных странах можно охарактеризовать следующими моментами</w:t>
      </w:r>
      <w:r w:rsidR="00471AF7" w:rsidRPr="00471AF7">
        <w:rPr>
          <w:color w:val="111111"/>
          <w:sz w:val="28"/>
          <w:szCs w:val="28"/>
        </w:rPr>
        <w:t xml:space="preserve"> [42]</w:t>
      </w:r>
      <w:r w:rsidRPr="00EA7AAD">
        <w:rPr>
          <w:color w:val="111111"/>
          <w:sz w:val="28"/>
          <w:szCs w:val="28"/>
        </w:rPr>
        <w:t>:</w:t>
      </w:r>
      <w:r w:rsidR="00471AF7">
        <w:rPr>
          <w:color w:val="111111"/>
          <w:sz w:val="28"/>
          <w:szCs w:val="28"/>
        </w:rPr>
        <w:t xml:space="preserve"> </w:t>
      </w:r>
    </w:p>
    <w:p w:rsidR="00E459ED" w:rsidRPr="00EA7AAD" w:rsidRDefault="00E459ED" w:rsidP="00E459ED">
      <w:pPr>
        <w:spacing w:line="360" w:lineRule="auto"/>
        <w:ind w:firstLine="709"/>
        <w:jc w:val="both"/>
        <w:rPr>
          <w:color w:val="111111"/>
          <w:sz w:val="28"/>
          <w:szCs w:val="28"/>
        </w:rPr>
      </w:pPr>
      <w:r w:rsidRPr="00EA7AAD">
        <w:rPr>
          <w:color w:val="111111"/>
          <w:sz w:val="28"/>
          <w:szCs w:val="28"/>
        </w:rPr>
        <w:t>1) возможность ускоренной амортизации (иногда с немедленной амортизацией и включением в текущие расходы);</w:t>
      </w:r>
    </w:p>
    <w:p w:rsidR="00E459ED" w:rsidRPr="00EA7AAD" w:rsidRDefault="00E459ED" w:rsidP="00E459ED">
      <w:pPr>
        <w:spacing w:line="360" w:lineRule="auto"/>
        <w:ind w:firstLine="709"/>
        <w:jc w:val="both"/>
        <w:rPr>
          <w:color w:val="111111"/>
          <w:sz w:val="28"/>
          <w:szCs w:val="28"/>
        </w:rPr>
      </w:pPr>
      <w:r w:rsidRPr="00EA7AAD">
        <w:rPr>
          <w:color w:val="111111"/>
          <w:sz w:val="28"/>
          <w:szCs w:val="28"/>
        </w:rPr>
        <w:t>2) возможность получения льготного налогообложения для компаний, осуществляющих инновационную деятельность, и это вплоть до отмены налога с затрат на НИОКР, а также предоставления льгот по налогу университетам и научно-исследовательским институтам (Индия, Япония, Великобритания, США, Китай);</w:t>
      </w:r>
    </w:p>
    <w:p w:rsidR="00E459ED" w:rsidRPr="00EA7AAD" w:rsidRDefault="00E459ED" w:rsidP="00E459ED">
      <w:pPr>
        <w:spacing w:line="360" w:lineRule="auto"/>
        <w:ind w:firstLine="709"/>
        <w:jc w:val="both"/>
        <w:rPr>
          <w:color w:val="111111"/>
          <w:sz w:val="28"/>
          <w:szCs w:val="28"/>
        </w:rPr>
      </w:pPr>
      <w:r w:rsidRPr="00EA7AAD">
        <w:rPr>
          <w:color w:val="111111"/>
          <w:sz w:val="28"/>
          <w:szCs w:val="28"/>
        </w:rPr>
        <w:t>3) во многих странах существует инвестиционный налоговый кредит для инвестиций в высокотехнологичные устройства, есть возможность отсрочить уплату налога на прибыль;</w:t>
      </w:r>
    </w:p>
    <w:p w:rsidR="00E459ED" w:rsidRPr="00EA7AAD" w:rsidRDefault="00E459ED" w:rsidP="00E459ED">
      <w:pPr>
        <w:spacing w:line="360" w:lineRule="auto"/>
        <w:ind w:firstLine="709"/>
        <w:jc w:val="both"/>
        <w:rPr>
          <w:color w:val="111111"/>
          <w:sz w:val="28"/>
          <w:szCs w:val="28"/>
        </w:rPr>
      </w:pPr>
      <w:r w:rsidRPr="00EA7AAD">
        <w:rPr>
          <w:color w:val="111111"/>
          <w:sz w:val="28"/>
          <w:szCs w:val="28"/>
        </w:rPr>
        <w:t>4) инновационные фонды создаются в таких странах, как Англия, Швейцария, Германия, Франция и Нидерланды;</w:t>
      </w:r>
    </w:p>
    <w:p w:rsidR="00E459ED" w:rsidRPr="00EA7AAD" w:rsidRDefault="00E459ED" w:rsidP="00E459ED">
      <w:pPr>
        <w:spacing w:line="360" w:lineRule="auto"/>
        <w:ind w:firstLine="709"/>
        <w:jc w:val="both"/>
        <w:rPr>
          <w:color w:val="111111"/>
          <w:sz w:val="28"/>
          <w:szCs w:val="28"/>
        </w:rPr>
      </w:pPr>
      <w:r w:rsidRPr="00EA7AAD">
        <w:rPr>
          <w:color w:val="111111"/>
          <w:sz w:val="28"/>
          <w:szCs w:val="28"/>
        </w:rPr>
        <w:t>5) в Австрии, Германии, США снижены государственные пошлины для индивидуальных изобретателей;</w:t>
      </w:r>
    </w:p>
    <w:p w:rsidR="00E459ED" w:rsidRPr="00EA7AAD" w:rsidRDefault="00E459ED" w:rsidP="00E459ED">
      <w:pPr>
        <w:spacing w:line="360" w:lineRule="auto"/>
        <w:ind w:firstLine="709"/>
        <w:jc w:val="both"/>
        <w:rPr>
          <w:color w:val="111111"/>
          <w:sz w:val="28"/>
          <w:szCs w:val="28"/>
        </w:rPr>
      </w:pPr>
      <w:r w:rsidRPr="00EA7AAD">
        <w:rPr>
          <w:color w:val="111111"/>
          <w:sz w:val="28"/>
          <w:szCs w:val="28"/>
        </w:rPr>
        <w:t>6) в Австрии можно отсрочить уплату пошлин или даже освободиться от них (если изобретение относится к энергосбережению);</w:t>
      </w:r>
    </w:p>
    <w:p w:rsidR="00E459ED" w:rsidRPr="00EA7AAD" w:rsidRDefault="00E459ED" w:rsidP="00E459ED">
      <w:pPr>
        <w:spacing w:line="360" w:lineRule="auto"/>
        <w:ind w:firstLine="709"/>
        <w:jc w:val="both"/>
        <w:rPr>
          <w:color w:val="111111"/>
          <w:sz w:val="28"/>
          <w:szCs w:val="28"/>
        </w:rPr>
      </w:pPr>
      <w:r w:rsidRPr="00EA7AAD">
        <w:rPr>
          <w:color w:val="111111"/>
          <w:sz w:val="28"/>
          <w:szCs w:val="28"/>
        </w:rPr>
        <w:t>7) практически во всех странах наблюдается тенденция к созданию сети технопарков, бизнес-инкубаторов и зон технологического развития (например, в Германии один из самых известных технопарков Берлина-</w:t>
      </w:r>
      <w:proofErr w:type="spellStart"/>
      <w:r w:rsidRPr="00EA7AAD">
        <w:rPr>
          <w:color w:val="111111"/>
          <w:sz w:val="28"/>
          <w:szCs w:val="28"/>
        </w:rPr>
        <w:t>Адлерсхоф</w:t>
      </w:r>
      <w:proofErr w:type="spellEnd"/>
      <w:r w:rsidRPr="00EA7AAD">
        <w:rPr>
          <w:color w:val="111111"/>
          <w:sz w:val="28"/>
          <w:szCs w:val="28"/>
        </w:rPr>
        <w:t>. На территории этого парка 220 инновационных компаний и 14 научно-исследовательских центров, в которых работают более 3500 тысяч сотрудников</w:t>
      </w:r>
      <w:r w:rsidR="007C434F">
        <w:rPr>
          <w:color w:val="111111"/>
          <w:sz w:val="28"/>
          <w:szCs w:val="28"/>
        </w:rPr>
        <w:t xml:space="preserve">). </w:t>
      </w:r>
    </w:p>
    <w:p w:rsidR="007C434F" w:rsidRDefault="00463C8A" w:rsidP="007C434F">
      <w:pPr>
        <w:spacing w:line="360" w:lineRule="auto"/>
        <w:ind w:firstLine="709"/>
        <w:jc w:val="both"/>
        <w:rPr>
          <w:color w:val="111111"/>
          <w:sz w:val="28"/>
          <w:szCs w:val="28"/>
        </w:rPr>
      </w:pPr>
      <w:r w:rsidRPr="00EA7AAD">
        <w:rPr>
          <w:color w:val="111111"/>
          <w:sz w:val="28"/>
          <w:szCs w:val="28"/>
        </w:rPr>
        <w:t>Итак, принимая во внимание опыт зарубежных стран в финансировании инноваций, в таблице</w:t>
      </w:r>
      <w:r w:rsidR="0003748D" w:rsidRPr="00EA7AAD">
        <w:rPr>
          <w:color w:val="111111"/>
          <w:sz w:val="28"/>
          <w:szCs w:val="28"/>
        </w:rPr>
        <w:t xml:space="preserve"> </w:t>
      </w:r>
      <w:r w:rsidR="004F13C1">
        <w:rPr>
          <w:color w:val="111111"/>
          <w:sz w:val="28"/>
          <w:szCs w:val="28"/>
        </w:rPr>
        <w:t>2</w:t>
      </w:r>
      <w:r w:rsidR="0003748D" w:rsidRPr="00EA7AAD">
        <w:rPr>
          <w:color w:val="111111"/>
          <w:sz w:val="28"/>
          <w:szCs w:val="28"/>
        </w:rPr>
        <w:t>.12</w:t>
      </w:r>
      <w:r w:rsidRPr="00EA7AAD">
        <w:rPr>
          <w:color w:val="111111"/>
          <w:sz w:val="28"/>
          <w:szCs w:val="28"/>
        </w:rPr>
        <w:t xml:space="preserve"> отражены основные способы поддержки инновационной деятельности в ведущих странах мира.</w:t>
      </w:r>
    </w:p>
    <w:p w:rsidR="007C434F" w:rsidRPr="007C434F" w:rsidRDefault="007C434F" w:rsidP="007C434F">
      <w:pPr>
        <w:spacing w:line="360" w:lineRule="auto"/>
        <w:ind w:firstLine="709"/>
        <w:jc w:val="both"/>
        <w:rPr>
          <w:color w:val="111111"/>
          <w:sz w:val="28"/>
          <w:szCs w:val="28"/>
        </w:rPr>
      </w:pPr>
    </w:p>
    <w:p w:rsidR="0003748D" w:rsidRPr="00471AF7" w:rsidRDefault="0003748D" w:rsidP="0003748D">
      <w:pPr>
        <w:pStyle w:val="a7"/>
        <w:keepNext/>
        <w:rPr>
          <w:i w:val="0"/>
          <w:iCs w:val="0"/>
          <w:color w:val="000000" w:themeColor="text1"/>
          <w:sz w:val="28"/>
          <w:szCs w:val="28"/>
        </w:rPr>
      </w:pPr>
      <w:r w:rsidRPr="00EA7AAD">
        <w:rPr>
          <w:i w:val="0"/>
          <w:iCs w:val="0"/>
          <w:color w:val="000000" w:themeColor="text1"/>
          <w:sz w:val="28"/>
          <w:szCs w:val="28"/>
        </w:rPr>
        <w:lastRenderedPageBreak/>
        <w:t>Таблица 1.12 – Основные способы поддержки инновационной деятельности в ведущих странах мира</w:t>
      </w:r>
      <w:r w:rsidR="00471AF7">
        <w:rPr>
          <w:i w:val="0"/>
          <w:iCs w:val="0"/>
          <w:color w:val="000000" w:themeColor="text1"/>
          <w:sz w:val="28"/>
          <w:szCs w:val="28"/>
        </w:rPr>
        <w:t xml:space="preserve"> </w:t>
      </w:r>
      <w:r w:rsidR="00471AF7" w:rsidRPr="00471AF7">
        <w:rPr>
          <w:i w:val="0"/>
          <w:iCs w:val="0"/>
          <w:color w:val="000000" w:themeColor="text1"/>
          <w:sz w:val="28"/>
          <w:szCs w:val="28"/>
        </w:rPr>
        <w:t>[43]</w:t>
      </w:r>
    </w:p>
    <w:tbl>
      <w:tblPr>
        <w:tblW w:w="94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5384"/>
        <w:gridCol w:w="4111"/>
      </w:tblGrid>
      <w:tr w:rsidR="00463C8A" w:rsidRPr="00EA7AAD" w:rsidTr="007C434F">
        <w:trPr>
          <w:trHeight w:val="320"/>
        </w:trPr>
        <w:tc>
          <w:tcPr>
            <w:tcW w:w="5384"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bottom w:w="0" w:type="dxa"/>
              <w:right w:w="15" w:type="dxa"/>
            </w:tcMar>
            <w:vAlign w:val="center"/>
            <w:hideMark/>
          </w:tcPr>
          <w:p w:rsidR="00463C8A" w:rsidRPr="00EA7AAD" w:rsidRDefault="00463C8A">
            <w:pPr>
              <w:ind w:left="264" w:right="131"/>
              <w:jc w:val="center"/>
              <w:rPr>
                <w:color w:val="000000" w:themeColor="text1"/>
                <w:lang w:eastAsia="en-US"/>
              </w:rPr>
            </w:pPr>
            <w:r w:rsidRPr="00EA7AAD">
              <w:rPr>
                <w:color w:val="000000" w:themeColor="text1"/>
                <w:lang w:eastAsia="en-US"/>
              </w:rPr>
              <w:t>Способы поддержки</w:t>
            </w:r>
          </w:p>
        </w:tc>
        <w:tc>
          <w:tcPr>
            <w:tcW w:w="4111"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bottom w:w="0" w:type="dxa"/>
              <w:right w:w="15" w:type="dxa"/>
            </w:tcMar>
            <w:vAlign w:val="center"/>
            <w:hideMark/>
          </w:tcPr>
          <w:p w:rsidR="00463C8A" w:rsidRPr="00EA7AAD" w:rsidRDefault="00463C8A">
            <w:pPr>
              <w:ind w:left="132" w:right="124"/>
              <w:jc w:val="center"/>
              <w:rPr>
                <w:color w:val="000000" w:themeColor="text1"/>
                <w:lang w:eastAsia="en-US"/>
              </w:rPr>
            </w:pPr>
            <w:r w:rsidRPr="00EA7AAD">
              <w:rPr>
                <w:color w:val="000000" w:themeColor="text1"/>
                <w:lang w:eastAsia="en-US"/>
              </w:rPr>
              <w:t>Страны</w:t>
            </w:r>
          </w:p>
        </w:tc>
      </w:tr>
      <w:tr w:rsidR="00463C8A" w:rsidRPr="00EA7AAD" w:rsidTr="007C434F">
        <w:trPr>
          <w:trHeight w:val="914"/>
        </w:trPr>
        <w:tc>
          <w:tcPr>
            <w:tcW w:w="5384"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hideMark/>
          </w:tcPr>
          <w:p w:rsidR="00463C8A" w:rsidRPr="00EA7AAD" w:rsidRDefault="00463C8A">
            <w:pPr>
              <w:ind w:left="122" w:right="121"/>
              <w:rPr>
                <w:color w:val="000000" w:themeColor="text1"/>
                <w:lang w:eastAsia="en-US"/>
              </w:rPr>
            </w:pPr>
            <w:r w:rsidRPr="00EA7AAD">
              <w:rPr>
                <w:color w:val="000000" w:themeColor="text1"/>
                <w:lang w:eastAsia="en-US"/>
              </w:rPr>
              <w:t>Право государственных научно-исследовательских институтов быть учредителями инновационных компаний</w:t>
            </w:r>
          </w:p>
        </w:tc>
        <w:tc>
          <w:tcPr>
            <w:tcW w:w="4111"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hideMark/>
          </w:tcPr>
          <w:p w:rsidR="00463C8A" w:rsidRPr="00EA7AAD" w:rsidRDefault="00463C8A">
            <w:pPr>
              <w:ind w:left="123" w:right="124" w:hanging="19"/>
              <w:rPr>
                <w:color w:val="000000" w:themeColor="text1"/>
                <w:lang w:eastAsia="en-US"/>
              </w:rPr>
            </w:pPr>
            <w:r w:rsidRPr="00EA7AAD">
              <w:rPr>
                <w:color w:val="000000" w:themeColor="text1"/>
                <w:lang w:eastAsia="en-US"/>
              </w:rPr>
              <w:t>Швеция, Испания, Норвегия, Франция, Дания</w:t>
            </w:r>
          </w:p>
        </w:tc>
      </w:tr>
      <w:tr w:rsidR="00463C8A" w:rsidRPr="00EA7AAD" w:rsidTr="007C434F">
        <w:trPr>
          <w:trHeight w:val="826"/>
        </w:trPr>
        <w:tc>
          <w:tcPr>
            <w:tcW w:w="5384"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hideMark/>
          </w:tcPr>
          <w:p w:rsidR="00463C8A" w:rsidRPr="00EA7AAD" w:rsidRDefault="00463C8A">
            <w:pPr>
              <w:ind w:left="122" w:right="121"/>
              <w:rPr>
                <w:color w:val="000000" w:themeColor="text1"/>
                <w:lang w:eastAsia="en-US"/>
              </w:rPr>
            </w:pPr>
            <w:r w:rsidRPr="00EA7AAD">
              <w:rPr>
                <w:color w:val="000000" w:themeColor="text1"/>
                <w:lang w:eastAsia="en-US"/>
              </w:rPr>
              <w:t>Поддержка при создании совместных организаций научными институтами и бизнес структурами</w:t>
            </w:r>
          </w:p>
        </w:tc>
        <w:tc>
          <w:tcPr>
            <w:tcW w:w="4111"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hideMark/>
          </w:tcPr>
          <w:p w:rsidR="00463C8A" w:rsidRPr="00EA7AAD" w:rsidRDefault="00463C8A">
            <w:pPr>
              <w:ind w:left="123" w:right="124"/>
              <w:rPr>
                <w:color w:val="000000" w:themeColor="text1"/>
                <w:lang w:eastAsia="en-US"/>
              </w:rPr>
            </w:pPr>
            <w:r w:rsidRPr="00EA7AAD">
              <w:rPr>
                <w:color w:val="000000" w:themeColor="text1"/>
                <w:lang w:eastAsia="en-US"/>
              </w:rPr>
              <w:t>Германия, КНР, Швеция, Ирландия, Великобритания, Дания, США</w:t>
            </w:r>
          </w:p>
        </w:tc>
      </w:tr>
      <w:tr w:rsidR="00463C8A" w:rsidRPr="00EA7AAD" w:rsidTr="007C434F">
        <w:trPr>
          <w:trHeight w:val="527"/>
        </w:trPr>
        <w:tc>
          <w:tcPr>
            <w:tcW w:w="5384"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hideMark/>
          </w:tcPr>
          <w:p w:rsidR="00463C8A" w:rsidRPr="00EA7AAD" w:rsidRDefault="00463C8A">
            <w:pPr>
              <w:ind w:left="122" w:right="121"/>
              <w:rPr>
                <w:color w:val="000000" w:themeColor="text1"/>
                <w:lang w:eastAsia="en-US"/>
              </w:rPr>
            </w:pPr>
            <w:r w:rsidRPr="00EA7AAD">
              <w:rPr>
                <w:color w:val="000000" w:themeColor="text1"/>
                <w:lang w:eastAsia="en-US"/>
              </w:rPr>
              <w:t>Стимулирование использования инновационных технологий в малом и среднем бизнесе</w:t>
            </w:r>
          </w:p>
        </w:tc>
        <w:tc>
          <w:tcPr>
            <w:tcW w:w="4111"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hideMark/>
          </w:tcPr>
          <w:p w:rsidR="00463C8A" w:rsidRPr="00EA7AAD" w:rsidRDefault="00463C8A">
            <w:pPr>
              <w:ind w:left="123" w:right="124"/>
              <w:rPr>
                <w:color w:val="000000" w:themeColor="text1"/>
                <w:lang w:eastAsia="en-US"/>
              </w:rPr>
            </w:pPr>
            <w:r w:rsidRPr="00EA7AAD">
              <w:rPr>
                <w:color w:val="000000" w:themeColor="text1"/>
                <w:lang w:eastAsia="en-US"/>
              </w:rPr>
              <w:t>Франция, КНР, Великобритания, США</w:t>
            </w:r>
          </w:p>
        </w:tc>
      </w:tr>
      <w:tr w:rsidR="00463C8A" w:rsidRPr="00EA7AAD" w:rsidTr="007C434F">
        <w:trPr>
          <w:trHeight w:val="525"/>
        </w:trPr>
        <w:tc>
          <w:tcPr>
            <w:tcW w:w="5384"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hideMark/>
          </w:tcPr>
          <w:p w:rsidR="00463C8A" w:rsidRPr="00EA7AAD" w:rsidRDefault="00463C8A">
            <w:pPr>
              <w:ind w:left="122" w:right="121"/>
              <w:rPr>
                <w:color w:val="000000" w:themeColor="text1"/>
                <w:lang w:eastAsia="en-US"/>
              </w:rPr>
            </w:pPr>
            <w:r w:rsidRPr="00EA7AAD">
              <w:rPr>
                <w:color w:val="000000" w:themeColor="text1"/>
                <w:lang w:eastAsia="en-US"/>
              </w:rPr>
              <w:t>Поддержка технопарков и технологических инкубаторов</w:t>
            </w:r>
          </w:p>
        </w:tc>
        <w:tc>
          <w:tcPr>
            <w:tcW w:w="4111"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hideMark/>
          </w:tcPr>
          <w:p w:rsidR="00463C8A" w:rsidRPr="00EA7AAD" w:rsidRDefault="00463C8A">
            <w:pPr>
              <w:ind w:left="123" w:right="124"/>
              <w:rPr>
                <w:color w:val="000000" w:themeColor="text1"/>
                <w:lang w:eastAsia="en-US"/>
              </w:rPr>
            </w:pPr>
            <w:r w:rsidRPr="00EA7AAD">
              <w:rPr>
                <w:color w:val="000000" w:themeColor="text1"/>
                <w:lang w:eastAsia="en-US"/>
              </w:rPr>
              <w:t>Германия, Швеция, Индия, КНР, Дания</w:t>
            </w:r>
          </w:p>
        </w:tc>
      </w:tr>
      <w:tr w:rsidR="00463C8A" w:rsidRPr="00EA7AAD" w:rsidTr="007C434F">
        <w:trPr>
          <w:trHeight w:val="819"/>
        </w:trPr>
        <w:tc>
          <w:tcPr>
            <w:tcW w:w="5384"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hideMark/>
          </w:tcPr>
          <w:p w:rsidR="00463C8A" w:rsidRPr="00EA7AAD" w:rsidRDefault="00463C8A">
            <w:pPr>
              <w:ind w:left="122" w:right="121"/>
              <w:rPr>
                <w:color w:val="000000" w:themeColor="text1"/>
                <w:lang w:eastAsia="en-US"/>
              </w:rPr>
            </w:pPr>
            <w:r w:rsidRPr="00EA7AAD">
              <w:rPr>
                <w:color w:val="000000" w:themeColor="text1"/>
                <w:lang w:eastAsia="en-US"/>
              </w:rPr>
              <w:t>Осуществление прямого финансирования инновационных производств (</w:t>
            </w:r>
            <w:r w:rsidR="000C44C6" w:rsidRPr="00EA7AAD">
              <w:rPr>
                <w:color w:val="000000" w:themeColor="text1"/>
                <w:lang w:eastAsia="en-US"/>
              </w:rPr>
              <w:t>г</w:t>
            </w:r>
            <w:r w:rsidRPr="00EA7AAD">
              <w:rPr>
                <w:color w:val="000000" w:themeColor="text1"/>
                <w:lang w:eastAsia="en-US"/>
              </w:rPr>
              <w:t>ранты, займы на льготных условиях)</w:t>
            </w:r>
          </w:p>
        </w:tc>
        <w:tc>
          <w:tcPr>
            <w:tcW w:w="4111"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hideMark/>
          </w:tcPr>
          <w:p w:rsidR="00463C8A" w:rsidRPr="00EA7AAD" w:rsidRDefault="00463C8A">
            <w:pPr>
              <w:ind w:left="123" w:right="124"/>
              <w:rPr>
                <w:color w:val="000000" w:themeColor="text1"/>
                <w:lang w:eastAsia="en-US"/>
              </w:rPr>
            </w:pPr>
            <w:r w:rsidRPr="00EA7AAD">
              <w:rPr>
                <w:color w:val="000000" w:themeColor="text1"/>
                <w:lang w:eastAsia="en-US"/>
              </w:rPr>
              <w:t>Германия, Индия, КНР, Франция, Швеция, Норвегия, США, Великобритания, Дания</w:t>
            </w:r>
          </w:p>
        </w:tc>
      </w:tr>
      <w:tr w:rsidR="00463C8A" w:rsidRPr="00EA7AAD" w:rsidTr="007C434F">
        <w:trPr>
          <w:trHeight w:val="696"/>
        </w:trPr>
        <w:tc>
          <w:tcPr>
            <w:tcW w:w="5384"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hideMark/>
          </w:tcPr>
          <w:p w:rsidR="00463C8A" w:rsidRPr="00EA7AAD" w:rsidRDefault="00463C8A">
            <w:pPr>
              <w:ind w:left="122" w:right="121"/>
              <w:rPr>
                <w:color w:val="000000" w:themeColor="text1"/>
                <w:lang w:eastAsia="en-US"/>
              </w:rPr>
            </w:pPr>
            <w:r w:rsidRPr="00EA7AAD">
              <w:rPr>
                <w:color w:val="000000" w:themeColor="text1"/>
                <w:lang w:eastAsia="en-US"/>
              </w:rPr>
              <w:t>Предоставление финансовой поддержки венчурных организаций в инновационной сфере</w:t>
            </w:r>
          </w:p>
        </w:tc>
        <w:tc>
          <w:tcPr>
            <w:tcW w:w="4111"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hideMark/>
          </w:tcPr>
          <w:p w:rsidR="00463C8A" w:rsidRPr="00EA7AAD" w:rsidRDefault="00463C8A">
            <w:pPr>
              <w:ind w:left="123" w:right="124"/>
              <w:rPr>
                <w:color w:val="000000" w:themeColor="text1"/>
                <w:lang w:eastAsia="en-US"/>
              </w:rPr>
            </w:pPr>
            <w:r w:rsidRPr="00EA7AAD">
              <w:rPr>
                <w:color w:val="000000" w:themeColor="text1"/>
                <w:lang w:eastAsia="en-US"/>
              </w:rPr>
              <w:t>Германия, Греция, Индия, Швеция, Норвегия</w:t>
            </w:r>
          </w:p>
        </w:tc>
      </w:tr>
      <w:tr w:rsidR="00463C8A" w:rsidRPr="00EA7AAD" w:rsidTr="007C434F">
        <w:trPr>
          <w:trHeight w:val="376"/>
        </w:trPr>
        <w:tc>
          <w:tcPr>
            <w:tcW w:w="5384"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hideMark/>
          </w:tcPr>
          <w:p w:rsidR="00463C8A" w:rsidRPr="00EA7AAD" w:rsidRDefault="00463C8A">
            <w:pPr>
              <w:ind w:left="122" w:right="121"/>
              <w:rPr>
                <w:color w:val="000000" w:themeColor="text1"/>
                <w:lang w:eastAsia="en-US"/>
              </w:rPr>
            </w:pPr>
            <w:r w:rsidRPr="00EA7AAD">
              <w:rPr>
                <w:color w:val="000000" w:themeColor="text1"/>
                <w:lang w:eastAsia="en-US"/>
              </w:rPr>
              <w:t>Поддержка патентования</w:t>
            </w:r>
          </w:p>
        </w:tc>
        <w:tc>
          <w:tcPr>
            <w:tcW w:w="4111"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hideMark/>
          </w:tcPr>
          <w:p w:rsidR="00463C8A" w:rsidRPr="00EA7AAD" w:rsidRDefault="00463C8A">
            <w:pPr>
              <w:ind w:left="123" w:right="124"/>
              <w:rPr>
                <w:color w:val="000000" w:themeColor="text1"/>
                <w:lang w:eastAsia="en-US"/>
              </w:rPr>
            </w:pPr>
            <w:r w:rsidRPr="00EA7AAD">
              <w:rPr>
                <w:color w:val="000000" w:themeColor="text1"/>
                <w:lang w:eastAsia="en-US"/>
              </w:rPr>
              <w:t>США, Германия, Франция, Швеция</w:t>
            </w:r>
          </w:p>
        </w:tc>
      </w:tr>
      <w:tr w:rsidR="00463C8A" w:rsidRPr="00EA7AAD" w:rsidTr="007C434F">
        <w:trPr>
          <w:trHeight w:val="531"/>
        </w:trPr>
        <w:tc>
          <w:tcPr>
            <w:tcW w:w="5384"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hideMark/>
          </w:tcPr>
          <w:p w:rsidR="00463C8A" w:rsidRPr="00EA7AAD" w:rsidRDefault="00463C8A">
            <w:pPr>
              <w:ind w:left="122" w:right="121"/>
              <w:rPr>
                <w:color w:val="000000" w:themeColor="text1"/>
                <w:lang w:eastAsia="en-US"/>
              </w:rPr>
            </w:pPr>
            <w:r w:rsidRPr="00EA7AAD">
              <w:rPr>
                <w:color w:val="000000" w:themeColor="text1"/>
                <w:lang w:eastAsia="en-US"/>
              </w:rPr>
              <w:t>Денежное стимулирование авторов-разработчиков</w:t>
            </w:r>
          </w:p>
        </w:tc>
        <w:tc>
          <w:tcPr>
            <w:tcW w:w="4111"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hideMark/>
          </w:tcPr>
          <w:p w:rsidR="00463C8A" w:rsidRPr="00EA7AAD" w:rsidRDefault="00463C8A">
            <w:pPr>
              <w:ind w:left="123" w:right="124"/>
              <w:rPr>
                <w:color w:val="000000" w:themeColor="text1"/>
                <w:lang w:eastAsia="en-US"/>
              </w:rPr>
            </w:pPr>
            <w:r w:rsidRPr="00EA7AAD">
              <w:rPr>
                <w:color w:val="000000" w:themeColor="text1"/>
                <w:lang w:eastAsia="en-US"/>
              </w:rPr>
              <w:t>Франция, Норвегия, Дания, КНР, Греция</w:t>
            </w:r>
          </w:p>
        </w:tc>
      </w:tr>
      <w:tr w:rsidR="00463C8A" w:rsidRPr="00EA7AAD" w:rsidTr="007C434F">
        <w:trPr>
          <w:trHeight w:val="805"/>
        </w:trPr>
        <w:tc>
          <w:tcPr>
            <w:tcW w:w="5384"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hideMark/>
          </w:tcPr>
          <w:p w:rsidR="00463C8A" w:rsidRPr="00EA7AAD" w:rsidRDefault="00463C8A">
            <w:pPr>
              <w:ind w:left="122" w:right="121"/>
              <w:rPr>
                <w:color w:val="000000" w:themeColor="text1"/>
                <w:lang w:eastAsia="en-US"/>
              </w:rPr>
            </w:pPr>
            <w:r w:rsidRPr="00EA7AAD">
              <w:rPr>
                <w:color w:val="000000" w:themeColor="text1"/>
                <w:lang w:eastAsia="en-US"/>
              </w:rPr>
              <w:t>Налоговые льготы инновационным производствам</w:t>
            </w:r>
          </w:p>
        </w:tc>
        <w:tc>
          <w:tcPr>
            <w:tcW w:w="4111"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hideMark/>
          </w:tcPr>
          <w:p w:rsidR="00463C8A" w:rsidRPr="00EA7AAD" w:rsidRDefault="00463C8A">
            <w:pPr>
              <w:ind w:left="123" w:right="124"/>
              <w:rPr>
                <w:color w:val="000000" w:themeColor="text1"/>
                <w:lang w:eastAsia="en-US"/>
              </w:rPr>
            </w:pPr>
            <w:r w:rsidRPr="00EA7AAD">
              <w:rPr>
                <w:color w:val="000000" w:themeColor="text1"/>
                <w:lang w:eastAsia="en-US"/>
              </w:rPr>
              <w:t>Индия, Германия, Франция, Норвегия, Греция, Испания, Великобритания, США</w:t>
            </w:r>
          </w:p>
        </w:tc>
      </w:tr>
    </w:tbl>
    <w:p w:rsidR="00E87E0F" w:rsidRPr="00EA7AAD" w:rsidRDefault="00E87E0F" w:rsidP="00463C8A">
      <w:pPr>
        <w:spacing w:line="360" w:lineRule="auto"/>
        <w:jc w:val="both"/>
        <w:rPr>
          <w:color w:val="111111"/>
          <w:sz w:val="28"/>
          <w:szCs w:val="28"/>
          <w:shd w:val="clear" w:color="auto" w:fill="FFFFFF"/>
        </w:rPr>
      </w:pPr>
    </w:p>
    <w:p w:rsidR="00463C8A" w:rsidRDefault="00E87E0F" w:rsidP="00275DB8">
      <w:pPr>
        <w:spacing w:line="360" w:lineRule="auto"/>
        <w:ind w:firstLine="709"/>
        <w:jc w:val="both"/>
        <w:rPr>
          <w:color w:val="111111"/>
          <w:sz w:val="28"/>
          <w:szCs w:val="28"/>
          <w:shd w:val="clear" w:color="auto" w:fill="FFFFFF"/>
        </w:rPr>
      </w:pPr>
      <w:r w:rsidRPr="00EA7AAD">
        <w:rPr>
          <w:color w:val="111111"/>
          <w:sz w:val="28"/>
          <w:szCs w:val="28"/>
          <w:shd w:val="clear" w:color="auto" w:fill="FFFFFF"/>
        </w:rPr>
        <w:t xml:space="preserve">Таким образом, можно констатировать, что к настоящему времени на ведущих развивающихся рынках уже сформированы полноценные национальные системы финансирования инноваций, характеризующиеся современной институциональной структурой и быстро растущими масштабами операций. Это создает необходимые предпосылки для ускорения перестройки экономики развивающихся стран на инновационный лад и дальнейшего повышения их роли в глобальном хозяйстве. </w:t>
      </w:r>
    </w:p>
    <w:p w:rsidR="00275DB8" w:rsidRPr="00275DB8" w:rsidRDefault="00275DB8" w:rsidP="00275DB8">
      <w:pPr>
        <w:spacing w:line="360" w:lineRule="auto"/>
        <w:ind w:firstLine="709"/>
        <w:jc w:val="both"/>
        <w:rPr>
          <w:color w:val="111111"/>
          <w:sz w:val="28"/>
          <w:szCs w:val="28"/>
          <w:shd w:val="clear" w:color="auto" w:fill="FFFFFF"/>
        </w:rPr>
      </w:pPr>
    </w:p>
    <w:p w:rsidR="008B1879" w:rsidRPr="00275DB8" w:rsidRDefault="007C434F" w:rsidP="00275DB8">
      <w:pPr>
        <w:pStyle w:val="a4"/>
        <w:spacing w:before="0" w:beforeAutospacing="0" w:after="0" w:afterAutospacing="0" w:line="360" w:lineRule="auto"/>
        <w:ind w:firstLine="709"/>
        <w:jc w:val="both"/>
        <w:rPr>
          <w:b/>
          <w:bCs/>
          <w:sz w:val="28"/>
          <w:szCs w:val="28"/>
        </w:rPr>
      </w:pPr>
      <w:r w:rsidRPr="00275DB8">
        <w:rPr>
          <w:b/>
          <w:bCs/>
          <w:sz w:val="28"/>
          <w:szCs w:val="28"/>
        </w:rPr>
        <w:t>2</w:t>
      </w:r>
      <w:r w:rsidR="00463C8A" w:rsidRPr="00275DB8">
        <w:rPr>
          <w:b/>
          <w:bCs/>
          <w:sz w:val="28"/>
          <w:szCs w:val="28"/>
        </w:rPr>
        <w:t xml:space="preserve">.3 </w:t>
      </w:r>
      <w:r w:rsidR="008744C3" w:rsidRPr="00275DB8">
        <w:rPr>
          <w:b/>
          <w:bCs/>
          <w:sz w:val="28"/>
          <w:szCs w:val="28"/>
        </w:rPr>
        <w:t xml:space="preserve">Российская и зарубежная практика венчурного финансирования инноваций </w:t>
      </w:r>
    </w:p>
    <w:p w:rsidR="00E459ED" w:rsidRPr="00EA7AAD" w:rsidRDefault="00E459ED" w:rsidP="00275DB8">
      <w:pPr>
        <w:spacing w:line="360" w:lineRule="auto"/>
        <w:ind w:firstLine="709"/>
        <w:jc w:val="both"/>
        <w:textAlignment w:val="top"/>
        <w:rPr>
          <w:color w:val="000000"/>
          <w:sz w:val="28"/>
          <w:szCs w:val="28"/>
        </w:rPr>
      </w:pPr>
    </w:p>
    <w:p w:rsidR="00E459ED" w:rsidRPr="00EA7AAD" w:rsidRDefault="00E459ED" w:rsidP="00A67AB6">
      <w:pPr>
        <w:spacing w:line="360" w:lineRule="auto"/>
        <w:ind w:firstLine="709"/>
        <w:jc w:val="both"/>
        <w:textAlignment w:val="top"/>
        <w:rPr>
          <w:color w:val="000000"/>
          <w:sz w:val="28"/>
          <w:szCs w:val="28"/>
        </w:rPr>
      </w:pPr>
      <w:r w:rsidRPr="00EA7AAD">
        <w:rPr>
          <w:color w:val="000000"/>
          <w:sz w:val="28"/>
          <w:szCs w:val="28"/>
        </w:rPr>
        <w:t xml:space="preserve">В настоящее время в большинстве ведущих развитых стран разработаны эффективные национальные системы финансирования инноваций, </w:t>
      </w:r>
      <w:r w:rsidRPr="00EA7AAD">
        <w:rPr>
          <w:color w:val="000000"/>
          <w:sz w:val="28"/>
          <w:szCs w:val="28"/>
        </w:rPr>
        <w:lastRenderedPageBreak/>
        <w:t xml:space="preserve">обеспечивающие высокую доступность инвестиционных ресурсов для всех субъектов инновационной деятельности, включая предприятия, научно-исследовательские организации и университеты. Особая роль в них принадлежит институтам финансирования малых и средних венчурных предприятий, которые являются одним из основных двигателей инновационного роста на Западе. Основным механизмом в развитых странах являются инвестиции бизнес-ангелов и других неформальных инвесторов, венчурное финансирование, а также специализированные фондовые площадки, предлагающие долю высокотехнологичных компаний с низкой капитализацией. Эти механизмы в совокупности позволяют оказывать всестороннюю финансовую поддержку рисковым проектам на всех этапах их реализации. </w:t>
      </w:r>
    </w:p>
    <w:p w:rsidR="00463C8A" w:rsidRPr="00EA7AAD" w:rsidRDefault="00463C8A" w:rsidP="00A67AB6">
      <w:pPr>
        <w:spacing w:line="360" w:lineRule="auto"/>
        <w:ind w:firstLine="709"/>
        <w:jc w:val="both"/>
        <w:textAlignment w:val="top"/>
        <w:rPr>
          <w:color w:val="000000"/>
          <w:sz w:val="28"/>
          <w:szCs w:val="28"/>
        </w:rPr>
      </w:pPr>
      <w:r w:rsidRPr="00EA7AAD">
        <w:rPr>
          <w:color w:val="000000"/>
          <w:sz w:val="28"/>
          <w:szCs w:val="28"/>
        </w:rPr>
        <w:t xml:space="preserve">По данным CB </w:t>
      </w:r>
      <w:proofErr w:type="spellStart"/>
      <w:r w:rsidRPr="00EA7AAD">
        <w:rPr>
          <w:color w:val="000000"/>
          <w:sz w:val="28"/>
          <w:szCs w:val="28"/>
        </w:rPr>
        <w:t>Insights</w:t>
      </w:r>
      <w:proofErr w:type="spellEnd"/>
      <w:r w:rsidRPr="00EA7AAD">
        <w:rPr>
          <w:color w:val="000000"/>
          <w:sz w:val="28"/>
          <w:szCs w:val="28"/>
        </w:rPr>
        <w:t xml:space="preserve">, в 2018 году азиатские компании привлекли 38% общего объема глобальных венчурных инвестиций </w:t>
      </w:r>
      <w:r w:rsidR="007C434F">
        <w:rPr>
          <w:color w:val="000000"/>
          <w:sz w:val="28"/>
          <w:szCs w:val="28"/>
        </w:rPr>
        <w:t>–</w:t>
      </w:r>
      <w:r w:rsidRPr="00EA7AAD">
        <w:rPr>
          <w:color w:val="000000"/>
          <w:sz w:val="28"/>
          <w:szCs w:val="28"/>
        </w:rPr>
        <w:t xml:space="preserve"> это на 7% больше, чем в 2017 году. Доля американских </w:t>
      </w:r>
      <w:proofErr w:type="spellStart"/>
      <w:r w:rsidRPr="00EA7AAD">
        <w:rPr>
          <w:color w:val="000000"/>
          <w:sz w:val="28"/>
          <w:szCs w:val="28"/>
        </w:rPr>
        <w:t>стартапов</w:t>
      </w:r>
      <w:proofErr w:type="spellEnd"/>
      <w:r w:rsidRPr="00EA7AAD">
        <w:rPr>
          <w:color w:val="000000"/>
          <w:sz w:val="28"/>
          <w:szCs w:val="28"/>
        </w:rPr>
        <w:t xml:space="preserve"> в общемировом объеме снизилась до 41%, а европейских </w:t>
      </w:r>
      <w:r w:rsidR="007C434F">
        <w:rPr>
          <w:color w:val="000000"/>
          <w:sz w:val="28"/>
          <w:szCs w:val="28"/>
        </w:rPr>
        <w:t>–</w:t>
      </w:r>
      <w:r w:rsidRPr="00EA7AAD">
        <w:rPr>
          <w:color w:val="000000"/>
          <w:sz w:val="28"/>
          <w:szCs w:val="28"/>
        </w:rPr>
        <w:t xml:space="preserve"> до 17%, оставшиеся 4% распределились между Африкой и Австралией</w:t>
      </w:r>
      <w:r w:rsidR="0003748D" w:rsidRPr="00EA7AAD">
        <w:rPr>
          <w:color w:val="000000"/>
          <w:sz w:val="28"/>
          <w:szCs w:val="28"/>
        </w:rPr>
        <w:t xml:space="preserve"> (рис. </w:t>
      </w:r>
      <w:r w:rsidR="004F13C1">
        <w:rPr>
          <w:color w:val="000000"/>
          <w:sz w:val="28"/>
          <w:szCs w:val="28"/>
        </w:rPr>
        <w:t>2</w:t>
      </w:r>
      <w:r w:rsidR="0003748D" w:rsidRPr="00EA7AAD">
        <w:rPr>
          <w:color w:val="000000"/>
          <w:sz w:val="28"/>
          <w:szCs w:val="28"/>
        </w:rPr>
        <w:t>.</w:t>
      </w:r>
      <w:r w:rsidR="004B28BF" w:rsidRPr="00EA7AAD">
        <w:rPr>
          <w:color w:val="000000"/>
          <w:sz w:val="28"/>
          <w:szCs w:val="28"/>
        </w:rPr>
        <w:t>9</w:t>
      </w:r>
      <w:r w:rsidR="0003748D" w:rsidRPr="00EA7AAD">
        <w:rPr>
          <w:color w:val="000000"/>
          <w:sz w:val="28"/>
          <w:szCs w:val="28"/>
        </w:rPr>
        <w:t>)</w:t>
      </w:r>
      <w:r w:rsidRPr="00EA7AAD">
        <w:rPr>
          <w:color w:val="000000"/>
          <w:sz w:val="28"/>
          <w:szCs w:val="28"/>
        </w:rPr>
        <w:t>.</w:t>
      </w:r>
    </w:p>
    <w:p w:rsidR="00463C8A" w:rsidRPr="00EA7AAD" w:rsidRDefault="00A67AB6" w:rsidP="00463C8A">
      <w:pPr>
        <w:spacing w:before="150" w:line="360" w:lineRule="auto"/>
        <w:jc w:val="both"/>
        <w:textAlignment w:val="top"/>
        <w:rPr>
          <w:color w:val="000000"/>
          <w:sz w:val="28"/>
          <w:szCs w:val="28"/>
        </w:rPr>
      </w:pPr>
      <w:r w:rsidRPr="00EA7AAD">
        <w:rPr>
          <w:noProof/>
        </w:rPr>
        <w:drawing>
          <wp:inline distT="0" distB="0" distL="0" distR="0" wp14:anchorId="29D13354" wp14:editId="59AAF6D4">
            <wp:extent cx="5936615" cy="2731513"/>
            <wp:effectExtent l="0" t="0" r="6985" b="12065"/>
            <wp:docPr id="35" name="Диаграмма 35">
              <a:extLst xmlns:a="http://schemas.openxmlformats.org/drawingml/2006/main">
                <a:ext uri="{FF2B5EF4-FFF2-40B4-BE49-F238E27FC236}">
                  <a16:creationId xmlns:a16="http://schemas.microsoft.com/office/drawing/2014/main" id="{CB2AE401-BB28-EC41-ADB8-B727263E09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3748D" w:rsidRPr="00EA7AAD" w:rsidRDefault="0003748D" w:rsidP="004F2CC8">
      <w:pPr>
        <w:pStyle w:val="a4"/>
        <w:spacing w:before="0" w:beforeAutospacing="0" w:after="0" w:afterAutospacing="0" w:line="360" w:lineRule="auto"/>
        <w:jc w:val="center"/>
        <w:textAlignment w:val="top"/>
        <w:rPr>
          <w:color w:val="000000"/>
          <w:sz w:val="28"/>
          <w:szCs w:val="28"/>
        </w:rPr>
      </w:pPr>
      <w:r w:rsidRPr="00EA7AAD">
        <w:rPr>
          <w:color w:val="000000"/>
          <w:sz w:val="28"/>
          <w:szCs w:val="28"/>
        </w:rPr>
        <w:t xml:space="preserve">Рисунок </w:t>
      </w:r>
      <w:r w:rsidR="004F13C1">
        <w:rPr>
          <w:color w:val="000000"/>
          <w:sz w:val="28"/>
          <w:szCs w:val="28"/>
        </w:rPr>
        <w:t>2</w:t>
      </w:r>
      <w:r w:rsidRPr="00EA7AAD">
        <w:rPr>
          <w:color w:val="000000"/>
          <w:sz w:val="28"/>
          <w:szCs w:val="28"/>
        </w:rPr>
        <w:t>.</w:t>
      </w:r>
      <w:r w:rsidR="004F2CC8" w:rsidRPr="00EA7AAD">
        <w:rPr>
          <w:color w:val="000000"/>
          <w:sz w:val="28"/>
          <w:szCs w:val="28"/>
        </w:rPr>
        <w:t>9</w:t>
      </w:r>
      <w:r w:rsidRPr="00EA7AAD">
        <w:rPr>
          <w:color w:val="000000"/>
          <w:sz w:val="28"/>
          <w:szCs w:val="28"/>
        </w:rPr>
        <w:t xml:space="preserve"> – Объем глобальных венчурных инвестиций, %</w:t>
      </w:r>
    </w:p>
    <w:p w:rsidR="0003748D" w:rsidRPr="00EA7AAD" w:rsidRDefault="0003748D" w:rsidP="0003748D">
      <w:pPr>
        <w:pStyle w:val="a4"/>
        <w:spacing w:before="0" w:beforeAutospacing="0" w:after="0" w:afterAutospacing="0"/>
        <w:ind w:firstLine="709"/>
        <w:jc w:val="both"/>
        <w:textAlignment w:val="top"/>
        <w:rPr>
          <w:color w:val="000000"/>
          <w:sz w:val="28"/>
          <w:szCs w:val="28"/>
        </w:rPr>
      </w:pPr>
    </w:p>
    <w:p w:rsidR="00463C8A" w:rsidRPr="007C434F" w:rsidRDefault="00463C8A" w:rsidP="00A67AB6">
      <w:pPr>
        <w:pStyle w:val="a4"/>
        <w:spacing w:before="0" w:beforeAutospacing="0" w:after="0" w:afterAutospacing="0" w:line="360" w:lineRule="auto"/>
        <w:ind w:firstLine="709"/>
        <w:jc w:val="both"/>
        <w:textAlignment w:val="top"/>
        <w:rPr>
          <w:color w:val="000000"/>
          <w:sz w:val="28"/>
          <w:szCs w:val="28"/>
        </w:rPr>
      </w:pPr>
      <w:r w:rsidRPr="00EA7AAD">
        <w:rPr>
          <w:color w:val="000000"/>
          <w:sz w:val="28"/>
          <w:szCs w:val="28"/>
        </w:rPr>
        <w:t xml:space="preserve">Индустрия венчурных фондов, представляющих собой форму коллективных инвестиций в инновационные предприятия, в последние годы </w:t>
      </w:r>
      <w:r w:rsidRPr="00EA7AAD">
        <w:rPr>
          <w:color w:val="000000"/>
          <w:sz w:val="28"/>
          <w:szCs w:val="28"/>
        </w:rPr>
        <w:lastRenderedPageBreak/>
        <w:t xml:space="preserve">весьма динамично развивалась на Западе. В США, обладающих наиболее емким внутренним рынком венчурного капитала, объем венчурных инвестиций за 8 лет увеличился в три раза и в 2019 году составил $133,64 млрд </w:t>
      </w:r>
      <w:r w:rsidR="0003748D" w:rsidRPr="00EA7AAD">
        <w:rPr>
          <w:color w:val="000000"/>
          <w:sz w:val="28"/>
          <w:szCs w:val="28"/>
        </w:rPr>
        <w:t xml:space="preserve">(рис. </w:t>
      </w:r>
      <w:r w:rsidR="004F13C1">
        <w:rPr>
          <w:color w:val="000000"/>
          <w:sz w:val="28"/>
          <w:szCs w:val="28"/>
        </w:rPr>
        <w:t>2</w:t>
      </w:r>
      <w:r w:rsidR="0003748D" w:rsidRPr="00EA7AAD">
        <w:rPr>
          <w:color w:val="000000"/>
          <w:sz w:val="28"/>
          <w:szCs w:val="28"/>
        </w:rPr>
        <w:t>.1</w:t>
      </w:r>
      <w:r w:rsidR="004F2CC8" w:rsidRPr="00471AF7">
        <w:rPr>
          <w:color w:val="000000"/>
          <w:sz w:val="28"/>
          <w:szCs w:val="28"/>
        </w:rPr>
        <w:t>0</w:t>
      </w:r>
      <w:r w:rsidR="0003748D" w:rsidRPr="00EA7AAD">
        <w:rPr>
          <w:color w:val="000000"/>
          <w:sz w:val="28"/>
          <w:szCs w:val="28"/>
        </w:rPr>
        <w:t xml:space="preserve">) </w:t>
      </w:r>
      <w:r w:rsidR="00471AF7" w:rsidRPr="004F13C1">
        <w:rPr>
          <w:color w:val="000000"/>
          <w:sz w:val="28"/>
          <w:szCs w:val="28"/>
        </w:rPr>
        <w:t>[44]</w:t>
      </w:r>
      <w:r w:rsidR="007C434F">
        <w:rPr>
          <w:color w:val="000000"/>
          <w:sz w:val="28"/>
          <w:szCs w:val="28"/>
        </w:rPr>
        <w:t>.</w:t>
      </w:r>
    </w:p>
    <w:p w:rsidR="00463C8A" w:rsidRPr="00EA7AAD" w:rsidRDefault="00A67AB6" w:rsidP="00463C8A">
      <w:pPr>
        <w:pStyle w:val="a4"/>
        <w:spacing w:before="150" w:beforeAutospacing="0" w:after="0" w:afterAutospacing="0" w:line="360" w:lineRule="auto"/>
        <w:jc w:val="both"/>
        <w:textAlignment w:val="top"/>
        <w:rPr>
          <w:color w:val="000000"/>
          <w:sz w:val="28"/>
          <w:szCs w:val="28"/>
        </w:rPr>
      </w:pPr>
      <w:r w:rsidRPr="00EA7AAD">
        <w:rPr>
          <w:noProof/>
        </w:rPr>
        <w:drawing>
          <wp:inline distT="0" distB="0" distL="0" distR="0" wp14:anchorId="3C15973A" wp14:editId="23576DDB">
            <wp:extent cx="5936615" cy="2839010"/>
            <wp:effectExtent l="0" t="0" r="6985" b="6350"/>
            <wp:docPr id="29" name="Диаграмма 29">
              <a:extLst xmlns:a="http://schemas.openxmlformats.org/drawingml/2006/main">
                <a:ext uri="{FF2B5EF4-FFF2-40B4-BE49-F238E27FC236}">
                  <a16:creationId xmlns:a16="http://schemas.microsoft.com/office/drawing/2014/main" id="{A9C5002F-B883-7845-B16F-CF3C1C9835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84D15" w:rsidRPr="00EA7AAD" w:rsidRDefault="00E84D15" w:rsidP="00E84D15">
      <w:pPr>
        <w:pStyle w:val="a4"/>
        <w:spacing w:before="0" w:beforeAutospacing="0" w:after="0" w:afterAutospacing="0"/>
        <w:jc w:val="center"/>
        <w:textAlignment w:val="top"/>
        <w:rPr>
          <w:color w:val="000000"/>
          <w:sz w:val="28"/>
          <w:szCs w:val="28"/>
        </w:rPr>
      </w:pPr>
      <w:r w:rsidRPr="00EA7AAD">
        <w:rPr>
          <w:color w:val="000000"/>
          <w:sz w:val="28"/>
          <w:szCs w:val="28"/>
        </w:rPr>
        <w:t xml:space="preserve">Рисунок </w:t>
      </w:r>
      <w:r w:rsidR="004F13C1">
        <w:rPr>
          <w:color w:val="000000"/>
          <w:sz w:val="28"/>
          <w:szCs w:val="28"/>
        </w:rPr>
        <w:t>2</w:t>
      </w:r>
      <w:r w:rsidRPr="00EA7AAD">
        <w:rPr>
          <w:color w:val="000000"/>
          <w:sz w:val="28"/>
          <w:szCs w:val="28"/>
        </w:rPr>
        <w:t>.1</w:t>
      </w:r>
      <w:r w:rsidR="004F2CC8" w:rsidRPr="00EA7AAD">
        <w:rPr>
          <w:color w:val="000000"/>
          <w:sz w:val="28"/>
          <w:szCs w:val="28"/>
        </w:rPr>
        <w:t>0</w:t>
      </w:r>
      <w:r w:rsidRPr="00EA7AAD">
        <w:rPr>
          <w:color w:val="000000"/>
          <w:sz w:val="28"/>
          <w:szCs w:val="28"/>
        </w:rPr>
        <w:t xml:space="preserve"> – Доля венчурных инвестиций в США в общемировых венчурных инвестициях, $млр</w:t>
      </w:r>
      <w:r w:rsidR="004F13C1">
        <w:rPr>
          <w:color w:val="000000"/>
          <w:sz w:val="28"/>
          <w:szCs w:val="28"/>
        </w:rPr>
        <w:t>д</w:t>
      </w:r>
    </w:p>
    <w:p w:rsidR="00E84D15" w:rsidRPr="00EA7AAD" w:rsidRDefault="00E84D15" w:rsidP="00E84D15">
      <w:pPr>
        <w:pStyle w:val="a4"/>
        <w:spacing w:before="0" w:beforeAutospacing="0" w:after="0" w:afterAutospacing="0"/>
        <w:ind w:firstLine="709"/>
        <w:jc w:val="both"/>
        <w:textAlignment w:val="top"/>
        <w:rPr>
          <w:color w:val="000000"/>
          <w:sz w:val="28"/>
          <w:szCs w:val="28"/>
        </w:rPr>
      </w:pPr>
    </w:p>
    <w:p w:rsidR="00E84D15" w:rsidRPr="00EA7AAD" w:rsidRDefault="00E84D15" w:rsidP="00A67AB6">
      <w:pPr>
        <w:pStyle w:val="a4"/>
        <w:spacing w:before="0" w:beforeAutospacing="0" w:after="0" w:afterAutospacing="0" w:line="360" w:lineRule="auto"/>
        <w:ind w:firstLine="709"/>
        <w:jc w:val="both"/>
        <w:textAlignment w:val="top"/>
        <w:rPr>
          <w:color w:val="000000"/>
          <w:sz w:val="28"/>
          <w:szCs w:val="28"/>
        </w:rPr>
      </w:pPr>
      <w:r w:rsidRPr="00EA7AAD">
        <w:rPr>
          <w:color w:val="000000"/>
          <w:sz w:val="28"/>
          <w:szCs w:val="28"/>
        </w:rPr>
        <w:t xml:space="preserve">Причем доля в общемировых венчурных инвестициях инновационных проектов у США составила 53%, что говорит об усилении присутствия Соединенных Штатов на мировом рынке венчурного капитала и роли в развитии инновационного сектора. </w:t>
      </w:r>
    </w:p>
    <w:p w:rsidR="00463C8A" w:rsidRPr="007C434F" w:rsidRDefault="00463C8A" w:rsidP="00A67AB6">
      <w:pPr>
        <w:pStyle w:val="a4"/>
        <w:spacing w:before="0" w:beforeAutospacing="0" w:after="0" w:afterAutospacing="0" w:line="360" w:lineRule="auto"/>
        <w:ind w:firstLine="709"/>
        <w:jc w:val="both"/>
        <w:textAlignment w:val="top"/>
        <w:rPr>
          <w:color w:val="000000"/>
          <w:sz w:val="28"/>
          <w:szCs w:val="28"/>
        </w:rPr>
      </w:pPr>
      <w:r w:rsidRPr="00EA7AAD">
        <w:rPr>
          <w:color w:val="000000"/>
          <w:sz w:val="28"/>
          <w:szCs w:val="28"/>
        </w:rPr>
        <w:t xml:space="preserve">Согласно Национальной Ассоциации венчурного капитала, треть всех выделенных средств на финансировании инновационных проектов в 2019 году ушла на сферу программного обеспечения и составила $43,5 млрд. Второе место по приоритетности финансирования занимают, выделенные в группу «другое», финансы и бизнес, услуги, логистика и транспорт, на развитие которых ушло более $30 млрд. Чуть меньше - $28,9 млрд получила отрасль медицины и здравоохранения, а на последнем месте расположилась отрасль энергетики с инвестициями в размере $1,5 млрд </w:t>
      </w:r>
      <w:r w:rsidR="00E84D15" w:rsidRPr="00EA7AAD">
        <w:rPr>
          <w:color w:val="000000"/>
          <w:sz w:val="28"/>
          <w:szCs w:val="28"/>
        </w:rPr>
        <w:t xml:space="preserve">(рис. </w:t>
      </w:r>
      <w:r w:rsidR="004F13C1">
        <w:rPr>
          <w:color w:val="000000"/>
          <w:sz w:val="28"/>
          <w:szCs w:val="28"/>
        </w:rPr>
        <w:t>2</w:t>
      </w:r>
      <w:r w:rsidR="00E84D15" w:rsidRPr="00EA7AAD">
        <w:rPr>
          <w:color w:val="000000"/>
          <w:sz w:val="28"/>
          <w:szCs w:val="28"/>
        </w:rPr>
        <w:t>.1</w:t>
      </w:r>
      <w:r w:rsidR="004F2CC8" w:rsidRPr="004F13C1">
        <w:rPr>
          <w:color w:val="000000"/>
          <w:sz w:val="28"/>
          <w:szCs w:val="28"/>
        </w:rPr>
        <w:t>1</w:t>
      </w:r>
      <w:r w:rsidR="00E84D15" w:rsidRPr="00EA7AAD">
        <w:rPr>
          <w:color w:val="000000"/>
          <w:sz w:val="28"/>
          <w:szCs w:val="28"/>
        </w:rPr>
        <w:t>)</w:t>
      </w:r>
      <w:r w:rsidR="00471AF7">
        <w:rPr>
          <w:color w:val="000000"/>
          <w:sz w:val="28"/>
          <w:szCs w:val="28"/>
        </w:rPr>
        <w:t xml:space="preserve"> </w:t>
      </w:r>
      <w:r w:rsidR="00471AF7" w:rsidRPr="004F13C1">
        <w:rPr>
          <w:color w:val="000000"/>
          <w:sz w:val="28"/>
          <w:szCs w:val="28"/>
        </w:rPr>
        <w:t>[45]</w:t>
      </w:r>
      <w:r w:rsidR="007C434F">
        <w:rPr>
          <w:color w:val="000000"/>
          <w:sz w:val="28"/>
          <w:szCs w:val="28"/>
        </w:rPr>
        <w:t>.</w:t>
      </w:r>
    </w:p>
    <w:p w:rsidR="00463C8A" w:rsidRPr="00EA7AAD" w:rsidRDefault="00A67AB6" w:rsidP="00463C8A">
      <w:pPr>
        <w:pStyle w:val="a4"/>
        <w:spacing w:before="150" w:beforeAutospacing="0" w:after="0" w:afterAutospacing="0" w:line="360" w:lineRule="auto"/>
        <w:jc w:val="both"/>
        <w:textAlignment w:val="top"/>
        <w:rPr>
          <w:b/>
          <w:bCs/>
          <w:color w:val="000000"/>
          <w:sz w:val="28"/>
          <w:szCs w:val="28"/>
        </w:rPr>
      </w:pPr>
      <w:r w:rsidRPr="00EA7AAD">
        <w:rPr>
          <w:noProof/>
        </w:rPr>
        <w:lastRenderedPageBreak/>
        <w:drawing>
          <wp:inline distT="0" distB="0" distL="0" distR="0" wp14:anchorId="1219B97E" wp14:editId="7FEDE2AC">
            <wp:extent cx="5936615" cy="2700735"/>
            <wp:effectExtent l="0" t="0" r="6985" b="17145"/>
            <wp:docPr id="30" name="Диаграмма 30">
              <a:extLst xmlns:a="http://schemas.openxmlformats.org/drawingml/2006/main">
                <a:ext uri="{FF2B5EF4-FFF2-40B4-BE49-F238E27FC236}">
                  <a16:creationId xmlns:a16="http://schemas.microsoft.com/office/drawing/2014/main" id="{59A5D69D-340B-584B-85C4-70E2BBC830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84D15" w:rsidRPr="00EA7AAD" w:rsidRDefault="00E84D15" w:rsidP="00E84D15">
      <w:pPr>
        <w:pStyle w:val="a4"/>
        <w:spacing w:before="0" w:beforeAutospacing="0" w:after="0" w:afterAutospacing="0"/>
        <w:jc w:val="center"/>
        <w:textAlignment w:val="top"/>
        <w:rPr>
          <w:color w:val="000000"/>
          <w:sz w:val="28"/>
          <w:szCs w:val="28"/>
        </w:rPr>
      </w:pPr>
      <w:r w:rsidRPr="00EA7AAD">
        <w:rPr>
          <w:color w:val="000000"/>
          <w:sz w:val="28"/>
          <w:szCs w:val="28"/>
        </w:rPr>
        <w:t xml:space="preserve">Рисунок </w:t>
      </w:r>
      <w:r w:rsidR="004F13C1">
        <w:rPr>
          <w:color w:val="000000"/>
          <w:sz w:val="28"/>
          <w:szCs w:val="28"/>
        </w:rPr>
        <w:t>2</w:t>
      </w:r>
      <w:r w:rsidRPr="00EA7AAD">
        <w:rPr>
          <w:color w:val="000000"/>
          <w:sz w:val="28"/>
          <w:szCs w:val="28"/>
        </w:rPr>
        <w:t>.1</w:t>
      </w:r>
      <w:r w:rsidR="004F2CC8" w:rsidRPr="00EA7AAD">
        <w:rPr>
          <w:color w:val="000000"/>
          <w:sz w:val="28"/>
          <w:szCs w:val="28"/>
        </w:rPr>
        <w:t>1</w:t>
      </w:r>
      <w:r w:rsidRPr="00EA7AAD">
        <w:rPr>
          <w:color w:val="000000"/>
          <w:sz w:val="28"/>
          <w:szCs w:val="28"/>
        </w:rPr>
        <w:t xml:space="preserve"> – Объем венчурных инвестиций в США по отраслям экономики, </w:t>
      </w:r>
      <w:r w:rsidR="00275DB8" w:rsidRPr="00275DB8">
        <w:rPr>
          <w:color w:val="000000"/>
          <w:sz w:val="28"/>
          <w:szCs w:val="28"/>
        </w:rPr>
        <w:t>$</w:t>
      </w:r>
      <w:r w:rsidRPr="00EA7AAD">
        <w:rPr>
          <w:color w:val="000000"/>
          <w:sz w:val="28"/>
          <w:szCs w:val="28"/>
        </w:rPr>
        <w:t>млрд</w:t>
      </w:r>
    </w:p>
    <w:p w:rsidR="00E84D15" w:rsidRPr="00EA7AAD" w:rsidRDefault="00E84D15" w:rsidP="00E84D15">
      <w:pPr>
        <w:pStyle w:val="a4"/>
        <w:spacing w:before="0" w:beforeAutospacing="0" w:after="0" w:afterAutospacing="0"/>
        <w:ind w:firstLine="709"/>
        <w:jc w:val="both"/>
        <w:textAlignment w:val="top"/>
        <w:rPr>
          <w:color w:val="000000"/>
          <w:sz w:val="28"/>
          <w:szCs w:val="28"/>
        </w:rPr>
      </w:pPr>
    </w:p>
    <w:p w:rsidR="00E84D15" w:rsidRPr="00EA7AAD" w:rsidRDefault="00463C8A" w:rsidP="00A67AB6">
      <w:pPr>
        <w:pStyle w:val="a4"/>
        <w:spacing w:before="0" w:beforeAutospacing="0" w:after="0" w:afterAutospacing="0" w:line="360" w:lineRule="auto"/>
        <w:ind w:firstLine="709"/>
        <w:jc w:val="both"/>
        <w:textAlignment w:val="top"/>
        <w:rPr>
          <w:color w:val="000000"/>
          <w:sz w:val="28"/>
          <w:szCs w:val="28"/>
        </w:rPr>
      </w:pPr>
      <w:r w:rsidRPr="00EA7AAD">
        <w:rPr>
          <w:color w:val="000000"/>
          <w:sz w:val="28"/>
          <w:szCs w:val="28"/>
        </w:rPr>
        <w:t xml:space="preserve">Важно сказать, что на мировом рынке ангельских инвестиций, США также занимают лидирующую позицию. </w:t>
      </w:r>
    </w:p>
    <w:p w:rsidR="00463C8A" w:rsidRPr="007C434F" w:rsidRDefault="00E84D15" w:rsidP="00A67AB6">
      <w:pPr>
        <w:pStyle w:val="a4"/>
        <w:spacing w:before="0" w:beforeAutospacing="0" w:after="0" w:afterAutospacing="0" w:line="360" w:lineRule="auto"/>
        <w:ind w:firstLine="709"/>
        <w:jc w:val="both"/>
        <w:textAlignment w:val="top"/>
        <w:rPr>
          <w:color w:val="000000"/>
          <w:sz w:val="28"/>
          <w:szCs w:val="28"/>
        </w:rPr>
      </w:pPr>
      <w:r w:rsidRPr="00EA7AAD">
        <w:rPr>
          <w:sz w:val="28"/>
          <w:szCs w:val="28"/>
        </w:rPr>
        <w:t xml:space="preserve">Как видно на рисунке </w:t>
      </w:r>
      <w:r w:rsidR="004F13C1" w:rsidRPr="004F13C1">
        <w:rPr>
          <w:sz w:val="28"/>
          <w:szCs w:val="28"/>
        </w:rPr>
        <w:t>2</w:t>
      </w:r>
      <w:r w:rsidRPr="00EA7AAD">
        <w:rPr>
          <w:sz w:val="28"/>
          <w:szCs w:val="28"/>
        </w:rPr>
        <w:t>.1</w:t>
      </w:r>
      <w:r w:rsidR="004F2CC8" w:rsidRPr="00EA7AAD">
        <w:rPr>
          <w:sz w:val="28"/>
          <w:szCs w:val="28"/>
        </w:rPr>
        <w:t>2</w:t>
      </w:r>
      <w:r w:rsidRPr="00EA7AAD">
        <w:rPr>
          <w:sz w:val="28"/>
          <w:szCs w:val="28"/>
        </w:rPr>
        <w:t xml:space="preserve">, 40% всех сделок стоили бизнес-ангелам менее </w:t>
      </w:r>
      <w:r w:rsidR="004F13C1" w:rsidRPr="004F13C1">
        <w:rPr>
          <w:sz w:val="28"/>
          <w:szCs w:val="28"/>
        </w:rPr>
        <w:t>$</w:t>
      </w:r>
      <w:r w:rsidRPr="00EA7AAD">
        <w:rPr>
          <w:sz w:val="28"/>
          <w:szCs w:val="28"/>
        </w:rPr>
        <w:t xml:space="preserve">1 млн, а 77% от общего числа сделок стоили менее </w:t>
      </w:r>
      <w:r w:rsidR="00275DB8" w:rsidRPr="00275DB8">
        <w:rPr>
          <w:sz w:val="28"/>
          <w:szCs w:val="28"/>
        </w:rPr>
        <w:t>$</w:t>
      </w:r>
      <w:r w:rsidRPr="00EA7AAD">
        <w:rPr>
          <w:sz w:val="28"/>
          <w:szCs w:val="28"/>
        </w:rPr>
        <w:t xml:space="preserve">3 млн.  Средний чек по заключенным сделкам за 2018 год в США составляет около </w:t>
      </w:r>
      <w:r w:rsidR="00275DB8" w:rsidRPr="00275DB8">
        <w:rPr>
          <w:sz w:val="28"/>
          <w:szCs w:val="28"/>
        </w:rPr>
        <w:t>$</w:t>
      </w:r>
      <w:r w:rsidRPr="00EA7AAD">
        <w:rPr>
          <w:sz w:val="28"/>
          <w:szCs w:val="28"/>
        </w:rPr>
        <w:t>1,2 млн</w:t>
      </w:r>
      <w:r w:rsidR="00471AF7">
        <w:rPr>
          <w:sz w:val="28"/>
          <w:szCs w:val="28"/>
        </w:rPr>
        <w:t xml:space="preserve"> </w:t>
      </w:r>
      <w:r w:rsidR="00471AF7" w:rsidRPr="00275DB8">
        <w:rPr>
          <w:sz w:val="28"/>
          <w:szCs w:val="28"/>
        </w:rPr>
        <w:t>[46]</w:t>
      </w:r>
      <w:r w:rsidR="007C434F">
        <w:rPr>
          <w:sz w:val="28"/>
          <w:szCs w:val="28"/>
        </w:rPr>
        <w:t>.</w:t>
      </w:r>
    </w:p>
    <w:p w:rsidR="00463C8A" w:rsidRPr="00EA7AAD" w:rsidRDefault="004F13C1" w:rsidP="00463C8A">
      <w:r>
        <w:rPr>
          <w:noProof/>
        </w:rPr>
        <w:drawing>
          <wp:inline distT="0" distB="0" distL="0" distR="0" wp14:anchorId="08AFD058" wp14:editId="1ACEA2B5">
            <wp:extent cx="5936615" cy="2743200"/>
            <wp:effectExtent l="0" t="0" r="6985" b="12700"/>
            <wp:docPr id="14" name="Диаграмма 14">
              <a:extLst xmlns:a="http://schemas.openxmlformats.org/drawingml/2006/main">
                <a:ext uri="{FF2B5EF4-FFF2-40B4-BE49-F238E27FC236}">
                  <a16:creationId xmlns:a16="http://schemas.microsoft.com/office/drawing/2014/main" id="{0B518CC8-2E3C-8E48-8BC3-2EB162F928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63C8A" w:rsidRPr="00EA7AAD" w:rsidRDefault="00463C8A" w:rsidP="00463C8A"/>
    <w:p w:rsidR="00E84D15" w:rsidRPr="00EA7AAD" w:rsidRDefault="00E84D15" w:rsidP="00E84D15">
      <w:pPr>
        <w:jc w:val="center"/>
        <w:rPr>
          <w:sz w:val="28"/>
          <w:szCs w:val="28"/>
        </w:rPr>
      </w:pPr>
      <w:r w:rsidRPr="00EA7AAD">
        <w:rPr>
          <w:sz w:val="28"/>
          <w:szCs w:val="28"/>
        </w:rPr>
        <w:t xml:space="preserve">Рисунок </w:t>
      </w:r>
      <w:r w:rsidR="004F13C1" w:rsidRPr="004F13C1">
        <w:rPr>
          <w:sz w:val="28"/>
          <w:szCs w:val="28"/>
        </w:rPr>
        <w:t>2</w:t>
      </w:r>
      <w:r w:rsidRPr="00EA7AAD">
        <w:rPr>
          <w:sz w:val="28"/>
          <w:szCs w:val="28"/>
        </w:rPr>
        <w:t>.1</w:t>
      </w:r>
      <w:r w:rsidR="004F2CC8" w:rsidRPr="00EA7AAD">
        <w:rPr>
          <w:sz w:val="28"/>
          <w:szCs w:val="28"/>
        </w:rPr>
        <w:t>2</w:t>
      </w:r>
      <w:r w:rsidRPr="00EA7AAD">
        <w:rPr>
          <w:sz w:val="28"/>
          <w:szCs w:val="28"/>
        </w:rPr>
        <w:t xml:space="preserve"> – Соотношение объема вложенных средств и количества проведенных сделок в США, %</w:t>
      </w:r>
    </w:p>
    <w:p w:rsidR="00E84D15" w:rsidRPr="00EA7AAD" w:rsidRDefault="00E84D15" w:rsidP="00E84D15">
      <w:pPr>
        <w:ind w:firstLine="709"/>
        <w:jc w:val="both"/>
        <w:rPr>
          <w:sz w:val="28"/>
          <w:szCs w:val="28"/>
        </w:rPr>
      </w:pPr>
    </w:p>
    <w:p w:rsidR="00E84D15" w:rsidRPr="00EA7AAD" w:rsidRDefault="00463C8A" w:rsidP="00E84D15">
      <w:pPr>
        <w:spacing w:line="360" w:lineRule="auto"/>
        <w:ind w:firstLine="709"/>
        <w:jc w:val="both"/>
        <w:rPr>
          <w:sz w:val="28"/>
          <w:szCs w:val="28"/>
        </w:rPr>
      </w:pPr>
      <w:r w:rsidRPr="00EA7AAD">
        <w:rPr>
          <w:sz w:val="28"/>
          <w:szCs w:val="28"/>
        </w:rPr>
        <w:lastRenderedPageBreak/>
        <w:t>Диапазон размеров сделок иллюстрирует, что группы ангелов участвуют на ранних стадиях финансирования инновационных проектов, поддерживая начинающие молодые компании и проекты.</w:t>
      </w:r>
      <w:r w:rsidR="00E84D15" w:rsidRPr="00EA7AAD">
        <w:rPr>
          <w:sz w:val="28"/>
          <w:szCs w:val="28"/>
        </w:rPr>
        <w:t xml:space="preserve"> </w:t>
      </w:r>
    </w:p>
    <w:p w:rsidR="00463C8A" w:rsidRPr="00EA7AAD" w:rsidRDefault="00E84D15" w:rsidP="00E84D15">
      <w:pPr>
        <w:spacing w:line="360" w:lineRule="auto"/>
        <w:ind w:firstLine="709"/>
        <w:jc w:val="both"/>
        <w:rPr>
          <w:sz w:val="28"/>
          <w:szCs w:val="28"/>
        </w:rPr>
      </w:pPr>
      <w:r w:rsidRPr="00EA7AAD">
        <w:rPr>
          <w:sz w:val="28"/>
          <w:szCs w:val="28"/>
        </w:rPr>
        <w:t xml:space="preserve">Что касается стадий финансирования инновационных проектов бизнес-ангелами в США, то на диаграмме на рисунке </w:t>
      </w:r>
      <w:r w:rsidR="004F13C1" w:rsidRPr="004F13C1">
        <w:rPr>
          <w:sz w:val="28"/>
          <w:szCs w:val="28"/>
        </w:rPr>
        <w:t>2</w:t>
      </w:r>
      <w:r w:rsidRPr="00EA7AAD">
        <w:rPr>
          <w:sz w:val="28"/>
          <w:szCs w:val="28"/>
        </w:rPr>
        <w:t>.1</w:t>
      </w:r>
      <w:r w:rsidR="004F2CC8" w:rsidRPr="00EA7AAD">
        <w:rPr>
          <w:sz w:val="28"/>
          <w:szCs w:val="28"/>
        </w:rPr>
        <w:t>3</w:t>
      </w:r>
      <w:r w:rsidRPr="00EA7AAD">
        <w:rPr>
          <w:sz w:val="28"/>
          <w:szCs w:val="28"/>
        </w:rPr>
        <w:t xml:space="preserve"> видно, что чем позднее стадия развития компании, тем больше средний объем вложенных инвестиций. </w:t>
      </w:r>
    </w:p>
    <w:p w:rsidR="00463C8A" w:rsidRPr="00EA7AAD" w:rsidRDefault="004F13C1" w:rsidP="00463C8A">
      <w:r>
        <w:rPr>
          <w:noProof/>
        </w:rPr>
        <w:drawing>
          <wp:inline distT="0" distB="0" distL="0" distR="0" wp14:anchorId="4C3BF9A4" wp14:editId="71AED36F">
            <wp:extent cx="5779911" cy="2743200"/>
            <wp:effectExtent l="0" t="0" r="11430" b="12700"/>
            <wp:docPr id="15" name="Диаграмма 15">
              <a:extLst xmlns:a="http://schemas.openxmlformats.org/drawingml/2006/main">
                <a:ext uri="{FF2B5EF4-FFF2-40B4-BE49-F238E27FC236}">
                  <a16:creationId xmlns:a16="http://schemas.microsoft.com/office/drawing/2014/main" id="{63DBDF33-C847-464A-ABA8-2E2BF5DCBF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84D15" w:rsidRPr="00EA7AAD" w:rsidRDefault="00E84D15" w:rsidP="00E84D15">
      <w:pPr>
        <w:jc w:val="center"/>
        <w:rPr>
          <w:sz w:val="28"/>
          <w:szCs w:val="28"/>
        </w:rPr>
      </w:pPr>
    </w:p>
    <w:p w:rsidR="00463C8A" w:rsidRPr="00EA7AAD" w:rsidRDefault="00E84D15" w:rsidP="00E84D15">
      <w:pPr>
        <w:jc w:val="center"/>
        <w:rPr>
          <w:sz w:val="28"/>
          <w:szCs w:val="28"/>
        </w:rPr>
      </w:pPr>
      <w:r w:rsidRPr="00EA7AAD">
        <w:rPr>
          <w:sz w:val="28"/>
          <w:szCs w:val="28"/>
        </w:rPr>
        <w:t xml:space="preserve">Рисунок </w:t>
      </w:r>
      <w:r w:rsidR="004F13C1" w:rsidRPr="004F13C1">
        <w:rPr>
          <w:sz w:val="28"/>
          <w:szCs w:val="28"/>
        </w:rPr>
        <w:t>2</w:t>
      </w:r>
      <w:r w:rsidRPr="00EA7AAD">
        <w:rPr>
          <w:sz w:val="28"/>
          <w:szCs w:val="28"/>
        </w:rPr>
        <w:t>.1</w:t>
      </w:r>
      <w:r w:rsidR="004F2CC8" w:rsidRPr="00EA7AAD">
        <w:rPr>
          <w:sz w:val="28"/>
          <w:szCs w:val="28"/>
        </w:rPr>
        <w:t>3</w:t>
      </w:r>
      <w:r w:rsidRPr="00EA7AAD">
        <w:rPr>
          <w:sz w:val="28"/>
          <w:szCs w:val="28"/>
        </w:rPr>
        <w:t xml:space="preserve"> – Объем инвестиций бизнес-ангелов на каждой стадии финансирования в США, %</w:t>
      </w:r>
    </w:p>
    <w:p w:rsidR="00E84D15" w:rsidRPr="00EA7AAD" w:rsidRDefault="00E84D15" w:rsidP="00A67AB6">
      <w:pPr>
        <w:spacing w:line="360" w:lineRule="auto"/>
        <w:ind w:firstLine="709"/>
        <w:jc w:val="both"/>
        <w:rPr>
          <w:sz w:val="28"/>
          <w:szCs w:val="28"/>
        </w:rPr>
      </w:pPr>
    </w:p>
    <w:p w:rsidR="00463C8A" w:rsidRPr="00EA7AAD" w:rsidRDefault="00463C8A" w:rsidP="00A67AB6">
      <w:pPr>
        <w:spacing w:line="360" w:lineRule="auto"/>
        <w:ind w:firstLine="709"/>
        <w:jc w:val="both"/>
        <w:rPr>
          <w:sz w:val="28"/>
          <w:szCs w:val="28"/>
        </w:rPr>
      </w:pPr>
      <w:r w:rsidRPr="00EA7AAD">
        <w:rPr>
          <w:sz w:val="28"/>
          <w:szCs w:val="28"/>
        </w:rPr>
        <w:t xml:space="preserve">В частности, стадия выхода компании на рынок показывает нам, что общий объем инвестиций более чем в три раза превышает объем инвестиций в компании, находящиеся на стадии посева. Это, в первую очередь, связано с особенностями стадий финансирования инновационных проектов и особенностями финансовой необходимости на каждом из этих этапов. И это ни в коем случае не говорит о том, что поздние стадии предпочтительнее для американских инвесторов. </w:t>
      </w:r>
    </w:p>
    <w:p w:rsidR="00463C8A" w:rsidRPr="00EA7AAD" w:rsidRDefault="00463C8A" w:rsidP="00A67AB6">
      <w:pPr>
        <w:spacing w:line="360" w:lineRule="auto"/>
        <w:ind w:firstLine="709"/>
        <w:jc w:val="both"/>
        <w:rPr>
          <w:sz w:val="28"/>
          <w:szCs w:val="28"/>
        </w:rPr>
      </w:pPr>
      <w:r w:rsidRPr="00EA7AAD">
        <w:rPr>
          <w:sz w:val="28"/>
          <w:szCs w:val="28"/>
        </w:rPr>
        <w:t>Чтобы проследить за частотой инвестиций в компании на определенной стадии, следует взглянуть на рисунок</w:t>
      </w:r>
      <w:r w:rsidR="00E84D15" w:rsidRPr="00EA7AAD">
        <w:rPr>
          <w:sz w:val="28"/>
          <w:szCs w:val="28"/>
        </w:rPr>
        <w:t xml:space="preserve"> </w:t>
      </w:r>
      <w:r w:rsidR="004F13C1" w:rsidRPr="004F13C1">
        <w:rPr>
          <w:sz w:val="28"/>
          <w:szCs w:val="28"/>
        </w:rPr>
        <w:t>2</w:t>
      </w:r>
      <w:r w:rsidR="00E84D15" w:rsidRPr="00EA7AAD">
        <w:rPr>
          <w:sz w:val="28"/>
          <w:szCs w:val="28"/>
        </w:rPr>
        <w:t>.1</w:t>
      </w:r>
      <w:r w:rsidR="004F2CC8" w:rsidRPr="00EA7AAD">
        <w:rPr>
          <w:sz w:val="28"/>
          <w:szCs w:val="28"/>
        </w:rPr>
        <w:t>4</w:t>
      </w:r>
      <w:r w:rsidRPr="00EA7AAD">
        <w:rPr>
          <w:sz w:val="28"/>
          <w:szCs w:val="28"/>
        </w:rPr>
        <w:t xml:space="preserve">. Группы ангелов инвестируют в основном в проекты, находящиеся на стадии </w:t>
      </w:r>
      <w:r w:rsidR="00E84D15" w:rsidRPr="00EA7AAD">
        <w:rPr>
          <w:sz w:val="28"/>
          <w:szCs w:val="28"/>
          <w:lang w:val="en-US"/>
        </w:rPr>
        <w:t>Start</w:t>
      </w:r>
      <w:r w:rsidR="00E84D15" w:rsidRPr="00EA7AAD">
        <w:rPr>
          <w:sz w:val="28"/>
          <w:szCs w:val="28"/>
        </w:rPr>
        <w:t>-</w:t>
      </w:r>
      <w:r w:rsidR="00E84D15" w:rsidRPr="00EA7AAD">
        <w:rPr>
          <w:sz w:val="28"/>
          <w:szCs w:val="28"/>
          <w:lang w:val="en-US"/>
        </w:rPr>
        <w:t>up</w:t>
      </w:r>
      <w:r w:rsidRPr="00EA7AAD">
        <w:rPr>
          <w:sz w:val="28"/>
          <w:szCs w:val="28"/>
        </w:rPr>
        <w:t xml:space="preserve">, но при этом сохраняется финансировании и на поздних этапах развития компаний. Более чем половина </w:t>
      </w:r>
      <w:r w:rsidRPr="00EA7AAD">
        <w:rPr>
          <w:sz w:val="28"/>
          <w:szCs w:val="28"/>
        </w:rPr>
        <w:lastRenderedPageBreak/>
        <w:t xml:space="preserve">всех сделок и вложений – 60% были сделаны на стадии </w:t>
      </w:r>
      <w:r w:rsidRPr="00EA7AAD">
        <w:rPr>
          <w:sz w:val="28"/>
          <w:szCs w:val="28"/>
          <w:lang w:val="en-US"/>
        </w:rPr>
        <w:t>Start</w:t>
      </w:r>
      <w:r w:rsidRPr="00EA7AAD">
        <w:rPr>
          <w:sz w:val="28"/>
          <w:szCs w:val="28"/>
        </w:rPr>
        <w:t>-</w:t>
      </w:r>
      <w:r w:rsidRPr="00EA7AAD">
        <w:rPr>
          <w:sz w:val="28"/>
          <w:szCs w:val="28"/>
          <w:lang w:val="en-US"/>
        </w:rPr>
        <w:t>up</w:t>
      </w:r>
      <w:r w:rsidRPr="00EA7AAD">
        <w:rPr>
          <w:sz w:val="28"/>
          <w:szCs w:val="28"/>
        </w:rPr>
        <w:t xml:space="preserve">, протягивая за собой стадию </w:t>
      </w:r>
      <w:r w:rsidRPr="00EA7AAD">
        <w:rPr>
          <w:sz w:val="28"/>
          <w:szCs w:val="28"/>
          <w:lang w:val="en-US"/>
        </w:rPr>
        <w:t>Early</w:t>
      </w:r>
      <w:r w:rsidRPr="00EA7AAD">
        <w:rPr>
          <w:sz w:val="28"/>
          <w:szCs w:val="28"/>
        </w:rPr>
        <w:t>-</w:t>
      </w:r>
      <w:r w:rsidRPr="00EA7AAD">
        <w:rPr>
          <w:sz w:val="28"/>
          <w:szCs w:val="28"/>
          <w:lang w:val="en-US"/>
        </w:rPr>
        <w:t>growth</w:t>
      </w:r>
      <w:r w:rsidRPr="00EA7AAD">
        <w:rPr>
          <w:sz w:val="28"/>
          <w:szCs w:val="28"/>
        </w:rPr>
        <w:t xml:space="preserve">, на которую были выделены 21% от общей суммы фондов и было заключено 25% сделок.  </w:t>
      </w:r>
    </w:p>
    <w:p w:rsidR="00463C8A" w:rsidRPr="00EA7AAD" w:rsidRDefault="00A67AB6" w:rsidP="00463C8A">
      <w:pPr>
        <w:pStyle w:val="a4"/>
        <w:spacing w:before="150" w:beforeAutospacing="0" w:after="0" w:afterAutospacing="0" w:line="360" w:lineRule="auto"/>
        <w:jc w:val="both"/>
        <w:textAlignment w:val="top"/>
        <w:rPr>
          <w:color w:val="000000"/>
          <w:sz w:val="28"/>
          <w:szCs w:val="28"/>
        </w:rPr>
      </w:pPr>
      <w:r w:rsidRPr="00EA7AAD">
        <w:rPr>
          <w:noProof/>
        </w:rPr>
        <w:drawing>
          <wp:inline distT="0" distB="0" distL="0" distR="0" wp14:anchorId="1CE1FD8E" wp14:editId="24C904CF">
            <wp:extent cx="5936615" cy="2642574"/>
            <wp:effectExtent l="0" t="0" r="6985" b="12065"/>
            <wp:docPr id="37" name="Диаграмма 37">
              <a:extLst xmlns:a="http://schemas.openxmlformats.org/drawingml/2006/main">
                <a:ext uri="{FF2B5EF4-FFF2-40B4-BE49-F238E27FC236}">
                  <a16:creationId xmlns:a16="http://schemas.microsoft.com/office/drawing/2014/main" id="{F82905AD-5071-6845-8B8D-EB293FBB0E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84D15" w:rsidRPr="00EA7AAD" w:rsidRDefault="00E84D15" w:rsidP="00E84D15">
      <w:pPr>
        <w:pStyle w:val="a4"/>
        <w:spacing w:before="0" w:beforeAutospacing="0" w:after="0" w:afterAutospacing="0"/>
        <w:jc w:val="center"/>
        <w:textAlignment w:val="top"/>
        <w:rPr>
          <w:color w:val="000000"/>
          <w:sz w:val="28"/>
          <w:szCs w:val="28"/>
        </w:rPr>
      </w:pPr>
      <w:r w:rsidRPr="00EA7AAD">
        <w:rPr>
          <w:color w:val="000000"/>
          <w:sz w:val="28"/>
          <w:szCs w:val="28"/>
        </w:rPr>
        <w:t xml:space="preserve">Рисунок </w:t>
      </w:r>
      <w:r w:rsidR="004F13C1" w:rsidRPr="004F13C1">
        <w:rPr>
          <w:color w:val="000000"/>
          <w:sz w:val="28"/>
          <w:szCs w:val="28"/>
        </w:rPr>
        <w:t>2</w:t>
      </w:r>
      <w:r w:rsidRPr="00EA7AAD">
        <w:rPr>
          <w:color w:val="000000"/>
          <w:sz w:val="28"/>
          <w:szCs w:val="28"/>
        </w:rPr>
        <w:t>.1</w:t>
      </w:r>
      <w:r w:rsidR="004F2CC8" w:rsidRPr="00EA7AAD">
        <w:rPr>
          <w:color w:val="000000"/>
          <w:sz w:val="28"/>
          <w:szCs w:val="28"/>
        </w:rPr>
        <w:t>4</w:t>
      </w:r>
      <w:r w:rsidRPr="00EA7AAD">
        <w:rPr>
          <w:color w:val="000000"/>
          <w:sz w:val="28"/>
          <w:szCs w:val="28"/>
        </w:rPr>
        <w:t xml:space="preserve"> – Объем сделок и инвестиций бизнес-ангелов в США на каждом этапе финансирования, %</w:t>
      </w:r>
    </w:p>
    <w:p w:rsidR="00E84D15" w:rsidRPr="00EA7AAD" w:rsidRDefault="00E84D15" w:rsidP="00E84D15">
      <w:pPr>
        <w:pStyle w:val="a4"/>
        <w:spacing w:before="0" w:beforeAutospacing="0" w:after="0" w:afterAutospacing="0"/>
        <w:ind w:firstLine="709"/>
        <w:jc w:val="both"/>
        <w:textAlignment w:val="top"/>
        <w:rPr>
          <w:color w:val="000000"/>
          <w:sz w:val="28"/>
          <w:szCs w:val="28"/>
        </w:rPr>
      </w:pPr>
    </w:p>
    <w:p w:rsidR="00463C8A" w:rsidRPr="004F13C1" w:rsidRDefault="00463C8A" w:rsidP="00A67AB6">
      <w:pPr>
        <w:pStyle w:val="a4"/>
        <w:spacing w:before="0" w:beforeAutospacing="0" w:after="0" w:afterAutospacing="0" w:line="360" w:lineRule="auto"/>
        <w:ind w:firstLine="709"/>
        <w:jc w:val="both"/>
        <w:textAlignment w:val="top"/>
        <w:rPr>
          <w:color w:val="000000"/>
          <w:sz w:val="28"/>
          <w:szCs w:val="28"/>
        </w:rPr>
      </w:pPr>
      <w:r w:rsidRPr="00EA7AAD">
        <w:rPr>
          <w:color w:val="000000"/>
          <w:sz w:val="28"/>
          <w:szCs w:val="28"/>
        </w:rPr>
        <w:t>Если сравнивать приоритетные отрасли финансирования венчурными инвесторами и бизнес-ангелами в США, то картина несколько разнится. Первое место для бизнес-ангелов, как и для венчурных фондов и инвесторов, все еще занимают компании, занимающиеся производством программного обеспечения – 31% от общего объема инвестиций.  За ними следуют уже биотехнологии с 16% инвестиций, промышленность и энергетика, на которую бизнес-ангелы выделили 10% инвестиций. И наименьшее финансирование досталось отрасли полупроводников и полупроводникового оборудования, на которую было выделено 4% от общего объема ангельских инвестиций</w:t>
      </w:r>
      <w:r w:rsidR="00E84D15" w:rsidRPr="00EA7AAD">
        <w:rPr>
          <w:color w:val="000000"/>
          <w:sz w:val="28"/>
          <w:szCs w:val="28"/>
        </w:rPr>
        <w:t xml:space="preserve"> (рис. </w:t>
      </w:r>
      <w:r w:rsidR="004F13C1" w:rsidRPr="004F13C1">
        <w:rPr>
          <w:color w:val="000000"/>
          <w:sz w:val="28"/>
          <w:szCs w:val="28"/>
        </w:rPr>
        <w:t>2</w:t>
      </w:r>
      <w:r w:rsidR="00E84D15" w:rsidRPr="00EA7AAD">
        <w:rPr>
          <w:color w:val="000000"/>
          <w:sz w:val="28"/>
          <w:szCs w:val="28"/>
        </w:rPr>
        <w:t>.1</w:t>
      </w:r>
      <w:r w:rsidR="004F2CC8" w:rsidRPr="00EA7AAD">
        <w:rPr>
          <w:color w:val="000000"/>
          <w:sz w:val="28"/>
          <w:szCs w:val="28"/>
        </w:rPr>
        <w:t>5</w:t>
      </w:r>
      <w:r w:rsidR="00E84D15" w:rsidRPr="00EA7AAD">
        <w:rPr>
          <w:color w:val="000000"/>
          <w:sz w:val="28"/>
          <w:szCs w:val="28"/>
        </w:rPr>
        <w:t>)</w:t>
      </w:r>
      <w:r w:rsidRPr="00EA7AAD">
        <w:rPr>
          <w:color w:val="000000"/>
          <w:sz w:val="28"/>
          <w:szCs w:val="28"/>
        </w:rPr>
        <w:t xml:space="preserve"> </w:t>
      </w:r>
      <w:r w:rsidR="00471AF7" w:rsidRPr="004F13C1">
        <w:rPr>
          <w:color w:val="000000"/>
          <w:sz w:val="28"/>
          <w:szCs w:val="28"/>
        </w:rPr>
        <w:t>[47]</w:t>
      </w:r>
      <w:r w:rsidR="004F13C1" w:rsidRPr="004F13C1">
        <w:rPr>
          <w:color w:val="000000"/>
          <w:sz w:val="28"/>
          <w:szCs w:val="28"/>
        </w:rPr>
        <w:t>.</w:t>
      </w:r>
    </w:p>
    <w:p w:rsidR="00463C8A" w:rsidRPr="00EA7AAD" w:rsidRDefault="00A67AB6" w:rsidP="00463C8A">
      <w:pPr>
        <w:pStyle w:val="a4"/>
        <w:spacing w:before="150" w:beforeAutospacing="0" w:after="0" w:afterAutospacing="0" w:line="360" w:lineRule="auto"/>
        <w:jc w:val="both"/>
        <w:textAlignment w:val="top"/>
        <w:rPr>
          <w:color w:val="000000"/>
          <w:sz w:val="28"/>
          <w:szCs w:val="28"/>
        </w:rPr>
      </w:pPr>
      <w:r w:rsidRPr="00EA7AAD">
        <w:rPr>
          <w:noProof/>
        </w:rPr>
        <w:lastRenderedPageBreak/>
        <w:drawing>
          <wp:inline distT="0" distB="0" distL="0" distR="0" wp14:anchorId="0A833C3F" wp14:editId="67AAF515">
            <wp:extent cx="5936615" cy="3006598"/>
            <wp:effectExtent l="0" t="0" r="6985" b="16510"/>
            <wp:docPr id="38" name="Диаграмма 38">
              <a:extLst xmlns:a="http://schemas.openxmlformats.org/drawingml/2006/main">
                <a:ext uri="{FF2B5EF4-FFF2-40B4-BE49-F238E27FC236}">
                  <a16:creationId xmlns:a16="http://schemas.microsoft.com/office/drawing/2014/main" id="{8702BDA1-F1E2-444E-B8FE-AEA104A501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84D15" w:rsidRPr="00EA7AAD" w:rsidRDefault="00E84D15" w:rsidP="00E84D15">
      <w:pPr>
        <w:pStyle w:val="a4"/>
        <w:spacing w:before="0" w:beforeAutospacing="0" w:after="0" w:afterAutospacing="0"/>
        <w:jc w:val="center"/>
        <w:textAlignment w:val="top"/>
        <w:rPr>
          <w:color w:val="000000"/>
          <w:sz w:val="28"/>
          <w:szCs w:val="28"/>
        </w:rPr>
      </w:pPr>
      <w:r w:rsidRPr="00EA7AAD">
        <w:rPr>
          <w:color w:val="000000"/>
          <w:sz w:val="28"/>
          <w:szCs w:val="28"/>
        </w:rPr>
        <w:t xml:space="preserve">Рисунок </w:t>
      </w:r>
      <w:r w:rsidR="004F13C1" w:rsidRPr="004F13C1">
        <w:rPr>
          <w:color w:val="000000"/>
          <w:sz w:val="28"/>
          <w:szCs w:val="28"/>
        </w:rPr>
        <w:t>2</w:t>
      </w:r>
      <w:r w:rsidRPr="00EA7AAD">
        <w:rPr>
          <w:color w:val="000000"/>
          <w:sz w:val="28"/>
          <w:szCs w:val="28"/>
        </w:rPr>
        <w:t>.1</w:t>
      </w:r>
      <w:r w:rsidR="004F2CC8" w:rsidRPr="00EA7AAD">
        <w:rPr>
          <w:color w:val="000000"/>
          <w:sz w:val="28"/>
          <w:szCs w:val="28"/>
        </w:rPr>
        <w:t>5</w:t>
      </w:r>
      <w:r w:rsidRPr="00EA7AAD">
        <w:rPr>
          <w:color w:val="000000"/>
          <w:sz w:val="28"/>
          <w:szCs w:val="28"/>
        </w:rPr>
        <w:t xml:space="preserve"> – Отраслевое распределение инвестиций бизнес-ангелов в США, %</w:t>
      </w:r>
    </w:p>
    <w:p w:rsidR="00E84D15" w:rsidRPr="00EA7AAD" w:rsidRDefault="00E84D15" w:rsidP="00E84D15">
      <w:pPr>
        <w:pStyle w:val="a4"/>
        <w:spacing w:before="0" w:beforeAutospacing="0" w:after="0" w:afterAutospacing="0"/>
        <w:ind w:firstLine="709"/>
        <w:jc w:val="both"/>
        <w:textAlignment w:val="top"/>
        <w:rPr>
          <w:color w:val="000000"/>
          <w:sz w:val="28"/>
          <w:szCs w:val="28"/>
        </w:rPr>
      </w:pPr>
    </w:p>
    <w:p w:rsidR="00E84D15" w:rsidRPr="00EA7AAD" w:rsidRDefault="00463C8A" w:rsidP="00E84D15">
      <w:pPr>
        <w:pStyle w:val="a4"/>
        <w:spacing w:before="0" w:beforeAutospacing="0" w:after="0" w:afterAutospacing="0" w:line="360" w:lineRule="auto"/>
        <w:ind w:firstLine="709"/>
        <w:jc w:val="both"/>
        <w:textAlignment w:val="top"/>
        <w:rPr>
          <w:color w:val="000000"/>
          <w:sz w:val="28"/>
          <w:szCs w:val="28"/>
        </w:rPr>
      </w:pPr>
      <w:r w:rsidRPr="00EA7AAD">
        <w:rPr>
          <w:color w:val="000000"/>
          <w:sz w:val="28"/>
          <w:szCs w:val="28"/>
        </w:rPr>
        <w:t>Чтобы сделать определенные выводы по функционированию рынка венчурного капитала в США, можно проследить за динамикой доходности компаний от венчурных вложений по отраслям</w:t>
      </w:r>
      <w:r w:rsidR="00E84D15" w:rsidRPr="00EA7AAD">
        <w:rPr>
          <w:color w:val="000000"/>
          <w:sz w:val="28"/>
          <w:szCs w:val="28"/>
        </w:rPr>
        <w:t xml:space="preserve"> (рис. </w:t>
      </w:r>
      <w:r w:rsidR="004F13C1" w:rsidRPr="004F13C1">
        <w:rPr>
          <w:color w:val="000000"/>
          <w:sz w:val="28"/>
          <w:szCs w:val="28"/>
        </w:rPr>
        <w:t>2</w:t>
      </w:r>
      <w:r w:rsidR="00E84D15" w:rsidRPr="00EA7AAD">
        <w:rPr>
          <w:color w:val="000000"/>
          <w:sz w:val="28"/>
          <w:szCs w:val="28"/>
        </w:rPr>
        <w:t>.1</w:t>
      </w:r>
      <w:r w:rsidR="004F2CC8" w:rsidRPr="00EA7AAD">
        <w:rPr>
          <w:color w:val="000000"/>
          <w:sz w:val="28"/>
          <w:szCs w:val="28"/>
        </w:rPr>
        <w:t>6</w:t>
      </w:r>
      <w:r w:rsidR="00E84D15" w:rsidRPr="00EA7AAD">
        <w:rPr>
          <w:color w:val="000000"/>
          <w:sz w:val="28"/>
          <w:szCs w:val="28"/>
        </w:rPr>
        <w:t>)</w:t>
      </w:r>
      <w:r w:rsidRPr="00EA7AAD">
        <w:rPr>
          <w:color w:val="000000"/>
          <w:sz w:val="28"/>
          <w:szCs w:val="28"/>
        </w:rPr>
        <w:t xml:space="preserve">. </w:t>
      </w:r>
      <w:r w:rsidR="00E84D15" w:rsidRPr="00EA7AAD">
        <w:rPr>
          <w:color w:val="000000"/>
          <w:sz w:val="28"/>
          <w:szCs w:val="28"/>
        </w:rPr>
        <w:t xml:space="preserve">Доходность компаний претерпевает весьма нестабильную динамику. Самая положительная тенденция наблюдается в сфере программного обеспечения, которая не подвергалась резким спадам и подъемам за период 2011-2018 гг. Затем следует сфера фармацевтики и биотехнологий, для которой 2014 год оказался пиком в развитии доходности, вследствие чего наметился определенный резкий спад. Больше всего страдает сфера полупроводников и полупроводникового оборудования, что не удивительно, если учесть, что инвестиции в нее составляют всего 4% у бизнес-ангелов, а в общем объеме венчурных инвестиций они и вовсе не указаны. </w:t>
      </w:r>
    </w:p>
    <w:p w:rsidR="00463C8A" w:rsidRPr="00EA7AAD" w:rsidRDefault="00463C8A" w:rsidP="00DC70A5">
      <w:pPr>
        <w:pStyle w:val="a4"/>
        <w:spacing w:before="0" w:beforeAutospacing="0" w:after="0" w:afterAutospacing="0" w:line="360" w:lineRule="auto"/>
        <w:ind w:firstLine="709"/>
        <w:jc w:val="both"/>
        <w:textAlignment w:val="top"/>
        <w:rPr>
          <w:color w:val="000000"/>
          <w:sz w:val="28"/>
          <w:szCs w:val="28"/>
        </w:rPr>
      </w:pPr>
    </w:p>
    <w:p w:rsidR="00463C8A" w:rsidRPr="00EA7AAD" w:rsidRDefault="00DC70A5" w:rsidP="00463C8A">
      <w:pPr>
        <w:pStyle w:val="a4"/>
        <w:spacing w:before="0" w:beforeAutospacing="0" w:after="0" w:afterAutospacing="0" w:line="360" w:lineRule="auto"/>
        <w:jc w:val="both"/>
        <w:textAlignment w:val="top"/>
        <w:rPr>
          <w:color w:val="000000"/>
          <w:sz w:val="28"/>
          <w:szCs w:val="28"/>
        </w:rPr>
      </w:pPr>
      <w:r w:rsidRPr="00EA7AAD">
        <w:rPr>
          <w:noProof/>
        </w:rPr>
        <w:lastRenderedPageBreak/>
        <w:drawing>
          <wp:inline distT="0" distB="0" distL="0" distR="0" wp14:anchorId="3EF0932C" wp14:editId="2E4AE470">
            <wp:extent cx="5936615" cy="3782915"/>
            <wp:effectExtent l="0" t="0" r="6985" b="14605"/>
            <wp:docPr id="39" name="Диаграмма 39">
              <a:extLst xmlns:a="http://schemas.openxmlformats.org/drawingml/2006/main">
                <a:ext uri="{FF2B5EF4-FFF2-40B4-BE49-F238E27FC236}">
                  <a16:creationId xmlns:a16="http://schemas.microsoft.com/office/drawing/2014/main" id="{AEE9C0E4-2AD0-7842-BB1C-BF6A90E465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84D15" w:rsidRPr="00EA7AAD" w:rsidRDefault="00E84D15" w:rsidP="00E84D15">
      <w:pPr>
        <w:pStyle w:val="a4"/>
        <w:spacing w:before="0" w:beforeAutospacing="0" w:after="0" w:afterAutospacing="0"/>
        <w:jc w:val="center"/>
        <w:textAlignment w:val="top"/>
        <w:rPr>
          <w:color w:val="000000"/>
          <w:sz w:val="28"/>
          <w:szCs w:val="28"/>
        </w:rPr>
      </w:pPr>
      <w:r w:rsidRPr="00EA7AAD">
        <w:rPr>
          <w:color w:val="000000"/>
          <w:sz w:val="28"/>
          <w:szCs w:val="28"/>
        </w:rPr>
        <w:t xml:space="preserve">Рисунок </w:t>
      </w:r>
      <w:r w:rsidR="004F13C1" w:rsidRPr="004F13C1">
        <w:rPr>
          <w:color w:val="000000"/>
          <w:sz w:val="28"/>
          <w:szCs w:val="28"/>
        </w:rPr>
        <w:t>2</w:t>
      </w:r>
      <w:r w:rsidRPr="00EA7AAD">
        <w:rPr>
          <w:color w:val="000000"/>
          <w:sz w:val="28"/>
          <w:szCs w:val="28"/>
        </w:rPr>
        <w:t>.1</w:t>
      </w:r>
      <w:r w:rsidR="004F2CC8" w:rsidRPr="00EA7AAD">
        <w:rPr>
          <w:color w:val="000000"/>
          <w:sz w:val="28"/>
          <w:szCs w:val="28"/>
        </w:rPr>
        <w:t>6</w:t>
      </w:r>
      <w:r w:rsidRPr="00EA7AAD">
        <w:rPr>
          <w:color w:val="000000"/>
          <w:sz w:val="28"/>
          <w:szCs w:val="28"/>
        </w:rPr>
        <w:t xml:space="preserve"> – Динамика доходности компаний от венчурных вложений по отраслям, %</w:t>
      </w:r>
    </w:p>
    <w:p w:rsidR="00E84D15" w:rsidRPr="00EA7AAD" w:rsidRDefault="00E84D15" w:rsidP="00E84D15">
      <w:pPr>
        <w:pStyle w:val="a4"/>
        <w:spacing w:before="0" w:beforeAutospacing="0" w:after="0" w:afterAutospacing="0"/>
        <w:ind w:firstLine="709"/>
        <w:jc w:val="both"/>
        <w:textAlignment w:val="top"/>
        <w:rPr>
          <w:color w:val="000000"/>
          <w:sz w:val="28"/>
          <w:szCs w:val="28"/>
        </w:rPr>
      </w:pPr>
    </w:p>
    <w:p w:rsidR="00463C8A" w:rsidRPr="004F13C1" w:rsidRDefault="00463C8A" w:rsidP="00DC70A5">
      <w:pPr>
        <w:pStyle w:val="a4"/>
        <w:spacing w:before="0" w:beforeAutospacing="0" w:after="0" w:afterAutospacing="0" w:line="360" w:lineRule="auto"/>
        <w:ind w:firstLine="709"/>
        <w:jc w:val="both"/>
        <w:textAlignment w:val="top"/>
        <w:rPr>
          <w:color w:val="000000"/>
          <w:sz w:val="28"/>
          <w:szCs w:val="28"/>
        </w:rPr>
      </w:pPr>
      <w:r w:rsidRPr="00EA7AAD">
        <w:rPr>
          <w:color w:val="000000"/>
          <w:sz w:val="28"/>
          <w:szCs w:val="28"/>
        </w:rPr>
        <w:t xml:space="preserve">В Европе ситуация с венчурным рынком ничуть не хуже. По данным </w:t>
      </w:r>
      <w:proofErr w:type="spellStart"/>
      <w:r w:rsidRPr="00EA7AAD">
        <w:rPr>
          <w:color w:val="000000"/>
          <w:sz w:val="28"/>
          <w:szCs w:val="28"/>
        </w:rPr>
        <w:t>Crunchbase</w:t>
      </w:r>
      <w:proofErr w:type="spellEnd"/>
      <w:r w:rsidRPr="00EA7AAD">
        <w:rPr>
          <w:color w:val="000000"/>
          <w:sz w:val="28"/>
          <w:szCs w:val="28"/>
        </w:rPr>
        <w:t xml:space="preserve">, за последние пять лет в европейские </w:t>
      </w:r>
      <w:r w:rsidR="00E84D15" w:rsidRPr="00EA7AAD">
        <w:rPr>
          <w:color w:val="000000"/>
          <w:sz w:val="28"/>
          <w:szCs w:val="28"/>
          <w:lang w:val="en-US"/>
        </w:rPr>
        <w:t>Start</w:t>
      </w:r>
      <w:r w:rsidR="00E84D15" w:rsidRPr="00EA7AAD">
        <w:rPr>
          <w:color w:val="000000"/>
          <w:sz w:val="28"/>
          <w:szCs w:val="28"/>
        </w:rPr>
        <w:t>-</w:t>
      </w:r>
      <w:r w:rsidR="00E84D15" w:rsidRPr="00EA7AAD">
        <w:rPr>
          <w:color w:val="000000"/>
          <w:sz w:val="28"/>
          <w:szCs w:val="28"/>
          <w:lang w:val="en-US"/>
        </w:rPr>
        <w:t>up</w:t>
      </w:r>
      <w:r w:rsidRPr="00EA7AAD">
        <w:rPr>
          <w:color w:val="000000"/>
          <w:sz w:val="28"/>
          <w:szCs w:val="28"/>
        </w:rPr>
        <w:t xml:space="preserve"> из 48 стран было инвестировано более </w:t>
      </w:r>
      <w:r w:rsidR="007C4FF7" w:rsidRPr="007C4FF7">
        <w:rPr>
          <w:color w:val="000000"/>
          <w:sz w:val="28"/>
          <w:szCs w:val="28"/>
        </w:rPr>
        <w:t>$</w:t>
      </w:r>
      <w:r w:rsidRPr="00EA7AAD">
        <w:rPr>
          <w:color w:val="000000"/>
          <w:sz w:val="28"/>
          <w:szCs w:val="28"/>
        </w:rPr>
        <w:t xml:space="preserve">122 </w:t>
      </w:r>
      <w:r w:rsidR="00F77912" w:rsidRPr="00EA7AAD">
        <w:rPr>
          <w:color w:val="000000"/>
          <w:sz w:val="28"/>
          <w:szCs w:val="28"/>
        </w:rPr>
        <w:t>млр</w:t>
      </w:r>
      <w:r w:rsidR="004F13C1">
        <w:rPr>
          <w:color w:val="000000"/>
          <w:sz w:val="28"/>
          <w:szCs w:val="28"/>
        </w:rPr>
        <w:t>д</w:t>
      </w:r>
      <w:r w:rsidR="00F77912" w:rsidRPr="00EA7AAD">
        <w:rPr>
          <w:color w:val="000000"/>
          <w:sz w:val="28"/>
          <w:szCs w:val="28"/>
        </w:rPr>
        <w:t xml:space="preserve"> </w:t>
      </w:r>
      <w:r w:rsidR="00F77912" w:rsidRPr="00471AF7">
        <w:rPr>
          <w:color w:val="000000"/>
          <w:sz w:val="28"/>
          <w:szCs w:val="28"/>
        </w:rPr>
        <w:t>(</w:t>
      </w:r>
      <w:r w:rsidR="00F77912" w:rsidRPr="00EA7AAD">
        <w:rPr>
          <w:color w:val="000000"/>
          <w:sz w:val="28"/>
          <w:szCs w:val="28"/>
        </w:rPr>
        <w:t xml:space="preserve">рис. </w:t>
      </w:r>
      <w:r w:rsidR="004F13C1" w:rsidRPr="004F13C1">
        <w:rPr>
          <w:color w:val="000000"/>
          <w:sz w:val="28"/>
          <w:szCs w:val="28"/>
        </w:rPr>
        <w:t>2</w:t>
      </w:r>
      <w:r w:rsidR="00F77912" w:rsidRPr="00EA7AAD">
        <w:rPr>
          <w:color w:val="000000"/>
          <w:sz w:val="28"/>
          <w:szCs w:val="28"/>
        </w:rPr>
        <w:t>.1</w:t>
      </w:r>
      <w:r w:rsidR="004F2CC8" w:rsidRPr="00471AF7">
        <w:rPr>
          <w:color w:val="000000"/>
          <w:sz w:val="28"/>
          <w:szCs w:val="28"/>
        </w:rPr>
        <w:t>7</w:t>
      </w:r>
      <w:r w:rsidR="00F77912" w:rsidRPr="00471AF7">
        <w:rPr>
          <w:color w:val="000000"/>
          <w:sz w:val="28"/>
          <w:szCs w:val="28"/>
        </w:rPr>
        <w:t>)</w:t>
      </w:r>
      <w:r w:rsidR="00471AF7">
        <w:rPr>
          <w:color w:val="000000"/>
          <w:sz w:val="28"/>
          <w:szCs w:val="28"/>
        </w:rPr>
        <w:t xml:space="preserve"> </w:t>
      </w:r>
      <w:r w:rsidR="00471AF7" w:rsidRPr="00275DB8">
        <w:rPr>
          <w:color w:val="000000"/>
          <w:sz w:val="28"/>
          <w:szCs w:val="28"/>
        </w:rPr>
        <w:t>[48]</w:t>
      </w:r>
      <w:r w:rsidR="004F13C1" w:rsidRPr="004F13C1">
        <w:rPr>
          <w:color w:val="000000"/>
          <w:sz w:val="28"/>
          <w:szCs w:val="28"/>
        </w:rPr>
        <w:t>.</w:t>
      </w:r>
    </w:p>
    <w:p w:rsidR="00463C8A" w:rsidRPr="00EA7AAD" w:rsidRDefault="004F13C1" w:rsidP="00463C8A">
      <w:pPr>
        <w:pStyle w:val="a4"/>
        <w:spacing w:before="150" w:beforeAutospacing="0" w:after="0" w:afterAutospacing="0" w:line="360" w:lineRule="auto"/>
        <w:jc w:val="both"/>
        <w:textAlignment w:val="top"/>
        <w:rPr>
          <w:color w:val="000000"/>
          <w:sz w:val="28"/>
          <w:szCs w:val="28"/>
        </w:rPr>
      </w:pPr>
      <w:r>
        <w:rPr>
          <w:noProof/>
        </w:rPr>
        <w:drawing>
          <wp:inline distT="0" distB="0" distL="0" distR="0" wp14:anchorId="3689892A" wp14:editId="5A4E8224">
            <wp:extent cx="5936615" cy="2743200"/>
            <wp:effectExtent l="0" t="0" r="6985" b="12700"/>
            <wp:docPr id="27" name="Диаграмма 27">
              <a:extLst xmlns:a="http://schemas.openxmlformats.org/drawingml/2006/main">
                <a:ext uri="{FF2B5EF4-FFF2-40B4-BE49-F238E27FC236}">
                  <a16:creationId xmlns:a16="http://schemas.microsoft.com/office/drawing/2014/main" id="{6C5CCE19-648B-7347-9ED6-3B85944333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77912" w:rsidRPr="00EA7AAD" w:rsidRDefault="00F77912" w:rsidP="00F77912">
      <w:pPr>
        <w:pStyle w:val="a4"/>
        <w:spacing w:before="0" w:beforeAutospacing="0" w:after="0" w:afterAutospacing="0"/>
        <w:jc w:val="center"/>
        <w:textAlignment w:val="top"/>
        <w:rPr>
          <w:color w:val="000000"/>
          <w:sz w:val="28"/>
          <w:szCs w:val="28"/>
        </w:rPr>
      </w:pPr>
      <w:r w:rsidRPr="00EA7AAD">
        <w:rPr>
          <w:color w:val="000000"/>
          <w:sz w:val="28"/>
          <w:szCs w:val="28"/>
        </w:rPr>
        <w:t xml:space="preserve">Рисунок </w:t>
      </w:r>
      <w:r w:rsidR="004F13C1">
        <w:rPr>
          <w:color w:val="000000"/>
          <w:sz w:val="28"/>
          <w:szCs w:val="28"/>
        </w:rPr>
        <w:t>2</w:t>
      </w:r>
      <w:r w:rsidRPr="00EA7AAD">
        <w:rPr>
          <w:color w:val="000000"/>
          <w:sz w:val="28"/>
          <w:szCs w:val="28"/>
        </w:rPr>
        <w:t>.1</w:t>
      </w:r>
      <w:r w:rsidR="004F2CC8" w:rsidRPr="00EA7AAD">
        <w:rPr>
          <w:color w:val="000000"/>
          <w:sz w:val="28"/>
          <w:szCs w:val="28"/>
        </w:rPr>
        <w:t>7</w:t>
      </w:r>
      <w:r w:rsidRPr="00EA7AAD">
        <w:rPr>
          <w:color w:val="000000"/>
          <w:sz w:val="28"/>
          <w:szCs w:val="28"/>
        </w:rPr>
        <w:t xml:space="preserve"> – Объем сделок и инвестиций в инновационные проекты в Европе в 2015-2019 гг.</w:t>
      </w:r>
    </w:p>
    <w:p w:rsidR="00F77912" w:rsidRPr="00EA7AAD" w:rsidRDefault="00F77912" w:rsidP="00F77912">
      <w:pPr>
        <w:pStyle w:val="a4"/>
        <w:spacing w:before="0" w:beforeAutospacing="0" w:after="0" w:afterAutospacing="0"/>
        <w:ind w:firstLine="709"/>
        <w:jc w:val="both"/>
        <w:textAlignment w:val="top"/>
        <w:rPr>
          <w:color w:val="000000"/>
          <w:sz w:val="28"/>
          <w:szCs w:val="28"/>
        </w:rPr>
      </w:pPr>
    </w:p>
    <w:p w:rsidR="00463C8A" w:rsidRPr="00EA7AAD" w:rsidRDefault="00463C8A" w:rsidP="00F77912">
      <w:pPr>
        <w:pStyle w:val="a4"/>
        <w:spacing w:before="0" w:beforeAutospacing="0" w:after="0" w:afterAutospacing="0" w:line="360" w:lineRule="auto"/>
        <w:ind w:firstLine="709"/>
        <w:jc w:val="both"/>
        <w:textAlignment w:val="top"/>
        <w:rPr>
          <w:color w:val="000000"/>
          <w:sz w:val="28"/>
          <w:szCs w:val="28"/>
        </w:rPr>
      </w:pPr>
      <w:r w:rsidRPr="00EA7AAD">
        <w:rPr>
          <w:color w:val="000000"/>
          <w:sz w:val="28"/>
          <w:szCs w:val="28"/>
        </w:rPr>
        <w:lastRenderedPageBreak/>
        <w:t xml:space="preserve">2019 год стал рекордным годом для европейских </w:t>
      </w:r>
      <w:r w:rsidR="00F77912" w:rsidRPr="00EA7AAD">
        <w:rPr>
          <w:color w:val="000000"/>
          <w:sz w:val="28"/>
          <w:szCs w:val="28"/>
          <w:lang w:val="en-US"/>
        </w:rPr>
        <w:t>Start</w:t>
      </w:r>
      <w:r w:rsidR="00F77912" w:rsidRPr="00EA7AAD">
        <w:rPr>
          <w:color w:val="000000"/>
          <w:sz w:val="28"/>
          <w:szCs w:val="28"/>
        </w:rPr>
        <w:t>-</w:t>
      </w:r>
      <w:r w:rsidR="00F77912" w:rsidRPr="00EA7AAD">
        <w:rPr>
          <w:color w:val="000000"/>
          <w:sz w:val="28"/>
          <w:szCs w:val="28"/>
          <w:lang w:val="en-US"/>
        </w:rPr>
        <w:t>up</w:t>
      </w:r>
      <w:r w:rsidRPr="00EA7AAD">
        <w:rPr>
          <w:color w:val="000000"/>
          <w:sz w:val="28"/>
          <w:szCs w:val="28"/>
        </w:rPr>
        <w:t>. Несмотря на то</w:t>
      </w:r>
      <w:r w:rsidR="00F77912" w:rsidRPr="00EA7AAD">
        <w:rPr>
          <w:color w:val="000000"/>
          <w:sz w:val="28"/>
          <w:szCs w:val="28"/>
        </w:rPr>
        <w:t xml:space="preserve">, </w:t>
      </w:r>
      <w:r w:rsidRPr="00EA7AAD">
        <w:rPr>
          <w:color w:val="000000"/>
          <w:sz w:val="28"/>
          <w:szCs w:val="28"/>
        </w:rPr>
        <w:t xml:space="preserve">что количество заключенных сделок значительно снизилось, европейские компании собрали более $36 млрд </w:t>
      </w:r>
      <w:r w:rsidR="00DC70A5" w:rsidRPr="00EA7AAD">
        <w:rPr>
          <w:color w:val="000000"/>
          <w:sz w:val="28"/>
          <w:szCs w:val="28"/>
        </w:rPr>
        <w:t xml:space="preserve">– </w:t>
      </w:r>
      <w:r w:rsidRPr="00EA7AAD">
        <w:rPr>
          <w:color w:val="000000"/>
          <w:sz w:val="28"/>
          <w:szCs w:val="28"/>
        </w:rPr>
        <w:t>это</w:t>
      </w:r>
      <w:r w:rsidR="00DC70A5" w:rsidRPr="00EA7AAD">
        <w:rPr>
          <w:color w:val="000000"/>
          <w:sz w:val="28"/>
          <w:szCs w:val="28"/>
        </w:rPr>
        <w:t xml:space="preserve"> </w:t>
      </w:r>
      <w:r w:rsidRPr="00EA7AAD">
        <w:rPr>
          <w:color w:val="000000"/>
          <w:sz w:val="28"/>
          <w:szCs w:val="28"/>
        </w:rPr>
        <w:t xml:space="preserve">пятилетний максимум, и более чем на $ 7 млрд больше, чем было собрано в предыдущем году. Как видно на рисунке, с 2015 года объем средств, привлеченных европейскими </w:t>
      </w:r>
      <w:r w:rsidR="00F77912" w:rsidRPr="00EA7AAD">
        <w:rPr>
          <w:color w:val="000000"/>
          <w:sz w:val="28"/>
          <w:szCs w:val="28"/>
          <w:lang w:val="en-US"/>
        </w:rPr>
        <w:t>Start</w:t>
      </w:r>
      <w:r w:rsidR="00F77912" w:rsidRPr="00EA7AAD">
        <w:rPr>
          <w:color w:val="000000"/>
          <w:sz w:val="28"/>
          <w:szCs w:val="28"/>
        </w:rPr>
        <w:t>-</w:t>
      </w:r>
      <w:r w:rsidR="00F77912" w:rsidRPr="00EA7AAD">
        <w:rPr>
          <w:color w:val="000000"/>
          <w:sz w:val="28"/>
          <w:szCs w:val="28"/>
          <w:lang w:val="en-US"/>
        </w:rPr>
        <w:t>up</w:t>
      </w:r>
      <w:r w:rsidRPr="00EA7AAD">
        <w:rPr>
          <w:color w:val="000000"/>
          <w:sz w:val="28"/>
          <w:szCs w:val="28"/>
        </w:rPr>
        <w:t>, вырос более чем в два раза.</w:t>
      </w:r>
    </w:p>
    <w:p w:rsidR="00F77912" w:rsidRPr="004F13C1" w:rsidRDefault="00F77912" w:rsidP="00F77912">
      <w:pPr>
        <w:pStyle w:val="a4"/>
        <w:spacing w:before="0" w:beforeAutospacing="0" w:after="0" w:afterAutospacing="0" w:line="360" w:lineRule="auto"/>
        <w:ind w:firstLine="709"/>
        <w:jc w:val="both"/>
        <w:textAlignment w:val="top"/>
        <w:rPr>
          <w:color w:val="000000"/>
          <w:sz w:val="28"/>
          <w:szCs w:val="28"/>
        </w:rPr>
      </w:pPr>
      <w:r w:rsidRPr="00EA7AAD">
        <w:rPr>
          <w:color w:val="000000"/>
          <w:sz w:val="28"/>
          <w:szCs w:val="28"/>
        </w:rPr>
        <w:t xml:space="preserve">Северная Европа, включающую Великобританию, северные страны, Литву, Латвию и Эстонию, потянула на себя большую часть этой суммы - </w:t>
      </w:r>
      <w:r w:rsidR="004F13C1" w:rsidRPr="004F13C1">
        <w:rPr>
          <w:color w:val="000000"/>
          <w:sz w:val="28"/>
          <w:szCs w:val="28"/>
        </w:rPr>
        <w:t>$</w:t>
      </w:r>
      <w:r w:rsidRPr="00EA7AAD">
        <w:rPr>
          <w:color w:val="000000"/>
          <w:sz w:val="28"/>
          <w:szCs w:val="28"/>
        </w:rPr>
        <w:t>18,63 м</w:t>
      </w:r>
      <w:r w:rsidR="004F13C1">
        <w:rPr>
          <w:color w:val="000000"/>
          <w:sz w:val="28"/>
          <w:szCs w:val="28"/>
        </w:rPr>
        <w:t>лрд</w:t>
      </w:r>
      <w:r w:rsidRPr="00EA7AAD">
        <w:rPr>
          <w:color w:val="000000"/>
          <w:sz w:val="28"/>
          <w:szCs w:val="28"/>
        </w:rPr>
        <w:t xml:space="preserve">, если быть точным. Великобритания может взять на себя ответственность за это, поскольку она лидировала в регионе по объему сделок и долларовому объему за прошедший год. Швеция, также входящая в состав Северной Европы, является четвертой по величине страной для европейских этапов финансирования в 2019 году (рис. </w:t>
      </w:r>
      <w:r w:rsidR="004F13C1">
        <w:rPr>
          <w:color w:val="000000"/>
          <w:sz w:val="28"/>
          <w:szCs w:val="28"/>
        </w:rPr>
        <w:t>2</w:t>
      </w:r>
      <w:r w:rsidRPr="00EA7AAD">
        <w:rPr>
          <w:color w:val="000000"/>
          <w:sz w:val="28"/>
          <w:szCs w:val="28"/>
        </w:rPr>
        <w:t>.</w:t>
      </w:r>
      <w:r w:rsidR="004F2CC8" w:rsidRPr="00471AF7">
        <w:rPr>
          <w:color w:val="000000"/>
          <w:sz w:val="28"/>
          <w:szCs w:val="28"/>
        </w:rPr>
        <w:t>18</w:t>
      </w:r>
      <w:r w:rsidRPr="00EA7AAD">
        <w:rPr>
          <w:color w:val="000000"/>
          <w:sz w:val="28"/>
          <w:szCs w:val="28"/>
        </w:rPr>
        <w:t>).</w:t>
      </w:r>
      <w:r w:rsidR="00471AF7">
        <w:rPr>
          <w:color w:val="000000"/>
          <w:sz w:val="28"/>
          <w:szCs w:val="28"/>
        </w:rPr>
        <w:t xml:space="preserve"> </w:t>
      </w:r>
    </w:p>
    <w:p w:rsidR="00463C8A" w:rsidRPr="00EA7AAD" w:rsidRDefault="00DC70A5" w:rsidP="00463C8A">
      <w:pPr>
        <w:pStyle w:val="a4"/>
        <w:spacing w:before="150" w:beforeAutospacing="0" w:after="0" w:afterAutospacing="0" w:line="360" w:lineRule="auto"/>
        <w:jc w:val="both"/>
        <w:textAlignment w:val="top"/>
        <w:rPr>
          <w:color w:val="000000"/>
          <w:sz w:val="28"/>
          <w:szCs w:val="28"/>
        </w:rPr>
      </w:pPr>
      <w:r w:rsidRPr="00EA7AAD">
        <w:rPr>
          <w:noProof/>
        </w:rPr>
        <w:drawing>
          <wp:inline distT="0" distB="0" distL="0" distR="0" wp14:anchorId="63A29279" wp14:editId="6EDA2257">
            <wp:extent cx="5936615" cy="3466137"/>
            <wp:effectExtent l="0" t="0" r="6985" b="13970"/>
            <wp:docPr id="41" name="Диаграмма 41">
              <a:extLst xmlns:a="http://schemas.openxmlformats.org/drawingml/2006/main">
                <a:ext uri="{FF2B5EF4-FFF2-40B4-BE49-F238E27FC236}">
                  <a16:creationId xmlns:a16="http://schemas.microsoft.com/office/drawing/2014/main" id="{DC704172-E0E6-3746-8A4B-08B5DDAC83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77912" w:rsidRPr="00EA7AAD" w:rsidRDefault="00F77912" w:rsidP="00F77912">
      <w:pPr>
        <w:pStyle w:val="a4"/>
        <w:spacing w:before="0" w:beforeAutospacing="0" w:after="0" w:afterAutospacing="0"/>
        <w:jc w:val="center"/>
        <w:textAlignment w:val="top"/>
        <w:rPr>
          <w:color w:val="000000"/>
          <w:sz w:val="28"/>
          <w:szCs w:val="28"/>
        </w:rPr>
      </w:pPr>
      <w:r w:rsidRPr="00EA7AAD">
        <w:rPr>
          <w:color w:val="000000"/>
          <w:sz w:val="28"/>
          <w:szCs w:val="28"/>
        </w:rPr>
        <w:t xml:space="preserve">Рисунок </w:t>
      </w:r>
      <w:r w:rsidR="004F13C1">
        <w:rPr>
          <w:color w:val="000000"/>
          <w:sz w:val="28"/>
          <w:szCs w:val="28"/>
        </w:rPr>
        <w:t>2</w:t>
      </w:r>
      <w:r w:rsidRPr="00EA7AAD">
        <w:rPr>
          <w:color w:val="000000"/>
          <w:sz w:val="28"/>
          <w:szCs w:val="28"/>
        </w:rPr>
        <w:t>.</w:t>
      </w:r>
      <w:r w:rsidR="004F2CC8" w:rsidRPr="00EA7AAD">
        <w:rPr>
          <w:color w:val="000000"/>
          <w:sz w:val="28"/>
          <w:szCs w:val="28"/>
        </w:rPr>
        <w:t>18</w:t>
      </w:r>
      <w:r w:rsidRPr="00EA7AAD">
        <w:rPr>
          <w:color w:val="000000"/>
          <w:sz w:val="28"/>
          <w:szCs w:val="28"/>
        </w:rPr>
        <w:t xml:space="preserve"> – Распределение общего объема инвестиций по регионам Европы в 2014-2019 гг., %</w:t>
      </w:r>
    </w:p>
    <w:p w:rsidR="00F77912" w:rsidRPr="00EA7AAD" w:rsidRDefault="00F77912" w:rsidP="00F77912">
      <w:pPr>
        <w:pStyle w:val="a4"/>
        <w:spacing w:before="0" w:beforeAutospacing="0" w:after="0" w:afterAutospacing="0"/>
        <w:ind w:firstLine="709"/>
        <w:jc w:val="both"/>
        <w:textAlignment w:val="top"/>
        <w:rPr>
          <w:color w:val="000000"/>
          <w:sz w:val="28"/>
          <w:szCs w:val="28"/>
        </w:rPr>
      </w:pPr>
    </w:p>
    <w:p w:rsidR="00463C8A" w:rsidRPr="00EA7AAD" w:rsidRDefault="00463C8A" w:rsidP="00DC70A5">
      <w:pPr>
        <w:pStyle w:val="a4"/>
        <w:spacing w:before="0" w:beforeAutospacing="0" w:after="0" w:afterAutospacing="0" w:line="360" w:lineRule="auto"/>
        <w:ind w:firstLine="709"/>
        <w:jc w:val="both"/>
        <w:textAlignment w:val="top"/>
        <w:rPr>
          <w:color w:val="000000"/>
          <w:sz w:val="28"/>
          <w:szCs w:val="28"/>
        </w:rPr>
      </w:pPr>
      <w:r w:rsidRPr="00EA7AAD">
        <w:rPr>
          <w:color w:val="000000"/>
          <w:sz w:val="28"/>
          <w:szCs w:val="28"/>
        </w:rPr>
        <w:t>Западная Европа привлекла $14,9 млрд в 2019 году. Западная Европа включает Германию, Францию и Швейцарию-три страны в первой шестерке по количеству и суммам финансирования.</w:t>
      </w:r>
    </w:p>
    <w:p w:rsidR="00463C8A" w:rsidRPr="00EA7AAD" w:rsidRDefault="00463C8A" w:rsidP="00DC70A5">
      <w:pPr>
        <w:pStyle w:val="a4"/>
        <w:spacing w:before="0" w:beforeAutospacing="0" w:after="0" w:afterAutospacing="0" w:line="360" w:lineRule="auto"/>
        <w:ind w:firstLine="709"/>
        <w:jc w:val="both"/>
        <w:textAlignment w:val="top"/>
        <w:rPr>
          <w:color w:val="000000"/>
          <w:sz w:val="28"/>
          <w:szCs w:val="28"/>
        </w:rPr>
      </w:pPr>
      <w:r w:rsidRPr="00EA7AAD">
        <w:rPr>
          <w:color w:val="000000"/>
          <w:sz w:val="28"/>
          <w:szCs w:val="28"/>
        </w:rPr>
        <w:lastRenderedPageBreak/>
        <w:t xml:space="preserve">Восточная и Южная Европа, в которую входят Испания, Италия и Польша, привлекли в 2019 году </w:t>
      </w:r>
      <w:r w:rsidR="00275DB8" w:rsidRPr="00275DB8">
        <w:rPr>
          <w:color w:val="000000"/>
          <w:sz w:val="28"/>
          <w:szCs w:val="28"/>
        </w:rPr>
        <w:t>$</w:t>
      </w:r>
      <w:r w:rsidRPr="00EA7AAD">
        <w:rPr>
          <w:color w:val="000000"/>
          <w:sz w:val="28"/>
          <w:szCs w:val="28"/>
        </w:rPr>
        <w:t>2,5 м</w:t>
      </w:r>
      <w:r w:rsidR="00275DB8">
        <w:rPr>
          <w:color w:val="000000"/>
          <w:sz w:val="28"/>
          <w:szCs w:val="28"/>
        </w:rPr>
        <w:t>лрд</w:t>
      </w:r>
      <w:r w:rsidRPr="00EA7AAD">
        <w:rPr>
          <w:color w:val="000000"/>
          <w:sz w:val="28"/>
          <w:szCs w:val="28"/>
        </w:rPr>
        <w:t xml:space="preserve"> венчурного финансирования инновационных проектов.</w:t>
      </w:r>
    </w:p>
    <w:p w:rsidR="00F77912" w:rsidRPr="00EA7AAD" w:rsidRDefault="00F77912" w:rsidP="00F77912">
      <w:pPr>
        <w:pStyle w:val="a4"/>
        <w:spacing w:before="0" w:beforeAutospacing="0" w:after="0" w:afterAutospacing="0" w:line="360" w:lineRule="auto"/>
        <w:ind w:firstLine="709"/>
        <w:jc w:val="both"/>
        <w:textAlignment w:val="top"/>
        <w:rPr>
          <w:color w:val="000000"/>
          <w:sz w:val="28"/>
          <w:szCs w:val="28"/>
        </w:rPr>
      </w:pPr>
      <w:r w:rsidRPr="00EA7AAD">
        <w:rPr>
          <w:color w:val="000000"/>
          <w:sz w:val="28"/>
          <w:szCs w:val="28"/>
        </w:rPr>
        <w:t xml:space="preserve">Количество сделок по сравнению с предыдущим годом может быть воспринято как снижение (рис. </w:t>
      </w:r>
      <w:r w:rsidR="004F13C1">
        <w:rPr>
          <w:color w:val="000000"/>
          <w:sz w:val="28"/>
          <w:szCs w:val="28"/>
        </w:rPr>
        <w:t>2</w:t>
      </w:r>
      <w:r w:rsidRPr="00EA7AAD">
        <w:rPr>
          <w:color w:val="000000"/>
          <w:sz w:val="28"/>
          <w:szCs w:val="28"/>
        </w:rPr>
        <w:t>.</w:t>
      </w:r>
      <w:r w:rsidR="004F2CC8" w:rsidRPr="00EA7AAD">
        <w:rPr>
          <w:color w:val="000000"/>
          <w:sz w:val="28"/>
          <w:szCs w:val="28"/>
        </w:rPr>
        <w:t>19</w:t>
      </w:r>
      <w:r w:rsidRPr="00EA7AAD">
        <w:rPr>
          <w:color w:val="000000"/>
          <w:sz w:val="28"/>
          <w:szCs w:val="28"/>
        </w:rPr>
        <w:t xml:space="preserve">). Однако финансирование проектов идет на разных стадиях развития компании. Большую часть поддержки получают проекты, находящиеся на самых начальных этапах развития, где практически всегда присутствуют наибольшие задержки с отчетностью. Поэтому данные значения могут возрасти в течение 2020 года. </w:t>
      </w:r>
    </w:p>
    <w:p w:rsidR="00463C8A" w:rsidRPr="00EA7AAD" w:rsidRDefault="00DC70A5" w:rsidP="00463C8A">
      <w:pPr>
        <w:pStyle w:val="a4"/>
        <w:spacing w:before="150" w:beforeAutospacing="0" w:after="0" w:afterAutospacing="0" w:line="360" w:lineRule="auto"/>
        <w:jc w:val="both"/>
        <w:textAlignment w:val="top"/>
        <w:rPr>
          <w:color w:val="000000"/>
          <w:sz w:val="28"/>
          <w:szCs w:val="28"/>
        </w:rPr>
      </w:pPr>
      <w:r w:rsidRPr="00EA7AAD">
        <w:rPr>
          <w:noProof/>
        </w:rPr>
        <w:drawing>
          <wp:inline distT="0" distB="0" distL="0" distR="0" wp14:anchorId="4A5739C0" wp14:editId="0F4F4B00">
            <wp:extent cx="5936615" cy="2690252"/>
            <wp:effectExtent l="0" t="0" r="6985" b="15240"/>
            <wp:docPr id="10" name="Диаграмма 10">
              <a:extLst xmlns:a="http://schemas.openxmlformats.org/drawingml/2006/main">
                <a:ext uri="{FF2B5EF4-FFF2-40B4-BE49-F238E27FC236}">
                  <a16:creationId xmlns:a16="http://schemas.microsoft.com/office/drawing/2014/main" id="{1F9DCFE9-0264-2C4D-85FB-17CA34AE29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77912" w:rsidRPr="00EA7AAD" w:rsidRDefault="00F77912" w:rsidP="00F77912">
      <w:pPr>
        <w:pStyle w:val="a4"/>
        <w:spacing w:before="0" w:beforeAutospacing="0" w:after="0" w:afterAutospacing="0"/>
        <w:jc w:val="center"/>
        <w:textAlignment w:val="top"/>
        <w:rPr>
          <w:color w:val="000000"/>
          <w:sz w:val="28"/>
          <w:szCs w:val="28"/>
        </w:rPr>
      </w:pPr>
      <w:r w:rsidRPr="00EA7AAD">
        <w:rPr>
          <w:color w:val="000000"/>
          <w:sz w:val="28"/>
          <w:szCs w:val="28"/>
        </w:rPr>
        <w:t xml:space="preserve">Рисунок </w:t>
      </w:r>
      <w:r w:rsidR="004F13C1">
        <w:rPr>
          <w:color w:val="000000"/>
          <w:sz w:val="28"/>
          <w:szCs w:val="28"/>
        </w:rPr>
        <w:t>2</w:t>
      </w:r>
      <w:r w:rsidRPr="00EA7AAD">
        <w:rPr>
          <w:color w:val="000000"/>
          <w:sz w:val="28"/>
          <w:szCs w:val="28"/>
        </w:rPr>
        <w:t>.</w:t>
      </w:r>
      <w:r w:rsidR="004F2CC8" w:rsidRPr="00EA7AAD">
        <w:rPr>
          <w:color w:val="000000"/>
          <w:sz w:val="28"/>
          <w:szCs w:val="28"/>
        </w:rPr>
        <w:t>19</w:t>
      </w:r>
      <w:r w:rsidRPr="00EA7AAD">
        <w:rPr>
          <w:color w:val="000000"/>
          <w:sz w:val="28"/>
          <w:szCs w:val="28"/>
        </w:rPr>
        <w:t xml:space="preserve"> – Распределение общего количества сделок по регионам Европы в 2014-2019 гг., %</w:t>
      </w:r>
    </w:p>
    <w:p w:rsidR="00F77912" w:rsidRPr="00EA7AAD" w:rsidRDefault="00F77912" w:rsidP="00F77912">
      <w:pPr>
        <w:pStyle w:val="a4"/>
        <w:spacing w:before="0" w:beforeAutospacing="0" w:after="0" w:afterAutospacing="0"/>
        <w:ind w:firstLine="709"/>
        <w:jc w:val="both"/>
        <w:textAlignment w:val="top"/>
        <w:rPr>
          <w:color w:val="000000"/>
          <w:sz w:val="28"/>
          <w:szCs w:val="28"/>
        </w:rPr>
      </w:pPr>
    </w:p>
    <w:p w:rsidR="00F77912" w:rsidRPr="00EA7AAD" w:rsidRDefault="00F77912" w:rsidP="00F77912">
      <w:pPr>
        <w:pStyle w:val="a4"/>
        <w:spacing w:before="0" w:beforeAutospacing="0" w:after="0" w:afterAutospacing="0" w:line="360" w:lineRule="auto"/>
        <w:ind w:firstLine="709"/>
        <w:jc w:val="both"/>
        <w:textAlignment w:val="top"/>
        <w:rPr>
          <w:color w:val="000000"/>
          <w:sz w:val="28"/>
          <w:szCs w:val="28"/>
        </w:rPr>
      </w:pPr>
      <w:r w:rsidRPr="00EA7AAD">
        <w:rPr>
          <w:color w:val="000000"/>
          <w:sz w:val="28"/>
          <w:szCs w:val="28"/>
        </w:rPr>
        <w:t xml:space="preserve">По объему сделок первое место на сегодняшний день заняла Великобритания: в 2019 году было заключено 1425 сделок на общую сумму </w:t>
      </w:r>
      <w:r w:rsidR="004F13C1" w:rsidRPr="004F13C1">
        <w:rPr>
          <w:color w:val="000000"/>
          <w:sz w:val="28"/>
          <w:szCs w:val="28"/>
        </w:rPr>
        <w:t>$</w:t>
      </w:r>
      <w:r w:rsidRPr="00EA7AAD">
        <w:rPr>
          <w:color w:val="000000"/>
          <w:sz w:val="28"/>
          <w:szCs w:val="28"/>
        </w:rPr>
        <w:t>14,31 м</w:t>
      </w:r>
      <w:r w:rsidR="004F13C1">
        <w:rPr>
          <w:color w:val="000000"/>
          <w:sz w:val="28"/>
          <w:szCs w:val="28"/>
        </w:rPr>
        <w:t>лрд</w:t>
      </w:r>
      <w:r w:rsidRPr="00EA7AAD">
        <w:rPr>
          <w:color w:val="000000"/>
          <w:sz w:val="28"/>
          <w:szCs w:val="28"/>
        </w:rPr>
        <w:t xml:space="preserve">, что составляет 40% европейского финансирования в 2019 году. Второе место заняла Германия, где в прошлом году было заключено 444 сделки на сумму </w:t>
      </w:r>
      <w:r w:rsidR="004F13C1" w:rsidRPr="004F13C1">
        <w:rPr>
          <w:color w:val="000000"/>
          <w:sz w:val="28"/>
          <w:szCs w:val="28"/>
        </w:rPr>
        <w:t>$</w:t>
      </w:r>
      <w:r w:rsidRPr="00EA7AAD">
        <w:rPr>
          <w:color w:val="000000"/>
          <w:sz w:val="28"/>
          <w:szCs w:val="28"/>
        </w:rPr>
        <w:t>6,65 м</w:t>
      </w:r>
      <w:r w:rsidR="004F13C1">
        <w:rPr>
          <w:color w:val="000000"/>
          <w:sz w:val="28"/>
          <w:szCs w:val="28"/>
        </w:rPr>
        <w:t xml:space="preserve">лрд </w:t>
      </w:r>
      <w:r w:rsidRPr="00EA7AAD">
        <w:rPr>
          <w:color w:val="000000"/>
          <w:sz w:val="28"/>
          <w:szCs w:val="28"/>
        </w:rPr>
        <w:t xml:space="preserve">(18%). Франция не сильно отставала от Германии: в 2019 году было заключено 425 сделок на общую сумму </w:t>
      </w:r>
      <w:r w:rsidR="004F13C1" w:rsidRPr="004F13C1">
        <w:rPr>
          <w:color w:val="000000"/>
          <w:sz w:val="28"/>
          <w:szCs w:val="28"/>
        </w:rPr>
        <w:t>$</w:t>
      </w:r>
      <w:r w:rsidRPr="00EA7AAD">
        <w:rPr>
          <w:color w:val="000000"/>
          <w:sz w:val="28"/>
          <w:szCs w:val="28"/>
        </w:rPr>
        <w:t>4,39 м</w:t>
      </w:r>
      <w:r w:rsidR="004F13C1">
        <w:rPr>
          <w:color w:val="000000"/>
          <w:sz w:val="28"/>
          <w:szCs w:val="28"/>
        </w:rPr>
        <w:t xml:space="preserve">лрд </w:t>
      </w:r>
      <w:r w:rsidRPr="00EA7AAD">
        <w:rPr>
          <w:color w:val="000000"/>
          <w:sz w:val="28"/>
          <w:szCs w:val="28"/>
        </w:rPr>
        <w:t xml:space="preserve">(12%) (рис. </w:t>
      </w:r>
      <w:r w:rsidR="004F13C1">
        <w:rPr>
          <w:color w:val="000000"/>
          <w:sz w:val="28"/>
          <w:szCs w:val="28"/>
        </w:rPr>
        <w:t>2</w:t>
      </w:r>
      <w:r w:rsidRPr="00EA7AAD">
        <w:rPr>
          <w:color w:val="000000"/>
          <w:sz w:val="28"/>
          <w:szCs w:val="28"/>
        </w:rPr>
        <w:t>.2</w:t>
      </w:r>
      <w:r w:rsidR="004F2CC8" w:rsidRPr="00EA7AAD">
        <w:rPr>
          <w:color w:val="000000"/>
          <w:sz w:val="28"/>
          <w:szCs w:val="28"/>
        </w:rPr>
        <w:t>0</w:t>
      </w:r>
      <w:r w:rsidRPr="00EA7AAD">
        <w:rPr>
          <w:color w:val="000000"/>
          <w:sz w:val="28"/>
          <w:szCs w:val="28"/>
        </w:rPr>
        <w:t xml:space="preserve">). </w:t>
      </w:r>
    </w:p>
    <w:p w:rsidR="00F77912" w:rsidRPr="00EA7AAD" w:rsidRDefault="00F77912" w:rsidP="00F77912">
      <w:pPr>
        <w:pStyle w:val="a4"/>
        <w:spacing w:before="0" w:beforeAutospacing="0" w:after="0" w:afterAutospacing="0"/>
        <w:jc w:val="center"/>
        <w:textAlignment w:val="top"/>
        <w:rPr>
          <w:color w:val="000000"/>
          <w:sz w:val="28"/>
          <w:szCs w:val="28"/>
        </w:rPr>
      </w:pPr>
    </w:p>
    <w:p w:rsidR="00463C8A" w:rsidRPr="00EA7AAD" w:rsidRDefault="00DC70A5" w:rsidP="00463C8A">
      <w:pPr>
        <w:pStyle w:val="a4"/>
        <w:spacing w:before="150" w:beforeAutospacing="0" w:after="0" w:afterAutospacing="0" w:line="360" w:lineRule="auto"/>
        <w:jc w:val="both"/>
        <w:textAlignment w:val="top"/>
        <w:rPr>
          <w:color w:val="000000"/>
          <w:sz w:val="28"/>
          <w:szCs w:val="28"/>
        </w:rPr>
      </w:pPr>
      <w:r w:rsidRPr="00EA7AAD">
        <w:rPr>
          <w:noProof/>
        </w:rPr>
        <w:lastRenderedPageBreak/>
        <w:drawing>
          <wp:inline distT="0" distB="0" distL="0" distR="0" wp14:anchorId="0FD71802" wp14:editId="49C0BC2C">
            <wp:extent cx="5936615" cy="2690252"/>
            <wp:effectExtent l="0" t="0" r="6985" b="15240"/>
            <wp:docPr id="13" name="Диаграмма 13">
              <a:extLst xmlns:a="http://schemas.openxmlformats.org/drawingml/2006/main">
                <a:ext uri="{FF2B5EF4-FFF2-40B4-BE49-F238E27FC236}">
                  <a16:creationId xmlns:a16="http://schemas.microsoft.com/office/drawing/2014/main" id="{5297769E-0771-AE46-8EB0-F494513D19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77912" w:rsidRPr="00EA7AAD" w:rsidRDefault="00F77912" w:rsidP="00F77912">
      <w:pPr>
        <w:pStyle w:val="a4"/>
        <w:spacing w:before="0" w:beforeAutospacing="0" w:after="0" w:afterAutospacing="0"/>
        <w:jc w:val="center"/>
        <w:textAlignment w:val="top"/>
        <w:rPr>
          <w:color w:val="000000"/>
          <w:sz w:val="28"/>
          <w:szCs w:val="28"/>
        </w:rPr>
      </w:pPr>
      <w:r w:rsidRPr="00EA7AAD">
        <w:rPr>
          <w:color w:val="000000"/>
          <w:sz w:val="28"/>
          <w:szCs w:val="28"/>
        </w:rPr>
        <w:t xml:space="preserve">Рисунок </w:t>
      </w:r>
      <w:r w:rsidR="004F13C1">
        <w:rPr>
          <w:color w:val="000000"/>
          <w:sz w:val="28"/>
          <w:szCs w:val="28"/>
        </w:rPr>
        <w:t>2</w:t>
      </w:r>
      <w:r w:rsidRPr="00EA7AAD">
        <w:rPr>
          <w:color w:val="000000"/>
          <w:sz w:val="28"/>
          <w:szCs w:val="28"/>
        </w:rPr>
        <w:t>.2</w:t>
      </w:r>
      <w:r w:rsidR="004F2CC8" w:rsidRPr="00EA7AAD">
        <w:rPr>
          <w:color w:val="000000"/>
          <w:sz w:val="28"/>
          <w:szCs w:val="28"/>
        </w:rPr>
        <w:t>0</w:t>
      </w:r>
      <w:r w:rsidRPr="00EA7AAD">
        <w:rPr>
          <w:color w:val="000000"/>
          <w:sz w:val="28"/>
          <w:szCs w:val="28"/>
        </w:rPr>
        <w:t xml:space="preserve"> – Рейтинг европейских стран по общему объему венчурных сделок в 2019 г., ед.</w:t>
      </w:r>
    </w:p>
    <w:p w:rsidR="00F77912" w:rsidRPr="00EA7AAD" w:rsidRDefault="00F77912" w:rsidP="00F77912">
      <w:pPr>
        <w:pStyle w:val="a4"/>
        <w:spacing w:before="0" w:beforeAutospacing="0" w:after="0" w:afterAutospacing="0"/>
        <w:ind w:firstLine="709"/>
        <w:jc w:val="both"/>
        <w:textAlignment w:val="top"/>
        <w:rPr>
          <w:color w:val="000000"/>
          <w:sz w:val="28"/>
          <w:szCs w:val="28"/>
        </w:rPr>
      </w:pPr>
    </w:p>
    <w:p w:rsidR="00DC70A5" w:rsidRPr="007C434F" w:rsidRDefault="00463C8A" w:rsidP="00DC70A5">
      <w:pPr>
        <w:pStyle w:val="a4"/>
        <w:spacing w:before="0" w:beforeAutospacing="0" w:after="0" w:afterAutospacing="0" w:line="360" w:lineRule="auto"/>
        <w:ind w:firstLine="709"/>
        <w:jc w:val="both"/>
        <w:textAlignment w:val="top"/>
        <w:rPr>
          <w:color w:val="000000"/>
          <w:sz w:val="28"/>
          <w:szCs w:val="28"/>
        </w:rPr>
      </w:pPr>
      <w:r w:rsidRPr="00EA7AAD">
        <w:rPr>
          <w:color w:val="000000"/>
          <w:sz w:val="28"/>
          <w:szCs w:val="28"/>
        </w:rPr>
        <w:t>Рынок ангельских инвестиций также достаточно развит в европейских</w:t>
      </w:r>
      <w:r w:rsidR="00DC70A5" w:rsidRPr="00EA7AAD">
        <w:rPr>
          <w:color w:val="000000"/>
          <w:sz w:val="28"/>
          <w:szCs w:val="28"/>
        </w:rPr>
        <w:t xml:space="preserve"> странах. </w:t>
      </w:r>
      <w:r w:rsidR="00F77912" w:rsidRPr="00EA7AAD">
        <w:rPr>
          <w:color w:val="000000"/>
          <w:sz w:val="28"/>
          <w:szCs w:val="28"/>
        </w:rPr>
        <w:t xml:space="preserve">Соотношение вложенных средств и количества сделок (рис. </w:t>
      </w:r>
      <w:r w:rsidR="004F13C1">
        <w:rPr>
          <w:color w:val="000000"/>
          <w:sz w:val="28"/>
          <w:szCs w:val="28"/>
        </w:rPr>
        <w:t>2</w:t>
      </w:r>
      <w:r w:rsidR="00F77912" w:rsidRPr="00EA7AAD">
        <w:rPr>
          <w:color w:val="000000"/>
          <w:sz w:val="28"/>
          <w:szCs w:val="28"/>
        </w:rPr>
        <w:t>.2</w:t>
      </w:r>
      <w:r w:rsidR="004F2CC8" w:rsidRPr="00EA7AAD">
        <w:rPr>
          <w:color w:val="000000"/>
          <w:sz w:val="28"/>
          <w:szCs w:val="28"/>
        </w:rPr>
        <w:t>1</w:t>
      </w:r>
      <w:r w:rsidR="00F77912" w:rsidRPr="00EA7AAD">
        <w:rPr>
          <w:color w:val="000000"/>
          <w:sz w:val="28"/>
          <w:szCs w:val="28"/>
        </w:rPr>
        <w:t>) говорит о положительн</w:t>
      </w:r>
      <w:r w:rsidR="00FF0C5B" w:rsidRPr="00EA7AAD">
        <w:rPr>
          <w:color w:val="000000"/>
          <w:sz w:val="28"/>
          <w:szCs w:val="28"/>
        </w:rPr>
        <w:t>ой тенденции деятельности бизнес-ангелов</w:t>
      </w:r>
      <w:r w:rsidR="007C434F">
        <w:rPr>
          <w:color w:val="000000"/>
          <w:sz w:val="28"/>
          <w:szCs w:val="28"/>
        </w:rPr>
        <w:t xml:space="preserve"> </w:t>
      </w:r>
      <w:r w:rsidR="00471AF7" w:rsidRPr="007C434F">
        <w:rPr>
          <w:color w:val="000000"/>
          <w:sz w:val="28"/>
          <w:szCs w:val="28"/>
        </w:rPr>
        <w:t>[49]</w:t>
      </w:r>
      <w:r w:rsidR="007C434F">
        <w:rPr>
          <w:color w:val="000000"/>
          <w:sz w:val="28"/>
          <w:szCs w:val="28"/>
        </w:rPr>
        <w:t>.</w:t>
      </w:r>
    </w:p>
    <w:p w:rsidR="00463C8A" w:rsidRPr="00EA7AAD" w:rsidRDefault="005002EA" w:rsidP="005002EA">
      <w:pPr>
        <w:pStyle w:val="a4"/>
        <w:spacing w:before="0" w:beforeAutospacing="0" w:after="0" w:afterAutospacing="0" w:line="360" w:lineRule="auto"/>
        <w:ind w:right="135"/>
        <w:jc w:val="both"/>
        <w:textAlignment w:val="top"/>
        <w:rPr>
          <w:color w:val="000000"/>
          <w:sz w:val="28"/>
          <w:szCs w:val="28"/>
        </w:rPr>
      </w:pPr>
      <w:r w:rsidRPr="00EA7AAD">
        <w:rPr>
          <w:noProof/>
        </w:rPr>
        <w:drawing>
          <wp:inline distT="0" distB="0" distL="0" distR="0" wp14:anchorId="4A43233E" wp14:editId="075BF1DF">
            <wp:extent cx="5936615" cy="3056890"/>
            <wp:effectExtent l="0" t="0" r="6985" b="16510"/>
            <wp:docPr id="42" name="Диаграмма 42">
              <a:extLst xmlns:a="http://schemas.openxmlformats.org/drawingml/2006/main">
                <a:ext uri="{FF2B5EF4-FFF2-40B4-BE49-F238E27FC236}">
                  <a16:creationId xmlns:a16="http://schemas.microsoft.com/office/drawing/2014/main" id="{75681E98-DE91-EC46-9AF8-F9893CB6A0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F0C5B" w:rsidRPr="00EA7AAD" w:rsidRDefault="00FF0C5B" w:rsidP="00FF0C5B">
      <w:pPr>
        <w:shd w:val="clear" w:color="auto" w:fill="FFFFFF"/>
        <w:jc w:val="center"/>
        <w:rPr>
          <w:sz w:val="28"/>
          <w:szCs w:val="28"/>
        </w:rPr>
      </w:pPr>
      <w:r w:rsidRPr="00EA7AAD">
        <w:rPr>
          <w:sz w:val="28"/>
          <w:szCs w:val="28"/>
        </w:rPr>
        <w:t xml:space="preserve">Рисунок </w:t>
      </w:r>
      <w:r w:rsidR="004F13C1">
        <w:rPr>
          <w:sz w:val="28"/>
          <w:szCs w:val="28"/>
        </w:rPr>
        <w:t>2</w:t>
      </w:r>
      <w:r w:rsidRPr="00EA7AAD">
        <w:rPr>
          <w:sz w:val="28"/>
          <w:szCs w:val="28"/>
        </w:rPr>
        <w:t>.2</w:t>
      </w:r>
      <w:r w:rsidR="004F2CC8" w:rsidRPr="00EA7AAD">
        <w:rPr>
          <w:sz w:val="28"/>
          <w:szCs w:val="28"/>
        </w:rPr>
        <w:t>1</w:t>
      </w:r>
      <w:r w:rsidRPr="00EA7AAD">
        <w:rPr>
          <w:sz w:val="28"/>
          <w:szCs w:val="28"/>
        </w:rPr>
        <w:t xml:space="preserve"> – Соотношение вложенных средств и количества сделок на европейском рынке ангельских инвестиций, %</w:t>
      </w:r>
    </w:p>
    <w:p w:rsidR="00FF0C5B" w:rsidRPr="00EA7AAD" w:rsidRDefault="00FF0C5B" w:rsidP="00FF0C5B">
      <w:pPr>
        <w:shd w:val="clear" w:color="auto" w:fill="FFFFFF"/>
        <w:ind w:firstLine="709"/>
        <w:jc w:val="both"/>
        <w:rPr>
          <w:sz w:val="28"/>
          <w:szCs w:val="28"/>
        </w:rPr>
      </w:pPr>
    </w:p>
    <w:p w:rsidR="00463C8A" w:rsidRPr="00EA7AAD" w:rsidRDefault="00463C8A" w:rsidP="005002EA">
      <w:pPr>
        <w:shd w:val="clear" w:color="auto" w:fill="FFFFFF"/>
        <w:spacing w:line="360" w:lineRule="auto"/>
        <w:ind w:firstLine="709"/>
        <w:jc w:val="both"/>
        <w:rPr>
          <w:sz w:val="28"/>
          <w:szCs w:val="28"/>
        </w:rPr>
      </w:pPr>
      <w:r w:rsidRPr="00EA7AAD">
        <w:rPr>
          <w:sz w:val="28"/>
          <w:szCs w:val="28"/>
        </w:rPr>
        <w:t xml:space="preserve">Как правило, бизнес-ангелы инвестируют в инновационные проекты не больше $200 тыс.  При среднем размере инвестиций $148 тыс. и среднем значении $280 тыс.  распределение размеров инвестиций сильно смещено вправо. Это, как и в случае с США, говорит о том, что бизнес-ангелы в </w:t>
      </w:r>
      <w:r w:rsidRPr="00EA7AAD">
        <w:rPr>
          <w:sz w:val="28"/>
          <w:szCs w:val="28"/>
        </w:rPr>
        <w:lastRenderedPageBreak/>
        <w:t>большинстве поддержива</w:t>
      </w:r>
      <w:r w:rsidR="000C44C6" w:rsidRPr="00EA7AAD">
        <w:rPr>
          <w:sz w:val="28"/>
          <w:szCs w:val="28"/>
        </w:rPr>
        <w:t>ю</w:t>
      </w:r>
      <w:r w:rsidRPr="00EA7AAD">
        <w:rPr>
          <w:sz w:val="28"/>
          <w:szCs w:val="28"/>
        </w:rPr>
        <w:t xml:space="preserve">т компании, находящиеся на стадии посева и расширения, но при этом присутствуют инвестиции и в более поздние этапы развития проектов. </w:t>
      </w:r>
    </w:p>
    <w:p w:rsidR="00463C8A" w:rsidRPr="007C434F" w:rsidRDefault="00463C8A" w:rsidP="00FF0C5B">
      <w:pPr>
        <w:spacing w:line="360" w:lineRule="auto"/>
        <w:ind w:firstLine="709"/>
        <w:jc w:val="both"/>
        <w:rPr>
          <w:sz w:val="28"/>
          <w:szCs w:val="28"/>
        </w:rPr>
      </w:pPr>
      <w:r w:rsidRPr="00EA7AAD">
        <w:rPr>
          <w:sz w:val="28"/>
          <w:szCs w:val="28"/>
        </w:rPr>
        <w:t>Чтобы проследить за частотой инвестиций в компании на определенной стадии, следует взглянуть на рисунок</w:t>
      </w:r>
      <w:r w:rsidR="00FF0C5B" w:rsidRPr="00EA7AAD">
        <w:rPr>
          <w:sz w:val="28"/>
          <w:szCs w:val="28"/>
        </w:rPr>
        <w:t xml:space="preserve"> </w:t>
      </w:r>
      <w:r w:rsidR="004F13C1">
        <w:rPr>
          <w:sz w:val="28"/>
          <w:szCs w:val="28"/>
        </w:rPr>
        <w:t>2</w:t>
      </w:r>
      <w:r w:rsidR="00FF0C5B" w:rsidRPr="00EA7AAD">
        <w:rPr>
          <w:sz w:val="28"/>
          <w:szCs w:val="28"/>
        </w:rPr>
        <w:t>.2</w:t>
      </w:r>
      <w:r w:rsidR="004F2CC8" w:rsidRPr="00EA7AAD">
        <w:rPr>
          <w:sz w:val="28"/>
          <w:szCs w:val="28"/>
        </w:rPr>
        <w:t>2</w:t>
      </w:r>
      <w:r w:rsidRPr="00EA7AAD">
        <w:rPr>
          <w:sz w:val="28"/>
          <w:szCs w:val="28"/>
        </w:rPr>
        <w:t xml:space="preserve">. Группы ангелов инвестируют в основном в проекты, находящиеся на стадии </w:t>
      </w:r>
      <w:r w:rsidR="00FF0C5B" w:rsidRPr="00EA7AAD">
        <w:rPr>
          <w:sz w:val="28"/>
          <w:szCs w:val="28"/>
          <w:lang w:val="en-US"/>
        </w:rPr>
        <w:t>Start</w:t>
      </w:r>
      <w:r w:rsidR="00FF0C5B" w:rsidRPr="00EA7AAD">
        <w:rPr>
          <w:sz w:val="28"/>
          <w:szCs w:val="28"/>
        </w:rPr>
        <w:t>-</w:t>
      </w:r>
      <w:r w:rsidR="00FF0C5B" w:rsidRPr="00EA7AAD">
        <w:rPr>
          <w:sz w:val="28"/>
          <w:szCs w:val="28"/>
          <w:lang w:val="en-US"/>
        </w:rPr>
        <w:t>up</w:t>
      </w:r>
      <w:r w:rsidRPr="00EA7AAD">
        <w:rPr>
          <w:sz w:val="28"/>
          <w:szCs w:val="28"/>
        </w:rPr>
        <w:t>, но при этом сохраняется финансировани</w:t>
      </w:r>
      <w:r w:rsidR="00FF0C5B" w:rsidRPr="00EA7AAD">
        <w:rPr>
          <w:sz w:val="28"/>
          <w:szCs w:val="28"/>
        </w:rPr>
        <w:t>е</w:t>
      </w:r>
      <w:r w:rsidRPr="00EA7AAD">
        <w:rPr>
          <w:sz w:val="28"/>
          <w:szCs w:val="28"/>
        </w:rPr>
        <w:t xml:space="preserve"> и на поздних этапах развития компаний. Более чем половина всех сделок и вложений в 2019 году – 54% </w:t>
      </w:r>
      <w:r w:rsidR="007C434F">
        <w:rPr>
          <w:sz w:val="28"/>
          <w:szCs w:val="28"/>
        </w:rPr>
        <w:t>–</w:t>
      </w:r>
      <w:r w:rsidRPr="00EA7AAD">
        <w:rPr>
          <w:sz w:val="28"/>
          <w:szCs w:val="28"/>
        </w:rPr>
        <w:t xml:space="preserve"> были сделаны на стадии </w:t>
      </w:r>
      <w:r w:rsidRPr="00EA7AAD">
        <w:rPr>
          <w:sz w:val="28"/>
          <w:szCs w:val="28"/>
          <w:lang w:val="en-US"/>
        </w:rPr>
        <w:t>Start</w:t>
      </w:r>
      <w:r w:rsidRPr="00EA7AAD">
        <w:rPr>
          <w:sz w:val="28"/>
          <w:szCs w:val="28"/>
        </w:rPr>
        <w:t>-</w:t>
      </w:r>
      <w:r w:rsidRPr="00EA7AAD">
        <w:rPr>
          <w:sz w:val="28"/>
          <w:szCs w:val="28"/>
          <w:lang w:val="en-US"/>
        </w:rPr>
        <w:t>up</w:t>
      </w:r>
      <w:r w:rsidRPr="00EA7AAD">
        <w:rPr>
          <w:sz w:val="28"/>
          <w:szCs w:val="28"/>
        </w:rPr>
        <w:t xml:space="preserve">, протягивая за собой стадию </w:t>
      </w:r>
      <w:r w:rsidRPr="00EA7AAD">
        <w:rPr>
          <w:sz w:val="28"/>
          <w:szCs w:val="28"/>
          <w:lang w:val="en-US"/>
        </w:rPr>
        <w:t>Early</w:t>
      </w:r>
      <w:r w:rsidRPr="00EA7AAD">
        <w:rPr>
          <w:sz w:val="28"/>
          <w:szCs w:val="28"/>
        </w:rPr>
        <w:t>-</w:t>
      </w:r>
      <w:r w:rsidRPr="00EA7AAD">
        <w:rPr>
          <w:sz w:val="28"/>
          <w:szCs w:val="28"/>
          <w:lang w:val="en-US"/>
        </w:rPr>
        <w:t>growth</w:t>
      </w:r>
      <w:r w:rsidRPr="00EA7AAD">
        <w:rPr>
          <w:sz w:val="28"/>
          <w:szCs w:val="28"/>
        </w:rPr>
        <w:t xml:space="preserve">, на которую были выделены 20% от общей суммы фонда </w:t>
      </w:r>
      <w:r w:rsidR="00471AF7" w:rsidRPr="007C434F">
        <w:rPr>
          <w:sz w:val="28"/>
          <w:szCs w:val="28"/>
        </w:rPr>
        <w:t>[50]</w:t>
      </w:r>
      <w:r w:rsidR="007C434F">
        <w:rPr>
          <w:sz w:val="28"/>
          <w:szCs w:val="28"/>
        </w:rPr>
        <w:t>.</w:t>
      </w:r>
    </w:p>
    <w:p w:rsidR="00463C8A" w:rsidRPr="00EA7AAD" w:rsidRDefault="005002EA" w:rsidP="00463C8A">
      <w:pPr>
        <w:shd w:val="clear" w:color="auto" w:fill="FFFFFF"/>
        <w:spacing w:before="100" w:beforeAutospacing="1" w:after="100" w:afterAutospacing="1"/>
      </w:pPr>
      <w:r w:rsidRPr="00EA7AAD">
        <w:rPr>
          <w:noProof/>
        </w:rPr>
        <w:drawing>
          <wp:inline distT="0" distB="0" distL="0" distR="0" wp14:anchorId="78AEC794" wp14:editId="642B6197">
            <wp:extent cx="5936615" cy="2685464"/>
            <wp:effectExtent l="0" t="0" r="6985" b="6985"/>
            <wp:docPr id="16" name="Диаграмма 16">
              <a:extLst xmlns:a="http://schemas.openxmlformats.org/drawingml/2006/main">
                <a:ext uri="{FF2B5EF4-FFF2-40B4-BE49-F238E27FC236}">
                  <a16:creationId xmlns:a16="http://schemas.microsoft.com/office/drawing/2014/main" id="{A7342973-D8B6-9142-9794-3914DAEAED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F0C5B" w:rsidRPr="00EA7AAD" w:rsidRDefault="00FF0C5B" w:rsidP="00FF0C5B">
      <w:pPr>
        <w:shd w:val="clear" w:color="auto" w:fill="FFFFFF"/>
        <w:jc w:val="center"/>
        <w:rPr>
          <w:sz w:val="28"/>
          <w:szCs w:val="28"/>
        </w:rPr>
      </w:pPr>
      <w:r w:rsidRPr="00EA7AAD">
        <w:rPr>
          <w:sz w:val="28"/>
          <w:szCs w:val="28"/>
        </w:rPr>
        <w:t xml:space="preserve">Рисунок </w:t>
      </w:r>
      <w:r w:rsidR="004F13C1">
        <w:rPr>
          <w:sz w:val="28"/>
          <w:szCs w:val="28"/>
        </w:rPr>
        <w:t>2</w:t>
      </w:r>
      <w:r w:rsidRPr="00EA7AAD">
        <w:rPr>
          <w:sz w:val="28"/>
          <w:szCs w:val="28"/>
        </w:rPr>
        <w:t>.2</w:t>
      </w:r>
      <w:r w:rsidR="004F2CC8" w:rsidRPr="00EA7AAD">
        <w:rPr>
          <w:sz w:val="28"/>
          <w:szCs w:val="28"/>
        </w:rPr>
        <w:t>2</w:t>
      </w:r>
      <w:r w:rsidRPr="00EA7AAD">
        <w:rPr>
          <w:sz w:val="28"/>
          <w:szCs w:val="28"/>
        </w:rPr>
        <w:t xml:space="preserve"> – Распределение объем ангельских инвестиций в европейских странах по этапам финансирования, %</w:t>
      </w:r>
    </w:p>
    <w:p w:rsidR="00FF0C5B" w:rsidRPr="00EA7AAD" w:rsidRDefault="00FF0C5B" w:rsidP="00FF0C5B">
      <w:pPr>
        <w:shd w:val="clear" w:color="auto" w:fill="FFFFFF"/>
        <w:ind w:firstLine="709"/>
        <w:jc w:val="both"/>
        <w:rPr>
          <w:sz w:val="28"/>
          <w:szCs w:val="28"/>
        </w:rPr>
      </w:pPr>
    </w:p>
    <w:p w:rsidR="00594092" w:rsidRDefault="00463C8A" w:rsidP="00471AF7">
      <w:pPr>
        <w:shd w:val="clear" w:color="auto" w:fill="FFFFFF"/>
        <w:spacing w:line="360" w:lineRule="auto"/>
        <w:ind w:firstLine="709"/>
        <w:jc w:val="both"/>
        <w:rPr>
          <w:sz w:val="28"/>
          <w:szCs w:val="28"/>
        </w:rPr>
      </w:pPr>
      <w:r w:rsidRPr="00EA7AAD">
        <w:rPr>
          <w:sz w:val="28"/>
          <w:szCs w:val="28"/>
        </w:rPr>
        <w:t>На рисунк</w:t>
      </w:r>
      <w:r w:rsidR="00FF0C5B" w:rsidRPr="00EA7AAD">
        <w:rPr>
          <w:sz w:val="28"/>
          <w:szCs w:val="28"/>
        </w:rPr>
        <w:t xml:space="preserve">ах </w:t>
      </w:r>
      <w:r w:rsidR="004F13C1">
        <w:rPr>
          <w:sz w:val="28"/>
          <w:szCs w:val="28"/>
        </w:rPr>
        <w:t>2</w:t>
      </w:r>
      <w:r w:rsidR="00FF0C5B" w:rsidRPr="00EA7AAD">
        <w:rPr>
          <w:sz w:val="28"/>
          <w:szCs w:val="28"/>
        </w:rPr>
        <w:t>.2</w:t>
      </w:r>
      <w:r w:rsidR="004F2CC8" w:rsidRPr="00EA7AAD">
        <w:rPr>
          <w:sz w:val="28"/>
          <w:szCs w:val="28"/>
        </w:rPr>
        <w:t>3</w:t>
      </w:r>
      <w:r w:rsidR="00FF0C5B" w:rsidRPr="00EA7AAD">
        <w:rPr>
          <w:sz w:val="28"/>
          <w:szCs w:val="28"/>
        </w:rPr>
        <w:t xml:space="preserve"> и </w:t>
      </w:r>
      <w:r w:rsidR="004F13C1">
        <w:rPr>
          <w:sz w:val="28"/>
          <w:szCs w:val="28"/>
        </w:rPr>
        <w:t>2</w:t>
      </w:r>
      <w:r w:rsidR="00FF0C5B" w:rsidRPr="00EA7AAD">
        <w:rPr>
          <w:sz w:val="28"/>
          <w:szCs w:val="28"/>
        </w:rPr>
        <w:t>.2</w:t>
      </w:r>
      <w:r w:rsidR="004F2CC8" w:rsidRPr="00EA7AAD">
        <w:rPr>
          <w:sz w:val="28"/>
          <w:szCs w:val="28"/>
        </w:rPr>
        <w:t>4</w:t>
      </w:r>
      <w:r w:rsidR="00FF0C5B" w:rsidRPr="00EA7AAD">
        <w:rPr>
          <w:sz w:val="28"/>
          <w:szCs w:val="28"/>
        </w:rPr>
        <w:t xml:space="preserve"> </w:t>
      </w:r>
      <w:r w:rsidRPr="00EA7AAD">
        <w:rPr>
          <w:sz w:val="28"/>
          <w:szCs w:val="28"/>
        </w:rPr>
        <w:t>сравнивается распределение фокуса стадий портфеля венчурных инвесторов с портфелем бизнес-ангелов, и действительно подчеркивается, что бизнес-ангелы инвестирует с небольшим уклоном в сторону посевных (32% против 24% для венчурных инвесторов) и ранних стадий (57% против 54%) компаний.</w:t>
      </w:r>
    </w:p>
    <w:p w:rsidR="007C434F" w:rsidRDefault="007C434F" w:rsidP="00471AF7">
      <w:pPr>
        <w:shd w:val="clear" w:color="auto" w:fill="FFFFFF"/>
        <w:spacing w:line="360" w:lineRule="auto"/>
        <w:ind w:firstLine="709"/>
        <w:jc w:val="both"/>
        <w:rPr>
          <w:sz w:val="28"/>
          <w:szCs w:val="28"/>
        </w:rPr>
      </w:pPr>
    </w:p>
    <w:p w:rsidR="007C434F" w:rsidRDefault="007C434F" w:rsidP="00471AF7">
      <w:pPr>
        <w:shd w:val="clear" w:color="auto" w:fill="FFFFFF"/>
        <w:spacing w:line="360" w:lineRule="auto"/>
        <w:ind w:firstLine="709"/>
        <w:jc w:val="both"/>
        <w:rPr>
          <w:sz w:val="28"/>
          <w:szCs w:val="28"/>
        </w:rPr>
      </w:pPr>
    </w:p>
    <w:p w:rsidR="007C434F" w:rsidRPr="00471AF7" w:rsidRDefault="007C434F" w:rsidP="007C434F">
      <w:pPr>
        <w:shd w:val="clear" w:color="auto" w:fill="FFFFFF"/>
        <w:spacing w:line="360" w:lineRule="auto"/>
        <w:jc w:val="both"/>
        <w:rPr>
          <w:sz w:val="28"/>
          <w:szCs w:val="28"/>
        </w:rPr>
      </w:pPr>
    </w:p>
    <w:p w:rsidR="00463C8A" w:rsidRPr="00EA7AAD" w:rsidRDefault="00FF0C5B" w:rsidP="00463C8A">
      <w:pPr>
        <w:shd w:val="clear" w:color="auto" w:fill="FFFFFF"/>
        <w:spacing w:before="100" w:beforeAutospacing="1" w:after="100" w:afterAutospacing="1"/>
      </w:pPr>
      <w:r w:rsidRPr="00EA7AAD">
        <w:rPr>
          <w:noProof/>
        </w:rPr>
        <w:lastRenderedPageBreak/>
        <w:drawing>
          <wp:anchor distT="0" distB="0" distL="114300" distR="114300" simplePos="0" relativeHeight="251658240" behindDoc="0" locked="0" layoutInCell="1" allowOverlap="1" wp14:anchorId="52BB537B">
            <wp:simplePos x="0" y="0"/>
            <wp:positionH relativeFrom="column">
              <wp:posOffset>1030019</wp:posOffset>
            </wp:positionH>
            <wp:positionV relativeFrom="paragraph">
              <wp:posOffset>83778</wp:posOffset>
            </wp:positionV>
            <wp:extent cx="3727450" cy="2291024"/>
            <wp:effectExtent l="0" t="0" r="6350" b="8255"/>
            <wp:wrapNone/>
            <wp:docPr id="45" name="Диаграмма 45">
              <a:extLst xmlns:a="http://schemas.openxmlformats.org/drawingml/2006/main">
                <a:ext uri="{FF2B5EF4-FFF2-40B4-BE49-F238E27FC236}">
                  <a16:creationId xmlns:a16="http://schemas.microsoft.com/office/drawing/2014/main" id="{6DE6ECEF-D765-4C4C-86C9-8B649B2939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p w:rsidR="00594092" w:rsidRPr="00EA7AAD" w:rsidRDefault="00594092" w:rsidP="00463C8A">
      <w:pPr>
        <w:shd w:val="clear" w:color="auto" w:fill="FFFFFF"/>
        <w:spacing w:before="100" w:beforeAutospacing="1" w:after="100" w:afterAutospacing="1" w:line="360" w:lineRule="auto"/>
        <w:jc w:val="both"/>
        <w:rPr>
          <w:sz w:val="28"/>
          <w:szCs w:val="28"/>
        </w:rPr>
      </w:pPr>
    </w:p>
    <w:p w:rsidR="00594092" w:rsidRPr="00EA7AAD" w:rsidRDefault="00594092" w:rsidP="00463C8A">
      <w:pPr>
        <w:shd w:val="clear" w:color="auto" w:fill="FFFFFF"/>
        <w:spacing w:before="100" w:beforeAutospacing="1" w:after="100" w:afterAutospacing="1" w:line="360" w:lineRule="auto"/>
        <w:jc w:val="both"/>
        <w:rPr>
          <w:sz w:val="28"/>
          <w:szCs w:val="28"/>
        </w:rPr>
      </w:pPr>
    </w:p>
    <w:p w:rsidR="00594092" w:rsidRPr="00EA7AAD" w:rsidRDefault="00594092" w:rsidP="00463C8A">
      <w:pPr>
        <w:shd w:val="clear" w:color="auto" w:fill="FFFFFF"/>
        <w:spacing w:before="100" w:beforeAutospacing="1" w:after="100" w:afterAutospacing="1" w:line="360" w:lineRule="auto"/>
        <w:jc w:val="both"/>
        <w:rPr>
          <w:sz w:val="28"/>
          <w:szCs w:val="28"/>
        </w:rPr>
      </w:pPr>
    </w:p>
    <w:p w:rsidR="00D1594B" w:rsidRPr="00EA7AAD" w:rsidRDefault="00D1594B" w:rsidP="00594092">
      <w:pPr>
        <w:shd w:val="clear" w:color="auto" w:fill="FFFFFF"/>
        <w:spacing w:line="360" w:lineRule="auto"/>
        <w:ind w:firstLine="709"/>
        <w:jc w:val="both"/>
        <w:rPr>
          <w:sz w:val="28"/>
          <w:szCs w:val="28"/>
        </w:rPr>
      </w:pPr>
    </w:p>
    <w:p w:rsidR="00FF0C5B" w:rsidRPr="00EA7AAD" w:rsidRDefault="00FF0C5B" w:rsidP="00594092">
      <w:pPr>
        <w:shd w:val="clear" w:color="auto" w:fill="FFFFFF"/>
        <w:spacing w:line="360" w:lineRule="auto"/>
        <w:ind w:firstLine="709"/>
        <w:jc w:val="both"/>
        <w:rPr>
          <w:sz w:val="28"/>
          <w:szCs w:val="28"/>
        </w:rPr>
      </w:pPr>
    </w:p>
    <w:p w:rsidR="00FF0C5B" w:rsidRPr="00EA7AAD" w:rsidRDefault="00FF0C5B" w:rsidP="004F13C1">
      <w:pPr>
        <w:shd w:val="clear" w:color="auto" w:fill="FFFFFF"/>
        <w:spacing w:line="360" w:lineRule="auto"/>
        <w:jc w:val="both"/>
        <w:rPr>
          <w:sz w:val="28"/>
          <w:szCs w:val="28"/>
        </w:rPr>
        <w:sectPr w:rsidR="00FF0C5B" w:rsidRPr="00EA7AAD" w:rsidSect="008B1879">
          <w:footerReference w:type="even" r:id="rId30"/>
          <w:footerReference w:type="default" r:id="rId31"/>
          <w:pgSz w:w="11900" w:h="16840"/>
          <w:pgMar w:top="1134" w:right="850" w:bottom="1134" w:left="1701" w:header="708" w:footer="708" w:gutter="0"/>
          <w:pgNumType w:start="1"/>
          <w:cols w:space="708"/>
          <w:titlePg/>
          <w:docGrid w:linePitch="360"/>
        </w:sectPr>
      </w:pPr>
    </w:p>
    <w:p w:rsidR="00FF0C5B" w:rsidRPr="00EA7AAD" w:rsidRDefault="00FF0C5B" w:rsidP="004F13C1">
      <w:pPr>
        <w:shd w:val="clear" w:color="auto" w:fill="FFFFFF"/>
        <w:jc w:val="center"/>
        <w:rPr>
          <w:sz w:val="28"/>
          <w:szCs w:val="28"/>
        </w:rPr>
      </w:pPr>
    </w:p>
    <w:p w:rsidR="004F13C1" w:rsidRDefault="00FF0C5B" w:rsidP="004F13C1">
      <w:pPr>
        <w:shd w:val="clear" w:color="auto" w:fill="FFFFFF"/>
        <w:jc w:val="center"/>
        <w:rPr>
          <w:sz w:val="28"/>
          <w:szCs w:val="28"/>
        </w:rPr>
      </w:pPr>
      <w:r w:rsidRPr="00EA7AAD">
        <w:rPr>
          <w:sz w:val="28"/>
          <w:szCs w:val="28"/>
        </w:rPr>
        <w:t xml:space="preserve">Рисунок </w:t>
      </w:r>
      <w:r w:rsidR="004F13C1">
        <w:rPr>
          <w:sz w:val="28"/>
          <w:szCs w:val="28"/>
        </w:rPr>
        <w:t>2</w:t>
      </w:r>
      <w:r w:rsidRPr="00EA7AAD">
        <w:rPr>
          <w:sz w:val="28"/>
          <w:szCs w:val="28"/>
        </w:rPr>
        <w:t>.2</w:t>
      </w:r>
      <w:r w:rsidR="004F2CC8" w:rsidRPr="00EA7AAD">
        <w:rPr>
          <w:sz w:val="28"/>
          <w:szCs w:val="28"/>
        </w:rPr>
        <w:t>3</w:t>
      </w:r>
      <w:r w:rsidRPr="00EA7AAD">
        <w:rPr>
          <w:sz w:val="28"/>
          <w:szCs w:val="28"/>
        </w:rPr>
        <w:t xml:space="preserve"> – Распределение портфеля европейских венчурных инвесторов по стадиям финансирования, % </w:t>
      </w:r>
    </w:p>
    <w:p w:rsidR="004F13C1" w:rsidRDefault="004F13C1" w:rsidP="004F13C1">
      <w:pPr>
        <w:shd w:val="clear" w:color="auto" w:fill="FFFFFF"/>
        <w:jc w:val="center"/>
        <w:rPr>
          <w:sz w:val="28"/>
          <w:szCs w:val="28"/>
        </w:rPr>
      </w:pPr>
    </w:p>
    <w:p w:rsidR="004F13C1" w:rsidRPr="00EA7AAD" w:rsidRDefault="004F13C1" w:rsidP="004F13C1">
      <w:pPr>
        <w:shd w:val="clear" w:color="auto" w:fill="FFFFFF"/>
        <w:spacing w:line="360" w:lineRule="auto"/>
        <w:ind w:firstLine="709"/>
        <w:jc w:val="both"/>
        <w:rPr>
          <w:sz w:val="28"/>
          <w:szCs w:val="28"/>
        </w:rPr>
      </w:pPr>
      <w:r w:rsidRPr="00EA7AAD">
        <w:rPr>
          <w:sz w:val="28"/>
          <w:szCs w:val="28"/>
        </w:rPr>
        <w:t xml:space="preserve">Различие в направленности стадий между бизнес-ангелами и формальными венчурными капиталами может свидетельствовать о существовании </w:t>
      </w:r>
      <w:proofErr w:type="spellStart"/>
      <w:r w:rsidRPr="00EA7AAD">
        <w:rPr>
          <w:sz w:val="28"/>
          <w:szCs w:val="28"/>
        </w:rPr>
        <w:t>взаимодополняемости</w:t>
      </w:r>
      <w:proofErr w:type="spellEnd"/>
      <w:r w:rsidRPr="00EA7AAD">
        <w:rPr>
          <w:sz w:val="28"/>
          <w:szCs w:val="28"/>
        </w:rPr>
        <w:t xml:space="preserve"> инвестиций между двумя группами инвесторов, когда первые сначала инвестируют в начальную стадию компании, а вторые затем следуют за более поздними раундовыми инвестициями. </w:t>
      </w:r>
    </w:p>
    <w:p w:rsidR="00FF0C5B" w:rsidRPr="00EA7AAD" w:rsidRDefault="004F13C1" w:rsidP="005D42EA">
      <w:pPr>
        <w:shd w:val="clear" w:color="auto" w:fill="FFFFFF"/>
        <w:spacing w:line="360" w:lineRule="auto"/>
        <w:jc w:val="both"/>
        <w:rPr>
          <w:sz w:val="28"/>
          <w:szCs w:val="28"/>
        </w:rPr>
      </w:pPr>
      <w:r w:rsidRPr="00EA7AAD">
        <w:rPr>
          <w:noProof/>
        </w:rPr>
        <w:drawing>
          <wp:anchor distT="0" distB="0" distL="114300" distR="114300" simplePos="0" relativeHeight="251659264" behindDoc="0" locked="0" layoutInCell="1" allowOverlap="1" wp14:anchorId="00CBDCE4">
            <wp:simplePos x="0" y="0"/>
            <wp:positionH relativeFrom="column">
              <wp:posOffset>1029691</wp:posOffset>
            </wp:positionH>
            <wp:positionV relativeFrom="paragraph">
              <wp:posOffset>111013</wp:posOffset>
            </wp:positionV>
            <wp:extent cx="3818374" cy="2230120"/>
            <wp:effectExtent l="0" t="0" r="17145" b="17780"/>
            <wp:wrapNone/>
            <wp:docPr id="46" name="Диаграмма 46">
              <a:extLst xmlns:a="http://schemas.openxmlformats.org/drawingml/2006/main">
                <a:ext uri="{FF2B5EF4-FFF2-40B4-BE49-F238E27FC236}">
                  <a16:creationId xmlns:a16="http://schemas.microsoft.com/office/drawing/2014/main" id="{D3F3AD7B-6351-4244-910F-CDEF92D37C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p>
    <w:p w:rsidR="004F13C1" w:rsidRDefault="004F13C1" w:rsidP="00594092">
      <w:pPr>
        <w:shd w:val="clear" w:color="auto" w:fill="FFFFFF"/>
        <w:spacing w:line="360" w:lineRule="auto"/>
        <w:ind w:firstLine="709"/>
        <w:jc w:val="both"/>
        <w:rPr>
          <w:sz w:val="28"/>
          <w:szCs w:val="28"/>
        </w:rPr>
      </w:pPr>
    </w:p>
    <w:p w:rsidR="004F13C1" w:rsidRDefault="004F13C1" w:rsidP="00594092">
      <w:pPr>
        <w:shd w:val="clear" w:color="auto" w:fill="FFFFFF"/>
        <w:spacing w:line="360" w:lineRule="auto"/>
        <w:ind w:firstLine="709"/>
        <w:jc w:val="both"/>
        <w:rPr>
          <w:sz w:val="28"/>
          <w:szCs w:val="28"/>
        </w:rPr>
      </w:pPr>
    </w:p>
    <w:p w:rsidR="004F13C1" w:rsidRDefault="004F13C1" w:rsidP="00594092">
      <w:pPr>
        <w:shd w:val="clear" w:color="auto" w:fill="FFFFFF"/>
        <w:spacing w:line="360" w:lineRule="auto"/>
        <w:ind w:firstLine="709"/>
        <w:jc w:val="both"/>
        <w:rPr>
          <w:sz w:val="28"/>
          <w:szCs w:val="28"/>
        </w:rPr>
      </w:pPr>
    </w:p>
    <w:p w:rsidR="004F13C1" w:rsidRDefault="004F13C1" w:rsidP="00594092">
      <w:pPr>
        <w:shd w:val="clear" w:color="auto" w:fill="FFFFFF"/>
        <w:spacing w:line="360" w:lineRule="auto"/>
        <w:ind w:firstLine="709"/>
        <w:jc w:val="both"/>
        <w:rPr>
          <w:sz w:val="28"/>
          <w:szCs w:val="28"/>
        </w:rPr>
      </w:pPr>
    </w:p>
    <w:p w:rsidR="004F13C1" w:rsidRDefault="004F13C1" w:rsidP="00594092">
      <w:pPr>
        <w:shd w:val="clear" w:color="auto" w:fill="FFFFFF"/>
        <w:spacing w:line="360" w:lineRule="auto"/>
        <w:ind w:firstLine="709"/>
        <w:jc w:val="both"/>
        <w:rPr>
          <w:sz w:val="28"/>
          <w:szCs w:val="28"/>
        </w:rPr>
      </w:pPr>
    </w:p>
    <w:p w:rsidR="004F13C1" w:rsidRDefault="004F13C1" w:rsidP="00594092">
      <w:pPr>
        <w:shd w:val="clear" w:color="auto" w:fill="FFFFFF"/>
        <w:spacing w:line="360" w:lineRule="auto"/>
        <w:ind w:firstLine="709"/>
        <w:jc w:val="both"/>
        <w:rPr>
          <w:sz w:val="28"/>
          <w:szCs w:val="28"/>
        </w:rPr>
      </w:pPr>
    </w:p>
    <w:p w:rsidR="004F13C1" w:rsidRDefault="004F13C1" w:rsidP="00594092">
      <w:pPr>
        <w:shd w:val="clear" w:color="auto" w:fill="FFFFFF"/>
        <w:spacing w:line="360" w:lineRule="auto"/>
        <w:ind w:firstLine="709"/>
        <w:jc w:val="both"/>
        <w:rPr>
          <w:sz w:val="28"/>
          <w:szCs w:val="28"/>
        </w:rPr>
      </w:pPr>
    </w:p>
    <w:p w:rsidR="004F13C1" w:rsidRDefault="004F13C1" w:rsidP="004F13C1">
      <w:pPr>
        <w:shd w:val="clear" w:color="auto" w:fill="FFFFFF"/>
        <w:jc w:val="center"/>
        <w:rPr>
          <w:sz w:val="28"/>
          <w:szCs w:val="28"/>
        </w:rPr>
      </w:pPr>
      <w:r>
        <w:rPr>
          <w:sz w:val="28"/>
          <w:szCs w:val="28"/>
        </w:rPr>
        <w:t>Рисунок 2.24 – Распределение портфеля европейских бизнес-ангелов по стадиям финансирования, %</w:t>
      </w:r>
    </w:p>
    <w:p w:rsidR="004F13C1" w:rsidRDefault="004F13C1" w:rsidP="004F13C1">
      <w:pPr>
        <w:shd w:val="clear" w:color="auto" w:fill="FFFFFF"/>
        <w:jc w:val="center"/>
        <w:rPr>
          <w:sz w:val="28"/>
          <w:szCs w:val="28"/>
        </w:rPr>
      </w:pPr>
    </w:p>
    <w:p w:rsidR="005D42EA" w:rsidRPr="00EA7AAD" w:rsidRDefault="005D42EA" w:rsidP="004F13C1">
      <w:pPr>
        <w:shd w:val="clear" w:color="auto" w:fill="FFFFFF"/>
        <w:spacing w:line="360" w:lineRule="auto"/>
        <w:ind w:firstLine="709"/>
        <w:jc w:val="both"/>
        <w:rPr>
          <w:sz w:val="28"/>
          <w:szCs w:val="28"/>
        </w:rPr>
      </w:pPr>
      <w:r w:rsidRPr="00EA7AAD">
        <w:rPr>
          <w:sz w:val="28"/>
          <w:szCs w:val="28"/>
        </w:rPr>
        <w:t xml:space="preserve">Необходимо сказать, что европейский фонд ангельских инвестиций стремится стимулировать инновации. Таким образом, отраслевое распределение инвестиций отражает эту политическую цель. Подавляющее </w:t>
      </w:r>
      <w:r w:rsidRPr="00EA7AAD">
        <w:rPr>
          <w:sz w:val="28"/>
          <w:szCs w:val="28"/>
        </w:rPr>
        <w:lastRenderedPageBreak/>
        <w:t xml:space="preserve">большинство компаний-бенефициаров фонда ангельского капитала активно занимаются </w:t>
      </w:r>
      <w:proofErr w:type="spellStart"/>
      <w:r w:rsidRPr="00EA7AAD">
        <w:rPr>
          <w:sz w:val="28"/>
          <w:szCs w:val="28"/>
        </w:rPr>
        <w:t>высокоинновационными</w:t>
      </w:r>
      <w:proofErr w:type="spellEnd"/>
      <w:r w:rsidRPr="00EA7AAD">
        <w:rPr>
          <w:sz w:val="28"/>
          <w:szCs w:val="28"/>
        </w:rPr>
        <w:t xml:space="preserve"> ИКТ (61%) и науками о жизни (13%). Остальные 26% портфеля распределены между обрабатывающей промышленностью, сферой услуг, транспортом и финансовым сектором (рис. </w:t>
      </w:r>
      <w:r w:rsidR="004F13C1">
        <w:rPr>
          <w:sz w:val="28"/>
          <w:szCs w:val="28"/>
        </w:rPr>
        <w:t>2</w:t>
      </w:r>
      <w:r w:rsidRPr="00EA7AAD">
        <w:rPr>
          <w:sz w:val="28"/>
          <w:szCs w:val="28"/>
        </w:rPr>
        <w:t>.2</w:t>
      </w:r>
      <w:r w:rsidR="004F2CC8" w:rsidRPr="00EA7AAD">
        <w:rPr>
          <w:sz w:val="28"/>
          <w:szCs w:val="28"/>
        </w:rPr>
        <w:t>5</w:t>
      </w:r>
      <w:r w:rsidRPr="00EA7AAD">
        <w:rPr>
          <w:sz w:val="28"/>
          <w:szCs w:val="28"/>
        </w:rPr>
        <w:t>).</w:t>
      </w:r>
    </w:p>
    <w:p w:rsidR="00463C8A" w:rsidRPr="00EA7AAD" w:rsidRDefault="00594092" w:rsidP="00463C8A">
      <w:pPr>
        <w:shd w:val="clear" w:color="auto" w:fill="FFFFFF"/>
        <w:spacing w:before="100" w:beforeAutospacing="1" w:after="100" w:afterAutospacing="1"/>
      </w:pPr>
      <w:r w:rsidRPr="00EA7AAD">
        <w:rPr>
          <w:noProof/>
        </w:rPr>
        <w:drawing>
          <wp:inline distT="0" distB="0" distL="0" distR="0" wp14:anchorId="10D752F1" wp14:editId="2F95B1A8">
            <wp:extent cx="5936615" cy="2722524"/>
            <wp:effectExtent l="0" t="0" r="6985" b="8255"/>
            <wp:docPr id="17" name="Диаграмма 17">
              <a:extLst xmlns:a="http://schemas.openxmlformats.org/drawingml/2006/main">
                <a:ext uri="{FF2B5EF4-FFF2-40B4-BE49-F238E27FC236}">
                  <a16:creationId xmlns:a16="http://schemas.microsoft.com/office/drawing/2014/main" id="{80C5DD06-1AF5-5D42-AB81-6819D5F123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D42EA" w:rsidRPr="00EA7AAD" w:rsidRDefault="005D42EA" w:rsidP="005D42EA">
      <w:pPr>
        <w:shd w:val="clear" w:color="auto" w:fill="FFFFFF"/>
        <w:jc w:val="center"/>
        <w:rPr>
          <w:sz w:val="28"/>
          <w:szCs w:val="28"/>
        </w:rPr>
      </w:pPr>
      <w:r w:rsidRPr="00EA7AAD">
        <w:rPr>
          <w:sz w:val="28"/>
          <w:szCs w:val="28"/>
        </w:rPr>
        <w:t xml:space="preserve">Рисунок </w:t>
      </w:r>
      <w:r w:rsidR="004F13C1">
        <w:rPr>
          <w:sz w:val="28"/>
          <w:szCs w:val="28"/>
        </w:rPr>
        <w:t>2</w:t>
      </w:r>
      <w:r w:rsidRPr="00EA7AAD">
        <w:rPr>
          <w:sz w:val="28"/>
          <w:szCs w:val="28"/>
        </w:rPr>
        <w:t>.2</w:t>
      </w:r>
      <w:r w:rsidR="004F2CC8" w:rsidRPr="00EA7AAD">
        <w:rPr>
          <w:sz w:val="28"/>
          <w:szCs w:val="28"/>
        </w:rPr>
        <w:t>5</w:t>
      </w:r>
      <w:r w:rsidRPr="00EA7AAD">
        <w:rPr>
          <w:sz w:val="28"/>
          <w:szCs w:val="28"/>
        </w:rPr>
        <w:t xml:space="preserve"> – Отраслевое распределений инвестиций европейских бизнес-ангелов в 2019 г., %</w:t>
      </w:r>
    </w:p>
    <w:p w:rsidR="005D42EA" w:rsidRPr="00EA7AAD" w:rsidRDefault="005D42EA" w:rsidP="005D42EA">
      <w:pPr>
        <w:shd w:val="clear" w:color="auto" w:fill="FFFFFF"/>
        <w:ind w:firstLine="709"/>
        <w:jc w:val="both"/>
        <w:rPr>
          <w:sz w:val="28"/>
          <w:szCs w:val="28"/>
        </w:rPr>
      </w:pPr>
    </w:p>
    <w:p w:rsidR="005D42EA" w:rsidRPr="007C434F" w:rsidRDefault="00463C8A" w:rsidP="005D42EA">
      <w:pPr>
        <w:shd w:val="clear" w:color="auto" w:fill="FFFFFF"/>
        <w:spacing w:line="360" w:lineRule="auto"/>
        <w:ind w:firstLine="709"/>
        <w:jc w:val="both"/>
        <w:rPr>
          <w:sz w:val="28"/>
          <w:szCs w:val="28"/>
        </w:rPr>
      </w:pPr>
      <w:r w:rsidRPr="00EA7AAD">
        <w:rPr>
          <w:sz w:val="28"/>
          <w:szCs w:val="28"/>
        </w:rPr>
        <w:t>Рассмотрим ситуацию на российском венчурном рынке</w:t>
      </w:r>
      <w:r w:rsidR="005D42EA" w:rsidRPr="00EA7AAD">
        <w:rPr>
          <w:sz w:val="28"/>
          <w:szCs w:val="28"/>
        </w:rPr>
        <w:t xml:space="preserve">, которая показывает относительно положительную тенденцию деятельности венчурных инвесторов и бизнес-ангелов (табл. </w:t>
      </w:r>
      <w:r w:rsidR="004F13C1">
        <w:rPr>
          <w:sz w:val="28"/>
          <w:szCs w:val="28"/>
        </w:rPr>
        <w:t>2</w:t>
      </w:r>
      <w:r w:rsidR="005D42EA" w:rsidRPr="00EA7AAD">
        <w:rPr>
          <w:sz w:val="28"/>
          <w:szCs w:val="28"/>
        </w:rPr>
        <w:t xml:space="preserve">.13) </w:t>
      </w:r>
      <w:r w:rsidR="00471AF7">
        <w:rPr>
          <w:sz w:val="28"/>
          <w:szCs w:val="28"/>
          <w:lang w:val="en-US"/>
        </w:rPr>
        <w:t>[51]</w:t>
      </w:r>
      <w:r w:rsidR="007C434F">
        <w:rPr>
          <w:sz w:val="28"/>
          <w:szCs w:val="28"/>
        </w:rPr>
        <w:t>.</w:t>
      </w:r>
    </w:p>
    <w:p w:rsidR="005D42EA" w:rsidRPr="00EA7AAD" w:rsidRDefault="005D42EA" w:rsidP="00AC685E">
      <w:pPr>
        <w:shd w:val="clear" w:color="auto" w:fill="FFFFFF"/>
        <w:jc w:val="both"/>
        <w:rPr>
          <w:sz w:val="28"/>
          <w:szCs w:val="28"/>
        </w:rPr>
      </w:pPr>
    </w:p>
    <w:p w:rsidR="005D42EA" w:rsidRPr="00EA7AAD" w:rsidRDefault="005D42EA" w:rsidP="005D42EA">
      <w:pPr>
        <w:pStyle w:val="a7"/>
        <w:keepNext/>
        <w:rPr>
          <w:i w:val="0"/>
          <w:iCs w:val="0"/>
          <w:color w:val="000000" w:themeColor="text1"/>
          <w:sz w:val="28"/>
          <w:szCs w:val="28"/>
        </w:rPr>
      </w:pPr>
      <w:r w:rsidRPr="00EA7AAD">
        <w:rPr>
          <w:i w:val="0"/>
          <w:iCs w:val="0"/>
          <w:color w:val="000000" w:themeColor="text1"/>
          <w:sz w:val="28"/>
          <w:szCs w:val="28"/>
        </w:rPr>
        <w:t xml:space="preserve">Таблица </w:t>
      </w:r>
      <w:r w:rsidR="004F13C1">
        <w:rPr>
          <w:i w:val="0"/>
          <w:iCs w:val="0"/>
          <w:color w:val="000000" w:themeColor="text1"/>
          <w:sz w:val="28"/>
          <w:szCs w:val="28"/>
        </w:rPr>
        <w:t>2</w:t>
      </w:r>
      <w:r w:rsidRPr="00EA7AAD">
        <w:rPr>
          <w:i w:val="0"/>
          <w:iCs w:val="0"/>
          <w:color w:val="000000" w:themeColor="text1"/>
          <w:sz w:val="28"/>
          <w:szCs w:val="28"/>
        </w:rPr>
        <w:t>.13 – Основные показатели венчурного рынка РФ</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1134"/>
        <w:gridCol w:w="1418"/>
        <w:gridCol w:w="1417"/>
        <w:gridCol w:w="1418"/>
        <w:gridCol w:w="1276"/>
      </w:tblGrid>
      <w:tr w:rsidR="00463C8A" w:rsidRPr="00EA7AAD" w:rsidTr="007C434F">
        <w:trPr>
          <w:trHeight w:val="32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rPr>
                <w:sz w:val="28"/>
                <w:szCs w:val="28"/>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lang w:eastAsia="en-US"/>
              </w:rPr>
            </w:pPr>
            <w:r w:rsidRPr="00EA7AAD">
              <w:rPr>
                <w:color w:val="000000"/>
                <w:lang w:eastAsia="en-US"/>
              </w:rPr>
              <w:t>Количество сделок</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lang w:eastAsia="en-US"/>
              </w:rPr>
            </w:pPr>
            <w:r w:rsidRPr="00EA7AAD">
              <w:rPr>
                <w:color w:val="000000"/>
                <w:lang w:eastAsia="en-US"/>
              </w:rPr>
              <w:t>Объем инвестиций, $млн</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lang w:eastAsia="en-US"/>
              </w:rPr>
            </w:pPr>
            <w:r w:rsidRPr="00EA7AAD">
              <w:rPr>
                <w:color w:val="000000"/>
                <w:lang w:eastAsia="en-US"/>
              </w:rPr>
              <w:t>Средний объем сделок, $млн</w:t>
            </w:r>
          </w:p>
        </w:tc>
      </w:tr>
      <w:tr w:rsidR="00463C8A" w:rsidRPr="00EA7AAD" w:rsidTr="007C434F">
        <w:trPr>
          <w:trHeight w:val="32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2018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2019</w:t>
            </w:r>
          </w:p>
        </w:tc>
      </w:tr>
      <w:tr w:rsidR="00463C8A" w:rsidRPr="00EA7AAD" w:rsidTr="007C434F">
        <w:trPr>
          <w:trHeight w:val="32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rPr>
                <w:color w:val="000000"/>
                <w:lang w:eastAsia="en-US"/>
              </w:rPr>
            </w:pPr>
            <w:proofErr w:type="spellStart"/>
            <w:r w:rsidRPr="00EA7AAD">
              <w:rPr>
                <w:color w:val="000000"/>
                <w:lang w:eastAsia="en-US"/>
              </w:rPr>
              <w:t>Sedd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142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108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12,3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26,1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0,2</w:t>
            </w:r>
          </w:p>
        </w:tc>
      </w:tr>
      <w:tr w:rsidR="00463C8A" w:rsidRPr="00EA7AAD" w:rsidTr="007C434F">
        <w:trPr>
          <w:trHeight w:val="32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rPr>
                <w:color w:val="000000"/>
                <w:lang w:eastAsia="en-US"/>
              </w:rPr>
            </w:pPr>
            <w:proofErr w:type="spellStart"/>
            <w:r w:rsidRPr="00EA7AAD">
              <w:rPr>
                <w:color w:val="000000"/>
                <w:lang w:eastAsia="en-US"/>
              </w:rPr>
              <w:t>Start-up</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22,8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50,4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1,1</w:t>
            </w:r>
          </w:p>
        </w:tc>
      </w:tr>
      <w:tr w:rsidR="00463C8A" w:rsidRPr="00EA7AAD" w:rsidTr="007C434F">
        <w:trPr>
          <w:trHeight w:val="32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rPr>
                <w:color w:val="000000"/>
                <w:lang w:eastAsia="en-US"/>
              </w:rPr>
            </w:pPr>
            <w:proofErr w:type="spellStart"/>
            <w:r w:rsidRPr="00EA7AAD">
              <w:rPr>
                <w:color w:val="000000"/>
                <w:lang w:eastAsia="en-US"/>
              </w:rPr>
              <w:t>Early-growth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128,1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139,1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3,2</w:t>
            </w:r>
          </w:p>
        </w:tc>
      </w:tr>
      <w:tr w:rsidR="00463C8A" w:rsidRPr="00EA7AAD" w:rsidTr="007C434F">
        <w:trPr>
          <w:trHeight w:val="32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rPr>
                <w:color w:val="000000"/>
                <w:lang w:eastAsia="en-US"/>
              </w:rPr>
            </w:pPr>
            <w:proofErr w:type="spellStart"/>
            <w:r w:rsidRPr="00EA7AAD">
              <w:rPr>
                <w:color w:val="000000"/>
                <w:lang w:eastAsia="en-US"/>
              </w:rPr>
              <w:t>Expansion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126,9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184,1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7,7</w:t>
            </w:r>
          </w:p>
        </w:tc>
      </w:tr>
      <w:tr w:rsidR="00463C8A" w:rsidRPr="00EA7AAD" w:rsidTr="007C434F">
        <w:trPr>
          <w:trHeight w:val="32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rPr>
                <w:color w:val="000000"/>
                <w:lang w:eastAsia="en-US"/>
              </w:rPr>
            </w:pPr>
            <w:proofErr w:type="spellStart"/>
            <w:r w:rsidRPr="00EA7AAD">
              <w:rPr>
                <w:color w:val="000000"/>
                <w:lang w:eastAsia="en-US"/>
              </w:rPr>
              <w:t>Exit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478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469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47,8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78,2</w:t>
            </w:r>
          </w:p>
        </w:tc>
      </w:tr>
      <w:tr w:rsidR="00463C8A" w:rsidRPr="00EA7AAD" w:rsidTr="007C434F">
        <w:trPr>
          <w:trHeight w:val="32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rPr>
                <w:color w:val="000000"/>
                <w:lang w:eastAsia="en-US"/>
              </w:rPr>
            </w:pPr>
            <w:r w:rsidRPr="00EA7AAD">
              <w:rPr>
                <w:color w:val="000000"/>
                <w:lang w:eastAsia="en-US"/>
              </w:rPr>
              <w:t>Выходы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349,7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jc w:val="center"/>
              <w:rPr>
                <w:color w:val="000000"/>
                <w:lang w:eastAsia="en-US"/>
              </w:rPr>
            </w:pPr>
            <w:r w:rsidRPr="00EA7AAD">
              <w:rPr>
                <w:color w:val="000000"/>
                <w:lang w:eastAsia="en-US"/>
              </w:rPr>
              <w:t>5557,5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rPr>
                <w:color w:val="00000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rPr>
                <w:rFonts w:asciiTheme="minorHAnsi" w:eastAsiaTheme="minorHAnsi" w:hAnsiTheme="minorHAnsi" w:cstheme="minorBidi"/>
                <w:sz w:val="20"/>
                <w:szCs w:val="20"/>
              </w:rPr>
            </w:pPr>
          </w:p>
        </w:tc>
      </w:tr>
    </w:tbl>
    <w:p w:rsidR="00D1594B" w:rsidRPr="00EA7AAD" w:rsidRDefault="00D1594B" w:rsidP="00594092">
      <w:pPr>
        <w:spacing w:line="360" w:lineRule="auto"/>
        <w:ind w:firstLine="709"/>
        <w:jc w:val="both"/>
        <w:rPr>
          <w:sz w:val="28"/>
          <w:szCs w:val="28"/>
        </w:rPr>
      </w:pPr>
    </w:p>
    <w:p w:rsidR="00E459ED" w:rsidRPr="00EA7AAD" w:rsidRDefault="00E459ED" w:rsidP="00E459ED">
      <w:pPr>
        <w:spacing w:line="360" w:lineRule="auto"/>
        <w:ind w:firstLine="709"/>
        <w:jc w:val="both"/>
        <w:rPr>
          <w:sz w:val="28"/>
          <w:szCs w:val="28"/>
        </w:rPr>
      </w:pPr>
      <w:r w:rsidRPr="00EA7AAD">
        <w:rPr>
          <w:sz w:val="28"/>
          <w:szCs w:val="28"/>
        </w:rPr>
        <w:lastRenderedPageBreak/>
        <w:t xml:space="preserve">В 2019 году было совершено 230 сделок. Сокращение по сравнению с 2018 годом составило полтора раза. Все категории рисковых проектов, за исключением этапа расширения, показали снижение количества сделок. Средний контроль вырос во всех сегментах от вакцинации до зрелой стадии. В результате объем инвестиций на венчурном рынке увеличился на 13% по сравнению с прошлым годом и составил </w:t>
      </w:r>
      <w:r w:rsidR="004F13C1" w:rsidRPr="004F13C1">
        <w:rPr>
          <w:sz w:val="28"/>
          <w:szCs w:val="28"/>
        </w:rPr>
        <w:t>$</w:t>
      </w:r>
      <w:r w:rsidRPr="00EA7AAD">
        <w:rPr>
          <w:sz w:val="28"/>
          <w:szCs w:val="28"/>
        </w:rPr>
        <w:t xml:space="preserve">868,7 млн, за исключением выходов. Средний доход по сделкам со зрелыми проектами увеличился в 1,6 раза и составил </w:t>
      </w:r>
      <w:r w:rsidR="004F13C1" w:rsidRPr="004F13C1">
        <w:rPr>
          <w:sz w:val="28"/>
          <w:szCs w:val="28"/>
        </w:rPr>
        <w:t>$</w:t>
      </w:r>
      <w:r w:rsidRPr="00EA7AAD">
        <w:rPr>
          <w:sz w:val="28"/>
          <w:szCs w:val="28"/>
        </w:rPr>
        <w:t>78,2 м</w:t>
      </w:r>
      <w:r w:rsidR="004F13C1">
        <w:rPr>
          <w:sz w:val="28"/>
          <w:szCs w:val="28"/>
        </w:rPr>
        <w:t>лн</w:t>
      </w:r>
      <w:r w:rsidRPr="00EA7AAD">
        <w:rPr>
          <w:sz w:val="28"/>
          <w:szCs w:val="28"/>
        </w:rPr>
        <w:t xml:space="preserve">. На стадии посева объем сделок удвоился с </w:t>
      </w:r>
      <w:r w:rsidR="004F13C1" w:rsidRPr="004F13C1">
        <w:rPr>
          <w:sz w:val="28"/>
          <w:szCs w:val="28"/>
        </w:rPr>
        <w:t>$</w:t>
      </w:r>
      <w:r w:rsidRPr="00EA7AAD">
        <w:rPr>
          <w:sz w:val="28"/>
          <w:szCs w:val="28"/>
        </w:rPr>
        <w:t xml:space="preserve">0,1 млн до </w:t>
      </w:r>
      <w:r w:rsidR="004F13C1" w:rsidRPr="004F13C1">
        <w:rPr>
          <w:sz w:val="28"/>
          <w:szCs w:val="28"/>
        </w:rPr>
        <w:t>$</w:t>
      </w:r>
      <w:r w:rsidRPr="00EA7AAD">
        <w:rPr>
          <w:sz w:val="28"/>
          <w:szCs w:val="28"/>
        </w:rPr>
        <w:t xml:space="preserve">0,2 млн, а на стадии </w:t>
      </w:r>
      <w:proofErr w:type="spellStart"/>
      <w:r w:rsidRPr="00EA7AAD">
        <w:rPr>
          <w:sz w:val="28"/>
          <w:szCs w:val="28"/>
        </w:rPr>
        <w:t>стартапа</w:t>
      </w:r>
      <w:proofErr w:type="spellEnd"/>
      <w:r w:rsidRPr="00EA7AAD">
        <w:rPr>
          <w:sz w:val="28"/>
          <w:szCs w:val="28"/>
        </w:rPr>
        <w:t xml:space="preserve"> объем сделок увеличился более чем в три раза</w:t>
      </w:r>
      <w:r w:rsidR="007C434F">
        <w:rPr>
          <w:sz w:val="28"/>
          <w:szCs w:val="28"/>
        </w:rPr>
        <w:t xml:space="preserve"> </w:t>
      </w:r>
      <w:r w:rsidRPr="00EA7AAD">
        <w:rPr>
          <w:sz w:val="28"/>
          <w:szCs w:val="28"/>
        </w:rPr>
        <w:t xml:space="preserve">с </w:t>
      </w:r>
      <w:r w:rsidR="004F13C1" w:rsidRPr="004F13C1">
        <w:rPr>
          <w:sz w:val="28"/>
          <w:szCs w:val="28"/>
        </w:rPr>
        <w:t>$</w:t>
      </w:r>
      <w:r w:rsidRPr="00EA7AAD">
        <w:rPr>
          <w:sz w:val="28"/>
          <w:szCs w:val="28"/>
        </w:rPr>
        <w:t xml:space="preserve">0,3 млн до </w:t>
      </w:r>
      <w:r w:rsidR="004F13C1" w:rsidRPr="004F13C1">
        <w:rPr>
          <w:sz w:val="28"/>
          <w:szCs w:val="28"/>
        </w:rPr>
        <w:t>$</w:t>
      </w:r>
      <w:r w:rsidRPr="00EA7AAD">
        <w:rPr>
          <w:sz w:val="28"/>
          <w:szCs w:val="28"/>
        </w:rPr>
        <w:t>1,1 млн. Хотя количество сделок в обеих категориях упало.</w:t>
      </w:r>
    </w:p>
    <w:p w:rsidR="00E459ED" w:rsidRPr="00EA7AAD" w:rsidRDefault="00E459ED" w:rsidP="00AC685E">
      <w:pPr>
        <w:spacing w:line="360" w:lineRule="auto"/>
        <w:ind w:firstLine="709"/>
        <w:jc w:val="both"/>
        <w:rPr>
          <w:sz w:val="28"/>
          <w:szCs w:val="28"/>
        </w:rPr>
      </w:pPr>
      <w:r w:rsidRPr="00EA7AAD">
        <w:rPr>
          <w:sz w:val="28"/>
          <w:szCs w:val="28"/>
        </w:rPr>
        <w:t>Если в прошлом году общий объем выездов составил $ 349 млн, то в 2019 году этот объем увеличился почти в 16 раз до $5,55 млрд</w:t>
      </w:r>
      <w:r w:rsidR="00AC685E" w:rsidRPr="00EA7AAD">
        <w:rPr>
          <w:sz w:val="28"/>
          <w:szCs w:val="28"/>
        </w:rPr>
        <w:t xml:space="preserve"> – </w:t>
      </w:r>
      <w:r w:rsidRPr="00EA7AAD">
        <w:rPr>
          <w:sz w:val="28"/>
          <w:szCs w:val="28"/>
        </w:rPr>
        <w:t xml:space="preserve">это рекордный показатель для России, который может позволить войти в топ </w:t>
      </w:r>
      <w:r w:rsidR="00AC685E" w:rsidRPr="00EA7AAD">
        <w:rPr>
          <w:sz w:val="28"/>
          <w:szCs w:val="28"/>
        </w:rPr>
        <w:t xml:space="preserve">– </w:t>
      </w:r>
      <w:r w:rsidRPr="00EA7AAD">
        <w:rPr>
          <w:sz w:val="28"/>
          <w:szCs w:val="28"/>
        </w:rPr>
        <w:t xml:space="preserve">10 деловой экономики мира. Количество выездов увеличилось на один по сравнению с прошлым годом </w:t>
      </w:r>
      <w:r w:rsidR="00275DB8" w:rsidRPr="00275DB8">
        <w:rPr>
          <w:sz w:val="28"/>
          <w:szCs w:val="28"/>
        </w:rPr>
        <w:t>–</w:t>
      </w:r>
      <w:r w:rsidRPr="00EA7AAD">
        <w:rPr>
          <w:sz w:val="28"/>
          <w:szCs w:val="28"/>
        </w:rPr>
        <w:t xml:space="preserve"> 38.</w:t>
      </w:r>
      <w:r w:rsidR="00AC685E" w:rsidRPr="00EA7AAD">
        <w:rPr>
          <w:sz w:val="28"/>
          <w:szCs w:val="28"/>
        </w:rPr>
        <w:t xml:space="preserve"> </w:t>
      </w:r>
    </w:p>
    <w:p w:rsidR="00AC685E" w:rsidRPr="00EA7AAD" w:rsidRDefault="00AC685E" w:rsidP="00AC685E">
      <w:pPr>
        <w:spacing w:line="360" w:lineRule="auto"/>
        <w:ind w:firstLine="709"/>
        <w:jc w:val="both"/>
        <w:rPr>
          <w:sz w:val="28"/>
          <w:szCs w:val="28"/>
        </w:rPr>
      </w:pPr>
      <w:r w:rsidRPr="00EA7AAD">
        <w:rPr>
          <w:sz w:val="28"/>
          <w:szCs w:val="28"/>
        </w:rPr>
        <w:t xml:space="preserve">Сливки собирали владельцы больших интернет-компаний. Успешным выходом стала сделка по продаже Андреем Андреевым и </w:t>
      </w:r>
      <w:proofErr w:type="spellStart"/>
      <w:r w:rsidRPr="00EA7AAD">
        <w:rPr>
          <w:sz w:val="28"/>
          <w:szCs w:val="28"/>
        </w:rPr>
        <w:t>инвестхолдингом</w:t>
      </w:r>
      <w:proofErr w:type="spellEnd"/>
      <w:r w:rsidRPr="00EA7AAD">
        <w:rPr>
          <w:sz w:val="28"/>
          <w:szCs w:val="28"/>
        </w:rPr>
        <w:t xml:space="preserve"> «</w:t>
      </w:r>
      <w:proofErr w:type="spellStart"/>
      <w:r w:rsidRPr="00EA7AAD">
        <w:rPr>
          <w:sz w:val="28"/>
          <w:szCs w:val="28"/>
        </w:rPr>
        <w:t>Финам</w:t>
      </w:r>
      <w:proofErr w:type="spellEnd"/>
      <w:r w:rsidRPr="00EA7AAD">
        <w:rPr>
          <w:sz w:val="28"/>
          <w:szCs w:val="28"/>
        </w:rPr>
        <w:t xml:space="preserve">» компании </w:t>
      </w:r>
      <w:proofErr w:type="spellStart"/>
      <w:r w:rsidRPr="00EA7AAD">
        <w:rPr>
          <w:sz w:val="28"/>
          <w:szCs w:val="28"/>
        </w:rPr>
        <w:t>MagicLab</w:t>
      </w:r>
      <w:proofErr w:type="spellEnd"/>
      <w:r w:rsidRPr="00EA7AAD">
        <w:rPr>
          <w:sz w:val="28"/>
          <w:szCs w:val="28"/>
        </w:rPr>
        <w:t xml:space="preserve"> (основана в 2006 году), которая владела приложениями для знакомств </w:t>
      </w:r>
      <w:proofErr w:type="spellStart"/>
      <w:r w:rsidRPr="00EA7AAD">
        <w:rPr>
          <w:sz w:val="28"/>
          <w:szCs w:val="28"/>
        </w:rPr>
        <w:t>Badoo</w:t>
      </w:r>
      <w:proofErr w:type="spellEnd"/>
      <w:r w:rsidRPr="00EA7AAD">
        <w:rPr>
          <w:sz w:val="28"/>
          <w:szCs w:val="28"/>
        </w:rPr>
        <w:t xml:space="preserve">, </w:t>
      </w:r>
      <w:proofErr w:type="spellStart"/>
      <w:r w:rsidRPr="00EA7AAD">
        <w:rPr>
          <w:sz w:val="28"/>
          <w:szCs w:val="28"/>
        </w:rPr>
        <w:t>Bumble</w:t>
      </w:r>
      <w:proofErr w:type="spellEnd"/>
      <w:r w:rsidRPr="00EA7AAD">
        <w:rPr>
          <w:sz w:val="28"/>
          <w:szCs w:val="28"/>
        </w:rPr>
        <w:t xml:space="preserve">, </w:t>
      </w:r>
      <w:proofErr w:type="spellStart"/>
      <w:r w:rsidRPr="00EA7AAD">
        <w:rPr>
          <w:sz w:val="28"/>
          <w:szCs w:val="28"/>
        </w:rPr>
        <w:t>Chappy</w:t>
      </w:r>
      <w:proofErr w:type="spellEnd"/>
      <w:r w:rsidRPr="00EA7AAD">
        <w:rPr>
          <w:sz w:val="28"/>
          <w:szCs w:val="28"/>
        </w:rPr>
        <w:t xml:space="preserve"> и </w:t>
      </w:r>
      <w:proofErr w:type="spellStart"/>
      <w:r w:rsidRPr="00EA7AAD">
        <w:rPr>
          <w:sz w:val="28"/>
          <w:szCs w:val="28"/>
        </w:rPr>
        <w:t>Lumen</w:t>
      </w:r>
      <w:proofErr w:type="spellEnd"/>
      <w:r w:rsidRPr="00EA7AAD">
        <w:rPr>
          <w:sz w:val="28"/>
          <w:szCs w:val="28"/>
        </w:rPr>
        <w:t xml:space="preserve">. Покупателем стал </w:t>
      </w:r>
      <w:proofErr w:type="spellStart"/>
      <w:r w:rsidRPr="00EA7AAD">
        <w:rPr>
          <w:sz w:val="28"/>
          <w:szCs w:val="28"/>
        </w:rPr>
        <w:t>Blackstone</w:t>
      </w:r>
      <w:proofErr w:type="spellEnd"/>
      <w:r w:rsidRPr="00EA7AAD">
        <w:rPr>
          <w:sz w:val="28"/>
          <w:szCs w:val="28"/>
        </w:rPr>
        <w:t xml:space="preserve"> </w:t>
      </w:r>
      <w:proofErr w:type="spellStart"/>
      <w:r w:rsidRPr="00EA7AAD">
        <w:rPr>
          <w:sz w:val="28"/>
          <w:szCs w:val="28"/>
        </w:rPr>
        <w:t>Group</w:t>
      </w:r>
      <w:proofErr w:type="spellEnd"/>
      <w:r w:rsidRPr="00EA7AAD">
        <w:rPr>
          <w:sz w:val="28"/>
          <w:szCs w:val="28"/>
        </w:rPr>
        <w:t xml:space="preserve">, а сумма сделки составила $2,85 млрд. Вторая по величине сделка </w:t>
      </w:r>
      <w:r w:rsidR="00275DB8" w:rsidRPr="00275DB8">
        <w:rPr>
          <w:sz w:val="28"/>
          <w:szCs w:val="28"/>
        </w:rPr>
        <w:t>–</w:t>
      </w:r>
      <w:r w:rsidRPr="00EA7AAD">
        <w:rPr>
          <w:sz w:val="28"/>
          <w:szCs w:val="28"/>
        </w:rPr>
        <w:t xml:space="preserve"> продажа южноафриканскому фонду </w:t>
      </w:r>
      <w:proofErr w:type="spellStart"/>
      <w:r w:rsidRPr="00EA7AAD">
        <w:rPr>
          <w:sz w:val="28"/>
          <w:szCs w:val="28"/>
        </w:rPr>
        <w:t>Naspers</w:t>
      </w:r>
      <w:proofErr w:type="spellEnd"/>
      <w:r w:rsidRPr="00EA7AAD">
        <w:rPr>
          <w:sz w:val="28"/>
          <w:szCs w:val="28"/>
        </w:rPr>
        <w:t xml:space="preserve"> </w:t>
      </w:r>
      <w:proofErr w:type="spellStart"/>
      <w:r w:rsidRPr="00EA7AAD">
        <w:rPr>
          <w:sz w:val="28"/>
          <w:szCs w:val="28"/>
        </w:rPr>
        <w:t>миноритариями</w:t>
      </w:r>
      <w:proofErr w:type="spellEnd"/>
      <w:r w:rsidRPr="00EA7AAD">
        <w:rPr>
          <w:sz w:val="28"/>
          <w:szCs w:val="28"/>
        </w:rPr>
        <w:t xml:space="preserve"> </w:t>
      </w:r>
      <w:proofErr w:type="spellStart"/>
      <w:r w:rsidRPr="00EA7AAD">
        <w:rPr>
          <w:sz w:val="28"/>
          <w:szCs w:val="28"/>
        </w:rPr>
        <w:t>крупнейшеи</w:t>
      </w:r>
      <w:proofErr w:type="spellEnd"/>
      <w:r w:rsidRPr="00EA7AAD">
        <w:rPr>
          <w:sz w:val="28"/>
          <w:szCs w:val="28"/>
        </w:rPr>
        <w:t xml:space="preserve">̆ платформы электронных объявлений </w:t>
      </w:r>
      <w:proofErr w:type="spellStart"/>
      <w:r w:rsidRPr="00EA7AAD">
        <w:rPr>
          <w:sz w:val="28"/>
          <w:szCs w:val="28"/>
        </w:rPr>
        <w:t>Avito</w:t>
      </w:r>
      <w:proofErr w:type="spellEnd"/>
      <w:r w:rsidRPr="00EA7AAD">
        <w:rPr>
          <w:sz w:val="28"/>
          <w:szCs w:val="28"/>
        </w:rPr>
        <w:t xml:space="preserve">. Среди продавцов </w:t>
      </w:r>
      <w:r w:rsidR="00275DB8" w:rsidRPr="00275DB8">
        <w:rPr>
          <w:sz w:val="28"/>
          <w:szCs w:val="28"/>
        </w:rPr>
        <w:t>–</w:t>
      </w:r>
      <w:r w:rsidRPr="00EA7AAD">
        <w:rPr>
          <w:sz w:val="28"/>
          <w:szCs w:val="28"/>
        </w:rPr>
        <w:t xml:space="preserve"> </w:t>
      </w:r>
      <w:proofErr w:type="spellStart"/>
      <w:r w:rsidRPr="00EA7AAD">
        <w:rPr>
          <w:sz w:val="28"/>
          <w:szCs w:val="28"/>
        </w:rPr>
        <w:t>Vostok</w:t>
      </w:r>
      <w:proofErr w:type="spellEnd"/>
      <w:r w:rsidRPr="00EA7AAD">
        <w:rPr>
          <w:sz w:val="28"/>
          <w:szCs w:val="28"/>
        </w:rPr>
        <w:t xml:space="preserve"> </w:t>
      </w:r>
      <w:proofErr w:type="spellStart"/>
      <w:r w:rsidRPr="00EA7AAD">
        <w:rPr>
          <w:sz w:val="28"/>
          <w:szCs w:val="28"/>
        </w:rPr>
        <w:t>New</w:t>
      </w:r>
      <w:proofErr w:type="spellEnd"/>
      <w:r w:rsidRPr="00EA7AAD">
        <w:rPr>
          <w:sz w:val="28"/>
          <w:szCs w:val="28"/>
        </w:rPr>
        <w:t xml:space="preserve"> </w:t>
      </w:r>
      <w:proofErr w:type="spellStart"/>
      <w:r w:rsidRPr="00EA7AAD">
        <w:rPr>
          <w:sz w:val="28"/>
          <w:szCs w:val="28"/>
        </w:rPr>
        <w:t>Ventures</w:t>
      </w:r>
      <w:proofErr w:type="spellEnd"/>
      <w:r w:rsidRPr="00EA7AAD">
        <w:rPr>
          <w:sz w:val="28"/>
          <w:szCs w:val="28"/>
        </w:rPr>
        <w:t xml:space="preserve"> (13,3%), «дочка» </w:t>
      </w:r>
      <w:proofErr w:type="spellStart"/>
      <w:r w:rsidRPr="00EA7AAD">
        <w:rPr>
          <w:sz w:val="28"/>
          <w:szCs w:val="28"/>
        </w:rPr>
        <w:t>Baring</w:t>
      </w:r>
      <w:proofErr w:type="spellEnd"/>
      <w:r w:rsidRPr="00EA7AAD">
        <w:rPr>
          <w:sz w:val="28"/>
          <w:szCs w:val="28"/>
        </w:rPr>
        <w:t xml:space="preserve"> </w:t>
      </w:r>
      <w:proofErr w:type="spellStart"/>
      <w:r w:rsidRPr="00EA7AAD">
        <w:rPr>
          <w:sz w:val="28"/>
          <w:szCs w:val="28"/>
        </w:rPr>
        <w:t>Vostok</w:t>
      </w:r>
      <w:proofErr w:type="spellEnd"/>
      <w:r w:rsidRPr="00EA7AAD">
        <w:rPr>
          <w:sz w:val="28"/>
          <w:szCs w:val="28"/>
        </w:rPr>
        <w:t xml:space="preserve"> </w:t>
      </w:r>
      <w:r w:rsidR="00275DB8" w:rsidRPr="00275DB8">
        <w:rPr>
          <w:sz w:val="28"/>
          <w:szCs w:val="28"/>
        </w:rPr>
        <w:t>–</w:t>
      </w:r>
      <w:r w:rsidRPr="00EA7AAD">
        <w:rPr>
          <w:sz w:val="28"/>
          <w:szCs w:val="28"/>
        </w:rPr>
        <w:t xml:space="preserve"> </w:t>
      </w:r>
      <w:proofErr w:type="spellStart"/>
      <w:r w:rsidRPr="00EA7AAD">
        <w:rPr>
          <w:sz w:val="28"/>
          <w:szCs w:val="28"/>
        </w:rPr>
        <w:t>Geliria</w:t>
      </w:r>
      <w:proofErr w:type="spellEnd"/>
      <w:r w:rsidRPr="00EA7AAD">
        <w:rPr>
          <w:sz w:val="28"/>
          <w:szCs w:val="28"/>
        </w:rPr>
        <w:t xml:space="preserve"> </w:t>
      </w:r>
      <w:proofErr w:type="spellStart"/>
      <w:r w:rsidRPr="00EA7AAD">
        <w:rPr>
          <w:sz w:val="28"/>
          <w:szCs w:val="28"/>
        </w:rPr>
        <w:t>Holdings</w:t>
      </w:r>
      <w:proofErr w:type="spellEnd"/>
      <w:r w:rsidRPr="00EA7AAD">
        <w:rPr>
          <w:sz w:val="28"/>
          <w:szCs w:val="28"/>
        </w:rPr>
        <w:t xml:space="preserve"> (4,2%), основатели и менеджеры компании (14,6%). Сумма сделки составила $1,16 млрд, а </w:t>
      </w:r>
      <w:proofErr w:type="spellStart"/>
      <w:r w:rsidRPr="00EA7AAD">
        <w:rPr>
          <w:sz w:val="28"/>
          <w:szCs w:val="28"/>
        </w:rPr>
        <w:t>Naspers</w:t>
      </w:r>
      <w:proofErr w:type="spellEnd"/>
      <w:r w:rsidRPr="00EA7AAD">
        <w:rPr>
          <w:sz w:val="28"/>
          <w:szCs w:val="28"/>
        </w:rPr>
        <w:t xml:space="preserve"> получил </w:t>
      </w:r>
      <w:proofErr w:type="spellStart"/>
      <w:r w:rsidRPr="00EA7AAD">
        <w:rPr>
          <w:sz w:val="28"/>
          <w:szCs w:val="28"/>
        </w:rPr>
        <w:t>контрольныи</w:t>
      </w:r>
      <w:proofErr w:type="spellEnd"/>
      <w:r w:rsidRPr="00EA7AAD">
        <w:rPr>
          <w:sz w:val="28"/>
          <w:szCs w:val="28"/>
        </w:rPr>
        <w:t xml:space="preserve">̆ пакет. Весь бизнес </w:t>
      </w:r>
      <w:proofErr w:type="spellStart"/>
      <w:r w:rsidRPr="00EA7AAD">
        <w:rPr>
          <w:sz w:val="28"/>
          <w:szCs w:val="28"/>
        </w:rPr>
        <w:t>Avito</w:t>
      </w:r>
      <w:proofErr w:type="spellEnd"/>
      <w:r w:rsidRPr="00EA7AAD">
        <w:rPr>
          <w:sz w:val="28"/>
          <w:szCs w:val="28"/>
        </w:rPr>
        <w:t xml:space="preserve"> был оценен в $3,85 млрд. </w:t>
      </w:r>
    </w:p>
    <w:p w:rsidR="00AC685E" w:rsidRPr="00EA7AAD" w:rsidRDefault="00AC685E" w:rsidP="00AC685E">
      <w:pPr>
        <w:spacing w:line="360" w:lineRule="auto"/>
        <w:ind w:firstLine="709"/>
        <w:jc w:val="both"/>
        <w:rPr>
          <w:sz w:val="28"/>
          <w:szCs w:val="28"/>
        </w:rPr>
      </w:pPr>
      <w:r w:rsidRPr="00EA7AAD">
        <w:rPr>
          <w:sz w:val="28"/>
          <w:szCs w:val="28"/>
        </w:rPr>
        <w:t xml:space="preserve">Третья по объему крупная сделка </w:t>
      </w:r>
      <w:r w:rsidR="00275DB8" w:rsidRPr="00275DB8">
        <w:rPr>
          <w:sz w:val="28"/>
          <w:szCs w:val="28"/>
        </w:rPr>
        <w:t>–</w:t>
      </w:r>
      <w:r w:rsidRPr="00EA7AAD">
        <w:rPr>
          <w:sz w:val="28"/>
          <w:szCs w:val="28"/>
        </w:rPr>
        <w:t xml:space="preserve"> это продажа акций </w:t>
      </w:r>
      <w:proofErr w:type="spellStart"/>
      <w:r w:rsidRPr="00EA7AAD">
        <w:rPr>
          <w:sz w:val="28"/>
          <w:szCs w:val="28"/>
        </w:rPr>
        <w:t>Nginx</w:t>
      </w:r>
      <w:proofErr w:type="spellEnd"/>
      <w:r w:rsidRPr="00EA7AAD">
        <w:rPr>
          <w:sz w:val="28"/>
          <w:szCs w:val="28"/>
        </w:rPr>
        <w:t xml:space="preserve"> </w:t>
      </w:r>
      <w:proofErr w:type="spellStart"/>
      <w:r w:rsidRPr="00EA7AAD">
        <w:rPr>
          <w:sz w:val="28"/>
          <w:szCs w:val="28"/>
        </w:rPr>
        <w:t>американскои</w:t>
      </w:r>
      <w:proofErr w:type="spellEnd"/>
      <w:r w:rsidRPr="00EA7AAD">
        <w:rPr>
          <w:sz w:val="28"/>
          <w:szCs w:val="28"/>
        </w:rPr>
        <w:t xml:space="preserve">̆ компании F5, </w:t>
      </w:r>
      <w:proofErr w:type="spellStart"/>
      <w:r w:rsidRPr="00EA7AAD">
        <w:rPr>
          <w:sz w:val="28"/>
          <w:szCs w:val="28"/>
        </w:rPr>
        <w:t>занимающейся</w:t>
      </w:r>
      <w:proofErr w:type="spellEnd"/>
      <w:r w:rsidRPr="00EA7AAD">
        <w:rPr>
          <w:sz w:val="28"/>
          <w:szCs w:val="28"/>
        </w:rPr>
        <w:t xml:space="preserve"> облачными сервисами. Сумма сделки $670 млн. Один из первых инвесторов в </w:t>
      </w:r>
      <w:proofErr w:type="spellStart"/>
      <w:r w:rsidRPr="00EA7AAD">
        <w:rPr>
          <w:sz w:val="28"/>
          <w:szCs w:val="28"/>
        </w:rPr>
        <w:t>Nginx</w:t>
      </w:r>
      <w:proofErr w:type="spellEnd"/>
      <w:r w:rsidRPr="00EA7AAD">
        <w:rPr>
          <w:sz w:val="28"/>
          <w:szCs w:val="28"/>
        </w:rPr>
        <w:t xml:space="preserve"> был фонд </w:t>
      </w:r>
      <w:proofErr w:type="spellStart"/>
      <w:r w:rsidRPr="00EA7AAD">
        <w:rPr>
          <w:sz w:val="28"/>
          <w:szCs w:val="28"/>
        </w:rPr>
        <w:t>Runa</w:t>
      </w:r>
      <w:proofErr w:type="spellEnd"/>
      <w:r w:rsidRPr="00EA7AAD">
        <w:rPr>
          <w:sz w:val="28"/>
          <w:szCs w:val="28"/>
        </w:rPr>
        <w:t xml:space="preserve"> </w:t>
      </w:r>
      <w:proofErr w:type="spellStart"/>
      <w:r w:rsidRPr="00EA7AAD">
        <w:rPr>
          <w:sz w:val="28"/>
          <w:szCs w:val="28"/>
        </w:rPr>
        <w:t>Capital</w:t>
      </w:r>
      <w:proofErr w:type="spellEnd"/>
      <w:r w:rsidRPr="00EA7AAD">
        <w:rPr>
          <w:sz w:val="28"/>
          <w:szCs w:val="28"/>
        </w:rPr>
        <w:t xml:space="preserve">. </w:t>
      </w:r>
    </w:p>
    <w:p w:rsidR="00AC685E" w:rsidRPr="00EA7AAD" w:rsidRDefault="00AC685E" w:rsidP="00AC685E">
      <w:pPr>
        <w:shd w:val="clear" w:color="auto" w:fill="FFFFFF"/>
        <w:spacing w:line="360" w:lineRule="auto"/>
        <w:ind w:firstLine="709"/>
        <w:jc w:val="both"/>
        <w:rPr>
          <w:sz w:val="28"/>
          <w:szCs w:val="28"/>
        </w:rPr>
      </w:pPr>
      <w:r w:rsidRPr="00EA7AAD">
        <w:rPr>
          <w:sz w:val="28"/>
          <w:szCs w:val="28"/>
        </w:rPr>
        <w:lastRenderedPageBreak/>
        <w:t xml:space="preserve">Все эти сделки касаются зрелого бизнеса, на растущие компании пришлось $139,1 млн. Среди сделок со </w:t>
      </w:r>
      <w:proofErr w:type="spellStart"/>
      <w:r w:rsidRPr="00EA7AAD">
        <w:rPr>
          <w:sz w:val="28"/>
          <w:szCs w:val="28"/>
        </w:rPr>
        <w:t>стартапами</w:t>
      </w:r>
      <w:proofErr w:type="spellEnd"/>
      <w:r w:rsidRPr="00EA7AAD">
        <w:rPr>
          <w:sz w:val="28"/>
          <w:szCs w:val="28"/>
        </w:rPr>
        <w:t xml:space="preserve"> на стадии «экспансия» выделяется покупка французским сервисом </w:t>
      </w:r>
      <w:proofErr w:type="spellStart"/>
      <w:r w:rsidRPr="00EA7AAD">
        <w:rPr>
          <w:sz w:val="28"/>
          <w:szCs w:val="28"/>
        </w:rPr>
        <w:t>BlaBlaCar</w:t>
      </w:r>
      <w:proofErr w:type="spellEnd"/>
      <w:r w:rsidRPr="00EA7AAD">
        <w:rPr>
          <w:sz w:val="28"/>
          <w:szCs w:val="28"/>
        </w:rPr>
        <w:t xml:space="preserve"> </w:t>
      </w:r>
      <w:proofErr w:type="spellStart"/>
      <w:r w:rsidRPr="00EA7AAD">
        <w:rPr>
          <w:sz w:val="28"/>
          <w:szCs w:val="28"/>
        </w:rPr>
        <w:t>агрегатора</w:t>
      </w:r>
      <w:proofErr w:type="spellEnd"/>
      <w:r w:rsidRPr="00EA7AAD">
        <w:rPr>
          <w:sz w:val="28"/>
          <w:szCs w:val="28"/>
        </w:rPr>
        <w:t xml:space="preserve"> для покупки билетов на автобусы </w:t>
      </w:r>
      <w:proofErr w:type="spellStart"/>
      <w:r w:rsidRPr="00EA7AAD">
        <w:rPr>
          <w:sz w:val="28"/>
          <w:szCs w:val="28"/>
        </w:rPr>
        <w:t>Busfor</w:t>
      </w:r>
      <w:proofErr w:type="spellEnd"/>
      <w:r w:rsidRPr="00EA7AAD">
        <w:rPr>
          <w:sz w:val="28"/>
          <w:szCs w:val="28"/>
        </w:rPr>
        <w:t xml:space="preserve">. По оценкам </w:t>
      </w:r>
      <w:proofErr w:type="spellStart"/>
      <w:r w:rsidRPr="00EA7AAD">
        <w:rPr>
          <w:sz w:val="28"/>
          <w:szCs w:val="28"/>
        </w:rPr>
        <w:t>Dsight</w:t>
      </w:r>
      <w:proofErr w:type="spellEnd"/>
      <w:r w:rsidRPr="00EA7AAD">
        <w:rPr>
          <w:sz w:val="28"/>
          <w:szCs w:val="28"/>
        </w:rPr>
        <w:t xml:space="preserve">, основатели </w:t>
      </w:r>
      <w:proofErr w:type="spellStart"/>
      <w:r w:rsidRPr="00EA7AAD">
        <w:rPr>
          <w:sz w:val="28"/>
          <w:szCs w:val="28"/>
        </w:rPr>
        <w:t>Busfor</w:t>
      </w:r>
      <w:proofErr w:type="spellEnd"/>
      <w:r w:rsidRPr="00EA7AAD">
        <w:rPr>
          <w:sz w:val="28"/>
          <w:szCs w:val="28"/>
        </w:rPr>
        <w:t xml:space="preserve"> получили за компанию $88 млн. Особняком стоит Mail.ru </w:t>
      </w:r>
      <w:proofErr w:type="spellStart"/>
      <w:r w:rsidRPr="00EA7AAD">
        <w:rPr>
          <w:sz w:val="28"/>
          <w:szCs w:val="28"/>
        </w:rPr>
        <w:t>Group</w:t>
      </w:r>
      <w:proofErr w:type="spellEnd"/>
      <w:r w:rsidRPr="00EA7AAD">
        <w:rPr>
          <w:sz w:val="28"/>
          <w:szCs w:val="28"/>
        </w:rPr>
        <w:t xml:space="preserve">, которая пытается догнать </w:t>
      </w:r>
      <w:proofErr w:type="spellStart"/>
      <w:r w:rsidRPr="00EA7AAD">
        <w:rPr>
          <w:sz w:val="28"/>
          <w:szCs w:val="28"/>
        </w:rPr>
        <w:t>Yandex</w:t>
      </w:r>
      <w:proofErr w:type="spellEnd"/>
      <w:r w:rsidRPr="00EA7AAD">
        <w:rPr>
          <w:sz w:val="28"/>
          <w:szCs w:val="28"/>
        </w:rPr>
        <w:t xml:space="preserve"> по всем направлениям </w:t>
      </w:r>
      <w:r w:rsidR="00275DB8" w:rsidRPr="00275DB8">
        <w:rPr>
          <w:sz w:val="28"/>
          <w:szCs w:val="28"/>
        </w:rPr>
        <w:t>–</w:t>
      </w:r>
      <w:r w:rsidRPr="00EA7AAD">
        <w:rPr>
          <w:sz w:val="28"/>
          <w:szCs w:val="28"/>
        </w:rPr>
        <w:t xml:space="preserve"> в результате интернет-холдинг переманил Сбербанк и выступает с ним общим фронтом в </w:t>
      </w:r>
      <w:proofErr w:type="spellStart"/>
      <w:r w:rsidRPr="00EA7AAD">
        <w:rPr>
          <w:sz w:val="28"/>
          <w:szCs w:val="28"/>
        </w:rPr>
        <w:t>foodtech</w:t>
      </w:r>
      <w:proofErr w:type="spellEnd"/>
      <w:r w:rsidRPr="00EA7AAD">
        <w:rPr>
          <w:sz w:val="28"/>
          <w:szCs w:val="28"/>
        </w:rPr>
        <w:t xml:space="preserve"> (</w:t>
      </w:r>
      <w:proofErr w:type="spellStart"/>
      <w:r w:rsidRPr="00EA7AAD">
        <w:rPr>
          <w:sz w:val="28"/>
          <w:szCs w:val="28"/>
        </w:rPr>
        <w:t>Delivery</w:t>
      </w:r>
      <w:proofErr w:type="spellEnd"/>
      <w:r w:rsidRPr="00EA7AAD">
        <w:rPr>
          <w:sz w:val="28"/>
          <w:szCs w:val="28"/>
        </w:rPr>
        <w:t xml:space="preserve"> </w:t>
      </w:r>
      <w:proofErr w:type="spellStart"/>
      <w:r w:rsidRPr="00EA7AAD">
        <w:rPr>
          <w:sz w:val="28"/>
          <w:szCs w:val="28"/>
        </w:rPr>
        <w:t>Club</w:t>
      </w:r>
      <w:proofErr w:type="spellEnd"/>
      <w:r w:rsidRPr="00EA7AAD">
        <w:rPr>
          <w:sz w:val="28"/>
          <w:szCs w:val="28"/>
        </w:rPr>
        <w:t xml:space="preserve">, </w:t>
      </w:r>
      <w:proofErr w:type="spellStart"/>
      <w:r w:rsidRPr="00EA7AAD">
        <w:rPr>
          <w:sz w:val="28"/>
          <w:szCs w:val="28"/>
        </w:rPr>
        <w:t>SberFood</w:t>
      </w:r>
      <w:proofErr w:type="spellEnd"/>
      <w:r w:rsidRPr="00EA7AAD">
        <w:rPr>
          <w:sz w:val="28"/>
          <w:szCs w:val="28"/>
        </w:rPr>
        <w:t>) и на рынке транспорта («</w:t>
      </w:r>
      <w:proofErr w:type="spellStart"/>
      <w:r w:rsidRPr="00EA7AAD">
        <w:rPr>
          <w:sz w:val="28"/>
          <w:szCs w:val="28"/>
        </w:rPr>
        <w:t>Ситимобил</w:t>
      </w:r>
      <w:proofErr w:type="spellEnd"/>
      <w:r w:rsidRPr="00EA7AAD">
        <w:rPr>
          <w:sz w:val="28"/>
          <w:szCs w:val="28"/>
        </w:rPr>
        <w:t xml:space="preserve">», </w:t>
      </w:r>
      <w:proofErr w:type="spellStart"/>
      <w:r w:rsidRPr="00EA7AAD">
        <w:rPr>
          <w:sz w:val="28"/>
          <w:szCs w:val="28"/>
        </w:rPr>
        <w:t>YourDrive</w:t>
      </w:r>
      <w:proofErr w:type="spellEnd"/>
      <w:r w:rsidRPr="00EA7AAD">
        <w:rPr>
          <w:sz w:val="28"/>
          <w:szCs w:val="28"/>
        </w:rPr>
        <w:t xml:space="preserve">). Их вложения в </w:t>
      </w:r>
      <w:proofErr w:type="spellStart"/>
      <w:r w:rsidRPr="00EA7AAD">
        <w:rPr>
          <w:sz w:val="28"/>
          <w:szCs w:val="28"/>
        </w:rPr>
        <w:t>общии</w:t>
      </w:r>
      <w:proofErr w:type="spellEnd"/>
      <w:r w:rsidRPr="00EA7AAD">
        <w:rPr>
          <w:sz w:val="28"/>
          <w:szCs w:val="28"/>
        </w:rPr>
        <w:t xml:space="preserve">̆ бизнес оценивали в 64,6 млрд </w:t>
      </w:r>
      <w:proofErr w:type="spellStart"/>
      <w:r w:rsidRPr="00EA7AAD">
        <w:rPr>
          <w:sz w:val="28"/>
          <w:szCs w:val="28"/>
        </w:rPr>
        <w:t>рублеи</w:t>
      </w:r>
      <w:proofErr w:type="spellEnd"/>
      <w:r w:rsidRPr="00EA7AAD">
        <w:rPr>
          <w:sz w:val="28"/>
          <w:szCs w:val="28"/>
        </w:rPr>
        <w:t xml:space="preserve">̆. На сделки со </w:t>
      </w:r>
      <w:proofErr w:type="spellStart"/>
      <w:r w:rsidRPr="00EA7AAD">
        <w:rPr>
          <w:sz w:val="28"/>
          <w:szCs w:val="28"/>
        </w:rPr>
        <w:t>стартапами</w:t>
      </w:r>
      <w:proofErr w:type="spellEnd"/>
      <w:r w:rsidRPr="00EA7AAD">
        <w:rPr>
          <w:sz w:val="28"/>
          <w:szCs w:val="28"/>
        </w:rPr>
        <w:t xml:space="preserve"> пришлось $50,4 млн </w:t>
      </w:r>
      <w:r w:rsidR="00275DB8" w:rsidRPr="00275DB8">
        <w:rPr>
          <w:sz w:val="28"/>
          <w:szCs w:val="28"/>
        </w:rPr>
        <w:t>–</w:t>
      </w:r>
      <w:r w:rsidRPr="00EA7AAD">
        <w:rPr>
          <w:sz w:val="28"/>
          <w:szCs w:val="28"/>
        </w:rPr>
        <w:t xml:space="preserve"> среди них была покупка «Газпром-медиа» разработчика решений для интернет-рекламы </w:t>
      </w:r>
      <w:proofErr w:type="spellStart"/>
      <w:r w:rsidRPr="00EA7AAD">
        <w:rPr>
          <w:sz w:val="28"/>
          <w:szCs w:val="28"/>
        </w:rPr>
        <w:t>Getintent</w:t>
      </w:r>
      <w:proofErr w:type="spellEnd"/>
      <w:r w:rsidRPr="00EA7AAD">
        <w:rPr>
          <w:sz w:val="28"/>
          <w:szCs w:val="28"/>
        </w:rPr>
        <w:t xml:space="preserve"> за $20 млн у </w:t>
      </w:r>
      <w:proofErr w:type="spellStart"/>
      <w:r w:rsidRPr="00EA7AAD">
        <w:rPr>
          <w:sz w:val="28"/>
          <w:szCs w:val="28"/>
        </w:rPr>
        <w:t>AltaIR</w:t>
      </w:r>
      <w:proofErr w:type="spellEnd"/>
      <w:r w:rsidRPr="00EA7AAD">
        <w:rPr>
          <w:sz w:val="28"/>
          <w:szCs w:val="28"/>
        </w:rPr>
        <w:t xml:space="preserve"> </w:t>
      </w:r>
      <w:proofErr w:type="spellStart"/>
      <w:r w:rsidRPr="00EA7AAD">
        <w:rPr>
          <w:sz w:val="28"/>
          <w:szCs w:val="28"/>
        </w:rPr>
        <w:t>Capital</w:t>
      </w:r>
      <w:proofErr w:type="spellEnd"/>
      <w:r w:rsidRPr="00EA7AAD">
        <w:rPr>
          <w:sz w:val="28"/>
          <w:szCs w:val="28"/>
        </w:rPr>
        <w:t xml:space="preserve"> и </w:t>
      </w:r>
      <w:proofErr w:type="spellStart"/>
      <w:r w:rsidRPr="00EA7AAD">
        <w:rPr>
          <w:sz w:val="28"/>
          <w:szCs w:val="28"/>
        </w:rPr>
        <w:t>Buran</w:t>
      </w:r>
      <w:proofErr w:type="spellEnd"/>
      <w:r w:rsidRPr="00EA7AAD">
        <w:rPr>
          <w:sz w:val="28"/>
          <w:szCs w:val="28"/>
        </w:rPr>
        <w:t xml:space="preserve"> VC (новое название </w:t>
      </w:r>
      <w:proofErr w:type="spellStart"/>
      <w:r w:rsidRPr="00EA7AAD">
        <w:rPr>
          <w:sz w:val="28"/>
          <w:szCs w:val="28"/>
        </w:rPr>
        <w:t>FlashPoint</w:t>
      </w:r>
      <w:proofErr w:type="spellEnd"/>
      <w:r w:rsidRPr="00EA7AAD">
        <w:rPr>
          <w:sz w:val="28"/>
          <w:szCs w:val="28"/>
        </w:rPr>
        <w:t xml:space="preserve"> VC). </w:t>
      </w:r>
    </w:p>
    <w:p w:rsidR="00463C8A" w:rsidRPr="00EA7AAD" w:rsidRDefault="005D42EA" w:rsidP="00AC685E">
      <w:pPr>
        <w:spacing w:line="360" w:lineRule="auto"/>
        <w:ind w:firstLine="709"/>
        <w:jc w:val="both"/>
        <w:rPr>
          <w:sz w:val="28"/>
          <w:szCs w:val="28"/>
        </w:rPr>
      </w:pPr>
      <w:proofErr w:type="spellStart"/>
      <w:r w:rsidRPr="00EA7AAD">
        <w:rPr>
          <w:sz w:val="28"/>
          <w:szCs w:val="28"/>
        </w:rPr>
        <w:t>Совокупныи</w:t>
      </w:r>
      <w:proofErr w:type="spellEnd"/>
      <w:r w:rsidRPr="00EA7AAD">
        <w:rPr>
          <w:sz w:val="28"/>
          <w:szCs w:val="28"/>
        </w:rPr>
        <w:t xml:space="preserve">̆ объем сделок достиг $868,7 млн </w:t>
      </w:r>
      <w:r w:rsidR="00275DB8" w:rsidRPr="00275DB8">
        <w:rPr>
          <w:sz w:val="28"/>
          <w:szCs w:val="28"/>
        </w:rPr>
        <w:t>–</w:t>
      </w:r>
      <w:r w:rsidRPr="00EA7AAD">
        <w:rPr>
          <w:sz w:val="28"/>
          <w:szCs w:val="28"/>
        </w:rPr>
        <w:t xml:space="preserve"> это </w:t>
      </w:r>
      <w:proofErr w:type="spellStart"/>
      <w:r w:rsidRPr="00EA7AAD">
        <w:rPr>
          <w:sz w:val="28"/>
          <w:szCs w:val="28"/>
        </w:rPr>
        <w:t>абсолютныи</w:t>
      </w:r>
      <w:proofErr w:type="spellEnd"/>
      <w:r w:rsidRPr="00EA7AAD">
        <w:rPr>
          <w:sz w:val="28"/>
          <w:szCs w:val="28"/>
        </w:rPr>
        <w:t xml:space="preserve">̆ рекорд в сегменте </w:t>
      </w:r>
      <w:proofErr w:type="spellStart"/>
      <w:r w:rsidRPr="00EA7AAD">
        <w:rPr>
          <w:sz w:val="28"/>
          <w:szCs w:val="28"/>
        </w:rPr>
        <w:t>российского</w:t>
      </w:r>
      <w:proofErr w:type="spellEnd"/>
      <w:r w:rsidRPr="00EA7AAD">
        <w:rPr>
          <w:sz w:val="28"/>
          <w:szCs w:val="28"/>
        </w:rPr>
        <w:t xml:space="preserve"> </w:t>
      </w:r>
      <w:proofErr w:type="spellStart"/>
      <w:r w:rsidRPr="00EA7AAD">
        <w:rPr>
          <w:sz w:val="28"/>
          <w:szCs w:val="28"/>
        </w:rPr>
        <w:t>венчура</w:t>
      </w:r>
      <w:proofErr w:type="spellEnd"/>
      <w:r w:rsidRPr="00EA7AAD">
        <w:rPr>
          <w:sz w:val="28"/>
          <w:szCs w:val="28"/>
        </w:rPr>
        <w:t xml:space="preserve">. Прирост показателя за год составил 13%, </w:t>
      </w:r>
      <w:proofErr w:type="spellStart"/>
      <w:r w:rsidRPr="00EA7AAD">
        <w:rPr>
          <w:sz w:val="28"/>
          <w:szCs w:val="28"/>
        </w:rPr>
        <w:t>которыи</w:t>
      </w:r>
      <w:proofErr w:type="spellEnd"/>
      <w:r w:rsidRPr="00EA7AAD">
        <w:rPr>
          <w:sz w:val="28"/>
          <w:szCs w:val="28"/>
        </w:rPr>
        <w:t xml:space="preserve">̆ обеспечили сделки на поздних стадиях. Похожим образом ситуация развивалась и в 2018 году. Тем не менее количество сделок на зрелых стадиях в 2019 году было меньше, чем годом ранее (рис. </w:t>
      </w:r>
      <w:r w:rsidR="004F13C1" w:rsidRPr="004F13C1">
        <w:rPr>
          <w:sz w:val="28"/>
          <w:szCs w:val="28"/>
        </w:rPr>
        <w:t>2</w:t>
      </w:r>
      <w:r w:rsidRPr="00EA7AAD">
        <w:rPr>
          <w:sz w:val="28"/>
          <w:szCs w:val="28"/>
        </w:rPr>
        <w:t>.2</w:t>
      </w:r>
      <w:r w:rsidR="004F2CC8" w:rsidRPr="00EA7AAD">
        <w:rPr>
          <w:sz w:val="28"/>
          <w:szCs w:val="28"/>
        </w:rPr>
        <w:t>6</w:t>
      </w:r>
      <w:r w:rsidRPr="00EA7AAD">
        <w:rPr>
          <w:sz w:val="28"/>
          <w:szCs w:val="28"/>
        </w:rPr>
        <w:t xml:space="preserve">). </w:t>
      </w:r>
    </w:p>
    <w:p w:rsidR="00463C8A" w:rsidRPr="00EA7AAD" w:rsidRDefault="00594092" w:rsidP="00463C8A">
      <w:pPr>
        <w:shd w:val="clear" w:color="auto" w:fill="FFFFFF"/>
        <w:spacing w:before="100" w:beforeAutospacing="1" w:after="100" w:afterAutospacing="1"/>
      </w:pPr>
      <w:r w:rsidRPr="00EA7AAD">
        <w:rPr>
          <w:noProof/>
        </w:rPr>
        <w:drawing>
          <wp:inline distT="0" distB="0" distL="0" distR="0" wp14:anchorId="690A0CEA" wp14:editId="419E5CBA">
            <wp:extent cx="5936615" cy="2713055"/>
            <wp:effectExtent l="0" t="0" r="6985" b="17780"/>
            <wp:docPr id="47" name="Диаграмма 47">
              <a:extLst xmlns:a="http://schemas.openxmlformats.org/drawingml/2006/main">
                <a:ext uri="{FF2B5EF4-FFF2-40B4-BE49-F238E27FC236}">
                  <a16:creationId xmlns:a16="http://schemas.microsoft.com/office/drawing/2014/main" id="{E85C6CBB-BE42-CD49-920C-07AAEB2CB2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D42EA" w:rsidRPr="00EA7AAD" w:rsidRDefault="005D42EA" w:rsidP="00E16510">
      <w:pPr>
        <w:jc w:val="center"/>
        <w:rPr>
          <w:sz w:val="28"/>
          <w:szCs w:val="28"/>
        </w:rPr>
      </w:pPr>
      <w:r w:rsidRPr="00EA7AAD">
        <w:rPr>
          <w:sz w:val="28"/>
          <w:szCs w:val="28"/>
        </w:rPr>
        <w:t>Рисунок</w:t>
      </w:r>
      <w:r w:rsidR="00E16510" w:rsidRPr="00EA7AAD">
        <w:rPr>
          <w:sz w:val="28"/>
          <w:szCs w:val="28"/>
        </w:rPr>
        <w:t xml:space="preserve"> </w:t>
      </w:r>
      <w:r w:rsidR="004F13C1" w:rsidRPr="004F13C1">
        <w:rPr>
          <w:sz w:val="28"/>
          <w:szCs w:val="28"/>
        </w:rPr>
        <w:t>2</w:t>
      </w:r>
      <w:r w:rsidR="00E16510" w:rsidRPr="00EA7AAD">
        <w:rPr>
          <w:sz w:val="28"/>
          <w:szCs w:val="28"/>
        </w:rPr>
        <w:t>.2</w:t>
      </w:r>
      <w:r w:rsidR="004F2CC8" w:rsidRPr="00EA7AAD">
        <w:rPr>
          <w:sz w:val="28"/>
          <w:szCs w:val="28"/>
        </w:rPr>
        <w:t>6</w:t>
      </w:r>
      <w:r w:rsidRPr="00EA7AAD">
        <w:rPr>
          <w:sz w:val="28"/>
          <w:szCs w:val="28"/>
        </w:rPr>
        <w:t xml:space="preserve"> – Объем </w:t>
      </w:r>
      <w:r w:rsidR="00E16510" w:rsidRPr="00EA7AAD">
        <w:rPr>
          <w:sz w:val="28"/>
          <w:szCs w:val="28"/>
        </w:rPr>
        <w:t xml:space="preserve">венчурных </w:t>
      </w:r>
      <w:r w:rsidRPr="00EA7AAD">
        <w:rPr>
          <w:sz w:val="28"/>
          <w:szCs w:val="28"/>
        </w:rPr>
        <w:t>ин</w:t>
      </w:r>
      <w:r w:rsidR="00E16510" w:rsidRPr="00EA7AAD">
        <w:rPr>
          <w:sz w:val="28"/>
          <w:szCs w:val="28"/>
        </w:rPr>
        <w:t>вестиций в РФ в 2018-2019 гг. по стадиям финансирования, $млн</w:t>
      </w:r>
    </w:p>
    <w:p w:rsidR="00E16510" w:rsidRPr="00EA7AAD" w:rsidRDefault="00E16510" w:rsidP="00E16510">
      <w:pPr>
        <w:ind w:firstLine="709"/>
        <w:jc w:val="both"/>
        <w:rPr>
          <w:sz w:val="28"/>
          <w:szCs w:val="28"/>
        </w:rPr>
      </w:pPr>
    </w:p>
    <w:p w:rsidR="00E16510" w:rsidRPr="00EA7AAD" w:rsidRDefault="00594092" w:rsidP="00AC685E">
      <w:pPr>
        <w:spacing w:line="360" w:lineRule="auto"/>
        <w:ind w:firstLine="709"/>
        <w:jc w:val="both"/>
        <w:rPr>
          <w:sz w:val="28"/>
          <w:szCs w:val="28"/>
        </w:rPr>
      </w:pPr>
      <w:r w:rsidRPr="00EA7AAD">
        <w:rPr>
          <w:sz w:val="28"/>
          <w:szCs w:val="28"/>
        </w:rPr>
        <w:lastRenderedPageBreak/>
        <w:t>Двукратный</w:t>
      </w:r>
      <w:r w:rsidR="00463C8A" w:rsidRPr="00EA7AAD">
        <w:rPr>
          <w:sz w:val="28"/>
          <w:szCs w:val="28"/>
        </w:rPr>
        <w:t xml:space="preserve">̆ прирост в относительном выражении инвестиций показали проекты на стадии посева (до $26,1 млн) и </w:t>
      </w:r>
      <w:proofErr w:type="spellStart"/>
      <w:r w:rsidR="00463C8A" w:rsidRPr="00EA7AAD">
        <w:rPr>
          <w:sz w:val="28"/>
          <w:szCs w:val="28"/>
        </w:rPr>
        <w:t>стартапы</w:t>
      </w:r>
      <w:proofErr w:type="spellEnd"/>
      <w:r w:rsidR="00463C8A" w:rsidRPr="00EA7AAD">
        <w:rPr>
          <w:sz w:val="28"/>
          <w:szCs w:val="28"/>
        </w:rPr>
        <w:t xml:space="preserve">, сегмент которых вырос до $50,4 млн. </w:t>
      </w:r>
    </w:p>
    <w:p w:rsidR="00AC685E" w:rsidRPr="00EA7AAD" w:rsidRDefault="00AC685E" w:rsidP="00AC685E">
      <w:pPr>
        <w:spacing w:line="360" w:lineRule="auto"/>
        <w:ind w:firstLine="709"/>
        <w:jc w:val="both"/>
        <w:rPr>
          <w:sz w:val="28"/>
          <w:szCs w:val="28"/>
        </w:rPr>
      </w:pPr>
      <w:r w:rsidRPr="00EA7AAD">
        <w:rPr>
          <w:sz w:val="28"/>
          <w:szCs w:val="28"/>
        </w:rPr>
        <w:t>Однако несмотря на это, компаниям на стадии «посева» и «</w:t>
      </w:r>
      <w:proofErr w:type="spellStart"/>
      <w:r w:rsidRPr="00EA7AAD">
        <w:rPr>
          <w:sz w:val="28"/>
          <w:szCs w:val="28"/>
        </w:rPr>
        <w:t>стартапа</w:t>
      </w:r>
      <w:proofErr w:type="spellEnd"/>
      <w:r w:rsidRPr="00EA7AAD">
        <w:rPr>
          <w:sz w:val="28"/>
          <w:szCs w:val="28"/>
        </w:rPr>
        <w:t xml:space="preserve">» приходится сложнее всего. Российские инвесторы не спешат вкладывать большие суммы денег в высоко рисковые проекты, а иностранных инвесторов пугает нестабильная политико-экономическая обстановка в стране. Санкции против российских крупных компаний и банков негативно отражаются на имидже страны и не стимулирует приток инвестиций в экономику. </w:t>
      </w:r>
    </w:p>
    <w:p w:rsidR="00AC685E" w:rsidRPr="00EA7AAD" w:rsidRDefault="00AC685E" w:rsidP="00AC685E">
      <w:pPr>
        <w:pStyle w:val="a4"/>
        <w:spacing w:before="0" w:beforeAutospacing="0" w:after="0" w:afterAutospacing="0" w:line="360" w:lineRule="auto"/>
        <w:ind w:firstLine="709"/>
        <w:jc w:val="both"/>
      </w:pPr>
      <w:r w:rsidRPr="00EA7AAD">
        <w:rPr>
          <w:sz w:val="28"/>
          <w:szCs w:val="28"/>
        </w:rPr>
        <w:t xml:space="preserve">Зато ярко можно проследить за оттоком иностранного и отечественного капитала из страны. Теперь и большинство российских игроков предпочитают инвестировать в западные проекты. </w:t>
      </w:r>
    </w:p>
    <w:p w:rsidR="00AC685E" w:rsidRPr="00EA7AAD" w:rsidRDefault="00AC685E" w:rsidP="00AC685E">
      <w:pPr>
        <w:spacing w:line="360" w:lineRule="auto"/>
        <w:ind w:firstLine="709"/>
        <w:jc w:val="both"/>
        <w:rPr>
          <w:sz w:val="28"/>
          <w:szCs w:val="28"/>
        </w:rPr>
      </w:pPr>
      <w:r w:rsidRPr="00EA7AAD">
        <w:rPr>
          <w:sz w:val="28"/>
          <w:szCs w:val="28"/>
        </w:rPr>
        <w:t>В 2019 году предпочтения инвесторов в западных проектах изменились по сравнению с 2018 годом следующим образом:</w:t>
      </w:r>
    </w:p>
    <w:p w:rsidR="00AC685E" w:rsidRPr="00EA7AAD" w:rsidRDefault="00AC685E" w:rsidP="00AC685E">
      <w:pPr>
        <w:spacing w:line="360" w:lineRule="auto"/>
        <w:ind w:firstLine="709"/>
        <w:jc w:val="both"/>
        <w:rPr>
          <w:sz w:val="28"/>
          <w:szCs w:val="28"/>
        </w:rPr>
      </w:pPr>
      <w:r w:rsidRPr="00EA7AAD">
        <w:rPr>
          <w:sz w:val="28"/>
          <w:szCs w:val="28"/>
        </w:rPr>
        <w:t>– доля сделок на этапе расширения в стоимостном выражении увеличилась до 88,5% по сравнению с 67,7% годом ранее;</w:t>
      </w:r>
    </w:p>
    <w:p w:rsidR="00AC685E" w:rsidRPr="00EA7AAD" w:rsidRDefault="00AC685E" w:rsidP="00AC685E">
      <w:pPr>
        <w:spacing w:line="360" w:lineRule="auto"/>
        <w:ind w:firstLine="709"/>
        <w:jc w:val="both"/>
        <w:rPr>
          <w:sz w:val="28"/>
          <w:szCs w:val="28"/>
        </w:rPr>
      </w:pPr>
      <w:r w:rsidRPr="00EA7AAD">
        <w:rPr>
          <w:sz w:val="28"/>
          <w:szCs w:val="28"/>
        </w:rPr>
        <w:t>– доля сделок на стадии вакцинации увеличилась с 0,2% до 2,3%. %;</w:t>
      </w:r>
    </w:p>
    <w:p w:rsidR="00AC685E" w:rsidRPr="00EA7AAD" w:rsidRDefault="00AC685E" w:rsidP="00AC685E">
      <w:pPr>
        <w:spacing w:line="360" w:lineRule="auto"/>
        <w:ind w:firstLine="709"/>
        <w:jc w:val="both"/>
        <w:rPr>
          <w:sz w:val="28"/>
          <w:szCs w:val="28"/>
        </w:rPr>
      </w:pPr>
      <w:r w:rsidRPr="00EA7AAD">
        <w:rPr>
          <w:sz w:val="28"/>
          <w:szCs w:val="28"/>
        </w:rPr>
        <w:t>– доля сделок на ранней стадии увеличилась с 7,7 % до 9,0 %;</w:t>
      </w:r>
    </w:p>
    <w:p w:rsidR="00AC685E" w:rsidRPr="00EA7AAD" w:rsidRDefault="00AC685E" w:rsidP="00AC685E">
      <w:pPr>
        <w:spacing w:line="360" w:lineRule="auto"/>
        <w:ind w:firstLine="709"/>
        <w:jc w:val="both"/>
        <w:rPr>
          <w:sz w:val="28"/>
          <w:szCs w:val="28"/>
        </w:rPr>
      </w:pPr>
      <w:r w:rsidRPr="00EA7AAD">
        <w:rPr>
          <w:sz w:val="28"/>
          <w:szCs w:val="28"/>
        </w:rPr>
        <w:t xml:space="preserve">– интерес инвесторов к инвестициям на начальном этапе значительно снизился </w:t>
      </w:r>
      <w:r w:rsidRPr="00EA7AAD">
        <w:rPr>
          <w:sz w:val="28"/>
          <w:szCs w:val="28"/>
        </w:rPr>
        <w:softHyphen/>
        <w:t>– доля сделок в этом сегменте составила 0,2% против 24,4%.</w:t>
      </w:r>
    </w:p>
    <w:p w:rsidR="00AC685E" w:rsidRPr="00EA7AAD" w:rsidRDefault="00AC685E" w:rsidP="00AC685E">
      <w:pPr>
        <w:spacing w:line="360" w:lineRule="auto"/>
        <w:ind w:firstLine="709"/>
        <w:jc w:val="both"/>
        <w:rPr>
          <w:sz w:val="28"/>
          <w:szCs w:val="28"/>
        </w:rPr>
      </w:pPr>
      <w:r w:rsidRPr="00EA7AAD">
        <w:rPr>
          <w:sz w:val="28"/>
          <w:szCs w:val="28"/>
        </w:rPr>
        <w:t xml:space="preserve">Инвестиции в зарубежные проекты были практически полностью сосредоточены в секторе информационных технологий: в 2019 году доля инвестиций в проекты в </w:t>
      </w:r>
      <w:r w:rsidRPr="00EA7AAD">
        <w:rPr>
          <w:sz w:val="28"/>
          <w:szCs w:val="28"/>
          <w:lang w:val="en-US"/>
        </w:rPr>
        <w:t>IT</w:t>
      </w:r>
      <w:r w:rsidRPr="00EA7AAD">
        <w:rPr>
          <w:sz w:val="28"/>
          <w:szCs w:val="28"/>
        </w:rPr>
        <w:t>-секторе составила 95,2% от всех инвестиций (по сравнению с 66,5% в предыдущем году).</w:t>
      </w:r>
    </w:p>
    <w:p w:rsidR="00AC685E" w:rsidRPr="00EA7AAD" w:rsidRDefault="00AC685E" w:rsidP="00AC685E">
      <w:pPr>
        <w:spacing w:line="360" w:lineRule="auto"/>
        <w:ind w:firstLine="709"/>
        <w:jc w:val="both"/>
        <w:rPr>
          <w:sz w:val="28"/>
          <w:szCs w:val="28"/>
        </w:rPr>
      </w:pPr>
      <w:proofErr w:type="spellStart"/>
      <w:r w:rsidRPr="00EA7AAD">
        <w:rPr>
          <w:sz w:val="28"/>
          <w:szCs w:val="28"/>
        </w:rPr>
        <w:t>Da</w:t>
      </w:r>
      <w:proofErr w:type="spellEnd"/>
      <w:r w:rsidRPr="00EA7AAD">
        <w:rPr>
          <w:sz w:val="28"/>
          <w:szCs w:val="28"/>
        </w:rPr>
        <w:t xml:space="preserve"> </w:t>
      </w:r>
      <w:proofErr w:type="spellStart"/>
      <w:r w:rsidRPr="00EA7AAD">
        <w:rPr>
          <w:sz w:val="28"/>
          <w:szCs w:val="28"/>
        </w:rPr>
        <w:t>Vinci</w:t>
      </w:r>
      <w:proofErr w:type="spellEnd"/>
      <w:r w:rsidRPr="00EA7AAD">
        <w:rPr>
          <w:sz w:val="28"/>
          <w:szCs w:val="28"/>
        </w:rPr>
        <w:t xml:space="preserve"> инвестировал $10 млн в сервис такси </w:t>
      </w:r>
      <w:proofErr w:type="spellStart"/>
      <w:r w:rsidRPr="00EA7AAD">
        <w:rPr>
          <w:sz w:val="28"/>
          <w:szCs w:val="28"/>
        </w:rPr>
        <w:t>Gett</w:t>
      </w:r>
      <w:proofErr w:type="spellEnd"/>
      <w:r w:rsidRPr="00EA7AAD">
        <w:rPr>
          <w:sz w:val="28"/>
          <w:szCs w:val="28"/>
        </w:rPr>
        <w:t xml:space="preserve">, </w:t>
      </w:r>
      <w:proofErr w:type="spellStart"/>
      <w:r w:rsidRPr="00EA7AAD">
        <w:rPr>
          <w:sz w:val="28"/>
          <w:szCs w:val="28"/>
        </w:rPr>
        <w:t>iTech</w:t>
      </w:r>
      <w:proofErr w:type="spellEnd"/>
      <w:r w:rsidRPr="00EA7AAD">
        <w:rPr>
          <w:sz w:val="28"/>
          <w:szCs w:val="28"/>
        </w:rPr>
        <w:t xml:space="preserve"> </w:t>
      </w:r>
      <w:proofErr w:type="spellStart"/>
      <w:r w:rsidRPr="00EA7AAD">
        <w:rPr>
          <w:sz w:val="28"/>
          <w:szCs w:val="28"/>
        </w:rPr>
        <w:t>Capital</w:t>
      </w:r>
      <w:proofErr w:type="spellEnd"/>
      <w:r w:rsidRPr="00EA7AAD">
        <w:rPr>
          <w:sz w:val="28"/>
          <w:szCs w:val="28"/>
        </w:rPr>
        <w:t xml:space="preserve"> участвовала в раунде украинско-латвийского </w:t>
      </w:r>
      <w:proofErr w:type="spellStart"/>
      <w:r w:rsidRPr="00EA7AAD">
        <w:rPr>
          <w:sz w:val="28"/>
          <w:szCs w:val="28"/>
        </w:rPr>
        <w:t>стартапа</w:t>
      </w:r>
      <w:proofErr w:type="spellEnd"/>
      <w:r w:rsidRPr="00EA7AAD">
        <w:rPr>
          <w:sz w:val="28"/>
          <w:szCs w:val="28"/>
        </w:rPr>
        <w:t xml:space="preserve"> </w:t>
      </w:r>
      <w:proofErr w:type="spellStart"/>
      <w:r w:rsidRPr="00EA7AAD">
        <w:rPr>
          <w:sz w:val="28"/>
          <w:szCs w:val="28"/>
        </w:rPr>
        <w:t>Bitfury</w:t>
      </w:r>
      <w:proofErr w:type="spellEnd"/>
      <w:r w:rsidRPr="00EA7AAD">
        <w:rPr>
          <w:sz w:val="28"/>
          <w:szCs w:val="28"/>
        </w:rPr>
        <w:t xml:space="preserve"> </w:t>
      </w:r>
      <w:proofErr w:type="spellStart"/>
      <w:r w:rsidRPr="00EA7AAD">
        <w:rPr>
          <w:sz w:val="28"/>
          <w:szCs w:val="28"/>
        </w:rPr>
        <w:t>Group</w:t>
      </w:r>
      <w:proofErr w:type="spellEnd"/>
      <w:r w:rsidRPr="00EA7AAD">
        <w:rPr>
          <w:sz w:val="28"/>
          <w:szCs w:val="28"/>
        </w:rPr>
        <w:t xml:space="preserve"> за $80 млн, а </w:t>
      </w:r>
      <w:proofErr w:type="spellStart"/>
      <w:r w:rsidRPr="00EA7AAD">
        <w:rPr>
          <w:sz w:val="28"/>
          <w:szCs w:val="28"/>
        </w:rPr>
        <w:t>Grishin</w:t>
      </w:r>
      <w:proofErr w:type="spellEnd"/>
      <w:r w:rsidRPr="00EA7AAD">
        <w:rPr>
          <w:sz w:val="28"/>
          <w:szCs w:val="28"/>
        </w:rPr>
        <w:t xml:space="preserve"> </w:t>
      </w:r>
      <w:proofErr w:type="spellStart"/>
      <w:r w:rsidRPr="00EA7AAD">
        <w:rPr>
          <w:sz w:val="28"/>
          <w:szCs w:val="28"/>
        </w:rPr>
        <w:t>Robotics</w:t>
      </w:r>
      <w:proofErr w:type="spellEnd"/>
      <w:r w:rsidRPr="00EA7AAD">
        <w:rPr>
          <w:sz w:val="28"/>
          <w:szCs w:val="28"/>
        </w:rPr>
        <w:t xml:space="preserve"> стала участником крупнейшей бизнес-сделки в Латинской Америке-раунда проката велосипедов </w:t>
      </w:r>
      <w:proofErr w:type="spellStart"/>
      <w:r w:rsidRPr="00EA7AAD">
        <w:rPr>
          <w:sz w:val="28"/>
          <w:szCs w:val="28"/>
        </w:rPr>
        <w:t>Yellow</w:t>
      </w:r>
      <w:proofErr w:type="spellEnd"/>
      <w:r w:rsidRPr="00EA7AAD">
        <w:rPr>
          <w:sz w:val="28"/>
          <w:szCs w:val="28"/>
        </w:rPr>
        <w:t xml:space="preserve"> за $63 млн. Из этого можно сделать вывод, что российские фонды</w:t>
      </w:r>
      <w:r w:rsidR="004F13C1" w:rsidRPr="004F13C1">
        <w:rPr>
          <w:sz w:val="28"/>
          <w:szCs w:val="28"/>
        </w:rPr>
        <w:t xml:space="preserve"> – </w:t>
      </w:r>
      <w:r w:rsidRPr="00EA7AAD">
        <w:rPr>
          <w:sz w:val="28"/>
          <w:szCs w:val="28"/>
        </w:rPr>
        <w:t>значительная их часть</w:t>
      </w:r>
      <w:r w:rsidR="004F13C1" w:rsidRPr="004F13C1">
        <w:rPr>
          <w:sz w:val="28"/>
          <w:szCs w:val="28"/>
        </w:rPr>
        <w:t xml:space="preserve">, </w:t>
      </w:r>
      <w:r w:rsidRPr="00EA7AAD">
        <w:rPr>
          <w:sz w:val="28"/>
          <w:szCs w:val="28"/>
        </w:rPr>
        <w:t xml:space="preserve">и </w:t>
      </w:r>
      <w:r w:rsidRPr="00EA7AAD">
        <w:rPr>
          <w:sz w:val="28"/>
          <w:szCs w:val="28"/>
        </w:rPr>
        <w:lastRenderedPageBreak/>
        <w:t>инвестиции на поздних стадиях успешно адаптируются в других странах и действительно становятся международными.</w:t>
      </w:r>
    </w:p>
    <w:p w:rsidR="00AC685E" w:rsidRPr="00EA7AAD" w:rsidRDefault="00AC685E" w:rsidP="00AC685E">
      <w:pPr>
        <w:spacing w:line="360" w:lineRule="auto"/>
        <w:ind w:firstLine="709"/>
        <w:jc w:val="both"/>
        <w:rPr>
          <w:sz w:val="28"/>
          <w:szCs w:val="28"/>
        </w:rPr>
      </w:pPr>
      <w:r w:rsidRPr="00EA7AAD">
        <w:rPr>
          <w:sz w:val="28"/>
          <w:szCs w:val="28"/>
        </w:rPr>
        <w:t>Еще одной причиной низких темпов притока частных средств на российский рынок стали ограниченные ресурсы для привлечения новых денежных средств в фонды. Многие корпорации запустили собственные фонды и акселераторы, а венчурные капиталисты до сих пор не имеют доступа к пенсионным деньгам, хотя институты развития пытаются решить эту проблему. В РВК создана рабочая группа по устранению барьеров для выхода негосударственных пенсионных фондов (НПФ) на венчурный рынок.</w:t>
      </w:r>
    </w:p>
    <w:p w:rsidR="00463C8A" w:rsidRPr="00EA7AAD" w:rsidRDefault="00E16510" w:rsidP="00AC685E">
      <w:pPr>
        <w:spacing w:line="360" w:lineRule="auto"/>
        <w:ind w:firstLine="709"/>
        <w:jc w:val="both"/>
        <w:rPr>
          <w:sz w:val="28"/>
          <w:szCs w:val="28"/>
        </w:rPr>
      </w:pPr>
      <w:r w:rsidRPr="00EA7AAD">
        <w:rPr>
          <w:sz w:val="28"/>
          <w:szCs w:val="28"/>
        </w:rPr>
        <w:t xml:space="preserve">Размер среднего чека в 2019 году превышает 2018-ый год в два раза и составляет $3,8 млн. Рост обусловлен повышенными инвестициями в проекты на зрелой̆ стадии </w:t>
      </w:r>
      <w:r w:rsidR="00275DB8" w:rsidRPr="00275DB8">
        <w:rPr>
          <w:sz w:val="28"/>
          <w:szCs w:val="28"/>
        </w:rPr>
        <w:t>–</w:t>
      </w:r>
      <w:r w:rsidRPr="00EA7AAD">
        <w:rPr>
          <w:sz w:val="28"/>
          <w:szCs w:val="28"/>
        </w:rPr>
        <w:t xml:space="preserve"> тут объем среднего чека вырос более чем на 60% до $78,2 млн (рис. </w:t>
      </w:r>
      <w:r w:rsidR="004F13C1" w:rsidRPr="004F13C1">
        <w:rPr>
          <w:sz w:val="28"/>
          <w:szCs w:val="28"/>
        </w:rPr>
        <w:t>2</w:t>
      </w:r>
      <w:r w:rsidRPr="00EA7AAD">
        <w:rPr>
          <w:sz w:val="28"/>
          <w:szCs w:val="28"/>
        </w:rPr>
        <w:t>.2</w:t>
      </w:r>
      <w:r w:rsidR="004F2CC8" w:rsidRPr="00EA7AAD">
        <w:rPr>
          <w:sz w:val="28"/>
          <w:szCs w:val="28"/>
        </w:rPr>
        <w:t>7</w:t>
      </w:r>
      <w:r w:rsidRPr="00EA7AAD">
        <w:rPr>
          <w:sz w:val="28"/>
          <w:szCs w:val="28"/>
        </w:rPr>
        <w:t xml:space="preserve">). Данная динамика демонстрирует снижение риск-аппетита инвесторов и желание вкладывать средства в проекты с уже понятной̆ бизнес-моделью и прогнозируемым денежным потоком. </w:t>
      </w:r>
    </w:p>
    <w:p w:rsidR="00463C8A" w:rsidRPr="00EA7AAD" w:rsidRDefault="00594092" w:rsidP="00E16510">
      <w:pPr>
        <w:spacing w:before="100" w:beforeAutospacing="1" w:after="100" w:afterAutospacing="1"/>
        <w:jc w:val="both"/>
        <w:rPr>
          <w:sz w:val="28"/>
          <w:szCs w:val="28"/>
        </w:rPr>
      </w:pPr>
      <w:r w:rsidRPr="00EA7AAD">
        <w:rPr>
          <w:noProof/>
        </w:rPr>
        <w:drawing>
          <wp:inline distT="0" distB="0" distL="0" distR="0" wp14:anchorId="1354BF9C" wp14:editId="3547878F">
            <wp:extent cx="5936615" cy="2534194"/>
            <wp:effectExtent l="0" t="0" r="6985" b="6350"/>
            <wp:docPr id="48" name="Диаграмма 48">
              <a:extLst xmlns:a="http://schemas.openxmlformats.org/drawingml/2006/main">
                <a:ext uri="{FF2B5EF4-FFF2-40B4-BE49-F238E27FC236}">
                  <a16:creationId xmlns:a16="http://schemas.microsoft.com/office/drawing/2014/main" id="{D3A386C8-2879-8243-A548-57EEE4EB37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16510" w:rsidRPr="00EA7AAD" w:rsidRDefault="00E16510" w:rsidP="00E16510">
      <w:pPr>
        <w:jc w:val="center"/>
        <w:rPr>
          <w:sz w:val="28"/>
          <w:szCs w:val="28"/>
        </w:rPr>
      </w:pPr>
      <w:r w:rsidRPr="00EA7AAD">
        <w:rPr>
          <w:sz w:val="28"/>
          <w:szCs w:val="28"/>
        </w:rPr>
        <w:t xml:space="preserve">Рисунок </w:t>
      </w:r>
      <w:r w:rsidR="004F13C1" w:rsidRPr="004F13C1">
        <w:rPr>
          <w:sz w:val="28"/>
          <w:szCs w:val="28"/>
        </w:rPr>
        <w:t>2</w:t>
      </w:r>
      <w:r w:rsidRPr="00EA7AAD">
        <w:rPr>
          <w:sz w:val="28"/>
          <w:szCs w:val="28"/>
        </w:rPr>
        <w:t>.2</w:t>
      </w:r>
      <w:r w:rsidR="004F2CC8" w:rsidRPr="00EA7AAD">
        <w:rPr>
          <w:sz w:val="28"/>
          <w:szCs w:val="28"/>
        </w:rPr>
        <w:t>7</w:t>
      </w:r>
      <w:r w:rsidRPr="00EA7AAD">
        <w:rPr>
          <w:sz w:val="28"/>
          <w:szCs w:val="28"/>
        </w:rPr>
        <w:t xml:space="preserve"> – Средний объем венчурных сделок в РФ 2018-2019 гг. по стадиям финансирования, $млн</w:t>
      </w:r>
    </w:p>
    <w:p w:rsidR="00E16510" w:rsidRPr="00EA7AAD" w:rsidRDefault="00E16510" w:rsidP="00E16510">
      <w:pPr>
        <w:ind w:firstLine="709"/>
        <w:jc w:val="both"/>
        <w:rPr>
          <w:sz w:val="28"/>
          <w:szCs w:val="28"/>
        </w:rPr>
      </w:pPr>
    </w:p>
    <w:p w:rsidR="00E16510" w:rsidRPr="00EA7AAD" w:rsidRDefault="00E16510" w:rsidP="00E16510">
      <w:pPr>
        <w:shd w:val="clear" w:color="auto" w:fill="FFFFFF"/>
        <w:spacing w:line="360" w:lineRule="auto"/>
        <w:ind w:firstLine="709"/>
        <w:jc w:val="both"/>
        <w:rPr>
          <w:sz w:val="28"/>
          <w:szCs w:val="28"/>
        </w:rPr>
      </w:pPr>
      <w:r w:rsidRPr="00EA7AAD">
        <w:rPr>
          <w:sz w:val="28"/>
          <w:szCs w:val="28"/>
        </w:rPr>
        <w:t xml:space="preserve">Приоритетными направлениями финансирования в 2019 для российских венчурных инвесторов оказались проекты в сегменте </w:t>
      </w:r>
      <w:r w:rsidRPr="00EA7AAD">
        <w:rPr>
          <w:sz w:val="28"/>
          <w:szCs w:val="28"/>
          <w:lang w:val="en-US"/>
        </w:rPr>
        <w:t>E</w:t>
      </w:r>
      <w:r w:rsidRPr="00EA7AAD">
        <w:rPr>
          <w:sz w:val="28"/>
          <w:szCs w:val="28"/>
        </w:rPr>
        <w:t>-</w:t>
      </w:r>
      <w:r w:rsidRPr="00EA7AAD">
        <w:rPr>
          <w:sz w:val="28"/>
          <w:szCs w:val="28"/>
          <w:lang w:val="en-US"/>
        </w:rPr>
        <w:t>commerce</w:t>
      </w:r>
      <w:r w:rsidRPr="00EA7AAD">
        <w:rPr>
          <w:sz w:val="28"/>
          <w:szCs w:val="28"/>
        </w:rPr>
        <w:t xml:space="preserve"> и транспорт с логистикой, в которые было направлено $181 млн и $184 млн </w:t>
      </w:r>
      <w:r w:rsidRPr="00EA7AAD">
        <w:rPr>
          <w:sz w:val="28"/>
          <w:szCs w:val="28"/>
        </w:rPr>
        <w:lastRenderedPageBreak/>
        <w:t xml:space="preserve">соответственно. За ними сразу следуют проекты в области кибербезопасности ($147 млн), ПО для бизнеса ($58 млн) и образование ($55 млн) (рис. </w:t>
      </w:r>
      <w:r w:rsidR="004F13C1" w:rsidRPr="004F13C1">
        <w:rPr>
          <w:sz w:val="28"/>
          <w:szCs w:val="28"/>
        </w:rPr>
        <w:t>2</w:t>
      </w:r>
      <w:r w:rsidRPr="00EA7AAD">
        <w:rPr>
          <w:sz w:val="28"/>
          <w:szCs w:val="28"/>
        </w:rPr>
        <w:t>.</w:t>
      </w:r>
      <w:r w:rsidR="004F2CC8" w:rsidRPr="004F13C1">
        <w:rPr>
          <w:sz w:val="28"/>
          <w:szCs w:val="28"/>
        </w:rPr>
        <w:t>28</w:t>
      </w:r>
      <w:r w:rsidRPr="00EA7AAD">
        <w:rPr>
          <w:sz w:val="28"/>
          <w:szCs w:val="28"/>
        </w:rPr>
        <w:t xml:space="preserve">). </w:t>
      </w:r>
    </w:p>
    <w:p w:rsidR="00463C8A" w:rsidRPr="00EA7AAD" w:rsidRDefault="00594092" w:rsidP="00E16510">
      <w:pPr>
        <w:shd w:val="clear" w:color="auto" w:fill="FFFFFF"/>
        <w:spacing w:before="100" w:beforeAutospacing="1" w:after="100" w:afterAutospacing="1"/>
        <w:jc w:val="both"/>
        <w:rPr>
          <w:sz w:val="28"/>
          <w:szCs w:val="28"/>
        </w:rPr>
      </w:pPr>
      <w:r w:rsidRPr="00EA7AAD">
        <w:rPr>
          <w:noProof/>
        </w:rPr>
        <w:drawing>
          <wp:inline distT="0" distB="0" distL="0" distR="0" wp14:anchorId="3EEBFE59" wp14:editId="7E895FC4">
            <wp:extent cx="5936615" cy="3082834"/>
            <wp:effectExtent l="0" t="0" r="6985" b="16510"/>
            <wp:docPr id="49" name="Диаграмма 49">
              <a:extLst xmlns:a="http://schemas.openxmlformats.org/drawingml/2006/main">
                <a:ext uri="{FF2B5EF4-FFF2-40B4-BE49-F238E27FC236}">
                  <a16:creationId xmlns:a16="http://schemas.microsoft.com/office/drawing/2014/main" id="{E6C87D7B-CF85-B740-89A1-74D9D0BC8A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16510" w:rsidRPr="00EA7AAD" w:rsidRDefault="00E16510" w:rsidP="00E16510">
      <w:pPr>
        <w:shd w:val="clear" w:color="auto" w:fill="FFFFFF"/>
        <w:jc w:val="center"/>
        <w:rPr>
          <w:sz w:val="28"/>
          <w:szCs w:val="28"/>
        </w:rPr>
      </w:pPr>
      <w:r w:rsidRPr="00EA7AAD">
        <w:rPr>
          <w:sz w:val="28"/>
          <w:szCs w:val="28"/>
        </w:rPr>
        <w:t xml:space="preserve">Рисунок </w:t>
      </w:r>
      <w:r w:rsidR="004F13C1" w:rsidRPr="004F13C1">
        <w:rPr>
          <w:sz w:val="28"/>
          <w:szCs w:val="28"/>
        </w:rPr>
        <w:t>2</w:t>
      </w:r>
      <w:r w:rsidRPr="00EA7AAD">
        <w:rPr>
          <w:sz w:val="28"/>
          <w:szCs w:val="28"/>
        </w:rPr>
        <w:t>.</w:t>
      </w:r>
      <w:r w:rsidR="004F2CC8" w:rsidRPr="00EA7AAD">
        <w:rPr>
          <w:sz w:val="28"/>
          <w:szCs w:val="28"/>
        </w:rPr>
        <w:t>28</w:t>
      </w:r>
      <w:r w:rsidR="00275DB8" w:rsidRPr="00275DB8">
        <w:rPr>
          <w:sz w:val="28"/>
          <w:szCs w:val="28"/>
        </w:rPr>
        <w:t xml:space="preserve"> </w:t>
      </w:r>
      <w:r w:rsidRPr="00EA7AAD">
        <w:rPr>
          <w:sz w:val="28"/>
          <w:szCs w:val="28"/>
        </w:rPr>
        <w:t>– Отраслевое распределение венчурных инвестиций в Р</w:t>
      </w:r>
      <w:r w:rsidR="004F2CC8" w:rsidRPr="00EA7AAD">
        <w:rPr>
          <w:sz w:val="28"/>
          <w:szCs w:val="28"/>
        </w:rPr>
        <w:t>оссийской Федерации</w:t>
      </w:r>
      <w:r w:rsidRPr="00EA7AAD">
        <w:rPr>
          <w:sz w:val="28"/>
          <w:szCs w:val="28"/>
        </w:rPr>
        <w:t xml:space="preserve"> в 2019 г., $млн</w:t>
      </w:r>
    </w:p>
    <w:p w:rsidR="00E16510" w:rsidRPr="00EA7AAD" w:rsidRDefault="00E16510" w:rsidP="00E16510">
      <w:pPr>
        <w:shd w:val="clear" w:color="auto" w:fill="FFFFFF"/>
        <w:ind w:firstLine="709"/>
        <w:jc w:val="both"/>
        <w:rPr>
          <w:sz w:val="28"/>
          <w:szCs w:val="28"/>
        </w:rPr>
      </w:pPr>
    </w:p>
    <w:p w:rsidR="00463C8A" w:rsidRPr="00EA7AAD" w:rsidRDefault="00463C8A" w:rsidP="00594092">
      <w:pPr>
        <w:shd w:val="clear" w:color="auto" w:fill="FFFFFF"/>
        <w:spacing w:line="360" w:lineRule="auto"/>
        <w:ind w:firstLine="709"/>
        <w:jc w:val="both"/>
        <w:rPr>
          <w:sz w:val="28"/>
          <w:szCs w:val="28"/>
        </w:rPr>
      </w:pPr>
      <w:r w:rsidRPr="00EA7AAD">
        <w:rPr>
          <w:sz w:val="28"/>
          <w:szCs w:val="28"/>
        </w:rPr>
        <w:t>Рассмотрим рейтинг самых активных российский венчурных фондов, предоставивших информацию о своей деятельности</w:t>
      </w:r>
      <w:r w:rsidR="00E16510" w:rsidRPr="00EA7AAD">
        <w:rPr>
          <w:sz w:val="28"/>
          <w:szCs w:val="28"/>
        </w:rPr>
        <w:t xml:space="preserve"> (табл. </w:t>
      </w:r>
      <w:r w:rsidR="004F13C1">
        <w:rPr>
          <w:sz w:val="28"/>
          <w:szCs w:val="28"/>
          <w:lang w:val="en-US"/>
        </w:rPr>
        <w:t>2</w:t>
      </w:r>
      <w:r w:rsidR="00E16510" w:rsidRPr="00EA7AAD">
        <w:rPr>
          <w:sz w:val="28"/>
          <w:szCs w:val="28"/>
        </w:rPr>
        <w:t>.14)</w:t>
      </w:r>
      <w:r w:rsidRPr="00EA7AAD">
        <w:rPr>
          <w:sz w:val="28"/>
          <w:szCs w:val="28"/>
        </w:rPr>
        <w:t xml:space="preserve">.  </w:t>
      </w:r>
    </w:p>
    <w:p w:rsidR="00E16510" w:rsidRPr="00EA7AAD" w:rsidRDefault="00E16510" w:rsidP="00E16510">
      <w:pPr>
        <w:shd w:val="clear" w:color="auto" w:fill="FFFFFF"/>
        <w:ind w:firstLine="709"/>
        <w:jc w:val="both"/>
        <w:rPr>
          <w:sz w:val="28"/>
          <w:szCs w:val="28"/>
        </w:rPr>
      </w:pPr>
    </w:p>
    <w:p w:rsidR="00E16510" w:rsidRPr="00471AF7" w:rsidRDefault="00E16510" w:rsidP="00E16510">
      <w:pPr>
        <w:pStyle w:val="a7"/>
        <w:keepNext/>
        <w:rPr>
          <w:i w:val="0"/>
          <w:iCs w:val="0"/>
          <w:color w:val="000000" w:themeColor="text1"/>
          <w:sz w:val="28"/>
          <w:szCs w:val="28"/>
        </w:rPr>
      </w:pPr>
      <w:r w:rsidRPr="00EA7AAD">
        <w:rPr>
          <w:i w:val="0"/>
          <w:iCs w:val="0"/>
          <w:color w:val="000000" w:themeColor="text1"/>
          <w:sz w:val="28"/>
          <w:szCs w:val="28"/>
        </w:rPr>
        <w:t xml:space="preserve">Таблица </w:t>
      </w:r>
      <w:r w:rsidR="004F13C1" w:rsidRPr="004F13C1">
        <w:rPr>
          <w:i w:val="0"/>
          <w:iCs w:val="0"/>
          <w:color w:val="000000" w:themeColor="text1"/>
          <w:sz w:val="28"/>
          <w:szCs w:val="28"/>
        </w:rPr>
        <w:t>2</w:t>
      </w:r>
      <w:r w:rsidRPr="00EA7AAD">
        <w:rPr>
          <w:i w:val="0"/>
          <w:iCs w:val="0"/>
          <w:color w:val="000000" w:themeColor="text1"/>
          <w:sz w:val="28"/>
          <w:szCs w:val="28"/>
        </w:rPr>
        <w:t>.14 – Рейтинг активности российских венчурных фондов в 2019</w:t>
      </w:r>
      <w:r w:rsidR="00275DB8">
        <w:rPr>
          <w:i w:val="0"/>
          <w:iCs w:val="0"/>
          <w:color w:val="000000" w:themeColor="text1"/>
          <w:sz w:val="28"/>
          <w:szCs w:val="28"/>
          <w:lang w:val="en-US"/>
        </w:rPr>
        <w:t> </w:t>
      </w:r>
      <w:r w:rsidRPr="00EA7AAD">
        <w:rPr>
          <w:i w:val="0"/>
          <w:iCs w:val="0"/>
          <w:color w:val="000000" w:themeColor="text1"/>
          <w:sz w:val="28"/>
          <w:szCs w:val="28"/>
        </w:rPr>
        <w:t>г.</w:t>
      </w:r>
      <w:r w:rsidR="00275DB8">
        <w:rPr>
          <w:i w:val="0"/>
          <w:iCs w:val="0"/>
          <w:color w:val="000000" w:themeColor="text1"/>
          <w:sz w:val="28"/>
          <w:szCs w:val="28"/>
          <w:lang w:val="en-US"/>
        </w:rPr>
        <w:t> </w:t>
      </w:r>
      <w:r w:rsidR="00471AF7" w:rsidRPr="00471AF7">
        <w:rPr>
          <w:i w:val="0"/>
          <w:iCs w:val="0"/>
          <w:color w:val="000000" w:themeColor="text1"/>
          <w:sz w:val="28"/>
          <w:szCs w:val="28"/>
        </w:rPr>
        <w:t>[52]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970"/>
        <w:gridCol w:w="1439"/>
        <w:gridCol w:w="1560"/>
        <w:gridCol w:w="1061"/>
        <w:gridCol w:w="1632"/>
      </w:tblGrid>
      <w:tr w:rsidR="00463C8A" w:rsidRPr="00EA7AAD" w:rsidTr="007C434F">
        <w:trPr>
          <w:trHeight w:val="136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rPr>
                <w:color w:val="000000" w:themeColor="text1"/>
                <w:lang w:eastAsia="en-US"/>
              </w:rPr>
            </w:pPr>
            <w:r w:rsidRPr="00EA7AAD">
              <w:rPr>
                <w:color w:val="000000" w:themeColor="text1"/>
                <w:lang w:eastAsia="en-US"/>
              </w:rPr>
              <w:t> </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Сделки</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pPr>
              <w:jc w:val="center"/>
              <w:rPr>
                <w:color w:val="000000" w:themeColor="text1"/>
                <w:lang w:eastAsia="en-US"/>
              </w:rPr>
            </w:pPr>
            <w:r w:rsidRPr="00EA7AAD">
              <w:rPr>
                <w:color w:val="000000" w:themeColor="text1"/>
                <w:lang w:eastAsia="en-US"/>
              </w:rPr>
              <w:t xml:space="preserve">Объем, </w:t>
            </w:r>
            <w:r w:rsidRPr="00EA7AAD">
              <w:rPr>
                <w:color w:val="000000" w:themeColor="text1"/>
                <w:lang w:val="en-US" w:eastAsia="en-US"/>
              </w:rPr>
              <w:t>$</w:t>
            </w:r>
            <w:r w:rsidRPr="00EA7AAD">
              <w:rPr>
                <w:color w:val="000000" w:themeColor="text1"/>
                <w:lang w:eastAsia="en-US"/>
              </w:rPr>
              <w:t>млн</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pPr>
              <w:jc w:val="center"/>
              <w:rPr>
                <w:color w:val="000000" w:themeColor="text1"/>
                <w:lang w:eastAsia="en-US"/>
              </w:rPr>
            </w:pPr>
            <w:r w:rsidRPr="00EA7AAD">
              <w:rPr>
                <w:color w:val="000000" w:themeColor="text1"/>
                <w:lang w:eastAsia="en-US"/>
              </w:rPr>
              <w:t xml:space="preserve">Средний чек, </w:t>
            </w:r>
            <w:r w:rsidRPr="00EA7AAD">
              <w:rPr>
                <w:color w:val="000000" w:themeColor="text1"/>
                <w:lang w:val="en-US" w:eastAsia="en-US"/>
              </w:rPr>
              <w:t>$</w:t>
            </w:r>
            <w:r w:rsidRPr="00EA7AAD">
              <w:rPr>
                <w:color w:val="000000" w:themeColor="text1"/>
                <w:lang w:eastAsia="en-US"/>
              </w:rPr>
              <w:t>млн</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pPr>
              <w:jc w:val="center"/>
              <w:rPr>
                <w:color w:val="000000" w:themeColor="text1"/>
                <w:lang w:eastAsia="en-US"/>
              </w:rPr>
            </w:pPr>
            <w:r w:rsidRPr="00EA7AAD">
              <w:rPr>
                <w:color w:val="000000" w:themeColor="text1"/>
                <w:lang w:eastAsia="en-US"/>
              </w:rPr>
              <w:t>Выходы</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C8A" w:rsidRPr="00EA7AAD" w:rsidRDefault="00463C8A">
            <w:pPr>
              <w:jc w:val="center"/>
              <w:rPr>
                <w:color w:val="000000" w:themeColor="text1"/>
                <w:lang w:val="en-US" w:eastAsia="en-US"/>
              </w:rPr>
            </w:pPr>
            <w:r w:rsidRPr="00EA7AAD">
              <w:rPr>
                <w:color w:val="000000" w:themeColor="text1"/>
                <w:lang w:eastAsia="en-US"/>
              </w:rPr>
              <w:t>Общий объем фонда, $млн</w:t>
            </w:r>
          </w:p>
        </w:tc>
      </w:tr>
      <w:tr w:rsidR="00463C8A" w:rsidRPr="00EA7AAD" w:rsidTr="007C434F">
        <w:trPr>
          <w:trHeight w:val="32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rPr>
                <w:color w:val="000000" w:themeColor="text1"/>
                <w:lang w:eastAsia="en-US"/>
              </w:rPr>
            </w:pPr>
            <w:r w:rsidRPr="00EA7AAD">
              <w:rPr>
                <w:color w:val="000000" w:themeColor="text1"/>
                <w:lang w:eastAsia="en-US"/>
              </w:rPr>
              <w:t>ФРИИ</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45</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1,3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0,22</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12</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120</w:t>
            </w:r>
          </w:p>
        </w:tc>
      </w:tr>
      <w:tr w:rsidR="00463C8A" w:rsidRPr="00EA7AAD" w:rsidTr="007C434F">
        <w:trPr>
          <w:trHeight w:val="32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rPr>
                <w:color w:val="000000" w:themeColor="text1"/>
                <w:lang w:eastAsia="en-US"/>
              </w:rPr>
            </w:pPr>
            <w:proofErr w:type="spellStart"/>
            <w:r w:rsidRPr="00EA7AAD">
              <w:rPr>
                <w:color w:val="000000" w:themeColor="text1"/>
                <w:lang w:eastAsia="en-US"/>
              </w:rPr>
              <w:t>AltalR</w:t>
            </w:r>
            <w:proofErr w:type="spellEnd"/>
            <w:r w:rsidRPr="00EA7AAD">
              <w:rPr>
                <w:color w:val="000000" w:themeColor="text1"/>
                <w:lang w:eastAsia="en-US"/>
              </w:rPr>
              <w:t xml:space="preserve"> </w:t>
            </w:r>
            <w:proofErr w:type="spellStart"/>
            <w:r w:rsidRPr="00EA7AAD">
              <w:rPr>
                <w:color w:val="000000" w:themeColor="text1"/>
                <w:lang w:eastAsia="en-US"/>
              </w:rPr>
              <w:t>Seed</w:t>
            </w:r>
            <w:proofErr w:type="spellEnd"/>
            <w:r w:rsidRPr="00EA7AAD">
              <w:rPr>
                <w:color w:val="000000" w:themeColor="text1"/>
                <w:lang w:eastAsia="en-US"/>
              </w:rPr>
              <w:t xml:space="preserve"> </w:t>
            </w:r>
            <w:proofErr w:type="spellStart"/>
            <w:r w:rsidRPr="00EA7AAD">
              <w:rPr>
                <w:color w:val="000000" w:themeColor="text1"/>
                <w:lang w:eastAsia="en-US"/>
              </w:rPr>
              <w:t>Fund</w:t>
            </w:r>
            <w:proofErr w:type="spellEnd"/>
            <w:r w:rsidRPr="00EA7AAD">
              <w:rPr>
                <w:color w:val="000000" w:themeColor="text1"/>
                <w:lang w:eastAsia="en-US"/>
              </w:rPr>
              <w:t xml:space="preserve"> </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38</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15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0,4</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4</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100</w:t>
            </w:r>
          </w:p>
        </w:tc>
      </w:tr>
      <w:tr w:rsidR="00463C8A" w:rsidRPr="00EA7AAD" w:rsidTr="007C434F">
        <w:trPr>
          <w:trHeight w:val="32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rPr>
                <w:color w:val="000000" w:themeColor="text1"/>
                <w:lang w:eastAsia="en-US"/>
              </w:rPr>
            </w:pPr>
            <w:proofErr w:type="spellStart"/>
            <w:r w:rsidRPr="00EA7AAD">
              <w:rPr>
                <w:color w:val="000000" w:themeColor="text1"/>
                <w:lang w:eastAsia="en-US"/>
              </w:rPr>
              <w:t>Day</w:t>
            </w:r>
            <w:proofErr w:type="spellEnd"/>
            <w:r w:rsidRPr="00EA7AAD">
              <w:rPr>
                <w:color w:val="000000" w:themeColor="text1"/>
                <w:lang w:eastAsia="en-US"/>
              </w:rPr>
              <w:t xml:space="preserve"> </w:t>
            </w:r>
            <w:proofErr w:type="spellStart"/>
            <w:r w:rsidRPr="00EA7AAD">
              <w:rPr>
                <w:color w:val="000000" w:themeColor="text1"/>
                <w:lang w:eastAsia="en-US"/>
              </w:rPr>
              <w:t>One</w:t>
            </w:r>
            <w:proofErr w:type="spellEnd"/>
            <w:r w:rsidRPr="00EA7AAD">
              <w:rPr>
                <w:color w:val="000000" w:themeColor="text1"/>
                <w:lang w:eastAsia="en-US"/>
              </w:rPr>
              <w:t xml:space="preserve"> </w:t>
            </w:r>
            <w:proofErr w:type="spellStart"/>
            <w:r w:rsidRPr="00EA7AAD">
              <w:rPr>
                <w:color w:val="000000" w:themeColor="text1"/>
                <w:lang w:eastAsia="en-US"/>
              </w:rPr>
              <w:t>Ventures</w:t>
            </w:r>
            <w:proofErr w:type="spellEnd"/>
            <w:r w:rsidRPr="00EA7AAD">
              <w:rPr>
                <w:color w:val="000000" w:themeColor="text1"/>
                <w:lang w:eastAsia="en-US"/>
              </w:rPr>
              <w:t xml:space="preserve"> </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27</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0,3</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1</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20</w:t>
            </w:r>
          </w:p>
        </w:tc>
      </w:tr>
      <w:tr w:rsidR="00463C8A" w:rsidRPr="00EA7AAD" w:rsidTr="007C434F">
        <w:trPr>
          <w:trHeight w:val="32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rPr>
                <w:color w:val="000000" w:themeColor="text1"/>
                <w:lang w:eastAsia="en-US"/>
              </w:rPr>
            </w:pPr>
            <w:proofErr w:type="spellStart"/>
            <w:r w:rsidRPr="00EA7AAD">
              <w:rPr>
                <w:color w:val="000000" w:themeColor="text1"/>
                <w:lang w:eastAsia="en-US"/>
              </w:rPr>
              <w:t>Starta</w:t>
            </w:r>
            <w:proofErr w:type="spellEnd"/>
            <w:r w:rsidRPr="00EA7AAD">
              <w:rPr>
                <w:color w:val="000000" w:themeColor="text1"/>
                <w:lang w:eastAsia="en-US"/>
              </w:rPr>
              <w:t xml:space="preserve"> </w:t>
            </w:r>
            <w:proofErr w:type="spellStart"/>
            <w:r w:rsidRPr="00EA7AAD">
              <w:rPr>
                <w:color w:val="000000" w:themeColor="text1"/>
                <w:lang w:eastAsia="en-US"/>
              </w:rPr>
              <w:t>Ventures</w:t>
            </w:r>
            <w:proofErr w:type="spellEnd"/>
            <w:r w:rsidRPr="00EA7AAD">
              <w:rPr>
                <w:color w:val="000000" w:themeColor="text1"/>
                <w:lang w:eastAsia="en-US"/>
              </w:rPr>
              <w:t xml:space="preserve"> </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26</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0,15</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3</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70</w:t>
            </w:r>
          </w:p>
        </w:tc>
      </w:tr>
      <w:tr w:rsidR="00463C8A" w:rsidRPr="00EA7AAD" w:rsidTr="007C434F">
        <w:trPr>
          <w:trHeight w:val="32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rPr>
                <w:color w:val="000000" w:themeColor="text1"/>
                <w:lang w:val="en-US" w:eastAsia="en-US"/>
              </w:rPr>
            </w:pPr>
            <w:r w:rsidRPr="00EA7AAD">
              <w:rPr>
                <w:color w:val="000000" w:themeColor="text1"/>
                <w:lang w:val="en-US" w:eastAsia="en-US"/>
              </w:rPr>
              <w:t>Runa Capital I &amp; II &amp; III</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20</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33,9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1,7</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4</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420</w:t>
            </w:r>
          </w:p>
        </w:tc>
      </w:tr>
      <w:tr w:rsidR="00463C8A" w:rsidRPr="00EA7AAD" w:rsidTr="007C434F">
        <w:trPr>
          <w:trHeight w:val="32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C8A" w:rsidRPr="00EA7AAD" w:rsidRDefault="00463C8A">
            <w:pPr>
              <w:rPr>
                <w:color w:val="000000" w:themeColor="text1"/>
                <w:lang w:eastAsia="en-US"/>
              </w:rPr>
            </w:pPr>
            <w:proofErr w:type="spellStart"/>
            <w:r w:rsidRPr="00EA7AAD">
              <w:rPr>
                <w:color w:val="000000" w:themeColor="text1"/>
                <w:lang w:eastAsia="en-US"/>
              </w:rPr>
              <w:t>Startup</w:t>
            </w:r>
            <w:proofErr w:type="spellEnd"/>
            <w:r w:rsidRPr="00EA7AAD">
              <w:rPr>
                <w:color w:val="000000" w:themeColor="text1"/>
                <w:lang w:eastAsia="en-US"/>
              </w:rPr>
              <w:t xml:space="preserve"> </w:t>
            </w:r>
            <w:proofErr w:type="spellStart"/>
            <w:r w:rsidRPr="00EA7AAD">
              <w:rPr>
                <w:color w:val="000000" w:themeColor="text1"/>
                <w:lang w:eastAsia="en-US"/>
              </w:rPr>
              <w:t>Lab</w:t>
            </w:r>
            <w:proofErr w:type="spellEnd"/>
            <w:r w:rsidRPr="00EA7AAD">
              <w:rPr>
                <w:color w:val="000000" w:themeColor="text1"/>
                <w:lang w:eastAsia="en-US"/>
              </w:rPr>
              <w:t xml:space="preserve"> </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19</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0,5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0,04</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1</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3</w:t>
            </w:r>
          </w:p>
        </w:tc>
      </w:tr>
    </w:tbl>
    <w:p w:rsidR="00D1594B" w:rsidRPr="00EA7AAD" w:rsidRDefault="00D1594B" w:rsidP="00594092">
      <w:pPr>
        <w:shd w:val="clear" w:color="auto" w:fill="FFFFFF"/>
        <w:spacing w:line="360" w:lineRule="auto"/>
        <w:ind w:firstLine="709"/>
        <w:jc w:val="both"/>
        <w:rPr>
          <w:sz w:val="28"/>
          <w:szCs w:val="28"/>
        </w:rPr>
      </w:pPr>
    </w:p>
    <w:p w:rsidR="00463C8A" w:rsidRPr="00EA7AAD" w:rsidRDefault="00463C8A" w:rsidP="00594092">
      <w:pPr>
        <w:shd w:val="clear" w:color="auto" w:fill="FFFFFF"/>
        <w:spacing w:line="360" w:lineRule="auto"/>
        <w:ind w:firstLine="709"/>
        <w:jc w:val="both"/>
        <w:rPr>
          <w:sz w:val="28"/>
          <w:szCs w:val="28"/>
        </w:rPr>
      </w:pPr>
      <w:r w:rsidRPr="00EA7AAD">
        <w:rPr>
          <w:sz w:val="28"/>
          <w:szCs w:val="28"/>
        </w:rPr>
        <w:t xml:space="preserve">Лидирующую позицию в рейтинге неизменно занимает ФРИИ, который осуществил в 2019 году 45 сделок на сумму $1,3 млн. Причем важно отметить, </w:t>
      </w:r>
      <w:r w:rsidRPr="00EA7AAD">
        <w:rPr>
          <w:sz w:val="28"/>
          <w:szCs w:val="28"/>
        </w:rPr>
        <w:lastRenderedPageBreak/>
        <w:t xml:space="preserve">что количество выходов составило 12, что является рекордным значением для российского венчурного бизнеса. </w:t>
      </w:r>
    </w:p>
    <w:p w:rsidR="00AC685E" w:rsidRPr="00EA7AAD" w:rsidRDefault="00AC685E" w:rsidP="00AC685E">
      <w:pPr>
        <w:shd w:val="clear" w:color="auto" w:fill="FFFFFF"/>
        <w:spacing w:line="360" w:lineRule="auto"/>
        <w:ind w:firstLine="709"/>
        <w:jc w:val="both"/>
        <w:rPr>
          <w:sz w:val="28"/>
          <w:szCs w:val="28"/>
        </w:rPr>
      </w:pPr>
      <w:r w:rsidRPr="00EA7AAD">
        <w:rPr>
          <w:sz w:val="28"/>
          <w:szCs w:val="28"/>
        </w:rPr>
        <w:t xml:space="preserve">Однако лидером по объему выходов выступил </w:t>
      </w:r>
      <w:proofErr w:type="spellStart"/>
      <w:r w:rsidRPr="00EA7AAD">
        <w:rPr>
          <w:sz w:val="28"/>
          <w:szCs w:val="28"/>
          <w:lang w:val="en-US"/>
        </w:rPr>
        <w:t>FinSight</w:t>
      </w:r>
      <w:proofErr w:type="spellEnd"/>
      <w:r w:rsidRPr="00EA7AAD">
        <w:rPr>
          <w:sz w:val="28"/>
          <w:szCs w:val="28"/>
        </w:rPr>
        <w:t xml:space="preserve"> </w:t>
      </w:r>
      <w:r w:rsidRPr="00EA7AAD">
        <w:rPr>
          <w:sz w:val="28"/>
          <w:szCs w:val="28"/>
          <w:lang w:val="en-US"/>
        </w:rPr>
        <w:t>Ventures</w:t>
      </w:r>
      <w:r w:rsidRPr="00EA7AAD">
        <w:rPr>
          <w:sz w:val="28"/>
          <w:szCs w:val="28"/>
        </w:rPr>
        <w:t>, сделки которого принесли 430 $млн.</w:t>
      </w:r>
    </w:p>
    <w:p w:rsidR="00AC685E" w:rsidRPr="00EA7AAD" w:rsidRDefault="00AC685E" w:rsidP="00AC685E">
      <w:pPr>
        <w:shd w:val="clear" w:color="auto" w:fill="FFFFFF"/>
        <w:spacing w:line="360" w:lineRule="auto"/>
        <w:ind w:firstLine="709"/>
        <w:jc w:val="both"/>
        <w:rPr>
          <w:sz w:val="28"/>
          <w:szCs w:val="28"/>
        </w:rPr>
      </w:pPr>
      <w:r w:rsidRPr="00EA7AAD">
        <w:rPr>
          <w:sz w:val="28"/>
          <w:szCs w:val="28"/>
        </w:rPr>
        <w:t>В общем, количество активных фондов возросло на 10%. При этом также отмечается увеличение доли новых фондов, которые начали инвестировать в 2019 году. По сравнению с прошлым годом общее количество сделок за 2019 год выросло на 40%. Это иллюстрирует, что рынок продолжает развиваться и показывает стабильный рост.</w:t>
      </w:r>
    </w:p>
    <w:p w:rsidR="00AC685E" w:rsidRPr="00EA7AAD" w:rsidRDefault="00AC685E" w:rsidP="00AC685E">
      <w:pPr>
        <w:shd w:val="clear" w:color="auto" w:fill="FFFFFF"/>
        <w:spacing w:line="360" w:lineRule="auto"/>
        <w:ind w:firstLine="709"/>
        <w:jc w:val="both"/>
        <w:rPr>
          <w:sz w:val="28"/>
          <w:szCs w:val="28"/>
        </w:rPr>
      </w:pPr>
      <w:r w:rsidRPr="00EA7AAD">
        <w:rPr>
          <w:sz w:val="28"/>
          <w:szCs w:val="28"/>
        </w:rPr>
        <w:t xml:space="preserve">В профильных и деловых СМИ отражено около 60% сделок фондов, остальные 40% сделок инвесторы указали в процессе анкетирования и верификации данных. </w:t>
      </w:r>
    </w:p>
    <w:p w:rsidR="00AC685E" w:rsidRPr="00EA7AAD" w:rsidRDefault="00AC685E" w:rsidP="00AC685E">
      <w:pPr>
        <w:shd w:val="clear" w:color="auto" w:fill="FFFFFF"/>
        <w:spacing w:line="360" w:lineRule="auto"/>
        <w:ind w:firstLine="709"/>
        <w:jc w:val="both"/>
        <w:rPr>
          <w:sz w:val="28"/>
          <w:szCs w:val="28"/>
        </w:rPr>
      </w:pPr>
      <w:r w:rsidRPr="00EA7AAD">
        <w:rPr>
          <w:sz w:val="28"/>
          <w:szCs w:val="28"/>
        </w:rPr>
        <w:t xml:space="preserve">В России </w:t>
      </w:r>
      <w:proofErr w:type="spellStart"/>
      <w:r w:rsidRPr="00EA7AAD">
        <w:rPr>
          <w:sz w:val="28"/>
          <w:szCs w:val="28"/>
        </w:rPr>
        <w:t>действует</w:t>
      </w:r>
      <w:proofErr w:type="spellEnd"/>
      <w:r w:rsidRPr="00EA7AAD">
        <w:rPr>
          <w:sz w:val="28"/>
          <w:szCs w:val="28"/>
        </w:rPr>
        <w:t xml:space="preserve"> более 100 фондов венчурного капитала. Сколько всего венчурных фондов присутствует в настоящее время в России, определить очень сложно, так как лишь малое число из них являются активными.</w:t>
      </w:r>
    </w:p>
    <w:p w:rsidR="00463C8A" w:rsidRPr="00EA7AAD" w:rsidRDefault="00463C8A" w:rsidP="00594092">
      <w:pPr>
        <w:shd w:val="clear" w:color="auto" w:fill="FFFFFF"/>
        <w:spacing w:line="360" w:lineRule="auto"/>
        <w:ind w:firstLine="709"/>
        <w:jc w:val="both"/>
        <w:rPr>
          <w:sz w:val="28"/>
          <w:szCs w:val="28"/>
        </w:rPr>
      </w:pPr>
      <w:r w:rsidRPr="00EA7AAD">
        <w:rPr>
          <w:sz w:val="28"/>
          <w:szCs w:val="28"/>
        </w:rPr>
        <w:t>Что касается российских бизнес-ангелов, то здесь картина весьма огорчающая. Несмотря на весомое количество сделок у лидера списка Богдана Ярового – 13 – выход оказался всего один. Тоже самое наблюдается и у остальных участников рынка, что говорит о снижении эффективности деятельности бизнес-ангелов</w:t>
      </w:r>
      <w:r w:rsidR="00E16510" w:rsidRPr="00EA7AAD">
        <w:rPr>
          <w:sz w:val="28"/>
          <w:szCs w:val="28"/>
        </w:rPr>
        <w:t xml:space="preserve"> (табл. </w:t>
      </w:r>
      <w:r w:rsidR="004F13C1">
        <w:rPr>
          <w:sz w:val="28"/>
          <w:szCs w:val="28"/>
          <w:lang w:val="en-US"/>
        </w:rPr>
        <w:t>2</w:t>
      </w:r>
      <w:r w:rsidR="00E16510" w:rsidRPr="00EA7AAD">
        <w:rPr>
          <w:sz w:val="28"/>
          <w:szCs w:val="28"/>
        </w:rPr>
        <w:t>.15)</w:t>
      </w:r>
      <w:r w:rsidRPr="00EA7AAD">
        <w:rPr>
          <w:sz w:val="28"/>
          <w:szCs w:val="28"/>
        </w:rPr>
        <w:t xml:space="preserve">. </w:t>
      </w:r>
    </w:p>
    <w:p w:rsidR="00E16510" w:rsidRPr="00EA7AAD" w:rsidRDefault="00E16510" w:rsidP="00E16510">
      <w:pPr>
        <w:shd w:val="clear" w:color="auto" w:fill="FFFFFF"/>
        <w:ind w:firstLine="709"/>
        <w:jc w:val="both"/>
        <w:rPr>
          <w:sz w:val="28"/>
          <w:szCs w:val="28"/>
        </w:rPr>
      </w:pPr>
    </w:p>
    <w:p w:rsidR="00E16510" w:rsidRPr="00471AF7" w:rsidRDefault="00E16510" w:rsidP="00E16510">
      <w:pPr>
        <w:pStyle w:val="a7"/>
        <w:keepNext/>
        <w:rPr>
          <w:i w:val="0"/>
          <w:iCs w:val="0"/>
          <w:color w:val="000000" w:themeColor="text1"/>
          <w:sz w:val="28"/>
          <w:szCs w:val="28"/>
        </w:rPr>
      </w:pPr>
      <w:r w:rsidRPr="00EA7AAD">
        <w:rPr>
          <w:i w:val="0"/>
          <w:iCs w:val="0"/>
          <w:color w:val="000000" w:themeColor="text1"/>
          <w:sz w:val="28"/>
          <w:szCs w:val="28"/>
        </w:rPr>
        <w:t>Таблица 1.15 – Рейтинг активности российских бизнес-ангелов в 2019 г.</w:t>
      </w:r>
      <w:r w:rsidR="00471AF7">
        <w:rPr>
          <w:i w:val="0"/>
          <w:iCs w:val="0"/>
          <w:color w:val="000000" w:themeColor="text1"/>
          <w:sz w:val="28"/>
          <w:szCs w:val="28"/>
        </w:rPr>
        <w:t xml:space="preserve"> </w:t>
      </w:r>
      <w:r w:rsidR="00471AF7" w:rsidRPr="00471AF7">
        <w:rPr>
          <w:i w:val="0"/>
          <w:iCs w:val="0"/>
          <w:color w:val="000000" w:themeColor="text1"/>
          <w:sz w:val="28"/>
          <w:szCs w:val="28"/>
        </w:rPr>
        <w:t>[53]</w:t>
      </w:r>
    </w:p>
    <w:tbl>
      <w:tblPr>
        <w:tblW w:w="9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1168"/>
        <w:gridCol w:w="1701"/>
        <w:gridCol w:w="2268"/>
        <w:gridCol w:w="1083"/>
      </w:tblGrid>
      <w:tr w:rsidR="00463C8A" w:rsidRPr="00EA7AAD" w:rsidTr="007C434F">
        <w:trPr>
          <w:trHeight w:val="320"/>
        </w:trPr>
        <w:tc>
          <w:tcPr>
            <w:tcW w:w="3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pPr>
              <w:rPr>
                <w:sz w:val="28"/>
                <w:szCs w:val="28"/>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Сделки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 xml:space="preserve">Объем, </w:t>
            </w:r>
            <w:r w:rsidRPr="00EA7AAD">
              <w:rPr>
                <w:color w:val="000000" w:themeColor="text1"/>
                <w:lang w:val="en-US" w:eastAsia="en-US"/>
              </w:rPr>
              <w:t>$</w:t>
            </w:r>
            <w:r w:rsidRPr="00EA7AAD">
              <w:rPr>
                <w:color w:val="000000" w:themeColor="text1"/>
                <w:lang w:eastAsia="en-US"/>
              </w:rPr>
              <w:t>млн</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 xml:space="preserve">Средний чек, </w:t>
            </w:r>
            <w:r w:rsidRPr="00EA7AAD">
              <w:rPr>
                <w:color w:val="000000" w:themeColor="text1"/>
                <w:lang w:val="en-US" w:eastAsia="en-US"/>
              </w:rPr>
              <w:t>$</w:t>
            </w:r>
            <w:r w:rsidRPr="00EA7AAD">
              <w:rPr>
                <w:color w:val="000000" w:themeColor="text1"/>
                <w:lang w:eastAsia="en-US"/>
              </w:rPr>
              <w:t>млн</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Выходы</w:t>
            </w:r>
          </w:p>
        </w:tc>
      </w:tr>
      <w:tr w:rsidR="00463C8A" w:rsidRPr="00EA7AAD" w:rsidTr="007C434F">
        <w:trPr>
          <w:trHeight w:val="320"/>
        </w:trPr>
        <w:tc>
          <w:tcPr>
            <w:tcW w:w="3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pPr>
              <w:rPr>
                <w:color w:val="000000" w:themeColor="text1"/>
                <w:lang w:eastAsia="en-US"/>
              </w:rPr>
            </w:pPr>
            <w:r w:rsidRPr="00EA7AAD">
              <w:rPr>
                <w:color w:val="000000" w:themeColor="text1"/>
                <w:lang w:eastAsia="en-US"/>
              </w:rPr>
              <w:t xml:space="preserve">Богдан Яровой </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0,5</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0,04</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1</w:t>
            </w:r>
          </w:p>
        </w:tc>
      </w:tr>
      <w:tr w:rsidR="00463C8A" w:rsidRPr="00EA7AAD" w:rsidTr="007C434F">
        <w:trPr>
          <w:trHeight w:val="320"/>
        </w:trPr>
        <w:tc>
          <w:tcPr>
            <w:tcW w:w="3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pPr>
              <w:rPr>
                <w:color w:val="000000" w:themeColor="text1"/>
                <w:lang w:eastAsia="en-US"/>
              </w:rPr>
            </w:pPr>
            <w:r w:rsidRPr="00EA7AAD">
              <w:rPr>
                <w:color w:val="000000" w:themeColor="text1"/>
                <w:lang w:eastAsia="en-US"/>
              </w:rPr>
              <w:t>Александр Румянце в</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0,5</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0,02</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1</w:t>
            </w:r>
          </w:p>
        </w:tc>
      </w:tr>
      <w:tr w:rsidR="00463C8A" w:rsidRPr="00EA7AAD" w:rsidTr="007C434F">
        <w:trPr>
          <w:trHeight w:val="320"/>
        </w:trPr>
        <w:tc>
          <w:tcPr>
            <w:tcW w:w="3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pPr>
              <w:rPr>
                <w:color w:val="000000" w:themeColor="text1"/>
                <w:lang w:eastAsia="en-US"/>
              </w:rPr>
            </w:pPr>
            <w:r w:rsidRPr="00EA7AAD">
              <w:rPr>
                <w:color w:val="000000" w:themeColor="text1"/>
                <w:lang w:eastAsia="en-US"/>
              </w:rPr>
              <w:t xml:space="preserve">Сергей Дашков </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0,5</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0,08</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w:t>
            </w:r>
          </w:p>
        </w:tc>
      </w:tr>
      <w:tr w:rsidR="00463C8A" w:rsidRPr="00EA7AAD" w:rsidTr="007C434F">
        <w:trPr>
          <w:trHeight w:val="320"/>
        </w:trPr>
        <w:tc>
          <w:tcPr>
            <w:tcW w:w="3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pPr>
              <w:rPr>
                <w:color w:val="000000" w:themeColor="text1"/>
                <w:lang w:eastAsia="en-US"/>
              </w:rPr>
            </w:pPr>
            <w:r w:rsidRPr="00EA7AAD">
              <w:rPr>
                <w:color w:val="000000" w:themeColor="text1"/>
                <w:lang w:eastAsia="en-US"/>
              </w:rPr>
              <w:t xml:space="preserve">Дмитрий Шурыгин </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1</w:t>
            </w:r>
          </w:p>
        </w:tc>
      </w:tr>
      <w:tr w:rsidR="00463C8A" w:rsidRPr="00EA7AAD" w:rsidTr="007C434F">
        <w:trPr>
          <w:trHeight w:val="320"/>
        </w:trPr>
        <w:tc>
          <w:tcPr>
            <w:tcW w:w="3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pPr>
              <w:rPr>
                <w:color w:val="000000" w:themeColor="text1"/>
                <w:lang w:eastAsia="en-US"/>
              </w:rPr>
            </w:pPr>
            <w:r w:rsidRPr="00EA7AAD">
              <w:rPr>
                <w:color w:val="000000" w:themeColor="text1"/>
                <w:lang w:eastAsia="en-US"/>
              </w:rPr>
              <w:t>Алексей Карлов</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0,1</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w:t>
            </w:r>
          </w:p>
        </w:tc>
      </w:tr>
      <w:tr w:rsidR="00463C8A" w:rsidRPr="00EA7AAD" w:rsidTr="007C434F">
        <w:trPr>
          <w:trHeight w:val="320"/>
        </w:trPr>
        <w:tc>
          <w:tcPr>
            <w:tcW w:w="3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pPr>
              <w:rPr>
                <w:color w:val="000000" w:themeColor="text1"/>
                <w:lang w:eastAsia="en-US"/>
              </w:rPr>
            </w:pPr>
            <w:proofErr w:type="spellStart"/>
            <w:r w:rsidRPr="00EA7AAD">
              <w:rPr>
                <w:color w:val="000000" w:themeColor="text1"/>
                <w:lang w:eastAsia="en-US"/>
              </w:rPr>
              <w:t>Габтль</w:t>
            </w:r>
            <w:proofErr w:type="spellEnd"/>
            <w:r w:rsidRPr="00EA7AAD">
              <w:rPr>
                <w:color w:val="000000" w:themeColor="text1"/>
                <w:lang w:eastAsia="en-US"/>
              </w:rPr>
              <w:t xml:space="preserve"> Тагиев </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0,03</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1</w:t>
            </w:r>
          </w:p>
        </w:tc>
      </w:tr>
      <w:tr w:rsidR="00463C8A" w:rsidRPr="00EA7AAD" w:rsidTr="007C434F">
        <w:trPr>
          <w:trHeight w:val="320"/>
        </w:trPr>
        <w:tc>
          <w:tcPr>
            <w:tcW w:w="3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63C8A" w:rsidRPr="00EA7AAD" w:rsidRDefault="00463C8A">
            <w:pPr>
              <w:rPr>
                <w:color w:val="000000" w:themeColor="text1"/>
                <w:lang w:eastAsia="en-US"/>
              </w:rPr>
            </w:pPr>
            <w:r w:rsidRPr="00EA7AAD">
              <w:rPr>
                <w:color w:val="000000" w:themeColor="text1"/>
                <w:lang w:eastAsia="en-US"/>
              </w:rPr>
              <w:t xml:space="preserve">Артем Семенов </w:t>
            </w:r>
          </w:p>
        </w:tc>
        <w:tc>
          <w:tcPr>
            <w:tcW w:w="116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0,1</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0,02</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3C8A" w:rsidRPr="00EA7AAD" w:rsidRDefault="00463C8A">
            <w:pPr>
              <w:jc w:val="center"/>
              <w:rPr>
                <w:color w:val="000000" w:themeColor="text1"/>
                <w:lang w:eastAsia="en-US"/>
              </w:rPr>
            </w:pPr>
            <w:r w:rsidRPr="00EA7AAD">
              <w:rPr>
                <w:color w:val="000000" w:themeColor="text1"/>
                <w:lang w:eastAsia="en-US"/>
              </w:rPr>
              <w:t>1</w:t>
            </w:r>
          </w:p>
        </w:tc>
      </w:tr>
    </w:tbl>
    <w:p w:rsidR="00AC685E" w:rsidRPr="00EA7AAD" w:rsidRDefault="00AC685E" w:rsidP="00AC685E">
      <w:pPr>
        <w:spacing w:line="360" w:lineRule="auto"/>
        <w:jc w:val="both"/>
        <w:rPr>
          <w:sz w:val="28"/>
          <w:szCs w:val="28"/>
        </w:rPr>
      </w:pPr>
    </w:p>
    <w:p w:rsidR="00AC685E" w:rsidRPr="00EA7AAD" w:rsidRDefault="00AC685E" w:rsidP="00AC685E">
      <w:pPr>
        <w:shd w:val="clear" w:color="auto" w:fill="FFFFFF"/>
        <w:spacing w:line="360" w:lineRule="auto"/>
        <w:ind w:firstLine="709"/>
        <w:jc w:val="both"/>
        <w:rPr>
          <w:sz w:val="28"/>
          <w:szCs w:val="28"/>
        </w:rPr>
      </w:pPr>
      <w:r w:rsidRPr="00EA7AAD">
        <w:rPr>
          <w:sz w:val="28"/>
          <w:szCs w:val="28"/>
        </w:rPr>
        <w:lastRenderedPageBreak/>
        <w:t>Рейтинг бизнес-ангелов показывает список самых активных частных инвесторов в России. Партнером рейтинга является Национальная ассоциация бизнес-ангелов (НАБА).</w:t>
      </w:r>
    </w:p>
    <w:p w:rsidR="00AC685E" w:rsidRPr="00EA7AAD" w:rsidRDefault="00AC685E" w:rsidP="00AC685E">
      <w:pPr>
        <w:shd w:val="clear" w:color="auto" w:fill="FFFFFF"/>
        <w:spacing w:line="360" w:lineRule="auto"/>
        <w:ind w:firstLine="709"/>
        <w:jc w:val="both"/>
        <w:rPr>
          <w:sz w:val="28"/>
          <w:szCs w:val="28"/>
        </w:rPr>
      </w:pPr>
      <w:r w:rsidRPr="00EA7AAD">
        <w:rPr>
          <w:sz w:val="28"/>
          <w:szCs w:val="28"/>
        </w:rPr>
        <w:t xml:space="preserve">Согласно исследованию, в 2019 году на инвестиционном рынке бизнес - ангелов было совершено 167 сделок, причем на топ-10 бизнес-ангелов приходится 50% </w:t>
      </w:r>
      <w:r w:rsidR="00275DB8" w:rsidRPr="00275DB8">
        <w:rPr>
          <w:sz w:val="28"/>
          <w:szCs w:val="28"/>
        </w:rPr>
        <w:t>–</w:t>
      </w:r>
      <w:r w:rsidRPr="00EA7AAD">
        <w:rPr>
          <w:sz w:val="28"/>
          <w:szCs w:val="28"/>
        </w:rPr>
        <w:t xml:space="preserve"> 82 сделки. В общем, русский купец Ангелов сделали 13 выездов. Средний доход от этих сделок колебался от 0,5 млн рублей до 1 млн долларов.</w:t>
      </w:r>
    </w:p>
    <w:p w:rsidR="00AC685E" w:rsidRPr="00EA7AAD" w:rsidRDefault="00AC685E" w:rsidP="00AC685E">
      <w:pPr>
        <w:shd w:val="clear" w:color="auto" w:fill="FFFFFF"/>
        <w:spacing w:line="360" w:lineRule="auto"/>
        <w:ind w:firstLine="709"/>
        <w:jc w:val="both"/>
        <w:rPr>
          <w:sz w:val="28"/>
          <w:szCs w:val="28"/>
        </w:rPr>
      </w:pPr>
      <w:r w:rsidRPr="00EA7AAD">
        <w:rPr>
          <w:sz w:val="28"/>
          <w:szCs w:val="28"/>
        </w:rPr>
        <w:t>При выборе наиболее активных бизнес-ангелов первое место занял Богдан Яровой, совершивший за год 13 сделок. Александр Румянцев инвестировал в 9 проектов и находится на второй строчке рейтинга, тогда как в прошлом году инвестировал в 15 проектов.</w:t>
      </w:r>
    </w:p>
    <w:p w:rsidR="00AC685E" w:rsidRPr="00EA7AAD" w:rsidRDefault="00AC685E" w:rsidP="00AC685E">
      <w:pPr>
        <w:shd w:val="clear" w:color="auto" w:fill="FFFFFF"/>
        <w:spacing w:line="360" w:lineRule="auto"/>
        <w:ind w:firstLine="709"/>
        <w:jc w:val="both"/>
        <w:rPr>
          <w:sz w:val="28"/>
          <w:szCs w:val="28"/>
        </w:rPr>
      </w:pPr>
      <w:r w:rsidRPr="00EA7AAD">
        <w:rPr>
          <w:sz w:val="28"/>
          <w:szCs w:val="28"/>
        </w:rPr>
        <w:t xml:space="preserve">Состав бизнес-ангелов на нашем рынке постоянно меняется. Кто-то начинает новый портфель и возвращается в игру, или кто-то из другого бизнеса приходит и хочет рискнуть, или работать со своими ликвидными активами. Кто-то просто узнает об этом изнутри и надеется быстро продать решение. Также инвесторы уже перестают покупаться на упоминание новых технологий. Им нужна детализация и ясность в проектах. </w:t>
      </w:r>
    </w:p>
    <w:p w:rsidR="00AC685E" w:rsidRPr="00EA7AAD" w:rsidRDefault="00AC685E" w:rsidP="00AC685E">
      <w:pPr>
        <w:shd w:val="clear" w:color="auto" w:fill="FFFFFF"/>
        <w:spacing w:line="360" w:lineRule="auto"/>
        <w:ind w:firstLine="709"/>
        <w:jc w:val="both"/>
        <w:rPr>
          <w:sz w:val="28"/>
          <w:szCs w:val="28"/>
        </w:rPr>
      </w:pPr>
      <w:r w:rsidRPr="00EA7AAD">
        <w:rPr>
          <w:sz w:val="28"/>
          <w:szCs w:val="28"/>
        </w:rPr>
        <w:t xml:space="preserve">В целом результаты оценки показывают, что смена нового поколения приходит на инвестиционный рынок бизнес-ангелов. Многие участники рынка в последние годы вообще не инвестируют, но они занимаются уже вложенными проектами, либо активно помогают, либо в некоторых случаях даже пристают в одну из самых перспективных компаний. Например, впервые в рейтинге появились бывшие топ-менеджеры Альфа-Групп Игорь Барановский и Тимур </w:t>
      </w:r>
      <w:proofErr w:type="spellStart"/>
      <w:r w:rsidRPr="00EA7AAD">
        <w:rPr>
          <w:sz w:val="28"/>
          <w:szCs w:val="28"/>
        </w:rPr>
        <w:t>Унароков</w:t>
      </w:r>
      <w:proofErr w:type="spellEnd"/>
      <w:r w:rsidRPr="00EA7AAD">
        <w:rPr>
          <w:sz w:val="28"/>
          <w:szCs w:val="28"/>
        </w:rPr>
        <w:t xml:space="preserve">, которые вложили более 100 млн рублей в запуск </w:t>
      </w:r>
      <w:proofErr w:type="spellStart"/>
      <w:r w:rsidRPr="00EA7AAD">
        <w:rPr>
          <w:sz w:val="28"/>
          <w:szCs w:val="28"/>
        </w:rPr>
        <w:t>Heedbook</w:t>
      </w:r>
      <w:proofErr w:type="spellEnd"/>
      <w:r w:rsidRPr="00EA7AAD">
        <w:rPr>
          <w:sz w:val="28"/>
          <w:szCs w:val="28"/>
        </w:rPr>
        <w:t xml:space="preserve"> </w:t>
      </w:r>
      <w:proofErr w:type="spellStart"/>
      <w:r w:rsidRPr="00EA7AAD">
        <w:rPr>
          <w:sz w:val="28"/>
          <w:szCs w:val="28"/>
        </w:rPr>
        <w:t>Cloud</w:t>
      </w:r>
      <w:proofErr w:type="spellEnd"/>
      <w:r w:rsidRPr="00EA7AAD">
        <w:rPr>
          <w:sz w:val="28"/>
          <w:szCs w:val="28"/>
        </w:rPr>
        <w:t>.</w:t>
      </w:r>
    </w:p>
    <w:p w:rsidR="00471AF7" w:rsidRPr="00EA7AAD" w:rsidRDefault="00AC685E" w:rsidP="00471AF7">
      <w:pPr>
        <w:shd w:val="clear" w:color="auto" w:fill="FFFFFF"/>
        <w:spacing w:line="360" w:lineRule="auto"/>
        <w:ind w:firstLine="709"/>
        <w:jc w:val="both"/>
        <w:rPr>
          <w:sz w:val="28"/>
          <w:szCs w:val="28"/>
        </w:rPr>
      </w:pPr>
      <w:r w:rsidRPr="00EA7AAD">
        <w:rPr>
          <w:sz w:val="28"/>
          <w:szCs w:val="28"/>
        </w:rPr>
        <w:t xml:space="preserve">Стоит отметить, что включенные в список Ангелы активно реинвестируют собственные компании, предпочитая менее активно инвестировать в новые. С одной стороны, инвесторы верят в свой портфель </w:t>
      </w:r>
      <w:r w:rsidR="00275DB8" w:rsidRPr="00275DB8">
        <w:rPr>
          <w:sz w:val="28"/>
          <w:szCs w:val="28"/>
        </w:rPr>
        <w:t>–</w:t>
      </w:r>
      <w:r w:rsidRPr="00EA7AAD">
        <w:rPr>
          <w:sz w:val="28"/>
          <w:szCs w:val="28"/>
        </w:rPr>
        <w:t xml:space="preserve"> </w:t>
      </w:r>
      <w:r w:rsidRPr="00EA7AAD">
        <w:rPr>
          <w:sz w:val="28"/>
          <w:szCs w:val="28"/>
        </w:rPr>
        <w:lastRenderedPageBreak/>
        <w:t>с другой стороны, на открытом рынке, вероятно, не так много молодых компаний, которые они считают интересными.</w:t>
      </w:r>
    </w:p>
    <w:p w:rsidR="00AC685E" w:rsidRPr="00EA7AAD" w:rsidRDefault="00AC685E" w:rsidP="00AC685E">
      <w:pPr>
        <w:shd w:val="clear" w:color="auto" w:fill="FFFFFF"/>
        <w:spacing w:line="360" w:lineRule="auto"/>
        <w:ind w:firstLine="709"/>
        <w:jc w:val="both"/>
        <w:rPr>
          <w:sz w:val="28"/>
          <w:szCs w:val="28"/>
        </w:rPr>
      </w:pPr>
      <w:r w:rsidRPr="00EA7AAD">
        <w:rPr>
          <w:sz w:val="28"/>
          <w:szCs w:val="28"/>
        </w:rPr>
        <w:t xml:space="preserve">Однако это не целостная статистика по рынку венчурных инвестиций в России. Большая часть венчурных инвесторов и бизнес-ангелов не предоставляют финансовую информацию о своей деятельности, о вложенных объемах и общей сумме бюджета, выделенного на инновационные проекты. Низкая информационная прозрачность российского венчурного рынка не только затрудняет анализ общей картины, но и создает определенные барьеры для привлечения инвестиций. </w:t>
      </w:r>
    </w:p>
    <w:p w:rsidR="00463C8A" w:rsidRPr="00EA7AAD" w:rsidRDefault="00463C8A" w:rsidP="00AC685E">
      <w:pPr>
        <w:spacing w:line="360" w:lineRule="auto"/>
        <w:ind w:firstLine="709"/>
        <w:jc w:val="both"/>
        <w:rPr>
          <w:sz w:val="28"/>
          <w:szCs w:val="28"/>
        </w:rPr>
      </w:pPr>
      <w:r w:rsidRPr="00EA7AAD">
        <w:rPr>
          <w:sz w:val="28"/>
          <w:szCs w:val="28"/>
        </w:rPr>
        <w:t xml:space="preserve">В целом, на мировом венчурном рынке за </w:t>
      </w:r>
      <w:proofErr w:type="spellStart"/>
      <w:r w:rsidRPr="00EA7AAD">
        <w:rPr>
          <w:sz w:val="28"/>
          <w:szCs w:val="28"/>
        </w:rPr>
        <w:t>прошедшии</w:t>
      </w:r>
      <w:proofErr w:type="spellEnd"/>
      <w:r w:rsidRPr="00EA7AAD">
        <w:rPr>
          <w:sz w:val="28"/>
          <w:szCs w:val="28"/>
        </w:rPr>
        <w:t xml:space="preserve">̆ год произошла сильная коррекция по количеству сделок. Их число сократилось на 23% (с 30 350 штук в 2018 году до 23 472 в 2019 году). Похожее снижение происходило и по объему. Если в 2018 году </w:t>
      </w:r>
      <w:proofErr w:type="spellStart"/>
      <w:r w:rsidRPr="00EA7AAD">
        <w:rPr>
          <w:sz w:val="28"/>
          <w:szCs w:val="28"/>
        </w:rPr>
        <w:t>общии</w:t>
      </w:r>
      <w:proofErr w:type="spellEnd"/>
      <w:r w:rsidRPr="00EA7AAD">
        <w:rPr>
          <w:sz w:val="28"/>
          <w:szCs w:val="28"/>
        </w:rPr>
        <w:t xml:space="preserve">̆ объем средств, вложенных в </w:t>
      </w:r>
      <w:proofErr w:type="spellStart"/>
      <w:r w:rsidRPr="00EA7AAD">
        <w:rPr>
          <w:sz w:val="28"/>
          <w:szCs w:val="28"/>
        </w:rPr>
        <w:t>стартапы</w:t>
      </w:r>
      <w:proofErr w:type="spellEnd"/>
      <w:r w:rsidRPr="00EA7AAD">
        <w:rPr>
          <w:sz w:val="28"/>
          <w:szCs w:val="28"/>
        </w:rPr>
        <w:t>, составлял $325 млрд, то в 2019 году он составил $258,8 млрд. Падение объема рынка составило 20%</w:t>
      </w:r>
      <w:r w:rsidR="00E3381F" w:rsidRPr="00EA7AAD">
        <w:rPr>
          <w:sz w:val="28"/>
          <w:szCs w:val="28"/>
        </w:rPr>
        <w:t xml:space="preserve"> (рис. </w:t>
      </w:r>
      <w:r w:rsidR="004F13C1" w:rsidRPr="007C4FF7">
        <w:rPr>
          <w:sz w:val="28"/>
          <w:szCs w:val="28"/>
        </w:rPr>
        <w:t>2</w:t>
      </w:r>
      <w:r w:rsidR="00E3381F" w:rsidRPr="00EA7AAD">
        <w:rPr>
          <w:sz w:val="28"/>
          <w:szCs w:val="28"/>
        </w:rPr>
        <w:t>.</w:t>
      </w:r>
      <w:r w:rsidR="004F2CC8" w:rsidRPr="00EA7AAD">
        <w:rPr>
          <w:sz w:val="28"/>
          <w:szCs w:val="28"/>
        </w:rPr>
        <w:t>29</w:t>
      </w:r>
      <w:r w:rsidR="00E3381F" w:rsidRPr="00EA7AAD">
        <w:rPr>
          <w:sz w:val="28"/>
          <w:szCs w:val="28"/>
        </w:rPr>
        <w:t>)</w:t>
      </w:r>
      <w:r w:rsidRPr="00EA7AAD">
        <w:rPr>
          <w:sz w:val="28"/>
          <w:szCs w:val="28"/>
        </w:rPr>
        <w:t xml:space="preserve">. </w:t>
      </w:r>
      <w:proofErr w:type="spellStart"/>
      <w:r w:rsidRPr="00EA7AAD">
        <w:rPr>
          <w:sz w:val="28"/>
          <w:szCs w:val="28"/>
        </w:rPr>
        <w:t>Последнии</w:t>
      </w:r>
      <w:proofErr w:type="spellEnd"/>
      <w:r w:rsidRPr="00EA7AAD">
        <w:rPr>
          <w:sz w:val="28"/>
          <w:szCs w:val="28"/>
        </w:rPr>
        <w:t xml:space="preserve">̆ раз </w:t>
      </w:r>
      <w:proofErr w:type="spellStart"/>
      <w:r w:rsidRPr="00EA7AAD">
        <w:rPr>
          <w:sz w:val="28"/>
          <w:szCs w:val="28"/>
        </w:rPr>
        <w:t>такои</w:t>
      </w:r>
      <w:proofErr w:type="spellEnd"/>
      <w:r w:rsidRPr="00EA7AAD">
        <w:rPr>
          <w:sz w:val="28"/>
          <w:szCs w:val="28"/>
        </w:rPr>
        <w:t xml:space="preserve">̆ </w:t>
      </w:r>
      <w:proofErr w:type="spellStart"/>
      <w:r w:rsidRPr="00EA7AAD">
        <w:rPr>
          <w:sz w:val="28"/>
          <w:szCs w:val="28"/>
        </w:rPr>
        <w:t>низкии</w:t>
      </w:r>
      <w:proofErr w:type="spellEnd"/>
      <w:r w:rsidRPr="00EA7AAD">
        <w:rPr>
          <w:sz w:val="28"/>
          <w:szCs w:val="28"/>
        </w:rPr>
        <w:t xml:space="preserve">̆ объем сделок наблюдался пять лет назад. </w:t>
      </w:r>
    </w:p>
    <w:p w:rsidR="00463C8A" w:rsidRPr="00EA7AAD" w:rsidRDefault="00594092" w:rsidP="00E3381F">
      <w:pPr>
        <w:spacing w:before="100" w:beforeAutospacing="1" w:after="100" w:afterAutospacing="1"/>
        <w:jc w:val="both"/>
        <w:rPr>
          <w:sz w:val="28"/>
          <w:szCs w:val="28"/>
        </w:rPr>
      </w:pPr>
      <w:r w:rsidRPr="00EA7AAD">
        <w:rPr>
          <w:noProof/>
        </w:rPr>
        <w:drawing>
          <wp:inline distT="0" distB="0" distL="0" distR="0" wp14:anchorId="5C4AF0DC" wp14:editId="42070B80">
            <wp:extent cx="5930900" cy="3054350"/>
            <wp:effectExtent l="0" t="0" r="12700" b="6350"/>
            <wp:docPr id="50" name="Диаграмма 50">
              <a:extLst xmlns:a="http://schemas.openxmlformats.org/drawingml/2006/main">
                <a:ext uri="{FF2B5EF4-FFF2-40B4-BE49-F238E27FC236}">
                  <a16:creationId xmlns:a16="http://schemas.microsoft.com/office/drawing/2014/main" id="{ED84F015-E109-9443-85BE-D57D75C06B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3381F" w:rsidRPr="00EA7AAD" w:rsidRDefault="00E3381F" w:rsidP="00E3381F">
      <w:pPr>
        <w:spacing w:line="360" w:lineRule="auto"/>
        <w:jc w:val="center"/>
        <w:rPr>
          <w:sz w:val="28"/>
          <w:szCs w:val="28"/>
        </w:rPr>
      </w:pPr>
      <w:r w:rsidRPr="00EA7AAD">
        <w:rPr>
          <w:sz w:val="28"/>
          <w:szCs w:val="28"/>
        </w:rPr>
        <w:t xml:space="preserve">Рисунок </w:t>
      </w:r>
      <w:r w:rsidR="004F13C1" w:rsidRPr="004F13C1">
        <w:rPr>
          <w:sz w:val="28"/>
          <w:szCs w:val="28"/>
        </w:rPr>
        <w:t>2</w:t>
      </w:r>
      <w:r w:rsidRPr="00EA7AAD">
        <w:rPr>
          <w:sz w:val="28"/>
          <w:szCs w:val="28"/>
        </w:rPr>
        <w:t>.</w:t>
      </w:r>
      <w:r w:rsidR="004F2CC8" w:rsidRPr="00EA7AAD">
        <w:rPr>
          <w:sz w:val="28"/>
          <w:szCs w:val="28"/>
        </w:rPr>
        <w:t>29</w:t>
      </w:r>
      <w:r w:rsidRPr="00EA7AAD">
        <w:rPr>
          <w:sz w:val="28"/>
          <w:szCs w:val="28"/>
        </w:rPr>
        <w:t xml:space="preserve"> – Динамика развития мирового венчурного рынка в период с 2012 по 2019 гг.</w:t>
      </w:r>
    </w:p>
    <w:p w:rsidR="00E3381F" w:rsidRPr="00EA7AAD" w:rsidRDefault="00E3381F" w:rsidP="00E3381F">
      <w:pPr>
        <w:ind w:firstLine="709"/>
        <w:jc w:val="both"/>
        <w:rPr>
          <w:sz w:val="28"/>
          <w:szCs w:val="28"/>
        </w:rPr>
      </w:pPr>
    </w:p>
    <w:p w:rsidR="00D1594B" w:rsidRPr="00EA7AAD" w:rsidRDefault="004F2CC8" w:rsidP="00471AF7">
      <w:pPr>
        <w:spacing w:after="100" w:afterAutospacing="1" w:line="360" w:lineRule="auto"/>
        <w:ind w:firstLine="709"/>
        <w:jc w:val="both"/>
        <w:rPr>
          <w:color w:val="000000" w:themeColor="text1"/>
          <w:sz w:val="28"/>
        </w:rPr>
      </w:pPr>
      <w:r w:rsidRPr="00EA7AAD">
        <w:rPr>
          <w:color w:val="000000" w:themeColor="text1"/>
          <w:sz w:val="28"/>
        </w:rPr>
        <w:lastRenderedPageBreak/>
        <w:t xml:space="preserve">В целом, мировой венчурный рынок начинает остывать. Несмотря на колоссальные вложения в исследования и разработки, крупные внутренние затраты государств, высокие значения большинства показателей активности, венчурные инвесторы и бизнес-ангелы осмотрительнее подходят к выбору проектов. </w:t>
      </w:r>
      <w:r w:rsidR="00471AF7" w:rsidRPr="00EA7AAD">
        <w:rPr>
          <w:color w:val="000000"/>
          <w:sz w:val="28"/>
          <w:szCs w:val="28"/>
        </w:rPr>
        <w:t>Индустрия венчурных фондов, представляющих собой форму коллективных инвестиций в инновационные предприятия, в последние годы весьма динамично развива</w:t>
      </w:r>
      <w:r w:rsidR="00471AF7">
        <w:rPr>
          <w:color w:val="000000"/>
          <w:sz w:val="28"/>
          <w:szCs w:val="28"/>
        </w:rPr>
        <w:t>ется</w:t>
      </w:r>
      <w:r w:rsidR="00471AF7" w:rsidRPr="00EA7AAD">
        <w:rPr>
          <w:color w:val="000000"/>
          <w:sz w:val="28"/>
          <w:szCs w:val="28"/>
        </w:rPr>
        <w:t xml:space="preserve"> на Западе</w:t>
      </w:r>
      <w:r w:rsidR="00471AF7">
        <w:rPr>
          <w:color w:val="000000"/>
          <w:sz w:val="28"/>
          <w:szCs w:val="28"/>
        </w:rPr>
        <w:t xml:space="preserve"> и в</w:t>
      </w:r>
      <w:r w:rsidR="00471AF7" w:rsidRPr="00EA7AAD">
        <w:rPr>
          <w:color w:val="000000"/>
          <w:sz w:val="28"/>
          <w:szCs w:val="28"/>
        </w:rPr>
        <w:t xml:space="preserve"> США, обладающих наиболее емким внутренним рынком венчурного капитала</w:t>
      </w:r>
      <w:r w:rsidR="00471AF7">
        <w:rPr>
          <w:color w:val="000000"/>
          <w:sz w:val="28"/>
          <w:szCs w:val="28"/>
        </w:rPr>
        <w:t xml:space="preserve">. Как показал анализ, западные и американские инвесторы предпочитают вкладывать в проекты на стадии </w:t>
      </w:r>
      <w:proofErr w:type="spellStart"/>
      <w:r w:rsidR="00471AF7">
        <w:rPr>
          <w:color w:val="000000"/>
          <w:sz w:val="28"/>
          <w:szCs w:val="28"/>
        </w:rPr>
        <w:t>стартапа</w:t>
      </w:r>
      <w:proofErr w:type="spellEnd"/>
      <w:r w:rsidR="00471AF7">
        <w:rPr>
          <w:color w:val="000000"/>
          <w:sz w:val="28"/>
          <w:szCs w:val="28"/>
        </w:rPr>
        <w:t xml:space="preserve"> и развития весьма крупные суммы, однако стадия «расширения», «выхода» и в особенности «посева» становятся для иностранных инвесторов менее привлекательными. </w:t>
      </w:r>
      <w:r w:rsidRPr="00EA7AAD">
        <w:rPr>
          <w:color w:val="000000" w:themeColor="text1"/>
          <w:sz w:val="28"/>
        </w:rPr>
        <w:t xml:space="preserve">В </w:t>
      </w:r>
      <w:r w:rsidR="00471AF7">
        <w:rPr>
          <w:color w:val="000000" w:themeColor="text1"/>
          <w:sz w:val="28"/>
        </w:rPr>
        <w:t xml:space="preserve">тоже время в </w:t>
      </w:r>
      <w:r w:rsidRPr="00EA7AAD">
        <w:rPr>
          <w:color w:val="000000" w:themeColor="text1"/>
          <w:sz w:val="28"/>
        </w:rPr>
        <w:t xml:space="preserve">РФ большинство венчурных фондов и бизнес-ангелов распределяют риск, инвестируя в большое количество дешевых проектов, в связи с чем уменьшается общий объем выходов. </w:t>
      </w:r>
      <w:r w:rsidR="00D1594B" w:rsidRPr="00EA7AAD">
        <w:rPr>
          <w:color w:val="000000" w:themeColor="text1"/>
          <w:sz w:val="28"/>
        </w:rPr>
        <w:t xml:space="preserve">Это подтверждает, что заканчивается период романтического восприятия любых </w:t>
      </w:r>
      <w:proofErr w:type="spellStart"/>
      <w:r w:rsidR="00D1594B" w:rsidRPr="00EA7AAD">
        <w:rPr>
          <w:color w:val="000000" w:themeColor="text1"/>
          <w:sz w:val="28"/>
        </w:rPr>
        <w:t>стартапов</w:t>
      </w:r>
      <w:proofErr w:type="spellEnd"/>
      <w:r w:rsidR="00D1594B" w:rsidRPr="00EA7AAD">
        <w:rPr>
          <w:color w:val="000000" w:themeColor="text1"/>
          <w:sz w:val="28"/>
        </w:rPr>
        <w:t>, инвесторам больше фокусир</w:t>
      </w:r>
      <w:r w:rsidR="00D17074" w:rsidRPr="00EA7AAD">
        <w:rPr>
          <w:color w:val="000000" w:themeColor="text1"/>
          <w:sz w:val="28"/>
        </w:rPr>
        <w:t>уются</w:t>
      </w:r>
      <w:r w:rsidR="00D1594B" w:rsidRPr="00EA7AAD">
        <w:rPr>
          <w:color w:val="000000" w:themeColor="text1"/>
          <w:sz w:val="28"/>
        </w:rPr>
        <w:t xml:space="preserve"> на конкретных отраслях и бизнесах. </w:t>
      </w:r>
      <w:r w:rsidR="00471AF7" w:rsidRPr="00471AF7">
        <w:rPr>
          <w:color w:val="000000" w:themeColor="text1"/>
          <w:sz w:val="28"/>
        </w:rPr>
        <w:t xml:space="preserve">Основными барьерами развития венчурного рынка в России выступают: снижение скорости закрытия сделок; увеличение сроков выхода из проектов; падение оценок компаний; недостатки </w:t>
      </w:r>
      <w:proofErr w:type="spellStart"/>
      <w:r w:rsidR="00471AF7" w:rsidRPr="00471AF7">
        <w:rPr>
          <w:color w:val="000000" w:themeColor="text1"/>
          <w:sz w:val="28"/>
        </w:rPr>
        <w:t>российского</w:t>
      </w:r>
      <w:proofErr w:type="spellEnd"/>
      <w:r w:rsidR="00471AF7" w:rsidRPr="00471AF7">
        <w:rPr>
          <w:color w:val="000000" w:themeColor="text1"/>
          <w:sz w:val="28"/>
        </w:rPr>
        <w:t xml:space="preserve"> законодательства; скромные бюджеты на R&amp;D(НИОКР); отсутствие спроса от крупных игроков; острая нехватка обучающего персонала в фундаментальных отраслях.</w:t>
      </w:r>
    </w:p>
    <w:bookmarkEnd w:id="0"/>
    <w:bookmarkEnd w:id="1"/>
    <w:bookmarkEnd w:id="2"/>
    <w:p w:rsidR="0058558F" w:rsidRPr="00EA7AAD" w:rsidRDefault="0058558F" w:rsidP="00D1594B">
      <w:pPr>
        <w:spacing w:after="100" w:afterAutospacing="1" w:line="360" w:lineRule="auto"/>
        <w:ind w:firstLine="709"/>
        <w:jc w:val="both"/>
        <w:rPr>
          <w:color w:val="000000" w:themeColor="text1"/>
          <w:sz w:val="28"/>
        </w:rPr>
      </w:pPr>
      <w:r w:rsidRPr="00EA7AAD">
        <w:rPr>
          <w:color w:val="000000" w:themeColor="text1"/>
          <w:sz w:val="28"/>
        </w:rPr>
        <w:br w:type="page"/>
      </w:r>
    </w:p>
    <w:p w:rsidR="00AC685E" w:rsidRDefault="00AC685E" w:rsidP="00275DB8">
      <w:pPr>
        <w:autoSpaceDE w:val="0"/>
        <w:autoSpaceDN w:val="0"/>
        <w:adjustRightInd w:val="0"/>
        <w:spacing w:line="360" w:lineRule="auto"/>
        <w:ind w:firstLine="709"/>
        <w:jc w:val="both"/>
        <w:rPr>
          <w:b/>
          <w:bCs/>
          <w:sz w:val="28"/>
          <w:szCs w:val="28"/>
        </w:rPr>
      </w:pPr>
      <w:r w:rsidRPr="00275DB8">
        <w:rPr>
          <w:b/>
          <w:bCs/>
          <w:sz w:val="28"/>
          <w:szCs w:val="28"/>
        </w:rPr>
        <w:lastRenderedPageBreak/>
        <w:t>3 Перспективы развития венчурного финансирования инновационных проектов в РФ</w:t>
      </w:r>
    </w:p>
    <w:p w:rsidR="00275DB8" w:rsidRPr="00275DB8" w:rsidRDefault="00275DB8" w:rsidP="00275DB8">
      <w:pPr>
        <w:autoSpaceDE w:val="0"/>
        <w:autoSpaceDN w:val="0"/>
        <w:adjustRightInd w:val="0"/>
        <w:spacing w:line="360" w:lineRule="auto"/>
        <w:ind w:firstLine="709"/>
        <w:jc w:val="both"/>
        <w:rPr>
          <w:b/>
          <w:bCs/>
          <w:sz w:val="28"/>
          <w:szCs w:val="28"/>
        </w:rPr>
      </w:pPr>
    </w:p>
    <w:p w:rsidR="00AC685E" w:rsidRDefault="00AC685E" w:rsidP="00275DB8">
      <w:pPr>
        <w:shd w:val="clear" w:color="auto" w:fill="FFFFFF"/>
        <w:spacing w:line="360" w:lineRule="auto"/>
        <w:ind w:firstLine="709"/>
        <w:jc w:val="both"/>
        <w:rPr>
          <w:b/>
          <w:bCs/>
          <w:sz w:val="28"/>
          <w:szCs w:val="28"/>
        </w:rPr>
      </w:pPr>
      <w:r w:rsidRPr="00275DB8">
        <w:rPr>
          <w:b/>
          <w:bCs/>
          <w:sz w:val="28"/>
          <w:szCs w:val="28"/>
        </w:rPr>
        <w:t xml:space="preserve">3.1 Основные направления развития рынка венчурного финансирования в России </w:t>
      </w:r>
    </w:p>
    <w:p w:rsidR="00275DB8" w:rsidRPr="00275DB8" w:rsidRDefault="00275DB8" w:rsidP="00275DB8">
      <w:pPr>
        <w:shd w:val="clear" w:color="auto" w:fill="FFFFFF"/>
        <w:spacing w:line="360" w:lineRule="auto"/>
        <w:ind w:firstLine="709"/>
        <w:jc w:val="both"/>
        <w:rPr>
          <w:b/>
          <w:bCs/>
          <w:sz w:val="28"/>
          <w:szCs w:val="28"/>
        </w:rPr>
      </w:pPr>
    </w:p>
    <w:p w:rsidR="00AC685E" w:rsidRPr="00EA7AAD" w:rsidRDefault="00AC685E" w:rsidP="00AC685E">
      <w:pPr>
        <w:spacing w:line="360" w:lineRule="auto"/>
        <w:ind w:firstLine="709"/>
        <w:jc w:val="both"/>
        <w:rPr>
          <w:color w:val="000000"/>
          <w:sz w:val="28"/>
          <w:szCs w:val="28"/>
        </w:rPr>
      </w:pPr>
      <w:r w:rsidRPr="00EA7AAD">
        <w:rPr>
          <w:color w:val="000000"/>
          <w:sz w:val="28"/>
          <w:szCs w:val="28"/>
        </w:rPr>
        <w:t>В России рынок венчурного капитала прошел сложный путь адаптации к современным условиям.</w:t>
      </w:r>
    </w:p>
    <w:p w:rsidR="00AC685E" w:rsidRPr="00EA7AAD" w:rsidRDefault="00AC685E" w:rsidP="00AC685E">
      <w:pPr>
        <w:spacing w:line="360" w:lineRule="auto"/>
        <w:ind w:firstLine="709"/>
        <w:jc w:val="both"/>
        <w:rPr>
          <w:color w:val="000000"/>
          <w:sz w:val="28"/>
          <w:szCs w:val="28"/>
        </w:rPr>
      </w:pPr>
      <w:r w:rsidRPr="00EA7AAD">
        <w:rPr>
          <w:color w:val="000000"/>
          <w:sz w:val="28"/>
          <w:szCs w:val="28"/>
        </w:rPr>
        <w:t>В настоящее время в России сложились не самые благоприятные условия для функционирования венчурного рынка. Основные причины, на наш взгляд, заключаются в следующем:</w:t>
      </w:r>
    </w:p>
    <w:p w:rsidR="00AC685E" w:rsidRPr="00EA7AAD" w:rsidRDefault="00AC685E" w:rsidP="00AC685E">
      <w:pPr>
        <w:spacing w:line="360" w:lineRule="auto"/>
        <w:ind w:firstLine="709"/>
        <w:jc w:val="both"/>
        <w:rPr>
          <w:color w:val="000000"/>
          <w:sz w:val="28"/>
          <w:szCs w:val="28"/>
        </w:rPr>
      </w:pPr>
      <w:r w:rsidRPr="00EA7AAD">
        <w:rPr>
          <w:color w:val="000000"/>
          <w:sz w:val="28"/>
          <w:szCs w:val="28"/>
        </w:rPr>
        <w:t xml:space="preserve">1) </w:t>
      </w:r>
      <w:r w:rsidR="007C434F">
        <w:rPr>
          <w:color w:val="000000"/>
          <w:sz w:val="28"/>
          <w:szCs w:val="28"/>
        </w:rPr>
        <w:t>С</w:t>
      </w:r>
      <w:r w:rsidRPr="00EA7AAD">
        <w:rPr>
          <w:color w:val="000000"/>
          <w:sz w:val="28"/>
          <w:szCs w:val="28"/>
        </w:rPr>
        <w:t>нижение стоимости акций, являющееся важнейшей составляющей оборота рискового капитала, поскольку доход от венчурного предприятия для инвестора возникает при продаже увеличенной стоимости акций инновационного предприятия, после его успешной «раскрутки»</w:t>
      </w:r>
      <w:r w:rsidR="007C434F">
        <w:rPr>
          <w:color w:val="000000"/>
          <w:sz w:val="28"/>
          <w:szCs w:val="28"/>
        </w:rPr>
        <w:t>.</w:t>
      </w:r>
    </w:p>
    <w:p w:rsidR="00AC685E" w:rsidRPr="00EA7AAD" w:rsidRDefault="00AC685E" w:rsidP="00AC685E">
      <w:pPr>
        <w:spacing w:line="360" w:lineRule="auto"/>
        <w:ind w:firstLine="709"/>
        <w:jc w:val="both"/>
        <w:rPr>
          <w:color w:val="000000"/>
          <w:sz w:val="28"/>
          <w:szCs w:val="28"/>
        </w:rPr>
      </w:pPr>
      <w:r w:rsidRPr="00EA7AAD">
        <w:rPr>
          <w:color w:val="000000"/>
          <w:sz w:val="28"/>
          <w:szCs w:val="28"/>
        </w:rPr>
        <w:t xml:space="preserve">2) </w:t>
      </w:r>
      <w:r w:rsidR="007C434F">
        <w:rPr>
          <w:color w:val="000000"/>
          <w:sz w:val="28"/>
          <w:szCs w:val="28"/>
        </w:rPr>
        <w:t>О</w:t>
      </w:r>
      <w:r w:rsidRPr="00EA7AAD">
        <w:rPr>
          <w:color w:val="000000"/>
          <w:sz w:val="28"/>
          <w:szCs w:val="28"/>
        </w:rPr>
        <w:t xml:space="preserve">тсутствие внутренних инвестиционных ресурсов и, как следствие, трудности в формировании российского предпринимательского бизнеса. В настоящее время на территории Российской Федерации действует более </w:t>
      </w:r>
      <w:r w:rsidR="00471AF7">
        <w:rPr>
          <w:color w:val="000000"/>
          <w:sz w:val="28"/>
          <w:szCs w:val="28"/>
        </w:rPr>
        <w:t>10</w:t>
      </w:r>
      <w:r w:rsidRPr="00EA7AAD">
        <w:rPr>
          <w:color w:val="000000"/>
          <w:sz w:val="28"/>
          <w:szCs w:val="28"/>
        </w:rPr>
        <w:t>0 рисковых фондов. Однако далеко не все они реально работают. По большей части, их капитал базируется на иностранных инвестициях и, в частности, на фондах Европейского банка реконструкции и развития (ЕБРР), который специализируется на такого рода финансовых операциях</w:t>
      </w:r>
      <w:r w:rsidR="007C434F">
        <w:rPr>
          <w:color w:val="000000"/>
          <w:sz w:val="28"/>
          <w:szCs w:val="28"/>
        </w:rPr>
        <w:t>.</w:t>
      </w:r>
      <w:r w:rsidRPr="00EA7AAD">
        <w:rPr>
          <w:color w:val="000000"/>
          <w:sz w:val="28"/>
          <w:szCs w:val="28"/>
        </w:rPr>
        <w:t xml:space="preserve"> </w:t>
      </w:r>
    </w:p>
    <w:p w:rsidR="00AC685E" w:rsidRPr="00EA7AAD" w:rsidRDefault="00AC685E" w:rsidP="00AC685E">
      <w:pPr>
        <w:spacing w:line="360" w:lineRule="auto"/>
        <w:ind w:firstLine="709"/>
        <w:jc w:val="both"/>
        <w:rPr>
          <w:color w:val="000000"/>
          <w:sz w:val="28"/>
          <w:szCs w:val="28"/>
        </w:rPr>
      </w:pPr>
      <w:r w:rsidRPr="00EA7AAD">
        <w:rPr>
          <w:color w:val="000000"/>
          <w:sz w:val="28"/>
          <w:szCs w:val="28"/>
        </w:rPr>
        <w:t xml:space="preserve">3) </w:t>
      </w:r>
      <w:r w:rsidR="007C434F">
        <w:rPr>
          <w:color w:val="000000"/>
          <w:sz w:val="28"/>
          <w:szCs w:val="28"/>
        </w:rPr>
        <w:t>Н</w:t>
      </w:r>
      <w:r w:rsidRPr="00EA7AAD">
        <w:rPr>
          <w:color w:val="000000"/>
          <w:sz w:val="28"/>
          <w:szCs w:val="28"/>
        </w:rPr>
        <w:t>изкая информационная прозрачность российского рынка интеллектуальной собственности, что приводит к значительным трудностям в поиске компаний-получателей и инновационных проектов для инвестирования в венчурный капитал</w:t>
      </w:r>
      <w:r w:rsidR="007C434F">
        <w:rPr>
          <w:color w:val="000000"/>
          <w:sz w:val="28"/>
          <w:szCs w:val="28"/>
        </w:rPr>
        <w:t>.</w:t>
      </w:r>
    </w:p>
    <w:p w:rsidR="00AC685E" w:rsidRPr="00EA7AAD" w:rsidRDefault="00AC685E" w:rsidP="00AC685E">
      <w:pPr>
        <w:spacing w:line="360" w:lineRule="auto"/>
        <w:ind w:firstLine="709"/>
        <w:jc w:val="both"/>
        <w:rPr>
          <w:color w:val="000000"/>
          <w:sz w:val="28"/>
          <w:szCs w:val="28"/>
        </w:rPr>
      </w:pPr>
      <w:r w:rsidRPr="00EA7AAD">
        <w:rPr>
          <w:color w:val="000000"/>
          <w:sz w:val="28"/>
          <w:szCs w:val="28"/>
        </w:rPr>
        <w:t xml:space="preserve">4) </w:t>
      </w:r>
      <w:r w:rsidR="007C434F">
        <w:rPr>
          <w:color w:val="000000"/>
          <w:sz w:val="28"/>
          <w:szCs w:val="28"/>
        </w:rPr>
        <w:t>О</w:t>
      </w:r>
      <w:r w:rsidRPr="00EA7AAD">
        <w:rPr>
          <w:color w:val="000000"/>
          <w:sz w:val="28"/>
          <w:szCs w:val="28"/>
        </w:rPr>
        <w:t>тсутствие специалистов, знающих российскую специфику, способных создать стабильный поток проектов и имеющих большой опыт работы на начальном этапе их разработки. Для этого нужно изучить технологию, освоить организацию научно-исследовательских и опытно-</w:t>
      </w:r>
      <w:r w:rsidRPr="00EA7AAD">
        <w:rPr>
          <w:color w:val="000000"/>
          <w:sz w:val="28"/>
          <w:szCs w:val="28"/>
        </w:rPr>
        <w:lastRenderedPageBreak/>
        <w:t>конструкторских работ, разобраться в тонкостях научно-технической экспертизы</w:t>
      </w:r>
      <w:r w:rsidR="007C434F">
        <w:rPr>
          <w:color w:val="000000"/>
          <w:sz w:val="28"/>
          <w:szCs w:val="28"/>
        </w:rPr>
        <w:t>.</w:t>
      </w:r>
    </w:p>
    <w:p w:rsidR="00AC685E" w:rsidRPr="00EA7AAD" w:rsidRDefault="00AC685E" w:rsidP="00AC685E">
      <w:pPr>
        <w:spacing w:line="360" w:lineRule="auto"/>
        <w:ind w:firstLine="709"/>
        <w:jc w:val="both"/>
        <w:rPr>
          <w:color w:val="000000"/>
          <w:sz w:val="28"/>
          <w:szCs w:val="28"/>
        </w:rPr>
      </w:pPr>
      <w:r w:rsidRPr="00EA7AAD">
        <w:rPr>
          <w:color w:val="000000"/>
          <w:sz w:val="28"/>
          <w:szCs w:val="28"/>
        </w:rPr>
        <w:t xml:space="preserve">5) </w:t>
      </w:r>
      <w:r w:rsidR="007C434F">
        <w:rPr>
          <w:color w:val="000000"/>
          <w:sz w:val="28"/>
          <w:szCs w:val="28"/>
        </w:rPr>
        <w:t>В</w:t>
      </w:r>
      <w:r w:rsidRPr="00EA7AAD">
        <w:rPr>
          <w:color w:val="000000"/>
          <w:sz w:val="28"/>
          <w:szCs w:val="28"/>
        </w:rPr>
        <w:t xml:space="preserve"> России практически отсутствует правовая база, которая бы регулировала деятельность венчурного капиталиста. Так, до недавнего времени действующее законодательство даже не содержало понятия </w:t>
      </w:r>
      <w:r w:rsidR="004F13C1">
        <w:rPr>
          <w:color w:val="000000"/>
          <w:sz w:val="28"/>
          <w:szCs w:val="28"/>
        </w:rPr>
        <w:t>«</w:t>
      </w:r>
      <w:r w:rsidRPr="00EA7AAD">
        <w:rPr>
          <w:color w:val="000000"/>
          <w:sz w:val="28"/>
          <w:szCs w:val="28"/>
        </w:rPr>
        <w:t>венчурное инвестирование</w:t>
      </w:r>
      <w:r w:rsidR="004F13C1">
        <w:rPr>
          <w:color w:val="000000"/>
          <w:sz w:val="28"/>
          <w:szCs w:val="28"/>
        </w:rPr>
        <w:t>»</w:t>
      </w:r>
      <w:r w:rsidRPr="00EA7AAD">
        <w:rPr>
          <w:color w:val="000000"/>
          <w:sz w:val="28"/>
          <w:szCs w:val="28"/>
        </w:rPr>
        <w:t>. Следует также отметить достаточно сложную процедуру привлечения иностранного венчурного капитала на российский рынок, а также иностранных инвестиций в целом. На наш взгляд, эта причина является одной из основных</w:t>
      </w:r>
      <w:r w:rsidR="007C434F">
        <w:rPr>
          <w:color w:val="000000"/>
          <w:sz w:val="28"/>
          <w:szCs w:val="28"/>
        </w:rPr>
        <w:t>.</w:t>
      </w:r>
    </w:p>
    <w:p w:rsidR="00AC685E" w:rsidRPr="00EA7AAD" w:rsidRDefault="00AC685E" w:rsidP="00AC685E">
      <w:pPr>
        <w:spacing w:line="360" w:lineRule="auto"/>
        <w:ind w:firstLine="709"/>
        <w:jc w:val="both"/>
        <w:rPr>
          <w:color w:val="000000"/>
          <w:sz w:val="28"/>
          <w:szCs w:val="28"/>
        </w:rPr>
      </w:pPr>
      <w:r w:rsidRPr="00EA7AAD">
        <w:rPr>
          <w:color w:val="000000"/>
          <w:sz w:val="28"/>
          <w:szCs w:val="28"/>
        </w:rPr>
        <w:t xml:space="preserve">6) </w:t>
      </w:r>
      <w:r w:rsidR="007C434F">
        <w:rPr>
          <w:color w:val="000000"/>
          <w:sz w:val="28"/>
          <w:szCs w:val="28"/>
        </w:rPr>
        <w:t>С</w:t>
      </w:r>
      <w:r w:rsidRPr="00EA7AAD">
        <w:rPr>
          <w:color w:val="000000"/>
          <w:sz w:val="28"/>
          <w:szCs w:val="28"/>
        </w:rPr>
        <w:t xml:space="preserve">лабое развитие института защиты интеллектуальной собственности. К сожалению, российские патенты не могут профессионально защитить интересы инвесторов на международном рынке. Пока что это не может обеспечить высокий уровень защиты в нашей стране, особенно там, где есть споры и речь идет о незаконном использовании интеллектуальной собственности. Это очень серьезное препятствие для развития высокотехнологичной венчурной индустрии. </w:t>
      </w:r>
    </w:p>
    <w:p w:rsidR="00AC685E" w:rsidRPr="00EA7AAD" w:rsidRDefault="00AC685E" w:rsidP="00AC685E">
      <w:pPr>
        <w:spacing w:line="360" w:lineRule="auto"/>
        <w:ind w:firstLine="709"/>
        <w:jc w:val="both"/>
        <w:rPr>
          <w:color w:val="000000"/>
          <w:sz w:val="28"/>
          <w:szCs w:val="28"/>
        </w:rPr>
      </w:pPr>
      <w:r w:rsidRPr="00EA7AAD">
        <w:rPr>
          <w:color w:val="000000"/>
          <w:sz w:val="28"/>
          <w:szCs w:val="28"/>
        </w:rPr>
        <w:t xml:space="preserve">7) </w:t>
      </w:r>
      <w:r w:rsidR="007C434F">
        <w:rPr>
          <w:color w:val="000000"/>
          <w:sz w:val="28"/>
          <w:szCs w:val="28"/>
        </w:rPr>
        <w:t>В</w:t>
      </w:r>
      <w:r w:rsidRPr="00EA7AAD">
        <w:rPr>
          <w:color w:val="000000"/>
          <w:sz w:val="28"/>
          <w:szCs w:val="28"/>
        </w:rPr>
        <w:t>ысокая общая политическая и экономическая нестабильность и неопределенность</w:t>
      </w:r>
      <w:r w:rsidR="007C434F">
        <w:rPr>
          <w:color w:val="000000"/>
          <w:sz w:val="28"/>
          <w:szCs w:val="28"/>
        </w:rPr>
        <w:t>.</w:t>
      </w:r>
    </w:p>
    <w:p w:rsidR="00AC685E" w:rsidRPr="00EA7AAD" w:rsidRDefault="00AC685E" w:rsidP="00AC685E">
      <w:pPr>
        <w:spacing w:line="360" w:lineRule="auto"/>
        <w:ind w:firstLine="709"/>
        <w:jc w:val="both"/>
        <w:rPr>
          <w:color w:val="000000"/>
          <w:sz w:val="28"/>
          <w:szCs w:val="28"/>
        </w:rPr>
      </w:pPr>
      <w:r w:rsidRPr="00EA7AAD">
        <w:rPr>
          <w:color w:val="000000"/>
          <w:sz w:val="28"/>
          <w:szCs w:val="28"/>
        </w:rPr>
        <w:t xml:space="preserve">8) </w:t>
      </w:r>
      <w:r w:rsidR="007C434F">
        <w:rPr>
          <w:color w:val="000000"/>
          <w:sz w:val="28"/>
          <w:szCs w:val="28"/>
        </w:rPr>
        <w:t>Н</w:t>
      </w:r>
      <w:r w:rsidRPr="00EA7AAD">
        <w:rPr>
          <w:color w:val="000000"/>
          <w:sz w:val="28"/>
          <w:szCs w:val="28"/>
        </w:rPr>
        <w:t xml:space="preserve">еразвитость института </w:t>
      </w:r>
      <w:r w:rsidR="004F13C1">
        <w:rPr>
          <w:color w:val="000000"/>
          <w:sz w:val="28"/>
          <w:szCs w:val="28"/>
        </w:rPr>
        <w:t>«</w:t>
      </w:r>
      <w:r w:rsidRPr="00EA7AAD">
        <w:rPr>
          <w:color w:val="000000"/>
          <w:sz w:val="28"/>
          <w:szCs w:val="28"/>
        </w:rPr>
        <w:t>бизнес-ангелов</w:t>
      </w:r>
      <w:r w:rsidR="004F13C1">
        <w:rPr>
          <w:color w:val="000000"/>
          <w:sz w:val="28"/>
          <w:szCs w:val="28"/>
        </w:rPr>
        <w:t>»</w:t>
      </w:r>
      <w:r w:rsidR="00471AF7">
        <w:rPr>
          <w:color w:val="000000"/>
          <w:sz w:val="28"/>
          <w:szCs w:val="28"/>
        </w:rPr>
        <w:t xml:space="preserve"> </w:t>
      </w:r>
      <w:r w:rsidR="00471AF7" w:rsidRPr="00471AF7">
        <w:rPr>
          <w:color w:val="000000"/>
          <w:sz w:val="28"/>
          <w:szCs w:val="28"/>
        </w:rPr>
        <w:t>[</w:t>
      </w:r>
      <w:r w:rsidR="00471AF7" w:rsidRPr="007C434F">
        <w:rPr>
          <w:color w:val="000000"/>
          <w:sz w:val="28"/>
          <w:szCs w:val="28"/>
        </w:rPr>
        <w:t>5</w:t>
      </w:r>
      <w:r w:rsidR="00471AF7" w:rsidRPr="00471AF7">
        <w:rPr>
          <w:color w:val="000000"/>
          <w:sz w:val="28"/>
          <w:szCs w:val="28"/>
        </w:rPr>
        <w:t>4]</w:t>
      </w:r>
      <w:r w:rsidR="007C434F">
        <w:rPr>
          <w:color w:val="000000"/>
          <w:sz w:val="28"/>
          <w:szCs w:val="28"/>
        </w:rPr>
        <w:t>.</w:t>
      </w:r>
      <w:r w:rsidR="00471AF7" w:rsidRPr="00471AF7">
        <w:rPr>
          <w:color w:val="000000"/>
          <w:sz w:val="28"/>
          <w:szCs w:val="28"/>
        </w:rPr>
        <w:t xml:space="preserve"> </w:t>
      </w:r>
    </w:p>
    <w:p w:rsidR="00AC685E" w:rsidRPr="00EA7AAD" w:rsidRDefault="00AC685E" w:rsidP="00AC685E">
      <w:pPr>
        <w:spacing w:line="360" w:lineRule="auto"/>
        <w:ind w:firstLine="709"/>
        <w:jc w:val="both"/>
        <w:rPr>
          <w:color w:val="000000"/>
          <w:sz w:val="28"/>
          <w:szCs w:val="28"/>
        </w:rPr>
      </w:pPr>
      <w:r w:rsidRPr="00EA7AAD">
        <w:rPr>
          <w:color w:val="000000"/>
          <w:sz w:val="28"/>
          <w:szCs w:val="28"/>
        </w:rPr>
        <w:t>9) </w:t>
      </w:r>
      <w:r w:rsidR="007C434F">
        <w:rPr>
          <w:color w:val="000000"/>
          <w:sz w:val="28"/>
          <w:szCs w:val="28"/>
        </w:rPr>
        <w:t>Н</w:t>
      </w:r>
      <w:r w:rsidRPr="00EA7AAD">
        <w:rPr>
          <w:color w:val="000000"/>
          <w:sz w:val="28"/>
          <w:szCs w:val="28"/>
        </w:rPr>
        <w:t>изкая активность банков, страховых компаний и пенсионных фондов в рисковых инвестициях</w:t>
      </w:r>
      <w:r w:rsidR="007C434F">
        <w:rPr>
          <w:color w:val="000000"/>
          <w:sz w:val="28"/>
          <w:szCs w:val="28"/>
        </w:rPr>
        <w:t>.</w:t>
      </w:r>
    </w:p>
    <w:p w:rsidR="00AC685E" w:rsidRPr="00EA7AAD" w:rsidRDefault="00AC685E" w:rsidP="00AC685E">
      <w:pPr>
        <w:spacing w:line="360" w:lineRule="auto"/>
        <w:ind w:firstLine="709"/>
        <w:jc w:val="both"/>
        <w:rPr>
          <w:color w:val="000000"/>
          <w:sz w:val="28"/>
          <w:szCs w:val="28"/>
        </w:rPr>
      </w:pPr>
      <w:r w:rsidRPr="00EA7AAD">
        <w:rPr>
          <w:color w:val="000000"/>
          <w:sz w:val="28"/>
          <w:szCs w:val="28"/>
        </w:rPr>
        <w:t>10) </w:t>
      </w:r>
      <w:r w:rsidR="007C434F">
        <w:rPr>
          <w:color w:val="000000"/>
          <w:sz w:val="28"/>
          <w:szCs w:val="28"/>
        </w:rPr>
        <w:t>Н</w:t>
      </w:r>
      <w:r w:rsidRPr="00EA7AAD">
        <w:rPr>
          <w:color w:val="000000"/>
          <w:sz w:val="28"/>
          <w:szCs w:val="28"/>
        </w:rPr>
        <w:t>едостаточное количество проектов с высоким экономическим потенциалом, привлекательных для венчурных инвесторов</w:t>
      </w:r>
      <w:r w:rsidR="007C434F">
        <w:rPr>
          <w:color w:val="000000"/>
          <w:sz w:val="28"/>
          <w:szCs w:val="28"/>
        </w:rPr>
        <w:t>.</w:t>
      </w:r>
    </w:p>
    <w:p w:rsidR="00AC685E" w:rsidRPr="00EA7AAD" w:rsidRDefault="00AC685E" w:rsidP="00AC685E">
      <w:pPr>
        <w:spacing w:line="360" w:lineRule="auto"/>
        <w:ind w:firstLine="709"/>
        <w:jc w:val="both"/>
        <w:rPr>
          <w:color w:val="000000"/>
          <w:sz w:val="28"/>
          <w:szCs w:val="28"/>
        </w:rPr>
      </w:pPr>
      <w:r w:rsidRPr="00EA7AAD">
        <w:rPr>
          <w:color w:val="000000"/>
          <w:sz w:val="28"/>
          <w:szCs w:val="28"/>
        </w:rPr>
        <w:t>11) </w:t>
      </w:r>
      <w:r w:rsidR="007C434F">
        <w:rPr>
          <w:color w:val="000000"/>
          <w:sz w:val="28"/>
          <w:szCs w:val="28"/>
        </w:rPr>
        <w:t>О</w:t>
      </w:r>
      <w:r w:rsidRPr="00EA7AAD">
        <w:rPr>
          <w:color w:val="000000"/>
          <w:sz w:val="28"/>
          <w:szCs w:val="28"/>
        </w:rPr>
        <w:t>тсутствие налоговых льгот для малых и средних предприятий по переходу на инновационный процесс развития.</w:t>
      </w:r>
    </w:p>
    <w:p w:rsidR="00AC685E" w:rsidRPr="00EA7AAD" w:rsidRDefault="00AC685E" w:rsidP="00AC685E">
      <w:pPr>
        <w:spacing w:line="360" w:lineRule="auto"/>
        <w:ind w:firstLine="709"/>
        <w:jc w:val="both"/>
        <w:rPr>
          <w:color w:val="000000"/>
          <w:sz w:val="28"/>
          <w:szCs w:val="28"/>
        </w:rPr>
      </w:pPr>
      <w:r w:rsidRPr="00EA7AAD">
        <w:rPr>
          <w:color w:val="000000"/>
          <w:sz w:val="28"/>
          <w:szCs w:val="28"/>
        </w:rPr>
        <w:t>Известно, что одной из функций любого рынка является информационная, т. е. знание рыночных условий. Через спрос и предложение, конкуренцию, постоянно меняющиеся цены и процентные ставки по кредитам рынок предоставляет участникам объективную информацию о количестве, ассортименте и качестве товаров и услуг, которые поставляются на рынок.</w:t>
      </w:r>
    </w:p>
    <w:p w:rsidR="00AC685E" w:rsidRPr="00EA7AAD" w:rsidRDefault="00AC685E" w:rsidP="00AC685E">
      <w:pPr>
        <w:spacing w:line="360" w:lineRule="auto"/>
        <w:ind w:firstLine="709"/>
        <w:jc w:val="both"/>
        <w:rPr>
          <w:color w:val="000000"/>
          <w:sz w:val="28"/>
          <w:szCs w:val="28"/>
        </w:rPr>
      </w:pPr>
      <w:r w:rsidRPr="00EA7AAD">
        <w:rPr>
          <w:color w:val="000000"/>
          <w:sz w:val="28"/>
          <w:szCs w:val="28"/>
        </w:rPr>
        <w:lastRenderedPageBreak/>
        <w:t>В настоящее время венчурный рынок характеризуется недостатком информации для всех участников рынка, что следует отнести к недостаткам венчурного рынка.</w:t>
      </w:r>
    </w:p>
    <w:p w:rsidR="00AC685E" w:rsidRPr="00EA7AAD" w:rsidRDefault="00AC685E" w:rsidP="00AC685E">
      <w:pPr>
        <w:spacing w:line="360" w:lineRule="auto"/>
        <w:ind w:firstLine="709"/>
        <w:jc w:val="both"/>
        <w:rPr>
          <w:color w:val="000000"/>
          <w:sz w:val="28"/>
          <w:szCs w:val="28"/>
        </w:rPr>
      </w:pPr>
      <w:r w:rsidRPr="00EA7AAD">
        <w:rPr>
          <w:color w:val="000000"/>
          <w:sz w:val="28"/>
          <w:szCs w:val="28"/>
        </w:rPr>
        <w:t>Решением этой проблемы является создание информационного портала. С одной стороны, можно будет собрать всю имеющуюся информацию о том, как развивается бизнес-индустрия в мире, каковы ее успехи, а также основные подходы, включая оценку эффективности проектов предприятия. С другой стороны, использование этого портала для сбора частей информации о проектах, которые мы имеем в нашей стране.</w:t>
      </w:r>
    </w:p>
    <w:p w:rsidR="00AC685E" w:rsidRPr="00EA7AAD" w:rsidRDefault="00AC685E" w:rsidP="00AC685E">
      <w:pPr>
        <w:spacing w:line="360" w:lineRule="auto"/>
        <w:ind w:firstLine="709"/>
        <w:jc w:val="both"/>
        <w:rPr>
          <w:color w:val="000000"/>
          <w:sz w:val="28"/>
          <w:szCs w:val="28"/>
        </w:rPr>
      </w:pPr>
      <w:r w:rsidRPr="00EA7AAD">
        <w:rPr>
          <w:color w:val="000000"/>
          <w:sz w:val="28"/>
          <w:szCs w:val="28"/>
        </w:rPr>
        <w:t>Однако следует отметить, что уровень развития венчурного бизнеса в России не так уж далек от уровня развития венчурного бизнеса во многих других странах. Кроме того, при определенных условиях Россия сможет догнать европейские страны и США в этой сфере.</w:t>
      </w:r>
    </w:p>
    <w:p w:rsidR="00AC685E" w:rsidRPr="00EA7AAD" w:rsidRDefault="00AC685E" w:rsidP="00AC685E">
      <w:pPr>
        <w:spacing w:line="360" w:lineRule="auto"/>
        <w:ind w:firstLine="709"/>
        <w:jc w:val="both"/>
        <w:rPr>
          <w:color w:val="000000"/>
          <w:sz w:val="28"/>
          <w:szCs w:val="28"/>
        </w:rPr>
      </w:pPr>
      <w:r w:rsidRPr="00EA7AAD">
        <w:rPr>
          <w:color w:val="000000"/>
          <w:sz w:val="28"/>
          <w:szCs w:val="28"/>
        </w:rPr>
        <w:t>Для успешного функционирования венчурного капитала необходим определенный инвестиционный климат. Инвестиционный климат венчурного капитала в условиях рыночной экономики представляет собой сочетание политических, социально-экономически, организационных, финансовых, географических, правовых и иных факторов, присущих той или иной стране, привлекающих или отталкивающих инвесторов.</w:t>
      </w:r>
    </w:p>
    <w:p w:rsidR="00AC685E" w:rsidRPr="00EA7AAD" w:rsidRDefault="00AC685E" w:rsidP="00AC685E">
      <w:pPr>
        <w:spacing w:line="360" w:lineRule="auto"/>
        <w:ind w:firstLine="709"/>
        <w:jc w:val="both"/>
        <w:rPr>
          <w:color w:val="000000"/>
          <w:sz w:val="28"/>
          <w:szCs w:val="28"/>
        </w:rPr>
      </w:pPr>
      <w:r w:rsidRPr="00EA7AAD">
        <w:rPr>
          <w:color w:val="000000"/>
          <w:sz w:val="28"/>
          <w:szCs w:val="28"/>
        </w:rPr>
        <w:t>Чтобы решить эти проблемы, необходимо сделать следующее:</w:t>
      </w:r>
    </w:p>
    <w:p w:rsidR="00AC685E" w:rsidRPr="00EA7AAD" w:rsidRDefault="00AC685E" w:rsidP="00AC685E">
      <w:pPr>
        <w:spacing w:line="360" w:lineRule="auto"/>
        <w:ind w:firstLine="709"/>
        <w:jc w:val="both"/>
        <w:rPr>
          <w:color w:val="000000"/>
          <w:sz w:val="28"/>
          <w:szCs w:val="28"/>
        </w:rPr>
      </w:pPr>
      <w:r w:rsidRPr="00EA7AAD">
        <w:rPr>
          <w:color w:val="000000"/>
          <w:sz w:val="28"/>
          <w:szCs w:val="28"/>
        </w:rPr>
        <w:t>– совершенствование законодательства</w:t>
      </w:r>
      <w:r w:rsidR="007C434F">
        <w:rPr>
          <w:color w:val="000000"/>
          <w:sz w:val="28"/>
          <w:szCs w:val="28"/>
        </w:rPr>
        <w:t xml:space="preserve">; </w:t>
      </w:r>
    </w:p>
    <w:p w:rsidR="00AC685E" w:rsidRPr="00EA7AAD" w:rsidRDefault="00AC685E" w:rsidP="00AC685E">
      <w:pPr>
        <w:spacing w:line="360" w:lineRule="auto"/>
        <w:ind w:firstLine="709"/>
        <w:jc w:val="both"/>
        <w:rPr>
          <w:color w:val="000000"/>
          <w:sz w:val="28"/>
          <w:szCs w:val="28"/>
        </w:rPr>
      </w:pPr>
      <w:r w:rsidRPr="00EA7AAD">
        <w:rPr>
          <w:color w:val="000000"/>
          <w:sz w:val="28"/>
          <w:szCs w:val="28"/>
        </w:rPr>
        <w:t>– пересмотр налоговой системы;</w:t>
      </w:r>
    </w:p>
    <w:p w:rsidR="00AC685E" w:rsidRPr="00EA7AAD" w:rsidRDefault="00AC685E" w:rsidP="00AC685E">
      <w:pPr>
        <w:spacing w:line="360" w:lineRule="auto"/>
        <w:ind w:firstLine="709"/>
        <w:jc w:val="both"/>
        <w:rPr>
          <w:color w:val="000000"/>
          <w:sz w:val="28"/>
          <w:szCs w:val="28"/>
        </w:rPr>
      </w:pPr>
      <w:r w:rsidRPr="00EA7AAD">
        <w:rPr>
          <w:color w:val="000000"/>
          <w:sz w:val="28"/>
          <w:szCs w:val="28"/>
        </w:rPr>
        <w:t>– совершенствование управления, внедрение систем менеджмента качества;</w:t>
      </w:r>
    </w:p>
    <w:p w:rsidR="00AC685E" w:rsidRPr="00EA7AAD" w:rsidRDefault="00AC685E" w:rsidP="00AC685E">
      <w:pPr>
        <w:spacing w:line="360" w:lineRule="auto"/>
        <w:ind w:firstLine="709"/>
        <w:jc w:val="both"/>
        <w:rPr>
          <w:color w:val="000000"/>
          <w:sz w:val="28"/>
          <w:szCs w:val="28"/>
        </w:rPr>
      </w:pPr>
      <w:r w:rsidRPr="00EA7AAD">
        <w:rPr>
          <w:color w:val="000000"/>
          <w:sz w:val="28"/>
          <w:szCs w:val="28"/>
        </w:rPr>
        <w:t>– изменение инфраструктуры;</w:t>
      </w:r>
    </w:p>
    <w:p w:rsidR="00AC685E" w:rsidRPr="00EA7AAD" w:rsidRDefault="00AC685E" w:rsidP="00AC685E">
      <w:pPr>
        <w:spacing w:line="360" w:lineRule="auto"/>
        <w:ind w:firstLine="709"/>
        <w:jc w:val="both"/>
        <w:rPr>
          <w:color w:val="000000"/>
          <w:sz w:val="28"/>
          <w:szCs w:val="28"/>
        </w:rPr>
      </w:pPr>
      <w:r w:rsidRPr="00EA7AAD">
        <w:rPr>
          <w:color w:val="000000"/>
          <w:sz w:val="28"/>
          <w:szCs w:val="28"/>
        </w:rPr>
        <w:t>– повышение деловой культуры;</w:t>
      </w:r>
    </w:p>
    <w:p w:rsidR="00AC685E" w:rsidRPr="00EA7AAD" w:rsidRDefault="00AC685E" w:rsidP="00AC685E">
      <w:pPr>
        <w:spacing w:line="360" w:lineRule="auto"/>
        <w:ind w:firstLine="709"/>
        <w:jc w:val="both"/>
        <w:rPr>
          <w:color w:val="000000"/>
          <w:sz w:val="28"/>
          <w:szCs w:val="28"/>
        </w:rPr>
      </w:pPr>
      <w:r w:rsidRPr="00EA7AAD">
        <w:rPr>
          <w:color w:val="000000"/>
          <w:sz w:val="28"/>
          <w:szCs w:val="28"/>
        </w:rPr>
        <w:t>– привлечение специалистов в области консалтинга и развитие системы консультационных услуг;</w:t>
      </w:r>
    </w:p>
    <w:p w:rsidR="00AC685E" w:rsidRPr="00EA7AAD" w:rsidRDefault="00AC685E" w:rsidP="00AC685E">
      <w:pPr>
        <w:spacing w:line="360" w:lineRule="auto"/>
        <w:ind w:firstLine="709"/>
        <w:jc w:val="both"/>
        <w:rPr>
          <w:color w:val="000000"/>
          <w:sz w:val="28"/>
          <w:szCs w:val="28"/>
        </w:rPr>
      </w:pPr>
      <w:r w:rsidRPr="00EA7AAD">
        <w:rPr>
          <w:color w:val="000000"/>
          <w:sz w:val="28"/>
          <w:szCs w:val="28"/>
        </w:rPr>
        <w:t>– решение проблем прав интеллектуальной собственности;</w:t>
      </w:r>
    </w:p>
    <w:p w:rsidR="00AC685E" w:rsidRPr="00EA7AAD" w:rsidRDefault="00AC685E" w:rsidP="00AC685E">
      <w:pPr>
        <w:spacing w:line="360" w:lineRule="auto"/>
        <w:ind w:firstLine="709"/>
        <w:jc w:val="both"/>
        <w:rPr>
          <w:color w:val="000000"/>
          <w:sz w:val="28"/>
          <w:szCs w:val="28"/>
        </w:rPr>
      </w:pPr>
      <w:r w:rsidRPr="00EA7AAD">
        <w:rPr>
          <w:color w:val="000000"/>
          <w:sz w:val="28"/>
          <w:szCs w:val="28"/>
        </w:rPr>
        <w:t>– привлечение российского частного капитала;</w:t>
      </w:r>
    </w:p>
    <w:p w:rsidR="00AC685E" w:rsidRPr="00EA7AAD" w:rsidRDefault="00AC685E" w:rsidP="00AC685E">
      <w:pPr>
        <w:spacing w:line="360" w:lineRule="auto"/>
        <w:ind w:firstLine="709"/>
        <w:jc w:val="both"/>
        <w:rPr>
          <w:color w:val="000000"/>
          <w:sz w:val="28"/>
          <w:szCs w:val="28"/>
        </w:rPr>
      </w:pPr>
      <w:r w:rsidRPr="00EA7AAD">
        <w:rPr>
          <w:color w:val="000000"/>
          <w:sz w:val="28"/>
          <w:szCs w:val="28"/>
        </w:rPr>
        <w:lastRenderedPageBreak/>
        <w:t>– решение проблем участия в рисковом бизнесе российских банков, российских страховых компаниях и пенсионных фондов;</w:t>
      </w:r>
    </w:p>
    <w:p w:rsidR="00AC685E" w:rsidRPr="00EA7AAD" w:rsidRDefault="00AC685E" w:rsidP="00AC685E">
      <w:pPr>
        <w:spacing w:line="360" w:lineRule="auto"/>
        <w:ind w:firstLine="709"/>
        <w:jc w:val="both"/>
        <w:rPr>
          <w:color w:val="000000"/>
          <w:sz w:val="28"/>
          <w:szCs w:val="28"/>
        </w:rPr>
      </w:pPr>
      <w:r w:rsidRPr="00EA7AAD">
        <w:rPr>
          <w:color w:val="000000"/>
          <w:sz w:val="28"/>
          <w:szCs w:val="28"/>
        </w:rPr>
        <w:t>– развитие фондового рынка;</w:t>
      </w:r>
    </w:p>
    <w:p w:rsidR="00AC685E" w:rsidRPr="00EA7AAD" w:rsidRDefault="00AC685E" w:rsidP="00AC685E">
      <w:pPr>
        <w:spacing w:line="360" w:lineRule="auto"/>
        <w:ind w:firstLine="709"/>
        <w:jc w:val="both"/>
        <w:rPr>
          <w:color w:val="000000"/>
          <w:sz w:val="28"/>
          <w:szCs w:val="28"/>
        </w:rPr>
      </w:pPr>
      <w:r w:rsidRPr="00EA7AAD">
        <w:rPr>
          <w:color w:val="000000"/>
          <w:sz w:val="28"/>
          <w:szCs w:val="28"/>
        </w:rPr>
        <w:t>– разработка информационной системы;</w:t>
      </w:r>
    </w:p>
    <w:p w:rsidR="00AC685E" w:rsidRPr="00EA7AAD" w:rsidRDefault="00AC685E" w:rsidP="00AC685E">
      <w:pPr>
        <w:spacing w:line="360" w:lineRule="auto"/>
        <w:ind w:firstLine="709"/>
        <w:jc w:val="both"/>
        <w:rPr>
          <w:color w:val="000000"/>
          <w:sz w:val="28"/>
          <w:szCs w:val="28"/>
        </w:rPr>
      </w:pPr>
      <w:r w:rsidRPr="00EA7AAD">
        <w:rPr>
          <w:color w:val="000000"/>
          <w:sz w:val="28"/>
          <w:szCs w:val="28"/>
        </w:rPr>
        <w:t>– создание отечественного аналога сети бизнес-ангелов как инвестиционной формы, предшествующей рисковому финансированию.</w:t>
      </w:r>
    </w:p>
    <w:p w:rsidR="00AC685E" w:rsidRPr="00EA7AAD" w:rsidRDefault="00AC685E" w:rsidP="00AC685E">
      <w:pPr>
        <w:spacing w:line="360" w:lineRule="auto"/>
        <w:ind w:firstLine="709"/>
        <w:jc w:val="both"/>
        <w:rPr>
          <w:sz w:val="28"/>
          <w:szCs w:val="28"/>
        </w:rPr>
      </w:pPr>
      <w:r w:rsidRPr="00EA7AAD">
        <w:rPr>
          <w:color w:val="000000"/>
          <w:sz w:val="28"/>
          <w:szCs w:val="28"/>
        </w:rPr>
        <w:t>Итак, мы можем выделить основные направления совершенствования экономических отношений на венчурном рынке, разработанные в соответствии со следующими подходами: регулятивным, финансово-инвестиционным, организационным, кадровым и информационным (рис. 3.1).</w:t>
      </w:r>
    </w:p>
    <w:p w:rsidR="00AC685E" w:rsidRPr="00EA7AAD" w:rsidRDefault="00AC685E" w:rsidP="00AC685E">
      <w:pPr>
        <w:spacing w:line="360" w:lineRule="auto"/>
        <w:ind w:firstLine="709"/>
        <w:jc w:val="both"/>
        <w:rPr>
          <w:sz w:val="28"/>
          <w:szCs w:val="28"/>
        </w:rPr>
      </w:pPr>
      <w:r w:rsidRPr="00EA7AAD">
        <w:rPr>
          <w:noProof/>
          <w:sz w:val="28"/>
          <w:szCs w:val="28"/>
        </w:rPr>
        <mc:AlternateContent>
          <mc:Choice Requires="wps">
            <w:drawing>
              <wp:anchor distT="0" distB="0" distL="114300" distR="114300" simplePos="0" relativeHeight="251661312" behindDoc="0" locked="0" layoutInCell="1" allowOverlap="1" wp14:anchorId="631C2CE6" wp14:editId="4AF361C6">
                <wp:simplePos x="0" y="0"/>
                <wp:positionH relativeFrom="column">
                  <wp:posOffset>106680</wp:posOffset>
                </wp:positionH>
                <wp:positionV relativeFrom="paragraph">
                  <wp:posOffset>50800</wp:posOffset>
                </wp:positionV>
                <wp:extent cx="1848897" cy="481965"/>
                <wp:effectExtent l="0" t="0" r="18415" b="13335"/>
                <wp:wrapNone/>
                <wp:docPr id="58" name="Прямоугольник 58"/>
                <wp:cNvGraphicFramePr/>
                <a:graphic xmlns:a="http://schemas.openxmlformats.org/drawingml/2006/main">
                  <a:graphicData uri="http://schemas.microsoft.com/office/word/2010/wordprocessingShape">
                    <wps:wsp>
                      <wps:cNvSpPr/>
                      <wps:spPr>
                        <a:xfrm>
                          <a:off x="0" y="0"/>
                          <a:ext cx="1848897" cy="4819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C685E" w:rsidRDefault="00AC685E" w:rsidP="00AC685E">
                            <w:pPr>
                              <w:jc w:val="center"/>
                            </w:pPr>
                            <w:r>
                              <w:t>Подходы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1C2CE6" id="Прямоугольник 58" o:spid="_x0000_s1026" style="position:absolute;left:0;text-align:left;margin-left:8.4pt;margin-top:4pt;width:145.6pt;height:37.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" fillcolor="white [3201]" strokecolor="black [3213]" strokeweight="1pt">
                <v:textbox>
                  <w:txbxContent>
                    <w:p w:rsidR="00AC685E" w:rsidRDefault="00AC685E" w:rsidP="00AC685E">
                      <w:pPr>
                        <w:jc w:val="center"/>
                      </w:pPr>
                      <w:r>
                        <w:t>Подходы</w:t>
                      </w:r>
                    </w:p>
                  </w:txbxContent>
                </v:textbox>
              </v:rect>
            </w:pict>
          </mc:Fallback>
        </mc:AlternateContent>
      </w:r>
      <w:r w:rsidRPr="00EA7AAD">
        <w:rPr>
          <w:noProof/>
          <w:sz w:val="28"/>
          <w:szCs w:val="28"/>
        </w:rPr>
        <mc:AlternateContent>
          <mc:Choice Requires="wps">
            <w:drawing>
              <wp:anchor distT="0" distB="0" distL="114300" distR="114300" simplePos="0" relativeHeight="251662336" behindDoc="0" locked="0" layoutInCell="1" allowOverlap="1" wp14:anchorId="67091F0C" wp14:editId="63F90405">
                <wp:simplePos x="0" y="0"/>
                <wp:positionH relativeFrom="column">
                  <wp:posOffset>2788480</wp:posOffset>
                </wp:positionH>
                <wp:positionV relativeFrom="paragraph">
                  <wp:posOffset>51330</wp:posOffset>
                </wp:positionV>
                <wp:extent cx="3154499" cy="481965"/>
                <wp:effectExtent l="0" t="0" r="8255" b="13335"/>
                <wp:wrapNone/>
                <wp:docPr id="59" name="Прямоугольник 59"/>
                <wp:cNvGraphicFramePr/>
                <a:graphic xmlns:a="http://schemas.openxmlformats.org/drawingml/2006/main">
                  <a:graphicData uri="http://schemas.microsoft.com/office/word/2010/wordprocessingShape">
                    <wps:wsp>
                      <wps:cNvSpPr/>
                      <wps:spPr>
                        <a:xfrm>
                          <a:off x="0" y="0"/>
                          <a:ext cx="3154499" cy="4819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C685E" w:rsidRDefault="00AC685E" w:rsidP="00AC685E">
                            <w:pPr>
                              <w:jc w:val="center"/>
                            </w:pPr>
                            <w:r>
                              <w:t xml:space="preserve">Направления совершенствования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091F0C" id="Прямоугольник 59" o:spid="_x0000_s1027" style="position:absolute;left:0;text-align:left;margin-left:219.55pt;margin-top:4.05pt;width:248.4pt;height:37.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" fillcolor="white [3201]" strokecolor="black [3213]" strokeweight="1pt">
                <v:textbox>
                  <w:txbxContent>
                    <w:p w:rsidR="00AC685E" w:rsidRDefault="00AC685E" w:rsidP="00AC685E">
                      <w:pPr>
                        <w:jc w:val="center"/>
                      </w:pPr>
                      <w:r>
                        <w:t xml:space="preserve">Направления совершенствования </w:t>
                      </w:r>
                    </w:p>
                  </w:txbxContent>
                </v:textbox>
              </v:rect>
            </w:pict>
          </mc:Fallback>
        </mc:AlternateContent>
      </w:r>
    </w:p>
    <w:p w:rsidR="00AC685E" w:rsidRPr="00EA7AAD" w:rsidRDefault="00AC685E" w:rsidP="00AC685E">
      <w:pPr>
        <w:spacing w:line="360" w:lineRule="auto"/>
        <w:ind w:firstLine="709"/>
        <w:jc w:val="both"/>
        <w:rPr>
          <w:sz w:val="28"/>
          <w:szCs w:val="28"/>
        </w:rPr>
      </w:pPr>
      <w:r w:rsidRPr="00EA7AAD">
        <w:rPr>
          <w:noProof/>
          <w:sz w:val="28"/>
          <w:szCs w:val="28"/>
        </w:rPr>
        <mc:AlternateContent>
          <mc:Choice Requires="wps">
            <w:drawing>
              <wp:anchor distT="0" distB="0" distL="114300" distR="114300" simplePos="0" relativeHeight="251699200" behindDoc="0" locked="0" layoutInCell="1" allowOverlap="1">
                <wp:simplePos x="0" y="0"/>
                <wp:positionH relativeFrom="column">
                  <wp:posOffset>964565</wp:posOffset>
                </wp:positionH>
                <wp:positionV relativeFrom="paragraph">
                  <wp:posOffset>229870</wp:posOffset>
                </wp:positionV>
                <wp:extent cx="266700" cy="165100"/>
                <wp:effectExtent l="25400" t="0" r="0" b="25400"/>
                <wp:wrapNone/>
                <wp:docPr id="8" name="Стрелка вниз 8"/>
                <wp:cNvGraphicFramePr/>
                <a:graphic xmlns:a="http://schemas.openxmlformats.org/drawingml/2006/main">
                  <a:graphicData uri="http://schemas.microsoft.com/office/word/2010/wordprocessingShape">
                    <wps:wsp>
                      <wps:cNvSpPr/>
                      <wps:spPr>
                        <a:xfrm>
                          <a:off x="0" y="0"/>
                          <a:ext cx="266700" cy="1651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08DE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 o:spid="_x0000_s1026" type="#_x0000_t67" style="position:absolute;margin-left:75.95pt;margin-top:18.1pt;width:21pt;height:13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" adj="10800" fillcolor="white [3201]" strokecolor="black [3213]" strokeweight="1pt"/>
            </w:pict>
          </mc:Fallback>
        </mc:AlternateContent>
      </w:r>
      <w:r w:rsidRPr="00EA7AAD">
        <w:rPr>
          <w:noProof/>
          <w:sz w:val="28"/>
          <w:szCs w:val="28"/>
        </w:rPr>
        <mc:AlternateContent>
          <mc:Choice Requires="wps">
            <w:drawing>
              <wp:anchor distT="0" distB="0" distL="114300" distR="114300" simplePos="0" relativeHeight="251701248" behindDoc="0" locked="0" layoutInCell="1" allowOverlap="1" wp14:anchorId="0A42FBD0" wp14:editId="46C30DE3">
                <wp:simplePos x="0" y="0"/>
                <wp:positionH relativeFrom="column">
                  <wp:posOffset>4203065</wp:posOffset>
                </wp:positionH>
                <wp:positionV relativeFrom="paragraph">
                  <wp:posOffset>229235</wp:posOffset>
                </wp:positionV>
                <wp:extent cx="266700" cy="165100"/>
                <wp:effectExtent l="25400" t="0" r="0" b="25400"/>
                <wp:wrapNone/>
                <wp:docPr id="9" name="Стрелка вниз 9"/>
                <wp:cNvGraphicFramePr/>
                <a:graphic xmlns:a="http://schemas.openxmlformats.org/drawingml/2006/main">
                  <a:graphicData uri="http://schemas.microsoft.com/office/word/2010/wordprocessingShape">
                    <wps:wsp>
                      <wps:cNvSpPr/>
                      <wps:spPr>
                        <a:xfrm>
                          <a:off x="0" y="0"/>
                          <a:ext cx="266700" cy="1651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4E8EC3" id="Стрелка вниз 9" o:spid="_x0000_s1026" type="#_x0000_t67" style="position:absolute;margin-left:330.95pt;margin-top:18.05pt;width:21pt;height:13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" adj="10800" fillcolor="white [3201]" strokecolor="black [3213]" strokeweight="1pt"/>
            </w:pict>
          </mc:Fallback>
        </mc:AlternateContent>
      </w:r>
    </w:p>
    <w:p w:rsidR="00AC685E" w:rsidRPr="00EA7AAD" w:rsidRDefault="00AC685E" w:rsidP="00AC685E">
      <w:pPr>
        <w:spacing w:line="360" w:lineRule="auto"/>
        <w:ind w:firstLine="709"/>
        <w:jc w:val="both"/>
        <w:textAlignment w:val="top"/>
        <w:rPr>
          <w:color w:val="000000"/>
          <w:sz w:val="28"/>
          <w:szCs w:val="28"/>
        </w:rPr>
      </w:pPr>
      <w:r w:rsidRPr="00EA7AAD">
        <w:rPr>
          <w:noProof/>
          <w:sz w:val="28"/>
          <w:szCs w:val="28"/>
        </w:rPr>
        <mc:AlternateContent>
          <mc:Choice Requires="wps">
            <w:drawing>
              <wp:anchor distT="0" distB="0" distL="114300" distR="114300" simplePos="0" relativeHeight="251689984" behindDoc="0" locked="0" layoutInCell="1" allowOverlap="1" wp14:anchorId="658ADF06" wp14:editId="1B9ADFDE">
                <wp:simplePos x="0" y="0"/>
                <wp:positionH relativeFrom="column">
                  <wp:posOffset>1942482</wp:posOffset>
                </wp:positionH>
                <wp:positionV relativeFrom="paragraph">
                  <wp:posOffset>253365</wp:posOffset>
                </wp:positionV>
                <wp:extent cx="704215" cy="190500"/>
                <wp:effectExtent l="0" t="12700" r="19685" b="25400"/>
                <wp:wrapNone/>
                <wp:docPr id="3" name="Стрелка вправо 3"/>
                <wp:cNvGraphicFramePr/>
                <a:graphic xmlns:a="http://schemas.openxmlformats.org/drawingml/2006/main">
                  <a:graphicData uri="http://schemas.microsoft.com/office/word/2010/wordprocessingShape">
                    <wps:wsp>
                      <wps:cNvSpPr/>
                      <wps:spPr>
                        <a:xfrm>
                          <a:off x="0" y="0"/>
                          <a:ext cx="704215" cy="19050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82D4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 o:spid="_x0000_s1026" type="#_x0000_t13" style="position:absolute;margin-left:152.95pt;margin-top:19.95pt;width:55.4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" adj="18678" fillcolor="white [3201]" strokecolor="black [3213]" strokeweight="1pt"/>
            </w:pict>
          </mc:Fallback>
        </mc:AlternateContent>
      </w:r>
      <w:r w:rsidRPr="00EA7AAD">
        <w:rPr>
          <w:noProof/>
          <w:sz w:val="28"/>
          <w:szCs w:val="28"/>
        </w:rPr>
        <mc:AlternateContent>
          <mc:Choice Requires="wps">
            <w:drawing>
              <wp:anchor distT="0" distB="0" distL="114300" distR="114300" simplePos="0" relativeHeight="251663360" behindDoc="0" locked="0" layoutInCell="1" allowOverlap="1" wp14:anchorId="68B8DDCC" wp14:editId="1721D565">
                <wp:simplePos x="0" y="0"/>
                <wp:positionH relativeFrom="column">
                  <wp:posOffset>96520</wp:posOffset>
                </wp:positionH>
                <wp:positionV relativeFrom="paragraph">
                  <wp:posOffset>125095</wp:posOffset>
                </wp:positionV>
                <wp:extent cx="1848897" cy="481965"/>
                <wp:effectExtent l="0" t="0" r="18415" b="13335"/>
                <wp:wrapNone/>
                <wp:docPr id="70" name="Прямоугольник 70"/>
                <wp:cNvGraphicFramePr/>
                <a:graphic xmlns:a="http://schemas.openxmlformats.org/drawingml/2006/main">
                  <a:graphicData uri="http://schemas.microsoft.com/office/word/2010/wordprocessingShape">
                    <wps:wsp>
                      <wps:cNvSpPr/>
                      <wps:spPr>
                        <a:xfrm>
                          <a:off x="0" y="0"/>
                          <a:ext cx="1848897" cy="4819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C685E" w:rsidRDefault="00AC685E" w:rsidP="00AC685E">
                            <w:pPr>
                              <w:jc w:val="center"/>
                            </w:pPr>
                            <w:r>
                              <w:t>Нормативно-правовой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B8DDCC" id="Прямоугольник 70" o:spid="_x0000_s1028" style="position:absolute;left:0;text-align:left;margin-left:7.6pt;margin-top:9.85pt;width:145.6pt;height:37.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" fillcolor="white [3201]" strokecolor="black [3213]" strokeweight="1pt">
                <v:textbox>
                  <w:txbxContent>
                    <w:p w:rsidR="00AC685E" w:rsidRDefault="00AC685E" w:rsidP="00AC685E">
                      <w:pPr>
                        <w:jc w:val="center"/>
                      </w:pPr>
                      <w:r>
                        <w:t>Нормативно-правовой</w:t>
                      </w:r>
                    </w:p>
                  </w:txbxContent>
                </v:textbox>
              </v:rect>
            </w:pict>
          </mc:Fallback>
        </mc:AlternateContent>
      </w:r>
      <w:r w:rsidRPr="00EA7AAD">
        <w:rPr>
          <w:noProof/>
          <w:sz w:val="28"/>
          <w:szCs w:val="28"/>
        </w:rPr>
        <mc:AlternateContent>
          <mc:Choice Requires="wps">
            <w:drawing>
              <wp:anchor distT="0" distB="0" distL="114300" distR="114300" simplePos="0" relativeHeight="251668480" behindDoc="0" locked="0" layoutInCell="1" allowOverlap="1" wp14:anchorId="75FACA2F" wp14:editId="312B6470">
                <wp:simplePos x="0" y="0"/>
                <wp:positionH relativeFrom="column">
                  <wp:posOffset>2788480</wp:posOffset>
                </wp:positionH>
                <wp:positionV relativeFrom="paragraph">
                  <wp:posOffset>121208</wp:posOffset>
                </wp:positionV>
                <wp:extent cx="3154499" cy="481965"/>
                <wp:effectExtent l="0" t="0" r="8255" b="13335"/>
                <wp:wrapNone/>
                <wp:docPr id="75" name="Прямоугольник 75"/>
                <wp:cNvGraphicFramePr/>
                <a:graphic xmlns:a="http://schemas.openxmlformats.org/drawingml/2006/main">
                  <a:graphicData uri="http://schemas.microsoft.com/office/word/2010/wordprocessingShape">
                    <wps:wsp>
                      <wps:cNvSpPr/>
                      <wps:spPr>
                        <a:xfrm>
                          <a:off x="0" y="0"/>
                          <a:ext cx="3154499" cy="4819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C685E" w:rsidRDefault="00AC685E" w:rsidP="00AC685E">
                            <w:pPr>
                              <w:jc w:val="center"/>
                            </w:pPr>
                            <w:r>
                              <w:t>Создание нормативно-правовой базы венчурного капитала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FACA2F" id="Прямоугольник 75" o:spid="_x0000_s1029" style="position:absolute;left:0;text-align:left;margin-left:219.55pt;margin-top:9.55pt;width:248.4pt;height:37.9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" fillcolor="white [3201]" strokecolor="black [3213]" strokeweight="1pt">
                <v:textbox>
                  <w:txbxContent>
                    <w:p w:rsidR="00AC685E" w:rsidRDefault="00AC685E" w:rsidP="00AC685E">
                      <w:pPr>
                        <w:jc w:val="center"/>
                      </w:pPr>
                      <w:r>
                        <w:t>Создание нормативно-правовой базы венчурного капитала</w:t>
                      </w:r>
                    </w:p>
                  </w:txbxContent>
                </v:textbox>
              </v:rect>
            </w:pict>
          </mc:Fallback>
        </mc:AlternateContent>
      </w:r>
    </w:p>
    <w:p w:rsidR="00AC685E" w:rsidRPr="00EA7AAD" w:rsidRDefault="00AC685E" w:rsidP="00AC685E">
      <w:pPr>
        <w:spacing w:line="360" w:lineRule="auto"/>
        <w:ind w:firstLine="709"/>
        <w:jc w:val="both"/>
        <w:textAlignment w:val="top"/>
        <w:rPr>
          <w:color w:val="000000"/>
          <w:sz w:val="28"/>
          <w:szCs w:val="28"/>
        </w:rPr>
      </w:pPr>
    </w:p>
    <w:p w:rsidR="00AC685E" w:rsidRPr="00EA7AAD" w:rsidRDefault="00AC685E" w:rsidP="00AC685E">
      <w:pPr>
        <w:spacing w:line="360" w:lineRule="auto"/>
        <w:ind w:firstLine="709"/>
        <w:jc w:val="both"/>
        <w:textAlignment w:val="top"/>
        <w:rPr>
          <w:color w:val="000000"/>
          <w:sz w:val="28"/>
          <w:szCs w:val="28"/>
        </w:rPr>
      </w:pPr>
      <w:r w:rsidRPr="00EA7AAD">
        <w:rPr>
          <w:noProof/>
          <w:sz w:val="28"/>
          <w:szCs w:val="28"/>
        </w:rPr>
        <mc:AlternateContent>
          <mc:Choice Requires="wps">
            <w:drawing>
              <wp:anchor distT="0" distB="0" distL="114300" distR="114300" simplePos="0" relativeHeight="251692032" behindDoc="0" locked="0" layoutInCell="1" allowOverlap="1" wp14:anchorId="658ADF06" wp14:editId="1B9ADFDE">
                <wp:simplePos x="0" y="0"/>
                <wp:positionH relativeFrom="column">
                  <wp:posOffset>1955165</wp:posOffset>
                </wp:positionH>
                <wp:positionV relativeFrom="paragraph">
                  <wp:posOffset>274955</wp:posOffset>
                </wp:positionV>
                <wp:extent cx="704215" cy="190500"/>
                <wp:effectExtent l="0" t="12700" r="19685" b="25400"/>
                <wp:wrapNone/>
                <wp:docPr id="4" name="Стрелка вправо 4"/>
                <wp:cNvGraphicFramePr/>
                <a:graphic xmlns:a="http://schemas.openxmlformats.org/drawingml/2006/main">
                  <a:graphicData uri="http://schemas.microsoft.com/office/word/2010/wordprocessingShape">
                    <wps:wsp>
                      <wps:cNvSpPr/>
                      <wps:spPr>
                        <a:xfrm>
                          <a:off x="0" y="0"/>
                          <a:ext cx="704215" cy="19050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F74E3" id="Стрелка вправо 4" o:spid="_x0000_s1026" type="#_x0000_t13" style="position:absolute;margin-left:153.95pt;margin-top:21.65pt;width:55.45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" adj="18678" fillcolor="white [3201]" strokecolor="black [3213]" strokeweight="1pt"/>
            </w:pict>
          </mc:Fallback>
        </mc:AlternateContent>
      </w:r>
      <w:r w:rsidRPr="00EA7AAD">
        <w:rPr>
          <w:noProof/>
          <w:sz w:val="28"/>
          <w:szCs w:val="28"/>
        </w:rPr>
        <mc:AlternateContent>
          <mc:Choice Requires="wps">
            <w:drawing>
              <wp:anchor distT="0" distB="0" distL="114300" distR="114300" simplePos="0" relativeHeight="251664384" behindDoc="0" locked="0" layoutInCell="1" allowOverlap="1" wp14:anchorId="3B904425" wp14:editId="289314DD">
                <wp:simplePos x="0" y="0"/>
                <wp:positionH relativeFrom="column">
                  <wp:posOffset>105410</wp:posOffset>
                </wp:positionH>
                <wp:positionV relativeFrom="paragraph">
                  <wp:posOffset>132080</wp:posOffset>
                </wp:positionV>
                <wp:extent cx="1848897" cy="481965"/>
                <wp:effectExtent l="0" t="0" r="18415" b="13335"/>
                <wp:wrapNone/>
                <wp:docPr id="71" name="Прямоугольник 71"/>
                <wp:cNvGraphicFramePr/>
                <a:graphic xmlns:a="http://schemas.openxmlformats.org/drawingml/2006/main">
                  <a:graphicData uri="http://schemas.microsoft.com/office/word/2010/wordprocessingShape">
                    <wps:wsp>
                      <wps:cNvSpPr/>
                      <wps:spPr>
                        <a:xfrm>
                          <a:off x="0" y="0"/>
                          <a:ext cx="1848897" cy="4819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C685E" w:rsidRDefault="00AC685E" w:rsidP="00AC685E">
                            <w:pPr>
                              <w:jc w:val="center"/>
                            </w:pPr>
                            <w:r>
                              <w:t>Финансово-инвестиционный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904425" id="Прямоугольник 71" o:spid="_x0000_s1030" style="position:absolute;left:0;text-align:left;margin-left:8.3pt;margin-top:10.4pt;width:145.6pt;height:37.9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" fillcolor="white [3201]" strokecolor="black [3213]" strokeweight="1pt">
                <v:textbox>
                  <w:txbxContent>
                    <w:p w:rsidR="00AC685E" w:rsidRDefault="00AC685E" w:rsidP="00AC685E">
                      <w:pPr>
                        <w:jc w:val="center"/>
                      </w:pPr>
                      <w:r>
                        <w:t>Финансово-инвестиционный</w:t>
                      </w:r>
                    </w:p>
                  </w:txbxContent>
                </v:textbox>
              </v:rect>
            </w:pict>
          </mc:Fallback>
        </mc:AlternateContent>
      </w:r>
      <w:r w:rsidRPr="00EA7AAD">
        <w:rPr>
          <w:noProof/>
          <w:sz w:val="28"/>
          <w:szCs w:val="28"/>
        </w:rPr>
        <mc:AlternateContent>
          <mc:Choice Requires="wps">
            <w:drawing>
              <wp:anchor distT="0" distB="0" distL="114300" distR="114300" simplePos="0" relativeHeight="251669504" behindDoc="0" locked="0" layoutInCell="1" allowOverlap="1" wp14:anchorId="080447F4" wp14:editId="27492153">
                <wp:simplePos x="0" y="0"/>
                <wp:positionH relativeFrom="column">
                  <wp:posOffset>2788480</wp:posOffset>
                </wp:positionH>
                <wp:positionV relativeFrom="paragraph">
                  <wp:posOffset>131431</wp:posOffset>
                </wp:positionV>
                <wp:extent cx="3154499" cy="783771"/>
                <wp:effectExtent l="0" t="0" r="8255" b="16510"/>
                <wp:wrapNone/>
                <wp:docPr id="76" name="Прямоугольник 76"/>
                <wp:cNvGraphicFramePr/>
                <a:graphic xmlns:a="http://schemas.openxmlformats.org/drawingml/2006/main">
                  <a:graphicData uri="http://schemas.microsoft.com/office/word/2010/wordprocessingShape">
                    <wps:wsp>
                      <wps:cNvSpPr/>
                      <wps:spPr>
                        <a:xfrm>
                          <a:off x="0" y="0"/>
                          <a:ext cx="3154499" cy="7837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C685E" w:rsidRDefault="00AC685E" w:rsidP="00AC685E">
                            <w:pPr>
                              <w:jc w:val="center"/>
                            </w:pPr>
                            <w:r>
                              <w:t xml:space="preserve">Повышение прозрачности в системе бухгалтерской и финансовой отчетности; создание благоприятного инвестиционного климата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447F4" id="Прямоугольник 76" o:spid="_x0000_s1031" style="position:absolute;left:0;text-align:left;margin-left:219.55pt;margin-top:10.35pt;width:248.4pt;height:6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" fillcolor="white [3201]" strokecolor="black [3213]" strokeweight="1pt">
                <v:textbox>
                  <w:txbxContent>
                    <w:p w:rsidR="00AC685E" w:rsidRDefault="00AC685E" w:rsidP="00AC685E">
                      <w:pPr>
                        <w:jc w:val="center"/>
                      </w:pPr>
                      <w:r>
                        <w:t xml:space="preserve">Повышение прозрачности в системе бухгалтерской и финансовой отчетности; создание благоприятного инвестиционного климата </w:t>
                      </w:r>
                    </w:p>
                  </w:txbxContent>
                </v:textbox>
              </v:rect>
            </w:pict>
          </mc:Fallback>
        </mc:AlternateContent>
      </w:r>
    </w:p>
    <w:p w:rsidR="00AC685E" w:rsidRPr="00EA7AAD" w:rsidRDefault="00AC685E" w:rsidP="00AC685E">
      <w:pPr>
        <w:spacing w:line="360" w:lineRule="auto"/>
        <w:ind w:firstLine="709"/>
        <w:jc w:val="both"/>
        <w:textAlignment w:val="top"/>
        <w:rPr>
          <w:color w:val="000000"/>
          <w:sz w:val="28"/>
          <w:szCs w:val="28"/>
        </w:rPr>
      </w:pPr>
    </w:p>
    <w:p w:rsidR="00AC685E" w:rsidRPr="00EA7AAD" w:rsidRDefault="00AC685E" w:rsidP="00AC685E">
      <w:pPr>
        <w:spacing w:line="360" w:lineRule="auto"/>
        <w:ind w:firstLine="709"/>
        <w:jc w:val="both"/>
        <w:textAlignment w:val="top"/>
        <w:rPr>
          <w:color w:val="000000"/>
          <w:sz w:val="28"/>
          <w:szCs w:val="28"/>
        </w:rPr>
      </w:pPr>
    </w:p>
    <w:p w:rsidR="00AC685E" w:rsidRPr="00EA7AAD" w:rsidRDefault="00AC685E" w:rsidP="00AC685E">
      <w:pPr>
        <w:spacing w:line="360" w:lineRule="auto"/>
        <w:ind w:firstLine="709"/>
        <w:jc w:val="both"/>
        <w:textAlignment w:val="top"/>
        <w:rPr>
          <w:color w:val="000000"/>
          <w:sz w:val="28"/>
          <w:szCs w:val="28"/>
        </w:rPr>
      </w:pPr>
      <w:r w:rsidRPr="00EA7AAD">
        <w:rPr>
          <w:noProof/>
          <w:sz w:val="28"/>
          <w:szCs w:val="28"/>
        </w:rPr>
        <mc:AlternateContent>
          <mc:Choice Requires="wps">
            <w:drawing>
              <wp:anchor distT="0" distB="0" distL="114300" distR="114300" simplePos="0" relativeHeight="251694080" behindDoc="0" locked="0" layoutInCell="1" allowOverlap="1" wp14:anchorId="658ADF06" wp14:editId="1B9ADFDE">
                <wp:simplePos x="0" y="0"/>
                <wp:positionH relativeFrom="column">
                  <wp:posOffset>1955165</wp:posOffset>
                </wp:positionH>
                <wp:positionV relativeFrom="paragraph">
                  <wp:posOffset>269240</wp:posOffset>
                </wp:positionV>
                <wp:extent cx="704215" cy="190500"/>
                <wp:effectExtent l="0" t="12700" r="19685" b="25400"/>
                <wp:wrapNone/>
                <wp:docPr id="5" name="Стрелка вправо 5"/>
                <wp:cNvGraphicFramePr/>
                <a:graphic xmlns:a="http://schemas.openxmlformats.org/drawingml/2006/main">
                  <a:graphicData uri="http://schemas.microsoft.com/office/word/2010/wordprocessingShape">
                    <wps:wsp>
                      <wps:cNvSpPr/>
                      <wps:spPr>
                        <a:xfrm>
                          <a:off x="0" y="0"/>
                          <a:ext cx="704215" cy="19050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CEF56" id="Стрелка вправо 5" o:spid="_x0000_s1026" type="#_x0000_t13" style="position:absolute;margin-left:153.95pt;margin-top:21.2pt;width:55.45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" adj="18678" fillcolor="white [3201]" strokecolor="black [3213]" strokeweight="1pt"/>
            </w:pict>
          </mc:Fallback>
        </mc:AlternateContent>
      </w:r>
      <w:r w:rsidRPr="00EA7AAD">
        <w:rPr>
          <w:noProof/>
          <w:sz w:val="28"/>
          <w:szCs w:val="28"/>
        </w:rPr>
        <mc:AlternateContent>
          <mc:Choice Requires="wps">
            <w:drawing>
              <wp:anchor distT="0" distB="0" distL="114300" distR="114300" simplePos="0" relativeHeight="251667456" behindDoc="0" locked="0" layoutInCell="1" allowOverlap="1" wp14:anchorId="008E7E0C" wp14:editId="758647B5">
                <wp:simplePos x="0" y="0"/>
                <wp:positionH relativeFrom="column">
                  <wp:posOffset>105410</wp:posOffset>
                </wp:positionH>
                <wp:positionV relativeFrom="paragraph">
                  <wp:posOffset>125730</wp:posOffset>
                </wp:positionV>
                <wp:extent cx="1848897" cy="481965"/>
                <wp:effectExtent l="0" t="0" r="18415" b="13335"/>
                <wp:wrapNone/>
                <wp:docPr id="74" name="Прямоугольник 74"/>
                <wp:cNvGraphicFramePr/>
                <a:graphic xmlns:a="http://schemas.openxmlformats.org/drawingml/2006/main">
                  <a:graphicData uri="http://schemas.microsoft.com/office/word/2010/wordprocessingShape">
                    <wps:wsp>
                      <wps:cNvSpPr/>
                      <wps:spPr>
                        <a:xfrm>
                          <a:off x="0" y="0"/>
                          <a:ext cx="1848897" cy="4819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C685E" w:rsidRDefault="00AC685E" w:rsidP="00AC685E">
                            <w:pPr>
                              <w:jc w:val="center"/>
                            </w:pPr>
                            <w:r>
                              <w:t>Организационный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8E7E0C" id="Прямоугольник 74" o:spid="_x0000_s1032" style="position:absolute;left:0;text-align:left;margin-left:8.3pt;margin-top:9.9pt;width:145.6pt;height:37.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" fillcolor="white [3201]" strokecolor="black [3213]" strokeweight="1pt">
                <v:textbox>
                  <w:txbxContent>
                    <w:p w:rsidR="00AC685E" w:rsidRDefault="00AC685E" w:rsidP="00AC685E">
                      <w:pPr>
                        <w:jc w:val="center"/>
                      </w:pPr>
                      <w:r>
                        <w:t>Организационный</w:t>
                      </w:r>
                    </w:p>
                  </w:txbxContent>
                </v:textbox>
              </v:rect>
            </w:pict>
          </mc:Fallback>
        </mc:AlternateContent>
      </w:r>
      <w:r w:rsidRPr="00EA7AAD">
        <w:rPr>
          <w:noProof/>
          <w:sz w:val="28"/>
          <w:szCs w:val="28"/>
        </w:rPr>
        <mc:AlternateContent>
          <mc:Choice Requires="wps">
            <w:drawing>
              <wp:anchor distT="0" distB="0" distL="114300" distR="114300" simplePos="0" relativeHeight="251670528" behindDoc="0" locked="0" layoutInCell="1" allowOverlap="1" wp14:anchorId="2D941876" wp14:editId="257B26DC">
                <wp:simplePos x="0" y="0"/>
                <wp:positionH relativeFrom="column">
                  <wp:posOffset>2788480</wp:posOffset>
                </wp:positionH>
                <wp:positionV relativeFrom="paragraph">
                  <wp:posOffset>125716</wp:posOffset>
                </wp:positionV>
                <wp:extent cx="3154499" cy="481965"/>
                <wp:effectExtent l="0" t="0" r="8255" b="13335"/>
                <wp:wrapNone/>
                <wp:docPr id="77" name="Прямоугольник 77"/>
                <wp:cNvGraphicFramePr/>
                <a:graphic xmlns:a="http://schemas.openxmlformats.org/drawingml/2006/main">
                  <a:graphicData uri="http://schemas.microsoft.com/office/word/2010/wordprocessingShape">
                    <wps:wsp>
                      <wps:cNvSpPr/>
                      <wps:spPr>
                        <a:xfrm>
                          <a:off x="0" y="0"/>
                          <a:ext cx="3154499" cy="4819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C685E" w:rsidRDefault="00AC685E" w:rsidP="00AC685E">
                            <w:pPr>
                              <w:jc w:val="center"/>
                            </w:pPr>
                            <w:r>
                              <w:t>Развитие инновационной инфраструктуры рынка венчурного капитала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941876" id="Прямоугольник 77" o:spid="_x0000_s1033" style="position:absolute;left:0;text-align:left;margin-left:219.55pt;margin-top:9.9pt;width:248.4pt;height:37.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" fillcolor="white [3201]" strokecolor="black [3213]" strokeweight="1pt">
                <v:textbox>
                  <w:txbxContent>
                    <w:p w:rsidR="00AC685E" w:rsidRDefault="00AC685E" w:rsidP="00AC685E">
                      <w:pPr>
                        <w:jc w:val="center"/>
                      </w:pPr>
                      <w:r>
                        <w:t>Развитие инновационной инфраструктуры рынка венчурного капитала</w:t>
                      </w:r>
                    </w:p>
                  </w:txbxContent>
                </v:textbox>
              </v:rect>
            </w:pict>
          </mc:Fallback>
        </mc:AlternateContent>
      </w:r>
    </w:p>
    <w:p w:rsidR="00AC685E" w:rsidRPr="00EA7AAD" w:rsidRDefault="00AC685E" w:rsidP="00AC685E">
      <w:pPr>
        <w:spacing w:line="360" w:lineRule="auto"/>
        <w:ind w:firstLine="709"/>
        <w:jc w:val="both"/>
        <w:textAlignment w:val="top"/>
        <w:rPr>
          <w:color w:val="000000"/>
          <w:sz w:val="28"/>
          <w:szCs w:val="28"/>
        </w:rPr>
      </w:pPr>
    </w:p>
    <w:p w:rsidR="00AC685E" w:rsidRPr="00EA7AAD" w:rsidRDefault="00AC685E" w:rsidP="00AC685E">
      <w:pPr>
        <w:spacing w:line="360" w:lineRule="auto"/>
        <w:ind w:firstLine="709"/>
        <w:jc w:val="both"/>
        <w:textAlignment w:val="top"/>
        <w:rPr>
          <w:color w:val="000000"/>
          <w:sz w:val="28"/>
          <w:szCs w:val="28"/>
        </w:rPr>
      </w:pPr>
      <w:r w:rsidRPr="00EA7AAD">
        <w:rPr>
          <w:noProof/>
          <w:sz w:val="28"/>
          <w:szCs w:val="28"/>
        </w:rPr>
        <mc:AlternateContent>
          <mc:Choice Requires="wps">
            <w:drawing>
              <wp:anchor distT="0" distB="0" distL="114300" distR="114300" simplePos="0" relativeHeight="251696128" behindDoc="0" locked="0" layoutInCell="1" allowOverlap="1" wp14:anchorId="658ADF06" wp14:editId="1B9ADFDE">
                <wp:simplePos x="0" y="0"/>
                <wp:positionH relativeFrom="column">
                  <wp:posOffset>1955165</wp:posOffset>
                </wp:positionH>
                <wp:positionV relativeFrom="paragraph">
                  <wp:posOffset>240030</wp:posOffset>
                </wp:positionV>
                <wp:extent cx="704215" cy="190500"/>
                <wp:effectExtent l="0" t="12700" r="19685" b="25400"/>
                <wp:wrapNone/>
                <wp:docPr id="6" name="Стрелка вправо 6"/>
                <wp:cNvGraphicFramePr/>
                <a:graphic xmlns:a="http://schemas.openxmlformats.org/drawingml/2006/main">
                  <a:graphicData uri="http://schemas.microsoft.com/office/word/2010/wordprocessingShape">
                    <wps:wsp>
                      <wps:cNvSpPr/>
                      <wps:spPr>
                        <a:xfrm>
                          <a:off x="0" y="0"/>
                          <a:ext cx="704215" cy="19050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904DE" id="Стрелка вправо 6" o:spid="_x0000_s1026" type="#_x0000_t13" style="position:absolute;margin-left:153.95pt;margin-top:18.9pt;width:55.45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" adj="18678" fillcolor="white [3201]" strokecolor="black [3213]" strokeweight="1pt"/>
            </w:pict>
          </mc:Fallback>
        </mc:AlternateContent>
      </w:r>
      <w:r w:rsidRPr="00EA7AAD">
        <w:rPr>
          <w:noProof/>
          <w:sz w:val="28"/>
          <w:szCs w:val="28"/>
        </w:rPr>
        <mc:AlternateContent>
          <mc:Choice Requires="wps">
            <w:drawing>
              <wp:anchor distT="0" distB="0" distL="114300" distR="114300" simplePos="0" relativeHeight="251666432" behindDoc="0" locked="0" layoutInCell="1" allowOverlap="1" wp14:anchorId="73EF29CD" wp14:editId="392391B0">
                <wp:simplePos x="0" y="0"/>
                <wp:positionH relativeFrom="column">
                  <wp:posOffset>104140</wp:posOffset>
                </wp:positionH>
                <wp:positionV relativeFrom="paragraph">
                  <wp:posOffset>115570</wp:posOffset>
                </wp:positionV>
                <wp:extent cx="1848897" cy="481965"/>
                <wp:effectExtent l="0" t="0" r="18415" b="13335"/>
                <wp:wrapNone/>
                <wp:docPr id="73" name="Прямоугольник 73"/>
                <wp:cNvGraphicFramePr/>
                <a:graphic xmlns:a="http://schemas.openxmlformats.org/drawingml/2006/main">
                  <a:graphicData uri="http://schemas.microsoft.com/office/word/2010/wordprocessingShape">
                    <wps:wsp>
                      <wps:cNvSpPr/>
                      <wps:spPr>
                        <a:xfrm>
                          <a:off x="0" y="0"/>
                          <a:ext cx="1848897" cy="4819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C685E" w:rsidRDefault="00AC685E" w:rsidP="00AC685E">
                            <w:pPr>
                              <w:jc w:val="center"/>
                            </w:pPr>
                            <w:r>
                              <w:t>Кадровый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EF29CD" id="Прямоугольник 73" o:spid="_x0000_s1034" style="position:absolute;left:0;text-align:left;margin-left:8.2pt;margin-top:9.1pt;width:145.6pt;height:37.9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" fillcolor="white [3201]" strokecolor="black [3213]" strokeweight="1pt">
                <v:textbox>
                  <w:txbxContent>
                    <w:p w:rsidR="00AC685E" w:rsidRDefault="00AC685E" w:rsidP="00AC685E">
                      <w:pPr>
                        <w:jc w:val="center"/>
                      </w:pPr>
                      <w:r>
                        <w:t>Кадровый</w:t>
                      </w:r>
                    </w:p>
                  </w:txbxContent>
                </v:textbox>
              </v:rect>
            </w:pict>
          </mc:Fallback>
        </mc:AlternateContent>
      </w:r>
      <w:r w:rsidRPr="00EA7AAD">
        <w:rPr>
          <w:noProof/>
          <w:sz w:val="28"/>
          <w:szCs w:val="28"/>
        </w:rPr>
        <mc:AlternateContent>
          <mc:Choice Requires="wps">
            <w:drawing>
              <wp:anchor distT="0" distB="0" distL="114300" distR="114300" simplePos="0" relativeHeight="251671552" behindDoc="0" locked="0" layoutInCell="1" allowOverlap="1" wp14:anchorId="3B79D12F" wp14:editId="4B5AC2C7">
                <wp:simplePos x="0" y="0"/>
                <wp:positionH relativeFrom="column">
                  <wp:posOffset>2788480</wp:posOffset>
                </wp:positionH>
                <wp:positionV relativeFrom="paragraph">
                  <wp:posOffset>115207</wp:posOffset>
                </wp:positionV>
                <wp:extent cx="3154499" cy="653143"/>
                <wp:effectExtent l="0" t="0" r="8255" b="7620"/>
                <wp:wrapNone/>
                <wp:docPr id="78" name="Прямоугольник 78"/>
                <wp:cNvGraphicFramePr/>
                <a:graphic xmlns:a="http://schemas.openxmlformats.org/drawingml/2006/main">
                  <a:graphicData uri="http://schemas.microsoft.com/office/word/2010/wordprocessingShape">
                    <wps:wsp>
                      <wps:cNvSpPr/>
                      <wps:spPr>
                        <a:xfrm>
                          <a:off x="0" y="0"/>
                          <a:ext cx="3154499" cy="65314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C685E" w:rsidRDefault="00AC685E" w:rsidP="00AC685E">
                            <w:pPr>
                              <w:jc w:val="center"/>
                            </w:pPr>
                            <w:r>
                              <w:t xml:space="preserve">Организация системы подготовки и переподготовки кадров для рынка венчурного капитала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9D12F" id="Прямоугольник 78" o:spid="_x0000_s1035" style="position:absolute;left:0;text-align:left;margin-left:219.55pt;margin-top:9.05pt;width:248.4pt;height:5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" fillcolor="white [3201]" strokecolor="black [3213]" strokeweight="1pt">
                <v:textbox>
                  <w:txbxContent>
                    <w:p w:rsidR="00AC685E" w:rsidRDefault="00AC685E" w:rsidP="00AC685E">
                      <w:pPr>
                        <w:jc w:val="center"/>
                      </w:pPr>
                      <w:r>
                        <w:t xml:space="preserve">Организация системы подготовки и переподготовки кадров для рынка венчурного капитала </w:t>
                      </w:r>
                    </w:p>
                  </w:txbxContent>
                </v:textbox>
              </v:rect>
            </w:pict>
          </mc:Fallback>
        </mc:AlternateContent>
      </w:r>
    </w:p>
    <w:p w:rsidR="00AC685E" w:rsidRPr="00EA7AAD" w:rsidRDefault="00AC685E" w:rsidP="00AC685E">
      <w:pPr>
        <w:spacing w:line="360" w:lineRule="auto"/>
        <w:ind w:firstLine="709"/>
        <w:jc w:val="both"/>
        <w:textAlignment w:val="top"/>
        <w:rPr>
          <w:color w:val="000000"/>
          <w:sz w:val="28"/>
          <w:szCs w:val="28"/>
        </w:rPr>
      </w:pPr>
    </w:p>
    <w:p w:rsidR="00AC685E" w:rsidRPr="00EA7AAD" w:rsidRDefault="00AC685E" w:rsidP="00AC685E">
      <w:pPr>
        <w:spacing w:line="360" w:lineRule="auto"/>
        <w:ind w:firstLine="709"/>
        <w:jc w:val="both"/>
        <w:textAlignment w:val="top"/>
        <w:rPr>
          <w:color w:val="000000"/>
          <w:sz w:val="28"/>
          <w:szCs w:val="28"/>
        </w:rPr>
      </w:pPr>
      <w:r w:rsidRPr="00EA7AAD">
        <w:rPr>
          <w:noProof/>
          <w:sz w:val="28"/>
          <w:szCs w:val="28"/>
        </w:rPr>
        <mc:AlternateContent>
          <mc:Choice Requires="wps">
            <w:drawing>
              <wp:anchor distT="0" distB="0" distL="114300" distR="114300" simplePos="0" relativeHeight="251665408" behindDoc="0" locked="0" layoutInCell="1" allowOverlap="1" wp14:anchorId="3739C16E" wp14:editId="3DBE591A">
                <wp:simplePos x="0" y="0"/>
                <wp:positionH relativeFrom="column">
                  <wp:posOffset>105410</wp:posOffset>
                </wp:positionH>
                <wp:positionV relativeFrom="paragraph">
                  <wp:posOffset>286385</wp:posOffset>
                </wp:positionV>
                <wp:extent cx="1848485" cy="481965"/>
                <wp:effectExtent l="0" t="0" r="18415" b="13335"/>
                <wp:wrapNone/>
                <wp:docPr id="72" name="Прямоугольник 72"/>
                <wp:cNvGraphicFramePr/>
                <a:graphic xmlns:a="http://schemas.openxmlformats.org/drawingml/2006/main">
                  <a:graphicData uri="http://schemas.microsoft.com/office/word/2010/wordprocessingShape">
                    <wps:wsp>
                      <wps:cNvSpPr/>
                      <wps:spPr>
                        <a:xfrm>
                          <a:off x="0" y="0"/>
                          <a:ext cx="1848485" cy="4819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C685E" w:rsidRDefault="00AC685E" w:rsidP="00AC685E">
                            <w:pPr>
                              <w:jc w:val="center"/>
                            </w:pPr>
                            <w:r>
                              <w:t>Информационный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39C16E" id="Прямоугольник 72" o:spid="_x0000_s1036" style="position:absolute;left:0;text-align:left;margin-left:8.3pt;margin-top:22.55pt;width:145.55pt;height:37.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" fillcolor="white [3201]" strokecolor="black [3213]" strokeweight="1pt">
                <v:textbox>
                  <w:txbxContent>
                    <w:p w:rsidR="00AC685E" w:rsidRDefault="00AC685E" w:rsidP="00AC685E">
                      <w:pPr>
                        <w:jc w:val="center"/>
                      </w:pPr>
                      <w:r>
                        <w:t>Информационный</w:t>
                      </w:r>
                    </w:p>
                  </w:txbxContent>
                </v:textbox>
              </v:rect>
            </w:pict>
          </mc:Fallback>
        </mc:AlternateContent>
      </w:r>
      <w:r w:rsidRPr="00EA7AAD">
        <w:rPr>
          <w:noProof/>
          <w:sz w:val="28"/>
          <w:szCs w:val="28"/>
        </w:rPr>
        <mc:AlternateContent>
          <mc:Choice Requires="wps">
            <w:drawing>
              <wp:anchor distT="0" distB="0" distL="114300" distR="114300" simplePos="0" relativeHeight="251672576" behindDoc="0" locked="0" layoutInCell="1" allowOverlap="1" wp14:anchorId="2498DC4A" wp14:editId="1747C413">
                <wp:simplePos x="0" y="0"/>
                <wp:positionH relativeFrom="column">
                  <wp:posOffset>2788480</wp:posOffset>
                </wp:positionH>
                <wp:positionV relativeFrom="paragraph">
                  <wp:posOffset>285569</wp:posOffset>
                </wp:positionV>
                <wp:extent cx="3154499" cy="481965"/>
                <wp:effectExtent l="0" t="0" r="8255" b="13335"/>
                <wp:wrapNone/>
                <wp:docPr id="79" name="Прямоугольник 79"/>
                <wp:cNvGraphicFramePr/>
                <a:graphic xmlns:a="http://schemas.openxmlformats.org/drawingml/2006/main">
                  <a:graphicData uri="http://schemas.microsoft.com/office/word/2010/wordprocessingShape">
                    <wps:wsp>
                      <wps:cNvSpPr/>
                      <wps:spPr>
                        <a:xfrm>
                          <a:off x="0" y="0"/>
                          <a:ext cx="3154499" cy="4819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C685E" w:rsidRDefault="00AC685E" w:rsidP="00AC685E">
                            <w:pPr>
                              <w:jc w:val="center"/>
                            </w:pPr>
                            <w:r>
                              <w:t xml:space="preserve">Развитие информационной среды венчурной индустрии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98DC4A" id="Прямоугольник 79" o:spid="_x0000_s1037" style="position:absolute;left:0;text-align:left;margin-left:219.55pt;margin-top:22.5pt;width:248.4pt;height:37.9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" fillcolor="white [3201]" strokecolor="black [3213]" strokeweight="1pt">
                <v:textbox>
                  <w:txbxContent>
                    <w:p w:rsidR="00AC685E" w:rsidRDefault="00AC685E" w:rsidP="00AC685E">
                      <w:pPr>
                        <w:jc w:val="center"/>
                      </w:pPr>
                      <w:r>
                        <w:t xml:space="preserve">Развитие информационной среды венчурной индустрии </w:t>
                      </w:r>
                    </w:p>
                  </w:txbxContent>
                </v:textbox>
              </v:rect>
            </w:pict>
          </mc:Fallback>
        </mc:AlternateContent>
      </w:r>
    </w:p>
    <w:p w:rsidR="00AC685E" w:rsidRPr="00EA7AAD" w:rsidRDefault="00AC685E" w:rsidP="00AC685E">
      <w:pPr>
        <w:spacing w:line="360" w:lineRule="auto"/>
        <w:ind w:firstLine="709"/>
        <w:jc w:val="both"/>
        <w:textAlignment w:val="top"/>
        <w:rPr>
          <w:color w:val="000000"/>
          <w:sz w:val="28"/>
          <w:szCs w:val="28"/>
        </w:rPr>
      </w:pPr>
      <w:r w:rsidRPr="00EA7AAD">
        <w:rPr>
          <w:noProof/>
          <w:sz w:val="28"/>
          <w:szCs w:val="28"/>
        </w:rPr>
        <mc:AlternateContent>
          <mc:Choice Requires="wps">
            <w:drawing>
              <wp:anchor distT="0" distB="0" distL="114300" distR="114300" simplePos="0" relativeHeight="251698176" behindDoc="0" locked="0" layoutInCell="1" allowOverlap="1" wp14:anchorId="658ADF06" wp14:editId="1B9ADFDE">
                <wp:simplePos x="0" y="0"/>
                <wp:positionH relativeFrom="column">
                  <wp:posOffset>1955165</wp:posOffset>
                </wp:positionH>
                <wp:positionV relativeFrom="paragraph">
                  <wp:posOffset>145415</wp:posOffset>
                </wp:positionV>
                <wp:extent cx="704215" cy="190500"/>
                <wp:effectExtent l="0" t="12700" r="19685" b="25400"/>
                <wp:wrapNone/>
                <wp:docPr id="7" name="Стрелка вправо 7"/>
                <wp:cNvGraphicFramePr/>
                <a:graphic xmlns:a="http://schemas.openxmlformats.org/drawingml/2006/main">
                  <a:graphicData uri="http://schemas.microsoft.com/office/word/2010/wordprocessingShape">
                    <wps:wsp>
                      <wps:cNvSpPr/>
                      <wps:spPr>
                        <a:xfrm>
                          <a:off x="0" y="0"/>
                          <a:ext cx="704215" cy="19050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25A59" id="Стрелка вправо 7" o:spid="_x0000_s1026" type="#_x0000_t13" style="position:absolute;margin-left:153.95pt;margin-top:11.45pt;width:55.45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" adj="18678" fillcolor="white [3201]" strokecolor="black [3213]" strokeweight="1pt"/>
            </w:pict>
          </mc:Fallback>
        </mc:AlternateContent>
      </w:r>
    </w:p>
    <w:p w:rsidR="00AC685E" w:rsidRPr="00EA7AAD" w:rsidRDefault="00AC685E" w:rsidP="00AC685E">
      <w:pPr>
        <w:spacing w:line="360" w:lineRule="auto"/>
        <w:ind w:firstLine="709"/>
        <w:jc w:val="both"/>
        <w:textAlignment w:val="top"/>
        <w:rPr>
          <w:color w:val="000000"/>
          <w:sz w:val="28"/>
          <w:szCs w:val="28"/>
        </w:rPr>
      </w:pPr>
    </w:p>
    <w:p w:rsidR="00AC685E" w:rsidRPr="00EA7AAD" w:rsidRDefault="00AC685E" w:rsidP="00AC685E">
      <w:pPr>
        <w:ind w:firstLine="709"/>
        <w:jc w:val="center"/>
        <w:textAlignment w:val="top"/>
        <w:rPr>
          <w:color w:val="000000"/>
          <w:sz w:val="28"/>
          <w:szCs w:val="28"/>
        </w:rPr>
      </w:pPr>
      <w:r w:rsidRPr="00EA7AAD">
        <w:rPr>
          <w:color w:val="000000"/>
          <w:sz w:val="28"/>
          <w:szCs w:val="28"/>
        </w:rPr>
        <w:t>Рисунок 3.1 – Основные направления совершенствования рынка венчурного финансирования в России</w:t>
      </w:r>
    </w:p>
    <w:p w:rsidR="007C434F" w:rsidRDefault="007C434F" w:rsidP="00AC685E">
      <w:pPr>
        <w:spacing w:line="360" w:lineRule="auto"/>
        <w:ind w:firstLine="709"/>
        <w:jc w:val="both"/>
        <w:textAlignment w:val="top"/>
        <w:rPr>
          <w:color w:val="000000"/>
          <w:sz w:val="28"/>
          <w:szCs w:val="28"/>
        </w:rPr>
      </w:pPr>
    </w:p>
    <w:p w:rsidR="00AC685E" w:rsidRPr="00EA7AAD" w:rsidRDefault="00AC685E" w:rsidP="00AC685E">
      <w:pPr>
        <w:spacing w:line="360" w:lineRule="auto"/>
        <w:ind w:firstLine="709"/>
        <w:jc w:val="both"/>
        <w:textAlignment w:val="top"/>
        <w:rPr>
          <w:color w:val="000000"/>
          <w:sz w:val="28"/>
          <w:szCs w:val="28"/>
        </w:rPr>
      </w:pPr>
      <w:r w:rsidRPr="00EA7AAD">
        <w:rPr>
          <w:color w:val="000000"/>
          <w:sz w:val="28"/>
          <w:szCs w:val="28"/>
        </w:rPr>
        <w:t xml:space="preserve">Первый элемент – нормативно-правовой. Одной из важнейших проблем развития венчурного капитала, а также малого бизнеса в России, является проблема нормативной базы, – целостности правовых актов, регулирующих отношения в этой сфере. В нашей стране нет отдельного закона или положения </w:t>
      </w:r>
      <w:r w:rsidRPr="00EA7AAD">
        <w:rPr>
          <w:color w:val="000000"/>
          <w:sz w:val="28"/>
          <w:szCs w:val="28"/>
        </w:rPr>
        <w:lastRenderedPageBreak/>
        <w:t xml:space="preserve">о регулировании венчурного капитала. На самом деле никакого рискового капитала как юридического понятия не существует. До недавнего времени не существовало определения понятия «венчурный фонд», «венчурное финансирование». Отсутствие соответствующей нормативно-правовой базы – одна из причин такой сложившейся ситуации. В результате отсутствует благоприятная регулятивная среда для венчурного капитала, отвечающая потребностям венчурного капиталиста и инвестируемой компании. Механизмы реализации риск-финансирования недостаточно проработаны законодательно. Необходимо создать правовую базу для венчурного капитала, которая позволила бы широкому кругу российских инвесторов осуществлять прямые инвестиции для малых инновационных предприятий на основе этих нормативных актов. Это может быть достигнуто путем предоставления различных видов льгот: уменьшение налоговой базы, предоставление </w:t>
      </w:r>
      <w:r w:rsidR="004F13C1">
        <w:rPr>
          <w:color w:val="000000"/>
          <w:sz w:val="28"/>
          <w:szCs w:val="28"/>
        </w:rPr>
        <w:t>«</w:t>
      </w:r>
      <w:r w:rsidRPr="00EA7AAD">
        <w:rPr>
          <w:color w:val="000000"/>
          <w:sz w:val="28"/>
          <w:szCs w:val="28"/>
        </w:rPr>
        <w:t>налоговых каникул</w:t>
      </w:r>
      <w:r w:rsidR="004F13C1">
        <w:rPr>
          <w:color w:val="000000"/>
          <w:sz w:val="28"/>
          <w:szCs w:val="28"/>
        </w:rPr>
        <w:t>»</w:t>
      </w:r>
      <w:r w:rsidRPr="00EA7AAD">
        <w:rPr>
          <w:color w:val="000000"/>
          <w:sz w:val="28"/>
          <w:szCs w:val="28"/>
        </w:rPr>
        <w:t>, когда осуществляется сложный инвестиционный проект, снижение налоговой ставки при налогообложении доходов от прямых инвестиций, снижение таможенных поступлений (при создании особых экономических зон) и так далее. Необходимо создать правовую базу для деятельности участников венчурного рынка.</w:t>
      </w:r>
    </w:p>
    <w:p w:rsidR="00AC685E" w:rsidRPr="00EA7AAD" w:rsidRDefault="00AC685E" w:rsidP="00AC685E">
      <w:pPr>
        <w:spacing w:line="360" w:lineRule="auto"/>
        <w:ind w:firstLine="709"/>
        <w:jc w:val="both"/>
        <w:textAlignment w:val="top"/>
        <w:rPr>
          <w:color w:val="000000"/>
          <w:sz w:val="28"/>
          <w:szCs w:val="28"/>
        </w:rPr>
      </w:pPr>
      <w:r w:rsidRPr="00EA7AAD">
        <w:rPr>
          <w:color w:val="000000"/>
          <w:sz w:val="28"/>
          <w:szCs w:val="28"/>
        </w:rPr>
        <w:t>Особое внимание следует уделить защите прав инвесторов, как отечественных, так и иностранных. Многие из них боятся национализации предприятий, а также изменений в законодательстве, которые идут не в их пользу.</w:t>
      </w:r>
    </w:p>
    <w:p w:rsidR="00AC685E" w:rsidRPr="00EA7AAD" w:rsidRDefault="00AC685E" w:rsidP="00AC685E">
      <w:pPr>
        <w:spacing w:line="360" w:lineRule="auto"/>
        <w:ind w:firstLine="709"/>
        <w:jc w:val="both"/>
        <w:textAlignment w:val="top"/>
        <w:rPr>
          <w:color w:val="000000"/>
          <w:sz w:val="28"/>
          <w:szCs w:val="28"/>
        </w:rPr>
      </w:pPr>
      <w:r w:rsidRPr="00EA7AAD">
        <w:rPr>
          <w:color w:val="000000"/>
          <w:sz w:val="28"/>
          <w:szCs w:val="28"/>
        </w:rPr>
        <w:t>Кроме того, институт защиты интеллектуальной собственности в России все еще слаб</w:t>
      </w:r>
      <w:r w:rsidR="00471AF7" w:rsidRPr="00471AF7">
        <w:rPr>
          <w:color w:val="000000"/>
          <w:sz w:val="28"/>
          <w:szCs w:val="28"/>
        </w:rPr>
        <w:t xml:space="preserve"> [55]</w:t>
      </w:r>
      <w:r w:rsidR="007C434F">
        <w:rPr>
          <w:color w:val="000000"/>
          <w:sz w:val="28"/>
          <w:szCs w:val="28"/>
        </w:rPr>
        <w:t xml:space="preserve">. </w:t>
      </w:r>
      <w:r w:rsidRPr="00EA7AAD">
        <w:rPr>
          <w:color w:val="000000"/>
          <w:sz w:val="28"/>
          <w:szCs w:val="28"/>
        </w:rPr>
        <w:t>К сожалению, российские патенты не могут серьезно защитить интересы инвесторов на международном рынке, особенно если возникают споры и речь идет о незаконном использовании интеллектуальной собственности. На самом деле это очень серьезное препятствие для развития высокотехнологичной венчурной индустрии.</w:t>
      </w:r>
    </w:p>
    <w:p w:rsidR="00AC685E" w:rsidRPr="00EA7AAD" w:rsidRDefault="00AC685E" w:rsidP="00AC685E">
      <w:pPr>
        <w:spacing w:line="360" w:lineRule="auto"/>
        <w:ind w:firstLine="709"/>
        <w:jc w:val="both"/>
        <w:textAlignment w:val="top"/>
        <w:rPr>
          <w:color w:val="000000"/>
          <w:sz w:val="28"/>
          <w:szCs w:val="28"/>
        </w:rPr>
      </w:pPr>
      <w:r w:rsidRPr="00EA7AAD">
        <w:rPr>
          <w:color w:val="000000"/>
          <w:sz w:val="28"/>
          <w:szCs w:val="28"/>
        </w:rPr>
        <w:t xml:space="preserve">Второй элемент – финансовый и инвестиционный. Нынешняя система бухгалтерского учета не является совершенной. Бухгалтерская и </w:t>
      </w:r>
      <w:r w:rsidRPr="00EA7AAD">
        <w:rPr>
          <w:color w:val="000000"/>
          <w:sz w:val="28"/>
          <w:szCs w:val="28"/>
        </w:rPr>
        <w:lastRenderedPageBreak/>
        <w:t xml:space="preserve">статистическая отчетность не дает фактического состояния предприятия. Необходимо изменить отечественную </w:t>
      </w:r>
      <w:r w:rsidR="00471AF7">
        <w:rPr>
          <w:color w:val="000000"/>
          <w:sz w:val="28"/>
          <w:szCs w:val="28"/>
        </w:rPr>
        <w:t>учетную</w:t>
      </w:r>
      <w:r w:rsidRPr="00EA7AAD">
        <w:rPr>
          <w:color w:val="000000"/>
          <w:sz w:val="28"/>
          <w:szCs w:val="28"/>
        </w:rPr>
        <w:t xml:space="preserve"> систему с целью повышения прозрачности деятельности предприятий, а также объединить его с международными стандартами бухгалтерского учета. Это будет способствовать росту капитала, целевым грантам, созданию системы материального стимулирования и т.д.</w:t>
      </w:r>
    </w:p>
    <w:p w:rsidR="00AC685E" w:rsidRPr="00EA7AAD" w:rsidRDefault="00AC685E" w:rsidP="00AC685E">
      <w:pPr>
        <w:spacing w:line="360" w:lineRule="auto"/>
        <w:ind w:firstLine="709"/>
        <w:jc w:val="both"/>
        <w:textAlignment w:val="top"/>
        <w:rPr>
          <w:color w:val="000000"/>
          <w:sz w:val="28"/>
          <w:szCs w:val="28"/>
        </w:rPr>
      </w:pPr>
      <w:r w:rsidRPr="00EA7AAD">
        <w:rPr>
          <w:color w:val="000000"/>
          <w:sz w:val="28"/>
          <w:szCs w:val="28"/>
        </w:rPr>
        <w:t xml:space="preserve">Также необходимо расширить существующую практику замещения прямого бюджетного финансирования инвестиционных проектов предоставлением гарантий инвесторам за счет средств бюджета – и особенно бюджета на развитие. Это позволяет избежать </w:t>
      </w:r>
      <w:r w:rsidR="004F13C1">
        <w:rPr>
          <w:color w:val="000000"/>
          <w:sz w:val="28"/>
          <w:szCs w:val="28"/>
        </w:rPr>
        <w:t>«</w:t>
      </w:r>
      <w:r w:rsidRPr="00EA7AAD">
        <w:rPr>
          <w:color w:val="000000"/>
          <w:sz w:val="28"/>
          <w:szCs w:val="28"/>
        </w:rPr>
        <w:t>распыления</w:t>
      </w:r>
      <w:r w:rsidR="004F13C1">
        <w:rPr>
          <w:color w:val="000000"/>
          <w:sz w:val="28"/>
          <w:szCs w:val="28"/>
        </w:rPr>
        <w:t>»</w:t>
      </w:r>
      <w:r w:rsidRPr="00EA7AAD">
        <w:rPr>
          <w:color w:val="000000"/>
          <w:sz w:val="28"/>
          <w:szCs w:val="28"/>
        </w:rPr>
        <w:t xml:space="preserve"> бюджетных средств между большим количеством проектов, отдача от которых зачастую не обеспечивает отдачу от вложенных средств.</w:t>
      </w:r>
    </w:p>
    <w:p w:rsidR="00AC685E" w:rsidRPr="00EA7AAD" w:rsidRDefault="00AC685E" w:rsidP="00AC685E">
      <w:pPr>
        <w:spacing w:line="360" w:lineRule="auto"/>
        <w:ind w:firstLine="709"/>
        <w:jc w:val="both"/>
        <w:textAlignment w:val="top"/>
        <w:rPr>
          <w:color w:val="000000"/>
          <w:sz w:val="28"/>
          <w:szCs w:val="28"/>
        </w:rPr>
      </w:pPr>
      <w:r w:rsidRPr="00EA7AAD">
        <w:rPr>
          <w:color w:val="000000"/>
          <w:sz w:val="28"/>
          <w:szCs w:val="28"/>
        </w:rPr>
        <w:t xml:space="preserve">Государственная поддержка рисков для финансовой системы должна быть ориентирована на объединение науки, производства и рынка и установление прочных связей между ними, на основе: использования государственных средств в качестве катализатора инновационных процессов; </w:t>
      </w:r>
      <w:proofErr w:type="spellStart"/>
      <w:r w:rsidRPr="00EA7AAD">
        <w:rPr>
          <w:color w:val="000000"/>
          <w:sz w:val="28"/>
          <w:szCs w:val="28"/>
        </w:rPr>
        <w:t>софинансирования</w:t>
      </w:r>
      <w:proofErr w:type="spellEnd"/>
      <w:r w:rsidRPr="00EA7AAD">
        <w:rPr>
          <w:color w:val="000000"/>
          <w:sz w:val="28"/>
          <w:szCs w:val="28"/>
        </w:rPr>
        <w:t xml:space="preserve"> проектов государством и предприятием при сохранении контроля в руках бизнеса, децентрализации государственной поддержки; укрепления доверия к новым институтам через хорошую репутацию руководителей; выполнения периодической оценки реализуемых программ; поддержки реализации через посредников компаний-независимых агентств; осуществление поддержки сотрудничества и взаимного обучения.</w:t>
      </w:r>
    </w:p>
    <w:p w:rsidR="00AC685E" w:rsidRPr="00EA7AAD" w:rsidRDefault="00AC685E" w:rsidP="00AC685E">
      <w:pPr>
        <w:spacing w:line="360" w:lineRule="auto"/>
        <w:ind w:firstLine="709"/>
        <w:jc w:val="both"/>
        <w:textAlignment w:val="top"/>
        <w:rPr>
          <w:color w:val="000000"/>
          <w:sz w:val="28"/>
          <w:szCs w:val="28"/>
        </w:rPr>
      </w:pPr>
      <w:r w:rsidRPr="00EA7AAD">
        <w:rPr>
          <w:color w:val="000000"/>
          <w:sz w:val="28"/>
          <w:szCs w:val="28"/>
        </w:rPr>
        <w:t>Все это поможет сделать наши компании более открытыми для отечественных и иностранных инвесторов.</w:t>
      </w:r>
    </w:p>
    <w:p w:rsidR="00AC685E" w:rsidRPr="00EA7AAD" w:rsidRDefault="00AC685E" w:rsidP="00AC685E">
      <w:pPr>
        <w:spacing w:line="360" w:lineRule="auto"/>
        <w:ind w:firstLine="709"/>
        <w:jc w:val="both"/>
        <w:textAlignment w:val="top"/>
        <w:rPr>
          <w:color w:val="000000"/>
          <w:sz w:val="28"/>
          <w:szCs w:val="28"/>
        </w:rPr>
      </w:pPr>
      <w:r w:rsidRPr="00EA7AAD">
        <w:rPr>
          <w:color w:val="000000"/>
          <w:sz w:val="28"/>
          <w:szCs w:val="28"/>
        </w:rPr>
        <w:t xml:space="preserve">Третий элемент – организационный. Несмотря на создание различных государственных институтов по рискованному инвестированию, в России до сих пор не удалось собрать критическую массу технологических идей и инновационных компаний, способных привлечь российских и зарубежных рисковых инвесторов. И причина не столько в нехватке денег, сколько в отсутствии многих перспективных и привлекательных для инвесторов </w:t>
      </w:r>
      <w:r w:rsidRPr="00EA7AAD">
        <w:rPr>
          <w:color w:val="000000"/>
          <w:sz w:val="28"/>
          <w:szCs w:val="28"/>
        </w:rPr>
        <w:lastRenderedPageBreak/>
        <w:t xml:space="preserve">проектов. Для достижения этих целей необходимо провести значительную работу, в том числе по созданию инфраструктуры и созданию условий для появления инновационных компаний. </w:t>
      </w:r>
    </w:p>
    <w:p w:rsidR="00AC685E" w:rsidRPr="00275DB8" w:rsidRDefault="00AC685E" w:rsidP="00AC685E">
      <w:pPr>
        <w:spacing w:line="360" w:lineRule="auto"/>
        <w:ind w:firstLine="709"/>
        <w:jc w:val="both"/>
        <w:textAlignment w:val="top"/>
        <w:rPr>
          <w:color w:val="000000"/>
          <w:sz w:val="28"/>
          <w:szCs w:val="28"/>
        </w:rPr>
      </w:pPr>
      <w:r w:rsidRPr="00EA7AAD">
        <w:rPr>
          <w:color w:val="000000"/>
          <w:sz w:val="28"/>
          <w:szCs w:val="28"/>
        </w:rPr>
        <w:t>Четвертый элемент – персонал. Также ощущается нехватка</w:t>
      </w:r>
      <w:r w:rsidR="007C434F">
        <w:rPr>
          <w:color w:val="000000"/>
          <w:sz w:val="28"/>
          <w:szCs w:val="28"/>
        </w:rPr>
        <w:t xml:space="preserve"> опытных,</w:t>
      </w:r>
      <w:r w:rsidRPr="00EA7AAD">
        <w:rPr>
          <w:color w:val="000000"/>
          <w:sz w:val="28"/>
          <w:szCs w:val="28"/>
        </w:rPr>
        <w:t xml:space="preserve"> квалифицированных кадров и хорошо проработанных проектов, поэтому необходимо создавать систему образования. В последнее время перед российскими венчурными фондами стоит еще одна проблема: количество денег при относительно небольшом количестве проектов. Это связано с тем, что большинство проектов не имеют тщательного изучения и грамотного анализа со стороны профессиональных менеджеров. Отсутствие системы образования в венчурной индустрии также является огромным препятствием. Посредством реформирования системы высшего образования решается также проблема дефицита инновационных проектов. Единственным источником стабильного потока проектов в современных российских условиях может стать новый стиль университета, который будет не только заниматься образованием и научными исследованиями, но и внедрять технологические и предпринимательские компетенции преподавателей и студентов, продвигать предпринимательскую культуру и общаться с крупными компаниями на национальном и международном уровнях. Также рекомендуется создавать венчурные фонды в университетах. Это означает необходимость повышения независимости вузов от государственных средств и поиска альтернативных источников частных инвестиций для финансирования перспективных разработок.</w:t>
      </w:r>
    </w:p>
    <w:p w:rsidR="00AC685E" w:rsidRPr="007C434F" w:rsidRDefault="00AC685E" w:rsidP="00AC685E">
      <w:pPr>
        <w:spacing w:line="360" w:lineRule="auto"/>
        <w:ind w:firstLine="709"/>
        <w:jc w:val="both"/>
        <w:textAlignment w:val="top"/>
        <w:rPr>
          <w:color w:val="000000"/>
          <w:sz w:val="28"/>
          <w:szCs w:val="28"/>
        </w:rPr>
      </w:pPr>
      <w:r w:rsidRPr="00EA7AAD">
        <w:rPr>
          <w:color w:val="000000"/>
          <w:sz w:val="28"/>
          <w:szCs w:val="28"/>
        </w:rPr>
        <w:t xml:space="preserve">Подготовка кадров в области инновационного менеджмента используется для улучшения условий рисковых инвестиций, поскольку без профессиональной ориентации венчурный инвестиционный процесс будет несостоятелен. В интересах развития инфраструктуры, предпринимательства, бизнеса необходимо дальнейшее развитие технопарков и бизнес-инкубаторов в рамках единой государственной инновационной политики; расширение деятельности академических институтов, университетов, информационных и </w:t>
      </w:r>
      <w:r w:rsidRPr="00EA7AAD">
        <w:rPr>
          <w:color w:val="000000"/>
          <w:sz w:val="28"/>
          <w:szCs w:val="28"/>
        </w:rPr>
        <w:lastRenderedPageBreak/>
        <w:t xml:space="preserve">консалтинговых фирм, деловых ярмарок и выставок в рамках предоставления информации о состоянии и развитии как рисковых отечественных, так и зарубежных предприятий, в целом и отдельных рисковых проектов; развитие фондового рынка, включение высокотехнологичных компаний в списки фондовых бирж, а также развитие электронной биржи ценных бумаг </w:t>
      </w:r>
      <w:r w:rsidR="00471AF7" w:rsidRPr="007C434F">
        <w:rPr>
          <w:color w:val="000000"/>
          <w:sz w:val="28"/>
          <w:szCs w:val="28"/>
        </w:rPr>
        <w:t>[56]</w:t>
      </w:r>
      <w:r w:rsidR="007C434F">
        <w:rPr>
          <w:color w:val="000000"/>
          <w:sz w:val="28"/>
          <w:szCs w:val="28"/>
        </w:rPr>
        <w:t>.</w:t>
      </w:r>
    </w:p>
    <w:p w:rsidR="00471AF7" w:rsidRPr="00471AF7" w:rsidRDefault="00AC685E" w:rsidP="00471AF7">
      <w:pPr>
        <w:spacing w:line="360" w:lineRule="auto"/>
        <w:ind w:firstLine="709"/>
        <w:jc w:val="both"/>
        <w:rPr>
          <w:color w:val="000000"/>
          <w:sz w:val="28"/>
          <w:szCs w:val="28"/>
        </w:rPr>
      </w:pPr>
      <w:r w:rsidRPr="00EA7AAD">
        <w:rPr>
          <w:color w:val="000000"/>
          <w:sz w:val="28"/>
          <w:szCs w:val="28"/>
        </w:rPr>
        <w:t xml:space="preserve">Пятый элемент – информация. Еще одной не менее важной проблемой является недостаточное развитие информационной среды. </w:t>
      </w:r>
      <w:r w:rsidR="00471AF7" w:rsidRPr="00EA7AAD">
        <w:rPr>
          <w:color w:val="000000"/>
          <w:sz w:val="28"/>
          <w:szCs w:val="28"/>
        </w:rPr>
        <w:t>Одним из наиболее эффективных решений проблемы нехватки информации и разрыва между спросом и предложением на неформальном рынке венчурного капитала является создание сети бизнес-ангелов (или служб внедрения бизнеса)</w:t>
      </w:r>
      <w:r w:rsidR="00471AF7" w:rsidRPr="00471AF7">
        <w:rPr>
          <w:color w:val="000000"/>
          <w:sz w:val="28"/>
          <w:szCs w:val="28"/>
        </w:rPr>
        <w:t xml:space="preserve"> [</w:t>
      </w:r>
      <w:r w:rsidR="00471AF7" w:rsidRPr="007C434F">
        <w:rPr>
          <w:color w:val="000000"/>
          <w:sz w:val="28"/>
          <w:szCs w:val="28"/>
        </w:rPr>
        <w:t>57</w:t>
      </w:r>
      <w:r w:rsidR="00471AF7" w:rsidRPr="00471AF7">
        <w:rPr>
          <w:color w:val="000000"/>
          <w:sz w:val="28"/>
          <w:szCs w:val="28"/>
        </w:rPr>
        <w:t>]</w:t>
      </w:r>
      <w:r w:rsidR="007C434F">
        <w:rPr>
          <w:color w:val="000000"/>
          <w:sz w:val="28"/>
          <w:szCs w:val="28"/>
        </w:rPr>
        <w:t>.</w:t>
      </w:r>
    </w:p>
    <w:p w:rsidR="00471AF7" w:rsidRPr="00EA7AAD" w:rsidRDefault="00471AF7" w:rsidP="00471AF7">
      <w:pPr>
        <w:spacing w:line="360" w:lineRule="auto"/>
        <w:ind w:firstLine="709"/>
        <w:jc w:val="both"/>
        <w:rPr>
          <w:color w:val="000000"/>
          <w:sz w:val="28"/>
          <w:szCs w:val="28"/>
        </w:rPr>
      </w:pPr>
      <w:r w:rsidRPr="00EA7AAD">
        <w:rPr>
          <w:color w:val="000000"/>
          <w:sz w:val="28"/>
          <w:szCs w:val="28"/>
        </w:rPr>
        <w:t xml:space="preserve">Цель этих сетей-дать возможность предпринимателям одновременно представить свои проекты большому количеству активных и </w:t>
      </w:r>
      <w:r w:rsidR="004F13C1">
        <w:rPr>
          <w:color w:val="000000"/>
          <w:sz w:val="28"/>
          <w:szCs w:val="28"/>
        </w:rPr>
        <w:t>«</w:t>
      </w:r>
      <w:r w:rsidRPr="00EA7AAD">
        <w:rPr>
          <w:color w:val="000000"/>
          <w:sz w:val="28"/>
          <w:szCs w:val="28"/>
        </w:rPr>
        <w:t>девственных</w:t>
      </w:r>
      <w:r w:rsidR="004F13C1">
        <w:rPr>
          <w:color w:val="000000"/>
          <w:sz w:val="28"/>
          <w:szCs w:val="28"/>
        </w:rPr>
        <w:t>»</w:t>
      </w:r>
      <w:r w:rsidRPr="00EA7AAD">
        <w:rPr>
          <w:color w:val="000000"/>
          <w:sz w:val="28"/>
          <w:szCs w:val="28"/>
        </w:rPr>
        <w:t xml:space="preserve"> ангелов. Потенциальные инвесторы, в свою очередь, имеют возможность изучить значительное количество проектов, сохраняя анонимность до тех пор, пока они не будут готовы вести переговоры с конкретным бизнесом.</w:t>
      </w:r>
    </w:p>
    <w:p w:rsidR="00471AF7" w:rsidRPr="00471AF7" w:rsidRDefault="00471AF7" w:rsidP="00471AF7">
      <w:pPr>
        <w:spacing w:line="360" w:lineRule="auto"/>
        <w:ind w:firstLine="709"/>
        <w:jc w:val="both"/>
        <w:rPr>
          <w:color w:val="000000"/>
          <w:sz w:val="28"/>
          <w:szCs w:val="28"/>
        </w:rPr>
      </w:pPr>
      <w:r w:rsidRPr="00EA7AAD">
        <w:rPr>
          <w:color w:val="000000"/>
          <w:sz w:val="28"/>
          <w:szCs w:val="28"/>
        </w:rPr>
        <w:t>Сеть бизнес-ангелов широко распространена в США и Великобритании, а также, как известно, существует во Франции и Австралии. Они обычно действуют как нефинансовые институты, призванные организовать неформальный рынок венчурного капитала и получать свой доход от взносов пользователей, подключающихся к сети. В большинстве случаев сети бизнес-ангелов работают в интернете. Инвестиционные проекты размещают в сети предприниматели или организации, специализирующиеся на инкубации малого бизнеса или сборе средст</w:t>
      </w:r>
      <w:r w:rsidR="007C434F">
        <w:rPr>
          <w:color w:val="000000"/>
          <w:sz w:val="28"/>
          <w:szCs w:val="28"/>
        </w:rPr>
        <w:t>в</w:t>
      </w:r>
      <w:r w:rsidRPr="00EA7AAD">
        <w:rPr>
          <w:color w:val="000000"/>
          <w:sz w:val="28"/>
          <w:szCs w:val="28"/>
        </w:rPr>
        <w:t xml:space="preserve"> </w:t>
      </w:r>
      <w:r w:rsidRPr="00471AF7">
        <w:rPr>
          <w:color w:val="000000"/>
          <w:sz w:val="28"/>
          <w:szCs w:val="28"/>
        </w:rPr>
        <w:t>[</w:t>
      </w:r>
      <w:r w:rsidRPr="007C434F">
        <w:rPr>
          <w:color w:val="000000"/>
          <w:sz w:val="28"/>
          <w:szCs w:val="28"/>
        </w:rPr>
        <w:t>58</w:t>
      </w:r>
      <w:r w:rsidRPr="00471AF7">
        <w:rPr>
          <w:color w:val="000000"/>
          <w:sz w:val="28"/>
          <w:szCs w:val="28"/>
        </w:rPr>
        <w:t>]</w:t>
      </w:r>
      <w:r w:rsidR="007C434F">
        <w:rPr>
          <w:color w:val="000000"/>
          <w:sz w:val="28"/>
          <w:szCs w:val="28"/>
        </w:rPr>
        <w:t>.</w:t>
      </w:r>
    </w:p>
    <w:p w:rsidR="00AC685E" w:rsidRPr="00EA7AAD" w:rsidRDefault="00AC685E" w:rsidP="00AC685E">
      <w:pPr>
        <w:spacing w:line="360" w:lineRule="auto"/>
        <w:ind w:firstLine="709"/>
        <w:jc w:val="both"/>
        <w:textAlignment w:val="top"/>
        <w:rPr>
          <w:color w:val="000000"/>
          <w:sz w:val="28"/>
          <w:szCs w:val="28"/>
        </w:rPr>
      </w:pPr>
      <w:r w:rsidRPr="00EA7AAD">
        <w:rPr>
          <w:color w:val="000000"/>
          <w:sz w:val="28"/>
          <w:szCs w:val="28"/>
        </w:rPr>
        <w:t>Предлагаемый комплекс мер не предполагает особых затрат и не требует знаний, которыми россияне не должны обладать сегодня. Для его осуществления требуется время и решимость исправить сложившуюся ситуацию.</w:t>
      </w:r>
    </w:p>
    <w:p w:rsidR="00AC685E" w:rsidRPr="00EA7AAD" w:rsidRDefault="00AC685E" w:rsidP="00AC685E">
      <w:pPr>
        <w:spacing w:line="360" w:lineRule="auto"/>
        <w:ind w:firstLine="709"/>
        <w:jc w:val="both"/>
        <w:rPr>
          <w:color w:val="000000"/>
          <w:sz w:val="28"/>
          <w:szCs w:val="28"/>
        </w:rPr>
      </w:pPr>
      <w:r w:rsidRPr="00EA7AAD">
        <w:rPr>
          <w:color w:val="000000"/>
          <w:sz w:val="28"/>
          <w:szCs w:val="28"/>
        </w:rPr>
        <w:t xml:space="preserve">Если Россия хочет быть одной из ведущих держав, то очень необходимо преодолеть существующие перекосы в структуре российской экономики и увеличить валовой внутренний продукт страны, активизировав </w:t>
      </w:r>
      <w:r w:rsidRPr="00EA7AAD">
        <w:rPr>
          <w:color w:val="000000"/>
          <w:sz w:val="28"/>
          <w:szCs w:val="28"/>
        </w:rPr>
        <w:lastRenderedPageBreak/>
        <w:t>инновационную деятельность в промышленности. Венчурная индустрия имеет все основания стать эффективным элементом, стимулирующим быстрый прогресс инновационного сектора экономики.</w:t>
      </w:r>
    </w:p>
    <w:p w:rsidR="00AC685E" w:rsidRPr="00EA7AAD" w:rsidRDefault="00AC685E" w:rsidP="00AC685E">
      <w:pPr>
        <w:spacing w:line="360" w:lineRule="auto"/>
        <w:ind w:firstLine="709"/>
        <w:jc w:val="both"/>
        <w:rPr>
          <w:color w:val="000000"/>
          <w:sz w:val="28"/>
          <w:szCs w:val="28"/>
        </w:rPr>
      </w:pPr>
      <w:r w:rsidRPr="00EA7AAD">
        <w:rPr>
          <w:color w:val="000000"/>
          <w:sz w:val="28"/>
          <w:szCs w:val="28"/>
        </w:rPr>
        <w:t>Ни для кого не секрет, что в любом бизнесе существуют определенные риски, но в случае рисковых вложений они гораздо выше. В лучшем случае один из 20 проектов может быть очень прибыльным, несколько уйдет в ноль, а остальные, как правило, убыточны. Из этого можно сделать вывод, что на начальном этапе изобретатели практически не имеют шансов на получение средств. Инвесторы готовы вкладывать средства в проекты компаний, находящихся в фазе расширения или стабильного роста. Другие идеи просто не успевают созреть до такого состояния. Не стоит забывать, что основной инновационный потенциал страны находится в регионах, где термин "бизнес-ангел" практически неизвестен.</w:t>
      </w:r>
    </w:p>
    <w:p w:rsidR="00AC685E" w:rsidRPr="00EA7AAD" w:rsidRDefault="00AC685E" w:rsidP="00AC685E">
      <w:pPr>
        <w:spacing w:line="360" w:lineRule="auto"/>
        <w:ind w:firstLine="709"/>
        <w:jc w:val="both"/>
        <w:rPr>
          <w:color w:val="000000"/>
          <w:sz w:val="28"/>
          <w:szCs w:val="28"/>
        </w:rPr>
      </w:pPr>
      <w:r w:rsidRPr="00EA7AAD">
        <w:rPr>
          <w:color w:val="000000"/>
          <w:sz w:val="28"/>
          <w:szCs w:val="28"/>
        </w:rPr>
        <w:t xml:space="preserve">В связи с этим все большую популярность приобретает </w:t>
      </w:r>
      <w:proofErr w:type="spellStart"/>
      <w:r w:rsidRPr="00EA7AAD">
        <w:rPr>
          <w:color w:val="000000"/>
          <w:sz w:val="28"/>
          <w:szCs w:val="28"/>
        </w:rPr>
        <w:t>краудфандинг</w:t>
      </w:r>
      <w:proofErr w:type="spellEnd"/>
      <w:r w:rsidRPr="00EA7AAD">
        <w:rPr>
          <w:color w:val="000000"/>
          <w:sz w:val="28"/>
          <w:szCs w:val="28"/>
        </w:rPr>
        <w:t xml:space="preserve"> как новый способ финансирования инновационных проектов, подрывающий монополию венчурного капитала и повышающий прозрачность рынка. </w:t>
      </w:r>
      <w:proofErr w:type="spellStart"/>
      <w:r w:rsidRPr="00EA7AAD">
        <w:rPr>
          <w:color w:val="000000"/>
          <w:sz w:val="28"/>
          <w:szCs w:val="28"/>
        </w:rPr>
        <w:t>Краудфандинг</w:t>
      </w:r>
      <w:proofErr w:type="spellEnd"/>
      <w:r w:rsidRPr="00EA7AAD">
        <w:rPr>
          <w:color w:val="000000"/>
          <w:sz w:val="28"/>
          <w:szCs w:val="28"/>
        </w:rPr>
        <w:t xml:space="preserve"> – это коллективное сотрудничество людей, которые добровольно объединяют деньги или другие ресурсы вместе, обычно через Интернет, для поддержки интересных проектов других людей или организаций. </w:t>
      </w:r>
      <w:proofErr w:type="spellStart"/>
      <w:r w:rsidRPr="00EA7AAD">
        <w:rPr>
          <w:color w:val="000000"/>
          <w:sz w:val="28"/>
          <w:szCs w:val="28"/>
        </w:rPr>
        <w:t>Краудфандинг</w:t>
      </w:r>
      <w:proofErr w:type="spellEnd"/>
      <w:r w:rsidRPr="00EA7AAD">
        <w:rPr>
          <w:color w:val="000000"/>
          <w:sz w:val="28"/>
          <w:szCs w:val="28"/>
        </w:rPr>
        <w:t xml:space="preserve"> не подходит для крупных проектов, требующих огромных вложений, но он интересен тем, кто нуждается в небольших разовых инвестициях. Это позволит эмитентам снизить </w:t>
      </w:r>
      <w:proofErr w:type="spellStart"/>
      <w:r w:rsidRPr="00EA7AAD">
        <w:rPr>
          <w:color w:val="000000"/>
          <w:sz w:val="28"/>
          <w:szCs w:val="28"/>
        </w:rPr>
        <w:t>трансакционные</w:t>
      </w:r>
      <w:proofErr w:type="spellEnd"/>
      <w:r w:rsidRPr="00EA7AAD">
        <w:rPr>
          <w:color w:val="000000"/>
          <w:sz w:val="28"/>
          <w:szCs w:val="28"/>
        </w:rPr>
        <w:t xml:space="preserve"> издержки, увеличить количество источников инвестирования и объем доступных средств. В США эта область уже находится под контролем. Был принят закон</w:t>
      </w:r>
      <w:r w:rsidR="004F13C1">
        <w:rPr>
          <w:color w:val="000000"/>
          <w:sz w:val="28"/>
          <w:szCs w:val="28"/>
        </w:rPr>
        <w:t xml:space="preserve"> «</w:t>
      </w:r>
      <w:proofErr w:type="spellStart"/>
      <w:r w:rsidRPr="00EA7AAD">
        <w:rPr>
          <w:color w:val="000000"/>
          <w:sz w:val="28"/>
          <w:szCs w:val="28"/>
        </w:rPr>
        <w:t>Jumpstart</w:t>
      </w:r>
      <w:proofErr w:type="spellEnd"/>
      <w:r w:rsidRPr="00EA7AAD">
        <w:rPr>
          <w:color w:val="000000"/>
          <w:sz w:val="28"/>
          <w:szCs w:val="28"/>
        </w:rPr>
        <w:t xml:space="preserve"> </w:t>
      </w:r>
      <w:proofErr w:type="spellStart"/>
      <w:r w:rsidRPr="00EA7AAD">
        <w:rPr>
          <w:color w:val="000000"/>
          <w:sz w:val="28"/>
          <w:szCs w:val="28"/>
        </w:rPr>
        <w:t>out</w:t>
      </w:r>
      <w:proofErr w:type="spellEnd"/>
      <w:r w:rsidRPr="00EA7AAD">
        <w:rPr>
          <w:color w:val="000000"/>
          <w:sz w:val="28"/>
          <w:szCs w:val="28"/>
        </w:rPr>
        <w:t xml:space="preserve"> </w:t>
      </w:r>
      <w:proofErr w:type="spellStart"/>
      <w:r w:rsidRPr="00EA7AAD">
        <w:rPr>
          <w:color w:val="000000"/>
          <w:sz w:val="28"/>
          <w:szCs w:val="28"/>
        </w:rPr>
        <w:t>business</w:t>
      </w:r>
      <w:proofErr w:type="spellEnd"/>
      <w:r w:rsidRPr="00EA7AAD">
        <w:rPr>
          <w:color w:val="000000"/>
          <w:sz w:val="28"/>
          <w:szCs w:val="28"/>
        </w:rPr>
        <w:t xml:space="preserve"> </w:t>
      </w:r>
      <w:proofErr w:type="spellStart"/>
      <w:r w:rsidRPr="00EA7AAD">
        <w:rPr>
          <w:color w:val="000000"/>
          <w:sz w:val="28"/>
          <w:szCs w:val="28"/>
        </w:rPr>
        <w:t>starts</w:t>
      </w:r>
      <w:proofErr w:type="spellEnd"/>
      <w:r w:rsidRPr="00EA7AAD">
        <w:rPr>
          <w:color w:val="000000"/>
          <w:sz w:val="28"/>
          <w:szCs w:val="28"/>
        </w:rPr>
        <w:t xml:space="preserve"> </w:t>
      </w:r>
      <w:proofErr w:type="spellStart"/>
      <w:r w:rsidRPr="00EA7AAD">
        <w:rPr>
          <w:color w:val="000000"/>
          <w:sz w:val="28"/>
          <w:szCs w:val="28"/>
        </w:rPr>
        <w:t>Act</w:t>
      </w:r>
      <w:proofErr w:type="spellEnd"/>
      <w:r w:rsidR="004F13C1">
        <w:rPr>
          <w:color w:val="000000"/>
          <w:sz w:val="28"/>
          <w:szCs w:val="28"/>
        </w:rPr>
        <w:t>»</w:t>
      </w:r>
      <w:r w:rsidRPr="00EA7AAD">
        <w:rPr>
          <w:color w:val="000000"/>
          <w:sz w:val="28"/>
          <w:szCs w:val="28"/>
        </w:rPr>
        <w:t xml:space="preserve"> (закон о рабочих местах), который сделал </w:t>
      </w:r>
      <w:proofErr w:type="spellStart"/>
      <w:r w:rsidRPr="00EA7AAD">
        <w:rPr>
          <w:color w:val="000000"/>
          <w:sz w:val="28"/>
          <w:szCs w:val="28"/>
        </w:rPr>
        <w:t>краудфандинг</w:t>
      </w:r>
      <w:proofErr w:type="spellEnd"/>
      <w:r w:rsidRPr="00EA7AAD">
        <w:rPr>
          <w:color w:val="000000"/>
          <w:sz w:val="28"/>
          <w:szCs w:val="28"/>
        </w:rPr>
        <w:t xml:space="preserve"> юридически возможным. Согласно этому закону, оператор </w:t>
      </w:r>
      <w:proofErr w:type="spellStart"/>
      <w:r w:rsidRPr="00EA7AAD">
        <w:rPr>
          <w:color w:val="000000"/>
          <w:sz w:val="28"/>
          <w:szCs w:val="28"/>
        </w:rPr>
        <w:t>краудфандингового</w:t>
      </w:r>
      <w:proofErr w:type="spellEnd"/>
      <w:r w:rsidRPr="00EA7AAD">
        <w:rPr>
          <w:color w:val="000000"/>
          <w:sz w:val="28"/>
          <w:szCs w:val="28"/>
        </w:rPr>
        <w:t xml:space="preserve"> сайта должен иметь генеральную лицензию продавца-брокера или специальную лицензию на финансовый портал. Если бы правительство РФ приняло такой законопроект, то </w:t>
      </w:r>
      <w:proofErr w:type="spellStart"/>
      <w:r w:rsidRPr="00EA7AAD">
        <w:rPr>
          <w:color w:val="000000"/>
          <w:sz w:val="28"/>
          <w:szCs w:val="28"/>
        </w:rPr>
        <w:t>краудфандинг</w:t>
      </w:r>
      <w:proofErr w:type="spellEnd"/>
      <w:r w:rsidRPr="00EA7AAD">
        <w:rPr>
          <w:color w:val="000000"/>
          <w:sz w:val="28"/>
          <w:szCs w:val="28"/>
        </w:rPr>
        <w:t xml:space="preserve"> официально стал бы дополнительным источником капитала для инновационных проектов. </w:t>
      </w:r>
    </w:p>
    <w:p w:rsidR="00AC685E" w:rsidRPr="00EA7AAD" w:rsidRDefault="00AC685E" w:rsidP="00AC685E">
      <w:pPr>
        <w:spacing w:line="360" w:lineRule="auto"/>
        <w:ind w:firstLine="709"/>
        <w:jc w:val="both"/>
        <w:rPr>
          <w:color w:val="000000"/>
          <w:sz w:val="28"/>
          <w:szCs w:val="28"/>
        </w:rPr>
      </w:pPr>
      <w:r w:rsidRPr="00EA7AAD">
        <w:rPr>
          <w:color w:val="000000"/>
          <w:sz w:val="28"/>
          <w:szCs w:val="28"/>
        </w:rPr>
        <w:lastRenderedPageBreak/>
        <w:t xml:space="preserve">Таким образом, основные направления совершенствования экономических отношений на венчурном рынке предлагаются на основе использования нормативно-правовых (создание нормативной базы для рискового финансирования, в том числе законодательного разрешения на размещение капитала в рисковые активы), финансовых вложений (повышение прозрачности в сфере бухгалтерского учета и системы финансовой отчетности; создание благоприятной инвестиционной среды), кадровый (развитие системы образования по инновациям в отрасли), организационный (развитие инновационной инфраструктуры венчурного рынка) и информационный (развитие информационной среды бизнес-индустрии) подходы. </w:t>
      </w:r>
    </w:p>
    <w:p w:rsidR="00AC685E" w:rsidRDefault="00AC685E" w:rsidP="00275DB8">
      <w:pPr>
        <w:shd w:val="clear" w:color="auto" w:fill="FFFFFF"/>
        <w:spacing w:line="360" w:lineRule="auto"/>
        <w:ind w:firstLine="709"/>
        <w:jc w:val="both"/>
        <w:rPr>
          <w:sz w:val="28"/>
          <w:szCs w:val="28"/>
        </w:rPr>
      </w:pPr>
      <w:r w:rsidRPr="00EA7AAD">
        <w:rPr>
          <w:sz w:val="28"/>
          <w:szCs w:val="28"/>
        </w:rPr>
        <w:t>Таким образом, Россия обладает огромным потенциалом для создания одной из самых инновационных экономик в мире. Нынешний экономический кризис может оказать положительное влияние на инновационную деятельность в стране. Кризисные явления обычно помогают предпринимателям создавать новые проекты, потому что в условиях растущей безработицы и снижения уровня жизни люди начинают искать новые средства выживания и становятся более открытыми для новых возможностей. Политика импортозамещения может помочь оживить отечественное производство. Движущей силой экономического развития могут стать инновационные проекты в реальных секторах экономики, которые позволят повысить конкурентоспособность производства. В то же время нет смысла отказываться от того, что уже было изобретено и изобретено в других странах. Мы должны быть открыты для внедрения новых технологий и приветствовать предпринимателей со своими идеями со всего мира.</w:t>
      </w:r>
    </w:p>
    <w:p w:rsidR="00275DB8" w:rsidRPr="00EA7AAD" w:rsidRDefault="00275DB8" w:rsidP="00275DB8">
      <w:pPr>
        <w:shd w:val="clear" w:color="auto" w:fill="FFFFFF"/>
        <w:spacing w:line="360" w:lineRule="auto"/>
        <w:ind w:firstLine="709"/>
        <w:jc w:val="both"/>
      </w:pPr>
    </w:p>
    <w:p w:rsidR="004F13C1" w:rsidRDefault="004F13C1" w:rsidP="00275DB8">
      <w:pPr>
        <w:shd w:val="clear" w:color="auto" w:fill="FFFFFF"/>
        <w:spacing w:line="360" w:lineRule="auto"/>
        <w:ind w:firstLine="709"/>
        <w:jc w:val="both"/>
        <w:rPr>
          <w:b/>
          <w:bCs/>
          <w:sz w:val="28"/>
          <w:szCs w:val="28"/>
        </w:rPr>
      </w:pPr>
    </w:p>
    <w:p w:rsidR="004F13C1" w:rsidRDefault="004F13C1" w:rsidP="00275DB8">
      <w:pPr>
        <w:shd w:val="clear" w:color="auto" w:fill="FFFFFF"/>
        <w:spacing w:line="360" w:lineRule="auto"/>
        <w:ind w:firstLine="709"/>
        <w:jc w:val="both"/>
        <w:rPr>
          <w:b/>
          <w:bCs/>
          <w:sz w:val="28"/>
          <w:szCs w:val="28"/>
        </w:rPr>
      </w:pPr>
    </w:p>
    <w:p w:rsidR="00471AF7" w:rsidRDefault="00471AF7" w:rsidP="00275DB8">
      <w:pPr>
        <w:shd w:val="clear" w:color="auto" w:fill="FFFFFF"/>
        <w:spacing w:line="360" w:lineRule="auto"/>
        <w:ind w:firstLine="709"/>
        <w:jc w:val="both"/>
        <w:rPr>
          <w:b/>
          <w:bCs/>
          <w:sz w:val="28"/>
          <w:szCs w:val="28"/>
        </w:rPr>
      </w:pPr>
      <w:r w:rsidRPr="00275DB8">
        <w:rPr>
          <w:b/>
          <w:bCs/>
          <w:sz w:val="28"/>
          <w:szCs w:val="28"/>
        </w:rPr>
        <w:lastRenderedPageBreak/>
        <w:t>3.2</w:t>
      </w:r>
      <w:r w:rsidR="007C434F" w:rsidRPr="00275DB8">
        <w:rPr>
          <w:b/>
          <w:bCs/>
          <w:sz w:val="28"/>
          <w:szCs w:val="28"/>
        </w:rPr>
        <w:t xml:space="preserve"> Совершенствование системы венчурного финансирования инновационных проектов путем привлечения инвестиций со стороны НПФ </w:t>
      </w:r>
    </w:p>
    <w:p w:rsidR="004F13C1" w:rsidRPr="00275DB8" w:rsidRDefault="004F13C1" w:rsidP="00275DB8">
      <w:pPr>
        <w:shd w:val="clear" w:color="auto" w:fill="FFFFFF"/>
        <w:spacing w:line="360" w:lineRule="auto"/>
        <w:ind w:firstLine="709"/>
        <w:jc w:val="both"/>
        <w:rPr>
          <w:b/>
          <w:bCs/>
          <w:sz w:val="28"/>
          <w:szCs w:val="28"/>
        </w:rPr>
      </w:pPr>
    </w:p>
    <w:p w:rsidR="00471AF7" w:rsidRDefault="00471AF7" w:rsidP="00471AF7">
      <w:pPr>
        <w:shd w:val="clear" w:color="auto" w:fill="FFFFFF"/>
        <w:spacing w:line="360" w:lineRule="auto"/>
        <w:ind w:firstLine="709"/>
        <w:jc w:val="both"/>
        <w:rPr>
          <w:sz w:val="28"/>
          <w:szCs w:val="28"/>
        </w:rPr>
      </w:pPr>
      <w:r w:rsidRPr="00471AF7">
        <w:rPr>
          <w:sz w:val="28"/>
          <w:szCs w:val="28"/>
        </w:rPr>
        <w:t xml:space="preserve">Российский венчурный рынок остро нуждается в притоке новых средств и диверсификации источников финансирования. Рынок негосударственных пенсионных фондов переживает непростые времена: их количество падает даже быстрее, </w:t>
      </w:r>
      <w:r>
        <w:rPr>
          <w:sz w:val="28"/>
          <w:szCs w:val="28"/>
        </w:rPr>
        <w:t xml:space="preserve">чем </w:t>
      </w:r>
      <w:r w:rsidRPr="00471AF7">
        <w:rPr>
          <w:sz w:val="28"/>
          <w:szCs w:val="28"/>
        </w:rPr>
        <w:t>страховых компаний</w:t>
      </w:r>
      <w:r>
        <w:rPr>
          <w:sz w:val="28"/>
          <w:szCs w:val="28"/>
        </w:rPr>
        <w:t xml:space="preserve"> и банков</w:t>
      </w:r>
      <w:r w:rsidRPr="00471AF7">
        <w:rPr>
          <w:sz w:val="28"/>
          <w:szCs w:val="28"/>
        </w:rPr>
        <w:t xml:space="preserve">. Регулятор наводит порядок, ужесточает требования и условия пенсионного страхования, увеличивает резервы. Доходность НПФ постепенно снижается: еще несколько лет назад она составляла 12% годовых в рублях, сейчас она упала до 10% и продолжает снижаться. Для ЦБ такая ситуация нормальна, так как доходность превышает инфляцию. Однако </w:t>
      </w:r>
      <w:r>
        <w:rPr>
          <w:sz w:val="28"/>
          <w:szCs w:val="28"/>
        </w:rPr>
        <w:t>рыночные игроки настроены совершенно неоптимистично, в связи с чем</w:t>
      </w:r>
      <w:r w:rsidRPr="00471AF7">
        <w:rPr>
          <w:sz w:val="28"/>
          <w:szCs w:val="28"/>
        </w:rPr>
        <w:t xml:space="preserve"> вопрос поиска инструментов для повышения прибыльности становится все более актуальным.</w:t>
      </w:r>
    </w:p>
    <w:p w:rsidR="00471AF7" w:rsidRDefault="00471AF7" w:rsidP="00471AF7">
      <w:pPr>
        <w:shd w:val="clear" w:color="auto" w:fill="FFFFFF"/>
        <w:spacing w:line="360" w:lineRule="auto"/>
        <w:ind w:firstLine="709"/>
        <w:jc w:val="both"/>
        <w:rPr>
          <w:sz w:val="28"/>
          <w:szCs w:val="28"/>
        </w:rPr>
      </w:pPr>
      <w:r w:rsidRPr="00471AF7">
        <w:rPr>
          <w:sz w:val="28"/>
          <w:szCs w:val="28"/>
        </w:rPr>
        <w:t xml:space="preserve">За рубежом пенсионные фонды активно инвестируют в альтернативные инструменты. По данным </w:t>
      </w:r>
      <w:proofErr w:type="spellStart"/>
      <w:r w:rsidRPr="00471AF7">
        <w:rPr>
          <w:sz w:val="28"/>
          <w:szCs w:val="28"/>
        </w:rPr>
        <w:t>Global</w:t>
      </w:r>
      <w:proofErr w:type="spellEnd"/>
      <w:r w:rsidRPr="00471AF7">
        <w:rPr>
          <w:sz w:val="28"/>
          <w:szCs w:val="28"/>
        </w:rPr>
        <w:t xml:space="preserve"> </w:t>
      </w:r>
      <w:proofErr w:type="spellStart"/>
      <w:r w:rsidRPr="00471AF7">
        <w:rPr>
          <w:sz w:val="28"/>
          <w:szCs w:val="28"/>
        </w:rPr>
        <w:t>Pension</w:t>
      </w:r>
      <w:proofErr w:type="spellEnd"/>
      <w:r w:rsidRPr="00471AF7">
        <w:rPr>
          <w:sz w:val="28"/>
          <w:szCs w:val="28"/>
        </w:rPr>
        <w:t xml:space="preserve"> </w:t>
      </w:r>
      <w:proofErr w:type="spellStart"/>
      <w:r w:rsidRPr="00471AF7">
        <w:rPr>
          <w:sz w:val="28"/>
          <w:szCs w:val="28"/>
        </w:rPr>
        <w:t>Assets</w:t>
      </w:r>
      <w:proofErr w:type="spellEnd"/>
      <w:r w:rsidRPr="00471AF7">
        <w:rPr>
          <w:sz w:val="28"/>
          <w:szCs w:val="28"/>
        </w:rPr>
        <w:t xml:space="preserve"> </w:t>
      </w:r>
      <w:proofErr w:type="spellStart"/>
      <w:r w:rsidRPr="00471AF7">
        <w:rPr>
          <w:sz w:val="28"/>
          <w:szCs w:val="28"/>
        </w:rPr>
        <w:t>Study</w:t>
      </w:r>
      <w:proofErr w:type="spellEnd"/>
      <w:r w:rsidRPr="00471AF7">
        <w:rPr>
          <w:sz w:val="28"/>
          <w:szCs w:val="28"/>
        </w:rPr>
        <w:t xml:space="preserve"> 2018 и </w:t>
      </w:r>
      <w:proofErr w:type="spellStart"/>
      <w:r w:rsidRPr="00471AF7">
        <w:rPr>
          <w:sz w:val="28"/>
          <w:szCs w:val="28"/>
        </w:rPr>
        <w:t>Global</w:t>
      </w:r>
      <w:proofErr w:type="spellEnd"/>
      <w:r w:rsidRPr="00471AF7">
        <w:rPr>
          <w:sz w:val="28"/>
          <w:szCs w:val="28"/>
        </w:rPr>
        <w:t xml:space="preserve"> </w:t>
      </w:r>
      <w:proofErr w:type="spellStart"/>
      <w:r w:rsidRPr="00471AF7">
        <w:rPr>
          <w:sz w:val="28"/>
          <w:szCs w:val="28"/>
        </w:rPr>
        <w:t>Alternatives</w:t>
      </w:r>
      <w:proofErr w:type="spellEnd"/>
      <w:r w:rsidRPr="00471AF7">
        <w:rPr>
          <w:sz w:val="28"/>
          <w:szCs w:val="28"/>
        </w:rPr>
        <w:t xml:space="preserve"> </w:t>
      </w:r>
      <w:proofErr w:type="spellStart"/>
      <w:r w:rsidRPr="00471AF7">
        <w:rPr>
          <w:sz w:val="28"/>
          <w:szCs w:val="28"/>
        </w:rPr>
        <w:t>Survey</w:t>
      </w:r>
      <w:proofErr w:type="spellEnd"/>
      <w:r w:rsidRPr="00471AF7">
        <w:rPr>
          <w:sz w:val="28"/>
          <w:szCs w:val="28"/>
        </w:rPr>
        <w:t xml:space="preserve"> 2017, проведенного компанией </w:t>
      </w:r>
      <w:proofErr w:type="spellStart"/>
      <w:r w:rsidRPr="00471AF7">
        <w:rPr>
          <w:sz w:val="28"/>
          <w:szCs w:val="28"/>
        </w:rPr>
        <w:t>Willis</w:t>
      </w:r>
      <w:proofErr w:type="spellEnd"/>
      <w:r w:rsidRPr="00471AF7">
        <w:rPr>
          <w:sz w:val="28"/>
          <w:szCs w:val="28"/>
        </w:rPr>
        <w:t xml:space="preserve"> </w:t>
      </w:r>
      <w:proofErr w:type="spellStart"/>
      <w:r w:rsidRPr="00471AF7">
        <w:rPr>
          <w:sz w:val="28"/>
          <w:szCs w:val="28"/>
        </w:rPr>
        <w:t>Towers</w:t>
      </w:r>
      <w:proofErr w:type="spellEnd"/>
      <w:r w:rsidRPr="00471AF7">
        <w:rPr>
          <w:sz w:val="28"/>
          <w:szCs w:val="28"/>
        </w:rPr>
        <w:t xml:space="preserve"> </w:t>
      </w:r>
      <w:proofErr w:type="spellStart"/>
      <w:r w:rsidRPr="00471AF7">
        <w:rPr>
          <w:sz w:val="28"/>
          <w:szCs w:val="28"/>
        </w:rPr>
        <w:t>Watson</w:t>
      </w:r>
      <w:proofErr w:type="spellEnd"/>
      <w:r w:rsidRPr="00471AF7">
        <w:rPr>
          <w:sz w:val="28"/>
          <w:szCs w:val="28"/>
        </w:rPr>
        <w:t xml:space="preserve"> в 22 странах, помимо акций, облигаций и депозитов в портфелях иностранных НПФ около 25% активов приходится на другие активы. В нашей стране этот показатель едва достигает 10%. Альтернативными активами в развитых странах являются в основном хедж-фонды, специализированные фонды недвижимости, фонды природных ресурсов и другие. Более четверти этих альтернатив (т. </w:t>
      </w:r>
      <w:r>
        <w:rPr>
          <w:sz w:val="28"/>
          <w:szCs w:val="28"/>
        </w:rPr>
        <w:t>е</w:t>
      </w:r>
      <w:r w:rsidRPr="00471AF7">
        <w:rPr>
          <w:sz w:val="28"/>
          <w:szCs w:val="28"/>
        </w:rPr>
        <w:t>. 7% до 25%) приходится на фонды прямых инвестиций, а в рамках этого сегмента</w:t>
      </w:r>
      <w:r>
        <w:rPr>
          <w:sz w:val="28"/>
          <w:szCs w:val="28"/>
        </w:rPr>
        <w:t xml:space="preserve"> – </w:t>
      </w:r>
      <w:r w:rsidRPr="00471AF7">
        <w:rPr>
          <w:sz w:val="28"/>
          <w:szCs w:val="28"/>
        </w:rPr>
        <w:t>на технологические инвестиции (венчурный капитал), которые колеблются в пределах 1-1,5%.</w:t>
      </w:r>
    </w:p>
    <w:p w:rsidR="00471AF7" w:rsidRDefault="00471AF7" w:rsidP="00471AF7">
      <w:pPr>
        <w:shd w:val="clear" w:color="auto" w:fill="FFFFFF"/>
        <w:spacing w:line="360" w:lineRule="auto"/>
        <w:ind w:firstLine="709"/>
        <w:jc w:val="both"/>
        <w:rPr>
          <w:sz w:val="28"/>
          <w:szCs w:val="28"/>
        </w:rPr>
      </w:pPr>
      <w:r>
        <w:rPr>
          <w:sz w:val="28"/>
          <w:szCs w:val="28"/>
        </w:rPr>
        <w:t>Конечно, участие НПФ в российском венчурном бизнесе весьма рисковое занятие, однако б</w:t>
      </w:r>
      <w:r w:rsidRPr="00471AF7">
        <w:rPr>
          <w:sz w:val="28"/>
          <w:szCs w:val="28"/>
        </w:rPr>
        <w:t xml:space="preserve">езопасно использовать альтернативные инвестиции для повышения доходности НПФ </w:t>
      </w:r>
      <w:r>
        <w:rPr>
          <w:sz w:val="28"/>
          <w:szCs w:val="28"/>
        </w:rPr>
        <w:t xml:space="preserve">и привлечение дополнительных инвестиций </w:t>
      </w:r>
      <w:r>
        <w:rPr>
          <w:sz w:val="28"/>
          <w:szCs w:val="28"/>
        </w:rPr>
        <w:lastRenderedPageBreak/>
        <w:t xml:space="preserve">на рынок возможно благодаря </w:t>
      </w:r>
      <w:r w:rsidRPr="00471AF7">
        <w:rPr>
          <w:sz w:val="28"/>
          <w:szCs w:val="28"/>
        </w:rPr>
        <w:t>многослойн</w:t>
      </w:r>
      <w:r>
        <w:rPr>
          <w:sz w:val="28"/>
          <w:szCs w:val="28"/>
        </w:rPr>
        <w:t>ой</w:t>
      </w:r>
      <w:r w:rsidRPr="00471AF7">
        <w:rPr>
          <w:sz w:val="28"/>
          <w:szCs w:val="28"/>
        </w:rPr>
        <w:t xml:space="preserve"> систем</w:t>
      </w:r>
      <w:r>
        <w:rPr>
          <w:sz w:val="28"/>
          <w:szCs w:val="28"/>
        </w:rPr>
        <w:t>е</w:t>
      </w:r>
      <w:r w:rsidRPr="00471AF7">
        <w:rPr>
          <w:sz w:val="28"/>
          <w:szCs w:val="28"/>
        </w:rPr>
        <w:t xml:space="preserve"> управления активами, </w:t>
      </w:r>
      <w:r>
        <w:rPr>
          <w:sz w:val="28"/>
          <w:szCs w:val="28"/>
        </w:rPr>
        <w:t xml:space="preserve">которая сложилась </w:t>
      </w:r>
      <w:r w:rsidRPr="00471AF7">
        <w:rPr>
          <w:sz w:val="28"/>
          <w:szCs w:val="28"/>
        </w:rPr>
        <w:t>за рубежом</w:t>
      </w:r>
      <w:r>
        <w:rPr>
          <w:sz w:val="28"/>
          <w:szCs w:val="28"/>
        </w:rPr>
        <w:t xml:space="preserve"> и может быть применена в нашей стране</w:t>
      </w:r>
      <w:r w:rsidRPr="00471AF7">
        <w:rPr>
          <w:sz w:val="28"/>
          <w:szCs w:val="28"/>
        </w:rPr>
        <w:t xml:space="preserve">. </w:t>
      </w:r>
    </w:p>
    <w:p w:rsidR="00471AF7" w:rsidRDefault="00471AF7" w:rsidP="00471AF7">
      <w:pPr>
        <w:shd w:val="clear" w:color="auto" w:fill="FFFFFF"/>
        <w:spacing w:line="360" w:lineRule="auto"/>
        <w:ind w:firstLine="709"/>
        <w:jc w:val="both"/>
        <w:rPr>
          <w:sz w:val="28"/>
          <w:szCs w:val="28"/>
        </w:rPr>
      </w:pPr>
      <w:r w:rsidRPr="00471AF7">
        <w:rPr>
          <w:sz w:val="28"/>
          <w:szCs w:val="28"/>
        </w:rPr>
        <w:t>Прежде чем инвестировать в частный фонд, пенсионер обычно пользуется советами профессиональных менеджеров. Это первый слой. Второ</w:t>
      </w:r>
      <w:r>
        <w:rPr>
          <w:sz w:val="28"/>
          <w:szCs w:val="28"/>
        </w:rPr>
        <w:t>й</w:t>
      </w:r>
      <w:r w:rsidRPr="00471AF7">
        <w:rPr>
          <w:sz w:val="28"/>
          <w:szCs w:val="28"/>
        </w:rPr>
        <w:t xml:space="preserve"> </w:t>
      </w:r>
      <w:r w:rsidR="007C434F">
        <w:rPr>
          <w:sz w:val="28"/>
          <w:szCs w:val="28"/>
        </w:rPr>
        <w:t>–</w:t>
      </w:r>
      <w:r w:rsidRPr="00471AF7">
        <w:rPr>
          <w:sz w:val="28"/>
          <w:szCs w:val="28"/>
        </w:rPr>
        <w:t xml:space="preserve"> это сами пенсионные фонды. </w:t>
      </w:r>
      <w:r>
        <w:rPr>
          <w:sz w:val="28"/>
          <w:szCs w:val="28"/>
        </w:rPr>
        <w:t>Если на ф</w:t>
      </w:r>
      <w:r w:rsidRPr="00471AF7">
        <w:rPr>
          <w:sz w:val="28"/>
          <w:szCs w:val="28"/>
        </w:rPr>
        <w:t>ондов</w:t>
      </w:r>
      <w:r>
        <w:rPr>
          <w:sz w:val="28"/>
          <w:szCs w:val="28"/>
        </w:rPr>
        <w:t xml:space="preserve">ом рынке пенсионные фонды могут работать напрямую без особых рисков, то </w:t>
      </w:r>
      <w:r w:rsidRPr="00471AF7">
        <w:rPr>
          <w:sz w:val="28"/>
          <w:szCs w:val="28"/>
        </w:rPr>
        <w:t>в сфере венчурных инвестиций они должны опираться на рекомендации независимого аналитического агентства, как</w:t>
      </w:r>
      <w:r>
        <w:rPr>
          <w:sz w:val="28"/>
          <w:szCs w:val="28"/>
        </w:rPr>
        <w:t>, например,</w:t>
      </w:r>
      <w:r w:rsidRPr="00471AF7">
        <w:rPr>
          <w:sz w:val="28"/>
          <w:szCs w:val="28"/>
        </w:rPr>
        <w:t xml:space="preserve"> в </w:t>
      </w:r>
      <w:r>
        <w:rPr>
          <w:sz w:val="28"/>
          <w:szCs w:val="28"/>
        </w:rPr>
        <w:t xml:space="preserve">США, где пенсионные фонды работают в сотрудничестве с </w:t>
      </w:r>
      <w:proofErr w:type="spellStart"/>
      <w:r w:rsidRPr="00471AF7">
        <w:rPr>
          <w:sz w:val="28"/>
          <w:szCs w:val="28"/>
        </w:rPr>
        <w:t>Cambridge</w:t>
      </w:r>
      <w:proofErr w:type="spellEnd"/>
      <w:r w:rsidRPr="00471AF7">
        <w:rPr>
          <w:sz w:val="28"/>
          <w:szCs w:val="28"/>
        </w:rPr>
        <w:t xml:space="preserve"> </w:t>
      </w:r>
      <w:proofErr w:type="spellStart"/>
      <w:r w:rsidRPr="00471AF7">
        <w:rPr>
          <w:sz w:val="28"/>
          <w:szCs w:val="28"/>
        </w:rPr>
        <w:t>Associates</w:t>
      </w:r>
      <w:proofErr w:type="spellEnd"/>
      <w:r w:rsidRPr="00471AF7">
        <w:rPr>
          <w:sz w:val="28"/>
          <w:szCs w:val="28"/>
        </w:rPr>
        <w:t>. За консультантами следуют фонды</w:t>
      </w:r>
      <w:r>
        <w:rPr>
          <w:sz w:val="28"/>
          <w:szCs w:val="28"/>
        </w:rPr>
        <w:t xml:space="preserve"> фондов</w:t>
      </w:r>
      <w:r w:rsidRPr="00471AF7">
        <w:rPr>
          <w:sz w:val="28"/>
          <w:szCs w:val="28"/>
        </w:rPr>
        <w:t>, которые распределяют средства между портфелями фондов прямых инвестиций. А они, в свою очередь, вкладывают деньги в рискованные проекты. Такая многослойность</w:t>
      </w:r>
      <w:r>
        <w:rPr>
          <w:sz w:val="28"/>
          <w:szCs w:val="28"/>
        </w:rPr>
        <w:t xml:space="preserve"> – </w:t>
      </w:r>
      <w:r w:rsidRPr="00471AF7">
        <w:rPr>
          <w:sz w:val="28"/>
          <w:szCs w:val="28"/>
        </w:rPr>
        <w:t>признак развитого профессионального рынка.</w:t>
      </w:r>
    </w:p>
    <w:p w:rsidR="00471AF7" w:rsidRDefault="00471AF7" w:rsidP="00471AF7">
      <w:pPr>
        <w:shd w:val="clear" w:color="auto" w:fill="FFFFFF"/>
        <w:spacing w:line="360" w:lineRule="auto"/>
        <w:ind w:firstLine="709"/>
        <w:jc w:val="both"/>
        <w:rPr>
          <w:sz w:val="28"/>
          <w:szCs w:val="28"/>
        </w:rPr>
      </w:pPr>
      <w:r>
        <w:rPr>
          <w:sz w:val="28"/>
          <w:szCs w:val="28"/>
        </w:rPr>
        <w:t xml:space="preserve">Для минимизации рисков предлагаются следующие варианты функционирования НПФ на рынке венчурных инвестиций. </w:t>
      </w:r>
    </w:p>
    <w:p w:rsidR="00471AF7" w:rsidRPr="00471AF7" w:rsidRDefault="00471AF7" w:rsidP="00471AF7">
      <w:pPr>
        <w:shd w:val="clear" w:color="auto" w:fill="FFFFFF"/>
        <w:spacing w:line="360" w:lineRule="auto"/>
        <w:ind w:firstLine="709"/>
        <w:jc w:val="both"/>
        <w:rPr>
          <w:sz w:val="28"/>
          <w:szCs w:val="28"/>
        </w:rPr>
      </w:pPr>
      <w:r>
        <w:rPr>
          <w:sz w:val="28"/>
          <w:szCs w:val="28"/>
        </w:rPr>
        <w:t xml:space="preserve">1. Более поздняя стадия инвестирования. </w:t>
      </w:r>
      <w:r w:rsidRPr="00471AF7">
        <w:rPr>
          <w:sz w:val="28"/>
          <w:szCs w:val="28"/>
        </w:rPr>
        <w:t xml:space="preserve">НПФ </w:t>
      </w:r>
      <w:r>
        <w:rPr>
          <w:sz w:val="28"/>
          <w:szCs w:val="28"/>
        </w:rPr>
        <w:t>следует</w:t>
      </w:r>
      <w:r w:rsidRPr="00471AF7">
        <w:rPr>
          <w:sz w:val="28"/>
          <w:szCs w:val="28"/>
        </w:rPr>
        <w:t xml:space="preserve"> не заход</w:t>
      </w:r>
      <w:r>
        <w:rPr>
          <w:sz w:val="28"/>
          <w:szCs w:val="28"/>
        </w:rPr>
        <w:t>ить</w:t>
      </w:r>
      <w:r w:rsidRPr="00471AF7">
        <w:rPr>
          <w:sz w:val="28"/>
          <w:szCs w:val="28"/>
        </w:rPr>
        <w:t xml:space="preserve"> в проекты на стадиях </w:t>
      </w:r>
      <w:proofErr w:type="spellStart"/>
      <w:r>
        <w:rPr>
          <w:sz w:val="28"/>
          <w:szCs w:val="28"/>
        </w:rPr>
        <w:t>стартапа</w:t>
      </w:r>
      <w:proofErr w:type="spellEnd"/>
      <w:r>
        <w:rPr>
          <w:sz w:val="28"/>
          <w:szCs w:val="28"/>
        </w:rPr>
        <w:t xml:space="preserve"> или посева,</w:t>
      </w:r>
      <w:r w:rsidRPr="00471AF7">
        <w:rPr>
          <w:sz w:val="28"/>
          <w:szCs w:val="28"/>
        </w:rPr>
        <w:t xml:space="preserve"> дожидаясь 4-го или 5-го раунда размером более $100 млн. К этому моменту компания имеет довольно большую выручку, понятную экономику и зачастую уже является прибыльной.</w:t>
      </w:r>
      <w:r>
        <w:rPr>
          <w:sz w:val="28"/>
          <w:szCs w:val="28"/>
        </w:rPr>
        <w:t xml:space="preserve"> Риск постепенно уменьшается, а вероятность получения сверхприбыли неизменно растет. </w:t>
      </w:r>
    </w:p>
    <w:p w:rsidR="00471AF7" w:rsidRPr="00471AF7" w:rsidRDefault="00471AF7" w:rsidP="00471AF7">
      <w:pPr>
        <w:shd w:val="clear" w:color="auto" w:fill="FFFFFF"/>
        <w:spacing w:line="360" w:lineRule="auto"/>
        <w:ind w:firstLine="709"/>
        <w:jc w:val="both"/>
        <w:rPr>
          <w:sz w:val="28"/>
          <w:szCs w:val="28"/>
        </w:rPr>
      </w:pPr>
      <w:r>
        <w:rPr>
          <w:sz w:val="28"/>
          <w:szCs w:val="28"/>
        </w:rPr>
        <w:t>2. </w:t>
      </w:r>
      <w:proofErr w:type="spellStart"/>
      <w:r>
        <w:rPr>
          <w:sz w:val="28"/>
          <w:szCs w:val="28"/>
        </w:rPr>
        <w:t>С</w:t>
      </w:r>
      <w:r w:rsidRPr="00471AF7">
        <w:rPr>
          <w:sz w:val="28"/>
          <w:szCs w:val="28"/>
        </w:rPr>
        <w:t>оинвестирование</w:t>
      </w:r>
      <w:proofErr w:type="spellEnd"/>
      <w:r w:rsidRPr="00471AF7">
        <w:rPr>
          <w:sz w:val="28"/>
          <w:szCs w:val="28"/>
        </w:rPr>
        <w:t xml:space="preserve"> с профессиональными инвесторами. </w:t>
      </w:r>
      <w:r>
        <w:rPr>
          <w:sz w:val="28"/>
          <w:szCs w:val="28"/>
        </w:rPr>
        <w:t xml:space="preserve">Пенсионные фонды не должны действовать </w:t>
      </w:r>
      <w:r w:rsidRPr="00471AF7">
        <w:rPr>
          <w:sz w:val="28"/>
          <w:szCs w:val="28"/>
        </w:rPr>
        <w:t xml:space="preserve">в одиночку даже на </w:t>
      </w:r>
      <w:r>
        <w:rPr>
          <w:sz w:val="28"/>
          <w:szCs w:val="28"/>
        </w:rPr>
        <w:t>последних стадиях</w:t>
      </w:r>
      <w:r w:rsidRPr="00471AF7">
        <w:rPr>
          <w:sz w:val="28"/>
          <w:szCs w:val="28"/>
        </w:rPr>
        <w:t xml:space="preserve"> инвестирования. </w:t>
      </w:r>
      <w:r>
        <w:rPr>
          <w:sz w:val="28"/>
          <w:szCs w:val="28"/>
        </w:rPr>
        <w:t>Здесь необходимо образование консорциума</w:t>
      </w:r>
      <w:r w:rsidRPr="00471AF7">
        <w:rPr>
          <w:sz w:val="28"/>
          <w:szCs w:val="28"/>
        </w:rPr>
        <w:t xml:space="preserve">. </w:t>
      </w:r>
      <w:r>
        <w:rPr>
          <w:sz w:val="28"/>
          <w:szCs w:val="28"/>
        </w:rPr>
        <w:t>Например, в</w:t>
      </w:r>
      <w:r w:rsidRPr="00471AF7">
        <w:rPr>
          <w:sz w:val="28"/>
          <w:szCs w:val="28"/>
        </w:rPr>
        <w:t xml:space="preserve"> раунде на $100 млн пенсионный фонд вкладывает $20 млн и смотрит, кто дает остальные $80 млн. В идеале это должны быть профессиональные венчурные фонды, которые выступают лидерами консорциума и согласуют условия сделки, в том числе оценку, защиту от падения, ликвидационные привилегии и т. д. Такая гибридная модель венчурных инвестиций (через фонды на ранних </w:t>
      </w:r>
      <w:r w:rsidRPr="00471AF7">
        <w:rPr>
          <w:sz w:val="28"/>
          <w:szCs w:val="28"/>
        </w:rPr>
        <w:lastRenderedPageBreak/>
        <w:t>стадиях плюс напрямую на поздних) становится все более популярной среди пенсионных фондов</w:t>
      </w:r>
      <w:r>
        <w:rPr>
          <w:sz w:val="28"/>
          <w:szCs w:val="28"/>
        </w:rPr>
        <w:t xml:space="preserve"> и может быть успешно применена в российской практике.</w:t>
      </w:r>
    </w:p>
    <w:p w:rsidR="00471AF7" w:rsidRPr="00471AF7" w:rsidRDefault="00471AF7" w:rsidP="00471AF7">
      <w:pPr>
        <w:shd w:val="clear" w:color="auto" w:fill="FFFFFF"/>
        <w:spacing w:line="360" w:lineRule="auto"/>
        <w:ind w:firstLine="709"/>
        <w:jc w:val="both"/>
        <w:rPr>
          <w:sz w:val="28"/>
          <w:szCs w:val="28"/>
        </w:rPr>
      </w:pPr>
      <w:r>
        <w:rPr>
          <w:sz w:val="28"/>
          <w:szCs w:val="28"/>
        </w:rPr>
        <w:t>3. Д</w:t>
      </w:r>
      <w:r w:rsidRPr="00471AF7">
        <w:rPr>
          <w:sz w:val="28"/>
          <w:szCs w:val="28"/>
        </w:rPr>
        <w:t xml:space="preserve">иверсификация по бизнес-моделям и по валюте. Например, практически все, кто в предыдущие пять лет вкладывался в России в проекты, ориентированные на внутренний спрос, пострадали от девальвации. Те же, кто вкладывался 50 на 50 в компании, ориентированные и на локальный, и на глобальный рынок, естественным образом </w:t>
      </w:r>
      <w:proofErr w:type="spellStart"/>
      <w:r w:rsidRPr="00471AF7">
        <w:rPr>
          <w:sz w:val="28"/>
          <w:szCs w:val="28"/>
        </w:rPr>
        <w:t>захеджировали</w:t>
      </w:r>
      <w:proofErr w:type="spellEnd"/>
      <w:r w:rsidRPr="00471AF7">
        <w:rPr>
          <w:sz w:val="28"/>
          <w:szCs w:val="28"/>
        </w:rPr>
        <w:t xml:space="preserve"> свои валютные риски. Та же схема работает и для пенсионных фондов. Диверсификация поможет снизить риск того, что по какой-то внешней причине все венчурные инвестиции синхронно «упадут» или станут неликвидными.</w:t>
      </w:r>
    </w:p>
    <w:p w:rsidR="00471AF7" w:rsidRDefault="00471AF7" w:rsidP="00471AF7">
      <w:pPr>
        <w:shd w:val="clear" w:color="auto" w:fill="FFFFFF"/>
        <w:spacing w:line="360" w:lineRule="auto"/>
        <w:ind w:firstLine="709"/>
        <w:jc w:val="both"/>
        <w:rPr>
          <w:sz w:val="28"/>
          <w:szCs w:val="28"/>
        </w:rPr>
      </w:pPr>
      <w:r>
        <w:rPr>
          <w:sz w:val="28"/>
          <w:szCs w:val="28"/>
        </w:rPr>
        <w:t>4. Л</w:t>
      </w:r>
      <w:r w:rsidRPr="00471AF7">
        <w:rPr>
          <w:sz w:val="28"/>
          <w:szCs w:val="28"/>
        </w:rPr>
        <w:t>иквидность – квинтэссенци</w:t>
      </w:r>
      <w:r>
        <w:rPr>
          <w:sz w:val="28"/>
          <w:szCs w:val="28"/>
        </w:rPr>
        <w:t>я</w:t>
      </w:r>
      <w:r w:rsidRPr="00471AF7">
        <w:rPr>
          <w:sz w:val="28"/>
          <w:szCs w:val="28"/>
        </w:rPr>
        <w:t xml:space="preserve"> трех предыдущих. Пенсионный фонд не сможет бесконечно «сидеть» в активе, рано или поздно появится естественная необходимость его продать, дабы получить деньги для выплаты пенсионерам. Соответственно, более поздняя стадия инвестиций и наличие профессиональных инвесторов позволяет выйти на IPO, продажу стратегу или реализовать актив через другую форму ликвидности в обозримом будущем, в течение всего 3-5 лет, а не 10-20 лет. Так работает система венчурного инвестирования в крупных иностранных пенсионных фондах.</w:t>
      </w:r>
    </w:p>
    <w:p w:rsidR="00471AF7" w:rsidRDefault="00471AF7" w:rsidP="00471AF7">
      <w:pPr>
        <w:shd w:val="clear" w:color="auto" w:fill="FFFFFF"/>
        <w:spacing w:line="360" w:lineRule="auto"/>
        <w:ind w:firstLine="709"/>
        <w:jc w:val="both"/>
        <w:rPr>
          <w:sz w:val="28"/>
          <w:szCs w:val="28"/>
        </w:rPr>
      </w:pPr>
      <w:r>
        <w:rPr>
          <w:sz w:val="28"/>
          <w:szCs w:val="28"/>
        </w:rPr>
        <w:t>Конечно, п</w:t>
      </w:r>
      <w:r w:rsidRPr="00471AF7">
        <w:rPr>
          <w:sz w:val="28"/>
          <w:szCs w:val="28"/>
        </w:rPr>
        <w:t xml:space="preserve">ривлечение НПФ на </w:t>
      </w:r>
      <w:proofErr w:type="spellStart"/>
      <w:r w:rsidRPr="00471AF7">
        <w:rPr>
          <w:sz w:val="28"/>
          <w:szCs w:val="28"/>
        </w:rPr>
        <w:t>венчурныи</w:t>
      </w:r>
      <w:proofErr w:type="spellEnd"/>
      <w:r w:rsidRPr="00471AF7">
        <w:rPr>
          <w:sz w:val="28"/>
          <w:szCs w:val="28"/>
        </w:rPr>
        <w:t xml:space="preserve">̆ рынок требует совокупности таких мер как: </w:t>
      </w:r>
    </w:p>
    <w:p w:rsidR="00471AF7" w:rsidRDefault="00471AF7" w:rsidP="00471AF7">
      <w:pPr>
        <w:shd w:val="clear" w:color="auto" w:fill="FFFFFF"/>
        <w:spacing w:line="360" w:lineRule="auto"/>
        <w:ind w:firstLine="709"/>
        <w:jc w:val="both"/>
        <w:rPr>
          <w:sz w:val="28"/>
          <w:szCs w:val="28"/>
        </w:rPr>
      </w:pPr>
      <w:r>
        <w:rPr>
          <w:sz w:val="28"/>
          <w:szCs w:val="28"/>
        </w:rPr>
        <w:t xml:space="preserve">– </w:t>
      </w:r>
      <w:r w:rsidRPr="00471AF7">
        <w:rPr>
          <w:sz w:val="28"/>
          <w:szCs w:val="28"/>
        </w:rPr>
        <w:t>снятие существующих барьеров, препятствующих выходу НПФ на рынок венчурных и прямых инвестиций</w:t>
      </w:r>
      <w:r>
        <w:rPr>
          <w:sz w:val="28"/>
          <w:szCs w:val="28"/>
        </w:rPr>
        <w:t>:</w:t>
      </w:r>
      <w:r w:rsidRPr="00471AF7">
        <w:rPr>
          <w:sz w:val="28"/>
          <w:szCs w:val="28"/>
        </w:rPr>
        <w:t xml:space="preserve"> </w:t>
      </w:r>
    </w:p>
    <w:p w:rsidR="00471AF7" w:rsidRDefault="00471AF7" w:rsidP="00471AF7">
      <w:pPr>
        <w:shd w:val="clear" w:color="auto" w:fill="FFFFFF"/>
        <w:spacing w:line="360" w:lineRule="auto"/>
        <w:ind w:left="709" w:firstLine="709"/>
        <w:jc w:val="both"/>
        <w:rPr>
          <w:sz w:val="28"/>
          <w:szCs w:val="28"/>
        </w:rPr>
      </w:pPr>
      <w:r>
        <w:rPr>
          <w:sz w:val="28"/>
          <w:szCs w:val="28"/>
        </w:rPr>
        <w:t>–</w:t>
      </w:r>
      <w:r w:rsidRPr="00471AF7">
        <w:rPr>
          <w:sz w:val="28"/>
          <w:szCs w:val="28"/>
        </w:rPr>
        <w:t xml:space="preserve"> предоставления НПФ права присоединения к договорам инвестиционного товарищества</w:t>
      </w:r>
      <w:r>
        <w:rPr>
          <w:sz w:val="28"/>
          <w:szCs w:val="28"/>
        </w:rPr>
        <w:t xml:space="preserve">; </w:t>
      </w:r>
    </w:p>
    <w:p w:rsidR="00471AF7" w:rsidRDefault="00471AF7" w:rsidP="00471AF7">
      <w:pPr>
        <w:shd w:val="clear" w:color="auto" w:fill="FFFFFF"/>
        <w:spacing w:line="360" w:lineRule="auto"/>
        <w:ind w:left="709" w:firstLine="709"/>
        <w:jc w:val="both"/>
        <w:rPr>
          <w:sz w:val="28"/>
          <w:szCs w:val="28"/>
        </w:rPr>
      </w:pPr>
      <w:r>
        <w:rPr>
          <w:sz w:val="28"/>
          <w:szCs w:val="28"/>
        </w:rPr>
        <w:t>–</w:t>
      </w:r>
      <w:r w:rsidRPr="00471AF7">
        <w:rPr>
          <w:sz w:val="28"/>
          <w:szCs w:val="28"/>
        </w:rPr>
        <w:t xml:space="preserve"> установления отдельного лимита на инвестиции на рынке венчурных и прямых инвестиций</w:t>
      </w:r>
      <w:r>
        <w:rPr>
          <w:sz w:val="28"/>
          <w:szCs w:val="28"/>
        </w:rPr>
        <w:t xml:space="preserve"> (</w:t>
      </w:r>
      <w:r w:rsidRPr="00471AF7">
        <w:rPr>
          <w:sz w:val="28"/>
          <w:szCs w:val="28"/>
        </w:rPr>
        <w:t>до 1</w:t>
      </w:r>
      <w:r>
        <w:rPr>
          <w:sz w:val="28"/>
          <w:szCs w:val="28"/>
        </w:rPr>
        <w:t>%</w:t>
      </w:r>
      <w:r w:rsidRPr="00471AF7">
        <w:rPr>
          <w:sz w:val="28"/>
          <w:szCs w:val="28"/>
        </w:rPr>
        <w:t xml:space="preserve"> пенсионных резервов, которые формируются из добровольных отчислений</w:t>
      </w:r>
      <w:r>
        <w:rPr>
          <w:sz w:val="28"/>
          <w:szCs w:val="28"/>
        </w:rPr>
        <w:t xml:space="preserve">); </w:t>
      </w:r>
    </w:p>
    <w:p w:rsidR="00471AF7" w:rsidRDefault="00471AF7" w:rsidP="00471AF7">
      <w:pPr>
        <w:shd w:val="clear" w:color="auto" w:fill="FFFFFF"/>
        <w:spacing w:line="360" w:lineRule="auto"/>
        <w:ind w:firstLine="709"/>
        <w:jc w:val="both"/>
        <w:rPr>
          <w:sz w:val="28"/>
          <w:szCs w:val="28"/>
        </w:rPr>
      </w:pPr>
      <w:r>
        <w:rPr>
          <w:sz w:val="28"/>
          <w:szCs w:val="28"/>
        </w:rPr>
        <w:t xml:space="preserve">– </w:t>
      </w:r>
      <w:r w:rsidRPr="00471AF7">
        <w:rPr>
          <w:sz w:val="28"/>
          <w:szCs w:val="28"/>
        </w:rPr>
        <w:t xml:space="preserve">создание стимулов для увеличения доли инвестиционных средств НПФ, размещаемых на рынке венчурного капитала. </w:t>
      </w:r>
    </w:p>
    <w:p w:rsidR="00471AF7" w:rsidRDefault="00471AF7" w:rsidP="00471AF7">
      <w:pPr>
        <w:shd w:val="clear" w:color="auto" w:fill="FFFFFF"/>
        <w:spacing w:line="360" w:lineRule="auto"/>
        <w:ind w:firstLine="709"/>
        <w:jc w:val="both"/>
        <w:rPr>
          <w:sz w:val="28"/>
          <w:szCs w:val="28"/>
        </w:rPr>
      </w:pPr>
      <w:r w:rsidRPr="00471AF7">
        <w:rPr>
          <w:sz w:val="28"/>
          <w:szCs w:val="28"/>
        </w:rPr>
        <w:lastRenderedPageBreak/>
        <w:t xml:space="preserve">Поскольку в нынешних условиях устранение барьеров не приведет к активному участию НПФ в венчурном инвестировании, необходимо обеспечить дополнительные стимулы для НПФ. Прежде всего, это связано с низким уровнем информированности инвесторов о венчурном рынке, в том числе и с отсутствием достаточного количества </w:t>
      </w:r>
      <w:r w:rsidR="004F13C1">
        <w:rPr>
          <w:sz w:val="28"/>
          <w:szCs w:val="28"/>
        </w:rPr>
        <w:t>«</w:t>
      </w:r>
      <w:r w:rsidRPr="00471AF7">
        <w:rPr>
          <w:sz w:val="28"/>
          <w:szCs w:val="28"/>
        </w:rPr>
        <w:t>историй успеха</w:t>
      </w:r>
      <w:r w:rsidR="004F13C1">
        <w:rPr>
          <w:sz w:val="28"/>
          <w:szCs w:val="28"/>
        </w:rPr>
        <w:t>»</w:t>
      </w:r>
      <w:r w:rsidRPr="00471AF7">
        <w:rPr>
          <w:sz w:val="28"/>
          <w:szCs w:val="28"/>
        </w:rPr>
        <w:t xml:space="preserve"> инвестиций</w:t>
      </w:r>
      <w:r>
        <w:rPr>
          <w:sz w:val="28"/>
          <w:szCs w:val="28"/>
        </w:rPr>
        <w:t>, которые могли бы снизить уровень недоверия к рисковым инвестициям</w:t>
      </w:r>
      <w:r w:rsidRPr="00471AF7">
        <w:rPr>
          <w:sz w:val="28"/>
          <w:szCs w:val="28"/>
        </w:rPr>
        <w:t xml:space="preserve">. Для развития и дальнейшего продвижения необходимых </w:t>
      </w:r>
      <w:r w:rsidR="004F13C1">
        <w:rPr>
          <w:sz w:val="28"/>
          <w:szCs w:val="28"/>
        </w:rPr>
        <w:t>«</w:t>
      </w:r>
      <w:r w:rsidRPr="00471AF7">
        <w:rPr>
          <w:sz w:val="28"/>
          <w:szCs w:val="28"/>
        </w:rPr>
        <w:t>историй успеха</w:t>
      </w:r>
      <w:r w:rsidR="004F13C1">
        <w:rPr>
          <w:sz w:val="28"/>
          <w:szCs w:val="28"/>
        </w:rPr>
        <w:t>»</w:t>
      </w:r>
      <w:r w:rsidRPr="00471AF7">
        <w:rPr>
          <w:sz w:val="28"/>
          <w:szCs w:val="28"/>
        </w:rPr>
        <w:t xml:space="preserve"> п</w:t>
      </w:r>
      <w:r>
        <w:rPr>
          <w:sz w:val="28"/>
          <w:szCs w:val="28"/>
        </w:rPr>
        <w:t>редлагается</w:t>
      </w:r>
      <w:r w:rsidRPr="00471AF7">
        <w:rPr>
          <w:sz w:val="28"/>
          <w:szCs w:val="28"/>
        </w:rPr>
        <w:t xml:space="preserve"> запустить ряд пилотных проектов с участием нескольких НПФ. Ожидается, что участие НПФ в пилотных проектах будет реализовано за счет повышения доходности.</w:t>
      </w:r>
      <w:r>
        <w:rPr>
          <w:sz w:val="28"/>
          <w:szCs w:val="28"/>
        </w:rPr>
        <w:t xml:space="preserve"> Доходность</w:t>
      </w:r>
      <w:r w:rsidRPr="00471AF7">
        <w:rPr>
          <w:sz w:val="28"/>
          <w:szCs w:val="28"/>
        </w:rPr>
        <w:t xml:space="preserve"> будет обеспечиваться за счет использования программ создания фондов с государственным участием, которые предусматривают асимметричное распределение прибыли в пользу НПФ. Иными словами, государство, как один из инвесторов фонда, получает доходность, не превышающую определенного заранее установленного уровня; если доходность фонда превышает установленный уровень, то </w:t>
      </w:r>
      <w:proofErr w:type="spellStart"/>
      <w:r w:rsidRPr="00471AF7">
        <w:rPr>
          <w:sz w:val="28"/>
          <w:szCs w:val="28"/>
        </w:rPr>
        <w:t>сверхдоходность</w:t>
      </w:r>
      <w:proofErr w:type="spellEnd"/>
      <w:r w:rsidRPr="00471AF7">
        <w:rPr>
          <w:sz w:val="28"/>
          <w:szCs w:val="28"/>
        </w:rPr>
        <w:t xml:space="preserve"> получают другие инвесторы фонда, в данном случае НПФ.</w:t>
      </w:r>
      <w:r>
        <w:rPr>
          <w:sz w:val="28"/>
          <w:szCs w:val="28"/>
        </w:rPr>
        <w:t xml:space="preserve"> Исходя из данных об уставном капитале ранее созданных фондов, и</w:t>
      </w:r>
      <w:r w:rsidRPr="00471AF7">
        <w:rPr>
          <w:sz w:val="28"/>
          <w:szCs w:val="28"/>
        </w:rPr>
        <w:t xml:space="preserve">нвестиции в новые фонды, создаваемые в рамках пилотных проектов по привлечению </w:t>
      </w:r>
      <w:r>
        <w:rPr>
          <w:sz w:val="28"/>
          <w:szCs w:val="28"/>
        </w:rPr>
        <w:t>НПФ</w:t>
      </w:r>
      <w:r w:rsidRPr="00471AF7">
        <w:rPr>
          <w:sz w:val="28"/>
          <w:szCs w:val="28"/>
        </w:rPr>
        <w:t xml:space="preserve"> на </w:t>
      </w:r>
      <w:proofErr w:type="spellStart"/>
      <w:r w:rsidRPr="00471AF7">
        <w:rPr>
          <w:sz w:val="28"/>
          <w:szCs w:val="28"/>
        </w:rPr>
        <w:t>российскии</w:t>
      </w:r>
      <w:proofErr w:type="spellEnd"/>
      <w:r w:rsidRPr="00471AF7">
        <w:rPr>
          <w:sz w:val="28"/>
          <w:szCs w:val="28"/>
        </w:rPr>
        <w:t>̆</w:t>
      </w:r>
      <w:r>
        <w:rPr>
          <w:sz w:val="28"/>
          <w:szCs w:val="28"/>
        </w:rPr>
        <w:t xml:space="preserve"> </w:t>
      </w:r>
      <w:proofErr w:type="spellStart"/>
      <w:r w:rsidRPr="00471AF7">
        <w:rPr>
          <w:sz w:val="28"/>
          <w:szCs w:val="28"/>
        </w:rPr>
        <w:t>венчурныи</w:t>
      </w:r>
      <w:proofErr w:type="spellEnd"/>
      <w:r w:rsidRPr="00471AF7">
        <w:rPr>
          <w:sz w:val="28"/>
          <w:szCs w:val="28"/>
        </w:rPr>
        <w:t xml:space="preserve">̆ </w:t>
      </w:r>
      <w:proofErr w:type="gramStart"/>
      <w:r w:rsidRPr="00471AF7">
        <w:rPr>
          <w:sz w:val="28"/>
          <w:szCs w:val="28"/>
        </w:rPr>
        <w:t>рынок</w:t>
      </w:r>
      <w:proofErr w:type="gramEnd"/>
      <w:r>
        <w:rPr>
          <w:sz w:val="28"/>
          <w:szCs w:val="28"/>
        </w:rPr>
        <w:t xml:space="preserve"> </w:t>
      </w:r>
      <w:r w:rsidRPr="00471AF7">
        <w:rPr>
          <w:sz w:val="28"/>
          <w:szCs w:val="28"/>
        </w:rPr>
        <w:t>состав</w:t>
      </w:r>
      <w:r>
        <w:rPr>
          <w:sz w:val="28"/>
          <w:szCs w:val="28"/>
        </w:rPr>
        <w:t>ят около</w:t>
      </w:r>
      <w:r w:rsidRPr="00471AF7">
        <w:rPr>
          <w:sz w:val="28"/>
          <w:szCs w:val="28"/>
        </w:rPr>
        <w:t xml:space="preserve"> 6</w:t>
      </w:r>
      <w:r>
        <w:rPr>
          <w:sz w:val="28"/>
          <w:szCs w:val="28"/>
        </w:rPr>
        <w:t>5</w:t>
      </w:r>
      <w:r w:rsidRPr="00471AF7">
        <w:rPr>
          <w:sz w:val="28"/>
          <w:szCs w:val="28"/>
        </w:rPr>
        <w:t xml:space="preserve"> млрд </w:t>
      </w:r>
      <w:proofErr w:type="spellStart"/>
      <w:r w:rsidRPr="00471AF7">
        <w:rPr>
          <w:sz w:val="28"/>
          <w:szCs w:val="28"/>
        </w:rPr>
        <w:t>рублеи</w:t>
      </w:r>
      <w:proofErr w:type="spellEnd"/>
      <w:r w:rsidRPr="00471AF7">
        <w:rPr>
          <w:sz w:val="28"/>
          <w:szCs w:val="28"/>
        </w:rPr>
        <w:t>̆.</w:t>
      </w:r>
      <w:r>
        <w:rPr>
          <w:sz w:val="28"/>
          <w:szCs w:val="28"/>
        </w:rPr>
        <w:t xml:space="preserve"> </w:t>
      </w:r>
    </w:p>
    <w:p w:rsidR="00471AF7" w:rsidRPr="00471AF7" w:rsidRDefault="00471AF7" w:rsidP="00471AF7">
      <w:pPr>
        <w:shd w:val="clear" w:color="auto" w:fill="FFFFFF"/>
        <w:spacing w:line="360" w:lineRule="auto"/>
        <w:ind w:firstLine="709"/>
        <w:jc w:val="both"/>
        <w:rPr>
          <w:sz w:val="28"/>
          <w:szCs w:val="28"/>
        </w:rPr>
      </w:pPr>
      <w:r w:rsidRPr="00471AF7">
        <w:rPr>
          <w:sz w:val="28"/>
          <w:szCs w:val="28"/>
        </w:rPr>
        <w:t>При необходимости также можно выработать решение по повышению заинтересованности НПФ в инвестировании на венчурном рынке путем предоставления гарантий возврата капитала. Также для достижения поставленной цели необходимо систематически знакомить НПФ с существующими инвестиционными программами на венчурном и фондовом рынках, в том числе информировать их об основных преимуществах инвестирования на этом рынке, описывая ключевые риски и пути снижения влияния этих рисков.</w:t>
      </w:r>
    </w:p>
    <w:p w:rsidR="00471AF7" w:rsidRDefault="00471AF7" w:rsidP="00471AF7">
      <w:pPr>
        <w:shd w:val="clear" w:color="auto" w:fill="FFFFFF"/>
        <w:spacing w:line="360" w:lineRule="auto"/>
        <w:ind w:firstLine="709"/>
        <w:jc w:val="both"/>
        <w:rPr>
          <w:sz w:val="28"/>
          <w:szCs w:val="28"/>
        </w:rPr>
      </w:pPr>
      <w:r w:rsidRPr="00471AF7">
        <w:rPr>
          <w:sz w:val="28"/>
          <w:szCs w:val="28"/>
        </w:rPr>
        <w:t xml:space="preserve">Результатом привлечения НПФ на </w:t>
      </w:r>
      <w:proofErr w:type="spellStart"/>
      <w:r w:rsidRPr="00471AF7">
        <w:rPr>
          <w:sz w:val="28"/>
          <w:szCs w:val="28"/>
        </w:rPr>
        <w:t>венчурныи</w:t>
      </w:r>
      <w:proofErr w:type="spellEnd"/>
      <w:r w:rsidRPr="00471AF7">
        <w:rPr>
          <w:sz w:val="28"/>
          <w:szCs w:val="28"/>
        </w:rPr>
        <w:t xml:space="preserve">̆ рынок </w:t>
      </w:r>
      <w:r>
        <w:rPr>
          <w:sz w:val="28"/>
          <w:szCs w:val="28"/>
        </w:rPr>
        <w:t>должно</w:t>
      </w:r>
      <w:r w:rsidRPr="00471AF7">
        <w:rPr>
          <w:sz w:val="28"/>
          <w:szCs w:val="28"/>
        </w:rPr>
        <w:t xml:space="preserve"> стать увеличение объема инвестиционного предложения к 20</w:t>
      </w:r>
      <w:r>
        <w:rPr>
          <w:sz w:val="28"/>
          <w:szCs w:val="28"/>
        </w:rPr>
        <w:t>25</w:t>
      </w:r>
      <w:r w:rsidRPr="00471AF7">
        <w:rPr>
          <w:sz w:val="28"/>
          <w:szCs w:val="28"/>
        </w:rPr>
        <w:t xml:space="preserve"> году на </w:t>
      </w:r>
      <w:r>
        <w:rPr>
          <w:sz w:val="28"/>
          <w:szCs w:val="28"/>
        </w:rPr>
        <w:t>70</w:t>
      </w:r>
      <w:r w:rsidRPr="00471AF7">
        <w:rPr>
          <w:sz w:val="28"/>
          <w:szCs w:val="28"/>
        </w:rPr>
        <w:t xml:space="preserve"> млрд </w:t>
      </w:r>
      <w:proofErr w:type="spellStart"/>
      <w:r w:rsidRPr="00471AF7">
        <w:rPr>
          <w:sz w:val="28"/>
          <w:szCs w:val="28"/>
        </w:rPr>
        <w:lastRenderedPageBreak/>
        <w:t>рублеи</w:t>
      </w:r>
      <w:proofErr w:type="spellEnd"/>
      <w:r w:rsidRPr="00471AF7">
        <w:rPr>
          <w:sz w:val="28"/>
          <w:szCs w:val="28"/>
        </w:rPr>
        <w:t>̆</w:t>
      </w:r>
      <w:r>
        <w:rPr>
          <w:sz w:val="28"/>
          <w:szCs w:val="28"/>
        </w:rPr>
        <w:t xml:space="preserve"> – необходимый минимум, который в свою очередь скажется на основных показателях российского венчурного рынка. </w:t>
      </w:r>
    </w:p>
    <w:p w:rsidR="00471AF7" w:rsidRDefault="00471AF7" w:rsidP="00471AF7">
      <w:pPr>
        <w:shd w:val="clear" w:color="auto" w:fill="FFFFFF"/>
        <w:spacing w:line="360" w:lineRule="auto"/>
        <w:ind w:firstLine="709"/>
        <w:jc w:val="both"/>
        <w:rPr>
          <w:sz w:val="28"/>
          <w:szCs w:val="28"/>
        </w:rPr>
      </w:pPr>
      <w:r>
        <w:rPr>
          <w:sz w:val="28"/>
          <w:szCs w:val="28"/>
        </w:rPr>
        <w:t xml:space="preserve">Если предположить, что с 2020 по 2025 гг. ежегодный темп прироста инвестиций на венчурном рынке сохранится в значении 2019 года к 2018, то есть 1,13%, то с привлечением НПФ на венчурный рынок, общий объем инвестиций на рынке с 2020 по 2025 гг. будет выглядеть следующим образом.  </w:t>
      </w:r>
    </w:p>
    <w:p w:rsidR="00471AF7" w:rsidRDefault="00471AF7" w:rsidP="00471AF7">
      <w:pPr>
        <w:shd w:val="clear" w:color="auto" w:fill="FFFFFF"/>
        <w:spacing w:line="360" w:lineRule="auto"/>
        <w:ind w:firstLine="142"/>
        <w:jc w:val="both"/>
        <w:rPr>
          <w:sz w:val="28"/>
          <w:szCs w:val="28"/>
        </w:rPr>
      </w:pPr>
      <w:r>
        <w:rPr>
          <w:noProof/>
        </w:rPr>
        <w:drawing>
          <wp:inline distT="0" distB="0" distL="0" distR="0" wp14:anchorId="4C6CF0B3" wp14:editId="5DA3C21E">
            <wp:extent cx="5805873" cy="2743200"/>
            <wp:effectExtent l="0" t="0" r="10795" b="12700"/>
            <wp:docPr id="2" name="Диаграмма 2">
              <a:extLst xmlns:a="http://schemas.openxmlformats.org/drawingml/2006/main">
                <a:ext uri="{FF2B5EF4-FFF2-40B4-BE49-F238E27FC236}">
                  <a16:creationId xmlns:a16="http://schemas.microsoft.com/office/drawing/2014/main" id="{3740099B-9F71-B34B-8CAB-682C45B3CA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7C434F" w:rsidRDefault="007C434F" w:rsidP="007C434F">
      <w:pPr>
        <w:shd w:val="clear" w:color="auto" w:fill="FFFFFF"/>
        <w:spacing w:line="360" w:lineRule="auto"/>
        <w:ind w:firstLine="142"/>
        <w:jc w:val="center"/>
        <w:rPr>
          <w:sz w:val="28"/>
          <w:szCs w:val="28"/>
        </w:rPr>
      </w:pPr>
      <w:r>
        <w:rPr>
          <w:sz w:val="28"/>
          <w:szCs w:val="28"/>
        </w:rPr>
        <w:t>Рисунок 3.2 – Прогноз увеличения общего объема инвестиций с привлечением средств со стороны НПФ</w:t>
      </w:r>
    </w:p>
    <w:p w:rsidR="007C434F" w:rsidRPr="00471AF7" w:rsidRDefault="007C434F" w:rsidP="007C434F">
      <w:pPr>
        <w:shd w:val="clear" w:color="auto" w:fill="FFFFFF"/>
        <w:ind w:firstLine="142"/>
        <w:jc w:val="both"/>
        <w:rPr>
          <w:sz w:val="28"/>
          <w:szCs w:val="28"/>
        </w:rPr>
      </w:pPr>
    </w:p>
    <w:p w:rsidR="00471AF7" w:rsidRPr="00471AF7" w:rsidRDefault="00471AF7" w:rsidP="00471AF7">
      <w:pPr>
        <w:shd w:val="clear" w:color="auto" w:fill="FFFFFF"/>
        <w:spacing w:line="360" w:lineRule="auto"/>
        <w:ind w:firstLine="709"/>
        <w:jc w:val="both"/>
        <w:rPr>
          <w:sz w:val="28"/>
          <w:szCs w:val="28"/>
        </w:rPr>
      </w:pPr>
      <w:r>
        <w:rPr>
          <w:sz w:val="28"/>
          <w:szCs w:val="28"/>
        </w:rPr>
        <w:t xml:space="preserve">Как видно на рисунке, даже при инерционном сценарии развития венчурного рынка, который предполагает сохранение существующей тенденции развития, привлечение средств НПФ обеспечит в 2025 году российский венчурный рынок инвестициями в размере </w:t>
      </w:r>
      <w:r w:rsidR="004F13C1" w:rsidRPr="004F13C1">
        <w:rPr>
          <w:sz w:val="28"/>
          <w:szCs w:val="28"/>
        </w:rPr>
        <w:t>$</w:t>
      </w:r>
      <w:r>
        <w:rPr>
          <w:sz w:val="28"/>
          <w:szCs w:val="28"/>
        </w:rPr>
        <w:t xml:space="preserve">1995,4 </w:t>
      </w:r>
      <w:r w:rsidRPr="00471AF7">
        <w:rPr>
          <w:sz w:val="28"/>
          <w:szCs w:val="28"/>
        </w:rPr>
        <w:t>$</w:t>
      </w:r>
      <w:r>
        <w:rPr>
          <w:sz w:val="28"/>
          <w:szCs w:val="28"/>
        </w:rPr>
        <w:t xml:space="preserve">млн, практически </w:t>
      </w:r>
      <w:r w:rsidR="004F13C1" w:rsidRPr="004F13C1">
        <w:rPr>
          <w:sz w:val="28"/>
          <w:szCs w:val="28"/>
        </w:rPr>
        <w:t>$</w:t>
      </w:r>
      <w:r>
        <w:rPr>
          <w:sz w:val="28"/>
          <w:szCs w:val="28"/>
        </w:rPr>
        <w:t xml:space="preserve">2 млрд, </w:t>
      </w:r>
      <w:r w:rsidRPr="00471AF7">
        <w:rPr>
          <w:sz w:val="28"/>
          <w:szCs w:val="28"/>
        </w:rPr>
        <w:t>$</w:t>
      </w:r>
      <w:r>
        <w:rPr>
          <w:sz w:val="28"/>
          <w:szCs w:val="28"/>
        </w:rPr>
        <w:t xml:space="preserve">186,8 млн из которых будут выделены непосредственно от НПФ.  Причем данные средства можно диверсифицировать как по всем стадиям развития венчурной компании, так и выборочно по основным. В настоящее время в России меньше всего сделок заключаются на стадии «расширения» и «выхода», хотя средний чек по ним в 2019 году оказался максимальным. Для НПФ это самый безопасный пласт на венчурном рынке, так как данные стадии предполагают внесение больших средств при относительно минимальном риске. В 2019 году сделки на стадии </w:t>
      </w:r>
      <w:r>
        <w:rPr>
          <w:sz w:val="28"/>
          <w:szCs w:val="28"/>
        </w:rPr>
        <w:lastRenderedPageBreak/>
        <w:t xml:space="preserve">«расширения» составили 10,4% от общего количества всех сделок, а на стадии «выхода» – 2,6%. Всего было заключено 230 сделок. В среднем одна сделка на стадии «расширения» стоила около </w:t>
      </w:r>
      <w:r w:rsidR="007C4FF7" w:rsidRPr="007C4FF7">
        <w:rPr>
          <w:sz w:val="28"/>
          <w:szCs w:val="28"/>
        </w:rPr>
        <w:t>$</w:t>
      </w:r>
      <w:r>
        <w:rPr>
          <w:sz w:val="28"/>
          <w:szCs w:val="28"/>
        </w:rPr>
        <w:t xml:space="preserve">7 млн, а на стадии «выхода» – </w:t>
      </w:r>
      <w:r w:rsidR="007C4FF7" w:rsidRPr="007C4FF7">
        <w:rPr>
          <w:sz w:val="28"/>
          <w:szCs w:val="28"/>
        </w:rPr>
        <w:t>$</w:t>
      </w:r>
      <w:r>
        <w:rPr>
          <w:sz w:val="28"/>
          <w:szCs w:val="28"/>
        </w:rPr>
        <w:t>78 млн.</w:t>
      </w:r>
      <w:r w:rsidRPr="00471AF7">
        <w:rPr>
          <w:sz w:val="28"/>
          <w:szCs w:val="28"/>
        </w:rPr>
        <w:t xml:space="preserve"> </w:t>
      </w:r>
      <w:r>
        <w:rPr>
          <w:sz w:val="28"/>
          <w:szCs w:val="28"/>
        </w:rPr>
        <w:t xml:space="preserve">Если предположить, что стоимость сделок к 2025 году существенно не изменится, и пропорционально 2019 году направить средства НПФ на финансирование венчурных компаний, находящихся на последних стадиях развития, то картина окажется весьма положительной для российского рынка. На стадию «расширения» стоит направить </w:t>
      </w:r>
      <w:r w:rsidR="007C4FF7" w:rsidRPr="007C4FF7">
        <w:rPr>
          <w:sz w:val="28"/>
          <w:szCs w:val="28"/>
        </w:rPr>
        <w:t>$</w:t>
      </w:r>
      <w:r>
        <w:rPr>
          <w:sz w:val="28"/>
          <w:szCs w:val="28"/>
        </w:rPr>
        <w:t xml:space="preserve">30 млн, тогда на развитие компаний на стадии «выхода» – </w:t>
      </w:r>
      <w:r w:rsidR="007C4FF7" w:rsidRPr="007C4FF7">
        <w:rPr>
          <w:sz w:val="28"/>
          <w:szCs w:val="28"/>
        </w:rPr>
        <w:t>$</w:t>
      </w:r>
      <w:r>
        <w:rPr>
          <w:sz w:val="28"/>
          <w:szCs w:val="28"/>
        </w:rPr>
        <w:t xml:space="preserve">156,8 млн. В таком случае только средства НПФ смогут ежегодно профинансировать до 2 сделок на стадии «выхода на рынок» и до 4 сделок на стадии «расширения», что является крупным сдвигом для российского венчурного рынка.  </w:t>
      </w:r>
    </w:p>
    <w:p w:rsidR="00471AF7" w:rsidRPr="00B36AE5" w:rsidRDefault="00471AF7" w:rsidP="00471AF7">
      <w:pPr>
        <w:shd w:val="clear" w:color="auto" w:fill="FFFFFF"/>
        <w:spacing w:line="360" w:lineRule="auto"/>
        <w:ind w:firstLine="709"/>
        <w:jc w:val="both"/>
        <w:rPr>
          <w:sz w:val="28"/>
          <w:szCs w:val="28"/>
        </w:rPr>
      </w:pPr>
      <w:r>
        <w:rPr>
          <w:sz w:val="28"/>
          <w:szCs w:val="28"/>
        </w:rPr>
        <w:t xml:space="preserve">70 млрд рублей за 5 лет – целесообразный минимум, который позволит протестировать функционирование НПФ на венчурном рынке без видимых потерь. Положительный результат позволит в дальнейшем увеличить объем привлекаемых со стороны пенсионных фондов инвестиций. </w:t>
      </w:r>
    </w:p>
    <w:p w:rsidR="00471AF7" w:rsidRDefault="00471AF7" w:rsidP="007C434F">
      <w:pPr>
        <w:shd w:val="clear" w:color="auto" w:fill="FFFFFF"/>
        <w:spacing w:line="360" w:lineRule="auto"/>
        <w:ind w:firstLine="709"/>
        <w:jc w:val="both"/>
        <w:rPr>
          <w:sz w:val="28"/>
          <w:szCs w:val="28"/>
        </w:rPr>
      </w:pPr>
      <w:r>
        <w:rPr>
          <w:sz w:val="28"/>
          <w:szCs w:val="28"/>
        </w:rPr>
        <w:t>Таким образом, привлечение инвестиций со стороны НПФ обеспечит не только диверсификацию источников финансирования, но и увеличение общего объема венчурных инвестиций на рынке, реализацию проектов на поздних стадиях венчурного финансирования,</w:t>
      </w:r>
      <w:r w:rsidR="007C434F">
        <w:rPr>
          <w:sz w:val="28"/>
          <w:szCs w:val="28"/>
        </w:rPr>
        <w:t xml:space="preserve"> увеличение числа выходов,</w:t>
      </w:r>
      <w:r>
        <w:rPr>
          <w:sz w:val="28"/>
          <w:szCs w:val="28"/>
        </w:rPr>
        <w:t xml:space="preserve"> а также повышенную доходность самих НПФ. </w:t>
      </w:r>
    </w:p>
    <w:p w:rsidR="00471AF7" w:rsidRDefault="00471AF7" w:rsidP="00471AF7">
      <w:pPr>
        <w:shd w:val="clear" w:color="auto" w:fill="FFFFFF"/>
        <w:spacing w:before="100" w:beforeAutospacing="1" w:after="100" w:afterAutospacing="1"/>
        <w:rPr>
          <w:sz w:val="28"/>
          <w:szCs w:val="28"/>
        </w:rPr>
      </w:pPr>
    </w:p>
    <w:p w:rsidR="00471AF7" w:rsidRDefault="00471AF7" w:rsidP="00471AF7">
      <w:pPr>
        <w:shd w:val="clear" w:color="auto" w:fill="FFFFFF"/>
        <w:spacing w:before="100" w:beforeAutospacing="1" w:after="100" w:afterAutospacing="1"/>
        <w:rPr>
          <w:sz w:val="28"/>
          <w:szCs w:val="28"/>
        </w:rPr>
      </w:pPr>
    </w:p>
    <w:p w:rsidR="00471AF7" w:rsidRDefault="00471AF7" w:rsidP="00471AF7">
      <w:pPr>
        <w:shd w:val="clear" w:color="auto" w:fill="FFFFFF"/>
        <w:spacing w:before="100" w:beforeAutospacing="1" w:after="100" w:afterAutospacing="1"/>
        <w:rPr>
          <w:sz w:val="28"/>
          <w:szCs w:val="28"/>
        </w:rPr>
      </w:pPr>
    </w:p>
    <w:p w:rsidR="00471AF7" w:rsidRDefault="00471AF7" w:rsidP="00471AF7">
      <w:pPr>
        <w:shd w:val="clear" w:color="auto" w:fill="FFFFFF"/>
        <w:spacing w:before="100" w:beforeAutospacing="1" w:after="100" w:afterAutospacing="1"/>
        <w:rPr>
          <w:sz w:val="28"/>
          <w:szCs w:val="28"/>
        </w:rPr>
      </w:pPr>
    </w:p>
    <w:p w:rsidR="00471AF7" w:rsidRDefault="00471AF7" w:rsidP="00471AF7">
      <w:pPr>
        <w:shd w:val="clear" w:color="auto" w:fill="FFFFFF"/>
        <w:spacing w:before="100" w:beforeAutospacing="1" w:after="100" w:afterAutospacing="1"/>
        <w:rPr>
          <w:sz w:val="28"/>
          <w:szCs w:val="28"/>
        </w:rPr>
      </w:pPr>
    </w:p>
    <w:p w:rsidR="00471AF7" w:rsidRDefault="00471AF7" w:rsidP="00471AF7">
      <w:pPr>
        <w:shd w:val="clear" w:color="auto" w:fill="FFFFFF"/>
        <w:spacing w:before="100" w:beforeAutospacing="1" w:after="100" w:afterAutospacing="1"/>
        <w:rPr>
          <w:sz w:val="28"/>
          <w:szCs w:val="28"/>
        </w:rPr>
      </w:pPr>
    </w:p>
    <w:p w:rsidR="007C434F" w:rsidRDefault="007C434F" w:rsidP="004F13C1">
      <w:pPr>
        <w:shd w:val="clear" w:color="auto" w:fill="FFFFFF"/>
        <w:spacing w:before="100" w:beforeAutospacing="1" w:after="100" w:afterAutospacing="1"/>
        <w:rPr>
          <w:sz w:val="28"/>
          <w:szCs w:val="28"/>
        </w:rPr>
      </w:pPr>
      <w:r>
        <w:rPr>
          <w:sz w:val="28"/>
          <w:szCs w:val="28"/>
        </w:rPr>
        <w:br w:type="page"/>
      </w:r>
    </w:p>
    <w:p w:rsidR="00275DB8" w:rsidRDefault="007C434F" w:rsidP="00275DB8">
      <w:pPr>
        <w:shd w:val="clear" w:color="auto" w:fill="FFFFFF"/>
        <w:spacing w:line="360" w:lineRule="auto"/>
        <w:jc w:val="center"/>
        <w:rPr>
          <w:b/>
          <w:bCs/>
          <w:sz w:val="28"/>
          <w:szCs w:val="28"/>
        </w:rPr>
      </w:pPr>
      <w:r w:rsidRPr="00275DB8">
        <w:rPr>
          <w:b/>
          <w:bCs/>
          <w:sz w:val="28"/>
          <w:szCs w:val="28"/>
        </w:rPr>
        <w:lastRenderedPageBreak/>
        <w:t xml:space="preserve">ЗАКЛЮЧЕНИЕ </w:t>
      </w:r>
    </w:p>
    <w:p w:rsidR="00275DB8" w:rsidRPr="00275DB8" w:rsidRDefault="00275DB8" w:rsidP="00275DB8">
      <w:pPr>
        <w:shd w:val="clear" w:color="auto" w:fill="FFFFFF"/>
        <w:jc w:val="center"/>
        <w:rPr>
          <w:b/>
          <w:bCs/>
          <w:sz w:val="28"/>
          <w:szCs w:val="28"/>
        </w:rPr>
      </w:pPr>
    </w:p>
    <w:p w:rsidR="007C434F" w:rsidRDefault="007C434F" w:rsidP="00275DB8">
      <w:pPr>
        <w:spacing w:line="360" w:lineRule="auto"/>
        <w:ind w:firstLine="709"/>
        <w:jc w:val="both"/>
        <w:rPr>
          <w:color w:val="000000"/>
          <w:sz w:val="28"/>
          <w:szCs w:val="28"/>
        </w:rPr>
      </w:pPr>
      <w:r w:rsidRPr="00EA7AAD">
        <w:rPr>
          <w:sz w:val="28"/>
          <w:szCs w:val="28"/>
        </w:rPr>
        <w:t xml:space="preserve">Эффективное развитие и функционирование системы финансирования инновационных проектов – залог успешной аккумуляции финансовых средств путем их концентрации и распределения. </w:t>
      </w:r>
      <w:r>
        <w:rPr>
          <w:color w:val="000000"/>
          <w:sz w:val="28"/>
          <w:szCs w:val="28"/>
        </w:rPr>
        <w:t xml:space="preserve">Основными методами (источниками) финансирования инновационных проектов на современном этапе являются внутренние (собственные источники), акционерное финансирование по открытой и закрытой подписке, банковское кредитование, лизинг, государственное финансирование на возмездной и безвозмездной основе, проектное финансирование венчурное финансирование и бюджетные ассигнования. Каждый из методов имеет свои преимущества и недостатки, однако все большую популярность среди профессиональных инвесторов и современных предпринимателей набирает венчурное финансирование, позволяющее открывать первым новые высокотехнологические проекты, а вторым – реализовывать затратные </w:t>
      </w:r>
      <w:proofErr w:type="spellStart"/>
      <w:r>
        <w:rPr>
          <w:color w:val="000000"/>
          <w:sz w:val="28"/>
          <w:szCs w:val="28"/>
        </w:rPr>
        <w:t>высокорискованные</w:t>
      </w:r>
      <w:proofErr w:type="spellEnd"/>
      <w:r>
        <w:rPr>
          <w:color w:val="000000"/>
          <w:sz w:val="28"/>
          <w:szCs w:val="28"/>
        </w:rPr>
        <w:t xml:space="preserve"> проекты с большей скоростью. </w:t>
      </w:r>
    </w:p>
    <w:p w:rsidR="007C434F" w:rsidRPr="00EA7AAD" w:rsidRDefault="007C434F" w:rsidP="007C434F">
      <w:pPr>
        <w:autoSpaceDE w:val="0"/>
        <w:autoSpaceDN w:val="0"/>
        <w:adjustRightInd w:val="0"/>
        <w:spacing w:line="360" w:lineRule="auto"/>
        <w:ind w:firstLine="709"/>
        <w:jc w:val="both"/>
        <w:rPr>
          <w:color w:val="000000"/>
          <w:sz w:val="28"/>
          <w:szCs w:val="28"/>
        </w:rPr>
      </w:pPr>
      <w:r w:rsidRPr="00EA7AAD">
        <w:rPr>
          <w:color w:val="000000"/>
          <w:sz w:val="28"/>
          <w:szCs w:val="28"/>
        </w:rPr>
        <w:t xml:space="preserve">На всем протяжении своего развития индустрия венчурного финансирования функционировала по двум возможным путям: американскому (упор на инициативу бизнес-ангелов) и европейскому (поддержка национальными институтами). В конце 1990-х годов венчурный бизнес пережил стремительный рост, а затем глубокий спад, вызванный «технологическим бумом», образовавшимся из-за переоценки возможностей Интернета. Однако указанный спад не оказал сильного негативного влияния на экономику России, в особенности на рынок венчурного бизнеса в связи с тем, что он был весьма неразвит и находился на стадии формирования. Причем такая неразвитость отчасти характерна и для европейского рынка венчурных инвестиций, поэтому качественным примером венчурного механизма остается самый "старый и опытный" американский вариант. </w:t>
      </w:r>
      <w:r>
        <w:rPr>
          <w:color w:val="000000"/>
          <w:sz w:val="28"/>
          <w:szCs w:val="28"/>
        </w:rPr>
        <w:t>В процессе развития венчурной индустрии, процесс</w:t>
      </w:r>
      <w:r w:rsidRPr="00EA7AAD">
        <w:rPr>
          <w:color w:val="000000"/>
          <w:sz w:val="28"/>
          <w:szCs w:val="28"/>
        </w:rPr>
        <w:t xml:space="preserve"> венчурно</w:t>
      </w:r>
      <w:r>
        <w:rPr>
          <w:color w:val="000000"/>
          <w:sz w:val="28"/>
          <w:szCs w:val="28"/>
        </w:rPr>
        <w:t>го</w:t>
      </w:r>
      <w:r w:rsidRPr="00EA7AAD">
        <w:rPr>
          <w:color w:val="000000"/>
          <w:sz w:val="28"/>
          <w:szCs w:val="28"/>
        </w:rPr>
        <w:t xml:space="preserve"> финансирования подраздел</w:t>
      </w:r>
      <w:r>
        <w:rPr>
          <w:color w:val="000000"/>
          <w:sz w:val="28"/>
          <w:szCs w:val="28"/>
        </w:rPr>
        <w:t>ился</w:t>
      </w:r>
      <w:r w:rsidRPr="00EA7AAD">
        <w:rPr>
          <w:color w:val="000000"/>
          <w:sz w:val="28"/>
          <w:szCs w:val="28"/>
        </w:rPr>
        <w:t xml:space="preserve"> на</w:t>
      </w:r>
      <w:r>
        <w:rPr>
          <w:color w:val="000000"/>
          <w:sz w:val="28"/>
          <w:szCs w:val="28"/>
        </w:rPr>
        <w:t xml:space="preserve"> следующие стадии</w:t>
      </w:r>
      <w:r w:rsidRPr="00EA7AAD">
        <w:rPr>
          <w:color w:val="000000"/>
          <w:sz w:val="28"/>
          <w:szCs w:val="28"/>
        </w:rPr>
        <w:t xml:space="preserve">: посев(фаза разработки, идея, </w:t>
      </w:r>
      <w:proofErr w:type="spellStart"/>
      <w:r w:rsidRPr="00EA7AAD">
        <w:rPr>
          <w:color w:val="000000"/>
          <w:sz w:val="28"/>
          <w:szCs w:val="28"/>
        </w:rPr>
        <w:t>Seed</w:t>
      </w:r>
      <w:proofErr w:type="spellEnd"/>
      <w:r w:rsidRPr="00EA7AAD">
        <w:rPr>
          <w:color w:val="000000"/>
          <w:sz w:val="28"/>
          <w:szCs w:val="28"/>
        </w:rPr>
        <w:t xml:space="preserve">), </w:t>
      </w:r>
      <w:proofErr w:type="spellStart"/>
      <w:r w:rsidRPr="00EA7AAD">
        <w:rPr>
          <w:color w:val="000000"/>
          <w:sz w:val="28"/>
          <w:szCs w:val="28"/>
        </w:rPr>
        <w:t>стартап</w:t>
      </w:r>
      <w:proofErr w:type="spellEnd"/>
      <w:r w:rsidRPr="00EA7AAD">
        <w:rPr>
          <w:color w:val="000000"/>
          <w:sz w:val="28"/>
          <w:szCs w:val="28"/>
        </w:rPr>
        <w:t xml:space="preserve"> (</w:t>
      </w:r>
      <w:proofErr w:type="spellStart"/>
      <w:r w:rsidRPr="00EA7AAD">
        <w:rPr>
          <w:color w:val="000000"/>
          <w:sz w:val="28"/>
          <w:szCs w:val="28"/>
        </w:rPr>
        <w:t>Startup</w:t>
      </w:r>
      <w:proofErr w:type="spellEnd"/>
      <w:r w:rsidRPr="00EA7AAD">
        <w:rPr>
          <w:color w:val="000000"/>
          <w:sz w:val="28"/>
          <w:szCs w:val="28"/>
        </w:rPr>
        <w:t xml:space="preserve">), фаза </w:t>
      </w:r>
      <w:r w:rsidRPr="00EA7AAD">
        <w:rPr>
          <w:color w:val="000000"/>
          <w:sz w:val="28"/>
          <w:szCs w:val="28"/>
        </w:rPr>
        <w:lastRenderedPageBreak/>
        <w:t xml:space="preserve">раннего роста (ранней экспансии, </w:t>
      </w:r>
      <w:proofErr w:type="spellStart"/>
      <w:r w:rsidRPr="00EA7AAD">
        <w:rPr>
          <w:color w:val="000000"/>
          <w:sz w:val="28"/>
          <w:szCs w:val="28"/>
        </w:rPr>
        <w:t>Early</w:t>
      </w:r>
      <w:proofErr w:type="spellEnd"/>
      <w:r w:rsidRPr="00EA7AAD">
        <w:rPr>
          <w:color w:val="000000"/>
          <w:sz w:val="28"/>
          <w:szCs w:val="28"/>
        </w:rPr>
        <w:t xml:space="preserve"> </w:t>
      </w:r>
      <w:proofErr w:type="spellStart"/>
      <w:r w:rsidRPr="00EA7AAD">
        <w:rPr>
          <w:color w:val="000000"/>
          <w:sz w:val="28"/>
          <w:szCs w:val="28"/>
        </w:rPr>
        <w:t>growth</w:t>
      </w:r>
      <w:proofErr w:type="spellEnd"/>
      <w:r w:rsidRPr="00EA7AAD">
        <w:rPr>
          <w:color w:val="000000"/>
          <w:sz w:val="28"/>
          <w:szCs w:val="28"/>
        </w:rPr>
        <w:t>), фаза роста, расширения (</w:t>
      </w:r>
      <w:proofErr w:type="spellStart"/>
      <w:r w:rsidRPr="00EA7AAD">
        <w:rPr>
          <w:color w:val="000000"/>
          <w:sz w:val="28"/>
          <w:szCs w:val="28"/>
        </w:rPr>
        <w:t>Expansion</w:t>
      </w:r>
      <w:proofErr w:type="spellEnd"/>
      <w:r w:rsidRPr="00EA7AAD">
        <w:rPr>
          <w:color w:val="000000"/>
          <w:sz w:val="28"/>
          <w:szCs w:val="28"/>
        </w:rPr>
        <w:t xml:space="preserve">), фаза выхода (ликвидности, </w:t>
      </w:r>
      <w:proofErr w:type="spellStart"/>
      <w:r w:rsidRPr="00EA7AAD">
        <w:rPr>
          <w:color w:val="000000"/>
          <w:sz w:val="28"/>
          <w:szCs w:val="28"/>
        </w:rPr>
        <w:t>Liquidity</w:t>
      </w:r>
      <w:proofErr w:type="spellEnd"/>
      <w:r w:rsidRPr="00EA7AAD">
        <w:rPr>
          <w:color w:val="000000"/>
          <w:sz w:val="28"/>
          <w:szCs w:val="28"/>
        </w:rPr>
        <w:t xml:space="preserve"> </w:t>
      </w:r>
      <w:proofErr w:type="spellStart"/>
      <w:r w:rsidRPr="00EA7AAD">
        <w:rPr>
          <w:color w:val="000000"/>
          <w:sz w:val="28"/>
          <w:szCs w:val="28"/>
        </w:rPr>
        <w:t>stage</w:t>
      </w:r>
      <w:proofErr w:type="spellEnd"/>
      <w:r w:rsidRPr="00EA7AAD">
        <w:rPr>
          <w:color w:val="000000"/>
          <w:sz w:val="28"/>
          <w:szCs w:val="28"/>
        </w:rPr>
        <w:t xml:space="preserve">, </w:t>
      </w:r>
      <w:proofErr w:type="spellStart"/>
      <w:r w:rsidRPr="00EA7AAD">
        <w:rPr>
          <w:color w:val="000000"/>
          <w:sz w:val="28"/>
          <w:szCs w:val="28"/>
        </w:rPr>
        <w:t>Exit</w:t>
      </w:r>
      <w:proofErr w:type="spellEnd"/>
      <w:r w:rsidRPr="00EA7AAD">
        <w:rPr>
          <w:color w:val="000000"/>
          <w:sz w:val="28"/>
          <w:szCs w:val="28"/>
        </w:rPr>
        <w:t xml:space="preserve">). Каждая из рассмотренных стадий венчурного финансирования инновационных проектов имеет свои особенности, нюансы, риски и проблемы. Прохождение всех стадий обеспечивает инвесторов сверхприбылью от вложенных средств, а самой компании - успешное функционирование на рынке. </w:t>
      </w:r>
    </w:p>
    <w:p w:rsidR="007C434F" w:rsidRDefault="007C434F" w:rsidP="007C434F">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color w:val="000000"/>
          <w:sz w:val="28"/>
          <w:szCs w:val="28"/>
          <w:lang w:eastAsia="en-US"/>
        </w:rPr>
        <w:t>И</w:t>
      </w:r>
      <w:r w:rsidRPr="00EA7AAD">
        <w:rPr>
          <w:rFonts w:eastAsiaTheme="minorHAnsi"/>
          <w:color w:val="000000"/>
          <w:sz w:val="28"/>
          <w:szCs w:val="28"/>
          <w:lang w:eastAsia="en-US"/>
        </w:rPr>
        <w:t xml:space="preserve">нновационная сфера в РФ находится на стадии развития. По большинству показателей инновационной активности наблюдаются положительные тенденции, создаются особые экономические зоны и </w:t>
      </w:r>
      <w:proofErr w:type="spellStart"/>
      <w:r w:rsidRPr="00EA7AAD">
        <w:rPr>
          <w:rFonts w:eastAsiaTheme="minorHAnsi"/>
          <w:color w:val="000000"/>
          <w:sz w:val="28"/>
          <w:szCs w:val="28"/>
          <w:lang w:eastAsia="en-US"/>
        </w:rPr>
        <w:t>технопарковые</w:t>
      </w:r>
      <w:proofErr w:type="spellEnd"/>
      <w:r w:rsidRPr="00EA7AAD">
        <w:rPr>
          <w:rFonts w:eastAsiaTheme="minorHAnsi"/>
          <w:color w:val="000000"/>
          <w:sz w:val="28"/>
          <w:szCs w:val="28"/>
          <w:lang w:eastAsia="en-US"/>
        </w:rPr>
        <w:t xml:space="preserve"> структуры, подготавливается закон об инновационной деятельности. Это, безусловно, оказывает положительное воздействие на развитие инновационной деятельности, но при этом есть определенные проблемы, которые тормозят развитие инноваций. Среди них: уменьшение числа сотрудников, занятых исследованиями и разработками; уменьшение числа организаций, занимающихся исследованиями и разработками; сокращение объема выдачи патентов на изобретения; отсутствие комфортных условий и возможностей для функционирования предприятий инновационного сектора, в частности – налоговых льгот; проблемы с коррупцией; недостаточная государственная поддержка; отсутствие правовой базы, которая решала бы вопросы по внедрению и развитию инноваций. </w:t>
      </w:r>
    </w:p>
    <w:p w:rsidR="007C434F" w:rsidRPr="00471AF7" w:rsidRDefault="007C434F" w:rsidP="007C434F">
      <w:pPr>
        <w:autoSpaceDE w:val="0"/>
        <w:autoSpaceDN w:val="0"/>
        <w:adjustRightInd w:val="0"/>
        <w:spacing w:line="360" w:lineRule="auto"/>
        <w:ind w:firstLine="709"/>
        <w:jc w:val="both"/>
        <w:rPr>
          <w:rFonts w:eastAsiaTheme="minorHAnsi"/>
          <w:color w:val="000000"/>
          <w:sz w:val="28"/>
          <w:szCs w:val="28"/>
          <w:lang w:eastAsia="en-US"/>
        </w:rPr>
      </w:pPr>
      <w:r w:rsidRPr="00EA7AAD">
        <w:rPr>
          <w:rFonts w:eastAsiaTheme="minorHAnsi"/>
          <w:color w:val="000000"/>
          <w:sz w:val="28"/>
          <w:szCs w:val="28"/>
          <w:lang w:eastAsia="en-US"/>
        </w:rPr>
        <w:t xml:space="preserve">Создавшаяся ситуация требует серьезных мер для решения рассмотренных проблем, а все вышеперечисленные тенденции находятся в начале пути своего развития и требуют эффективной поддержки и тщательного контроля со стороны органов власти. Развитие инноваций в Российской Федерации представляет собой ключевой фактор выживания и стратегического позиционирования России в мировом сообществе. </w:t>
      </w:r>
    </w:p>
    <w:p w:rsidR="007C434F" w:rsidRPr="00EA7AAD" w:rsidRDefault="007C434F" w:rsidP="007C434F">
      <w:pPr>
        <w:spacing w:line="360" w:lineRule="auto"/>
        <w:ind w:firstLine="709"/>
        <w:jc w:val="both"/>
        <w:rPr>
          <w:color w:val="000000"/>
          <w:sz w:val="28"/>
          <w:szCs w:val="28"/>
        </w:rPr>
      </w:pPr>
      <w:r w:rsidRPr="000F27A0">
        <w:rPr>
          <w:sz w:val="28"/>
          <w:szCs w:val="28"/>
        </w:rPr>
        <w:t>Полноценное развитие инноваций в последние десятилетия стало одним из главных национальных приоритетов ведущих западных стран. Об этом свидетельствует, прежде всего, стремительный рост их инвестиций в инновационный сектор.</w:t>
      </w:r>
      <w:r>
        <w:rPr>
          <w:sz w:val="28"/>
          <w:szCs w:val="28"/>
        </w:rPr>
        <w:t xml:space="preserve"> </w:t>
      </w:r>
      <w:r>
        <w:rPr>
          <w:color w:val="111111"/>
          <w:sz w:val="28"/>
          <w:szCs w:val="28"/>
          <w:shd w:val="clear" w:color="auto" w:fill="FFFFFF"/>
        </w:rPr>
        <w:t>К</w:t>
      </w:r>
      <w:r w:rsidRPr="00EA7AAD">
        <w:rPr>
          <w:color w:val="111111"/>
          <w:sz w:val="28"/>
          <w:szCs w:val="28"/>
          <w:shd w:val="clear" w:color="auto" w:fill="FFFFFF"/>
        </w:rPr>
        <w:t xml:space="preserve"> настоящему времени на ведущих развивающихся </w:t>
      </w:r>
      <w:r w:rsidRPr="00EA7AAD">
        <w:rPr>
          <w:color w:val="111111"/>
          <w:sz w:val="28"/>
          <w:szCs w:val="28"/>
          <w:shd w:val="clear" w:color="auto" w:fill="FFFFFF"/>
        </w:rPr>
        <w:lastRenderedPageBreak/>
        <w:t>рынках уже сформированы полноценные национальные системы финансирования инноваций, характеризующиеся современной институциональной структурой и быстро растущими масштабами операций</w:t>
      </w:r>
      <w:r>
        <w:rPr>
          <w:color w:val="111111"/>
          <w:sz w:val="28"/>
          <w:szCs w:val="28"/>
          <w:shd w:val="clear" w:color="auto" w:fill="FFFFFF"/>
        </w:rPr>
        <w:t xml:space="preserve"> и </w:t>
      </w:r>
      <w:r w:rsidRPr="00EA7AAD">
        <w:rPr>
          <w:color w:val="000000"/>
          <w:sz w:val="28"/>
          <w:szCs w:val="28"/>
        </w:rPr>
        <w:t xml:space="preserve">обеспечивающие высокую доступность инвестиционных ресурсов для всех субъектов инновационной деятельности, включая предприятия, научно-исследовательские организации и университеты. Особая роль в них принадлежит институтам финансирования малых и средних венчурных предприятий, которые являются одним из основных двигателей инновационного роста на Западе. Основным механизмом в развитых странах являются инвестиции бизнес-ангелов и других неформальных инвесторов, венчурное финансирование, а также специализированные фондовые площадки, предлагающие долю высокотехнологичных компаний с низкой капитализацией. Эти механизмы в совокупности позволяют оказывать всестороннюю финансовую поддержку рисковым проектам на всех этапах их реализации. </w:t>
      </w:r>
    </w:p>
    <w:p w:rsidR="007C434F" w:rsidRDefault="007C434F" w:rsidP="007C434F">
      <w:pPr>
        <w:spacing w:line="360" w:lineRule="auto"/>
        <w:ind w:firstLine="709"/>
        <w:jc w:val="both"/>
        <w:rPr>
          <w:color w:val="000000" w:themeColor="text1"/>
          <w:sz w:val="28"/>
        </w:rPr>
      </w:pPr>
      <w:r w:rsidRPr="00EA7AAD">
        <w:rPr>
          <w:color w:val="000000" w:themeColor="text1"/>
          <w:sz w:val="28"/>
        </w:rPr>
        <w:t xml:space="preserve">В целом, мировой венчурный рынок начинает остывать. Несмотря на колоссальные вложения в исследования и разработки, крупные внутренние затраты государств, высокие значения большинства показателей активности, венчурные инвесторы и бизнес-ангелы осмотрительнее подходят к выбору проектов. </w:t>
      </w:r>
      <w:r w:rsidRPr="00EA7AAD">
        <w:rPr>
          <w:color w:val="000000"/>
          <w:sz w:val="28"/>
          <w:szCs w:val="28"/>
        </w:rPr>
        <w:t>Индустрия венчурных фондов</w:t>
      </w:r>
      <w:r>
        <w:rPr>
          <w:color w:val="000000"/>
          <w:sz w:val="28"/>
          <w:szCs w:val="28"/>
        </w:rPr>
        <w:t xml:space="preserve"> </w:t>
      </w:r>
      <w:r w:rsidRPr="00EA7AAD">
        <w:rPr>
          <w:color w:val="000000"/>
          <w:sz w:val="28"/>
          <w:szCs w:val="28"/>
        </w:rPr>
        <w:t>в последние годы весьма динамично развива</w:t>
      </w:r>
      <w:r>
        <w:rPr>
          <w:color w:val="000000"/>
          <w:sz w:val="28"/>
          <w:szCs w:val="28"/>
        </w:rPr>
        <w:t>ется</w:t>
      </w:r>
      <w:r w:rsidRPr="00EA7AAD">
        <w:rPr>
          <w:color w:val="000000"/>
          <w:sz w:val="28"/>
          <w:szCs w:val="28"/>
        </w:rPr>
        <w:t xml:space="preserve"> на Западе</w:t>
      </w:r>
      <w:r>
        <w:rPr>
          <w:color w:val="000000"/>
          <w:sz w:val="28"/>
          <w:szCs w:val="28"/>
        </w:rPr>
        <w:t xml:space="preserve"> и в</w:t>
      </w:r>
      <w:r w:rsidRPr="00EA7AAD">
        <w:rPr>
          <w:color w:val="000000"/>
          <w:sz w:val="28"/>
          <w:szCs w:val="28"/>
        </w:rPr>
        <w:t xml:space="preserve"> США, обладающих наиболее емким внутренним рынком венчурного капитала</w:t>
      </w:r>
      <w:r>
        <w:rPr>
          <w:color w:val="000000"/>
          <w:sz w:val="28"/>
          <w:szCs w:val="28"/>
        </w:rPr>
        <w:t xml:space="preserve">. Как показал анализ, западные и американские инвесторы предпочитают вкладывать в проекты на стадии </w:t>
      </w:r>
      <w:proofErr w:type="spellStart"/>
      <w:r>
        <w:rPr>
          <w:color w:val="000000"/>
          <w:sz w:val="28"/>
          <w:szCs w:val="28"/>
        </w:rPr>
        <w:t>стартапа</w:t>
      </w:r>
      <w:proofErr w:type="spellEnd"/>
      <w:r>
        <w:rPr>
          <w:color w:val="000000"/>
          <w:sz w:val="28"/>
          <w:szCs w:val="28"/>
        </w:rPr>
        <w:t xml:space="preserve"> и развития весьма крупные суммы, однако стадия «расширения», «выхода» и в особенности «посева» становятся для иностранных инвесторов менее привлекательными. </w:t>
      </w:r>
      <w:r w:rsidRPr="00EA7AAD">
        <w:rPr>
          <w:color w:val="000000" w:themeColor="text1"/>
          <w:sz w:val="28"/>
        </w:rPr>
        <w:t xml:space="preserve">В </w:t>
      </w:r>
      <w:r>
        <w:rPr>
          <w:color w:val="000000" w:themeColor="text1"/>
          <w:sz w:val="28"/>
        </w:rPr>
        <w:t xml:space="preserve">тоже время в </w:t>
      </w:r>
      <w:r w:rsidRPr="00EA7AAD">
        <w:rPr>
          <w:color w:val="000000" w:themeColor="text1"/>
          <w:sz w:val="28"/>
        </w:rPr>
        <w:t xml:space="preserve">РФ большинство венчурных фондов и бизнес-ангелов распределяют риск, инвестируя в большое количество дешевых проектов, в связи с чем уменьшается общий объем выходов. Это подтверждает, что заканчивается период романтического восприятия любых </w:t>
      </w:r>
      <w:proofErr w:type="spellStart"/>
      <w:r w:rsidRPr="00EA7AAD">
        <w:rPr>
          <w:color w:val="000000" w:themeColor="text1"/>
          <w:sz w:val="28"/>
        </w:rPr>
        <w:lastRenderedPageBreak/>
        <w:t>стартапов</w:t>
      </w:r>
      <w:proofErr w:type="spellEnd"/>
      <w:r w:rsidRPr="00EA7AAD">
        <w:rPr>
          <w:color w:val="000000" w:themeColor="text1"/>
          <w:sz w:val="28"/>
        </w:rPr>
        <w:t xml:space="preserve">, инвесторам больше фокусируются на конкретных отраслях и бизнесах. </w:t>
      </w:r>
    </w:p>
    <w:p w:rsidR="007C434F" w:rsidRPr="00EA7AAD" w:rsidRDefault="007C434F" w:rsidP="007C434F">
      <w:pPr>
        <w:spacing w:line="360" w:lineRule="auto"/>
        <w:ind w:firstLine="709"/>
        <w:jc w:val="both"/>
        <w:rPr>
          <w:color w:val="000000" w:themeColor="text1"/>
          <w:sz w:val="28"/>
        </w:rPr>
      </w:pPr>
      <w:r w:rsidRPr="00471AF7">
        <w:rPr>
          <w:color w:val="000000" w:themeColor="text1"/>
          <w:sz w:val="28"/>
        </w:rPr>
        <w:t xml:space="preserve">Основными барьерами развития венчурного рынка в России выступают: снижение скорости закрытия сделок; увеличение сроков выхода из проектов; падение оценок компаний; недостатки </w:t>
      </w:r>
      <w:proofErr w:type="spellStart"/>
      <w:r w:rsidRPr="00471AF7">
        <w:rPr>
          <w:color w:val="000000" w:themeColor="text1"/>
          <w:sz w:val="28"/>
        </w:rPr>
        <w:t>российского</w:t>
      </w:r>
      <w:proofErr w:type="spellEnd"/>
      <w:r w:rsidRPr="00471AF7">
        <w:rPr>
          <w:color w:val="000000" w:themeColor="text1"/>
          <w:sz w:val="28"/>
        </w:rPr>
        <w:t xml:space="preserve"> законодательства; скромные бюджеты на R&amp;D(НИОКР); отсутствие спроса от крупных игроков; острая нехватка обучающего персонала в фундаментальных отраслях.</w:t>
      </w:r>
    </w:p>
    <w:p w:rsidR="007C434F" w:rsidRPr="00EA7AAD" w:rsidRDefault="007C434F" w:rsidP="007C434F">
      <w:pPr>
        <w:spacing w:line="360" w:lineRule="auto"/>
        <w:ind w:firstLine="709"/>
        <w:jc w:val="both"/>
        <w:rPr>
          <w:color w:val="000000"/>
          <w:sz w:val="28"/>
          <w:szCs w:val="28"/>
        </w:rPr>
      </w:pPr>
      <w:r w:rsidRPr="00EA7AAD">
        <w:rPr>
          <w:color w:val="000000"/>
          <w:sz w:val="28"/>
          <w:szCs w:val="28"/>
        </w:rPr>
        <w:t xml:space="preserve">Таким образом, основные направления совершенствования экономических отношений на венчурном рынке предлагаются на основе использования нормативно-правовых (создание нормативной базы для рискового финансирования, в том числе законодательного разрешения на размещение капитала в рисковые активы), финансовых вложений (повышение прозрачности в сфере бухгалтерского учета и системы финансовой отчетности; создание благоприятной инвестиционной среды), кадровый (развитие системы образования по инновациям в отрасли), организационный (развитие инновационной инфраструктуры венчурного рынка) и информационный (развитие информационной среды бизнес-индустрии) подходы. </w:t>
      </w:r>
    </w:p>
    <w:p w:rsidR="007C434F" w:rsidRDefault="007C434F" w:rsidP="007C434F">
      <w:pPr>
        <w:tabs>
          <w:tab w:val="left" w:pos="2896"/>
        </w:tabs>
        <w:spacing w:line="360" w:lineRule="auto"/>
        <w:ind w:firstLine="709"/>
        <w:jc w:val="both"/>
        <w:rPr>
          <w:sz w:val="28"/>
          <w:szCs w:val="28"/>
        </w:rPr>
      </w:pPr>
      <w:r w:rsidRPr="00471AF7">
        <w:rPr>
          <w:sz w:val="28"/>
          <w:szCs w:val="28"/>
        </w:rPr>
        <w:t xml:space="preserve">Российский венчурный рынок остро нуждается в притоке новых средств и диверсификации источников финансирования. Рынок негосударственных пенсионных фондов </w:t>
      </w:r>
      <w:r>
        <w:rPr>
          <w:sz w:val="28"/>
          <w:szCs w:val="28"/>
        </w:rPr>
        <w:t xml:space="preserve">в свою очередь </w:t>
      </w:r>
      <w:r w:rsidRPr="00471AF7">
        <w:rPr>
          <w:sz w:val="28"/>
          <w:szCs w:val="28"/>
        </w:rPr>
        <w:t xml:space="preserve">переживает непростые времена: их количество падает даже быстрее, </w:t>
      </w:r>
      <w:r>
        <w:rPr>
          <w:sz w:val="28"/>
          <w:szCs w:val="28"/>
        </w:rPr>
        <w:t xml:space="preserve">чем </w:t>
      </w:r>
      <w:r w:rsidRPr="00471AF7">
        <w:rPr>
          <w:sz w:val="28"/>
          <w:szCs w:val="28"/>
        </w:rPr>
        <w:t>страховых компаний</w:t>
      </w:r>
      <w:r>
        <w:rPr>
          <w:sz w:val="28"/>
          <w:szCs w:val="28"/>
        </w:rPr>
        <w:t xml:space="preserve"> и банков</w:t>
      </w:r>
      <w:r w:rsidRPr="00471AF7">
        <w:rPr>
          <w:sz w:val="28"/>
          <w:szCs w:val="28"/>
        </w:rPr>
        <w:t>.</w:t>
      </w:r>
      <w:r>
        <w:rPr>
          <w:sz w:val="28"/>
          <w:szCs w:val="28"/>
        </w:rPr>
        <w:t xml:space="preserve"> Таким образом, </w:t>
      </w:r>
      <w:r w:rsidRPr="000F27A0">
        <w:rPr>
          <w:sz w:val="28"/>
          <w:szCs w:val="28"/>
        </w:rPr>
        <w:t xml:space="preserve">привлечение инвестиций со стороны НПФ обеспечит не только диверсификацию источников финансирования, но и увеличение общего объема венчурных инвестиций на рынке, реализацию проектов на поздних стадиях венчурного финансирования, </w:t>
      </w:r>
      <w:r>
        <w:rPr>
          <w:sz w:val="28"/>
          <w:szCs w:val="28"/>
        </w:rPr>
        <w:t xml:space="preserve">увеличение числа выходов, </w:t>
      </w:r>
      <w:r w:rsidRPr="000F27A0">
        <w:rPr>
          <w:sz w:val="28"/>
          <w:szCs w:val="28"/>
        </w:rPr>
        <w:t>а также повышенную доходность самих НПФ.</w:t>
      </w:r>
      <w:r>
        <w:rPr>
          <w:sz w:val="28"/>
          <w:szCs w:val="28"/>
        </w:rPr>
        <w:t xml:space="preserve"> </w:t>
      </w:r>
    </w:p>
    <w:p w:rsidR="007C434F" w:rsidRPr="00471AF7" w:rsidRDefault="007C434F" w:rsidP="007C434F">
      <w:pPr>
        <w:shd w:val="clear" w:color="auto" w:fill="FFFFFF"/>
        <w:spacing w:line="360" w:lineRule="auto"/>
        <w:ind w:firstLine="709"/>
        <w:jc w:val="both"/>
        <w:rPr>
          <w:sz w:val="28"/>
          <w:szCs w:val="28"/>
        </w:rPr>
      </w:pPr>
      <w:r w:rsidRPr="007C434F">
        <w:rPr>
          <w:sz w:val="28"/>
          <w:szCs w:val="28"/>
        </w:rPr>
        <w:t xml:space="preserve">В целом, уровень и динамика </w:t>
      </w:r>
      <w:proofErr w:type="spellStart"/>
      <w:r w:rsidRPr="007C434F">
        <w:rPr>
          <w:sz w:val="28"/>
          <w:szCs w:val="28"/>
        </w:rPr>
        <w:t>инвестиционнои</w:t>
      </w:r>
      <w:proofErr w:type="spellEnd"/>
      <w:r w:rsidRPr="007C434F">
        <w:rPr>
          <w:sz w:val="28"/>
          <w:szCs w:val="28"/>
        </w:rPr>
        <w:t>̆ активности на рынке позволяют сделать осторожно-</w:t>
      </w:r>
      <w:proofErr w:type="spellStart"/>
      <w:r w:rsidRPr="007C434F">
        <w:rPr>
          <w:sz w:val="28"/>
          <w:szCs w:val="28"/>
        </w:rPr>
        <w:t>оптимистичныи</w:t>
      </w:r>
      <w:proofErr w:type="spellEnd"/>
      <w:r w:rsidRPr="007C434F">
        <w:rPr>
          <w:sz w:val="28"/>
          <w:szCs w:val="28"/>
        </w:rPr>
        <w:t xml:space="preserve">̆ прогноз развития </w:t>
      </w:r>
      <w:proofErr w:type="spellStart"/>
      <w:r w:rsidRPr="007C434F">
        <w:rPr>
          <w:sz w:val="28"/>
          <w:szCs w:val="28"/>
        </w:rPr>
        <w:t>венчурнои</w:t>
      </w:r>
      <w:proofErr w:type="spellEnd"/>
      <w:r w:rsidRPr="007C434F">
        <w:rPr>
          <w:sz w:val="28"/>
          <w:szCs w:val="28"/>
        </w:rPr>
        <w:t xml:space="preserve">̆ </w:t>
      </w:r>
      <w:r w:rsidRPr="007C434F">
        <w:rPr>
          <w:sz w:val="28"/>
          <w:szCs w:val="28"/>
        </w:rPr>
        <w:lastRenderedPageBreak/>
        <w:t>индустрии в России при отсутствии каких-либо серьезных внешних потрясений.</w:t>
      </w:r>
    </w:p>
    <w:p w:rsidR="00275DB8" w:rsidRDefault="00275DB8" w:rsidP="007C434F">
      <w:pPr>
        <w:shd w:val="clear" w:color="auto" w:fill="FFFFFF"/>
        <w:spacing w:before="100" w:beforeAutospacing="1" w:after="100" w:afterAutospacing="1"/>
        <w:jc w:val="center"/>
        <w:rPr>
          <w:sz w:val="28"/>
          <w:szCs w:val="28"/>
        </w:rPr>
      </w:pPr>
      <w:r>
        <w:rPr>
          <w:sz w:val="28"/>
          <w:szCs w:val="28"/>
        </w:rPr>
        <w:br w:type="page"/>
      </w:r>
    </w:p>
    <w:p w:rsidR="007C434F" w:rsidRDefault="007C434F" w:rsidP="007C434F">
      <w:pPr>
        <w:shd w:val="clear" w:color="auto" w:fill="FFFFFF"/>
        <w:spacing w:before="100" w:beforeAutospacing="1" w:after="100" w:afterAutospacing="1"/>
        <w:jc w:val="center"/>
        <w:rPr>
          <w:b/>
          <w:bCs/>
          <w:sz w:val="28"/>
          <w:szCs w:val="28"/>
        </w:rPr>
      </w:pPr>
      <w:r w:rsidRPr="00275DB8">
        <w:rPr>
          <w:b/>
          <w:bCs/>
          <w:sz w:val="28"/>
          <w:szCs w:val="28"/>
        </w:rPr>
        <w:lastRenderedPageBreak/>
        <w:t xml:space="preserve">СПИСОК ИСПОЛЬЗОВАННЫХ ИСТОЧНИКОВ </w:t>
      </w:r>
    </w:p>
    <w:p w:rsidR="00275DB8" w:rsidRPr="00275DB8" w:rsidRDefault="00275DB8" w:rsidP="00275DB8">
      <w:pPr>
        <w:shd w:val="clear" w:color="auto" w:fill="FFFFFF"/>
        <w:jc w:val="center"/>
        <w:rPr>
          <w:b/>
          <w:bCs/>
          <w:sz w:val="28"/>
          <w:szCs w:val="28"/>
        </w:rPr>
      </w:pPr>
    </w:p>
    <w:p w:rsidR="007C434F" w:rsidRPr="007C54DD" w:rsidRDefault="007C434F" w:rsidP="007C434F">
      <w:pPr>
        <w:autoSpaceDE w:val="0"/>
        <w:autoSpaceDN w:val="0"/>
        <w:adjustRightInd w:val="0"/>
        <w:spacing w:line="360" w:lineRule="auto"/>
        <w:ind w:firstLine="708"/>
        <w:jc w:val="both"/>
        <w:rPr>
          <w:color w:val="000000"/>
          <w:sz w:val="28"/>
          <w:szCs w:val="28"/>
        </w:rPr>
      </w:pPr>
      <w:r w:rsidRPr="007C54DD">
        <w:rPr>
          <w:color w:val="000000" w:themeColor="text1"/>
          <w:sz w:val="28"/>
          <w:szCs w:val="28"/>
        </w:rPr>
        <w:t>1</w:t>
      </w:r>
      <w:r w:rsidRPr="007C54DD">
        <w:rPr>
          <w:color w:val="000000" w:themeColor="text1"/>
          <w:sz w:val="28"/>
          <w:szCs w:val="28"/>
          <w:lang w:val="en-US"/>
        </w:rPr>
        <w:t> </w:t>
      </w:r>
      <w:r w:rsidRPr="007C54DD">
        <w:rPr>
          <w:color w:val="000000"/>
          <w:sz w:val="28"/>
          <w:szCs w:val="28"/>
        </w:rPr>
        <w:t xml:space="preserve">Инновационный менеджмент: Учебное пособие / Под ред. В.М. </w:t>
      </w:r>
      <w:proofErr w:type="spellStart"/>
      <w:r w:rsidRPr="007C54DD">
        <w:rPr>
          <w:color w:val="000000"/>
          <w:sz w:val="28"/>
          <w:szCs w:val="28"/>
        </w:rPr>
        <w:t>Анынина</w:t>
      </w:r>
      <w:proofErr w:type="spellEnd"/>
      <w:r w:rsidRPr="007C54DD">
        <w:rPr>
          <w:color w:val="000000"/>
          <w:sz w:val="28"/>
          <w:szCs w:val="28"/>
        </w:rPr>
        <w:t xml:space="preserve">, А.А. </w:t>
      </w:r>
      <w:proofErr w:type="spellStart"/>
      <w:r w:rsidRPr="007C54DD">
        <w:rPr>
          <w:color w:val="000000"/>
          <w:sz w:val="28"/>
          <w:szCs w:val="28"/>
        </w:rPr>
        <w:t>Дагаева</w:t>
      </w:r>
      <w:proofErr w:type="spellEnd"/>
      <w:r w:rsidRPr="007C54DD">
        <w:rPr>
          <w:color w:val="000000"/>
          <w:sz w:val="28"/>
          <w:szCs w:val="28"/>
        </w:rPr>
        <w:t>. М.: Дело, 2009. 271</w:t>
      </w:r>
      <w:r w:rsidRPr="007C54DD">
        <w:rPr>
          <w:color w:val="000000"/>
          <w:sz w:val="28"/>
          <w:szCs w:val="28"/>
          <w:lang w:val="en-US"/>
        </w:rPr>
        <w:t>c</w:t>
      </w:r>
      <w:r w:rsidRPr="007C54DD">
        <w:rPr>
          <w:color w:val="000000"/>
          <w:sz w:val="28"/>
          <w:szCs w:val="28"/>
        </w:rPr>
        <w:t xml:space="preserve">. </w:t>
      </w:r>
    </w:p>
    <w:p w:rsidR="007C434F" w:rsidRPr="007C434F" w:rsidRDefault="007C434F" w:rsidP="007C434F">
      <w:pPr>
        <w:autoSpaceDE w:val="0"/>
        <w:autoSpaceDN w:val="0"/>
        <w:adjustRightInd w:val="0"/>
        <w:spacing w:line="360" w:lineRule="auto"/>
        <w:ind w:firstLine="708"/>
        <w:jc w:val="both"/>
        <w:rPr>
          <w:color w:val="000000"/>
          <w:sz w:val="28"/>
          <w:szCs w:val="28"/>
        </w:rPr>
      </w:pPr>
      <w:r w:rsidRPr="007C54DD">
        <w:rPr>
          <w:color w:val="000000"/>
          <w:sz w:val="28"/>
          <w:szCs w:val="28"/>
        </w:rPr>
        <w:t>2</w:t>
      </w:r>
      <w:r>
        <w:rPr>
          <w:color w:val="000000"/>
          <w:sz w:val="28"/>
          <w:szCs w:val="28"/>
          <w:lang w:val="en-US"/>
        </w:rPr>
        <w:t> </w:t>
      </w:r>
      <w:r w:rsidRPr="007C54DD">
        <w:rPr>
          <w:color w:val="000000"/>
          <w:sz w:val="28"/>
          <w:szCs w:val="28"/>
        </w:rPr>
        <w:t xml:space="preserve">Инновационный менеджмент: Учебник / С.Д. </w:t>
      </w:r>
      <w:proofErr w:type="spellStart"/>
      <w:r w:rsidRPr="007C54DD">
        <w:rPr>
          <w:color w:val="000000"/>
          <w:sz w:val="28"/>
          <w:szCs w:val="28"/>
        </w:rPr>
        <w:t>Ильенкова</w:t>
      </w:r>
      <w:proofErr w:type="spellEnd"/>
      <w:r w:rsidRPr="007C54DD">
        <w:rPr>
          <w:color w:val="000000"/>
          <w:sz w:val="28"/>
          <w:szCs w:val="28"/>
        </w:rPr>
        <w:t xml:space="preserve">, Л.М. </w:t>
      </w:r>
      <w:proofErr w:type="spellStart"/>
      <w:r w:rsidRPr="007C54DD">
        <w:rPr>
          <w:color w:val="000000"/>
          <w:sz w:val="28"/>
          <w:szCs w:val="28"/>
        </w:rPr>
        <w:t>Гохберг</w:t>
      </w:r>
      <w:proofErr w:type="spellEnd"/>
      <w:r w:rsidRPr="007C54DD">
        <w:rPr>
          <w:color w:val="000000"/>
          <w:sz w:val="28"/>
          <w:szCs w:val="28"/>
        </w:rPr>
        <w:t>, С.Ю. Ягудин и др. М.: ЮНИТИ, 2007. 368c</w:t>
      </w:r>
      <w:r w:rsidRPr="007C434F">
        <w:rPr>
          <w:color w:val="000000"/>
          <w:sz w:val="28"/>
          <w:szCs w:val="28"/>
        </w:rPr>
        <w:t xml:space="preserve">. </w:t>
      </w:r>
    </w:p>
    <w:p w:rsidR="007C434F" w:rsidRPr="007C434F" w:rsidRDefault="007C434F" w:rsidP="007C434F">
      <w:pPr>
        <w:autoSpaceDE w:val="0"/>
        <w:autoSpaceDN w:val="0"/>
        <w:adjustRightInd w:val="0"/>
        <w:spacing w:line="360" w:lineRule="auto"/>
        <w:ind w:firstLine="708"/>
        <w:jc w:val="both"/>
        <w:rPr>
          <w:color w:val="000000"/>
          <w:sz w:val="28"/>
          <w:szCs w:val="28"/>
          <w:lang w:val="en-US"/>
        </w:rPr>
      </w:pPr>
      <w:r w:rsidRPr="007C434F">
        <w:rPr>
          <w:color w:val="000000"/>
          <w:sz w:val="28"/>
          <w:szCs w:val="28"/>
        </w:rPr>
        <w:t>3</w:t>
      </w:r>
      <w:r>
        <w:rPr>
          <w:color w:val="000000"/>
          <w:sz w:val="28"/>
          <w:szCs w:val="28"/>
          <w:lang w:val="en-US"/>
        </w:rPr>
        <w:t> </w:t>
      </w:r>
      <w:r w:rsidRPr="007C54DD">
        <w:rPr>
          <w:color w:val="000000"/>
          <w:sz w:val="28"/>
          <w:szCs w:val="28"/>
        </w:rPr>
        <w:t xml:space="preserve">Круглова Н. Ю. Инновационный менеджмент / Под науч. ред. Д.С. Львова. М.: Ступень, 2008. </w:t>
      </w:r>
      <w:r w:rsidRPr="007C54DD">
        <w:rPr>
          <w:color w:val="000000"/>
          <w:sz w:val="28"/>
          <w:szCs w:val="28"/>
          <w:lang w:val="en-US"/>
        </w:rPr>
        <w:t xml:space="preserve">348c. </w:t>
      </w:r>
    </w:p>
    <w:p w:rsidR="007C434F" w:rsidRPr="007C434F" w:rsidRDefault="007C434F" w:rsidP="007C434F">
      <w:pPr>
        <w:autoSpaceDE w:val="0"/>
        <w:autoSpaceDN w:val="0"/>
        <w:adjustRightInd w:val="0"/>
        <w:spacing w:line="360" w:lineRule="auto"/>
        <w:ind w:firstLine="708"/>
        <w:jc w:val="both"/>
        <w:rPr>
          <w:color w:val="000000"/>
          <w:sz w:val="28"/>
          <w:szCs w:val="28"/>
        </w:rPr>
      </w:pPr>
      <w:r>
        <w:rPr>
          <w:color w:val="000000"/>
          <w:sz w:val="28"/>
          <w:szCs w:val="28"/>
          <w:lang w:val="en-US"/>
        </w:rPr>
        <w:t>4 </w:t>
      </w:r>
      <w:proofErr w:type="spellStart"/>
      <w:r w:rsidRPr="007C54DD">
        <w:rPr>
          <w:color w:val="000000"/>
          <w:sz w:val="28"/>
          <w:szCs w:val="28"/>
          <w:lang w:val="en-US"/>
        </w:rPr>
        <w:t>Mensh</w:t>
      </w:r>
      <w:proofErr w:type="spellEnd"/>
      <w:r w:rsidRPr="007C54DD">
        <w:rPr>
          <w:color w:val="000000"/>
          <w:sz w:val="28"/>
          <w:szCs w:val="28"/>
          <w:lang w:val="en-US"/>
        </w:rPr>
        <w:t xml:space="preserve"> G. Stalemate in Technology: Innovation Overcome the Depression. Cambridge</w:t>
      </w:r>
      <w:r w:rsidRPr="007C434F">
        <w:rPr>
          <w:color w:val="000000"/>
          <w:sz w:val="28"/>
          <w:szCs w:val="28"/>
        </w:rPr>
        <w:t xml:space="preserve"> (</w:t>
      </w:r>
      <w:r w:rsidRPr="007C54DD">
        <w:rPr>
          <w:color w:val="000000"/>
          <w:sz w:val="28"/>
          <w:szCs w:val="28"/>
          <w:lang w:val="en-US"/>
        </w:rPr>
        <w:t>Mass</w:t>
      </w:r>
      <w:r w:rsidRPr="007C434F">
        <w:rPr>
          <w:color w:val="000000"/>
          <w:sz w:val="28"/>
          <w:szCs w:val="28"/>
        </w:rPr>
        <w:t>.), 1979.</w:t>
      </w:r>
    </w:p>
    <w:p w:rsidR="007C434F" w:rsidRPr="007C54DD" w:rsidRDefault="007C434F" w:rsidP="007C434F">
      <w:pPr>
        <w:autoSpaceDE w:val="0"/>
        <w:autoSpaceDN w:val="0"/>
        <w:adjustRightInd w:val="0"/>
        <w:spacing w:line="360" w:lineRule="auto"/>
        <w:ind w:firstLine="708"/>
        <w:jc w:val="both"/>
        <w:rPr>
          <w:sz w:val="28"/>
          <w:szCs w:val="28"/>
        </w:rPr>
      </w:pPr>
      <w:r w:rsidRPr="007C54DD">
        <w:rPr>
          <w:sz w:val="28"/>
          <w:szCs w:val="28"/>
        </w:rPr>
        <w:t>5</w:t>
      </w:r>
      <w:r>
        <w:rPr>
          <w:sz w:val="28"/>
          <w:szCs w:val="28"/>
          <w:lang w:val="en-US"/>
        </w:rPr>
        <w:t> </w:t>
      </w:r>
      <w:proofErr w:type="spellStart"/>
      <w:r w:rsidRPr="007C54DD">
        <w:rPr>
          <w:sz w:val="28"/>
          <w:szCs w:val="28"/>
        </w:rPr>
        <w:t>Хучек</w:t>
      </w:r>
      <w:proofErr w:type="spellEnd"/>
      <w:r w:rsidRPr="007C54DD">
        <w:rPr>
          <w:sz w:val="28"/>
          <w:szCs w:val="28"/>
        </w:rPr>
        <w:t xml:space="preserve"> М. Стратегия инновации на предприятии РАУ. М.: 1992. </w:t>
      </w:r>
    </w:p>
    <w:p w:rsidR="007C434F" w:rsidRPr="007C54DD" w:rsidRDefault="007C434F" w:rsidP="007C434F">
      <w:pPr>
        <w:autoSpaceDE w:val="0"/>
        <w:autoSpaceDN w:val="0"/>
        <w:adjustRightInd w:val="0"/>
        <w:spacing w:line="360" w:lineRule="auto"/>
        <w:ind w:firstLine="708"/>
        <w:jc w:val="both"/>
        <w:rPr>
          <w:sz w:val="28"/>
          <w:szCs w:val="28"/>
        </w:rPr>
      </w:pPr>
      <w:r w:rsidRPr="007C54DD">
        <w:rPr>
          <w:sz w:val="28"/>
          <w:szCs w:val="28"/>
        </w:rPr>
        <w:t>6</w:t>
      </w:r>
      <w:r>
        <w:rPr>
          <w:sz w:val="28"/>
          <w:szCs w:val="28"/>
          <w:lang w:val="en-US"/>
        </w:rPr>
        <w:t> </w:t>
      </w:r>
      <w:r w:rsidRPr="007C54DD">
        <w:rPr>
          <w:sz w:val="28"/>
          <w:szCs w:val="28"/>
        </w:rPr>
        <w:t xml:space="preserve">Пригожин А.И. Нововведение: стимулы и перспективы. М.: Политиздат, 1998. </w:t>
      </w:r>
    </w:p>
    <w:p w:rsidR="007C434F" w:rsidRPr="007C54DD" w:rsidRDefault="007C434F" w:rsidP="007C434F">
      <w:pPr>
        <w:spacing w:line="360" w:lineRule="auto"/>
        <w:ind w:firstLine="709"/>
        <w:jc w:val="both"/>
        <w:rPr>
          <w:sz w:val="28"/>
          <w:szCs w:val="28"/>
        </w:rPr>
      </w:pPr>
      <w:r w:rsidRPr="007C54DD">
        <w:rPr>
          <w:sz w:val="28"/>
          <w:szCs w:val="28"/>
        </w:rPr>
        <w:t>7</w:t>
      </w:r>
      <w:r>
        <w:rPr>
          <w:sz w:val="28"/>
          <w:szCs w:val="28"/>
          <w:lang w:val="en-US"/>
        </w:rPr>
        <w:t> </w:t>
      </w:r>
      <w:proofErr w:type="spellStart"/>
      <w:r w:rsidRPr="007C54DD">
        <w:rPr>
          <w:sz w:val="28"/>
          <w:szCs w:val="28"/>
        </w:rPr>
        <w:t>Инновационныи</w:t>
      </w:r>
      <w:proofErr w:type="spellEnd"/>
      <w:r w:rsidRPr="007C54DD">
        <w:rPr>
          <w:sz w:val="28"/>
          <w:szCs w:val="28"/>
        </w:rPr>
        <w:t xml:space="preserve">̆ менеджмент: Учебное пособие / Под ред. В.М. </w:t>
      </w:r>
      <w:proofErr w:type="spellStart"/>
      <w:r w:rsidRPr="007C54DD">
        <w:rPr>
          <w:sz w:val="28"/>
          <w:szCs w:val="28"/>
        </w:rPr>
        <w:t>Аньшина</w:t>
      </w:r>
      <w:proofErr w:type="spellEnd"/>
      <w:r w:rsidRPr="007C54DD">
        <w:rPr>
          <w:sz w:val="28"/>
          <w:szCs w:val="28"/>
        </w:rPr>
        <w:t xml:space="preserve">, </w:t>
      </w:r>
      <w:proofErr w:type="spellStart"/>
      <w:r w:rsidRPr="007C54DD">
        <w:rPr>
          <w:sz w:val="28"/>
          <w:szCs w:val="28"/>
        </w:rPr>
        <w:t>А.А.Дагаева</w:t>
      </w:r>
      <w:proofErr w:type="spellEnd"/>
      <w:r w:rsidRPr="007C54DD">
        <w:rPr>
          <w:sz w:val="28"/>
          <w:szCs w:val="28"/>
        </w:rPr>
        <w:t>. - М.: Дело, 2003.</w:t>
      </w:r>
    </w:p>
    <w:p w:rsidR="007C434F" w:rsidRPr="007C54DD" w:rsidRDefault="007C434F" w:rsidP="007C434F">
      <w:pPr>
        <w:autoSpaceDE w:val="0"/>
        <w:autoSpaceDN w:val="0"/>
        <w:adjustRightInd w:val="0"/>
        <w:spacing w:line="360" w:lineRule="auto"/>
        <w:ind w:firstLine="708"/>
        <w:jc w:val="both"/>
        <w:rPr>
          <w:sz w:val="28"/>
          <w:szCs w:val="28"/>
        </w:rPr>
      </w:pPr>
      <w:r w:rsidRPr="007C434F">
        <w:rPr>
          <w:sz w:val="28"/>
          <w:szCs w:val="28"/>
        </w:rPr>
        <w:t xml:space="preserve">8 </w:t>
      </w:r>
      <w:proofErr w:type="spellStart"/>
      <w:r w:rsidRPr="007C54DD">
        <w:rPr>
          <w:sz w:val="28"/>
          <w:szCs w:val="28"/>
        </w:rPr>
        <w:t>Инновационныи</w:t>
      </w:r>
      <w:proofErr w:type="spellEnd"/>
      <w:r w:rsidRPr="007C54DD">
        <w:rPr>
          <w:sz w:val="28"/>
          <w:szCs w:val="28"/>
        </w:rPr>
        <w:t xml:space="preserve">̆ менеджмент / Под ред. П.Н. </w:t>
      </w:r>
      <w:proofErr w:type="spellStart"/>
      <w:r w:rsidRPr="007C54DD">
        <w:rPr>
          <w:sz w:val="28"/>
          <w:szCs w:val="28"/>
        </w:rPr>
        <w:t>Завлина</w:t>
      </w:r>
      <w:proofErr w:type="spellEnd"/>
      <w:r w:rsidRPr="007C54DD">
        <w:rPr>
          <w:sz w:val="28"/>
          <w:szCs w:val="28"/>
        </w:rPr>
        <w:t xml:space="preserve">, А.К. Казанцева, Л.Э. </w:t>
      </w:r>
      <w:proofErr w:type="spellStart"/>
      <w:r w:rsidRPr="007C54DD">
        <w:rPr>
          <w:sz w:val="28"/>
          <w:szCs w:val="28"/>
        </w:rPr>
        <w:t>Миндели</w:t>
      </w:r>
      <w:proofErr w:type="spellEnd"/>
      <w:r w:rsidRPr="007C54DD">
        <w:rPr>
          <w:sz w:val="28"/>
          <w:szCs w:val="28"/>
        </w:rPr>
        <w:t xml:space="preserve">. - М.: ЦИСН, 1998. </w:t>
      </w:r>
    </w:p>
    <w:p w:rsidR="007C434F" w:rsidRPr="007C54DD" w:rsidRDefault="007C434F" w:rsidP="007C434F">
      <w:pPr>
        <w:autoSpaceDE w:val="0"/>
        <w:autoSpaceDN w:val="0"/>
        <w:adjustRightInd w:val="0"/>
        <w:spacing w:line="360" w:lineRule="auto"/>
        <w:ind w:firstLine="708"/>
        <w:jc w:val="both"/>
        <w:rPr>
          <w:sz w:val="28"/>
          <w:szCs w:val="28"/>
        </w:rPr>
      </w:pPr>
      <w:r w:rsidRPr="007C54DD">
        <w:rPr>
          <w:sz w:val="28"/>
          <w:szCs w:val="28"/>
        </w:rPr>
        <w:t xml:space="preserve">9 </w:t>
      </w:r>
      <w:proofErr w:type="spellStart"/>
      <w:r w:rsidRPr="007C54DD">
        <w:rPr>
          <w:sz w:val="28"/>
          <w:szCs w:val="28"/>
        </w:rPr>
        <w:t>Фатхутдинов</w:t>
      </w:r>
      <w:proofErr w:type="spellEnd"/>
      <w:r w:rsidRPr="007C54DD">
        <w:rPr>
          <w:sz w:val="28"/>
          <w:szCs w:val="28"/>
        </w:rPr>
        <w:t xml:space="preserve"> Р.А. </w:t>
      </w:r>
      <w:proofErr w:type="spellStart"/>
      <w:r w:rsidRPr="007C54DD">
        <w:rPr>
          <w:sz w:val="28"/>
          <w:szCs w:val="28"/>
        </w:rPr>
        <w:t>Инновационныи</w:t>
      </w:r>
      <w:proofErr w:type="spellEnd"/>
      <w:r w:rsidRPr="007C54DD">
        <w:rPr>
          <w:sz w:val="28"/>
          <w:szCs w:val="28"/>
        </w:rPr>
        <w:t xml:space="preserve">̆ менеджмент. – М.: ЗАО "Бизнес- школа Интел-синтез", 1998. </w:t>
      </w:r>
    </w:p>
    <w:p w:rsidR="007C434F" w:rsidRPr="007C54DD" w:rsidRDefault="007C434F" w:rsidP="007C434F">
      <w:pPr>
        <w:autoSpaceDE w:val="0"/>
        <w:autoSpaceDN w:val="0"/>
        <w:adjustRightInd w:val="0"/>
        <w:spacing w:line="360" w:lineRule="auto"/>
        <w:ind w:firstLine="708"/>
        <w:jc w:val="both"/>
        <w:rPr>
          <w:color w:val="000000" w:themeColor="text1"/>
          <w:sz w:val="28"/>
          <w:szCs w:val="28"/>
        </w:rPr>
      </w:pPr>
      <w:r w:rsidRPr="007C54DD">
        <w:rPr>
          <w:color w:val="000000" w:themeColor="text1"/>
          <w:sz w:val="28"/>
          <w:szCs w:val="28"/>
        </w:rPr>
        <w:t>10</w:t>
      </w:r>
      <w:r>
        <w:rPr>
          <w:color w:val="000000" w:themeColor="text1"/>
          <w:sz w:val="28"/>
          <w:szCs w:val="28"/>
          <w:lang w:val="en-US"/>
        </w:rPr>
        <w:t> </w:t>
      </w:r>
      <w:proofErr w:type="spellStart"/>
      <w:r w:rsidRPr="007C54DD">
        <w:rPr>
          <w:color w:val="000000" w:themeColor="text1"/>
          <w:sz w:val="28"/>
          <w:szCs w:val="28"/>
        </w:rPr>
        <w:t>Городникова</w:t>
      </w:r>
      <w:proofErr w:type="spellEnd"/>
      <w:r w:rsidRPr="007C54DD">
        <w:rPr>
          <w:color w:val="000000" w:themeColor="text1"/>
          <w:sz w:val="28"/>
          <w:szCs w:val="28"/>
        </w:rPr>
        <w:t xml:space="preserve"> Н.В., </w:t>
      </w:r>
      <w:proofErr w:type="spellStart"/>
      <w:r w:rsidRPr="007C54DD">
        <w:rPr>
          <w:color w:val="000000" w:themeColor="text1"/>
          <w:sz w:val="28"/>
          <w:szCs w:val="28"/>
        </w:rPr>
        <w:t>Гостева</w:t>
      </w:r>
      <w:proofErr w:type="spellEnd"/>
      <w:r w:rsidRPr="007C54DD">
        <w:rPr>
          <w:color w:val="000000" w:themeColor="text1"/>
          <w:sz w:val="28"/>
          <w:szCs w:val="28"/>
        </w:rPr>
        <w:t xml:space="preserve"> С.Ю., </w:t>
      </w:r>
      <w:proofErr w:type="spellStart"/>
      <w:r w:rsidRPr="007C54DD">
        <w:rPr>
          <w:color w:val="000000" w:themeColor="text1"/>
          <w:sz w:val="28"/>
          <w:szCs w:val="28"/>
        </w:rPr>
        <w:t>Гохберг</w:t>
      </w:r>
      <w:proofErr w:type="spellEnd"/>
      <w:r w:rsidRPr="007C54DD">
        <w:rPr>
          <w:color w:val="000000" w:themeColor="text1"/>
          <w:sz w:val="28"/>
          <w:szCs w:val="28"/>
        </w:rPr>
        <w:t xml:space="preserve"> Л.М., Грачева Г.А. и др. Индикаторы инновационной деятельности: 2009. Статистический сборник. Изд-во: ГУ- ВШЭ/Государственный Университет – Высшая Школа Экономики, 2009. 488</w:t>
      </w:r>
      <w:r w:rsidRPr="007C54DD">
        <w:rPr>
          <w:color w:val="000000" w:themeColor="text1"/>
          <w:sz w:val="28"/>
          <w:szCs w:val="28"/>
          <w:lang w:val="en-US"/>
        </w:rPr>
        <w:t>c</w:t>
      </w:r>
      <w:r w:rsidRPr="007C54DD">
        <w:rPr>
          <w:color w:val="000000" w:themeColor="text1"/>
          <w:sz w:val="28"/>
          <w:szCs w:val="28"/>
        </w:rPr>
        <w:t xml:space="preserve">. </w:t>
      </w:r>
    </w:p>
    <w:p w:rsidR="007C434F" w:rsidRPr="007C54DD" w:rsidRDefault="007C434F" w:rsidP="007C434F">
      <w:pPr>
        <w:autoSpaceDE w:val="0"/>
        <w:autoSpaceDN w:val="0"/>
        <w:adjustRightInd w:val="0"/>
        <w:spacing w:line="360" w:lineRule="auto"/>
        <w:ind w:firstLine="708"/>
        <w:jc w:val="both"/>
        <w:rPr>
          <w:color w:val="000000" w:themeColor="text1"/>
          <w:sz w:val="28"/>
          <w:szCs w:val="28"/>
        </w:rPr>
      </w:pPr>
      <w:r w:rsidRPr="007C54DD">
        <w:rPr>
          <w:color w:val="000000" w:themeColor="text1"/>
          <w:sz w:val="28"/>
          <w:szCs w:val="28"/>
        </w:rPr>
        <w:t>11</w:t>
      </w:r>
      <w:r>
        <w:rPr>
          <w:color w:val="000000" w:themeColor="text1"/>
          <w:sz w:val="28"/>
          <w:szCs w:val="28"/>
          <w:lang w:val="en-US"/>
        </w:rPr>
        <w:t> </w:t>
      </w:r>
      <w:r w:rsidRPr="007C54DD">
        <w:rPr>
          <w:color w:val="000000" w:themeColor="text1"/>
          <w:sz w:val="28"/>
          <w:szCs w:val="28"/>
        </w:rPr>
        <w:t xml:space="preserve">Круглова Н. Ю. Инновационный менеджмент / Под науч. ред. Д.С. Львова. М.: Ступень, 2008. 348c. </w:t>
      </w:r>
    </w:p>
    <w:p w:rsidR="007C434F" w:rsidRPr="007C54DD" w:rsidRDefault="007C434F" w:rsidP="007C434F">
      <w:pPr>
        <w:autoSpaceDE w:val="0"/>
        <w:autoSpaceDN w:val="0"/>
        <w:adjustRightInd w:val="0"/>
        <w:spacing w:line="360" w:lineRule="auto"/>
        <w:ind w:firstLine="708"/>
        <w:jc w:val="both"/>
        <w:rPr>
          <w:color w:val="000000" w:themeColor="text1"/>
          <w:sz w:val="28"/>
          <w:szCs w:val="28"/>
        </w:rPr>
      </w:pPr>
      <w:r w:rsidRPr="007C54DD">
        <w:rPr>
          <w:color w:val="000000" w:themeColor="text1"/>
          <w:sz w:val="28"/>
          <w:szCs w:val="28"/>
        </w:rPr>
        <w:t>12</w:t>
      </w:r>
      <w:r>
        <w:rPr>
          <w:color w:val="000000" w:themeColor="text1"/>
          <w:sz w:val="28"/>
          <w:szCs w:val="28"/>
          <w:lang w:val="en-US"/>
        </w:rPr>
        <w:t> </w:t>
      </w:r>
      <w:r w:rsidRPr="007C54DD">
        <w:rPr>
          <w:color w:val="000000" w:themeColor="text1"/>
          <w:sz w:val="28"/>
          <w:szCs w:val="28"/>
        </w:rPr>
        <w:t xml:space="preserve">Морозов Ю.П. Инновационный менеджмент: Учебное пособие. М.: ЮНИТИ- ДАНА, 2009. 364c. </w:t>
      </w:r>
    </w:p>
    <w:p w:rsidR="007C434F" w:rsidRPr="007C54DD" w:rsidRDefault="007C434F" w:rsidP="007C434F">
      <w:pPr>
        <w:autoSpaceDE w:val="0"/>
        <w:autoSpaceDN w:val="0"/>
        <w:adjustRightInd w:val="0"/>
        <w:spacing w:line="360" w:lineRule="auto"/>
        <w:ind w:firstLine="708"/>
        <w:jc w:val="both"/>
        <w:rPr>
          <w:color w:val="000000" w:themeColor="text1"/>
          <w:sz w:val="28"/>
          <w:szCs w:val="28"/>
        </w:rPr>
      </w:pPr>
      <w:r w:rsidRPr="007C54DD">
        <w:rPr>
          <w:color w:val="000000" w:themeColor="text1"/>
          <w:sz w:val="28"/>
          <w:szCs w:val="28"/>
        </w:rPr>
        <w:t>13</w:t>
      </w:r>
      <w:r>
        <w:rPr>
          <w:color w:val="000000" w:themeColor="text1"/>
          <w:sz w:val="28"/>
          <w:szCs w:val="28"/>
          <w:lang w:val="en-US"/>
        </w:rPr>
        <w:t> </w:t>
      </w:r>
      <w:r w:rsidRPr="007C54DD">
        <w:rPr>
          <w:color w:val="000000" w:themeColor="text1"/>
          <w:sz w:val="28"/>
          <w:szCs w:val="28"/>
        </w:rPr>
        <w:t xml:space="preserve">Медынский В.Г., </w:t>
      </w:r>
      <w:proofErr w:type="spellStart"/>
      <w:r w:rsidRPr="007C54DD">
        <w:rPr>
          <w:color w:val="000000" w:themeColor="text1"/>
          <w:sz w:val="28"/>
          <w:szCs w:val="28"/>
        </w:rPr>
        <w:t>Шаршукова</w:t>
      </w:r>
      <w:proofErr w:type="spellEnd"/>
      <w:r w:rsidRPr="007C54DD">
        <w:rPr>
          <w:color w:val="000000" w:themeColor="text1"/>
          <w:sz w:val="28"/>
          <w:szCs w:val="28"/>
        </w:rPr>
        <w:t xml:space="preserve"> Л.Г. Инновационное предпринимательство: Учебное пособие. М.: ИНФРА-М, 2007. 158c.</w:t>
      </w:r>
    </w:p>
    <w:p w:rsidR="007C434F" w:rsidRPr="007C54DD" w:rsidRDefault="007C434F" w:rsidP="007C434F">
      <w:pPr>
        <w:autoSpaceDE w:val="0"/>
        <w:autoSpaceDN w:val="0"/>
        <w:adjustRightInd w:val="0"/>
        <w:spacing w:line="360" w:lineRule="auto"/>
        <w:ind w:firstLine="708"/>
        <w:jc w:val="both"/>
        <w:rPr>
          <w:sz w:val="28"/>
          <w:szCs w:val="28"/>
        </w:rPr>
      </w:pPr>
      <w:r w:rsidRPr="007C54DD">
        <w:rPr>
          <w:sz w:val="28"/>
          <w:szCs w:val="28"/>
        </w:rPr>
        <w:lastRenderedPageBreak/>
        <w:t>14</w:t>
      </w:r>
      <w:r>
        <w:rPr>
          <w:sz w:val="28"/>
          <w:szCs w:val="28"/>
          <w:lang w:val="en-US"/>
        </w:rPr>
        <w:t> </w:t>
      </w:r>
      <w:r w:rsidRPr="007C54DD">
        <w:rPr>
          <w:sz w:val="28"/>
          <w:szCs w:val="28"/>
        </w:rPr>
        <w:t xml:space="preserve">Общая теория финансов: учебник / Л. А. </w:t>
      </w:r>
      <w:proofErr w:type="spellStart"/>
      <w:r w:rsidRPr="007C54DD">
        <w:rPr>
          <w:sz w:val="28"/>
          <w:szCs w:val="28"/>
        </w:rPr>
        <w:t>Дробозина</w:t>
      </w:r>
      <w:proofErr w:type="spellEnd"/>
      <w:r w:rsidRPr="007C54DD">
        <w:rPr>
          <w:sz w:val="28"/>
          <w:szCs w:val="28"/>
        </w:rPr>
        <w:t xml:space="preserve"> [и др.]; под ред. Л. А. </w:t>
      </w:r>
      <w:proofErr w:type="spellStart"/>
      <w:r w:rsidRPr="007C54DD">
        <w:rPr>
          <w:sz w:val="28"/>
          <w:szCs w:val="28"/>
        </w:rPr>
        <w:t>Дробозиной</w:t>
      </w:r>
      <w:proofErr w:type="spellEnd"/>
      <w:r w:rsidRPr="007C54DD">
        <w:rPr>
          <w:sz w:val="28"/>
          <w:szCs w:val="28"/>
        </w:rPr>
        <w:t xml:space="preserve">. М: Банки и биржи: ЮНИТИ, 1995. – С. 15 </w:t>
      </w:r>
    </w:p>
    <w:p w:rsidR="007C434F" w:rsidRPr="007C54DD" w:rsidRDefault="007C434F" w:rsidP="007C434F">
      <w:pPr>
        <w:autoSpaceDE w:val="0"/>
        <w:autoSpaceDN w:val="0"/>
        <w:adjustRightInd w:val="0"/>
        <w:spacing w:line="360" w:lineRule="auto"/>
        <w:ind w:firstLine="708"/>
        <w:jc w:val="both"/>
        <w:rPr>
          <w:color w:val="242424"/>
          <w:sz w:val="28"/>
          <w:szCs w:val="28"/>
        </w:rPr>
      </w:pPr>
      <w:r w:rsidRPr="007C54DD">
        <w:rPr>
          <w:color w:val="242424"/>
          <w:sz w:val="28"/>
          <w:szCs w:val="28"/>
        </w:rPr>
        <w:t>15</w:t>
      </w:r>
      <w:r>
        <w:rPr>
          <w:color w:val="242424"/>
          <w:sz w:val="28"/>
          <w:szCs w:val="28"/>
          <w:lang w:val="en-US"/>
        </w:rPr>
        <w:t> </w:t>
      </w:r>
      <w:r w:rsidRPr="007C54DD">
        <w:rPr>
          <w:color w:val="242424"/>
          <w:sz w:val="28"/>
          <w:szCs w:val="28"/>
        </w:rPr>
        <w:t xml:space="preserve">Коптева Е. П. Финансовый механизм </w:t>
      </w:r>
      <w:proofErr w:type="spellStart"/>
      <w:r w:rsidRPr="007C54DD">
        <w:rPr>
          <w:color w:val="242424"/>
          <w:sz w:val="28"/>
          <w:szCs w:val="28"/>
        </w:rPr>
        <w:t>стоимостно</w:t>
      </w:r>
      <w:proofErr w:type="spellEnd"/>
      <w:r w:rsidRPr="007C54DD">
        <w:rPr>
          <w:color w:val="242424"/>
          <w:sz w:val="28"/>
          <w:szCs w:val="28"/>
        </w:rPr>
        <w:t xml:space="preserve">-ориентированной финансовой политики предприятия / Е. П. Коптева // Проблемы современной экономики (II): материалы </w:t>
      </w:r>
      <w:proofErr w:type="spellStart"/>
      <w:r w:rsidRPr="007C54DD">
        <w:rPr>
          <w:color w:val="242424"/>
          <w:sz w:val="28"/>
          <w:szCs w:val="28"/>
        </w:rPr>
        <w:t>междунар</w:t>
      </w:r>
      <w:proofErr w:type="spellEnd"/>
      <w:r w:rsidRPr="007C54DD">
        <w:rPr>
          <w:color w:val="242424"/>
          <w:sz w:val="28"/>
          <w:szCs w:val="28"/>
        </w:rPr>
        <w:t xml:space="preserve">. </w:t>
      </w:r>
      <w:proofErr w:type="spellStart"/>
      <w:r w:rsidRPr="007C54DD">
        <w:rPr>
          <w:color w:val="242424"/>
          <w:sz w:val="28"/>
          <w:szCs w:val="28"/>
        </w:rPr>
        <w:t>заоч</w:t>
      </w:r>
      <w:proofErr w:type="spellEnd"/>
      <w:r w:rsidRPr="007C54DD">
        <w:rPr>
          <w:color w:val="242424"/>
          <w:sz w:val="28"/>
          <w:szCs w:val="28"/>
        </w:rPr>
        <w:t xml:space="preserve">. науч. </w:t>
      </w:r>
      <w:proofErr w:type="spellStart"/>
      <w:r w:rsidRPr="007C54DD">
        <w:rPr>
          <w:color w:val="242424"/>
          <w:sz w:val="28"/>
          <w:szCs w:val="28"/>
        </w:rPr>
        <w:t>конф</w:t>
      </w:r>
      <w:proofErr w:type="spellEnd"/>
      <w:r w:rsidRPr="007C54DD">
        <w:rPr>
          <w:color w:val="242424"/>
          <w:sz w:val="28"/>
          <w:szCs w:val="28"/>
        </w:rPr>
        <w:t xml:space="preserve">. (г. Челябинск, октябрь 2012 г.). – Челябинск: Два комсомольца, 2012. С. 100-104. </w:t>
      </w:r>
    </w:p>
    <w:p w:rsidR="007C434F" w:rsidRPr="007C54DD" w:rsidRDefault="007C434F" w:rsidP="007C434F">
      <w:pPr>
        <w:autoSpaceDE w:val="0"/>
        <w:autoSpaceDN w:val="0"/>
        <w:adjustRightInd w:val="0"/>
        <w:spacing w:line="360" w:lineRule="auto"/>
        <w:ind w:firstLine="708"/>
        <w:jc w:val="both"/>
        <w:rPr>
          <w:color w:val="242424"/>
          <w:sz w:val="28"/>
          <w:szCs w:val="28"/>
        </w:rPr>
      </w:pPr>
      <w:r w:rsidRPr="007C54DD">
        <w:rPr>
          <w:color w:val="242424"/>
          <w:sz w:val="28"/>
          <w:szCs w:val="28"/>
        </w:rPr>
        <w:t>16</w:t>
      </w:r>
      <w:r>
        <w:rPr>
          <w:color w:val="242424"/>
          <w:sz w:val="28"/>
          <w:szCs w:val="28"/>
          <w:lang w:val="en-US"/>
        </w:rPr>
        <w:t> </w:t>
      </w:r>
      <w:r w:rsidRPr="007C54DD">
        <w:rPr>
          <w:color w:val="242424"/>
          <w:sz w:val="28"/>
          <w:szCs w:val="28"/>
        </w:rPr>
        <w:t xml:space="preserve">Безрукова О., Елизаров В. Механизмы финансирования инновационной деятельности: возможности использования в России // Корпоративный юрист. – 2009. – </w:t>
      </w:r>
      <w:r>
        <w:rPr>
          <w:color w:val="242424"/>
          <w:sz w:val="28"/>
          <w:szCs w:val="28"/>
        </w:rPr>
        <w:t>№</w:t>
      </w:r>
      <w:r w:rsidRPr="007C54DD">
        <w:rPr>
          <w:color w:val="242424"/>
          <w:sz w:val="28"/>
          <w:szCs w:val="28"/>
        </w:rPr>
        <w:t xml:space="preserve"> 5. – С. 26. </w:t>
      </w:r>
    </w:p>
    <w:p w:rsidR="007C434F" w:rsidRPr="007C54DD" w:rsidRDefault="007C434F" w:rsidP="007C434F">
      <w:pPr>
        <w:autoSpaceDE w:val="0"/>
        <w:autoSpaceDN w:val="0"/>
        <w:adjustRightInd w:val="0"/>
        <w:spacing w:line="360" w:lineRule="auto"/>
        <w:ind w:firstLine="708"/>
        <w:jc w:val="both"/>
        <w:rPr>
          <w:sz w:val="28"/>
          <w:szCs w:val="28"/>
        </w:rPr>
      </w:pPr>
      <w:r w:rsidRPr="007C54DD">
        <w:rPr>
          <w:sz w:val="28"/>
          <w:szCs w:val="28"/>
        </w:rPr>
        <w:t>17</w:t>
      </w:r>
      <w:r>
        <w:rPr>
          <w:sz w:val="28"/>
          <w:szCs w:val="28"/>
          <w:lang w:val="en-US"/>
        </w:rPr>
        <w:t> </w:t>
      </w:r>
      <w:r w:rsidRPr="007C54DD">
        <w:rPr>
          <w:sz w:val="28"/>
          <w:szCs w:val="28"/>
        </w:rPr>
        <w:t xml:space="preserve">Неформальный рынок венчурного капитала: бизнес-ангелы // Бизнес-ангелы. URL: http://business-angels.narod.ru/ (дата обращения </w:t>
      </w:r>
      <w:r>
        <w:rPr>
          <w:sz w:val="28"/>
          <w:szCs w:val="28"/>
        </w:rPr>
        <w:t>07</w:t>
      </w:r>
      <w:r w:rsidRPr="007C54DD">
        <w:rPr>
          <w:sz w:val="28"/>
          <w:szCs w:val="28"/>
        </w:rPr>
        <w:t>.</w:t>
      </w:r>
      <w:r>
        <w:rPr>
          <w:sz w:val="28"/>
          <w:szCs w:val="28"/>
        </w:rPr>
        <w:t>03</w:t>
      </w:r>
      <w:r w:rsidRPr="007C54DD">
        <w:rPr>
          <w:sz w:val="28"/>
          <w:szCs w:val="28"/>
        </w:rPr>
        <w:t>.20</w:t>
      </w:r>
      <w:r>
        <w:rPr>
          <w:sz w:val="28"/>
          <w:szCs w:val="28"/>
        </w:rPr>
        <w:t>20</w:t>
      </w:r>
      <w:r w:rsidRPr="007C54DD">
        <w:rPr>
          <w:sz w:val="28"/>
          <w:szCs w:val="28"/>
        </w:rPr>
        <w:t xml:space="preserve">) </w:t>
      </w:r>
    </w:p>
    <w:p w:rsidR="007C434F" w:rsidRPr="007C54DD" w:rsidRDefault="007C434F" w:rsidP="007C434F">
      <w:pPr>
        <w:autoSpaceDE w:val="0"/>
        <w:autoSpaceDN w:val="0"/>
        <w:adjustRightInd w:val="0"/>
        <w:spacing w:line="360" w:lineRule="auto"/>
        <w:ind w:firstLine="708"/>
        <w:jc w:val="both"/>
        <w:rPr>
          <w:sz w:val="28"/>
          <w:szCs w:val="28"/>
        </w:rPr>
      </w:pPr>
      <w:r w:rsidRPr="007C54DD">
        <w:rPr>
          <w:sz w:val="28"/>
          <w:szCs w:val="28"/>
        </w:rPr>
        <w:t>18</w:t>
      </w:r>
      <w:r>
        <w:rPr>
          <w:sz w:val="28"/>
          <w:szCs w:val="28"/>
          <w:lang w:val="en-US"/>
        </w:rPr>
        <w:t> </w:t>
      </w:r>
      <w:r w:rsidRPr="007C54DD">
        <w:rPr>
          <w:sz w:val="28"/>
          <w:szCs w:val="28"/>
        </w:rPr>
        <w:t>Нечаев А. С., Антипин Д. А. Некоторые аспекты финансирования инновационной деятельности предприятий в Российской Федерации // Современные исследования социальных пробле</w:t>
      </w:r>
      <w:r>
        <w:rPr>
          <w:sz w:val="28"/>
          <w:szCs w:val="28"/>
        </w:rPr>
        <w:t>м</w:t>
      </w:r>
      <w:r w:rsidRPr="007C54DD">
        <w:rPr>
          <w:sz w:val="28"/>
          <w:szCs w:val="28"/>
        </w:rPr>
        <w:t xml:space="preserve">. – 2012. – </w:t>
      </w:r>
      <w:r>
        <w:rPr>
          <w:sz w:val="28"/>
          <w:szCs w:val="28"/>
        </w:rPr>
        <w:t>№</w:t>
      </w:r>
      <w:r w:rsidRPr="007C54DD">
        <w:rPr>
          <w:sz w:val="28"/>
          <w:szCs w:val="28"/>
        </w:rPr>
        <w:t xml:space="preserve"> 3 (11).</w:t>
      </w:r>
      <w:r>
        <w:rPr>
          <w:sz w:val="28"/>
          <w:szCs w:val="28"/>
        </w:rPr>
        <w:t xml:space="preserve"> </w:t>
      </w:r>
      <w:r>
        <w:rPr>
          <w:sz w:val="28"/>
          <w:szCs w:val="28"/>
          <w:lang w:val="en-US"/>
        </w:rPr>
        <w:t>URL</w:t>
      </w:r>
      <w:r w:rsidRPr="007C54DD">
        <w:rPr>
          <w:sz w:val="28"/>
          <w:szCs w:val="28"/>
        </w:rPr>
        <w:t xml:space="preserve">: </w:t>
      </w:r>
      <w:hyperlink r:id="rId39" w:history="1">
        <w:r w:rsidRPr="004F13C1">
          <w:rPr>
            <w:rStyle w:val="a3"/>
            <w:sz w:val="28"/>
            <w:szCs w:val="28"/>
            <w:u w:val="none"/>
            <w:lang w:val="en-US"/>
          </w:rPr>
          <w:t>http</w:t>
        </w:r>
        <w:r w:rsidRPr="004F13C1">
          <w:rPr>
            <w:rStyle w:val="a3"/>
            <w:sz w:val="28"/>
            <w:szCs w:val="28"/>
            <w:u w:val="none"/>
          </w:rPr>
          <w:t>://</w:t>
        </w:r>
        <w:proofErr w:type="spellStart"/>
        <w:r w:rsidRPr="004F13C1">
          <w:rPr>
            <w:rStyle w:val="a3"/>
            <w:sz w:val="28"/>
            <w:szCs w:val="28"/>
            <w:u w:val="none"/>
            <w:lang w:val="en-US"/>
          </w:rPr>
          <w:t>sisp</w:t>
        </w:r>
        <w:proofErr w:type="spellEnd"/>
        <w:r w:rsidRPr="004F13C1">
          <w:rPr>
            <w:rStyle w:val="a3"/>
            <w:sz w:val="28"/>
            <w:szCs w:val="28"/>
            <w:u w:val="none"/>
          </w:rPr>
          <w:t>.</w:t>
        </w:r>
        <w:proofErr w:type="spellStart"/>
        <w:r w:rsidRPr="004F13C1">
          <w:rPr>
            <w:rStyle w:val="a3"/>
            <w:sz w:val="28"/>
            <w:szCs w:val="28"/>
            <w:u w:val="none"/>
            <w:lang w:val="en-US"/>
          </w:rPr>
          <w:t>nkras</w:t>
        </w:r>
        <w:proofErr w:type="spellEnd"/>
        <w:r w:rsidRPr="004F13C1">
          <w:rPr>
            <w:rStyle w:val="a3"/>
            <w:sz w:val="28"/>
            <w:szCs w:val="28"/>
            <w:u w:val="none"/>
          </w:rPr>
          <w:t>.</w:t>
        </w:r>
        <w:proofErr w:type="spellStart"/>
        <w:r w:rsidRPr="004F13C1">
          <w:rPr>
            <w:rStyle w:val="a3"/>
            <w:sz w:val="28"/>
            <w:szCs w:val="28"/>
            <w:u w:val="none"/>
            <w:lang w:val="en-US"/>
          </w:rPr>
          <w:t>ru</w:t>
        </w:r>
        <w:proofErr w:type="spellEnd"/>
        <w:r w:rsidRPr="004F13C1">
          <w:rPr>
            <w:rStyle w:val="a3"/>
            <w:sz w:val="28"/>
            <w:szCs w:val="28"/>
            <w:u w:val="none"/>
          </w:rPr>
          <w:t>/</w:t>
        </w:r>
        <w:r w:rsidRPr="004F13C1">
          <w:rPr>
            <w:rStyle w:val="a3"/>
            <w:sz w:val="28"/>
            <w:szCs w:val="28"/>
            <w:u w:val="none"/>
            <w:lang w:val="en-US"/>
          </w:rPr>
          <w:t>e</w:t>
        </w:r>
        <w:r w:rsidRPr="004F13C1">
          <w:rPr>
            <w:rStyle w:val="a3"/>
            <w:sz w:val="28"/>
            <w:szCs w:val="28"/>
            <w:u w:val="none"/>
          </w:rPr>
          <w:t>-</w:t>
        </w:r>
        <w:proofErr w:type="spellStart"/>
        <w:r w:rsidRPr="004F13C1">
          <w:rPr>
            <w:rStyle w:val="a3"/>
            <w:sz w:val="28"/>
            <w:szCs w:val="28"/>
            <w:u w:val="none"/>
            <w:lang w:val="en-US"/>
          </w:rPr>
          <w:t>ru</w:t>
        </w:r>
        <w:proofErr w:type="spellEnd"/>
        <w:r w:rsidRPr="004F13C1">
          <w:rPr>
            <w:rStyle w:val="a3"/>
            <w:sz w:val="28"/>
            <w:szCs w:val="28"/>
            <w:u w:val="none"/>
          </w:rPr>
          <w:t>/</w:t>
        </w:r>
        <w:r w:rsidRPr="004F13C1">
          <w:rPr>
            <w:rStyle w:val="a3"/>
            <w:sz w:val="28"/>
            <w:szCs w:val="28"/>
            <w:u w:val="none"/>
            <w:lang w:val="en-US"/>
          </w:rPr>
          <w:t>issues</w:t>
        </w:r>
        <w:r w:rsidRPr="004F13C1">
          <w:rPr>
            <w:rStyle w:val="a3"/>
            <w:sz w:val="28"/>
            <w:szCs w:val="28"/>
            <w:u w:val="none"/>
          </w:rPr>
          <w:t>/2012/3/</w:t>
        </w:r>
        <w:proofErr w:type="spellStart"/>
        <w:r w:rsidRPr="004F13C1">
          <w:rPr>
            <w:rStyle w:val="a3"/>
            <w:sz w:val="28"/>
            <w:szCs w:val="28"/>
            <w:u w:val="none"/>
            <w:lang w:val="en-US"/>
          </w:rPr>
          <w:t>nechaev</w:t>
        </w:r>
        <w:proofErr w:type="spellEnd"/>
        <w:r w:rsidRPr="004F13C1">
          <w:rPr>
            <w:rStyle w:val="a3"/>
            <w:sz w:val="28"/>
            <w:szCs w:val="28"/>
            <w:u w:val="none"/>
          </w:rPr>
          <w:t>.</w:t>
        </w:r>
        <w:r w:rsidRPr="004F13C1">
          <w:rPr>
            <w:rStyle w:val="a3"/>
            <w:sz w:val="28"/>
            <w:szCs w:val="28"/>
            <w:u w:val="none"/>
            <w:lang w:val="en-US"/>
          </w:rPr>
          <w:t>pdf</w:t>
        </w:r>
      </w:hyperlink>
      <w:r w:rsidRPr="004F13C1">
        <w:rPr>
          <w:sz w:val="28"/>
          <w:szCs w:val="28"/>
        </w:rPr>
        <w:t xml:space="preserve"> </w:t>
      </w:r>
      <w:r w:rsidRPr="007C54DD">
        <w:rPr>
          <w:sz w:val="28"/>
          <w:szCs w:val="28"/>
        </w:rPr>
        <w:t>(</w:t>
      </w:r>
      <w:r>
        <w:rPr>
          <w:sz w:val="28"/>
          <w:szCs w:val="28"/>
        </w:rPr>
        <w:t>дата обращения 08.03.2020</w:t>
      </w:r>
      <w:r w:rsidRPr="007C54DD">
        <w:rPr>
          <w:sz w:val="28"/>
          <w:szCs w:val="28"/>
        </w:rPr>
        <w:t>)</w:t>
      </w:r>
    </w:p>
    <w:p w:rsidR="007C434F" w:rsidRPr="007C54DD" w:rsidRDefault="007C434F" w:rsidP="007C434F">
      <w:pPr>
        <w:autoSpaceDE w:val="0"/>
        <w:autoSpaceDN w:val="0"/>
        <w:adjustRightInd w:val="0"/>
        <w:spacing w:line="360" w:lineRule="auto"/>
        <w:ind w:firstLine="708"/>
        <w:jc w:val="both"/>
        <w:rPr>
          <w:sz w:val="28"/>
          <w:szCs w:val="28"/>
        </w:rPr>
      </w:pPr>
      <w:r>
        <w:rPr>
          <w:sz w:val="28"/>
          <w:szCs w:val="28"/>
        </w:rPr>
        <w:t xml:space="preserve">19 </w:t>
      </w:r>
      <w:r w:rsidRPr="007C54DD">
        <w:rPr>
          <w:sz w:val="28"/>
          <w:szCs w:val="28"/>
        </w:rPr>
        <w:t>Ковалев В. В. Финансовый анализ. – М.: Финансы и статистика, 2000. С. 50</w:t>
      </w:r>
      <w:r>
        <w:rPr>
          <w:sz w:val="28"/>
          <w:szCs w:val="28"/>
        </w:rPr>
        <w:t>.</w:t>
      </w:r>
      <w:r w:rsidRPr="007C54DD">
        <w:rPr>
          <w:sz w:val="28"/>
          <w:szCs w:val="28"/>
        </w:rPr>
        <w:t xml:space="preserve"> </w:t>
      </w:r>
    </w:p>
    <w:p w:rsidR="007C434F" w:rsidRPr="007C54DD" w:rsidRDefault="007C434F" w:rsidP="007C434F">
      <w:pPr>
        <w:autoSpaceDE w:val="0"/>
        <w:autoSpaceDN w:val="0"/>
        <w:adjustRightInd w:val="0"/>
        <w:spacing w:line="360" w:lineRule="auto"/>
        <w:ind w:firstLine="708"/>
        <w:jc w:val="both"/>
        <w:rPr>
          <w:sz w:val="28"/>
          <w:szCs w:val="28"/>
        </w:rPr>
      </w:pPr>
      <w:r>
        <w:rPr>
          <w:sz w:val="28"/>
          <w:szCs w:val="28"/>
        </w:rPr>
        <w:t xml:space="preserve">20 </w:t>
      </w:r>
      <w:r w:rsidRPr="007C54DD">
        <w:rPr>
          <w:sz w:val="28"/>
          <w:szCs w:val="28"/>
        </w:rPr>
        <w:t xml:space="preserve">Финансы и кредит: Учебник/Под ред. А. </w:t>
      </w:r>
      <w:proofErr w:type="spellStart"/>
      <w:r w:rsidRPr="007C54DD">
        <w:rPr>
          <w:sz w:val="28"/>
          <w:szCs w:val="28"/>
        </w:rPr>
        <w:t>Ю.Казак</w:t>
      </w:r>
      <w:proofErr w:type="spellEnd"/>
      <w:r w:rsidRPr="007C54DD">
        <w:rPr>
          <w:sz w:val="28"/>
          <w:szCs w:val="28"/>
        </w:rPr>
        <w:t xml:space="preserve"> и др.; Екатеринбург: МП «ПИПП», 1994. С. 124-125</w:t>
      </w:r>
      <w:r>
        <w:rPr>
          <w:sz w:val="28"/>
          <w:szCs w:val="28"/>
        </w:rPr>
        <w:t>.</w:t>
      </w:r>
      <w:r w:rsidRPr="007C54DD">
        <w:rPr>
          <w:sz w:val="28"/>
          <w:szCs w:val="28"/>
        </w:rPr>
        <w:t xml:space="preserve"> </w:t>
      </w:r>
    </w:p>
    <w:p w:rsidR="007C434F" w:rsidRPr="007C54DD" w:rsidRDefault="007C434F" w:rsidP="007C434F">
      <w:pPr>
        <w:autoSpaceDE w:val="0"/>
        <w:autoSpaceDN w:val="0"/>
        <w:adjustRightInd w:val="0"/>
        <w:spacing w:line="360" w:lineRule="auto"/>
        <w:ind w:firstLine="708"/>
        <w:jc w:val="both"/>
        <w:rPr>
          <w:color w:val="000000"/>
          <w:sz w:val="28"/>
          <w:szCs w:val="28"/>
        </w:rPr>
      </w:pPr>
      <w:r>
        <w:rPr>
          <w:color w:val="000000"/>
          <w:sz w:val="28"/>
          <w:szCs w:val="28"/>
        </w:rPr>
        <w:t>21 </w:t>
      </w:r>
      <w:r w:rsidRPr="007C54DD">
        <w:rPr>
          <w:color w:val="000000"/>
          <w:sz w:val="28"/>
          <w:szCs w:val="28"/>
        </w:rPr>
        <w:t xml:space="preserve">Игнатова Т.В. Теория управления ресурсами многоотраслевого местного </w:t>
      </w:r>
      <w:proofErr w:type="spellStart"/>
      <w:r w:rsidRPr="007C54DD">
        <w:rPr>
          <w:color w:val="000000"/>
          <w:sz w:val="28"/>
          <w:szCs w:val="28"/>
        </w:rPr>
        <w:t>хозяйства</w:t>
      </w:r>
      <w:proofErr w:type="spellEnd"/>
      <w:r w:rsidRPr="007C54DD">
        <w:rPr>
          <w:color w:val="000000"/>
          <w:sz w:val="28"/>
          <w:szCs w:val="28"/>
        </w:rPr>
        <w:t xml:space="preserve">: межмуниципальное сотрудничество и кооперирование // Наука и образование: </w:t>
      </w:r>
      <w:proofErr w:type="spellStart"/>
      <w:r w:rsidRPr="007C54DD">
        <w:rPr>
          <w:color w:val="000000"/>
          <w:sz w:val="28"/>
          <w:szCs w:val="28"/>
        </w:rPr>
        <w:t>хозяйство</w:t>
      </w:r>
      <w:proofErr w:type="spellEnd"/>
      <w:r w:rsidRPr="007C54DD">
        <w:rPr>
          <w:color w:val="000000"/>
          <w:sz w:val="28"/>
          <w:szCs w:val="28"/>
        </w:rPr>
        <w:t xml:space="preserve"> и экономика; предпринимательство; право и управление. </w:t>
      </w:r>
      <w:r>
        <w:rPr>
          <w:color w:val="000000"/>
          <w:sz w:val="28"/>
          <w:szCs w:val="28"/>
        </w:rPr>
        <w:t xml:space="preserve">– </w:t>
      </w:r>
      <w:r w:rsidRPr="007C54DD">
        <w:rPr>
          <w:color w:val="000000"/>
          <w:sz w:val="28"/>
          <w:szCs w:val="28"/>
        </w:rPr>
        <w:t>2014.</w:t>
      </w:r>
      <w:r>
        <w:rPr>
          <w:color w:val="000000"/>
          <w:sz w:val="28"/>
          <w:szCs w:val="28"/>
        </w:rPr>
        <w:t xml:space="preserve"> –</w:t>
      </w:r>
      <w:r w:rsidRPr="007C54DD">
        <w:rPr>
          <w:color w:val="000000"/>
          <w:sz w:val="28"/>
          <w:szCs w:val="28"/>
        </w:rPr>
        <w:t xml:space="preserve"> </w:t>
      </w:r>
      <w:r>
        <w:rPr>
          <w:color w:val="000000"/>
          <w:sz w:val="28"/>
          <w:szCs w:val="28"/>
        </w:rPr>
        <w:t>№</w:t>
      </w:r>
      <w:r w:rsidRPr="007C54DD">
        <w:rPr>
          <w:color w:val="000000"/>
          <w:sz w:val="28"/>
          <w:szCs w:val="28"/>
        </w:rPr>
        <w:t xml:space="preserve"> 3 (46). С.18-25. </w:t>
      </w:r>
    </w:p>
    <w:p w:rsidR="007C434F" w:rsidRPr="007C54DD" w:rsidRDefault="007C434F" w:rsidP="007C434F">
      <w:pPr>
        <w:autoSpaceDE w:val="0"/>
        <w:autoSpaceDN w:val="0"/>
        <w:adjustRightInd w:val="0"/>
        <w:spacing w:line="360" w:lineRule="auto"/>
        <w:ind w:firstLine="708"/>
        <w:jc w:val="both"/>
        <w:rPr>
          <w:color w:val="000000"/>
          <w:sz w:val="28"/>
          <w:szCs w:val="28"/>
        </w:rPr>
      </w:pPr>
      <w:r>
        <w:rPr>
          <w:color w:val="000000"/>
          <w:sz w:val="28"/>
          <w:szCs w:val="28"/>
        </w:rPr>
        <w:t>22 </w:t>
      </w:r>
      <w:proofErr w:type="spellStart"/>
      <w:r w:rsidRPr="007C54DD">
        <w:rPr>
          <w:color w:val="000000"/>
          <w:sz w:val="28"/>
          <w:szCs w:val="28"/>
        </w:rPr>
        <w:t>Аммосов</w:t>
      </w:r>
      <w:proofErr w:type="spellEnd"/>
      <w:r w:rsidRPr="007C54DD">
        <w:rPr>
          <w:color w:val="000000"/>
          <w:sz w:val="28"/>
          <w:szCs w:val="28"/>
        </w:rPr>
        <w:t xml:space="preserve"> Ю. </w:t>
      </w:r>
      <w:proofErr w:type="spellStart"/>
      <w:r w:rsidRPr="007C54DD">
        <w:rPr>
          <w:color w:val="000000"/>
          <w:sz w:val="28"/>
          <w:szCs w:val="28"/>
        </w:rPr>
        <w:t>Венчурныи</w:t>
      </w:r>
      <w:proofErr w:type="spellEnd"/>
      <w:r w:rsidRPr="007C54DD">
        <w:rPr>
          <w:color w:val="000000"/>
          <w:sz w:val="28"/>
          <w:szCs w:val="28"/>
        </w:rPr>
        <w:t xml:space="preserve">̆ капитализм от истоков до современности, СПб.: РАВИ, 2004. 409 С. </w:t>
      </w:r>
    </w:p>
    <w:p w:rsidR="007C434F" w:rsidRPr="007C54DD" w:rsidRDefault="007C434F" w:rsidP="007C434F">
      <w:pPr>
        <w:autoSpaceDE w:val="0"/>
        <w:autoSpaceDN w:val="0"/>
        <w:adjustRightInd w:val="0"/>
        <w:spacing w:line="360" w:lineRule="auto"/>
        <w:ind w:firstLine="708"/>
        <w:jc w:val="both"/>
        <w:rPr>
          <w:color w:val="000000"/>
          <w:sz w:val="28"/>
          <w:szCs w:val="28"/>
          <w:lang w:val="en-US"/>
        </w:rPr>
      </w:pPr>
      <w:r>
        <w:rPr>
          <w:color w:val="000000"/>
          <w:sz w:val="28"/>
          <w:szCs w:val="28"/>
        </w:rPr>
        <w:t>23 </w:t>
      </w:r>
      <w:r w:rsidRPr="007C54DD">
        <w:rPr>
          <w:color w:val="000000"/>
          <w:sz w:val="28"/>
          <w:szCs w:val="28"/>
        </w:rPr>
        <w:t>Воронцов, В. А. Основные понятия и термины венчурного финансирования / В. А. Воронцов, Л. В. Ивина. М</w:t>
      </w:r>
      <w:r w:rsidRPr="007C54DD">
        <w:rPr>
          <w:color w:val="000000"/>
          <w:sz w:val="28"/>
          <w:szCs w:val="28"/>
          <w:lang w:val="en-US"/>
        </w:rPr>
        <w:t xml:space="preserve">., 2002. 336 </w:t>
      </w:r>
      <w:r w:rsidRPr="007C54DD">
        <w:rPr>
          <w:color w:val="000000"/>
          <w:sz w:val="28"/>
          <w:szCs w:val="28"/>
        </w:rPr>
        <w:t>с</w:t>
      </w:r>
      <w:r w:rsidRPr="007C54DD">
        <w:rPr>
          <w:color w:val="000000"/>
          <w:sz w:val="28"/>
          <w:szCs w:val="28"/>
          <w:lang w:val="en-US"/>
        </w:rPr>
        <w:t xml:space="preserve">; </w:t>
      </w:r>
    </w:p>
    <w:p w:rsidR="007C434F" w:rsidRPr="007C54DD" w:rsidRDefault="007C434F" w:rsidP="007C434F">
      <w:pPr>
        <w:autoSpaceDE w:val="0"/>
        <w:autoSpaceDN w:val="0"/>
        <w:adjustRightInd w:val="0"/>
        <w:spacing w:line="360" w:lineRule="auto"/>
        <w:ind w:firstLine="708"/>
        <w:jc w:val="both"/>
        <w:rPr>
          <w:color w:val="000000"/>
          <w:sz w:val="28"/>
          <w:szCs w:val="28"/>
          <w:lang w:val="en-US"/>
        </w:rPr>
      </w:pPr>
      <w:r w:rsidRPr="007C54DD">
        <w:rPr>
          <w:color w:val="000000"/>
          <w:sz w:val="28"/>
          <w:szCs w:val="28"/>
          <w:lang w:val="en-US"/>
        </w:rPr>
        <w:t xml:space="preserve">24 Organizing Venture Capital: The Rise and Demise of American Research &amp; Development Corporation, 1946-1973//BRIE Working Paper 163, December 2014. </w:t>
      </w:r>
    </w:p>
    <w:p w:rsidR="007C434F" w:rsidRPr="004F13C1" w:rsidRDefault="007C434F" w:rsidP="007C434F">
      <w:pPr>
        <w:autoSpaceDE w:val="0"/>
        <w:autoSpaceDN w:val="0"/>
        <w:adjustRightInd w:val="0"/>
        <w:spacing w:line="360" w:lineRule="auto"/>
        <w:ind w:firstLine="708"/>
        <w:jc w:val="both"/>
        <w:rPr>
          <w:color w:val="000000"/>
          <w:sz w:val="28"/>
          <w:szCs w:val="28"/>
        </w:rPr>
      </w:pPr>
      <w:r w:rsidRPr="004F13C1">
        <w:rPr>
          <w:color w:val="000000"/>
          <w:sz w:val="28"/>
          <w:szCs w:val="28"/>
        </w:rPr>
        <w:lastRenderedPageBreak/>
        <w:t xml:space="preserve">25 Родионов И., </w:t>
      </w:r>
      <w:proofErr w:type="spellStart"/>
      <w:r w:rsidRPr="004F13C1">
        <w:rPr>
          <w:color w:val="000000"/>
          <w:sz w:val="28"/>
          <w:szCs w:val="28"/>
        </w:rPr>
        <w:t>Никконен</w:t>
      </w:r>
      <w:proofErr w:type="spellEnd"/>
      <w:r w:rsidRPr="004F13C1">
        <w:rPr>
          <w:color w:val="000000"/>
          <w:sz w:val="28"/>
          <w:szCs w:val="28"/>
        </w:rPr>
        <w:t xml:space="preserve"> А. </w:t>
      </w:r>
      <w:proofErr w:type="spellStart"/>
      <w:r w:rsidRPr="004F13C1">
        <w:rPr>
          <w:color w:val="000000"/>
          <w:sz w:val="28"/>
          <w:szCs w:val="28"/>
        </w:rPr>
        <w:t>Венчурныи</w:t>
      </w:r>
      <w:proofErr w:type="spellEnd"/>
      <w:r w:rsidRPr="004F13C1">
        <w:rPr>
          <w:color w:val="000000"/>
          <w:sz w:val="28"/>
          <w:szCs w:val="28"/>
        </w:rPr>
        <w:t xml:space="preserve">̆ капитал и прямые инвестиции в </w:t>
      </w:r>
      <w:r w:rsidR="00D530C5" w:rsidRPr="004F13C1">
        <w:rPr>
          <w:color w:val="000000"/>
          <w:sz w:val="28"/>
          <w:szCs w:val="28"/>
        </w:rPr>
        <w:t>российской</w:t>
      </w:r>
      <w:r w:rsidRPr="004F13C1">
        <w:rPr>
          <w:color w:val="000000"/>
          <w:sz w:val="28"/>
          <w:szCs w:val="28"/>
        </w:rPr>
        <w:t xml:space="preserve"> экономике. Курс лекций. – М.: РАВИ, 2011. </w:t>
      </w:r>
    </w:p>
    <w:p w:rsidR="007C434F" w:rsidRPr="004F13C1" w:rsidRDefault="007C434F" w:rsidP="007C434F">
      <w:pPr>
        <w:autoSpaceDE w:val="0"/>
        <w:autoSpaceDN w:val="0"/>
        <w:adjustRightInd w:val="0"/>
        <w:spacing w:line="360" w:lineRule="auto"/>
        <w:ind w:firstLine="708"/>
        <w:jc w:val="both"/>
        <w:rPr>
          <w:color w:val="000000"/>
          <w:sz w:val="28"/>
          <w:szCs w:val="28"/>
        </w:rPr>
      </w:pPr>
      <w:r w:rsidRPr="004F13C1">
        <w:rPr>
          <w:color w:val="000000"/>
          <w:sz w:val="28"/>
          <w:szCs w:val="28"/>
        </w:rPr>
        <w:t xml:space="preserve">26 Воронов В. А., Ивина Л. В. Основные понятия и термины венчурного финансирования. М., 2002. </w:t>
      </w:r>
    </w:p>
    <w:p w:rsidR="007C434F" w:rsidRPr="004F13C1" w:rsidRDefault="007C434F" w:rsidP="007C434F">
      <w:pPr>
        <w:autoSpaceDE w:val="0"/>
        <w:autoSpaceDN w:val="0"/>
        <w:adjustRightInd w:val="0"/>
        <w:spacing w:line="360" w:lineRule="auto"/>
        <w:ind w:firstLine="708"/>
        <w:jc w:val="both"/>
        <w:rPr>
          <w:color w:val="000000"/>
          <w:sz w:val="28"/>
          <w:szCs w:val="28"/>
        </w:rPr>
      </w:pPr>
      <w:r w:rsidRPr="004F13C1">
        <w:rPr>
          <w:color w:val="000000"/>
          <w:sz w:val="28"/>
          <w:szCs w:val="28"/>
        </w:rPr>
        <w:t xml:space="preserve">27 Молчанова, О. П. Инновационный менеджмент: учебник для вузов / </w:t>
      </w:r>
      <w:proofErr w:type="spellStart"/>
      <w:r w:rsidRPr="004F13C1">
        <w:rPr>
          <w:color w:val="000000"/>
          <w:sz w:val="28"/>
          <w:szCs w:val="28"/>
        </w:rPr>
        <w:t>О.П.Молчанова</w:t>
      </w:r>
      <w:proofErr w:type="spellEnd"/>
      <w:r w:rsidRPr="004F13C1">
        <w:rPr>
          <w:color w:val="000000"/>
          <w:sz w:val="28"/>
          <w:szCs w:val="28"/>
        </w:rPr>
        <w:t xml:space="preserve">. – М.: Вита-Пресс, 2001. – 326 с. </w:t>
      </w:r>
    </w:p>
    <w:p w:rsidR="007C434F" w:rsidRPr="004F13C1" w:rsidRDefault="007C434F" w:rsidP="007C434F">
      <w:pPr>
        <w:autoSpaceDE w:val="0"/>
        <w:autoSpaceDN w:val="0"/>
        <w:adjustRightInd w:val="0"/>
        <w:spacing w:line="360" w:lineRule="auto"/>
        <w:ind w:firstLine="708"/>
        <w:jc w:val="both"/>
        <w:rPr>
          <w:color w:val="000000"/>
          <w:sz w:val="28"/>
          <w:szCs w:val="28"/>
        </w:rPr>
      </w:pPr>
      <w:r w:rsidRPr="004F13C1">
        <w:rPr>
          <w:color w:val="000000"/>
          <w:sz w:val="28"/>
          <w:szCs w:val="28"/>
        </w:rPr>
        <w:t xml:space="preserve">28 Огарков, С. А. Монография: Инновационный менеджмент и государственная инновационная политика / </w:t>
      </w:r>
      <w:proofErr w:type="spellStart"/>
      <w:r w:rsidRPr="004F13C1">
        <w:rPr>
          <w:color w:val="000000"/>
          <w:sz w:val="28"/>
          <w:szCs w:val="28"/>
        </w:rPr>
        <w:t>С.А.Огарков</w:t>
      </w:r>
      <w:proofErr w:type="spellEnd"/>
      <w:r w:rsidRPr="004F13C1">
        <w:rPr>
          <w:color w:val="000000"/>
          <w:sz w:val="28"/>
          <w:szCs w:val="28"/>
        </w:rPr>
        <w:t xml:space="preserve">, </w:t>
      </w:r>
      <w:proofErr w:type="spellStart"/>
      <w:r w:rsidRPr="004F13C1">
        <w:rPr>
          <w:color w:val="000000"/>
          <w:sz w:val="28"/>
          <w:szCs w:val="28"/>
        </w:rPr>
        <w:t>Е.С.Кузнецова</w:t>
      </w:r>
      <w:proofErr w:type="spellEnd"/>
      <w:r w:rsidRPr="004F13C1">
        <w:rPr>
          <w:color w:val="000000"/>
          <w:sz w:val="28"/>
          <w:szCs w:val="28"/>
        </w:rPr>
        <w:t xml:space="preserve">, </w:t>
      </w:r>
      <w:proofErr w:type="spellStart"/>
      <w:r w:rsidRPr="004F13C1">
        <w:rPr>
          <w:color w:val="000000"/>
          <w:sz w:val="28"/>
          <w:szCs w:val="28"/>
        </w:rPr>
        <w:t>М.О.Грязнова</w:t>
      </w:r>
      <w:proofErr w:type="spellEnd"/>
      <w:r w:rsidRPr="004F13C1">
        <w:rPr>
          <w:color w:val="000000"/>
          <w:sz w:val="28"/>
          <w:szCs w:val="28"/>
        </w:rPr>
        <w:t xml:space="preserve">. – М.: Академия Естествознания, 2011. – 269 с. </w:t>
      </w:r>
    </w:p>
    <w:p w:rsidR="007C434F" w:rsidRPr="004F13C1" w:rsidRDefault="007C434F" w:rsidP="007C434F">
      <w:pPr>
        <w:autoSpaceDE w:val="0"/>
        <w:autoSpaceDN w:val="0"/>
        <w:adjustRightInd w:val="0"/>
        <w:spacing w:line="360" w:lineRule="auto"/>
        <w:ind w:firstLine="708"/>
        <w:jc w:val="both"/>
        <w:rPr>
          <w:color w:val="000000"/>
          <w:sz w:val="28"/>
          <w:szCs w:val="28"/>
        </w:rPr>
      </w:pPr>
      <w:r w:rsidRPr="004F13C1">
        <w:rPr>
          <w:color w:val="000000"/>
          <w:sz w:val="28"/>
          <w:szCs w:val="28"/>
        </w:rPr>
        <w:t xml:space="preserve">29 Источники финансирования инновационных предприятий, или без инвестиций нет инноваций // </w:t>
      </w:r>
      <w:proofErr w:type="spellStart"/>
      <w:r w:rsidRPr="004F13C1">
        <w:rPr>
          <w:color w:val="000000"/>
          <w:sz w:val="28"/>
          <w:szCs w:val="28"/>
        </w:rPr>
        <w:t>eConference</w:t>
      </w:r>
      <w:proofErr w:type="spellEnd"/>
      <w:r w:rsidRPr="004F13C1">
        <w:rPr>
          <w:color w:val="000000"/>
          <w:sz w:val="28"/>
          <w:szCs w:val="28"/>
        </w:rPr>
        <w:t xml:space="preserve"> – научные конференции. URL: http://econference.ru/blog/conf06/182.html (дата обращения: 27.04.2020) </w:t>
      </w:r>
    </w:p>
    <w:p w:rsidR="007C434F" w:rsidRPr="004F13C1" w:rsidRDefault="007C434F" w:rsidP="007C434F">
      <w:pPr>
        <w:autoSpaceDE w:val="0"/>
        <w:autoSpaceDN w:val="0"/>
        <w:adjustRightInd w:val="0"/>
        <w:spacing w:line="360" w:lineRule="auto"/>
        <w:ind w:firstLine="708"/>
        <w:jc w:val="both"/>
        <w:rPr>
          <w:sz w:val="28"/>
          <w:szCs w:val="28"/>
        </w:rPr>
      </w:pPr>
      <w:r w:rsidRPr="004F13C1">
        <w:rPr>
          <w:sz w:val="28"/>
          <w:szCs w:val="28"/>
        </w:rPr>
        <w:t>30</w:t>
      </w:r>
      <w:r w:rsidR="00275DB8" w:rsidRPr="004F13C1">
        <w:rPr>
          <w:sz w:val="28"/>
          <w:szCs w:val="28"/>
        </w:rPr>
        <w:t xml:space="preserve"> Наука и инновации. </w:t>
      </w:r>
      <w:r w:rsidR="00275DB8" w:rsidRPr="004F13C1">
        <w:rPr>
          <w:sz w:val="28"/>
          <w:szCs w:val="28"/>
          <w:lang w:val="en-US"/>
        </w:rPr>
        <w:t>URL</w:t>
      </w:r>
      <w:r w:rsidR="00275DB8" w:rsidRPr="004F13C1">
        <w:rPr>
          <w:sz w:val="28"/>
          <w:szCs w:val="28"/>
        </w:rPr>
        <w:t>:</w:t>
      </w:r>
      <w:r w:rsidRPr="004F13C1">
        <w:rPr>
          <w:sz w:val="28"/>
          <w:szCs w:val="28"/>
        </w:rPr>
        <w:t> </w:t>
      </w:r>
      <w:hyperlink r:id="rId40" w:history="1">
        <w:r w:rsidRPr="004F13C1">
          <w:rPr>
            <w:rStyle w:val="a3"/>
            <w:sz w:val="28"/>
            <w:szCs w:val="28"/>
            <w:u w:val="none"/>
          </w:rPr>
          <w:t>https://www.gks.ru/folder/14477</w:t>
        </w:r>
      </w:hyperlink>
      <w:r w:rsidRPr="004F13C1">
        <w:rPr>
          <w:sz w:val="28"/>
          <w:szCs w:val="28"/>
        </w:rPr>
        <w:t xml:space="preserve"> </w:t>
      </w:r>
    </w:p>
    <w:p w:rsidR="007C434F" w:rsidRPr="004F13C1" w:rsidRDefault="007C434F" w:rsidP="007C434F">
      <w:pPr>
        <w:autoSpaceDE w:val="0"/>
        <w:autoSpaceDN w:val="0"/>
        <w:adjustRightInd w:val="0"/>
        <w:spacing w:line="360" w:lineRule="auto"/>
        <w:ind w:firstLine="708"/>
        <w:jc w:val="both"/>
        <w:rPr>
          <w:sz w:val="28"/>
          <w:szCs w:val="28"/>
        </w:rPr>
      </w:pPr>
      <w:r w:rsidRPr="004F13C1">
        <w:rPr>
          <w:sz w:val="28"/>
          <w:szCs w:val="28"/>
        </w:rPr>
        <w:t>31</w:t>
      </w:r>
      <w:r w:rsidR="00275DB8" w:rsidRPr="004F13C1">
        <w:rPr>
          <w:sz w:val="28"/>
          <w:szCs w:val="28"/>
          <w:lang w:val="en-US"/>
        </w:rPr>
        <w:t> </w:t>
      </w:r>
      <w:r w:rsidR="00275DB8" w:rsidRPr="004F13C1">
        <w:rPr>
          <w:sz w:val="28"/>
          <w:szCs w:val="28"/>
        </w:rPr>
        <w:t xml:space="preserve">Затраты на науку в России и в ведущих странах. </w:t>
      </w:r>
      <w:r w:rsidR="00275DB8" w:rsidRPr="004F13C1">
        <w:rPr>
          <w:sz w:val="28"/>
          <w:szCs w:val="28"/>
          <w:lang w:val="en-US"/>
        </w:rPr>
        <w:t>URL</w:t>
      </w:r>
      <w:r w:rsidR="00275DB8" w:rsidRPr="004F13C1">
        <w:rPr>
          <w:sz w:val="28"/>
          <w:szCs w:val="28"/>
        </w:rPr>
        <w:t>:</w:t>
      </w:r>
      <w:r w:rsidRPr="004F13C1">
        <w:rPr>
          <w:sz w:val="28"/>
          <w:szCs w:val="28"/>
          <w:lang w:val="en-US"/>
        </w:rPr>
        <w:t> </w:t>
      </w:r>
      <w:hyperlink r:id="rId41" w:history="1">
        <w:r w:rsidRPr="004F13C1">
          <w:rPr>
            <w:rStyle w:val="a3"/>
            <w:sz w:val="28"/>
            <w:szCs w:val="28"/>
            <w:u w:val="none"/>
            <w:lang w:val="en-US"/>
          </w:rPr>
          <w:t>https</w:t>
        </w:r>
        <w:r w:rsidRPr="004F13C1">
          <w:rPr>
            <w:rStyle w:val="a3"/>
            <w:sz w:val="28"/>
            <w:szCs w:val="28"/>
            <w:u w:val="none"/>
          </w:rPr>
          <w:t>://</w:t>
        </w:r>
        <w:proofErr w:type="spellStart"/>
        <w:r w:rsidRPr="004F13C1">
          <w:rPr>
            <w:rStyle w:val="a3"/>
            <w:sz w:val="28"/>
            <w:szCs w:val="28"/>
            <w:u w:val="none"/>
            <w:lang w:val="en-US"/>
          </w:rPr>
          <w:t>issek</w:t>
        </w:r>
        <w:proofErr w:type="spellEnd"/>
        <w:r w:rsidRPr="004F13C1">
          <w:rPr>
            <w:rStyle w:val="a3"/>
            <w:sz w:val="28"/>
            <w:szCs w:val="28"/>
            <w:u w:val="none"/>
          </w:rPr>
          <w:t>.</w:t>
        </w:r>
        <w:proofErr w:type="spellStart"/>
        <w:r w:rsidRPr="004F13C1">
          <w:rPr>
            <w:rStyle w:val="a3"/>
            <w:sz w:val="28"/>
            <w:szCs w:val="28"/>
            <w:u w:val="none"/>
            <w:lang w:val="en-US"/>
          </w:rPr>
          <w:t>hse</w:t>
        </w:r>
        <w:proofErr w:type="spellEnd"/>
        <w:r w:rsidRPr="004F13C1">
          <w:rPr>
            <w:rStyle w:val="a3"/>
            <w:sz w:val="28"/>
            <w:szCs w:val="28"/>
            <w:u w:val="none"/>
          </w:rPr>
          <w:t>.</w:t>
        </w:r>
        <w:proofErr w:type="spellStart"/>
        <w:r w:rsidRPr="004F13C1">
          <w:rPr>
            <w:rStyle w:val="a3"/>
            <w:sz w:val="28"/>
            <w:szCs w:val="28"/>
            <w:u w:val="none"/>
            <w:lang w:val="en-US"/>
          </w:rPr>
          <w:t>ru</w:t>
        </w:r>
        <w:proofErr w:type="spellEnd"/>
        <w:r w:rsidRPr="004F13C1">
          <w:rPr>
            <w:rStyle w:val="a3"/>
            <w:sz w:val="28"/>
            <w:szCs w:val="28"/>
            <w:u w:val="none"/>
          </w:rPr>
          <w:t>/</w:t>
        </w:r>
        <w:r w:rsidRPr="004F13C1">
          <w:rPr>
            <w:rStyle w:val="a3"/>
            <w:sz w:val="28"/>
            <w:szCs w:val="28"/>
            <w:u w:val="none"/>
            <w:lang w:val="en-US"/>
          </w:rPr>
          <w:t>news</w:t>
        </w:r>
        <w:r w:rsidRPr="004F13C1">
          <w:rPr>
            <w:rStyle w:val="a3"/>
            <w:sz w:val="28"/>
            <w:szCs w:val="28"/>
            <w:u w:val="none"/>
          </w:rPr>
          <w:t>/209009455.</w:t>
        </w:r>
        <w:r w:rsidRPr="004F13C1">
          <w:rPr>
            <w:rStyle w:val="a3"/>
            <w:sz w:val="28"/>
            <w:szCs w:val="28"/>
            <w:u w:val="none"/>
            <w:lang w:val="en-US"/>
          </w:rPr>
          <w:t>html</w:t>
        </w:r>
      </w:hyperlink>
      <w:r w:rsidRPr="004F13C1">
        <w:rPr>
          <w:sz w:val="28"/>
          <w:szCs w:val="28"/>
        </w:rPr>
        <w:t xml:space="preserve"> </w:t>
      </w:r>
    </w:p>
    <w:p w:rsidR="007C434F" w:rsidRPr="004F13C1" w:rsidRDefault="007C434F" w:rsidP="007C434F">
      <w:pPr>
        <w:autoSpaceDE w:val="0"/>
        <w:autoSpaceDN w:val="0"/>
        <w:adjustRightInd w:val="0"/>
        <w:spacing w:line="360" w:lineRule="auto"/>
        <w:ind w:firstLine="708"/>
        <w:jc w:val="both"/>
        <w:rPr>
          <w:sz w:val="28"/>
          <w:szCs w:val="28"/>
        </w:rPr>
      </w:pPr>
      <w:r w:rsidRPr="004F13C1">
        <w:rPr>
          <w:sz w:val="28"/>
          <w:szCs w:val="28"/>
        </w:rPr>
        <w:t>32</w:t>
      </w:r>
      <w:r w:rsidR="00275DB8" w:rsidRPr="004F13C1">
        <w:rPr>
          <w:sz w:val="28"/>
          <w:szCs w:val="28"/>
          <w:lang w:val="en-US"/>
        </w:rPr>
        <w:t> </w:t>
      </w:r>
      <w:r w:rsidR="00275DB8" w:rsidRPr="004F13C1">
        <w:rPr>
          <w:sz w:val="28"/>
          <w:szCs w:val="28"/>
        </w:rPr>
        <w:t>Индикаторы</w:t>
      </w:r>
      <w:r w:rsidR="00275DB8" w:rsidRPr="004F13C1">
        <w:rPr>
          <w:sz w:val="28"/>
          <w:szCs w:val="28"/>
          <w:lang w:val="en-US"/>
        </w:rPr>
        <w:t> </w:t>
      </w:r>
      <w:r w:rsidR="00275DB8" w:rsidRPr="004F13C1">
        <w:rPr>
          <w:sz w:val="28"/>
          <w:szCs w:val="28"/>
        </w:rPr>
        <w:t>науки.</w:t>
      </w:r>
      <w:r w:rsidR="00275DB8" w:rsidRPr="004F13C1">
        <w:rPr>
          <w:sz w:val="28"/>
          <w:szCs w:val="28"/>
          <w:lang w:val="en-US"/>
        </w:rPr>
        <w:t> URL</w:t>
      </w:r>
      <w:r w:rsidR="00275DB8" w:rsidRPr="004F13C1">
        <w:rPr>
          <w:sz w:val="28"/>
          <w:szCs w:val="28"/>
        </w:rPr>
        <w:t xml:space="preserve">: </w:t>
      </w:r>
      <w:r w:rsidRPr="004F13C1">
        <w:rPr>
          <w:sz w:val="28"/>
          <w:szCs w:val="28"/>
          <w:lang w:val="en-US"/>
        </w:rPr>
        <w:t> </w:t>
      </w:r>
      <w:hyperlink r:id="rId42" w:history="1">
        <w:r w:rsidRPr="004F13C1">
          <w:rPr>
            <w:rStyle w:val="a3"/>
            <w:sz w:val="28"/>
            <w:szCs w:val="28"/>
            <w:u w:val="none"/>
            <w:lang w:val="en-US"/>
          </w:rPr>
          <w:t>https</w:t>
        </w:r>
        <w:r w:rsidRPr="004F13C1">
          <w:rPr>
            <w:rStyle w:val="a3"/>
            <w:sz w:val="28"/>
            <w:szCs w:val="28"/>
            <w:u w:val="none"/>
          </w:rPr>
          <w:t>://</w:t>
        </w:r>
        <w:r w:rsidRPr="004F13C1">
          <w:rPr>
            <w:rStyle w:val="a3"/>
            <w:sz w:val="28"/>
            <w:szCs w:val="28"/>
            <w:u w:val="none"/>
            <w:lang w:val="en-US"/>
          </w:rPr>
          <w:t>www</w:t>
        </w:r>
        <w:r w:rsidRPr="004F13C1">
          <w:rPr>
            <w:rStyle w:val="a3"/>
            <w:sz w:val="28"/>
            <w:szCs w:val="28"/>
            <w:u w:val="none"/>
          </w:rPr>
          <w:t>.</w:t>
        </w:r>
        <w:proofErr w:type="spellStart"/>
        <w:r w:rsidRPr="004F13C1">
          <w:rPr>
            <w:rStyle w:val="a3"/>
            <w:sz w:val="28"/>
            <w:szCs w:val="28"/>
            <w:u w:val="none"/>
            <w:lang w:val="en-US"/>
          </w:rPr>
          <w:t>hse</w:t>
        </w:r>
        <w:proofErr w:type="spellEnd"/>
        <w:r w:rsidRPr="004F13C1">
          <w:rPr>
            <w:rStyle w:val="a3"/>
            <w:sz w:val="28"/>
            <w:szCs w:val="28"/>
            <w:u w:val="none"/>
          </w:rPr>
          <w:t>.</w:t>
        </w:r>
        <w:proofErr w:type="spellStart"/>
        <w:r w:rsidRPr="004F13C1">
          <w:rPr>
            <w:rStyle w:val="a3"/>
            <w:sz w:val="28"/>
            <w:szCs w:val="28"/>
            <w:u w:val="none"/>
            <w:lang w:val="en-US"/>
          </w:rPr>
          <w:t>ru</w:t>
        </w:r>
        <w:proofErr w:type="spellEnd"/>
        <w:r w:rsidRPr="004F13C1">
          <w:rPr>
            <w:rStyle w:val="a3"/>
            <w:sz w:val="28"/>
            <w:szCs w:val="28"/>
            <w:u w:val="none"/>
          </w:rPr>
          <w:t>/</w:t>
        </w:r>
        <w:r w:rsidRPr="004F13C1">
          <w:rPr>
            <w:rStyle w:val="a3"/>
            <w:sz w:val="28"/>
            <w:szCs w:val="28"/>
            <w:u w:val="none"/>
            <w:lang w:val="en-US"/>
          </w:rPr>
          <w:t>data</w:t>
        </w:r>
        <w:r w:rsidRPr="004F13C1">
          <w:rPr>
            <w:rStyle w:val="a3"/>
            <w:sz w:val="28"/>
            <w:szCs w:val="28"/>
            <w:u w:val="none"/>
          </w:rPr>
          <w:t>/2018/02/12/1162058327/</w:t>
        </w:r>
        <w:r w:rsidRPr="004F13C1">
          <w:rPr>
            <w:rStyle w:val="a3"/>
            <w:sz w:val="28"/>
            <w:szCs w:val="28"/>
            <w:u w:val="none"/>
            <w:lang w:val="en-US"/>
          </w:rPr>
          <w:t>Science</w:t>
        </w:r>
        <w:r w:rsidRPr="004F13C1">
          <w:rPr>
            <w:rStyle w:val="a3"/>
            <w:sz w:val="28"/>
            <w:szCs w:val="28"/>
            <w:u w:val="none"/>
          </w:rPr>
          <w:t>_</w:t>
        </w:r>
        <w:r w:rsidRPr="004F13C1">
          <w:rPr>
            <w:rStyle w:val="a3"/>
            <w:sz w:val="28"/>
            <w:szCs w:val="28"/>
            <w:u w:val="none"/>
            <w:lang w:val="en-US"/>
          </w:rPr>
          <w:t>and</w:t>
        </w:r>
        <w:r w:rsidRPr="004F13C1">
          <w:rPr>
            <w:rStyle w:val="a3"/>
            <w:sz w:val="28"/>
            <w:szCs w:val="28"/>
            <w:u w:val="none"/>
          </w:rPr>
          <w:t>_</w:t>
        </w:r>
        <w:r w:rsidRPr="004F13C1">
          <w:rPr>
            <w:rStyle w:val="a3"/>
            <w:sz w:val="28"/>
            <w:szCs w:val="28"/>
            <w:u w:val="none"/>
            <w:lang w:val="en-US"/>
          </w:rPr>
          <w:t>Technology</w:t>
        </w:r>
        <w:r w:rsidRPr="004F13C1">
          <w:rPr>
            <w:rStyle w:val="a3"/>
            <w:sz w:val="28"/>
            <w:szCs w:val="28"/>
            <w:u w:val="none"/>
          </w:rPr>
          <w:t>_</w:t>
        </w:r>
        <w:r w:rsidRPr="004F13C1">
          <w:rPr>
            <w:rStyle w:val="a3"/>
            <w:sz w:val="28"/>
            <w:szCs w:val="28"/>
            <w:u w:val="none"/>
            <w:lang w:val="en-US"/>
          </w:rPr>
          <w:t>Indicators</w:t>
        </w:r>
        <w:r w:rsidRPr="004F13C1">
          <w:rPr>
            <w:rStyle w:val="a3"/>
            <w:sz w:val="28"/>
            <w:szCs w:val="28"/>
            <w:u w:val="none"/>
          </w:rPr>
          <w:t>_2018.</w:t>
        </w:r>
        <w:r w:rsidRPr="004F13C1">
          <w:rPr>
            <w:rStyle w:val="a3"/>
            <w:sz w:val="28"/>
            <w:szCs w:val="28"/>
            <w:u w:val="none"/>
            <w:lang w:val="en-US"/>
          </w:rPr>
          <w:t>pdf</w:t>
        </w:r>
      </w:hyperlink>
      <w:r w:rsidRPr="004F13C1">
        <w:rPr>
          <w:sz w:val="28"/>
          <w:szCs w:val="28"/>
        </w:rPr>
        <w:t xml:space="preserve"> </w:t>
      </w:r>
    </w:p>
    <w:p w:rsidR="007C434F" w:rsidRPr="004F13C1" w:rsidRDefault="007C434F" w:rsidP="007C434F">
      <w:pPr>
        <w:autoSpaceDE w:val="0"/>
        <w:autoSpaceDN w:val="0"/>
        <w:adjustRightInd w:val="0"/>
        <w:spacing w:line="360" w:lineRule="auto"/>
        <w:ind w:firstLine="708"/>
        <w:jc w:val="both"/>
        <w:rPr>
          <w:color w:val="000000"/>
          <w:sz w:val="28"/>
          <w:szCs w:val="28"/>
        </w:rPr>
      </w:pPr>
      <w:r w:rsidRPr="004F13C1">
        <w:rPr>
          <w:color w:val="000000"/>
          <w:sz w:val="28"/>
          <w:szCs w:val="28"/>
        </w:rPr>
        <w:t xml:space="preserve">33 Проблемы инноваций // Азбука инноваций. </w:t>
      </w:r>
      <w:r w:rsidRPr="004F13C1">
        <w:rPr>
          <w:color w:val="000000"/>
          <w:sz w:val="28"/>
          <w:szCs w:val="28"/>
          <w:lang w:val="en-US"/>
        </w:rPr>
        <w:t>URL</w:t>
      </w:r>
      <w:r w:rsidRPr="004F13C1">
        <w:rPr>
          <w:color w:val="000000"/>
          <w:sz w:val="28"/>
          <w:szCs w:val="28"/>
        </w:rPr>
        <w:t xml:space="preserve">: </w:t>
      </w:r>
      <w:hyperlink r:id="rId43" w:history="1">
        <w:r w:rsidRPr="004F13C1">
          <w:rPr>
            <w:rStyle w:val="a3"/>
            <w:sz w:val="28"/>
            <w:szCs w:val="28"/>
            <w:u w:val="none"/>
            <w:lang w:val="en-US"/>
          </w:rPr>
          <w:t>http</w:t>
        </w:r>
        <w:r w:rsidRPr="004F13C1">
          <w:rPr>
            <w:rStyle w:val="a3"/>
            <w:sz w:val="28"/>
            <w:szCs w:val="28"/>
            <w:u w:val="none"/>
          </w:rPr>
          <w:t>://</w:t>
        </w:r>
        <w:r w:rsidRPr="004F13C1">
          <w:rPr>
            <w:rStyle w:val="a3"/>
            <w:sz w:val="28"/>
            <w:szCs w:val="28"/>
            <w:u w:val="none"/>
            <w:lang w:val="en-US"/>
          </w:rPr>
          <w:t>cl</w:t>
        </w:r>
        <w:r w:rsidRPr="004F13C1">
          <w:rPr>
            <w:rStyle w:val="a3"/>
            <w:sz w:val="28"/>
            <w:szCs w:val="28"/>
            <w:u w:val="none"/>
          </w:rPr>
          <w:t>177-187-247-80.</w:t>
        </w:r>
        <w:r w:rsidRPr="004F13C1">
          <w:rPr>
            <w:rStyle w:val="a3"/>
            <w:sz w:val="28"/>
            <w:szCs w:val="28"/>
            <w:u w:val="none"/>
            <w:lang w:val="en-US"/>
          </w:rPr>
          <w:t>cl</w:t>
        </w:r>
        <w:r w:rsidRPr="004F13C1">
          <w:rPr>
            <w:rStyle w:val="a3"/>
            <w:sz w:val="28"/>
            <w:szCs w:val="28"/>
            <w:u w:val="none"/>
          </w:rPr>
          <w:t>.</w:t>
        </w:r>
        <w:proofErr w:type="spellStart"/>
        <w:r w:rsidRPr="004F13C1">
          <w:rPr>
            <w:rStyle w:val="a3"/>
            <w:sz w:val="28"/>
            <w:szCs w:val="28"/>
            <w:u w:val="none"/>
            <w:lang w:val="en-US"/>
          </w:rPr>
          <w:t>metrocom</w:t>
        </w:r>
        <w:proofErr w:type="spellEnd"/>
        <w:r w:rsidRPr="004F13C1">
          <w:rPr>
            <w:rStyle w:val="a3"/>
            <w:sz w:val="28"/>
            <w:szCs w:val="28"/>
            <w:u w:val="none"/>
          </w:rPr>
          <w:t>.</w:t>
        </w:r>
        <w:proofErr w:type="spellStart"/>
        <w:r w:rsidRPr="004F13C1">
          <w:rPr>
            <w:rStyle w:val="a3"/>
            <w:sz w:val="28"/>
            <w:szCs w:val="28"/>
            <w:u w:val="none"/>
            <w:lang w:val="en-US"/>
          </w:rPr>
          <w:t>ru</w:t>
        </w:r>
        <w:proofErr w:type="spellEnd"/>
        <w:r w:rsidRPr="004F13C1">
          <w:rPr>
            <w:rStyle w:val="a3"/>
            <w:sz w:val="28"/>
            <w:szCs w:val="28"/>
            <w:u w:val="none"/>
          </w:rPr>
          <w:t>/</w:t>
        </w:r>
        <w:proofErr w:type="spellStart"/>
        <w:r w:rsidRPr="004F13C1">
          <w:rPr>
            <w:rStyle w:val="a3"/>
            <w:sz w:val="28"/>
            <w:szCs w:val="28"/>
            <w:u w:val="none"/>
            <w:lang w:val="en-US"/>
          </w:rPr>
          <w:t>i</w:t>
        </w:r>
        <w:proofErr w:type="spellEnd"/>
        <w:r w:rsidRPr="004F13C1">
          <w:rPr>
            <w:rStyle w:val="a3"/>
            <w:sz w:val="28"/>
            <w:szCs w:val="28"/>
            <w:u w:val="none"/>
          </w:rPr>
          <w:t>2011/</w:t>
        </w:r>
        <w:r w:rsidRPr="004F13C1">
          <w:rPr>
            <w:rStyle w:val="a3"/>
            <w:sz w:val="28"/>
            <w:szCs w:val="28"/>
            <w:u w:val="none"/>
            <w:lang w:val="en-US"/>
          </w:rPr>
          <w:t>press</w:t>
        </w:r>
        <w:r w:rsidRPr="004F13C1">
          <w:rPr>
            <w:rStyle w:val="a3"/>
            <w:sz w:val="28"/>
            <w:szCs w:val="28"/>
            <w:u w:val="none"/>
          </w:rPr>
          <w:t>_</w:t>
        </w:r>
        <w:r w:rsidRPr="004F13C1">
          <w:rPr>
            <w:rStyle w:val="a3"/>
            <w:sz w:val="28"/>
            <w:szCs w:val="28"/>
            <w:u w:val="none"/>
            <w:lang w:val="en-US"/>
          </w:rPr>
          <w:t>center</w:t>
        </w:r>
        <w:r w:rsidRPr="004F13C1">
          <w:rPr>
            <w:rStyle w:val="a3"/>
            <w:sz w:val="28"/>
            <w:szCs w:val="28"/>
            <w:u w:val="none"/>
          </w:rPr>
          <w:t>/</w:t>
        </w:r>
        <w:proofErr w:type="spellStart"/>
        <w:r w:rsidRPr="004F13C1">
          <w:rPr>
            <w:rStyle w:val="a3"/>
            <w:sz w:val="28"/>
            <w:szCs w:val="28"/>
            <w:u w:val="none"/>
            <w:lang w:val="en-US"/>
          </w:rPr>
          <w:t>abc</w:t>
        </w:r>
        <w:proofErr w:type="spellEnd"/>
        <w:r w:rsidRPr="004F13C1">
          <w:rPr>
            <w:rStyle w:val="a3"/>
            <w:sz w:val="28"/>
            <w:szCs w:val="28"/>
            <w:u w:val="none"/>
          </w:rPr>
          <w:t>_</w:t>
        </w:r>
        <w:r w:rsidRPr="004F13C1">
          <w:rPr>
            <w:rStyle w:val="a3"/>
            <w:sz w:val="28"/>
            <w:szCs w:val="28"/>
            <w:u w:val="none"/>
            <w:lang w:val="en-US"/>
          </w:rPr>
          <w:t>innovation</w:t>
        </w:r>
        <w:r w:rsidRPr="004F13C1">
          <w:rPr>
            <w:rStyle w:val="a3"/>
            <w:sz w:val="28"/>
            <w:szCs w:val="28"/>
            <w:u w:val="none"/>
          </w:rPr>
          <w:t>/</w:t>
        </w:r>
        <w:r w:rsidRPr="004F13C1">
          <w:rPr>
            <w:rStyle w:val="a3"/>
            <w:sz w:val="28"/>
            <w:szCs w:val="28"/>
            <w:u w:val="none"/>
            <w:lang w:val="en-US"/>
          </w:rPr>
          <w:t>problems</w:t>
        </w:r>
        <w:r w:rsidRPr="004F13C1">
          <w:rPr>
            <w:rStyle w:val="a3"/>
            <w:sz w:val="28"/>
            <w:szCs w:val="28"/>
            <w:u w:val="none"/>
          </w:rPr>
          <w:t>_</w:t>
        </w:r>
        <w:r w:rsidRPr="004F13C1">
          <w:rPr>
            <w:rStyle w:val="a3"/>
            <w:sz w:val="28"/>
            <w:szCs w:val="28"/>
            <w:u w:val="none"/>
            <w:lang w:val="en-US"/>
          </w:rPr>
          <w:t>innovation</w:t>
        </w:r>
        <w:r w:rsidRPr="004F13C1">
          <w:rPr>
            <w:rStyle w:val="a3"/>
            <w:sz w:val="28"/>
            <w:szCs w:val="28"/>
            <w:u w:val="none"/>
          </w:rPr>
          <w:t>.</w:t>
        </w:r>
        <w:r w:rsidRPr="004F13C1">
          <w:rPr>
            <w:rStyle w:val="a3"/>
            <w:sz w:val="28"/>
            <w:szCs w:val="28"/>
            <w:u w:val="none"/>
            <w:lang w:val="en-US"/>
          </w:rPr>
          <w:t>php</w:t>
        </w:r>
      </w:hyperlink>
      <w:r w:rsidRPr="004F13C1">
        <w:rPr>
          <w:color w:val="000000"/>
          <w:sz w:val="28"/>
          <w:szCs w:val="28"/>
        </w:rPr>
        <w:t xml:space="preserve"> </w:t>
      </w:r>
    </w:p>
    <w:p w:rsidR="007C434F" w:rsidRPr="004F13C1" w:rsidRDefault="007C434F" w:rsidP="007C434F">
      <w:pPr>
        <w:autoSpaceDE w:val="0"/>
        <w:autoSpaceDN w:val="0"/>
        <w:adjustRightInd w:val="0"/>
        <w:spacing w:line="360" w:lineRule="auto"/>
        <w:ind w:firstLine="708"/>
        <w:jc w:val="both"/>
        <w:rPr>
          <w:color w:val="000000"/>
          <w:sz w:val="28"/>
          <w:szCs w:val="28"/>
        </w:rPr>
      </w:pPr>
      <w:r w:rsidRPr="004F13C1">
        <w:rPr>
          <w:color w:val="000000"/>
          <w:sz w:val="28"/>
          <w:szCs w:val="28"/>
        </w:rPr>
        <w:t>34 Об инновационном центре «</w:t>
      </w:r>
      <w:proofErr w:type="spellStart"/>
      <w:r w:rsidRPr="004F13C1">
        <w:rPr>
          <w:color w:val="000000"/>
          <w:sz w:val="28"/>
          <w:szCs w:val="28"/>
        </w:rPr>
        <w:t>Сколково</w:t>
      </w:r>
      <w:proofErr w:type="spellEnd"/>
      <w:r w:rsidRPr="004F13C1">
        <w:rPr>
          <w:color w:val="000000"/>
          <w:sz w:val="28"/>
          <w:szCs w:val="28"/>
        </w:rPr>
        <w:t xml:space="preserve">»: Федеральный закон Российской Федерации от 28 сентября 2010 г. </w:t>
      </w:r>
      <w:r w:rsidRPr="004F13C1">
        <w:rPr>
          <w:color w:val="000000"/>
          <w:sz w:val="28"/>
          <w:szCs w:val="28"/>
          <w:lang w:val="en-US"/>
        </w:rPr>
        <w:t>N</w:t>
      </w:r>
      <w:r w:rsidRPr="004F13C1">
        <w:rPr>
          <w:color w:val="000000"/>
          <w:sz w:val="28"/>
          <w:szCs w:val="28"/>
        </w:rPr>
        <w:t xml:space="preserve"> 244-ФЗ: Принят Государственной Думой 21 сентября 2010 г.: </w:t>
      </w:r>
      <w:proofErr w:type="spellStart"/>
      <w:r w:rsidRPr="004F13C1">
        <w:rPr>
          <w:color w:val="000000"/>
          <w:sz w:val="28"/>
          <w:szCs w:val="28"/>
        </w:rPr>
        <w:t>одобр</w:t>
      </w:r>
      <w:proofErr w:type="spellEnd"/>
      <w:r w:rsidRPr="004F13C1">
        <w:rPr>
          <w:color w:val="000000"/>
          <w:sz w:val="28"/>
          <w:szCs w:val="28"/>
        </w:rPr>
        <w:t xml:space="preserve">. Советом Федерации 22 сентября 2010 г. </w:t>
      </w:r>
    </w:p>
    <w:p w:rsidR="007C434F" w:rsidRPr="004F13C1" w:rsidRDefault="007C434F" w:rsidP="007C434F">
      <w:pPr>
        <w:autoSpaceDE w:val="0"/>
        <w:autoSpaceDN w:val="0"/>
        <w:adjustRightInd w:val="0"/>
        <w:spacing w:line="360" w:lineRule="auto"/>
        <w:ind w:firstLine="708"/>
        <w:jc w:val="both"/>
        <w:rPr>
          <w:color w:val="000000"/>
          <w:sz w:val="28"/>
          <w:szCs w:val="28"/>
        </w:rPr>
      </w:pPr>
      <w:r w:rsidRPr="004F13C1">
        <w:rPr>
          <w:color w:val="000000"/>
          <w:sz w:val="28"/>
          <w:szCs w:val="28"/>
        </w:rPr>
        <w:t>35 Проблемы формирования инновационного развития экономики России // Центр Инноваций. Некоммерческое партнерство.</w:t>
      </w:r>
      <w:r w:rsidR="00275DB8" w:rsidRPr="004F13C1">
        <w:rPr>
          <w:color w:val="000000"/>
          <w:sz w:val="28"/>
          <w:szCs w:val="28"/>
        </w:rPr>
        <w:t xml:space="preserve"> </w:t>
      </w:r>
      <w:r w:rsidR="00275DB8" w:rsidRPr="004F13C1">
        <w:rPr>
          <w:color w:val="000000"/>
          <w:sz w:val="28"/>
          <w:szCs w:val="28"/>
          <w:lang w:val="en-US"/>
        </w:rPr>
        <w:t>URL</w:t>
      </w:r>
      <w:r w:rsidR="00275DB8" w:rsidRPr="004F13C1">
        <w:rPr>
          <w:color w:val="000000"/>
          <w:sz w:val="28"/>
          <w:szCs w:val="28"/>
        </w:rPr>
        <w:t>:</w:t>
      </w:r>
      <w:r w:rsidRPr="004F13C1">
        <w:rPr>
          <w:color w:val="000000"/>
          <w:sz w:val="28"/>
          <w:szCs w:val="28"/>
        </w:rPr>
        <w:t xml:space="preserve"> </w:t>
      </w:r>
      <w:hyperlink r:id="rId44" w:history="1">
        <w:r w:rsidRPr="004F13C1">
          <w:rPr>
            <w:rStyle w:val="a3"/>
            <w:sz w:val="28"/>
            <w:szCs w:val="28"/>
            <w:u w:val="none"/>
          </w:rPr>
          <w:t>http://www.center-inno.ru/materials/library/08-2</w:t>
        </w:r>
      </w:hyperlink>
      <w:r w:rsidRPr="004F13C1">
        <w:rPr>
          <w:color w:val="000000"/>
          <w:sz w:val="28"/>
          <w:szCs w:val="28"/>
        </w:rPr>
        <w:t xml:space="preserve"> </w:t>
      </w:r>
    </w:p>
    <w:p w:rsidR="007C434F" w:rsidRPr="004F13C1" w:rsidRDefault="007C434F" w:rsidP="007C434F">
      <w:pPr>
        <w:autoSpaceDE w:val="0"/>
        <w:autoSpaceDN w:val="0"/>
        <w:adjustRightInd w:val="0"/>
        <w:spacing w:line="360" w:lineRule="auto"/>
        <w:ind w:firstLine="708"/>
        <w:jc w:val="both"/>
        <w:rPr>
          <w:color w:val="000000"/>
          <w:sz w:val="28"/>
          <w:szCs w:val="28"/>
        </w:rPr>
      </w:pPr>
      <w:r w:rsidRPr="004F13C1">
        <w:rPr>
          <w:color w:val="000000"/>
          <w:sz w:val="28"/>
          <w:szCs w:val="28"/>
        </w:rPr>
        <w:t xml:space="preserve">36 Группа восьми в </w:t>
      </w:r>
      <w:r w:rsidR="00275DB8" w:rsidRPr="004F13C1">
        <w:rPr>
          <w:color w:val="000000"/>
          <w:sz w:val="28"/>
          <w:szCs w:val="28"/>
        </w:rPr>
        <w:t>циф</w:t>
      </w:r>
      <w:r w:rsidRPr="004F13C1">
        <w:rPr>
          <w:color w:val="000000"/>
          <w:sz w:val="28"/>
          <w:szCs w:val="28"/>
        </w:rPr>
        <w:t>рах. 2019: стат.</w:t>
      </w:r>
      <w:r w:rsidR="00D530C5">
        <w:rPr>
          <w:color w:val="000000"/>
          <w:sz w:val="28"/>
          <w:szCs w:val="28"/>
        </w:rPr>
        <w:t xml:space="preserve"> </w:t>
      </w:r>
      <w:r w:rsidRPr="004F13C1">
        <w:rPr>
          <w:color w:val="000000"/>
          <w:sz w:val="28"/>
          <w:szCs w:val="28"/>
        </w:rPr>
        <w:t xml:space="preserve">сб. М.: Росстат, 2019 </w:t>
      </w:r>
    </w:p>
    <w:p w:rsidR="007C434F" w:rsidRPr="00D530C5" w:rsidRDefault="007C434F" w:rsidP="007C434F">
      <w:pPr>
        <w:autoSpaceDE w:val="0"/>
        <w:autoSpaceDN w:val="0"/>
        <w:adjustRightInd w:val="0"/>
        <w:spacing w:line="360" w:lineRule="auto"/>
        <w:ind w:firstLine="708"/>
        <w:jc w:val="both"/>
        <w:rPr>
          <w:color w:val="000000"/>
          <w:sz w:val="28"/>
          <w:szCs w:val="28"/>
          <w:lang w:val="en-US"/>
        </w:rPr>
      </w:pPr>
      <w:r w:rsidRPr="004F13C1">
        <w:rPr>
          <w:color w:val="000000"/>
          <w:sz w:val="28"/>
          <w:szCs w:val="28"/>
        </w:rPr>
        <w:t>37 Инновационная активность крупного бизнеса</w:t>
      </w:r>
      <w:r w:rsidR="00275DB8" w:rsidRPr="004F13C1">
        <w:rPr>
          <w:color w:val="000000"/>
          <w:sz w:val="28"/>
          <w:szCs w:val="28"/>
        </w:rPr>
        <w:t xml:space="preserve">. </w:t>
      </w:r>
      <w:r w:rsidR="00275DB8" w:rsidRPr="004F13C1">
        <w:rPr>
          <w:color w:val="000000"/>
          <w:sz w:val="28"/>
          <w:szCs w:val="28"/>
          <w:lang w:val="en-US"/>
        </w:rPr>
        <w:t>URL</w:t>
      </w:r>
      <w:r w:rsidR="00275DB8" w:rsidRPr="00D530C5">
        <w:rPr>
          <w:color w:val="000000"/>
          <w:sz w:val="28"/>
          <w:szCs w:val="28"/>
          <w:lang w:val="en-US"/>
        </w:rPr>
        <w:t xml:space="preserve">: </w:t>
      </w:r>
      <w:hyperlink r:id="rId45" w:history="1">
        <w:r w:rsidR="00275DB8" w:rsidRPr="004F13C1">
          <w:rPr>
            <w:rStyle w:val="a3"/>
            <w:sz w:val="28"/>
            <w:szCs w:val="28"/>
            <w:u w:val="none"/>
            <w:lang w:val="en-US"/>
          </w:rPr>
          <w:t>https</w:t>
        </w:r>
        <w:r w:rsidR="00275DB8" w:rsidRPr="00D530C5">
          <w:rPr>
            <w:rStyle w:val="a3"/>
            <w:sz w:val="28"/>
            <w:szCs w:val="28"/>
            <w:u w:val="none"/>
            <w:lang w:val="en-US"/>
          </w:rPr>
          <w:t>://</w:t>
        </w:r>
        <w:r w:rsidR="00275DB8" w:rsidRPr="004F13C1">
          <w:rPr>
            <w:rStyle w:val="a3"/>
            <w:sz w:val="28"/>
            <w:szCs w:val="28"/>
            <w:u w:val="none"/>
            <w:lang w:val="en-US"/>
          </w:rPr>
          <w:t>www</w:t>
        </w:r>
        <w:r w:rsidR="00275DB8" w:rsidRPr="00D530C5">
          <w:rPr>
            <w:rStyle w:val="a3"/>
            <w:sz w:val="28"/>
            <w:szCs w:val="28"/>
            <w:u w:val="none"/>
            <w:lang w:val="en-US"/>
          </w:rPr>
          <w:t>.</w:t>
        </w:r>
        <w:r w:rsidR="00275DB8" w:rsidRPr="004F13C1">
          <w:rPr>
            <w:rStyle w:val="a3"/>
            <w:sz w:val="28"/>
            <w:szCs w:val="28"/>
            <w:u w:val="none"/>
            <w:lang w:val="en-US"/>
          </w:rPr>
          <w:t>raexpert</w:t>
        </w:r>
        <w:r w:rsidR="00275DB8" w:rsidRPr="00D530C5">
          <w:rPr>
            <w:rStyle w:val="a3"/>
            <w:sz w:val="28"/>
            <w:szCs w:val="28"/>
            <w:u w:val="none"/>
            <w:lang w:val="en-US"/>
          </w:rPr>
          <w:t>.</w:t>
        </w:r>
        <w:r w:rsidR="00275DB8" w:rsidRPr="004F13C1">
          <w:rPr>
            <w:rStyle w:val="a3"/>
            <w:sz w:val="28"/>
            <w:szCs w:val="28"/>
            <w:u w:val="none"/>
            <w:lang w:val="en-US"/>
          </w:rPr>
          <w:t>ru</w:t>
        </w:r>
        <w:r w:rsidR="00275DB8" w:rsidRPr="00D530C5">
          <w:rPr>
            <w:rStyle w:val="a3"/>
            <w:sz w:val="28"/>
            <w:szCs w:val="28"/>
            <w:u w:val="none"/>
            <w:lang w:val="en-US"/>
          </w:rPr>
          <w:t>/</w:t>
        </w:r>
        <w:r w:rsidR="00275DB8" w:rsidRPr="004F13C1">
          <w:rPr>
            <w:rStyle w:val="a3"/>
            <w:sz w:val="28"/>
            <w:szCs w:val="28"/>
            <w:u w:val="none"/>
            <w:lang w:val="en-US"/>
          </w:rPr>
          <w:t>researches</w:t>
        </w:r>
        <w:r w:rsidR="00275DB8" w:rsidRPr="00D530C5">
          <w:rPr>
            <w:rStyle w:val="a3"/>
            <w:sz w:val="28"/>
            <w:szCs w:val="28"/>
            <w:u w:val="none"/>
            <w:lang w:val="en-US"/>
          </w:rPr>
          <w:t>/</w:t>
        </w:r>
        <w:r w:rsidR="00275DB8" w:rsidRPr="004F13C1">
          <w:rPr>
            <w:rStyle w:val="a3"/>
            <w:sz w:val="28"/>
            <w:szCs w:val="28"/>
            <w:u w:val="none"/>
            <w:lang w:val="en-US"/>
          </w:rPr>
          <w:t>expert</w:t>
        </w:r>
        <w:r w:rsidR="00275DB8" w:rsidRPr="00D530C5">
          <w:rPr>
            <w:rStyle w:val="a3"/>
            <w:sz w:val="28"/>
            <w:szCs w:val="28"/>
            <w:u w:val="none"/>
            <w:lang w:val="en-US"/>
          </w:rPr>
          <w:t>-</w:t>
        </w:r>
        <w:r w:rsidR="00275DB8" w:rsidRPr="004F13C1">
          <w:rPr>
            <w:rStyle w:val="a3"/>
            <w:sz w:val="28"/>
            <w:szCs w:val="28"/>
            <w:u w:val="none"/>
            <w:lang w:val="en-US"/>
          </w:rPr>
          <w:t>inno</w:t>
        </w:r>
        <w:r w:rsidR="00275DB8" w:rsidRPr="00D530C5">
          <w:rPr>
            <w:rStyle w:val="a3"/>
            <w:sz w:val="28"/>
            <w:szCs w:val="28"/>
            <w:u w:val="none"/>
            <w:lang w:val="en-US"/>
          </w:rPr>
          <w:t>/</w:t>
        </w:r>
        <w:r w:rsidR="00275DB8" w:rsidRPr="004F13C1">
          <w:rPr>
            <w:rStyle w:val="a3"/>
            <w:sz w:val="28"/>
            <w:szCs w:val="28"/>
            <w:u w:val="none"/>
            <w:lang w:val="en-US"/>
          </w:rPr>
          <w:t>part</w:t>
        </w:r>
        <w:r w:rsidR="00275DB8" w:rsidRPr="00D530C5">
          <w:rPr>
            <w:rStyle w:val="a3"/>
            <w:sz w:val="28"/>
            <w:szCs w:val="28"/>
            <w:u w:val="none"/>
            <w:lang w:val="en-US"/>
          </w:rPr>
          <w:t>1/</w:t>
        </w:r>
      </w:hyperlink>
      <w:r w:rsidR="00275DB8" w:rsidRPr="00D530C5">
        <w:rPr>
          <w:color w:val="000000"/>
          <w:sz w:val="28"/>
          <w:szCs w:val="28"/>
          <w:lang w:val="en-US"/>
        </w:rPr>
        <w:t xml:space="preserve"> </w:t>
      </w:r>
      <w:r w:rsidRPr="00D530C5">
        <w:rPr>
          <w:color w:val="000000"/>
          <w:sz w:val="28"/>
          <w:szCs w:val="28"/>
          <w:lang w:val="en-US"/>
        </w:rPr>
        <w:t xml:space="preserve"> </w:t>
      </w:r>
    </w:p>
    <w:p w:rsidR="007C434F" w:rsidRPr="00D530C5" w:rsidRDefault="007C434F" w:rsidP="007C434F">
      <w:pPr>
        <w:autoSpaceDE w:val="0"/>
        <w:autoSpaceDN w:val="0"/>
        <w:adjustRightInd w:val="0"/>
        <w:spacing w:line="360" w:lineRule="auto"/>
        <w:ind w:firstLine="708"/>
        <w:jc w:val="both"/>
        <w:rPr>
          <w:color w:val="000000" w:themeColor="text1"/>
          <w:sz w:val="28"/>
          <w:szCs w:val="28"/>
          <w:lang w:val="en-US"/>
        </w:rPr>
      </w:pPr>
      <w:r w:rsidRPr="00D530C5">
        <w:rPr>
          <w:color w:val="000000" w:themeColor="text1"/>
          <w:sz w:val="28"/>
          <w:szCs w:val="28"/>
          <w:lang w:val="en-US"/>
        </w:rPr>
        <w:lastRenderedPageBreak/>
        <w:t>38</w:t>
      </w:r>
      <w:r w:rsidR="00275DB8" w:rsidRPr="004F13C1">
        <w:rPr>
          <w:color w:val="000000" w:themeColor="text1"/>
          <w:sz w:val="28"/>
          <w:szCs w:val="28"/>
          <w:lang w:val="en-US"/>
        </w:rPr>
        <w:t> </w:t>
      </w:r>
      <w:r w:rsidR="00275DB8" w:rsidRPr="004F13C1">
        <w:rPr>
          <w:color w:val="000000" w:themeColor="text1"/>
          <w:sz w:val="28"/>
          <w:szCs w:val="28"/>
        </w:rPr>
        <w:t>Индикаторы</w:t>
      </w:r>
      <w:r w:rsidR="00275DB8" w:rsidRPr="004F13C1">
        <w:rPr>
          <w:color w:val="000000" w:themeColor="text1"/>
          <w:sz w:val="28"/>
          <w:szCs w:val="28"/>
          <w:lang w:val="en-US"/>
        </w:rPr>
        <w:t> </w:t>
      </w:r>
      <w:r w:rsidR="00275DB8" w:rsidRPr="004F13C1">
        <w:rPr>
          <w:color w:val="000000" w:themeColor="text1"/>
          <w:sz w:val="28"/>
          <w:szCs w:val="28"/>
        </w:rPr>
        <w:t>науки</w:t>
      </w:r>
      <w:r w:rsidR="00275DB8" w:rsidRPr="00D530C5">
        <w:rPr>
          <w:color w:val="000000" w:themeColor="text1"/>
          <w:sz w:val="28"/>
          <w:szCs w:val="28"/>
          <w:lang w:val="en-US"/>
        </w:rPr>
        <w:t>.</w:t>
      </w:r>
      <w:r w:rsidR="00275DB8" w:rsidRPr="004F13C1">
        <w:rPr>
          <w:color w:val="000000" w:themeColor="text1"/>
          <w:sz w:val="28"/>
          <w:szCs w:val="28"/>
          <w:lang w:val="en-US"/>
        </w:rPr>
        <w:t> URL</w:t>
      </w:r>
      <w:r w:rsidR="00275DB8" w:rsidRPr="00D530C5">
        <w:rPr>
          <w:color w:val="000000" w:themeColor="text1"/>
          <w:sz w:val="28"/>
          <w:szCs w:val="28"/>
          <w:lang w:val="en-US"/>
        </w:rPr>
        <w:t>:</w:t>
      </w:r>
      <w:r w:rsidRPr="004F13C1">
        <w:rPr>
          <w:color w:val="000000" w:themeColor="text1"/>
          <w:sz w:val="28"/>
          <w:szCs w:val="28"/>
          <w:lang w:val="en-US"/>
        </w:rPr>
        <w:t> </w:t>
      </w:r>
      <w:hyperlink r:id="rId46" w:history="1">
        <w:r w:rsidRPr="004F13C1">
          <w:rPr>
            <w:rStyle w:val="a3"/>
            <w:sz w:val="28"/>
            <w:szCs w:val="28"/>
            <w:u w:val="none"/>
            <w:lang w:val="en-US"/>
          </w:rPr>
          <w:t>https</w:t>
        </w:r>
        <w:r w:rsidRPr="00D530C5">
          <w:rPr>
            <w:rStyle w:val="a3"/>
            <w:sz w:val="28"/>
            <w:szCs w:val="28"/>
            <w:u w:val="none"/>
            <w:lang w:val="en-US"/>
          </w:rPr>
          <w:t>://</w:t>
        </w:r>
        <w:r w:rsidRPr="004F13C1">
          <w:rPr>
            <w:rStyle w:val="a3"/>
            <w:sz w:val="28"/>
            <w:szCs w:val="28"/>
            <w:u w:val="none"/>
            <w:lang w:val="en-US"/>
          </w:rPr>
          <w:t>www</w:t>
        </w:r>
        <w:r w:rsidRPr="00D530C5">
          <w:rPr>
            <w:rStyle w:val="a3"/>
            <w:sz w:val="28"/>
            <w:szCs w:val="28"/>
            <w:u w:val="none"/>
            <w:lang w:val="en-US"/>
          </w:rPr>
          <w:t>.</w:t>
        </w:r>
        <w:r w:rsidRPr="004F13C1">
          <w:rPr>
            <w:rStyle w:val="a3"/>
            <w:sz w:val="28"/>
            <w:szCs w:val="28"/>
            <w:u w:val="none"/>
            <w:lang w:val="en-US"/>
          </w:rPr>
          <w:t>hse</w:t>
        </w:r>
        <w:r w:rsidRPr="00D530C5">
          <w:rPr>
            <w:rStyle w:val="a3"/>
            <w:sz w:val="28"/>
            <w:szCs w:val="28"/>
            <w:u w:val="none"/>
            <w:lang w:val="en-US"/>
          </w:rPr>
          <w:t>.</w:t>
        </w:r>
        <w:r w:rsidRPr="004F13C1">
          <w:rPr>
            <w:rStyle w:val="a3"/>
            <w:sz w:val="28"/>
            <w:szCs w:val="28"/>
            <w:u w:val="none"/>
            <w:lang w:val="en-US"/>
          </w:rPr>
          <w:t>ru</w:t>
        </w:r>
        <w:r w:rsidRPr="00D530C5">
          <w:rPr>
            <w:rStyle w:val="a3"/>
            <w:sz w:val="28"/>
            <w:szCs w:val="28"/>
            <w:u w:val="none"/>
            <w:lang w:val="en-US"/>
          </w:rPr>
          <w:t>/</w:t>
        </w:r>
        <w:r w:rsidRPr="004F13C1">
          <w:rPr>
            <w:rStyle w:val="a3"/>
            <w:sz w:val="28"/>
            <w:szCs w:val="28"/>
            <w:u w:val="none"/>
            <w:lang w:val="en-US"/>
          </w:rPr>
          <w:t>data</w:t>
        </w:r>
        <w:r w:rsidRPr="00D530C5">
          <w:rPr>
            <w:rStyle w:val="a3"/>
            <w:sz w:val="28"/>
            <w:szCs w:val="28"/>
            <w:u w:val="none"/>
            <w:lang w:val="en-US"/>
          </w:rPr>
          <w:t>/2019/05/07/1502498137/</w:t>
        </w:r>
        <w:r w:rsidRPr="004F13C1">
          <w:rPr>
            <w:rStyle w:val="a3"/>
            <w:sz w:val="28"/>
            <w:szCs w:val="28"/>
            <w:u w:val="none"/>
            <w:lang w:val="en-US"/>
          </w:rPr>
          <w:t>in</w:t>
        </w:r>
        <w:r w:rsidRPr="00D530C5">
          <w:rPr>
            <w:rStyle w:val="a3"/>
            <w:sz w:val="28"/>
            <w:szCs w:val="28"/>
            <w:u w:val="none"/>
            <w:lang w:val="en-US"/>
          </w:rPr>
          <w:t>2019.</w:t>
        </w:r>
        <w:r w:rsidRPr="004F13C1">
          <w:rPr>
            <w:rStyle w:val="a3"/>
            <w:sz w:val="28"/>
            <w:szCs w:val="28"/>
            <w:u w:val="none"/>
            <w:lang w:val="en-US"/>
          </w:rPr>
          <w:t>pdf</w:t>
        </w:r>
      </w:hyperlink>
      <w:r w:rsidRPr="00D530C5">
        <w:rPr>
          <w:color w:val="000000" w:themeColor="text1"/>
          <w:sz w:val="28"/>
          <w:szCs w:val="28"/>
          <w:lang w:val="en-US"/>
        </w:rPr>
        <w:t xml:space="preserve"> </w:t>
      </w:r>
    </w:p>
    <w:p w:rsidR="007C434F" w:rsidRPr="004F13C1" w:rsidRDefault="007C434F" w:rsidP="007C434F">
      <w:pPr>
        <w:autoSpaceDE w:val="0"/>
        <w:autoSpaceDN w:val="0"/>
        <w:adjustRightInd w:val="0"/>
        <w:spacing w:line="360" w:lineRule="auto"/>
        <w:ind w:firstLine="708"/>
        <w:jc w:val="both"/>
        <w:rPr>
          <w:color w:val="000000" w:themeColor="text1"/>
          <w:sz w:val="28"/>
          <w:szCs w:val="28"/>
          <w:lang w:val="en-US"/>
        </w:rPr>
      </w:pPr>
      <w:r w:rsidRPr="004F13C1">
        <w:rPr>
          <w:color w:val="000000" w:themeColor="text1"/>
          <w:sz w:val="28"/>
          <w:szCs w:val="28"/>
          <w:lang w:val="en-US"/>
        </w:rPr>
        <w:t>39</w:t>
      </w:r>
      <w:r w:rsidR="00275DB8" w:rsidRPr="004F13C1">
        <w:rPr>
          <w:color w:val="000000" w:themeColor="text1"/>
          <w:sz w:val="28"/>
          <w:szCs w:val="28"/>
          <w:lang w:val="en-US"/>
        </w:rPr>
        <w:t> European Private Equity and Venture Capital Association. URL:</w:t>
      </w:r>
      <w:r w:rsidRPr="004F13C1">
        <w:rPr>
          <w:color w:val="000000" w:themeColor="text1"/>
          <w:sz w:val="28"/>
          <w:szCs w:val="28"/>
          <w:lang w:val="en-US"/>
        </w:rPr>
        <w:t> </w:t>
      </w:r>
      <w:hyperlink r:id="rId47" w:history="1">
        <w:r w:rsidRPr="004F13C1">
          <w:rPr>
            <w:rStyle w:val="a3"/>
            <w:sz w:val="28"/>
            <w:szCs w:val="28"/>
            <w:u w:val="none"/>
            <w:lang w:val="en-US"/>
          </w:rPr>
          <w:t>https://iri.jrc.ec.europa.eu/scoreboard1</w:t>
        </w:r>
        <w:r w:rsidRPr="004F13C1">
          <w:rPr>
            <w:rStyle w:val="a3"/>
            <w:i/>
            <w:iCs/>
            <w:sz w:val="28"/>
            <w:szCs w:val="28"/>
            <w:u w:val="none"/>
            <w:lang w:val="en-US"/>
          </w:rPr>
          <w:t>8</w:t>
        </w:r>
        <w:r w:rsidRPr="004F13C1">
          <w:rPr>
            <w:rStyle w:val="a3"/>
            <w:sz w:val="28"/>
            <w:szCs w:val="28"/>
            <w:u w:val="none"/>
            <w:lang w:val="en-US"/>
          </w:rPr>
          <w:t>.html</w:t>
        </w:r>
      </w:hyperlink>
      <w:r w:rsidRPr="004F13C1">
        <w:rPr>
          <w:color w:val="000000" w:themeColor="text1"/>
          <w:sz w:val="28"/>
          <w:szCs w:val="28"/>
          <w:lang w:val="en-US"/>
        </w:rPr>
        <w:t xml:space="preserve"> </w:t>
      </w:r>
    </w:p>
    <w:p w:rsidR="007C434F" w:rsidRPr="004F13C1" w:rsidRDefault="007C434F" w:rsidP="007C434F">
      <w:pPr>
        <w:autoSpaceDE w:val="0"/>
        <w:autoSpaceDN w:val="0"/>
        <w:adjustRightInd w:val="0"/>
        <w:spacing w:line="360" w:lineRule="auto"/>
        <w:ind w:firstLine="708"/>
        <w:jc w:val="both"/>
        <w:rPr>
          <w:color w:val="111111"/>
          <w:sz w:val="28"/>
          <w:szCs w:val="28"/>
        </w:rPr>
      </w:pPr>
      <w:r w:rsidRPr="004F13C1">
        <w:rPr>
          <w:color w:val="111111"/>
          <w:sz w:val="28"/>
          <w:szCs w:val="28"/>
        </w:rPr>
        <w:t>40 </w:t>
      </w:r>
      <w:proofErr w:type="spellStart"/>
      <w:r w:rsidRPr="004F13C1">
        <w:rPr>
          <w:color w:val="111111"/>
          <w:sz w:val="28"/>
          <w:szCs w:val="28"/>
        </w:rPr>
        <w:t>Калятин</w:t>
      </w:r>
      <w:proofErr w:type="spellEnd"/>
      <w:r w:rsidRPr="004F13C1">
        <w:rPr>
          <w:color w:val="111111"/>
          <w:sz w:val="28"/>
          <w:szCs w:val="28"/>
        </w:rPr>
        <w:t xml:space="preserve"> В.О., Наумов В.Б., Никифорова Т.С. Опыт Европы, США и Индии в сфере государственной поддержки инноваций// Российский Юридический Журнал. 2011. № 1. 76 с. </w:t>
      </w:r>
    </w:p>
    <w:p w:rsidR="007C434F" w:rsidRPr="004F13C1" w:rsidRDefault="007C434F" w:rsidP="007C434F">
      <w:pPr>
        <w:autoSpaceDE w:val="0"/>
        <w:autoSpaceDN w:val="0"/>
        <w:adjustRightInd w:val="0"/>
        <w:spacing w:line="360" w:lineRule="auto"/>
        <w:ind w:firstLine="708"/>
        <w:jc w:val="both"/>
        <w:rPr>
          <w:color w:val="111111"/>
          <w:sz w:val="28"/>
          <w:szCs w:val="28"/>
        </w:rPr>
      </w:pPr>
      <w:r w:rsidRPr="004F13C1">
        <w:rPr>
          <w:color w:val="111111"/>
          <w:sz w:val="28"/>
          <w:szCs w:val="28"/>
        </w:rPr>
        <w:t xml:space="preserve">41 Всемирный экономический форум: рейтинг глобальной конкурентоспособности 2011–2012. URL: </w:t>
      </w:r>
      <w:hyperlink r:id="rId48" w:history="1">
        <w:r w:rsidR="00275DB8" w:rsidRPr="004F13C1">
          <w:rPr>
            <w:rStyle w:val="a3"/>
            <w:sz w:val="28"/>
            <w:szCs w:val="28"/>
            <w:u w:val="none"/>
          </w:rPr>
          <w:t>http://gtmarket.ru/news/state/2011/09/07/3330</w:t>
        </w:r>
      </w:hyperlink>
      <w:r w:rsidR="00275DB8" w:rsidRPr="004F13C1">
        <w:rPr>
          <w:color w:val="111111"/>
          <w:sz w:val="28"/>
          <w:szCs w:val="28"/>
        </w:rPr>
        <w:t xml:space="preserve"> </w:t>
      </w:r>
      <w:r w:rsidRPr="004F13C1">
        <w:rPr>
          <w:color w:val="111111"/>
          <w:sz w:val="28"/>
          <w:szCs w:val="28"/>
        </w:rPr>
        <w:t>(дата обращения 25.</w:t>
      </w:r>
      <w:r w:rsidR="00275DB8" w:rsidRPr="004F13C1">
        <w:rPr>
          <w:color w:val="111111"/>
          <w:sz w:val="28"/>
          <w:szCs w:val="28"/>
        </w:rPr>
        <w:t>12</w:t>
      </w:r>
      <w:r w:rsidRPr="004F13C1">
        <w:rPr>
          <w:color w:val="111111"/>
          <w:sz w:val="28"/>
          <w:szCs w:val="28"/>
        </w:rPr>
        <w:t>.20</w:t>
      </w:r>
      <w:r w:rsidR="00275DB8" w:rsidRPr="004F13C1">
        <w:rPr>
          <w:color w:val="111111"/>
          <w:sz w:val="28"/>
          <w:szCs w:val="28"/>
        </w:rPr>
        <w:t>19</w:t>
      </w:r>
      <w:r w:rsidRPr="004F13C1">
        <w:rPr>
          <w:color w:val="111111"/>
          <w:sz w:val="28"/>
          <w:szCs w:val="28"/>
        </w:rPr>
        <w:t xml:space="preserve">). </w:t>
      </w:r>
    </w:p>
    <w:p w:rsidR="007C434F" w:rsidRPr="004F13C1" w:rsidRDefault="007C434F" w:rsidP="007C434F">
      <w:pPr>
        <w:autoSpaceDE w:val="0"/>
        <w:autoSpaceDN w:val="0"/>
        <w:adjustRightInd w:val="0"/>
        <w:spacing w:line="360" w:lineRule="auto"/>
        <w:ind w:firstLine="708"/>
        <w:jc w:val="both"/>
        <w:rPr>
          <w:color w:val="000000" w:themeColor="text1"/>
          <w:sz w:val="28"/>
          <w:szCs w:val="28"/>
          <w:lang w:val="en-US"/>
        </w:rPr>
      </w:pPr>
      <w:r w:rsidRPr="004F13C1">
        <w:rPr>
          <w:color w:val="000000" w:themeColor="text1"/>
          <w:sz w:val="28"/>
          <w:szCs w:val="28"/>
        </w:rPr>
        <w:t xml:space="preserve">42 Щербаков М.А. Зарубежный опыт финансирования инноваций // Студенческие научные исследования. </w:t>
      </w:r>
      <w:r w:rsidRPr="004F13C1">
        <w:rPr>
          <w:color w:val="000000" w:themeColor="text1"/>
          <w:sz w:val="28"/>
          <w:szCs w:val="28"/>
          <w:lang w:val="en-US"/>
        </w:rPr>
        <w:t>2014. № 9 [</w:t>
      </w:r>
      <w:r w:rsidRPr="004F13C1">
        <w:rPr>
          <w:color w:val="000000" w:themeColor="text1"/>
          <w:sz w:val="28"/>
          <w:szCs w:val="28"/>
        </w:rPr>
        <w:t>Электронный</w:t>
      </w:r>
      <w:r w:rsidRPr="004F13C1">
        <w:rPr>
          <w:color w:val="000000" w:themeColor="text1"/>
          <w:sz w:val="28"/>
          <w:szCs w:val="28"/>
          <w:lang w:val="en-US"/>
        </w:rPr>
        <w:t xml:space="preserve"> </w:t>
      </w:r>
      <w:r w:rsidRPr="004F13C1">
        <w:rPr>
          <w:color w:val="000000" w:themeColor="text1"/>
          <w:sz w:val="28"/>
          <w:szCs w:val="28"/>
        </w:rPr>
        <w:t>ресурс</w:t>
      </w:r>
      <w:r w:rsidRPr="004F13C1">
        <w:rPr>
          <w:color w:val="000000" w:themeColor="text1"/>
          <w:sz w:val="28"/>
          <w:szCs w:val="28"/>
          <w:lang w:val="en-US"/>
        </w:rPr>
        <w:t>]. URL: http://student.snauka.ru/2014/11/2282 (</w:t>
      </w:r>
      <w:r w:rsidRPr="004F13C1">
        <w:rPr>
          <w:color w:val="000000" w:themeColor="text1"/>
          <w:sz w:val="28"/>
          <w:szCs w:val="28"/>
        </w:rPr>
        <w:t>дата</w:t>
      </w:r>
      <w:r w:rsidRPr="004F13C1">
        <w:rPr>
          <w:color w:val="000000" w:themeColor="text1"/>
          <w:sz w:val="28"/>
          <w:szCs w:val="28"/>
          <w:lang w:val="en-US"/>
        </w:rPr>
        <w:t xml:space="preserve"> </w:t>
      </w:r>
      <w:r w:rsidRPr="004F13C1">
        <w:rPr>
          <w:color w:val="000000" w:themeColor="text1"/>
          <w:sz w:val="28"/>
          <w:szCs w:val="28"/>
        </w:rPr>
        <w:t>обращения</w:t>
      </w:r>
      <w:r w:rsidRPr="004F13C1">
        <w:rPr>
          <w:color w:val="000000" w:themeColor="text1"/>
          <w:sz w:val="28"/>
          <w:szCs w:val="28"/>
          <w:lang w:val="en-US"/>
        </w:rPr>
        <w:t xml:space="preserve">: 31.05.2020). </w:t>
      </w:r>
    </w:p>
    <w:p w:rsidR="007C434F" w:rsidRPr="004F13C1" w:rsidRDefault="007C434F" w:rsidP="007C434F">
      <w:pPr>
        <w:autoSpaceDE w:val="0"/>
        <w:autoSpaceDN w:val="0"/>
        <w:adjustRightInd w:val="0"/>
        <w:spacing w:line="360" w:lineRule="auto"/>
        <w:ind w:firstLine="708"/>
        <w:jc w:val="both"/>
        <w:rPr>
          <w:color w:val="000000"/>
          <w:sz w:val="28"/>
          <w:szCs w:val="28"/>
          <w:lang w:val="en-US"/>
        </w:rPr>
      </w:pPr>
      <w:r w:rsidRPr="004F13C1">
        <w:rPr>
          <w:color w:val="000000"/>
          <w:sz w:val="28"/>
          <w:szCs w:val="28"/>
          <w:lang w:val="en-US"/>
        </w:rPr>
        <w:t>43</w:t>
      </w:r>
      <w:r w:rsidR="00275DB8" w:rsidRPr="004F13C1">
        <w:rPr>
          <w:color w:val="000000"/>
          <w:sz w:val="28"/>
          <w:szCs w:val="28"/>
          <w:lang w:val="en-US"/>
        </w:rPr>
        <w:t xml:space="preserve"> US Venture Capital </w:t>
      </w:r>
      <w:proofErr w:type="spellStart"/>
      <w:r w:rsidR="00275DB8" w:rsidRPr="004F13C1">
        <w:rPr>
          <w:color w:val="000000"/>
          <w:sz w:val="28"/>
          <w:szCs w:val="28"/>
          <w:lang w:val="en-US"/>
        </w:rPr>
        <w:t>Invstment</w:t>
      </w:r>
      <w:proofErr w:type="spellEnd"/>
      <w:r w:rsidR="00275DB8" w:rsidRPr="004F13C1">
        <w:rPr>
          <w:color w:val="000000"/>
          <w:sz w:val="28"/>
          <w:szCs w:val="28"/>
          <w:lang w:val="en-US"/>
        </w:rPr>
        <w:t xml:space="preserve"> Surpasses $130 Billion In 2019 For Second Consecutive Year. URL:</w:t>
      </w:r>
      <w:r w:rsidRPr="004F13C1">
        <w:rPr>
          <w:color w:val="000000"/>
          <w:sz w:val="28"/>
          <w:szCs w:val="28"/>
          <w:lang w:val="en-US"/>
        </w:rPr>
        <w:t> </w:t>
      </w:r>
      <w:hyperlink r:id="rId49" w:history="1">
        <w:r w:rsidRPr="004F13C1">
          <w:rPr>
            <w:rStyle w:val="a3"/>
            <w:sz w:val="28"/>
            <w:szCs w:val="28"/>
            <w:u w:val="none"/>
            <w:lang w:val="en-US"/>
          </w:rPr>
          <w:t>https://nvca.org/pressreleases/us-venture-capital-investment-surpasses-130-billion-in-2019-for-second-consecutive-year/</w:t>
        </w:r>
      </w:hyperlink>
      <w:r w:rsidRPr="004F13C1">
        <w:rPr>
          <w:color w:val="000000"/>
          <w:sz w:val="28"/>
          <w:szCs w:val="28"/>
          <w:lang w:val="en-US"/>
        </w:rPr>
        <w:t xml:space="preserve"> </w:t>
      </w:r>
    </w:p>
    <w:p w:rsidR="007C434F" w:rsidRPr="004F13C1" w:rsidRDefault="007C434F" w:rsidP="007C434F">
      <w:pPr>
        <w:autoSpaceDE w:val="0"/>
        <w:autoSpaceDN w:val="0"/>
        <w:adjustRightInd w:val="0"/>
        <w:spacing w:line="360" w:lineRule="auto"/>
        <w:ind w:firstLine="708"/>
        <w:jc w:val="both"/>
        <w:rPr>
          <w:color w:val="000000"/>
          <w:sz w:val="28"/>
          <w:szCs w:val="28"/>
          <w:lang w:val="en-US"/>
        </w:rPr>
      </w:pPr>
      <w:r w:rsidRPr="004F13C1">
        <w:rPr>
          <w:color w:val="000000"/>
          <w:sz w:val="28"/>
          <w:szCs w:val="28"/>
          <w:lang w:val="en-US"/>
        </w:rPr>
        <w:t>44</w:t>
      </w:r>
      <w:r w:rsidR="00275DB8" w:rsidRPr="004F13C1">
        <w:rPr>
          <w:color w:val="000000"/>
          <w:sz w:val="28"/>
          <w:szCs w:val="28"/>
          <w:lang w:val="en-US"/>
        </w:rPr>
        <w:t> National Venture Capital Association. URL:</w:t>
      </w:r>
      <w:r w:rsidRPr="004F13C1">
        <w:rPr>
          <w:color w:val="000000"/>
          <w:sz w:val="28"/>
          <w:szCs w:val="28"/>
          <w:lang w:val="en-US"/>
        </w:rPr>
        <w:t> </w:t>
      </w:r>
      <w:hyperlink r:id="rId50" w:history="1">
        <w:r w:rsidRPr="004F13C1">
          <w:rPr>
            <w:rStyle w:val="a3"/>
            <w:sz w:val="28"/>
            <w:szCs w:val="28"/>
            <w:u w:val="none"/>
            <w:lang w:val="en-US"/>
          </w:rPr>
          <w:t>https://nvca.org/research/</w:t>
        </w:r>
      </w:hyperlink>
      <w:r w:rsidRPr="004F13C1">
        <w:rPr>
          <w:color w:val="000000"/>
          <w:sz w:val="28"/>
          <w:szCs w:val="28"/>
          <w:lang w:val="en-US"/>
        </w:rPr>
        <w:t xml:space="preserve"> </w:t>
      </w:r>
    </w:p>
    <w:p w:rsidR="007C434F" w:rsidRPr="004F13C1" w:rsidRDefault="007C434F" w:rsidP="00275DB8">
      <w:pPr>
        <w:autoSpaceDE w:val="0"/>
        <w:autoSpaceDN w:val="0"/>
        <w:adjustRightInd w:val="0"/>
        <w:spacing w:line="360" w:lineRule="auto"/>
        <w:ind w:firstLine="708"/>
        <w:jc w:val="both"/>
        <w:rPr>
          <w:sz w:val="28"/>
          <w:szCs w:val="28"/>
          <w:lang w:val="en-US"/>
        </w:rPr>
      </w:pPr>
      <w:r w:rsidRPr="004F13C1">
        <w:rPr>
          <w:sz w:val="28"/>
          <w:szCs w:val="28"/>
          <w:lang w:val="en-US"/>
        </w:rPr>
        <w:t>45</w:t>
      </w:r>
      <w:r w:rsidR="00275DB8" w:rsidRPr="004F13C1">
        <w:rPr>
          <w:sz w:val="28"/>
          <w:szCs w:val="28"/>
          <w:lang w:val="en-US"/>
        </w:rPr>
        <w:t> Angel Capital Association – Connections and Ideas That Drive Returns. URL:</w:t>
      </w:r>
      <w:r w:rsidRPr="004F13C1">
        <w:rPr>
          <w:sz w:val="28"/>
          <w:szCs w:val="28"/>
          <w:lang w:val="en-US"/>
        </w:rPr>
        <w:t> </w:t>
      </w:r>
      <w:hyperlink r:id="rId51" w:history="1">
        <w:r w:rsidRPr="004F13C1">
          <w:rPr>
            <w:rStyle w:val="a3"/>
            <w:sz w:val="28"/>
            <w:szCs w:val="28"/>
            <w:u w:val="none"/>
            <w:lang w:val="en-US"/>
          </w:rPr>
          <w:t>https://www.angelcapitalassociation.org</w:t>
        </w:r>
      </w:hyperlink>
      <w:r w:rsidRPr="004F13C1">
        <w:rPr>
          <w:sz w:val="28"/>
          <w:szCs w:val="28"/>
          <w:lang w:val="en-US"/>
        </w:rPr>
        <w:t xml:space="preserve"> </w:t>
      </w:r>
    </w:p>
    <w:p w:rsidR="007C434F" w:rsidRPr="004F13C1" w:rsidRDefault="007C434F" w:rsidP="007C434F">
      <w:pPr>
        <w:autoSpaceDE w:val="0"/>
        <w:autoSpaceDN w:val="0"/>
        <w:adjustRightInd w:val="0"/>
        <w:spacing w:line="360" w:lineRule="auto"/>
        <w:ind w:firstLine="708"/>
        <w:jc w:val="both"/>
        <w:rPr>
          <w:color w:val="000000"/>
          <w:sz w:val="28"/>
          <w:szCs w:val="28"/>
          <w:lang w:val="en-US"/>
        </w:rPr>
      </w:pPr>
      <w:r w:rsidRPr="004F13C1">
        <w:rPr>
          <w:color w:val="000000"/>
          <w:sz w:val="28"/>
          <w:szCs w:val="28"/>
          <w:lang w:val="en-US"/>
        </w:rPr>
        <w:t>46</w:t>
      </w:r>
      <w:r w:rsidR="00275DB8" w:rsidRPr="004F13C1">
        <w:rPr>
          <w:color w:val="000000"/>
          <w:sz w:val="28"/>
          <w:szCs w:val="28"/>
          <w:lang w:val="en-US"/>
        </w:rPr>
        <w:t> Top 100 Venture Capitalists in the USA. URL:</w:t>
      </w:r>
      <w:r w:rsidRPr="004F13C1">
        <w:rPr>
          <w:color w:val="000000"/>
          <w:sz w:val="28"/>
          <w:szCs w:val="28"/>
          <w:lang w:val="en-US"/>
        </w:rPr>
        <w:t> </w:t>
      </w:r>
      <w:hyperlink r:id="rId52" w:history="1">
        <w:r w:rsidRPr="004F13C1">
          <w:rPr>
            <w:rStyle w:val="a3"/>
            <w:sz w:val="28"/>
            <w:szCs w:val="28"/>
            <w:u w:val="none"/>
            <w:lang w:val="en-US"/>
          </w:rPr>
          <w:t>https://www.valuer.ai/blog/100-top-venture-capitalists-in-the-usa</w:t>
        </w:r>
      </w:hyperlink>
      <w:r w:rsidRPr="004F13C1">
        <w:rPr>
          <w:color w:val="000000"/>
          <w:sz w:val="28"/>
          <w:szCs w:val="28"/>
          <w:lang w:val="en-US"/>
        </w:rPr>
        <w:t xml:space="preserve"> </w:t>
      </w:r>
    </w:p>
    <w:p w:rsidR="007C434F" w:rsidRPr="004F13C1" w:rsidRDefault="007C434F" w:rsidP="007C434F">
      <w:pPr>
        <w:autoSpaceDE w:val="0"/>
        <w:autoSpaceDN w:val="0"/>
        <w:adjustRightInd w:val="0"/>
        <w:spacing w:line="360" w:lineRule="auto"/>
        <w:ind w:firstLine="708"/>
        <w:jc w:val="both"/>
        <w:rPr>
          <w:color w:val="000000"/>
          <w:sz w:val="28"/>
          <w:szCs w:val="28"/>
          <w:lang w:val="en-US"/>
        </w:rPr>
      </w:pPr>
      <w:r w:rsidRPr="004F13C1">
        <w:rPr>
          <w:color w:val="000000"/>
          <w:sz w:val="28"/>
          <w:szCs w:val="28"/>
          <w:lang w:val="en-US"/>
        </w:rPr>
        <w:t>47</w:t>
      </w:r>
      <w:r w:rsidR="00275DB8" w:rsidRPr="004F13C1">
        <w:rPr>
          <w:color w:val="000000"/>
          <w:sz w:val="28"/>
          <w:szCs w:val="28"/>
          <w:lang w:val="en-US"/>
        </w:rPr>
        <w:t> European Venture Report: VC Dollars Rise In 2019. URL:</w:t>
      </w:r>
      <w:r w:rsidRPr="004F13C1">
        <w:rPr>
          <w:color w:val="000000"/>
          <w:sz w:val="28"/>
          <w:szCs w:val="28"/>
          <w:lang w:val="en-US"/>
        </w:rPr>
        <w:t> </w:t>
      </w:r>
      <w:hyperlink r:id="rId53" w:history="1">
        <w:r w:rsidRPr="004F13C1">
          <w:rPr>
            <w:rStyle w:val="a3"/>
            <w:sz w:val="28"/>
            <w:szCs w:val="28"/>
            <w:u w:val="none"/>
            <w:lang w:val="en-US"/>
          </w:rPr>
          <w:t>https://news.crunchbase.com/news/european-venture-report-vc-dollars-rise-in-2019/</w:t>
        </w:r>
      </w:hyperlink>
      <w:r w:rsidRPr="004F13C1">
        <w:rPr>
          <w:color w:val="000000"/>
          <w:sz w:val="28"/>
          <w:szCs w:val="28"/>
          <w:lang w:val="en-US"/>
        </w:rPr>
        <w:t xml:space="preserve"> </w:t>
      </w:r>
    </w:p>
    <w:p w:rsidR="007C434F" w:rsidRPr="004F13C1" w:rsidRDefault="007C434F" w:rsidP="007C434F">
      <w:pPr>
        <w:autoSpaceDE w:val="0"/>
        <w:autoSpaceDN w:val="0"/>
        <w:adjustRightInd w:val="0"/>
        <w:spacing w:line="360" w:lineRule="auto"/>
        <w:ind w:firstLine="708"/>
        <w:jc w:val="both"/>
        <w:rPr>
          <w:color w:val="000000"/>
          <w:sz w:val="28"/>
          <w:szCs w:val="28"/>
          <w:lang w:val="en-US"/>
        </w:rPr>
      </w:pPr>
      <w:r w:rsidRPr="004F13C1">
        <w:rPr>
          <w:color w:val="000000"/>
          <w:sz w:val="28"/>
          <w:szCs w:val="28"/>
          <w:lang w:val="en-US"/>
        </w:rPr>
        <w:t xml:space="preserve">48 European Private Equity and Venture Capital Association (EVCA) </w:t>
      </w:r>
    </w:p>
    <w:p w:rsidR="007C434F" w:rsidRPr="004F13C1" w:rsidRDefault="007C434F" w:rsidP="007C434F">
      <w:pPr>
        <w:autoSpaceDE w:val="0"/>
        <w:autoSpaceDN w:val="0"/>
        <w:adjustRightInd w:val="0"/>
        <w:spacing w:line="360" w:lineRule="auto"/>
        <w:ind w:firstLine="708"/>
        <w:jc w:val="both"/>
        <w:rPr>
          <w:sz w:val="28"/>
          <w:szCs w:val="28"/>
        </w:rPr>
      </w:pPr>
      <w:r w:rsidRPr="004F13C1">
        <w:rPr>
          <w:sz w:val="28"/>
          <w:szCs w:val="28"/>
        </w:rPr>
        <w:t>49</w:t>
      </w:r>
      <w:r w:rsidR="00275DB8" w:rsidRPr="004F13C1">
        <w:rPr>
          <w:sz w:val="28"/>
          <w:szCs w:val="28"/>
          <w:lang w:val="en-US"/>
        </w:rPr>
        <w:t> </w:t>
      </w:r>
      <w:r w:rsidR="00275DB8" w:rsidRPr="004F13C1">
        <w:rPr>
          <w:sz w:val="28"/>
          <w:szCs w:val="28"/>
        </w:rPr>
        <w:t xml:space="preserve">Обзор рынка ангельских инвестиций. </w:t>
      </w:r>
      <w:r w:rsidR="00275DB8" w:rsidRPr="004F13C1">
        <w:rPr>
          <w:sz w:val="28"/>
          <w:szCs w:val="28"/>
          <w:lang w:val="en-US"/>
        </w:rPr>
        <w:t>URL</w:t>
      </w:r>
      <w:r w:rsidR="00275DB8" w:rsidRPr="004F13C1">
        <w:rPr>
          <w:sz w:val="28"/>
          <w:szCs w:val="28"/>
        </w:rPr>
        <w:t>:</w:t>
      </w:r>
      <w:r w:rsidRPr="004F13C1">
        <w:rPr>
          <w:sz w:val="28"/>
          <w:szCs w:val="28"/>
          <w:lang w:val="en-US"/>
        </w:rPr>
        <w:t> </w:t>
      </w:r>
      <w:hyperlink r:id="rId54" w:history="1">
        <w:r w:rsidRPr="004F13C1">
          <w:rPr>
            <w:rStyle w:val="a3"/>
            <w:sz w:val="28"/>
            <w:szCs w:val="28"/>
            <w:u w:val="none"/>
            <w:lang w:val="en-US"/>
          </w:rPr>
          <w:t>https</w:t>
        </w:r>
        <w:r w:rsidRPr="004F13C1">
          <w:rPr>
            <w:rStyle w:val="a3"/>
            <w:sz w:val="28"/>
            <w:szCs w:val="28"/>
            <w:u w:val="none"/>
          </w:rPr>
          <w:t>://</w:t>
        </w:r>
        <w:proofErr w:type="spellStart"/>
        <w:r w:rsidRPr="004F13C1">
          <w:rPr>
            <w:rStyle w:val="a3"/>
            <w:sz w:val="28"/>
            <w:szCs w:val="28"/>
            <w:u w:val="none"/>
            <w:lang w:val="en-US"/>
          </w:rPr>
          <w:t>innmind</w:t>
        </w:r>
        <w:proofErr w:type="spellEnd"/>
        <w:r w:rsidRPr="004F13C1">
          <w:rPr>
            <w:rStyle w:val="a3"/>
            <w:sz w:val="28"/>
            <w:szCs w:val="28"/>
            <w:u w:val="none"/>
          </w:rPr>
          <w:t>.</w:t>
        </w:r>
        <w:r w:rsidRPr="004F13C1">
          <w:rPr>
            <w:rStyle w:val="a3"/>
            <w:sz w:val="28"/>
            <w:szCs w:val="28"/>
            <w:u w:val="none"/>
            <w:lang w:val="en-US"/>
          </w:rPr>
          <w:t>com</w:t>
        </w:r>
        <w:r w:rsidRPr="004F13C1">
          <w:rPr>
            <w:rStyle w:val="a3"/>
            <w:sz w:val="28"/>
            <w:szCs w:val="28"/>
            <w:u w:val="none"/>
          </w:rPr>
          <w:t>/</w:t>
        </w:r>
        <w:r w:rsidRPr="004F13C1">
          <w:rPr>
            <w:rStyle w:val="a3"/>
            <w:sz w:val="28"/>
            <w:szCs w:val="28"/>
            <w:u w:val="none"/>
            <w:lang w:val="en-US"/>
          </w:rPr>
          <w:t>articles</w:t>
        </w:r>
        <w:r w:rsidRPr="004F13C1">
          <w:rPr>
            <w:rStyle w:val="a3"/>
            <w:sz w:val="28"/>
            <w:szCs w:val="28"/>
            <w:u w:val="none"/>
          </w:rPr>
          <w:t>/611</w:t>
        </w:r>
      </w:hyperlink>
      <w:r w:rsidRPr="004F13C1">
        <w:rPr>
          <w:sz w:val="28"/>
          <w:szCs w:val="28"/>
        </w:rPr>
        <w:t xml:space="preserve"> </w:t>
      </w:r>
    </w:p>
    <w:p w:rsidR="007C434F" w:rsidRPr="004F13C1" w:rsidRDefault="007C434F" w:rsidP="007C434F">
      <w:pPr>
        <w:autoSpaceDE w:val="0"/>
        <w:autoSpaceDN w:val="0"/>
        <w:adjustRightInd w:val="0"/>
        <w:spacing w:line="360" w:lineRule="auto"/>
        <w:ind w:firstLine="708"/>
        <w:jc w:val="both"/>
        <w:rPr>
          <w:sz w:val="28"/>
          <w:szCs w:val="28"/>
        </w:rPr>
      </w:pPr>
      <w:r w:rsidRPr="004F13C1">
        <w:rPr>
          <w:sz w:val="28"/>
          <w:szCs w:val="28"/>
        </w:rPr>
        <w:t>50</w:t>
      </w:r>
      <w:r w:rsidR="00275DB8" w:rsidRPr="004F13C1">
        <w:rPr>
          <w:sz w:val="28"/>
          <w:szCs w:val="28"/>
          <w:lang w:val="en-US"/>
        </w:rPr>
        <w:t> </w:t>
      </w:r>
      <w:r w:rsidR="00275DB8" w:rsidRPr="004F13C1">
        <w:rPr>
          <w:sz w:val="28"/>
          <w:szCs w:val="28"/>
        </w:rPr>
        <w:t xml:space="preserve">Венчурная Россия, результаты 2019 года. </w:t>
      </w:r>
      <w:r w:rsidR="00275DB8" w:rsidRPr="004F13C1">
        <w:rPr>
          <w:sz w:val="28"/>
          <w:szCs w:val="28"/>
          <w:lang w:val="en-US"/>
        </w:rPr>
        <w:t>URL</w:t>
      </w:r>
      <w:r w:rsidR="00275DB8" w:rsidRPr="004F13C1">
        <w:rPr>
          <w:sz w:val="28"/>
          <w:szCs w:val="28"/>
        </w:rPr>
        <w:t>:</w:t>
      </w:r>
      <w:r w:rsidRPr="004F13C1">
        <w:rPr>
          <w:sz w:val="28"/>
          <w:szCs w:val="28"/>
          <w:lang w:val="en-US"/>
        </w:rPr>
        <w:t> </w:t>
      </w:r>
      <w:hyperlink r:id="rId55" w:history="1">
        <w:r w:rsidRPr="004F13C1">
          <w:rPr>
            <w:rStyle w:val="a3"/>
            <w:sz w:val="28"/>
            <w:szCs w:val="28"/>
            <w:u w:val="none"/>
            <w:lang w:val="en-US"/>
          </w:rPr>
          <w:t>https</w:t>
        </w:r>
        <w:r w:rsidRPr="004F13C1">
          <w:rPr>
            <w:rStyle w:val="a3"/>
            <w:sz w:val="28"/>
            <w:szCs w:val="28"/>
            <w:u w:val="none"/>
          </w:rPr>
          <w:t>://</w:t>
        </w:r>
        <w:r w:rsidRPr="004F13C1">
          <w:rPr>
            <w:rStyle w:val="a3"/>
            <w:sz w:val="28"/>
            <w:szCs w:val="28"/>
            <w:u w:val="none"/>
            <w:lang w:val="en-US"/>
          </w:rPr>
          <w:t>www</w:t>
        </w:r>
        <w:r w:rsidRPr="004F13C1">
          <w:rPr>
            <w:rStyle w:val="a3"/>
            <w:sz w:val="28"/>
            <w:szCs w:val="28"/>
            <w:u w:val="none"/>
          </w:rPr>
          <w:t>.</w:t>
        </w:r>
        <w:proofErr w:type="spellStart"/>
        <w:r w:rsidRPr="004F13C1">
          <w:rPr>
            <w:rStyle w:val="a3"/>
            <w:sz w:val="28"/>
            <w:szCs w:val="28"/>
            <w:u w:val="none"/>
            <w:lang w:val="en-US"/>
          </w:rPr>
          <w:t>ey</w:t>
        </w:r>
        <w:proofErr w:type="spellEnd"/>
        <w:r w:rsidRPr="004F13C1">
          <w:rPr>
            <w:rStyle w:val="a3"/>
            <w:sz w:val="28"/>
            <w:szCs w:val="28"/>
            <w:u w:val="none"/>
          </w:rPr>
          <w:t>.</w:t>
        </w:r>
        <w:r w:rsidRPr="004F13C1">
          <w:rPr>
            <w:rStyle w:val="a3"/>
            <w:sz w:val="28"/>
            <w:szCs w:val="28"/>
            <w:u w:val="none"/>
            <w:lang w:val="en-US"/>
          </w:rPr>
          <w:t>com</w:t>
        </w:r>
        <w:r w:rsidRPr="004F13C1">
          <w:rPr>
            <w:rStyle w:val="a3"/>
            <w:sz w:val="28"/>
            <w:szCs w:val="28"/>
            <w:u w:val="none"/>
          </w:rPr>
          <w:t>/</w:t>
        </w:r>
        <w:proofErr w:type="spellStart"/>
        <w:r w:rsidRPr="004F13C1">
          <w:rPr>
            <w:rStyle w:val="a3"/>
            <w:sz w:val="28"/>
            <w:szCs w:val="28"/>
            <w:u w:val="none"/>
            <w:lang w:val="en-US"/>
          </w:rPr>
          <w:t>ru</w:t>
        </w:r>
        <w:proofErr w:type="spellEnd"/>
        <w:r w:rsidRPr="004F13C1">
          <w:rPr>
            <w:rStyle w:val="a3"/>
            <w:sz w:val="28"/>
            <w:szCs w:val="28"/>
            <w:u w:val="none"/>
          </w:rPr>
          <w:t>_</w:t>
        </w:r>
        <w:proofErr w:type="spellStart"/>
        <w:r w:rsidRPr="004F13C1">
          <w:rPr>
            <w:rStyle w:val="a3"/>
            <w:sz w:val="28"/>
            <w:szCs w:val="28"/>
            <w:u w:val="none"/>
            <w:lang w:val="en-US"/>
          </w:rPr>
          <w:t>ru</w:t>
        </w:r>
        <w:proofErr w:type="spellEnd"/>
        <w:r w:rsidRPr="004F13C1">
          <w:rPr>
            <w:rStyle w:val="a3"/>
            <w:sz w:val="28"/>
            <w:szCs w:val="28"/>
            <w:u w:val="none"/>
          </w:rPr>
          <w:t>/</w:t>
        </w:r>
        <w:r w:rsidRPr="004F13C1">
          <w:rPr>
            <w:rStyle w:val="a3"/>
            <w:sz w:val="28"/>
            <w:szCs w:val="28"/>
            <w:u w:val="none"/>
            <w:lang w:val="en-US"/>
          </w:rPr>
          <w:t>news</w:t>
        </w:r>
        <w:r w:rsidRPr="004F13C1">
          <w:rPr>
            <w:rStyle w:val="a3"/>
            <w:sz w:val="28"/>
            <w:szCs w:val="28"/>
            <w:u w:val="none"/>
          </w:rPr>
          <w:t>/2020/02/</w:t>
        </w:r>
        <w:proofErr w:type="spellStart"/>
        <w:r w:rsidRPr="004F13C1">
          <w:rPr>
            <w:rStyle w:val="a3"/>
            <w:sz w:val="28"/>
            <w:szCs w:val="28"/>
            <w:u w:val="none"/>
            <w:lang w:val="en-US"/>
          </w:rPr>
          <w:t>dsight</w:t>
        </w:r>
        <w:proofErr w:type="spellEnd"/>
        <w:r w:rsidRPr="004F13C1">
          <w:rPr>
            <w:rStyle w:val="a3"/>
            <w:sz w:val="28"/>
            <w:szCs w:val="28"/>
            <w:u w:val="none"/>
          </w:rPr>
          <w:t>-</w:t>
        </w:r>
        <w:proofErr w:type="spellStart"/>
        <w:r w:rsidRPr="004F13C1">
          <w:rPr>
            <w:rStyle w:val="a3"/>
            <w:sz w:val="28"/>
            <w:szCs w:val="28"/>
            <w:u w:val="none"/>
            <w:lang w:val="en-US"/>
          </w:rPr>
          <w:t>vc</w:t>
        </w:r>
        <w:proofErr w:type="spellEnd"/>
      </w:hyperlink>
      <w:r w:rsidRPr="004F13C1">
        <w:rPr>
          <w:sz w:val="28"/>
          <w:szCs w:val="28"/>
        </w:rPr>
        <w:t xml:space="preserve">  </w:t>
      </w:r>
    </w:p>
    <w:p w:rsidR="007C434F" w:rsidRPr="004F13C1" w:rsidRDefault="007C434F" w:rsidP="007C434F">
      <w:pPr>
        <w:autoSpaceDE w:val="0"/>
        <w:autoSpaceDN w:val="0"/>
        <w:adjustRightInd w:val="0"/>
        <w:spacing w:line="360" w:lineRule="auto"/>
        <w:ind w:firstLine="709"/>
        <w:jc w:val="both"/>
        <w:rPr>
          <w:color w:val="000000" w:themeColor="text1"/>
          <w:sz w:val="28"/>
          <w:szCs w:val="28"/>
        </w:rPr>
      </w:pPr>
      <w:r w:rsidRPr="00275DB8">
        <w:rPr>
          <w:color w:val="000000" w:themeColor="text1"/>
          <w:sz w:val="28"/>
          <w:szCs w:val="28"/>
        </w:rPr>
        <w:lastRenderedPageBreak/>
        <w:t>51</w:t>
      </w:r>
      <w:r w:rsidR="00275DB8">
        <w:rPr>
          <w:color w:val="000000" w:themeColor="text1"/>
          <w:sz w:val="28"/>
          <w:szCs w:val="28"/>
          <w:lang w:val="en-US"/>
        </w:rPr>
        <w:t> </w:t>
      </w:r>
      <w:r w:rsidR="00275DB8">
        <w:rPr>
          <w:color w:val="000000" w:themeColor="text1"/>
          <w:sz w:val="28"/>
          <w:szCs w:val="28"/>
        </w:rPr>
        <w:t xml:space="preserve">Годовой отчет Российской Венчурной Компании. </w:t>
      </w:r>
      <w:r w:rsidR="00275DB8">
        <w:rPr>
          <w:color w:val="000000" w:themeColor="text1"/>
          <w:sz w:val="28"/>
          <w:szCs w:val="28"/>
          <w:lang w:val="en-US"/>
        </w:rPr>
        <w:t>URL</w:t>
      </w:r>
      <w:r w:rsidR="00275DB8" w:rsidRPr="00275DB8">
        <w:rPr>
          <w:color w:val="000000" w:themeColor="text1"/>
          <w:sz w:val="28"/>
          <w:szCs w:val="28"/>
        </w:rPr>
        <w:t>:</w:t>
      </w:r>
      <w:r w:rsidRPr="007C54DD">
        <w:rPr>
          <w:color w:val="000000" w:themeColor="text1"/>
          <w:sz w:val="28"/>
          <w:szCs w:val="28"/>
          <w:lang w:val="en-US"/>
        </w:rPr>
        <w:t> </w:t>
      </w:r>
      <w:hyperlink r:id="rId56" w:history="1">
        <w:r w:rsidRPr="004F13C1">
          <w:rPr>
            <w:rStyle w:val="a3"/>
            <w:sz w:val="28"/>
            <w:szCs w:val="28"/>
            <w:u w:val="none"/>
            <w:lang w:val="en-US"/>
          </w:rPr>
          <w:t>https</w:t>
        </w:r>
        <w:r w:rsidRPr="004F13C1">
          <w:rPr>
            <w:rStyle w:val="a3"/>
            <w:sz w:val="28"/>
            <w:szCs w:val="28"/>
            <w:u w:val="none"/>
          </w:rPr>
          <w:t>://</w:t>
        </w:r>
        <w:r w:rsidRPr="004F13C1">
          <w:rPr>
            <w:rStyle w:val="a3"/>
            <w:sz w:val="28"/>
            <w:szCs w:val="28"/>
            <w:u w:val="none"/>
            <w:lang w:val="en-US"/>
          </w:rPr>
          <w:t>www</w:t>
        </w:r>
        <w:r w:rsidRPr="004F13C1">
          <w:rPr>
            <w:rStyle w:val="a3"/>
            <w:sz w:val="28"/>
            <w:szCs w:val="28"/>
            <w:u w:val="none"/>
          </w:rPr>
          <w:t>.</w:t>
        </w:r>
        <w:proofErr w:type="spellStart"/>
        <w:r w:rsidRPr="004F13C1">
          <w:rPr>
            <w:rStyle w:val="a3"/>
            <w:sz w:val="28"/>
            <w:szCs w:val="28"/>
            <w:u w:val="none"/>
            <w:lang w:val="en-US"/>
          </w:rPr>
          <w:t>rvc</w:t>
        </w:r>
        <w:proofErr w:type="spellEnd"/>
        <w:r w:rsidRPr="004F13C1">
          <w:rPr>
            <w:rStyle w:val="a3"/>
            <w:sz w:val="28"/>
            <w:szCs w:val="28"/>
            <w:u w:val="none"/>
          </w:rPr>
          <w:t>.</w:t>
        </w:r>
        <w:proofErr w:type="spellStart"/>
        <w:r w:rsidRPr="004F13C1">
          <w:rPr>
            <w:rStyle w:val="a3"/>
            <w:sz w:val="28"/>
            <w:szCs w:val="28"/>
            <w:u w:val="none"/>
            <w:lang w:val="en-US"/>
          </w:rPr>
          <w:t>ru</w:t>
        </w:r>
        <w:proofErr w:type="spellEnd"/>
        <w:r w:rsidRPr="004F13C1">
          <w:rPr>
            <w:rStyle w:val="a3"/>
            <w:sz w:val="28"/>
            <w:szCs w:val="28"/>
            <w:u w:val="none"/>
          </w:rPr>
          <w:t>/</w:t>
        </w:r>
        <w:r w:rsidRPr="004F13C1">
          <w:rPr>
            <w:rStyle w:val="a3"/>
            <w:sz w:val="28"/>
            <w:szCs w:val="28"/>
            <w:u w:val="none"/>
            <w:lang w:val="en-US"/>
          </w:rPr>
          <w:t>upload</w:t>
        </w:r>
        <w:r w:rsidRPr="004F13C1">
          <w:rPr>
            <w:rStyle w:val="a3"/>
            <w:sz w:val="28"/>
            <w:szCs w:val="28"/>
            <w:u w:val="none"/>
          </w:rPr>
          <w:t>/</w:t>
        </w:r>
        <w:proofErr w:type="spellStart"/>
        <w:r w:rsidRPr="004F13C1">
          <w:rPr>
            <w:rStyle w:val="a3"/>
            <w:sz w:val="28"/>
            <w:szCs w:val="28"/>
            <w:u w:val="none"/>
            <w:lang w:val="en-US"/>
          </w:rPr>
          <w:t>iblock</w:t>
        </w:r>
        <w:proofErr w:type="spellEnd"/>
        <w:r w:rsidRPr="004F13C1">
          <w:rPr>
            <w:rStyle w:val="a3"/>
            <w:sz w:val="28"/>
            <w:szCs w:val="28"/>
            <w:u w:val="none"/>
          </w:rPr>
          <w:t>/</w:t>
        </w:r>
        <w:r w:rsidRPr="004F13C1">
          <w:rPr>
            <w:rStyle w:val="a3"/>
            <w:sz w:val="28"/>
            <w:szCs w:val="28"/>
            <w:u w:val="none"/>
            <w:lang w:val="en-US"/>
          </w:rPr>
          <w:t>b</w:t>
        </w:r>
        <w:r w:rsidRPr="004F13C1">
          <w:rPr>
            <w:rStyle w:val="a3"/>
            <w:sz w:val="28"/>
            <w:szCs w:val="28"/>
            <w:u w:val="none"/>
          </w:rPr>
          <w:t>33/</w:t>
        </w:r>
        <w:r w:rsidRPr="004F13C1">
          <w:rPr>
            <w:rStyle w:val="a3"/>
            <w:sz w:val="28"/>
            <w:szCs w:val="28"/>
            <w:u w:val="none"/>
            <w:lang w:val="en-US"/>
          </w:rPr>
          <w:t>Report</w:t>
        </w:r>
        <w:r w:rsidRPr="004F13C1">
          <w:rPr>
            <w:rStyle w:val="a3"/>
            <w:sz w:val="28"/>
            <w:szCs w:val="28"/>
            <w:u w:val="none"/>
          </w:rPr>
          <w:t>_</w:t>
        </w:r>
        <w:r w:rsidRPr="004F13C1">
          <w:rPr>
            <w:rStyle w:val="a3"/>
            <w:sz w:val="28"/>
            <w:szCs w:val="28"/>
            <w:u w:val="none"/>
            <w:lang w:val="en-US"/>
          </w:rPr>
          <w:t>RVC</w:t>
        </w:r>
        <w:r w:rsidRPr="004F13C1">
          <w:rPr>
            <w:rStyle w:val="a3"/>
            <w:sz w:val="28"/>
            <w:szCs w:val="28"/>
            <w:u w:val="none"/>
          </w:rPr>
          <w:t>_2018.</w:t>
        </w:r>
        <w:r w:rsidRPr="004F13C1">
          <w:rPr>
            <w:rStyle w:val="a3"/>
            <w:sz w:val="28"/>
            <w:szCs w:val="28"/>
            <w:u w:val="none"/>
            <w:lang w:val="en-US"/>
          </w:rPr>
          <w:t>pdf</w:t>
        </w:r>
      </w:hyperlink>
      <w:r w:rsidRPr="004F13C1">
        <w:rPr>
          <w:color w:val="000000" w:themeColor="text1"/>
          <w:sz w:val="28"/>
          <w:szCs w:val="28"/>
        </w:rPr>
        <w:t xml:space="preserve"> </w:t>
      </w:r>
    </w:p>
    <w:p w:rsidR="007C434F" w:rsidRPr="004F13C1" w:rsidRDefault="007C434F" w:rsidP="007C434F">
      <w:pPr>
        <w:pStyle w:val="a7"/>
        <w:keepNext/>
        <w:spacing w:after="0" w:line="360" w:lineRule="auto"/>
        <w:ind w:firstLine="709"/>
        <w:jc w:val="both"/>
        <w:rPr>
          <w:i w:val="0"/>
          <w:iCs w:val="0"/>
          <w:color w:val="000000" w:themeColor="text1"/>
          <w:sz w:val="28"/>
          <w:szCs w:val="28"/>
        </w:rPr>
      </w:pPr>
      <w:r w:rsidRPr="004F13C1">
        <w:rPr>
          <w:i w:val="0"/>
          <w:iCs w:val="0"/>
          <w:color w:val="000000" w:themeColor="text1"/>
          <w:sz w:val="28"/>
          <w:szCs w:val="28"/>
        </w:rPr>
        <w:t>52</w:t>
      </w:r>
      <w:r w:rsidR="00275DB8" w:rsidRPr="004F13C1">
        <w:rPr>
          <w:i w:val="0"/>
          <w:iCs w:val="0"/>
          <w:color w:val="000000" w:themeColor="text1"/>
          <w:sz w:val="28"/>
          <w:szCs w:val="28"/>
          <w:lang w:val="en-US"/>
        </w:rPr>
        <w:t> </w:t>
      </w:r>
      <w:r w:rsidR="00275DB8" w:rsidRPr="004F13C1">
        <w:rPr>
          <w:i w:val="0"/>
          <w:iCs w:val="0"/>
          <w:color w:val="000000" w:themeColor="text1"/>
          <w:sz w:val="28"/>
          <w:szCs w:val="28"/>
        </w:rPr>
        <w:t xml:space="preserve">Рейтинг активности венчурных инвесторов. </w:t>
      </w:r>
      <w:r w:rsidR="00275DB8" w:rsidRPr="004F13C1">
        <w:rPr>
          <w:i w:val="0"/>
          <w:iCs w:val="0"/>
          <w:color w:val="000000" w:themeColor="text1"/>
          <w:sz w:val="28"/>
          <w:szCs w:val="28"/>
          <w:lang w:val="en-US"/>
        </w:rPr>
        <w:t>URL</w:t>
      </w:r>
      <w:r w:rsidR="00275DB8" w:rsidRPr="004F13C1">
        <w:rPr>
          <w:i w:val="0"/>
          <w:iCs w:val="0"/>
          <w:color w:val="000000" w:themeColor="text1"/>
          <w:sz w:val="28"/>
          <w:szCs w:val="28"/>
        </w:rPr>
        <w:t>:</w:t>
      </w:r>
      <w:r w:rsidRPr="004F13C1">
        <w:rPr>
          <w:i w:val="0"/>
          <w:iCs w:val="0"/>
          <w:color w:val="000000" w:themeColor="text1"/>
          <w:sz w:val="28"/>
          <w:szCs w:val="28"/>
          <w:lang w:val="en-US"/>
        </w:rPr>
        <w:t> </w:t>
      </w:r>
      <w:hyperlink r:id="rId57" w:history="1">
        <w:r w:rsidRPr="004F13C1">
          <w:rPr>
            <w:rStyle w:val="a3"/>
            <w:i w:val="0"/>
            <w:iCs w:val="0"/>
            <w:sz w:val="28"/>
            <w:szCs w:val="28"/>
            <w:u w:val="none"/>
            <w:lang w:val="en-US"/>
          </w:rPr>
          <w:t>https</w:t>
        </w:r>
        <w:r w:rsidRPr="004F13C1">
          <w:rPr>
            <w:rStyle w:val="a3"/>
            <w:i w:val="0"/>
            <w:iCs w:val="0"/>
            <w:sz w:val="28"/>
            <w:szCs w:val="28"/>
            <w:u w:val="none"/>
          </w:rPr>
          <w:t>://</w:t>
        </w:r>
        <w:r w:rsidRPr="004F13C1">
          <w:rPr>
            <w:rStyle w:val="a3"/>
            <w:i w:val="0"/>
            <w:iCs w:val="0"/>
            <w:sz w:val="28"/>
            <w:szCs w:val="28"/>
            <w:u w:val="none"/>
            <w:lang w:val="en-US"/>
          </w:rPr>
          <w:t>www</w:t>
        </w:r>
        <w:r w:rsidRPr="004F13C1">
          <w:rPr>
            <w:rStyle w:val="a3"/>
            <w:i w:val="0"/>
            <w:iCs w:val="0"/>
            <w:sz w:val="28"/>
            <w:szCs w:val="28"/>
            <w:u w:val="none"/>
          </w:rPr>
          <w:t>.</w:t>
        </w:r>
        <w:proofErr w:type="spellStart"/>
        <w:r w:rsidRPr="004F13C1">
          <w:rPr>
            <w:rStyle w:val="a3"/>
            <w:i w:val="0"/>
            <w:iCs w:val="0"/>
            <w:sz w:val="28"/>
            <w:szCs w:val="28"/>
            <w:u w:val="none"/>
            <w:lang w:val="en-US"/>
          </w:rPr>
          <w:t>rvc</w:t>
        </w:r>
        <w:proofErr w:type="spellEnd"/>
        <w:r w:rsidRPr="004F13C1">
          <w:rPr>
            <w:rStyle w:val="a3"/>
            <w:i w:val="0"/>
            <w:iCs w:val="0"/>
            <w:sz w:val="28"/>
            <w:szCs w:val="28"/>
            <w:u w:val="none"/>
          </w:rPr>
          <w:t>.</w:t>
        </w:r>
        <w:proofErr w:type="spellStart"/>
        <w:r w:rsidRPr="004F13C1">
          <w:rPr>
            <w:rStyle w:val="a3"/>
            <w:i w:val="0"/>
            <w:iCs w:val="0"/>
            <w:sz w:val="28"/>
            <w:szCs w:val="28"/>
            <w:u w:val="none"/>
            <w:lang w:val="en-US"/>
          </w:rPr>
          <w:t>ru</w:t>
        </w:r>
        <w:proofErr w:type="spellEnd"/>
        <w:r w:rsidRPr="004F13C1">
          <w:rPr>
            <w:rStyle w:val="a3"/>
            <w:i w:val="0"/>
            <w:iCs w:val="0"/>
            <w:sz w:val="28"/>
            <w:szCs w:val="28"/>
            <w:u w:val="none"/>
          </w:rPr>
          <w:t>/</w:t>
        </w:r>
        <w:r w:rsidRPr="004F13C1">
          <w:rPr>
            <w:rStyle w:val="a3"/>
            <w:i w:val="0"/>
            <w:iCs w:val="0"/>
            <w:sz w:val="28"/>
            <w:szCs w:val="28"/>
            <w:u w:val="none"/>
            <w:lang w:val="en-US"/>
          </w:rPr>
          <w:t>upload</w:t>
        </w:r>
        <w:r w:rsidRPr="004F13C1">
          <w:rPr>
            <w:rStyle w:val="a3"/>
            <w:i w:val="0"/>
            <w:iCs w:val="0"/>
            <w:sz w:val="28"/>
            <w:szCs w:val="28"/>
            <w:u w:val="none"/>
          </w:rPr>
          <w:t>/</w:t>
        </w:r>
        <w:proofErr w:type="spellStart"/>
        <w:r w:rsidRPr="004F13C1">
          <w:rPr>
            <w:rStyle w:val="a3"/>
            <w:i w:val="0"/>
            <w:iCs w:val="0"/>
            <w:sz w:val="28"/>
            <w:szCs w:val="28"/>
            <w:u w:val="none"/>
            <w:lang w:val="en-US"/>
          </w:rPr>
          <w:t>iblock</w:t>
        </w:r>
        <w:proofErr w:type="spellEnd"/>
        <w:r w:rsidRPr="004F13C1">
          <w:rPr>
            <w:rStyle w:val="a3"/>
            <w:i w:val="0"/>
            <w:iCs w:val="0"/>
            <w:sz w:val="28"/>
            <w:szCs w:val="28"/>
            <w:u w:val="none"/>
          </w:rPr>
          <w:t>/1</w:t>
        </w:r>
        <w:r w:rsidRPr="004F13C1">
          <w:rPr>
            <w:rStyle w:val="a3"/>
            <w:i w:val="0"/>
            <w:iCs w:val="0"/>
            <w:sz w:val="28"/>
            <w:szCs w:val="28"/>
            <w:u w:val="none"/>
            <w:lang w:val="en-US"/>
          </w:rPr>
          <w:t>b</w:t>
        </w:r>
        <w:r w:rsidRPr="004F13C1">
          <w:rPr>
            <w:rStyle w:val="a3"/>
            <w:i w:val="0"/>
            <w:iCs w:val="0"/>
            <w:sz w:val="28"/>
            <w:szCs w:val="28"/>
            <w:u w:val="none"/>
          </w:rPr>
          <w:t>1/</w:t>
        </w:r>
        <w:r w:rsidRPr="004F13C1">
          <w:rPr>
            <w:rStyle w:val="a3"/>
            <w:i w:val="0"/>
            <w:iCs w:val="0"/>
            <w:sz w:val="28"/>
            <w:szCs w:val="28"/>
            <w:u w:val="none"/>
            <w:lang w:val="en-US"/>
          </w:rPr>
          <w:t>rating</w:t>
        </w:r>
        <w:r w:rsidRPr="004F13C1">
          <w:rPr>
            <w:rStyle w:val="a3"/>
            <w:i w:val="0"/>
            <w:iCs w:val="0"/>
            <w:sz w:val="28"/>
            <w:szCs w:val="28"/>
            <w:u w:val="none"/>
          </w:rPr>
          <w:t>2019-</w:t>
        </w:r>
        <w:r w:rsidRPr="004F13C1">
          <w:rPr>
            <w:rStyle w:val="a3"/>
            <w:i w:val="0"/>
            <w:iCs w:val="0"/>
            <w:sz w:val="28"/>
            <w:szCs w:val="28"/>
            <w:u w:val="none"/>
            <w:lang w:val="en-US"/>
          </w:rPr>
          <w:t>pdf</w:t>
        </w:r>
        <w:r w:rsidRPr="004F13C1">
          <w:rPr>
            <w:rStyle w:val="a3"/>
            <w:i w:val="0"/>
            <w:iCs w:val="0"/>
            <w:sz w:val="28"/>
            <w:szCs w:val="28"/>
            <w:u w:val="none"/>
          </w:rPr>
          <w:t>-</w:t>
        </w:r>
        <w:proofErr w:type="spellStart"/>
        <w:r w:rsidRPr="004F13C1">
          <w:rPr>
            <w:rStyle w:val="a3"/>
            <w:i w:val="0"/>
            <w:iCs w:val="0"/>
            <w:sz w:val="28"/>
            <w:szCs w:val="28"/>
            <w:u w:val="none"/>
            <w:lang w:val="en-US"/>
          </w:rPr>
          <w:t>ru</w:t>
        </w:r>
        <w:proofErr w:type="spellEnd"/>
        <w:r w:rsidRPr="004F13C1">
          <w:rPr>
            <w:rStyle w:val="a3"/>
            <w:i w:val="0"/>
            <w:iCs w:val="0"/>
            <w:sz w:val="28"/>
            <w:szCs w:val="28"/>
            <w:u w:val="none"/>
          </w:rPr>
          <w:t>.</w:t>
        </w:r>
        <w:r w:rsidRPr="004F13C1">
          <w:rPr>
            <w:rStyle w:val="a3"/>
            <w:i w:val="0"/>
            <w:iCs w:val="0"/>
            <w:sz w:val="28"/>
            <w:szCs w:val="28"/>
            <w:u w:val="none"/>
            <w:lang w:val="en-US"/>
          </w:rPr>
          <w:t>pdf</w:t>
        </w:r>
      </w:hyperlink>
      <w:r w:rsidRPr="004F13C1">
        <w:rPr>
          <w:i w:val="0"/>
          <w:iCs w:val="0"/>
          <w:color w:val="000000" w:themeColor="text1"/>
          <w:sz w:val="28"/>
          <w:szCs w:val="28"/>
        </w:rPr>
        <w:t xml:space="preserve"> </w:t>
      </w:r>
    </w:p>
    <w:p w:rsidR="007C434F" w:rsidRPr="007C54DD" w:rsidRDefault="007C434F" w:rsidP="007C434F">
      <w:pPr>
        <w:pStyle w:val="a7"/>
        <w:keepNext/>
        <w:spacing w:after="0" w:line="360" w:lineRule="auto"/>
        <w:ind w:firstLine="709"/>
        <w:jc w:val="both"/>
        <w:rPr>
          <w:i w:val="0"/>
          <w:iCs w:val="0"/>
          <w:color w:val="000000"/>
          <w:sz w:val="28"/>
          <w:szCs w:val="28"/>
        </w:rPr>
      </w:pPr>
      <w:r>
        <w:rPr>
          <w:i w:val="0"/>
          <w:iCs w:val="0"/>
          <w:color w:val="000000"/>
          <w:sz w:val="28"/>
          <w:szCs w:val="28"/>
        </w:rPr>
        <w:t>53 </w:t>
      </w:r>
      <w:proofErr w:type="spellStart"/>
      <w:r w:rsidRPr="007C54DD">
        <w:rPr>
          <w:i w:val="0"/>
          <w:iCs w:val="0"/>
          <w:color w:val="000000"/>
          <w:sz w:val="28"/>
          <w:szCs w:val="28"/>
        </w:rPr>
        <w:t>Шеховцов</w:t>
      </w:r>
      <w:proofErr w:type="spellEnd"/>
      <w:r w:rsidRPr="007C54DD">
        <w:rPr>
          <w:i w:val="0"/>
          <w:iCs w:val="0"/>
          <w:color w:val="000000"/>
          <w:sz w:val="28"/>
          <w:szCs w:val="28"/>
        </w:rPr>
        <w:t xml:space="preserve"> М. В. Рынок больших возможностей // Управление компанией. 2008. № 1.</w:t>
      </w:r>
    </w:p>
    <w:p w:rsidR="007C434F" w:rsidRDefault="007C434F" w:rsidP="007C434F">
      <w:pPr>
        <w:pStyle w:val="a7"/>
        <w:keepNext/>
        <w:spacing w:after="0" w:line="360" w:lineRule="auto"/>
        <w:ind w:firstLine="709"/>
        <w:jc w:val="both"/>
        <w:rPr>
          <w:i w:val="0"/>
          <w:iCs w:val="0"/>
          <w:color w:val="000000"/>
          <w:sz w:val="28"/>
          <w:szCs w:val="28"/>
        </w:rPr>
      </w:pPr>
      <w:r>
        <w:rPr>
          <w:i w:val="0"/>
          <w:iCs w:val="0"/>
          <w:color w:val="000000"/>
          <w:sz w:val="28"/>
          <w:szCs w:val="28"/>
        </w:rPr>
        <w:t>54 </w:t>
      </w:r>
      <w:proofErr w:type="spellStart"/>
      <w:r w:rsidRPr="007C54DD">
        <w:rPr>
          <w:i w:val="0"/>
          <w:iCs w:val="0"/>
          <w:color w:val="000000"/>
          <w:sz w:val="28"/>
          <w:szCs w:val="28"/>
        </w:rPr>
        <w:t>Шеховцов</w:t>
      </w:r>
      <w:proofErr w:type="spellEnd"/>
      <w:r w:rsidRPr="007C54DD">
        <w:rPr>
          <w:i w:val="0"/>
          <w:iCs w:val="0"/>
          <w:color w:val="000000"/>
          <w:sz w:val="28"/>
          <w:szCs w:val="28"/>
        </w:rPr>
        <w:t xml:space="preserve"> М. В. Проблемы и перспективы российского венчурного рынка // Рынок ценных бумаг. Спец. выпуск. М., 2007.  </w:t>
      </w:r>
    </w:p>
    <w:p w:rsidR="007C434F" w:rsidRDefault="007C434F" w:rsidP="007C434F">
      <w:pPr>
        <w:spacing w:line="360" w:lineRule="auto"/>
        <w:ind w:firstLine="709"/>
        <w:jc w:val="both"/>
      </w:pPr>
      <w:r>
        <w:rPr>
          <w:color w:val="000000"/>
          <w:sz w:val="28"/>
          <w:szCs w:val="28"/>
        </w:rPr>
        <w:t>55 </w:t>
      </w:r>
      <w:proofErr w:type="spellStart"/>
      <w:r w:rsidRPr="007C54DD">
        <w:rPr>
          <w:color w:val="000000"/>
          <w:sz w:val="28"/>
          <w:szCs w:val="28"/>
        </w:rPr>
        <w:t>Угнич</w:t>
      </w:r>
      <w:proofErr w:type="spellEnd"/>
      <w:r w:rsidRPr="007C54DD">
        <w:rPr>
          <w:color w:val="000000"/>
          <w:sz w:val="28"/>
          <w:szCs w:val="28"/>
        </w:rPr>
        <w:t xml:space="preserve"> Е. А. Венчурный капитал как источник финансирования инновационного процесса. М., 2008. Селезнева М.М. Венчурное</w:t>
      </w:r>
      <w:r w:rsidRPr="007C54DD">
        <w:rPr>
          <w:i/>
          <w:iCs/>
          <w:color w:val="000000"/>
          <w:sz w:val="28"/>
          <w:szCs w:val="28"/>
        </w:rPr>
        <w:t xml:space="preserve"> </w:t>
      </w:r>
      <w:r w:rsidRPr="007C54DD">
        <w:rPr>
          <w:color w:val="000000"/>
          <w:sz w:val="28"/>
          <w:szCs w:val="28"/>
        </w:rPr>
        <w:t xml:space="preserve">финансирование в России: венчурные фонды и бизнес-ангелы // </w:t>
      </w:r>
      <w:proofErr w:type="spellStart"/>
      <w:r w:rsidRPr="007C54DD">
        <w:rPr>
          <w:color w:val="000000"/>
          <w:sz w:val="28"/>
          <w:szCs w:val="28"/>
        </w:rPr>
        <w:t>Приволжскии</w:t>
      </w:r>
      <w:proofErr w:type="spellEnd"/>
      <w:r w:rsidRPr="007C54DD">
        <w:rPr>
          <w:color w:val="000000"/>
          <w:sz w:val="28"/>
          <w:szCs w:val="28"/>
        </w:rPr>
        <w:t xml:space="preserve">̆ </w:t>
      </w:r>
      <w:proofErr w:type="spellStart"/>
      <w:r w:rsidRPr="007C54DD">
        <w:rPr>
          <w:color w:val="000000"/>
          <w:sz w:val="28"/>
          <w:szCs w:val="28"/>
        </w:rPr>
        <w:t>научныи</w:t>
      </w:r>
      <w:proofErr w:type="spellEnd"/>
      <w:r w:rsidRPr="007C54DD">
        <w:rPr>
          <w:color w:val="000000"/>
          <w:sz w:val="28"/>
          <w:szCs w:val="28"/>
        </w:rPr>
        <w:t xml:space="preserve">̆ вестник. – 2015. – </w:t>
      </w:r>
      <w:r w:rsidRPr="007C54DD">
        <w:rPr>
          <w:color w:val="000000"/>
          <w:sz w:val="28"/>
          <w:szCs w:val="28"/>
          <w:lang w:val="en-US"/>
        </w:rPr>
        <w:t>No</w:t>
      </w:r>
      <w:r w:rsidRPr="007C54DD">
        <w:rPr>
          <w:color w:val="000000"/>
          <w:sz w:val="28"/>
          <w:szCs w:val="28"/>
        </w:rPr>
        <w:t xml:space="preserve"> 4-1. – С. 87-90</w:t>
      </w:r>
      <w:r>
        <w:t xml:space="preserve"> </w:t>
      </w:r>
    </w:p>
    <w:p w:rsidR="007C434F" w:rsidRPr="007C54DD" w:rsidRDefault="007C434F" w:rsidP="007C434F">
      <w:pPr>
        <w:spacing w:line="360" w:lineRule="auto"/>
        <w:ind w:firstLine="709"/>
        <w:jc w:val="both"/>
      </w:pPr>
      <w:r>
        <w:rPr>
          <w:color w:val="000000"/>
          <w:sz w:val="28"/>
          <w:szCs w:val="28"/>
        </w:rPr>
        <w:t>56 </w:t>
      </w:r>
      <w:r w:rsidRPr="007C54DD">
        <w:rPr>
          <w:color w:val="000000"/>
          <w:sz w:val="28"/>
          <w:szCs w:val="28"/>
        </w:rPr>
        <w:t xml:space="preserve">Орлова Е.П. Проблемы развития малого инновационного бизнеса в России // Экономика и </w:t>
      </w:r>
      <w:proofErr w:type="spellStart"/>
      <w:r w:rsidRPr="007C54DD">
        <w:rPr>
          <w:color w:val="000000"/>
          <w:sz w:val="28"/>
          <w:szCs w:val="28"/>
        </w:rPr>
        <w:t>современныи</w:t>
      </w:r>
      <w:proofErr w:type="spellEnd"/>
      <w:r w:rsidRPr="007C54DD">
        <w:rPr>
          <w:color w:val="000000"/>
          <w:sz w:val="28"/>
          <w:szCs w:val="28"/>
        </w:rPr>
        <w:t xml:space="preserve">̆ менеджмент: теория и практика. – 2014. – </w:t>
      </w:r>
      <w:r>
        <w:rPr>
          <w:color w:val="000000"/>
          <w:sz w:val="28"/>
          <w:szCs w:val="28"/>
        </w:rPr>
        <w:t>№</w:t>
      </w:r>
      <w:r w:rsidRPr="007C54DD">
        <w:rPr>
          <w:color w:val="000000"/>
          <w:sz w:val="28"/>
          <w:szCs w:val="28"/>
        </w:rPr>
        <w:t xml:space="preserve"> 6. – С. 22-26. – </w:t>
      </w:r>
      <w:r>
        <w:rPr>
          <w:color w:val="000000"/>
          <w:sz w:val="28"/>
          <w:szCs w:val="28"/>
          <w:lang w:val="en-US"/>
        </w:rPr>
        <w:t>URL</w:t>
      </w:r>
      <w:r w:rsidRPr="007C54DD">
        <w:rPr>
          <w:color w:val="000000"/>
          <w:sz w:val="28"/>
          <w:szCs w:val="28"/>
        </w:rPr>
        <w:t xml:space="preserve">: </w:t>
      </w:r>
      <w:hyperlink r:id="rId58" w:history="1">
        <w:r w:rsidRPr="004F13C1">
          <w:rPr>
            <w:rStyle w:val="a3"/>
            <w:sz w:val="28"/>
            <w:szCs w:val="28"/>
            <w:u w:val="none"/>
          </w:rPr>
          <w:t>https://sibac.info/conf/econom/xxxviii/38479</w:t>
        </w:r>
      </w:hyperlink>
    </w:p>
    <w:p w:rsidR="007C434F" w:rsidRPr="007C54DD" w:rsidRDefault="007C434F" w:rsidP="007C434F">
      <w:pPr>
        <w:autoSpaceDE w:val="0"/>
        <w:autoSpaceDN w:val="0"/>
        <w:adjustRightInd w:val="0"/>
        <w:spacing w:line="360" w:lineRule="auto"/>
        <w:ind w:firstLine="708"/>
        <w:jc w:val="both"/>
        <w:rPr>
          <w:sz w:val="28"/>
          <w:szCs w:val="28"/>
        </w:rPr>
      </w:pPr>
      <w:r w:rsidRPr="007C54DD">
        <w:rPr>
          <w:sz w:val="28"/>
          <w:szCs w:val="28"/>
        </w:rPr>
        <w:t xml:space="preserve"> </w:t>
      </w:r>
    </w:p>
    <w:p w:rsidR="007C434F" w:rsidRDefault="007C434F" w:rsidP="007C434F">
      <w:pPr>
        <w:shd w:val="clear" w:color="auto" w:fill="FFFFFF"/>
        <w:spacing w:before="100" w:beforeAutospacing="1" w:after="100" w:afterAutospacing="1"/>
        <w:jc w:val="center"/>
        <w:rPr>
          <w:sz w:val="28"/>
          <w:szCs w:val="28"/>
        </w:rPr>
      </w:pPr>
    </w:p>
    <w:p w:rsidR="00471AF7" w:rsidRDefault="00471AF7" w:rsidP="00471AF7">
      <w:pPr>
        <w:shd w:val="clear" w:color="auto" w:fill="FFFFFF"/>
        <w:spacing w:before="100" w:beforeAutospacing="1" w:after="100" w:afterAutospacing="1"/>
        <w:rPr>
          <w:sz w:val="28"/>
          <w:szCs w:val="28"/>
        </w:rPr>
      </w:pPr>
    </w:p>
    <w:p w:rsidR="00471AF7" w:rsidRDefault="00471AF7" w:rsidP="00471AF7">
      <w:pPr>
        <w:shd w:val="clear" w:color="auto" w:fill="FFFFFF"/>
        <w:spacing w:before="100" w:beforeAutospacing="1" w:after="100" w:afterAutospacing="1"/>
        <w:rPr>
          <w:sz w:val="28"/>
          <w:szCs w:val="28"/>
        </w:rPr>
      </w:pPr>
    </w:p>
    <w:p w:rsidR="007C434F" w:rsidRPr="007C434F" w:rsidRDefault="00471AF7" w:rsidP="007C434F">
      <w:pPr>
        <w:shd w:val="clear" w:color="auto" w:fill="FFFFFF"/>
        <w:spacing w:line="360" w:lineRule="auto"/>
        <w:ind w:firstLine="709"/>
        <w:rPr>
          <w:sz w:val="28"/>
          <w:szCs w:val="28"/>
        </w:rPr>
      </w:pPr>
      <w:r>
        <w:rPr>
          <w:sz w:val="28"/>
          <w:szCs w:val="28"/>
        </w:rPr>
        <w:br w:type="page"/>
      </w:r>
      <w:bookmarkEnd w:id="3"/>
      <w:bookmarkEnd w:id="4"/>
      <w:bookmarkEnd w:id="5"/>
      <w:bookmarkEnd w:id="6"/>
      <w:bookmarkEnd w:id="7"/>
      <w:bookmarkEnd w:id="8"/>
      <w:bookmarkEnd w:id="13"/>
      <w:bookmarkEnd w:id="14"/>
    </w:p>
    <w:p w:rsidR="007C434F" w:rsidRDefault="00275DB8" w:rsidP="004F13C1">
      <w:pPr>
        <w:spacing w:line="360" w:lineRule="auto"/>
        <w:jc w:val="center"/>
        <w:textAlignment w:val="top"/>
        <w:rPr>
          <w:b/>
          <w:bCs/>
          <w:color w:val="000000"/>
          <w:sz w:val="28"/>
          <w:szCs w:val="28"/>
        </w:rPr>
      </w:pPr>
      <w:r w:rsidRPr="00275DB8">
        <w:rPr>
          <w:b/>
          <w:bCs/>
          <w:color w:val="000000"/>
          <w:sz w:val="28"/>
          <w:szCs w:val="28"/>
        </w:rPr>
        <w:lastRenderedPageBreak/>
        <w:t>ПРИЛОЖЕНИЕ А</w:t>
      </w:r>
      <w:r w:rsidR="004F13C1">
        <w:rPr>
          <w:b/>
          <w:bCs/>
          <w:color w:val="000000"/>
          <w:sz w:val="28"/>
          <w:szCs w:val="28"/>
        </w:rPr>
        <w:t xml:space="preserve"> </w:t>
      </w:r>
    </w:p>
    <w:p w:rsidR="004F13C1" w:rsidRDefault="004F13C1" w:rsidP="004F13C1">
      <w:pPr>
        <w:spacing w:line="360" w:lineRule="auto"/>
        <w:jc w:val="center"/>
        <w:textAlignment w:val="top"/>
        <w:rPr>
          <w:b/>
          <w:bCs/>
          <w:color w:val="000000"/>
          <w:sz w:val="28"/>
          <w:szCs w:val="28"/>
        </w:rPr>
      </w:pPr>
    </w:p>
    <w:p w:rsidR="004F13C1" w:rsidRPr="004F13C1" w:rsidRDefault="004F13C1" w:rsidP="004F13C1">
      <w:pPr>
        <w:spacing w:line="360" w:lineRule="auto"/>
        <w:jc w:val="center"/>
        <w:textAlignment w:val="top"/>
        <w:rPr>
          <w:b/>
          <w:bCs/>
          <w:color w:val="000000"/>
          <w:sz w:val="28"/>
          <w:szCs w:val="28"/>
        </w:rPr>
      </w:pPr>
      <w:r w:rsidRPr="004F13C1">
        <w:rPr>
          <w:b/>
          <w:bCs/>
          <w:sz w:val="28"/>
          <w:szCs w:val="28"/>
        </w:rPr>
        <w:t>Основные источники финансирования инноваций</w:t>
      </w:r>
    </w:p>
    <w:p w:rsidR="007C434F" w:rsidRDefault="007C434F" w:rsidP="004F13C1">
      <w:pPr>
        <w:spacing w:line="360" w:lineRule="auto"/>
        <w:textAlignment w:val="top"/>
        <w:rPr>
          <w:color w:val="000000"/>
          <w:sz w:val="28"/>
          <w:szCs w:val="28"/>
        </w:rPr>
      </w:pPr>
    </w:p>
    <w:p w:rsidR="007C434F" w:rsidRDefault="007C434F" w:rsidP="007C434F">
      <w:pPr>
        <w:ind w:right="-7"/>
      </w:pPr>
      <w:r>
        <w:rPr>
          <w:noProof/>
        </w:rPr>
        <mc:AlternateContent>
          <mc:Choice Requires="wps">
            <w:drawing>
              <wp:anchor distT="0" distB="0" distL="114300" distR="114300" simplePos="0" relativeHeight="251703296" behindDoc="0" locked="0" layoutInCell="1" allowOverlap="1" wp14:anchorId="6D37E465" wp14:editId="1441DC39">
                <wp:simplePos x="0" y="0"/>
                <wp:positionH relativeFrom="column">
                  <wp:posOffset>23451</wp:posOffset>
                </wp:positionH>
                <wp:positionV relativeFrom="paragraph">
                  <wp:posOffset>15634</wp:posOffset>
                </wp:positionV>
                <wp:extent cx="5612524" cy="325821"/>
                <wp:effectExtent l="0" t="0" r="13970" b="17145"/>
                <wp:wrapNone/>
                <wp:docPr id="116" name="Прямоугольник 116"/>
                <wp:cNvGraphicFramePr/>
                <a:graphic xmlns:a="http://schemas.openxmlformats.org/drawingml/2006/main">
                  <a:graphicData uri="http://schemas.microsoft.com/office/word/2010/wordprocessingShape">
                    <wps:wsp>
                      <wps:cNvSpPr/>
                      <wps:spPr>
                        <a:xfrm>
                          <a:off x="0" y="0"/>
                          <a:ext cx="5612524" cy="325821"/>
                        </a:xfrm>
                        <a:prstGeom prst="rect">
                          <a:avLst/>
                        </a:prstGeom>
                      </wps:spPr>
                      <wps:style>
                        <a:lnRef idx="2">
                          <a:schemeClr val="dk1"/>
                        </a:lnRef>
                        <a:fillRef idx="1">
                          <a:schemeClr val="lt1"/>
                        </a:fillRef>
                        <a:effectRef idx="0">
                          <a:schemeClr val="dk1"/>
                        </a:effectRef>
                        <a:fontRef idx="minor">
                          <a:schemeClr val="dk1"/>
                        </a:fontRef>
                      </wps:style>
                      <wps:txbx>
                        <w:txbxContent>
                          <w:p w:rsidR="007C434F" w:rsidRPr="00CD3908" w:rsidRDefault="007C434F" w:rsidP="007C434F">
                            <w:pPr>
                              <w:jc w:val="center"/>
                            </w:pPr>
                            <w:r w:rsidRPr="00CD3908">
                              <w:t>Финансовые ресурсы инновационной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37E465" id="Прямоугольник 116" o:spid="_x0000_s1038" style="position:absolute;margin-left:1.85pt;margin-top:1.25pt;width:441.95pt;height:25.6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" fillcolor="white [3201]" strokecolor="black [3200]" strokeweight="1pt">
                <v:textbox>
                  <w:txbxContent>
                    <w:p w:rsidR="007C434F" w:rsidRPr="00CD3908" w:rsidRDefault="007C434F" w:rsidP="007C434F">
                      <w:pPr>
                        <w:jc w:val="center"/>
                      </w:pPr>
                      <w:r w:rsidRPr="00CD3908">
                        <w:t>Финансовые ресурсы инновационной деятельности</w:t>
                      </w:r>
                    </w:p>
                  </w:txbxContent>
                </v:textbox>
              </v:rect>
            </w:pict>
          </mc:Fallback>
        </mc:AlternateContent>
      </w:r>
    </w:p>
    <w:p w:rsidR="007C434F" w:rsidRPr="00CD3908" w:rsidRDefault="00275DB8" w:rsidP="007C434F">
      <w:r>
        <w:rPr>
          <w:noProof/>
        </w:rPr>
        <mc:AlternateContent>
          <mc:Choice Requires="wps">
            <w:drawing>
              <wp:anchor distT="0" distB="0" distL="114300" distR="114300" simplePos="0" relativeHeight="251732992" behindDoc="0" locked="0" layoutInCell="1" allowOverlap="1" wp14:anchorId="3DAA45E8" wp14:editId="4848AEE5">
                <wp:simplePos x="0" y="0"/>
                <wp:positionH relativeFrom="column">
                  <wp:posOffset>4291965</wp:posOffset>
                </wp:positionH>
                <wp:positionV relativeFrom="paragraph">
                  <wp:posOffset>166370</wp:posOffset>
                </wp:positionV>
                <wp:extent cx="546100" cy="273685"/>
                <wp:effectExtent l="0" t="0" r="38100" b="43815"/>
                <wp:wrapNone/>
                <wp:docPr id="117" name="Прямая со стрелкой 117"/>
                <wp:cNvGraphicFramePr/>
                <a:graphic xmlns:a="http://schemas.openxmlformats.org/drawingml/2006/main">
                  <a:graphicData uri="http://schemas.microsoft.com/office/word/2010/wordprocessingShape">
                    <wps:wsp>
                      <wps:cNvCnPr/>
                      <wps:spPr>
                        <a:xfrm>
                          <a:off x="0" y="0"/>
                          <a:ext cx="546100" cy="2736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288C3A4E" id="_x0000_t32" coordsize="21600,21600" o:spt="32" o:oned="t" path="m,l21600,21600e" filled="f">
                <v:path arrowok="t" fillok="f" o:connecttype="none"/>
                <o:lock v:ext="edit" shapetype="t"/>
              </v:shapetype>
              <v:shape id="Прямая со стрелкой 117" o:spid="_x0000_s1026" type="#_x0000_t32" style="position:absolute;margin-left:337.95pt;margin-top:13.1pt;width:43pt;height:21.5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" strokecolor="black [3200]" strokeweight=".5pt">
                <v:stroke endarrow="block" joinstyle="miter"/>
              </v:shape>
            </w:pict>
          </mc:Fallback>
        </mc:AlternateContent>
      </w:r>
      <w:r>
        <w:rPr>
          <w:noProof/>
        </w:rPr>
        <mc:AlternateContent>
          <mc:Choice Requires="wps">
            <w:drawing>
              <wp:anchor distT="0" distB="0" distL="114300" distR="114300" simplePos="0" relativeHeight="251731968" behindDoc="0" locked="0" layoutInCell="1" allowOverlap="1" wp14:anchorId="276A6A53" wp14:editId="387DB18B">
                <wp:simplePos x="0" y="0"/>
                <wp:positionH relativeFrom="column">
                  <wp:posOffset>1380490</wp:posOffset>
                </wp:positionH>
                <wp:positionV relativeFrom="paragraph">
                  <wp:posOffset>166370</wp:posOffset>
                </wp:positionV>
                <wp:extent cx="510540" cy="273685"/>
                <wp:effectExtent l="25400" t="0" r="10160" b="43815"/>
                <wp:wrapNone/>
                <wp:docPr id="118" name="Прямая со стрелкой 118"/>
                <wp:cNvGraphicFramePr/>
                <a:graphic xmlns:a="http://schemas.openxmlformats.org/drawingml/2006/main">
                  <a:graphicData uri="http://schemas.microsoft.com/office/word/2010/wordprocessingShape">
                    <wps:wsp>
                      <wps:cNvCnPr/>
                      <wps:spPr>
                        <a:xfrm flipH="1">
                          <a:off x="0" y="0"/>
                          <a:ext cx="510540" cy="2736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50E10E" id="Прямая со стрелкой 118" o:spid="_x0000_s1026" type="#_x0000_t32" style="position:absolute;margin-left:108.7pt;margin-top:13.1pt;width:40.2pt;height:21.5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" strokecolor="black [3200]" strokeweight=".5pt">
                <v:stroke endarrow="block" joinstyle="miter"/>
              </v:shape>
            </w:pict>
          </mc:Fallback>
        </mc:AlternateContent>
      </w:r>
      <w:r w:rsidR="007C434F">
        <w:rPr>
          <w:noProof/>
        </w:rPr>
        <mc:AlternateContent>
          <mc:Choice Requires="wps">
            <w:drawing>
              <wp:anchor distT="0" distB="0" distL="114300" distR="114300" simplePos="0" relativeHeight="251730944" behindDoc="0" locked="0" layoutInCell="1" allowOverlap="1" wp14:anchorId="4910EE99" wp14:editId="299E39E7">
                <wp:simplePos x="0" y="0"/>
                <wp:positionH relativeFrom="column">
                  <wp:posOffset>3102982</wp:posOffset>
                </wp:positionH>
                <wp:positionV relativeFrom="paragraph">
                  <wp:posOffset>155334</wp:posOffset>
                </wp:positionV>
                <wp:extent cx="0" cy="283845"/>
                <wp:effectExtent l="63500" t="0" r="76200" b="33655"/>
                <wp:wrapNone/>
                <wp:docPr id="119" name="Прямая со стрелкой 119"/>
                <wp:cNvGraphicFramePr/>
                <a:graphic xmlns:a="http://schemas.openxmlformats.org/drawingml/2006/main">
                  <a:graphicData uri="http://schemas.microsoft.com/office/word/2010/wordprocessingShape">
                    <wps:wsp>
                      <wps:cNvCnPr/>
                      <wps:spPr>
                        <a:xfrm>
                          <a:off x="0" y="0"/>
                          <a:ext cx="0" cy="28384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2A404D" id="Прямая со стрелкой 119" o:spid="_x0000_s1026" type="#_x0000_t32" style="position:absolute;margin-left:244.35pt;margin-top:12.25pt;width:0;height:22.3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" strokecolor="black [3213]" strokeweight=".5pt">
                <v:stroke endarrow="block" joinstyle="miter"/>
              </v:shape>
            </w:pict>
          </mc:Fallback>
        </mc:AlternateContent>
      </w:r>
    </w:p>
    <w:p w:rsidR="007C434F" w:rsidRPr="00CD3908" w:rsidRDefault="007C434F" w:rsidP="007C434F"/>
    <w:p w:rsidR="007C434F" w:rsidRPr="00CD3908" w:rsidRDefault="00275DB8" w:rsidP="007C434F">
      <w:r>
        <w:rPr>
          <w:noProof/>
        </w:rPr>
        <mc:AlternateContent>
          <mc:Choice Requires="wps">
            <w:drawing>
              <wp:anchor distT="0" distB="0" distL="114300" distR="114300" simplePos="0" relativeHeight="251706368" behindDoc="0" locked="0" layoutInCell="1" allowOverlap="1" wp14:anchorId="005CC37D" wp14:editId="01C44B82">
                <wp:simplePos x="0" y="0"/>
                <wp:positionH relativeFrom="column">
                  <wp:posOffset>4291965</wp:posOffset>
                </wp:positionH>
                <wp:positionV relativeFrom="paragraph">
                  <wp:posOffset>96520</wp:posOffset>
                </wp:positionV>
                <wp:extent cx="1544955" cy="755650"/>
                <wp:effectExtent l="0" t="0" r="17145" b="19050"/>
                <wp:wrapNone/>
                <wp:docPr id="114" name="Прямоугольник 114"/>
                <wp:cNvGraphicFramePr/>
                <a:graphic xmlns:a="http://schemas.openxmlformats.org/drawingml/2006/main">
                  <a:graphicData uri="http://schemas.microsoft.com/office/word/2010/wordprocessingShape">
                    <wps:wsp>
                      <wps:cNvSpPr/>
                      <wps:spPr>
                        <a:xfrm>
                          <a:off x="0" y="0"/>
                          <a:ext cx="1544955" cy="755650"/>
                        </a:xfrm>
                        <a:prstGeom prst="rect">
                          <a:avLst/>
                        </a:prstGeom>
                      </wps:spPr>
                      <wps:style>
                        <a:lnRef idx="2">
                          <a:schemeClr val="dk1"/>
                        </a:lnRef>
                        <a:fillRef idx="1">
                          <a:schemeClr val="lt1"/>
                        </a:fillRef>
                        <a:effectRef idx="0">
                          <a:schemeClr val="dk1"/>
                        </a:effectRef>
                        <a:fontRef idx="minor">
                          <a:schemeClr val="dk1"/>
                        </a:fontRef>
                      </wps:style>
                      <wps:txbx>
                        <w:txbxContent>
                          <w:p w:rsidR="007C434F" w:rsidRPr="00CD3908" w:rsidRDefault="007C434F" w:rsidP="007C434F">
                            <w:pPr>
                              <w:jc w:val="center"/>
                            </w:pPr>
                            <w:r w:rsidRPr="00CD3908">
                              <w:t>Поступающие в порядке перераспределения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CC37D" id="Прямоугольник 114" o:spid="_x0000_s1039" style="position:absolute;margin-left:337.95pt;margin-top:7.6pt;width:121.65pt;height:5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" fillcolor="white [3201]" strokecolor="black [3200]" strokeweight="1pt">
                <v:textbox>
                  <w:txbxContent>
                    <w:p w:rsidR="007C434F" w:rsidRPr="00CD3908" w:rsidRDefault="007C434F" w:rsidP="007C434F">
                      <w:pPr>
                        <w:jc w:val="center"/>
                      </w:pPr>
                      <w:r w:rsidRPr="00CD3908">
                        <w:t>Поступающие в порядке перераспределения</w:t>
                      </w:r>
                    </w:p>
                  </w:txbxContent>
                </v:textbox>
              </v:rect>
            </w:pict>
          </mc:Fallback>
        </mc:AlternateContent>
      </w:r>
      <w:r>
        <w:rPr>
          <w:noProof/>
        </w:rPr>
        <mc:AlternateContent>
          <mc:Choice Requires="wps">
            <w:drawing>
              <wp:anchor distT="0" distB="0" distL="114300" distR="114300" simplePos="0" relativeHeight="251705344" behindDoc="0" locked="0" layoutInCell="1" allowOverlap="1" wp14:anchorId="6870A2B3" wp14:editId="441EA091">
                <wp:simplePos x="0" y="0"/>
                <wp:positionH relativeFrom="column">
                  <wp:posOffset>2603500</wp:posOffset>
                </wp:positionH>
                <wp:positionV relativeFrom="paragraph">
                  <wp:posOffset>96520</wp:posOffset>
                </wp:positionV>
                <wp:extent cx="1429385" cy="755650"/>
                <wp:effectExtent l="0" t="0" r="18415" b="19050"/>
                <wp:wrapNone/>
                <wp:docPr id="112" name="Прямоугольник 112"/>
                <wp:cNvGraphicFramePr/>
                <a:graphic xmlns:a="http://schemas.openxmlformats.org/drawingml/2006/main">
                  <a:graphicData uri="http://schemas.microsoft.com/office/word/2010/wordprocessingShape">
                    <wps:wsp>
                      <wps:cNvSpPr/>
                      <wps:spPr>
                        <a:xfrm>
                          <a:off x="0" y="0"/>
                          <a:ext cx="1429385" cy="755650"/>
                        </a:xfrm>
                        <a:prstGeom prst="rect">
                          <a:avLst/>
                        </a:prstGeom>
                      </wps:spPr>
                      <wps:style>
                        <a:lnRef idx="2">
                          <a:schemeClr val="dk1"/>
                        </a:lnRef>
                        <a:fillRef idx="1">
                          <a:schemeClr val="lt1"/>
                        </a:fillRef>
                        <a:effectRef idx="0">
                          <a:schemeClr val="dk1"/>
                        </a:effectRef>
                        <a:fontRef idx="minor">
                          <a:schemeClr val="dk1"/>
                        </a:fontRef>
                      </wps:style>
                      <wps:txbx>
                        <w:txbxContent>
                          <w:p w:rsidR="007C434F" w:rsidRPr="00CD3908" w:rsidRDefault="007C434F" w:rsidP="007C434F">
                            <w:pPr>
                              <w:jc w:val="center"/>
                            </w:pPr>
                            <w:r w:rsidRPr="00CD3908">
                              <w:t xml:space="preserve">Мобилизируемые на финансовом рынке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0A2B3" id="Прямоугольник 112" o:spid="_x0000_s1040" style="position:absolute;margin-left:205pt;margin-top:7.6pt;width:112.55pt;height:5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" fillcolor="white [3201]" strokecolor="black [3200]" strokeweight="1pt">
                <v:textbox>
                  <w:txbxContent>
                    <w:p w:rsidR="007C434F" w:rsidRPr="00CD3908" w:rsidRDefault="007C434F" w:rsidP="007C434F">
                      <w:pPr>
                        <w:jc w:val="center"/>
                      </w:pPr>
                      <w:proofErr w:type="spellStart"/>
                      <w:r w:rsidRPr="00CD3908">
                        <w:t>Мобилизируемые</w:t>
                      </w:r>
                      <w:proofErr w:type="spellEnd"/>
                      <w:r w:rsidRPr="00CD3908">
                        <w:t xml:space="preserve"> на финансовом рынке </w:t>
                      </w:r>
                    </w:p>
                  </w:txbxContent>
                </v:textbox>
              </v:rect>
            </w:pict>
          </mc:Fallback>
        </mc:AlternateContent>
      </w:r>
      <w:r>
        <w:rPr>
          <w:noProof/>
        </w:rPr>
        <mc:AlternateContent>
          <mc:Choice Requires="wps">
            <w:drawing>
              <wp:anchor distT="0" distB="0" distL="114300" distR="114300" simplePos="0" relativeHeight="251704320" behindDoc="0" locked="0" layoutInCell="1" allowOverlap="1" wp14:anchorId="62917D70" wp14:editId="02861748">
                <wp:simplePos x="0" y="0"/>
                <wp:positionH relativeFrom="column">
                  <wp:posOffset>18415</wp:posOffset>
                </wp:positionH>
                <wp:positionV relativeFrom="paragraph">
                  <wp:posOffset>96520</wp:posOffset>
                </wp:positionV>
                <wp:extent cx="2133600" cy="755650"/>
                <wp:effectExtent l="0" t="0" r="12700" b="19050"/>
                <wp:wrapNone/>
                <wp:docPr id="115" name="Прямоугольник 115"/>
                <wp:cNvGraphicFramePr/>
                <a:graphic xmlns:a="http://schemas.openxmlformats.org/drawingml/2006/main">
                  <a:graphicData uri="http://schemas.microsoft.com/office/word/2010/wordprocessingShape">
                    <wps:wsp>
                      <wps:cNvSpPr/>
                      <wps:spPr>
                        <a:xfrm>
                          <a:off x="0" y="0"/>
                          <a:ext cx="2133600" cy="755650"/>
                        </a:xfrm>
                        <a:prstGeom prst="rect">
                          <a:avLst/>
                        </a:prstGeom>
                      </wps:spPr>
                      <wps:style>
                        <a:lnRef idx="2">
                          <a:schemeClr val="dk1"/>
                        </a:lnRef>
                        <a:fillRef idx="1">
                          <a:schemeClr val="lt1"/>
                        </a:fillRef>
                        <a:effectRef idx="0">
                          <a:schemeClr val="dk1"/>
                        </a:effectRef>
                        <a:fontRef idx="minor">
                          <a:schemeClr val="dk1"/>
                        </a:fontRef>
                      </wps:style>
                      <wps:txbx>
                        <w:txbxContent>
                          <w:p w:rsidR="007C434F" w:rsidRPr="00CD3908" w:rsidRDefault="007C434F" w:rsidP="007C434F">
                            <w:pPr>
                              <w:jc w:val="center"/>
                            </w:pPr>
                            <w:r w:rsidRPr="00CD3908">
                              <w:t>Образуемые за счет собственных и приравненных средств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917D70" id="Прямоугольник 115" o:spid="_x0000_s1041" style="position:absolute;margin-left:1.45pt;margin-top:7.6pt;width:168pt;height:59.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" fillcolor="white [3201]" strokecolor="black [3200]" strokeweight="1pt">
                <v:textbox>
                  <w:txbxContent>
                    <w:p w:rsidR="007C434F" w:rsidRPr="00CD3908" w:rsidRDefault="007C434F" w:rsidP="007C434F">
                      <w:pPr>
                        <w:jc w:val="center"/>
                      </w:pPr>
                      <w:r w:rsidRPr="00CD3908">
                        <w:t>Образуемые за счет собственных и приравненных средств</w:t>
                      </w:r>
                    </w:p>
                  </w:txbxContent>
                </v:textbox>
              </v:rect>
            </w:pict>
          </mc:Fallback>
        </mc:AlternateContent>
      </w:r>
    </w:p>
    <w:p w:rsidR="007C434F" w:rsidRPr="00CD3908" w:rsidRDefault="007C434F" w:rsidP="007C434F"/>
    <w:p w:rsidR="007C434F" w:rsidRPr="00CD3908" w:rsidRDefault="007C434F" w:rsidP="007C434F"/>
    <w:p w:rsidR="007C434F" w:rsidRPr="00CD3908" w:rsidRDefault="007C434F" w:rsidP="007C434F"/>
    <w:p w:rsidR="007C434F" w:rsidRPr="00CD3908" w:rsidRDefault="00275DB8" w:rsidP="007C434F">
      <w:r>
        <w:rPr>
          <w:noProof/>
        </w:rPr>
        <mc:AlternateContent>
          <mc:Choice Requires="wps">
            <w:drawing>
              <wp:anchor distT="0" distB="0" distL="114300" distR="114300" simplePos="0" relativeHeight="251735040" behindDoc="0" locked="0" layoutInCell="1" allowOverlap="1" wp14:anchorId="7A97D962" wp14:editId="2E7B8089">
                <wp:simplePos x="0" y="0"/>
                <wp:positionH relativeFrom="column">
                  <wp:posOffset>1380734</wp:posOffset>
                </wp:positionH>
                <wp:positionV relativeFrom="paragraph">
                  <wp:posOffset>152009</wp:posOffset>
                </wp:positionV>
                <wp:extent cx="578778" cy="213556"/>
                <wp:effectExtent l="0" t="0" r="56515" b="40640"/>
                <wp:wrapNone/>
                <wp:docPr id="122" name="Прямая со стрелкой 122"/>
                <wp:cNvGraphicFramePr/>
                <a:graphic xmlns:a="http://schemas.openxmlformats.org/drawingml/2006/main">
                  <a:graphicData uri="http://schemas.microsoft.com/office/word/2010/wordprocessingShape">
                    <wps:wsp>
                      <wps:cNvCnPr/>
                      <wps:spPr>
                        <a:xfrm>
                          <a:off x="0" y="0"/>
                          <a:ext cx="578778" cy="2135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A19371" id="Прямая со стрелкой 122" o:spid="_x0000_s1026" type="#_x0000_t32" style="position:absolute;margin-left:108.7pt;margin-top:11.95pt;width:45.55pt;height:16.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" strokecolor="black [3200]" strokeweight=".5pt">
                <v:stroke endarrow="block" joinstyle="miter"/>
              </v:shape>
            </w:pict>
          </mc:Fallback>
        </mc:AlternateContent>
      </w:r>
      <w:r w:rsidR="007C434F">
        <w:rPr>
          <w:noProof/>
        </w:rPr>
        <mc:AlternateContent>
          <mc:Choice Requires="wps">
            <w:drawing>
              <wp:anchor distT="0" distB="0" distL="114300" distR="114300" simplePos="0" relativeHeight="251751424" behindDoc="0" locked="0" layoutInCell="1" allowOverlap="1" wp14:anchorId="36200FFC" wp14:editId="071211D0">
                <wp:simplePos x="0" y="0"/>
                <wp:positionH relativeFrom="column">
                  <wp:posOffset>5078927</wp:posOffset>
                </wp:positionH>
                <wp:positionV relativeFrom="paragraph">
                  <wp:posOffset>153166</wp:posOffset>
                </wp:positionV>
                <wp:extent cx="0" cy="231228"/>
                <wp:effectExtent l="63500" t="0" r="50800" b="35560"/>
                <wp:wrapNone/>
                <wp:docPr id="120" name="Прямая со стрелкой 120"/>
                <wp:cNvGraphicFramePr/>
                <a:graphic xmlns:a="http://schemas.openxmlformats.org/drawingml/2006/main">
                  <a:graphicData uri="http://schemas.microsoft.com/office/word/2010/wordprocessingShape">
                    <wps:wsp>
                      <wps:cNvCnPr/>
                      <wps:spPr>
                        <a:xfrm>
                          <a:off x="0" y="0"/>
                          <a:ext cx="0" cy="2312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44D228" id="Прямая со стрелкой 120" o:spid="_x0000_s1026" type="#_x0000_t32" style="position:absolute;margin-left:399.9pt;margin-top:12.05pt;width:0;height:18.2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" strokecolor="black [3200]" strokeweight=".5pt">
                <v:stroke endarrow="block" joinstyle="miter"/>
              </v:shape>
            </w:pict>
          </mc:Fallback>
        </mc:AlternateContent>
      </w:r>
      <w:r w:rsidR="007C434F">
        <w:rPr>
          <w:noProof/>
        </w:rPr>
        <mc:AlternateContent>
          <mc:Choice Requires="wps">
            <w:drawing>
              <wp:anchor distT="0" distB="0" distL="114300" distR="114300" simplePos="0" relativeHeight="251746304" behindDoc="0" locked="0" layoutInCell="1" allowOverlap="1" wp14:anchorId="5B42152E" wp14:editId="11335D88">
                <wp:simplePos x="0" y="0"/>
                <wp:positionH relativeFrom="column">
                  <wp:posOffset>3313189</wp:posOffset>
                </wp:positionH>
                <wp:positionV relativeFrom="paragraph">
                  <wp:posOffset>153166</wp:posOffset>
                </wp:positionV>
                <wp:extent cx="0" cy="231140"/>
                <wp:effectExtent l="63500" t="0" r="50800" b="35560"/>
                <wp:wrapNone/>
                <wp:docPr id="121" name="Прямая со стрелкой 121"/>
                <wp:cNvGraphicFramePr/>
                <a:graphic xmlns:a="http://schemas.openxmlformats.org/drawingml/2006/main">
                  <a:graphicData uri="http://schemas.microsoft.com/office/word/2010/wordprocessingShape">
                    <wps:wsp>
                      <wps:cNvCnPr/>
                      <wps:spPr>
                        <a:xfrm>
                          <a:off x="0" y="0"/>
                          <a:ext cx="0" cy="2311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79AC24" id="Прямая со стрелкой 121" o:spid="_x0000_s1026" type="#_x0000_t32" style="position:absolute;margin-left:260.9pt;margin-top:12.05pt;width:0;height:18.2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" strokecolor="black [3200]" strokeweight=".5pt">
                <v:stroke endarrow="block" joinstyle="miter"/>
              </v:shape>
            </w:pict>
          </mc:Fallback>
        </mc:AlternateContent>
      </w:r>
      <w:r w:rsidR="007C434F">
        <w:rPr>
          <w:noProof/>
        </w:rPr>
        <mc:AlternateContent>
          <mc:Choice Requires="wps">
            <w:drawing>
              <wp:anchor distT="0" distB="0" distL="114300" distR="114300" simplePos="0" relativeHeight="251734016" behindDoc="0" locked="0" layoutInCell="1" allowOverlap="1" wp14:anchorId="52FECC07" wp14:editId="13E61498">
                <wp:simplePos x="0" y="0"/>
                <wp:positionH relativeFrom="column">
                  <wp:posOffset>527948</wp:posOffset>
                </wp:positionH>
                <wp:positionV relativeFrom="paragraph">
                  <wp:posOffset>153166</wp:posOffset>
                </wp:positionV>
                <wp:extent cx="529436" cy="231140"/>
                <wp:effectExtent l="25400" t="0" r="17145" b="48260"/>
                <wp:wrapNone/>
                <wp:docPr id="123" name="Прямая со стрелкой 123"/>
                <wp:cNvGraphicFramePr/>
                <a:graphic xmlns:a="http://schemas.openxmlformats.org/drawingml/2006/main">
                  <a:graphicData uri="http://schemas.microsoft.com/office/word/2010/wordprocessingShape">
                    <wps:wsp>
                      <wps:cNvCnPr/>
                      <wps:spPr>
                        <a:xfrm flipH="1">
                          <a:off x="0" y="0"/>
                          <a:ext cx="529436" cy="2311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F7A4D40" id="Прямая со стрелкой 123" o:spid="_x0000_s1026" type="#_x0000_t32" style="position:absolute;margin-left:41.55pt;margin-top:12.05pt;width:41.7pt;height:18.2pt;flip:x;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" strokecolor="black [3200]" strokeweight=".5pt">
                <v:stroke endarrow="block" joinstyle="miter"/>
              </v:shape>
            </w:pict>
          </mc:Fallback>
        </mc:AlternateContent>
      </w:r>
    </w:p>
    <w:p w:rsidR="007C434F" w:rsidRPr="00CD3908" w:rsidRDefault="007C434F" w:rsidP="007C434F"/>
    <w:p w:rsidR="007C434F" w:rsidRPr="00CD3908" w:rsidRDefault="00275DB8" w:rsidP="007C434F">
      <w:r>
        <w:rPr>
          <w:noProof/>
        </w:rPr>
        <mc:AlternateContent>
          <mc:Choice Requires="wps">
            <w:drawing>
              <wp:anchor distT="0" distB="0" distL="114300" distR="114300" simplePos="0" relativeHeight="251708416" behindDoc="0" locked="0" layoutInCell="1" allowOverlap="1" wp14:anchorId="6CB9A3FE" wp14:editId="28D5495A">
                <wp:simplePos x="0" y="0"/>
                <wp:positionH relativeFrom="column">
                  <wp:posOffset>1261745</wp:posOffset>
                </wp:positionH>
                <wp:positionV relativeFrom="paragraph">
                  <wp:posOffset>46990</wp:posOffset>
                </wp:positionV>
                <wp:extent cx="1207770" cy="283210"/>
                <wp:effectExtent l="0" t="0" r="11430" b="8890"/>
                <wp:wrapNone/>
                <wp:docPr id="125" name="Прямоугольник 125"/>
                <wp:cNvGraphicFramePr/>
                <a:graphic xmlns:a="http://schemas.openxmlformats.org/drawingml/2006/main">
                  <a:graphicData uri="http://schemas.microsoft.com/office/word/2010/wordprocessingShape">
                    <wps:wsp>
                      <wps:cNvSpPr/>
                      <wps:spPr>
                        <a:xfrm>
                          <a:off x="0" y="0"/>
                          <a:ext cx="1207770" cy="283210"/>
                        </a:xfrm>
                        <a:prstGeom prst="rect">
                          <a:avLst/>
                        </a:prstGeom>
                      </wps:spPr>
                      <wps:style>
                        <a:lnRef idx="2">
                          <a:schemeClr val="dk1"/>
                        </a:lnRef>
                        <a:fillRef idx="1">
                          <a:schemeClr val="lt1"/>
                        </a:fillRef>
                        <a:effectRef idx="0">
                          <a:schemeClr val="dk1"/>
                        </a:effectRef>
                        <a:fontRef idx="minor">
                          <a:schemeClr val="dk1"/>
                        </a:fontRef>
                      </wps:style>
                      <wps:txbx>
                        <w:txbxContent>
                          <w:p w:rsidR="007C434F" w:rsidRPr="00CD3908" w:rsidRDefault="007C434F" w:rsidP="007C434F">
                            <w:pPr>
                              <w:jc w:val="center"/>
                            </w:pPr>
                            <w:r w:rsidRPr="00CD3908">
                              <w:t>Поступления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9A3FE" id="Прямоугольник 125" o:spid="_x0000_s1042" style="position:absolute;margin-left:99.35pt;margin-top:3.7pt;width:95.1pt;height:22.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" fillcolor="white [3201]" strokecolor="black [3200]" strokeweight="1pt">
                <v:textbox>
                  <w:txbxContent>
                    <w:p w:rsidR="007C434F" w:rsidRPr="00CD3908" w:rsidRDefault="007C434F" w:rsidP="007C434F">
                      <w:pPr>
                        <w:jc w:val="center"/>
                      </w:pPr>
                      <w:r w:rsidRPr="00CD3908">
                        <w:t>Поступления</w:t>
                      </w:r>
                    </w:p>
                  </w:txbxContent>
                </v:textbox>
              </v:rect>
            </w:pict>
          </mc:Fallback>
        </mc:AlternateContent>
      </w:r>
      <w:r>
        <w:rPr>
          <w:noProof/>
        </w:rPr>
        <mc:AlternateContent>
          <mc:Choice Requires="wps">
            <w:drawing>
              <wp:anchor distT="0" distB="0" distL="114300" distR="114300" simplePos="0" relativeHeight="251707392" behindDoc="0" locked="0" layoutInCell="1" allowOverlap="1" wp14:anchorId="6602B7F6" wp14:editId="115837AE">
                <wp:simplePos x="0" y="0"/>
                <wp:positionH relativeFrom="column">
                  <wp:posOffset>22860</wp:posOffset>
                </wp:positionH>
                <wp:positionV relativeFrom="paragraph">
                  <wp:posOffset>50018</wp:posOffset>
                </wp:positionV>
                <wp:extent cx="1029970" cy="283210"/>
                <wp:effectExtent l="0" t="0" r="11430" b="8890"/>
                <wp:wrapNone/>
                <wp:docPr id="113" name="Прямоугольник 113"/>
                <wp:cNvGraphicFramePr/>
                <a:graphic xmlns:a="http://schemas.openxmlformats.org/drawingml/2006/main">
                  <a:graphicData uri="http://schemas.microsoft.com/office/word/2010/wordprocessingShape">
                    <wps:wsp>
                      <wps:cNvSpPr/>
                      <wps:spPr>
                        <a:xfrm>
                          <a:off x="0" y="0"/>
                          <a:ext cx="1029970" cy="283210"/>
                        </a:xfrm>
                        <a:prstGeom prst="rect">
                          <a:avLst/>
                        </a:prstGeom>
                      </wps:spPr>
                      <wps:style>
                        <a:lnRef idx="2">
                          <a:schemeClr val="dk1"/>
                        </a:lnRef>
                        <a:fillRef idx="1">
                          <a:schemeClr val="lt1"/>
                        </a:fillRef>
                        <a:effectRef idx="0">
                          <a:schemeClr val="dk1"/>
                        </a:effectRef>
                        <a:fontRef idx="minor">
                          <a:schemeClr val="dk1"/>
                        </a:fontRef>
                      </wps:style>
                      <wps:txbx>
                        <w:txbxContent>
                          <w:p w:rsidR="007C434F" w:rsidRPr="00CD3908" w:rsidRDefault="007C434F" w:rsidP="007C434F">
                            <w:pPr>
                              <w:jc w:val="center"/>
                            </w:pPr>
                            <w:r w:rsidRPr="00CD3908">
                              <w:t>Доходы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2B7F6" id="Прямоугольник 113" o:spid="_x0000_s1043" style="position:absolute;margin-left:1.8pt;margin-top:3.95pt;width:81.1pt;height:22.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" fillcolor="white [3201]" strokecolor="black [3200]" strokeweight="1pt">
                <v:textbox>
                  <w:txbxContent>
                    <w:p w:rsidR="007C434F" w:rsidRPr="00CD3908" w:rsidRDefault="007C434F" w:rsidP="007C434F">
                      <w:pPr>
                        <w:jc w:val="center"/>
                      </w:pPr>
                      <w:r w:rsidRPr="00CD3908">
                        <w:t>Доходы</w:t>
                      </w:r>
                    </w:p>
                  </w:txbxContent>
                </v:textbox>
              </v:rect>
            </w:pict>
          </mc:Fallback>
        </mc:AlternateContent>
      </w:r>
      <w:r w:rsidR="007C434F">
        <w:rPr>
          <w:noProof/>
        </w:rPr>
        <mc:AlternateContent>
          <mc:Choice Requires="wps">
            <w:drawing>
              <wp:anchor distT="0" distB="0" distL="114300" distR="114300" simplePos="0" relativeHeight="251724800" behindDoc="0" locked="0" layoutInCell="1" allowOverlap="1" wp14:anchorId="7CB0BBD8" wp14:editId="23234941">
                <wp:simplePos x="0" y="0"/>
                <wp:positionH relativeFrom="column">
                  <wp:posOffset>4290651</wp:posOffset>
                </wp:positionH>
                <wp:positionV relativeFrom="paragraph">
                  <wp:posOffset>12283</wp:posOffset>
                </wp:positionV>
                <wp:extent cx="1544955" cy="872359"/>
                <wp:effectExtent l="0" t="0" r="17145" b="17145"/>
                <wp:wrapNone/>
                <wp:docPr id="124" name="Прямоугольник 124"/>
                <wp:cNvGraphicFramePr/>
                <a:graphic xmlns:a="http://schemas.openxmlformats.org/drawingml/2006/main">
                  <a:graphicData uri="http://schemas.microsoft.com/office/word/2010/wordprocessingShape">
                    <wps:wsp>
                      <wps:cNvSpPr/>
                      <wps:spPr>
                        <a:xfrm>
                          <a:off x="0" y="0"/>
                          <a:ext cx="1544955" cy="872359"/>
                        </a:xfrm>
                        <a:prstGeom prst="rect">
                          <a:avLst/>
                        </a:prstGeom>
                      </wps:spPr>
                      <wps:style>
                        <a:lnRef idx="2">
                          <a:schemeClr val="dk1"/>
                        </a:lnRef>
                        <a:fillRef idx="1">
                          <a:schemeClr val="lt1"/>
                        </a:fillRef>
                        <a:effectRef idx="0">
                          <a:schemeClr val="dk1"/>
                        </a:effectRef>
                        <a:fontRef idx="minor">
                          <a:schemeClr val="dk1"/>
                        </a:fontRef>
                      </wps:style>
                      <wps:txbx>
                        <w:txbxContent>
                          <w:p w:rsidR="007C434F" w:rsidRPr="00275DB8" w:rsidRDefault="007C434F" w:rsidP="007C434F">
                            <w:pPr>
                              <w:jc w:val="center"/>
                              <w:rPr>
                                <w:sz w:val="22"/>
                                <w:szCs w:val="22"/>
                              </w:rPr>
                            </w:pPr>
                            <w:r w:rsidRPr="00275DB8">
                              <w:rPr>
                                <w:sz w:val="22"/>
                                <w:szCs w:val="22"/>
                              </w:rPr>
                              <w:t xml:space="preserve">Страховые возмещения по наступившим рискам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0BBD8" id="Прямоугольник 124" o:spid="_x0000_s1044" style="position:absolute;margin-left:337.85pt;margin-top:.95pt;width:121.65pt;height:68.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" fillcolor="white [3201]" strokecolor="black [3200]" strokeweight="1pt">
                <v:textbox>
                  <w:txbxContent>
                    <w:p w:rsidR="007C434F" w:rsidRPr="00275DB8" w:rsidRDefault="007C434F" w:rsidP="007C434F">
                      <w:pPr>
                        <w:jc w:val="center"/>
                        <w:rPr>
                          <w:sz w:val="22"/>
                          <w:szCs w:val="22"/>
                        </w:rPr>
                      </w:pPr>
                      <w:r w:rsidRPr="00275DB8">
                        <w:rPr>
                          <w:sz w:val="22"/>
                          <w:szCs w:val="22"/>
                        </w:rPr>
                        <w:t xml:space="preserve">Страховые возмещения по наступившим рискам </w:t>
                      </w:r>
                    </w:p>
                  </w:txbxContent>
                </v:textbox>
              </v:rect>
            </w:pict>
          </mc:Fallback>
        </mc:AlternateContent>
      </w:r>
      <w:r w:rsidR="007C434F">
        <w:rPr>
          <w:noProof/>
        </w:rPr>
        <mc:AlternateContent>
          <mc:Choice Requires="wps">
            <w:drawing>
              <wp:anchor distT="0" distB="0" distL="114300" distR="114300" simplePos="0" relativeHeight="251719680" behindDoc="0" locked="0" layoutInCell="1" allowOverlap="1" wp14:anchorId="1BBDF8CA" wp14:editId="61FE1D5F">
                <wp:simplePos x="0" y="0"/>
                <wp:positionH relativeFrom="column">
                  <wp:posOffset>2608996</wp:posOffset>
                </wp:positionH>
                <wp:positionV relativeFrom="paragraph">
                  <wp:posOffset>12284</wp:posOffset>
                </wp:positionV>
                <wp:extent cx="1429385" cy="1071573"/>
                <wp:effectExtent l="0" t="0" r="18415" b="8255"/>
                <wp:wrapNone/>
                <wp:docPr id="18" name="Прямоугольник 18"/>
                <wp:cNvGraphicFramePr/>
                <a:graphic xmlns:a="http://schemas.openxmlformats.org/drawingml/2006/main">
                  <a:graphicData uri="http://schemas.microsoft.com/office/word/2010/wordprocessingShape">
                    <wps:wsp>
                      <wps:cNvSpPr/>
                      <wps:spPr>
                        <a:xfrm>
                          <a:off x="0" y="0"/>
                          <a:ext cx="1429385" cy="1071573"/>
                        </a:xfrm>
                        <a:prstGeom prst="rect">
                          <a:avLst/>
                        </a:prstGeom>
                      </wps:spPr>
                      <wps:style>
                        <a:lnRef idx="2">
                          <a:schemeClr val="dk1"/>
                        </a:lnRef>
                        <a:fillRef idx="1">
                          <a:schemeClr val="lt1"/>
                        </a:fillRef>
                        <a:effectRef idx="0">
                          <a:schemeClr val="dk1"/>
                        </a:effectRef>
                        <a:fontRef idx="minor">
                          <a:schemeClr val="dk1"/>
                        </a:fontRef>
                      </wps:style>
                      <wps:txbx>
                        <w:txbxContent>
                          <w:p w:rsidR="007C434F" w:rsidRPr="00275DB8" w:rsidRDefault="007C434F" w:rsidP="007C434F">
                            <w:pPr>
                              <w:jc w:val="center"/>
                              <w:rPr>
                                <w:sz w:val="22"/>
                                <w:szCs w:val="22"/>
                              </w:rPr>
                            </w:pPr>
                            <w:r w:rsidRPr="00275DB8">
                              <w:rPr>
                                <w:sz w:val="22"/>
                                <w:szCs w:val="22"/>
                              </w:rPr>
                              <w:t xml:space="preserve">Продажа собственных акций, облигаций и других ценных бумаг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DF8CA" id="Прямоугольник 18" o:spid="_x0000_s1045" style="position:absolute;margin-left:205.45pt;margin-top:.95pt;width:112.55pt;height:8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" fillcolor="white [3201]" strokecolor="black [3200]" strokeweight="1pt">
                <v:textbox>
                  <w:txbxContent>
                    <w:p w:rsidR="007C434F" w:rsidRPr="00275DB8" w:rsidRDefault="007C434F" w:rsidP="007C434F">
                      <w:pPr>
                        <w:jc w:val="center"/>
                        <w:rPr>
                          <w:sz w:val="22"/>
                          <w:szCs w:val="22"/>
                        </w:rPr>
                      </w:pPr>
                      <w:r w:rsidRPr="00275DB8">
                        <w:rPr>
                          <w:sz w:val="22"/>
                          <w:szCs w:val="22"/>
                        </w:rPr>
                        <w:t xml:space="preserve">Продажа собственных акций, облигаций и других ценных бумаг </w:t>
                      </w:r>
                    </w:p>
                  </w:txbxContent>
                </v:textbox>
              </v:rect>
            </w:pict>
          </mc:Fallback>
        </mc:AlternateContent>
      </w:r>
    </w:p>
    <w:p w:rsidR="007C434F" w:rsidRPr="00CD3908" w:rsidRDefault="00275DB8" w:rsidP="007C434F">
      <w:r>
        <w:rPr>
          <w:noProof/>
        </w:rPr>
        <mc:AlternateContent>
          <mc:Choice Requires="wps">
            <w:drawing>
              <wp:anchor distT="0" distB="0" distL="114300" distR="114300" simplePos="0" relativeHeight="251741184" behindDoc="0" locked="0" layoutInCell="1" allowOverlap="1" wp14:anchorId="196BC1C3" wp14:editId="55F514EE">
                <wp:simplePos x="0" y="0"/>
                <wp:positionH relativeFrom="column">
                  <wp:posOffset>1891665</wp:posOffset>
                </wp:positionH>
                <wp:positionV relativeFrom="paragraph">
                  <wp:posOffset>154990</wp:posOffset>
                </wp:positionV>
                <wp:extent cx="0" cy="105410"/>
                <wp:effectExtent l="0" t="0" r="12700" b="889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0" cy="1054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B42EBE3" id="Прямая соединительная линия 11" o:spid="_x0000_s1026" style="position:absolute;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95pt,12.2pt" to="148.95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" strokecolor="black [3200]" strokeweight=".5pt">
                <v:stroke joinstyle="miter"/>
              </v:line>
            </w:pict>
          </mc:Fallback>
        </mc:AlternateContent>
      </w:r>
      <w:r>
        <w:rPr>
          <w:noProof/>
        </w:rPr>
        <mc:AlternateContent>
          <mc:Choice Requires="wps">
            <w:drawing>
              <wp:anchor distT="0" distB="0" distL="114300" distR="114300" simplePos="0" relativeHeight="251736064" behindDoc="0" locked="0" layoutInCell="1" allowOverlap="1" wp14:anchorId="3630C60E" wp14:editId="082AC787">
                <wp:simplePos x="0" y="0"/>
                <wp:positionH relativeFrom="column">
                  <wp:posOffset>528320</wp:posOffset>
                </wp:positionH>
                <wp:positionV relativeFrom="paragraph">
                  <wp:posOffset>158115</wp:posOffset>
                </wp:positionV>
                <wp:extent cx="0" cy="105410"/>
                <wp:effectExtent l="0" t="0" r="12700" b="8890"/>
                <wp:wrapNone/>
                <wp:docPr id="126" name="Прямая соединительная линия 126"/>
                <wp:cNvGraphicFramePr/>
                <a:graphic xmlns:a="http://schemas.openxmlformats.org/drawingml/2006/main">
                  <a:graphicData uri="http://schemas.microsoft.com/office/word/2010/wordprocessingShape">
                    <wps:wsp>
                      <wps:cNvCnPr/>
                      <wps:spPr>
                        <a:xfrm>
                          <a:off x="0" y="0"/>
                          <a:ext cx="0" cy="1054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7E19EE5" id="Прямая соединительная линия 126" o:spid="_x0000_s1026" style="position:absolute;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6pt,12.45pt" to="41.6pt,20.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" strokecolor="black [3200]" strokeweight=".5pt">
                <v:stroke joinstyle="miter"/>
              </v:line>
            </w:pict>
          </mc:Fallback>
        </mc:AlternateContent>
      </w:r>
    </w:p>
    <w:p w:rsidR="007C434F" w:rsidRPr="00CD3908" w:rsidRDefault="00275DB8" w:rsidP="007C434F">
      <w:r>
        <w:rPr>
          <w:noProof/>
        </w:rPr>
        <mc:AlternateContent>
          <mc:Choice Requires="wps">
            <w:drawing>
              <wp:anchor distT="0" distB="0" distL="114300" distR="114300" simplePos="0" relativeHeight="251710464" behindDoc="0" locked="0" layoutInCell="1" allowOverlap="1" wp14:anchorId="6C35419C" wp14:editId="5222E705">
                <wp:simplePos x="0" y="0"/>
                <wp:positionH relativeFrom="column">
                  <wp:posOffset>1263015</wp:posOffset>
                </wp:positionH>
                <wp:positionV relativeFrom="paragraph">
                  <wp:posOffset>86067</wp:posOffset>
                </wp:positionV>
                <wp:extent cx="1208405" cy="661670"/>
                <wp:effectExtent l="0" t="0" r="10795" b="11430"/>
                <wp:wrapNone/>
                <wp:docPr id="12" name="Прямоугольник 12"/>
                <wp:cNvGraphicFramePr/>
                <a:graphic xmlns:a="http://schemas.openxmlformats.org/drawingml/2006/main">
                  <a:graphicData uri="http://schemas.microsoft.com/office/word/2010/wordprocessingShape">
                    <wps:wsp>
                      <wps:cNvSpPr/>
                      <wps:spPr>
                        <a:xfrm>
                          <a:off x="0" y="0"/>
                          <a:ext cx="1208405" cy="661670"/>
                        </a:xfrm>
                        <a:prstGeom prst="rect">
                          <a:avLst/>
                        </a:prstGeom>
                      </wps:spPr>
                      <wps:style>
                        <a:lnRef idx="2">
                          <a:schemeClr val="dk1"/>
                        </a:lnRef>
                        <a:fillRef idx="1">
                          <a:schemeClr val="lt1"/>
                        </a:fillRef>
                        <a:effectRef idx="0">
                          <a:schemeClr val="dk1"/>
                        </a:effectRef>
                        <a:fontRef idx="minor">
                          <a:schemeClr val="dk1"/>
                        </a:fontRef>
                      </wps:style>
                      <wps:txbx>
                        <w:txbxContent>
                          <w:p w:rsidR="007C434F" w:rsidRPr="00275DB8" w:rsidRDefault="007C434F" w:rsidP="007C434F">
                            <w:pPr>
                              <w:jc w:val="center"/>
                              <w:rPr>
                                <w:sz w:val="22"/>
                                <w:szCs w:val="22"/>
                              </w:rPr>
                            </w:pPr>
                            <w:r w:rsidRPr="00275DB8">
                              <w:rPr>
                                <w:sz w:val="22"/>
                                <w:szCs w:val="22"/>
                              </w:rPr>
                              <w:t>Амортизационные отчисления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5419C" id="Прямоугольник 12" o:spid="_x0000_s1046" style="position:absolute;margin-left:99.45pt;margin-top:6.8pt;width:95.15pt;height:5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" fillcolor="white [3201]" strokecolor="black [3200]" strokeweight="1pt">
                <v:textbox>
                  <w:txbxContent>
                    <w:p w:rsidR="007C434F" w:rsidRPr="00275DB8" w:rsidRDefault="007C434F" w:rsidP="007C434F">
                      <w:pPr>
                        <w:jc w:val="center"/>
                        <w:rPr>
                          <w:sz w:val="22"/>
                          <w:szCs w:val="22"/>
                        </w:rPr>
                      </w:pPr>
                      <w:r w:rsidRPr="00275DB8">
                        <w:rPr>
                          <w:sz w:val="22"/>
                          <w:szCs w:val="22"/>
                        </w:rPr>
                        <w:t>Амортизационные отчисления</w:t>
                      </w:r>
                    </w:p>
                  </w:txbxContent>
                </v:textbox>
              </v:rect>
            </w:pict>
          </mc:Fallback>
        </mc:AlternateContent>
      </w:r>
      <w:r>
        <w:rPr>
          <w:noProof/>
        </w:rPr>
        <mc:AlternateContent>
          <mc:Choice Requires="wps">
            <w:drawing>
              <wp:anchor distT="0" distB="0" distL="114300" distR="114300" simplePos="0" relativeHeight="251709440" behindDoc="0" locked="0" layoutInCell="1" allowOverlap="1" wp14:anchorId="5DFC04BC" wp14:editId="284E8C7F">
                <wp:simplePos x="0" y="0"/>
                <wp:positionH relativeFrom="column">
                  <wp:posOffset>27696</wp:posOffset>
                </wp:positionH>
                <wp:positionV relativeFrom="paragraph">
                  <wp:posOffset>76444</wp:posOffset>
                </wp:positionV>
                <wp:extent cx="1107440" cy="861695"/>
                <wp:effectExtent l="0" t="0" r="10160" b="14605"/>
                <wp:wrapNone/>
                <wp:docPr id="111" name="Прямоугольник 111"/>
                <wp:cNvGraphicFramePr/>
                <a:graphic xmlns:a="http://schemas.openxmlformats.org/drawingml/2006/main">
                  <a:graphicData uri="http://schemas.microsoft.com/office/word/2010/wordprocessingShape">
                    <wps:wsp>
                      <wps:cNvSpPr/>
                      <wps:spPr>
                        <a:xfrm>
                          <a:off x="0" y="0"/>
                          <a:ext cx="1107440" cy="861695"/>
                        </a:xfrm>
                        <a:prstGeom prst="rect">
                          <a:avLst/>
                        </a:prstGeom>
                      </wps:spPr>
                      <wps:style>
                        <a:lnRef idx="2">
                          <a:schemeClr val="dk1"/>
                        </a:lnRef>
                        <a:fillRef idx="1">
                          <a:schemeClr val="lt1"/>
                        </a:fillRef>
                        <a:effectRef idx="0">
                          <a:schemeClr val="dk1"/>
                        </a:effectRef>
                        <a:fontRef idx="minor">
                          <a:schemeClr val="dk1"/>
                        </a:fontRef>
                      </wps:style>
                      <wps:txbx>
                        <w:txbxContent>
                          <w:p w:rsidR="007C434F" w:rsidRPr="00275DB8" w:rsidRDefault="007C434F" w:rsidP="007C434F">
                            <w:pPr>
                              <w:jc w:val="center"/>
                              <w:rPr>
                                <w:sz w:val="22"/>
                                <w:szCs w:val="22"/>
                              </w:rPr>
                            </w:pPr>
                            <w:r w:rsidRPr="00275DB8">
                              <w:rPr>
                                <w:sz w:val="22"/>
                                <w:szCs w:val="22"/>
                              </w:rPr>
                              <w:t>Прибыль от реализации и товарной продукции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C04BC" id="Прямоугольник 111" o:spid="_x0000_s1047" style="position:absolute;margin-left:2.2pt;margin-top:6pt;width:87.2pt;height:67.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" fillcolor="white [3201]" strokecolor="black [3200]" strokeweight="1pt">
                <v:textbox>
                  <w:txbxContent>
                    <w:p w:rsidR="007C434F" w:rsidRPr="00275DB8" w:rsidRDefault="007C434F" w:rsidP="007C434F">
                      <w:pPr>
                        <w:jc w:val="center"/>
                        <w:rPr>
                          <w:sz w:val="22"/>
                          <w:szCs w:val="22"/>
                        </w:rPr>
                      </w:pPr>
                      <w:r w:rsidRPr="00275DB8">
                        <w:rPr>
                          <w:sz w:val="22"/>
                          <w:szCs w:val="22"/>
                        </w:rPr>
                        <w:t>Прибыль от реализации и товарной продукции</w:t>
                      </w:r>
                    </w:p>
                  </w:txbxContent>
                </v:textbox>
              </v:rect>
            </w:pict>
          </mc:Fallback>
        </mc:AlternateContent>
      </w:r>
    </w:p>
    <w:p w:rsidR="007C434F" w:rsidRPr="00CD3908" w:rsidRDefault="007C434F" w:rsidP="007C434F"/>
    <w:p w:rsidR="007C434F" w:rsidRPr="00CD3908" w:rsidRDefault="007C434F" w:rsidP="007C434F"/>
    <w:p w:rsidR="007C434F" w:rsidRPr="00CD3908" w:rsidRDefault="00275DB8" w:rsidP="007C434F">
      <w:r>
        <w:rPr>
          <w:noProof/>
        </w:rPr>
        <mc:AlternateContent>
          <mc:Choice Requires="wps">
            <w:drawing>
              <wp:anchor distT="0" distB="0" distL="114300" distR="114300" simplePos="0" relativeHeight="251725824" behindDoc="0" locked="0" layoutInCell="1" allowOverlap="1" wp14:anchorId="3BA39B8B" wp14:editId="0E92FFE3">
                <wp:simplePos x="0" y="0"/>
                <wp:positionH relativeFrom="column">
                  <wp:posOffset>4290060</wp:posOffset>
                </wp:positionH>
                <wp:positionV relativeFrom="paragraph">
                  <wp:posOffset>7914</wp:posOffset>
                </wp:positionV>
                <wp:extent cx="1544955" cy="1649730"/>
                <wp:effectExtent l="0" t="0" r="17145" b="13970"/>
                <wp:wrapNone/>
                <wp:docPr id="127" name="Прямоугольник 127"/>
                <wp:cNvGraphicFramePr/>
                <a:graphic xmlns:a="http://schemas.openxmlformats.org/drawingml/2006/main">
                  <a:graphicData uri="http://schemas.microsoft.com/office/word/2010/wordprocessingShape">
                    <wps:wsp>
                      <wps:cNvSpPr/>
                      <wps:spPr>
                        <a:xfrm>
                          <a:off x="0" y="0"/>
                          <a:ext cx="1544955" cy="1649730"/>
                        </a:xfrm>
                        <a:prstGeom prst="rect">
                          <a:avLst/>
                        </a:prstGeom>
                      </wps:spPr>
                      <wps:style>
                        <a:lnRef idx="2">
                          <a:schemeClr val="dk1"/>
                        </a:lnRef>
                        <a:fillRef idx="1">
                          <a:schemeClr val="lt1"/>
                        </a:fillRef>
                        <a:effectRef idx="0">
                          <a:schemeClr val="dk1"/>
                        </a:effectRef>
                        <a:fontRef idx="minor">
                          <a:schemeClr val="dk1"/>
                        </a:fontRef>
                      </wps:style>
                      <wps:txbx>
                        <w:txbxContent>
                          <w:p w:rsidR="007C434F" w:rsidRPr="00275DB8" w:rsidRDefault="007C434F" w:rsidP="007C434F">
                            <w:pPr>
                              <w:jc w:val="center"/>
                              <w:rPr>
                                <w:sz w:val="22"/>
                                <w:szCs w:val="22"/>
                              </w:rPr>
                            </w:pPr>
                            <w:r w:rsidRPr="00275DB8">
                              <w:rPr>
                                <w:sz w:val="22"/>
                                <w:szCs w:val="22"/>
                              </w:rPr>
                              <w:t>Финансовые ресурсы, поступающие от концернов, ассоциаций, отраслевых и региональных структур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39B8B" id="Прямоугольник 127" o:spid="_x0000_s1048" style="position:absolute;margin-left:337.8pt;margin-top:.6pt;width:121.65pt;height:129.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" fillcolor="white [3201]" strokecolor="black [3200]" strokeweight="1pt">
                <v:textbox>
                  <w:txbxContent>
                    <w:p w:rsidR="007C434F" w:rsidRPr="00275DB8" w:rsidRDefault="007C434F" w:rsidP="007C434F">
                      <w:pPr>
                        <w:jc w:val="center"/>
                        <w:rPr>
                          <w:sz w:val="22"/>
                          <w:szCs w:val="22"/>
                        </w:rPr>
                      </w:pPr>
                      <w:r w:rsidRPr="00275DB8">
                        <w:rPr>
                          <w:sz w:val="22"/>
                          <w:szCs w:val="22"/>
                        </w:rPr>
                        <w:t>Финансовые ресурсы, поступающие от концернов, ассоциаций, отраслевых и региональных структур</w:t>
                      </w:r>
                    </w:p>
                  </w:txbxContent>
                </v:textbox>
              </v:rect>
            </w:pict>
          </mc:Fallback>
        </mc:AlternateContent>
      </w:r>
    </w:p>
    <w:p w:rsidR="007C434F" w:rsidRPr="00CD3908" w:rsidRDefault="00275DB8" w:rsidP="007C434F">
      <w:r>
        <w:rPr>
          <w:noProof/>
        </w:rPr>
        <mc:AlternateContent>
          <mc:Choice Requires="wps">
            <w:drawing>
              <wp:anchor distT="0" distB="0" distL="114300" distR="114300" simplePos="0" relativeHeight="251712512" behindDoc="0" locked="0" layoutInCell="1" allowOverlap="1" wp14:anchorId="71848870" wp14:editId="04732AE6">
                <wp:simplePos x="0" y="0"/>
                <wp:positionH relativeFrom="column">
                  <wp:posOffset>1267411</wp:posOffset>
                </wp:positionH>
                <wp:positionV relativeFrom="paragraph">
                  <wp:posOffset>8450</wp:posOffset>
                </wp:positionV>
                <wp:extent cx="1206451" cy="882650"/>
                <wp:effectExtent l="0" t="0" r="13335" b="19050"/>
                <wp:wrapNone/>
                <wp:docPr id="25" name="Прямоугольник 25"/>
                <wp:cNvGraphicFramePr/>
                <a:graphic xmlns:a="http://schemas.openxmlformats.org/drawingml/2006/main">
                  <a:graphicData uri="http://schemas.microsoft.com/office/word/2010/wordprocessingShape">
                    <wps:wsp>
                      <wps:cNvSpPr/>
                      <wps:spPr>
                        <a:xfrm>
                          <a:off x="0" y="0"/>
                          <a:ext cx="1206451" cy="882650"/>
                        </a:xfrm>
                        <a:prstGeom prst="rect">
                          <a:avLst/>
                        </a:prstGeom>
                      </wps:spPr>
                      <wps:style>
                        <a:lnRef idx="2">
                          <a:schemeClr val="dk1"/>
                        </a:lnRef>
                        <a:fillRef idx="1">
                          <a:schemeClr val="lt1"/>
                        </a:fillRef>
                        <a:effectRef idx="0">
                          <a:schemeClr val="dk1"/>
                        </a:effectRef>
                        <a:fontRef idx="minor">
                          <a:schemeClr val="dk1"/>
                        </a:fontRef>
                      </wps:style>
                      <wps:txbx>
                        <w:txbxContent>
                          <w:p w:rsidR="007C434F" w:rsidRPr="00275DB8" w:rsidRDefault="007C434F" w:rsidP="007C434F">
                            <w:pPr>
                              <w:jc w:val="center"/>
                              <w:rPr>
                                <w:sz w:val="22"/>
                                <w:szCs w:val="22"/>
                              </w:rPr>
                            </w:pPr>
                            <w:r w:rsidRPr="00275DB8">
                              <w:rPr>
                                <w:sz w:val="22"/>
                                <w:szCs w:val="22"/>
                              </w:rPr>
                              <w:t xml:space="preserve">Выручка от реализации выбывшего имущества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48870" id="Прямоугольник 25" o:spid="_x0000_s1049" style="position:absolute;margin-left:99.8pt;margin-top:.65pt;width:95pt;height:6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" fillcolor="white [3201]" strokecolor="black [3200]" strokeweight="1pt">
                <v:textbox>
                  <w:txbxContent>
                    <w:p w:rsidR="007C434F" w:rsidRPr="00275DB8" w:rsidRDefault="007C434F" w:rsidP="007C434F">
                      <w:pPr>
                        <w:jc w:val="center"/>
                        <w:rPr>
                          <w:sz w:val="22"/>
                          <w:szCs w:val="22"/>
                        </w:rPr>
                      </w:pPr>
                      <w:r w:rsidRPr="00275DB8">
                        <w:rPr>
                          <w:sz w:val="22"/>
                          <w:szCs w:val="22"/>
                        </w:rPr>
                        <w:t xml:space="preserve">Выручка от реализации выбывшего имущества </w:t>
                      </w:r>
                    </w:p>
                  </w:txbxContent>
                </v:textbox>
              </v:rect>
            </w:pict>
          </mc:Fallback>
        </mc:AlternateContent>
      </w:r>
      <w:r w:rsidR="007C434F">
        <w:rPr>
          <w:noProof/>
        </w:rPr>
        <mc:AlternateContent>
          <mc:Choice Requires="wps">
            <w:drawing>
              <wp:anchor distT="0" distB="0" distL="114300" distR="114300" simplePos="0" relativeHeight="251720704" behindDoc="0" locked="0" layoutInCell="1" allowOverlap="1" wp14:anchorId="3AFC052D" wp14:editId="715F5674">
                <wp:simplePos x="0" y="0"/>
                <wp:positionH relativeFrom="column">
                  <wp:posOffset>2608580</wp:posOffset>
                </wp:positionH>
                <wp:positionV relativeFrom="paragraph">
                  <wp:posOffset>39859</wp:posOffset>
                </wp:positionV>
                <wp:extent cx="1429385" cy="462455"/>
                <wp:effectExtent l="0" t="0" r="18415" b="7620"/>
                <wp:wrapNone/>
                <wp:docPr id="20" name="Прямоугольник 20"/>
                <wp:cNvGraphicFramePr/>
                <a:graphic xmlns:a="http://schemas.openxmlformats.org/drawingml/2006/main">
                  <a:graphicData uri="http://schemas.microsoft.com/office/word/2010/wordprocessingShape">
                    <wps:wsp>
                      <wps:cNvSpPr/>
                      <wps:spPr>
                        <a:xfrm>
                          <a:off x="0" y="0"/>
                          <a:ext cx="1429385" cy="462455"/>
                        </a:xfrm>
                        <a:prstGeom prst="rect">
                          <a:avLst/>
                        </a:prstGeom>
                      </wps:spPr>
                      <wps:style>
                        <a:lnRef idx="2">
                          <a:schemeClr val="dk1"/>
                        </a:lnRef>
                        <a:fillRef idx="1">
                          <a:schemeClr val="lt1"/>
                        </a:fillRef>
                        <a:effectRef idx="0">
                          <a:schemeClr val="dk1"/>
                        </a:effectRef>
                        <a:fontRef idx="minor">
                          <a:schemeClr val="dk1"/>
                        </a:fontRef>
                      </wps:style>
                      <wps:txbx>
                        <w:txbxContent>
                          <w:p w:rsidR="007C434F" w:rsidRPr="00275DB8" w:rsidRDefault="007C434F" w:rsidP="007C434F">
                            <w:pPr>
                              <w:jc w:val="center"/>
                              <w:rPr>
                                <w:sz w:val="22"/>
                                <w:szCs w:val="22"/>
                              </w:rPr>
                            </w:pPr>
                            <w:r w:rsidRPr="00275DB8">
                              <w:rPr>
                                <w:sz w:val="22"/>
                                <w:szCs w:val="22"/>
                              </w:rPr>
                              <w:t>Кредитные инвестиции</w:t>
                            </w:r>
                          </w:p>
                          <w:p w:rsidR="007C434F" w:rsidRPr="00275DB8" w:rsidRDefault="007C434F" w:rsidP="007C434F">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C052D" id="Прямоугольник 20" o:spid="_x0000_s1050" style="position:absolute;margin-left:205.4pt;margin-top:3.15pt;width:112.55pt;height:36.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" fillcolor="white [3201]" strokecolor="black [3200]" strokeweight="1pt">
                <v:textbox>
                  <w:txbxContent>
                    <w:p w:rsidR="007C434F" w:rsidRPr="00275DB8" w:rsidRDefault="007C434F" w:rsidP="007C434F">
                      <w:pPr>
                        <w:jc w:val="center"/>
                        <w:rPr>
                          <w:sz w:val="22"/>
                          <w:szCs w:val="22"/>
                        </w:rPr>
                      </w:pPr>
                      <w:r w:rsidRPr="00275DB8">
                        <w:rPr>
                          <w:sz w:val="22"/>
                          <w:szCs w:val="22"/>
                        </w:rPr>
                        <w:t>Кредитные инвестиции</w:t>
                      </w:r>
                    </w:p>
                    <w:p w:rsidR="007C434F" w:rsidRPr="00275DB8" w:rsidRDefault="007C434F" w:rsidP="007C434F">
                      <w:pPr>
                        <w:jc w:val="center"/>
                        <w:rPr>
                          <w:sz w:val="22"/>
                          <w:szCs w:val="22"/>
                        </w:rPr>
                      </w:pPr>
                    </w:p>
                  </w:txbxContent>
                </v:textbox>
              </v:rect>
            </w:pict>
          </mc:Fallback>
        </mc:AlternateContent>
      </w:r>
    </w:p>
    <w:p w:rsidR="007C434F" w:rsidRPr="00CD3908" w:rsidRDefault="007C434F" w:rsidP="007C434F">
      <w:r>
        <w:rPr>
          <w:noProof/>
        </w:rPr>
        <mc:AlternateContent>
          <mc:Choice Requires="wps">
            <w:drawing>
              <wp:anchor distT="0" distB="0" distL="114300" distR="114300" simplePos="0" relativeHeight="251711488" behindDoc="0" locked="0" layoutInCell="1" allowOverlap="1" wp14:anchorId="514176EC" wp14:editId="577C0C82">
                <wp:simplePos x="0" y="0"/>
                <wp:positionH relativeFrom="column">
                  <wp:posOffset>27208</wp:posOffset>
                </wp:positionH>
                <wp:positionV relativeFrom="paragraph">
                  <wp:posOffset>61497</wp:posOffset>
                </wp:positionV>
                <wp:extent cx="1107831" cy="1586865"/>
                <wp:effectExtent l="0" t="0" r="10160" b="13335"/>
                <wp:wrapNone/>
                <wp:docPr id="128" name="Прямоугольник 128"/>
                <wp:cNvGraphicFramePr/>
                <a:graphic xmlns:a="http://schemas.openxmlformats.org/drawingml/2006/main">
                  <a:graphicData uri="http://schemas.microsoft.com/office/word/2010/wordprocessingShape">
                    <wps:wsp>
                      <wps:cNvSpPr/>
                      <wps:spPr>
                        <a:xfrm>
                          <a:off x="0" y="0"/>
                          <a:ext cx="1107831" cy="1586865"/>
                        </a:xfrm>
                        <a:prstGeom prst="rect">
                          <a:avLst/>
                        </a:prstGeom>
                      </wps:spPr>
                      <wps:style>
                        <a:lnRef idx="2">
                          <a:schemeClr val="dk1"/>
                        </a:lnRef>
                        <a:fillRef idx="1">
                          <a:schemeClr val="lt1"/>
                        </a:fillRef>
                        <a:effectRef idx="0">
                          <a:schemeClr val="dk1"/>
                        </a:effectRef>
                        <a:fontRef idx="minor">
                          <a:schemeClr val="dk1"/>
                        </a:fontRef>
                      </wps:style>
                      <wps:txbx>
                        <w:txbxContent>
                          <w:p w:rsidR="007C434F" w:rsidRPr="00275DB8" w:rsidRDefault="007C434F" w:rsidP="007C434F">
                            <w:pPr>
                              <w:jc w:val="center"/>
                              <w:rPr>
                                <w:sz w:val="22"/>
                                <w:szCs w:val="22"/>
                              </w:rPr>
                            </w:pPr>
                            <w:r w:rsidRPr="00275DB8">
                              <w:rPr>
                                <w:sz w:val="22"/>
                                <w:szCs w:val="22"/>
                              </w:rPr>
                              <w:t>Прибыль по выполняемым научно-исследовательским работам в другие целевые доходы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176EC" id="Прямоугольник 128" o:spid="_x0000_s1051" style="position:absolute;margin-left:2.15pt;margin-top:4.85pt;width:87.25pt;height:124.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" fillcolor="white [3201]" strokecolor="black [3200]" strokeweight="1pt">
                <v:textbox>
                  <w:txbxContent>
                    <w:p w:rsidR="007C434F" w:rsidRPr="00275DB8" w:rsidRDefault="007C434F" w:rsidP="007C434F">
                      <w:pPr>
                        <w:jc w:val="center"/>
                        <w:rPr>
                          <w:sz w:val="22"/>
                          <w:szCs w:val="22"/>
                        </w:rPr>
                      </w:pPr>
                      <w:r w:rsidRPr="00275DB8">
                        <w:rPr>
                          <w:sz w:val="22"/>
                          <w:szCs w:val="22"/>
                        </w:rPr>
                        <w:t>Прибыль по выполняемым научно-исследовательским работам в другие целевые доходы</w:t>
                      </w:r>
                    </w:p>
                  </w:txbxContent>
                </v:textbox>
              </v:rect>
            </w:pict>
          </mc:Fallback>
        </mc:AlternateContent>
      </w:r>
    </w:p>
    <w:p w:rsidR="007C434F" w:rsidRPr="00CD3908" w:rsidRDefault="00275DB8" w:rsidP="007C434F">
      <w:r>
        <w:rPr>
          <w:noProof/>
        </w:rPr>
        <mc:AlternateContent>
          <mc:Choice Requires="wps">
            <w:drawing>
              <wp:anchor distT="0" distB="0" distL="114300" distR="114300" simplePos="0" relativeHeight="251721728" behindDoc="0" locked="0" layoutInCell="1" allowOverlap="1" wp14:anchorId="198B96F0" wp14:editId="1B2A4523">
                <wp:simplePos x="0" y="0"/>
                <wp:positionH relativeFrom="column">
                  <wp:posOffset>2608580</wp:posOffset>
                </wp:positionH>
                <wp:positionV relativeFrom="paragraph">
                  <wp:posOffset>134864</wp:posOffset>
                </wp:positionV>
                <wp:extent cx="1429385" cy="493395"/>
                <wp:effectExtent l="0" t="0" r="18415" b="14605"/>
                <wp:wrapNone/>
                <wp:docPr id="26" name="Прямоугольник 26"/>
                <wp:cNvGraphicFramePr/>
                <a:graphic xmlns:a="http://schemas.openxmlformats.org/drawingml/2006/main">
                  <a:graphicData uri="http://schemas.microsoft.com/office/word/2010/wordprocessingShape">
                    <wps:wsp>
                      <wps:cNvSpPr/>
                      <wps:spPr>
                        <a:xfrm>
                          <a:off x="0" y="0"/>
                          <a:ext cx="1429385" cy="493395"/>
                        </a:xfrm>
                        <a:prstGeom prst="rect">
                          <a:avLst/>
                        </a:prstGeom>
                      </wps:spPr>
                      <wps:style>
                        <a:lnRef idx="2">
                          <a:schemeClr val="dk1"/>
                        </a:lnRef>
                        <a:fillRef idx="1">
                          <a:schemeClr val="lt1"/>
                        </a:fillRef>
                        <a:effectRef idx="0">
                          <a:schemeClr val="dk1"/>
                        </a:effectRef>
                        <a:fontRef idx="minor">
                          <a:schemeClr val="dk1"/>
                        </a:fontRef>
                      </wps:style>
                      <wps:txbx>
                        <w:txbxContent>
                          <w:p w:rsidR="007C434F" w:rsidRPr="00275DB8" w:rsidRDefault="007C434F" w:rsidP="007C434F">
                            <w:pPr>
                              <w:jc w:val="center"/>
                              <w:rPr>
                                <w:sz w:val="22"/>
                                <w:szCs w:val="22"/>
                              </w:rPr>
                            </w:pPr>
                            <w:r w:rsidRPr="00275DB8">
                              <w:rPr>
                                <w:sz w:val="22"/>
                                <w:szCs w:val="22"/>
                              </w:rPr>
                              <w:t>Финансовый лизинг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B96F0" id="Прямоугольник 26" o:spid="_x0000_s1052" style="position:absolute;margin-left:205.4pt;margin-top:10.6pt;width:112.55pt;height:38.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" fillcolor="white [3201]" strokecolor="black [3200]" strokeweight="1pt">
                <v:textbox>
                  <w:txbxContent>
                    <w:p w:rsidR="007C434F" w:rsidRPr="00275DB8" w:rsidRDefault="007C434F" w:rsidP="007C434F">
                      <w:pPr>
                        <w:jc w:val="center"/>
                        <w:rPr>
                          <w:sz w:val="22"/>
                          <w:szCs w:val="22"/>
                        </w:rPr>
                      </w:pPr>
                      <w:r w:rsidRPr="00275DB8">
                        <w:rPr>
                          <w:sz w:val="22"/>
                          <w:szCs w:val="22"/>
                        </w:rPr>
                        <w:t>Финансовый лизинг</w:t>
                      </w:r>
                    </w:p>
                  </w:txbxContent>
                </v:textbox>
              </v:rect>
            </w:pict>
          </mc:Fallback>
        </mc:AlternateContent>
      </w:r>
    </w:p>
    <w:p w:rsidR="007C434F" w:rsidRPr="00CD3908" w:rsidRDefault="007C434F" w:rsidP="007C434F"/>
    <w:p w:rsidR="007C434F" w:rsidRPr="00CD3908" w:rsidRDefault="00275DB8" w:rsidP="007C434F">
      <w:r>
        <w:rPr>
          <w:noProof/>
        </w:rPr>
        <mc:AlternateContent>
          <mc:Choice Requires="wps">
            <w:drawing>
              <wp:anchor distT="0" distB="0" distL="114300" distR="114300" simplePos="0" relativeHeight="251714560" behindDoc="0" locked="0" layoutInCell="1" allowOverlap="1" wp14:anchorId="2F29E3F9" wp14:editId="751B97B4">
                <wp:simplePos x="0" y="0"/>
                <wp:positionH relativeFrom="column">
                  <wp:posOffset>1267411</wp:posOffset>
                </wp:positionH>
                <wp:positionV relativeFrom="paragraph">
                  <wp:posOffset>178484</wp:posOffset>
                </wp:positionV>
                <wp:extent cx="1206451" cy="493395"/>
                <wp:effectExtent l="0" t="0" r="13335" b="14605"/>
                <wp:wrapNone/>
                <wp:docPr id="130" name="Прямоугольник 130"/>
                <wp:cNvGraphicFramePr/>
                <a:graphic xmlns:a="http://schemas.openxmlformats.org/drawingml/2006/main">
                  <a:graphicData uri="http://schemas.microsoft.com/office/word/2010/wordprocessingShape">
                    <wps:wsp>
                      <wps:cNvSpPr/>
                      <wps:spPr>
                        <a:xfrm>
                          <a:off x="0" y="0"/>
                          <a:ext cx="1206451" cy="493395"/>
                        </a:xfrm>
                        <a:prstGeom prst="rect">
                          <a:avLst/>
                        </a:prstGeom>
                      </wps:spPr>
                      <wps:style>
                        <a:lnRef idx="2">
                          <a:schemeClr val="dk1"/>
                        </a:lnRef>
                        <a:fillRef idx="1">
                          <a:schemeClr val="lt1"/>
                        </a:fillRef>
                        <a:effectRef idx="0">
                          <a:schemeClr val="dk1"/>
                        </a:effectRef>
                        <a:fontRef idx="minor">
                          <a:schemeClr val="dk1"/>
                        </a:fontRef>
                      </wps:style>
                      <wps:txbx>
                        <w:txbxContent>
                          <w:p w:rsidR="007C434F" w:rsidRPr="00275DB8" w:rsidRDefault="007C434F" w:rsidP="007C434F">
                            <w:pPr>
                              <w:jc w:val="center"/>
                              <w:rPr>
                                <w:sz w:val="22"/>
                                <w:szCs w:val="22"/>
                              </w:rPr>
                            </w:pPr>
                            <w:r w:rsidRPr="00275DB8">
                              <w:rPr>
                                <w:sz w:val="22"/>
                                <w:szCs w:val="22"/>
                              </w:rPr>
                              <w:t>Устойчивые пассивы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9E3F9" id="Прямоугольник 130" o:spid="_x0000_s1053" style="position:absolute;margin-left:99.8pt;margin-top:14.05pt;width:95pt;height:38.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" fillcolor="white [3201]" strokecolor="black [3200]" strokeweight="1pt">
                <v:textbox>
                  <w:txbxContent>
                    <w:p w:rsidR="007C434F" w:rsidRPr="00275DB8" w:rsidRDefault="007C434F" w:rsidP="007C434F">
                      <w:pPr>
                        <w:jc w:val="center"/>
                        <w:rPr>
                          <w:sz w:val="22"/>
                          <w:szCs w:val="22"/>
                        </w:rPr>
                      </w:pPr>
                      <w:r w:rsidRPr="00275DB8">
                        <w:rPr>
                          <w:sz w:val="22"/>
                          <w:szCs w:val="22"/>
                        </w:rPr>
                        <w:t>Устойчивые пассивы</w:t>
                      </w:r>
                    </w:p>
                  </w:txbxContent>
                </v:textbox>
              </v:rect>
            </w:pict>
          </mc:Fallback>
        </mc:AlternateContent>
      </w:r>
    </w:p>
    <w:p w:rsidR="007C434F" w:rsidRPr="00CD3908" w:rsidRDefault="00275DB8" w:rsidP="007C434F">
      <w:r>
        <w:rPr>
          <w:noProof/>
        </w:rPr>
        <mc:AlternateContent>
          <mc:Choice Requires="wps">
            <w:drawing>
              <wp:anchor distT="0" distB="0" distL="114300" distR="114300" simplePos="0" relativeHeight="251722752" behindDoc="0" locked="0" layoutInCell="1" allowOverlap="1" wp14:anchorId="113C67E0" wp14:editId="5569B64B">
                <wp:simplePos x="0" y="0"/>
                <wp:positionH relativeFrom="column">
                  <wp:posOffset>2608580</wp:posOffset>
                </wp:positionH>
                <wp:positionV relativeFrom="paragraph">
                  <wp:posOffset>97937</wp:posOffset>
                </wp:positionV>
                <wp:extent cx="1429385" cy="472440"/>
                <wp:effectExtent l="0" t="0" r="18415" b="10160"/>
                <wp:wrapNone/>
                <wp:docPr id="28" name="Прямоугольник 28"/>
                <wp:cNvGraphicFramePr/>
                <a:graphic xmlns:a="http://schemas.openxmlformats.org/drawingml/2006/main">
                  <a:graphicData uri="http://schemas.microsoft.com/office/word/2010/wordprocessingShape">
                    <wps:wsp>
                      <wps:cNvSpPr/>
                      <wps:spPr>
                        <a:xfrm>
                          <a:off x="0" y="0"/>
                          <a:ext cx="1429385" cy="472440"/>
                        </a:xfrm>
                        <a:prstGeom prst="rect">
                          <a:avLst/>
                        </a:prstGeom>
                      </wps:spPr>
                      <wps:style>
                        <a:lnRef idx="2">
                          <a:schemeClr val="dk1"/>
                        </a:lnRef>
                        <a:fillRef idx="1">
                          <a:schemeClr val="lt1"/>
                        </a:fillRef>
                        <a:effectRef idx="0">
                          <a:schemeClr val="dk1"/>
                        </a:effectRef>
                        <a:fontRef idx="minor">
                          <a:schemeClr val="dk1"/>
                        </a:fontRef>
                      </wps:style>
                      <wps:txbx>
                        <w:txbxContent>
                          <w:p w:rsidR="007C434F" w:rsidRPr="00275DB8" w:rsidRDefault="007C434F" w:rsidP="007C434F">
                            <w:pPr>
                              <w:jc w:val="center"/>
                              <w:rPr>
                                <w:sz w:val="22"/>
                                <w:szCs w:val="22"/>
                              </w:rPr>
                            </w:pPr>
                            <w:r w:rsidRPr="00275DB8">
                              <w:rPr>
                                <w:sz w:val="22"/>
                                <w:szCs w:val="22"/>
                              </w:rPr>
                              <w:t>Средства научных фондов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C67E0" id="Прямоугольник 28" o:spid="_x0000_s1054" style="position:absolute;margin-left:205.4pt;margin-top:7.7pt;width:112.55pt;height:37.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" fillcolor="white [3201]" strokecolor="black [3200]" strokeweight="1pt">
                <v:textbox>
                  <w:txbxContent>
                    <w:p w:rsidR="007C434F" w:rsidRPr="00275DB8" w:rsidRDefault="007C434F" w:rsidP="007C434F">
                      <w:pPr>
                        <w:jc w:val="center"/>
                        <w:rPr>
                          <w:sz w:val="22"/>
                          <w:szCs w:val="22"/>
                        </w:rPr>
                      </w:pPr>
                      <w:r w:rsidRPr="00275DB8">
                        <w:rPr>
                          <w:sz w:val="22"/>
                          <w:szCs w:val="22"/>
                        </w:rPr>
                        <w:t>Средства научных фондов</w:t>
                      </w:r>
                    </w:p>
                  </w:txbxContent>
                </v:textbox>
              </v:rect>
            </w:pict>
          </mc:Fallback>
        </mc:AlternateContent>
      </w:r>
    </w:p>
    <w:p w:rsidR="007C434F" w:rsidRPr="00CD3908" w:rsidRDefault="007C434F" w:rsidP="007C434F"/>
    <w:p w:rsidR="007C434F" w:rsidRPr="00CD3908" w:rsidRDefault="00275DB8" w:rsidP="007C434F">
      <w:r>
        <w:rPr>
          <w:noProof/>
        </w:rPr>
        <mc:AlternateContent>
          <mc:Choice Requires="wps">
            <w:drawing>
              <wp:anchor distT="0" distB="0" distL="114300" distR="114300" simplePos="0" relativeHeight="251713536" behindDoc="0" locked="0" layoutInCell="1" allowOverlap="1" wp14:anchorId="423C793A" wp14:editId="25036ED4">
                <wp:simplePos x="0" y="0"/>
                <wp:positionH relativeFrom="column">
                  <wp:posOffset>1267411</wp:posOffset>
                </wp:positionH>
                <wp:positionV relativeFrom="paragraph">
                  <wp:posOffset>127488</wp:posOffset>
                </wp:positionV>
                <wp:extent cx="1206451" cy="525145"/>
                <wp:effectExtent l="0" t="0" r="13335" b="8255"/>
                <wp:wrapNone/>
                <wp:docPr id="44" name="Прямоугольник 44"/>
                <wp:cNvGraphicFramePr/>
                <a:graphic xmlns:a="http://schemas.openxmlformats.org/drawingml/2006/main">
                  <a:graphicData uri="http://schemas.microsoft.com/office/word/2010/wordprocessingShape">
                    <wps:wsp>
                      <wps:cNvSpPr/>
                      <wps:spPr>
                        <a:xfrm>
                          <a:off x="0" y="0"/>
                          <a:ext cx="1206451" cy="525145"/>
                        </a:xfrm>
                        <a:prstGeom prst="rect">
                          <a:avLst/>
                        </a:prstGeom>
                      </wps:spPr>
                      <wps:style>
                        <a:lnRef idx="2">
                          <a:schemeClr val="dk1"/>
                        </a:lnRef>
                        <a:fillRef idx="1">
                          <a:schemeClr val="lt1"/>
                        </a:fillRef>
                        <a:effectRef idx="0">
                          <a:schemeClr val="dk1"/>
                        </a:effectRef>
                        <a:fontRef idx="minor">
                          <a:schemeClr val="dk1"/>
                        </a:fontRef>
                      </wps:style>
                      <wps:txbx>
                        <w:txbxContent>
                          <w:p w:rsidR="007C434F" w:rsidRPr="00275DB8" w:rsidRDefault="007C434F" w:rsidP="007C434F">
                            <w:pPr>
                              <w:jc w:val="center"/>
                              <w:rPr>
                                <w:sz w:val="22"/>
                                <w:szCs w:val="22"/>
                              </w:rPr>
                            </w:pPr>
                            <w:r w:rsidRPr="00275DB8">
                              <w:rPr>
                                <w:sz w:val="22"/>
                                <w:szCs w:val="22"/>
                              </w:rPr>
                              <w:t>Целевые поступления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C793A" id="Прямоугольник 44" o:spid="_x0000_s1055" style="position:absolute;margin-left:99.8pt;margin-top:10.05pt;width:95pt;height:41.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" fillcolor="white [3201]" strokecolor="black [3200]" strokeweight="1pt">
                <v:textbox>
                  <w:txbxContent>
                    <w:p w:rsidR="007C434F" w:rsidRPr="00275DB8" w:rsidRDefault="007C434F" w:rsidP="007C434F">
                      <w:pPr>
                        <w:jc w:val="center"/>
                        <w:rPr>
                          <w:sz w:val="22"/>
                          <w:szCs w:val="22"/>
                        </w:rPr>
                      </w:pPr>
                      <w:r w:rsidRPr="00275DB8">
                        <w:rPr>
                          <w:sz w:val="22"/>
                          <w:szCs w:val="22"/>
                        </w:rPr>
                        <w:t>Целевые поступления</w:t>
                      </w:r>
                    </w:p>
                  </w:txbxContent>
                </v:textbox>
              </v:rect>
            </w:pict>
          </mc:Fallback>
        </mc:AlternateContent>
      </w:r>
    </w:p>
    <w:p w:rsidR="007C434F" w:rsidRPr="00CD3908" w:rsidRDefault="00275DB8" w:rsidP="007C434F">
      <w:r>
        <w:rPr>
          <w:noProof/>
        </w:rPr>
        <mc:AlternateContent>
          <mc:Choice Requires="wps">
            <w:drawing>
              <wp:anchor distT="0" distB="0" distL="114300" distR="114300" simplePos="0" relativeHeight="251723776" behindDoc="0" locked="0" layoutInCell="1" allowOverlap="1" wp14:anchorId="344054EC" wp14:editId="2306AACB">
                <wp:simplePos x="0" y="0"/>
                <wp:positionH relativeFrom="column">
                  <wp:posOffset>2608580</wp:posOffset>
                </wp:positionH>
                <wp:positionV relativeFrom="paragraph">
                  <wp:posOffset>46941</wp:posOffset>
                </wp:positionV>
                <wp:extent cx="1429385" cy="504190"/>
                <wp:effectExtent l="0" t="0" r="18415" b="16510"/>
                <wp:wrapNone/>
                <wp:docPr id="136" name="Прямоугольник 136"/>
                <wp:cNvGraphicFramePr/>
                <a:graphic xmlns:a="http://schemas.openxmlformats.org/drawingml/2006/main">
                  <a:graphicData uri="http://schemas.microsoft.com/office/word/2010/wordprocessingShape">
                    <wps:wsp>
                      <wps:cNvSpPr/>
                      <wps:spPr>
                        <a:xfrm>
                          <a:off x="0" y="0"/>
                          <a:ext cx="1429385" cy="504190"/>
                        </a:xfrm>
                        <a:prstGeom prst="rect">
                          <a:avLst/>
                        </a:prstGeom>
                      </wps:spPr>
                      <wps:style>
                        <a:lnRef idx="2">
                          <a:schemeClr val="dk1"/>
                        </a:lnRef>
                        <a:fillRef idx="1">
                          <a:schemeClr val="lt1"/>
                        </a:fillRef>
                        <a:effectRef idx="0">
                          <a:schemeClr val="dk1"/>
                        </a:effectRef>
                        <a:fontRef idx="minor">
                          <a:schemeClr val="dk1"/>
                        </a:fontRef>
                      </wps:style>
                      <wps:txbx>
                        <w:txbxContent>
                          <w:p w:rsidR="007C434F" w:rsidRPr="00275DB8" w:rsidRDefault="007C434F" w:rsidP="007C434F">
                            <w:pPr>
                              <w:jc w:val="center"/>
                              <w:rPr>
                                <w:sz w:val="22"/>
                                <w:szCs w:val="22"/>
                              </w:rPr>
                            </w:pPr>
                            <w:r w:rsidRPr="00275DB8">
                              <w:rPr>
                                <w:sz w:val="22"/>
                                <w:szCs w:val="22"/>
                              </w:rPr>
                              <w:t>Спонсорские средства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054EC" id="Прямоугольник 136" o:spid="_x0000_s1056" style="position:absolute;margin-left:205.4pt;margin-top:3.7pt;width:112.55pt;height:39.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" fillcolor="white [3201]" strokecolor="black [3200]" strokeweight="1pt">
                <v:textbox>
                  <w:txbxContent>
                    <w:p w:rsidR="007C434F" w:rsidRPr="00275DB8" w:rsidRDefault="007C434F" w:rsidP="007C434F">
                      <w:pPr>
                        <w:jc w:val="center"/>
                        <w:rPr>
                          <w:sz w:val="22"/>
                          <w:szCs w:val="22"/>
                        </w:rPr>
                      </w:pPr>
                      <w:r w:rsidRPr="00275DB8">
                        <w:rPr>
                          <w:sz w:val="22"/>
                          <w:szCs w:val="22"/>
                        </w:rPr>
                        <w:t>Спонсорские средства</w:t>
                      </w:r>
                    </w:p>
                  </w:txbxContent>
                </v:textbox>
              </v:rect>
            </w:pict>
          </mc:Fallback>
        </mc:AlternateContent>
      </w:r>
      <w:r w:rsidR="007C434F">
        <w:rPr>
          <w:noProof/>
        </w:rPr>
        <mc:AlternateContent>
          <mc:Choice Requires="wps">
            <w:drawing>
              <wp:anchor distT="0" distB="0" distL="114300" distR="114300" simplePos="0" relativeHeight="251726848" behindDoc="0" locked="0" layoutInCell="1" allowOverlap="1" wp14:anchorId="3FE41385" wp14:editId="2BCDB5C0">
                <wp:simplePos x="0" y="0"/>
                <wp:positionH relativeFrom="column">
                  <wp:posOffset>4290060</wp:posOffset>
                </wp:positionH>
                <wp:positionV relativeFrom="paragraph">
                  <wp:posOffset>80547</wp:posOffset>
                </wp:positionV>
                <wp:extent cx="1544955" cy="1082302"/>
                <wp:effectExtent l="0" t="0" r="17145" b="10160"/>
                <wp:wrapNone/>
                <wp:docPr id="133" name="Прямоугольник 133"/>
                <wp:cNvGraphicFramePr/>
                <a:graphic xmlns:a="http://schemas.openxmlformats.org/drawingml/2006/main">
                  <a:graphicData uri="http://schemas.microsoft.com/office/word/2010/wordprocessingShape">
                    <wps:wsp>
                      <wps:cNvSpPr/>
                      <wps:spPr>
                        <a:xfrm>
                          <a:off x="0" y="0"/>
                          <a:ext cx="1544955" cy="1082302"/>
                        </a:xfrm>
                        <a:prstGeom prst="rect">
                          <a:avLst/>
                        </a:prstGeom>
                      </wps:spPr>
                      <wps:style>
                        <a:lnRef idx="2">
                          <a:schemeClr val="dk1"/>
                        </a:lnRef>
                        <a:fillRef idx="1">
                          <a:schemeClr val="lt1"/>
                        </a:fillRef>
                        <a:effectRef idx="0">
                          <a:schemeClr val="dk1"/>
                        </a:effectRef>
                        <a:fontRef idx="minor">
                          <a:schemeClr val="dk1"/>
                        </a:fontRef>
                      </wps:style>
                      <wps:txbx>
                        <w:txbxContent>
                          <w:p w:rsidR="007C434F" w:rsidRPr="00275DB8" w:rsidRDefault="007C434F" w:rsidP="007C434F">
                            <w:pPr>
                              <w:jc w:val="center"/>
                              <w:rPr>
                                <w:sz w:val="22"/>
                                <w:szCs w:val="22"/>
                              </w:rPr>
                            </w:pPr>
                            <w:r w:rsidRPr="00275DB8">
                              <w:rPr>
                                <w:sz w:val="22"/>
                                <w:szCs w:val="22"/>
                              </w:rPr>
                              <w:t>Финансовые ресурсы, формируемые на паевых, долевых началах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41385" id="Прямоугольник 133" o:spid="_x0000_s1057" style="position:absolute;margin-left:337.8pt;margin-top:6.35pt;width:121.65pt;height:85.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" fillcolor="white [3201]" strokecolor="black [3200]" strokeweight="1pt">
                <v:textbox>
                  <w:txbxContent>
                    <w:p w:rsidR="007C434F" w:rsidRPr="00275DB8" w:rsidRDefault="007C434F" w:rsidP="007C434F">
                      <w:pPr>
                        <w:jc w:val="center"/>
                        <w:rPr>
                          <w:sz w:val="22"/>
                          <w:szCs w:val="22"/>
                        </w:rPr>
                      </w:pPr>
                      <w:r w:rsidRPr="00275DB8">
                        <w:rPr>
                          <w:sz w:val="22"/>
                          <w:szCs w:val="22"/>
                        </w:rPr>
                        <w:t>Финансовые ресурсы, формируемые на паевых, долевых началах</w:t>
                      </w:r>
                    </w:p>
                  </w:txbxContent>
                </v:textbox>
              </v:rect>
            </w:pict>
          </mc:Fallback>
        </mc:AlternateContent>
      </w:r>
    </w:p>
    <w:p w:rsidR="007C434F" w:rsidRPr="00CD3908" w:rsidRDefault="007C434F" w:rsidP="007C434F"/>
    <w:p w:rsidR="007C434F" w:rsidRPr="00CD3908" w:rsidRDefault="00275DB8" w:rsidP="007C434F">
      <w:r>
        <w:rPr>
          <w:noProof/>
        </w:rPr>
        <mc:AlternateContent>
          <mc:Choice Requires="wps">
            <w:drawing>
              <wp:anchor distT="0" distB="0" distL="114300" distR="114300" simplePos="0" relativeHeight="251718656" behindDoc="0" locked="0" layoutInCell="1" allowOverlap="1" wp14:anchorId="67027C6B" wp14:editId="656C07E2">
                <wp:simplePos x="0" y="0"/>
                <wp:positionH relativeFrom="column">
                  <wp:posOffset>1266825</wp:posOffset>
                </wp:positionH>
                <wp:positionV relativeFrom="paragraph">
                  <wp:posOffset>128905</wp:posOffset>
                </wp:positionV>
                <wp:extent cx="1205865" cy="483235"/>
                <wp:effectExtent l="0" t="0" r="13335" b="12065"/>
                <wp:wrapNone/>
                <wp:docPr id="145" name="Прямоугольник 145"/>
                <wp:cNvGraphicFramePr/>
                <a:graphic xmlns:a="http://schemas.openxmlformats.org/drawingml/2006/main">
                  <a:graphicData uri="http://schemas.microsoft.com/office/word/2010/wordprocessingShape">
                    <wps:wsp>
                      <wps:cNvSpPr/>
                      <wps:spPr>
                        <a:xfrm>
                          <a:off x="0" y="0"/>
                          <a:ext cx="1205865" cy="483235"/>
                        </a:xfrm>
                        <a:prstGeom prst="rect">
                          <a:avLst/>
                        </a:prstGeom>
                      </wps:spPr>
                      <wps:style>
                        <a:lnRef idx="2">
                          <a:schemeClr val="dk1"/>
                        </a:lnRef>
                        <a:fillRef idx="1">
                          <a:schemeClr val="lt1"/>
                        </a:fillRef>
                        <a:effectRef idx="0">
                          <a:schemeClr val="dk1"/>
                        </a:effectRef>
                        <a:fontRef idx="minor">
                          <a:schemeClr val="dk1"/>
                        </a:fontRef>
                      </wps:style>
                      <wps:txbx>
                        <w:txbxContent>
                          <w:p w:rsidR="007C434F" w:rsidRPr="00275DB8" w:rsidRDefault="007C434F" w:rsidP="007C434F">
                            <w:pPr>
                              <w:jc w:val="center"/>
                              <w:rPr>
                                <w:sz w:val="22"/>
                                <w:szCs w:val="22"/>
                              </w:rPr>
                            </w:pPr>
                            <w:r w:rsidRPr="00275DB8">
                              <w:rPr>
                                <w:sz w:val="22"/>
                                <w:szCs w:val="22"/>
                              </w:rPr>
                              <w:t>Другие виды поступлений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27C6B" id="Прямоугольник 145" o:spid="_x0000_s1058" style="position:absolute;margin-left:99.75pt;margin-top:10.15pt;width:94.95pt;height:38.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" fillcolor="white [3201]" strokecolor="black [3200]" strokeweight="1pt">
                <v:textbox>
                  <w:txbxContent>
                    <w:p w:rsidR="007C434F" w:rsidRPr="00275DB8" w:rsidRDefault="007C434F" w:rsidP="007C434F">
                      <w:pPr>
                        <w:jc w:val="center"/>
                        <w:rPr>
                          <w:sz w:val="22"/>
                          <w:szCs w:val="22"/>
                        </w:rPr>
                      </w:pPr>
                      <w:r w:rsidRPr="00275DB8">
                        <w:rPr>
                          <w:sz w:val="22"/>
                          <w:szCs w:val="22"/>
                        </w:rPr>
                        <w:t>Другие виды поступлений</w:t>
                      </w:r>
                    </w:p>
                  </w:txbxContent>
                </v:textbox>
              </v:rect>
            </w:pict>
          </mc:Fallback>
        </mc:AlternateContent>
      </w:r>
      <w:r>
        <w:rPr>
          <w:noProof/>
        </w:rPr>
        <mc:AlternateContent>
          <mc:Choice Requires="wps">
            <w:drawing>
              <wp:anchor distT="0" distB="0" distL="114300" distR="114300" simplePos="0" relativeHeight="251715584" behindDoc="0" locked="0" layoutInCell="1" allowOverlap="1" wp14:anchorId="51D2E50B" wp14:editId="22A9B2C9">
                <wp:simplePos x="0" y="0"/>
                <wp:positionH relativeFrom="column">
                  <wp:posOffset>27697</wp:posOffset>
                </wp:positionH>
                <wp:positionV relativeFrom="paragraph">
                  <wp:posOffset>50116</wp:posOffset>
                </wp:positionV>
                <wp:extent cx="1107440" cy="693420"/>
                <wp:effectExtent l="0" t="0" r="10160" b="17780"/>
                <wp:wrapNone/>
                <wp:docPr id="51" name="Прямоугольник 51"/>
                <wp:cNvGraphicFramePr/>
                <a:graphic xmlns:a="http://schemas.openxmlformats.org/drawingml/2006/main">
                  <a:graphicData uri="http://schemas.microsoft.com/office/word/2010/wordprocessingShape">
                    <wps:wsp>
                      <wps:cNvSpPr/>
                      <wps:spPr>
                        <a:xfrm>
                          <a:off x="0" y="0"/>
                          <a:ext cx="1107440" cy="693420"/>
                        </a:xfrm>
                        <a:prstGeom prst="rect">
                          <a:avLst/>
                        </a:prstGeom>
                      </wps:spPr>
                      <wps:style>
                        <a:lnRef idx="2">
                          <a:schemeClr val="dk1"/>
                        </a:lnRef>
                        <a:fillRef idx="1">
                          <a:schemeClr val="lt1"/>
                        </a:fillRef>
                        <a:effectRef idx="0">
                          <a:schemeClr val="dk1"/>
                        </a:effectRef>
                        <a:fontRef idx="minor">
                          <a:schemeClr val="dk1"/>
                        </a:fontRef>
                      </wps:style>
                      <wps:txbx>
                        <w:txbxContent>
                          <w:p w:rsidR="007C434F" w:rsidRPr="00275DB8" w:rsidRDefault="007C434F" w:rsidP="007C434F">
                            <w:pPr>
                              <w:jc w:val="center"/>
                              <w:rPr>
                                <w:sz w:val="22"/>
                                <w:szCs w:val="22"/>
                              </w:rPr>
                            </w:pPr>
                            <w:r w:rsidRPr="00275DB8">
                              <w:rPr>
                                <w:sz w:val="22"/>
                                <w:szCs w:val="22"/>
                              </w:rPr>
                              <w:t>Прибыль от финансовых операций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2E50B" id="Прямоугольник 51" o:spid="_x0000_s1059" style="position:absolute;margin-left:2.2pt;margin-top:3.95pt;width:87.2pt;height:54.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" fillcolor="white [3201]" strokecolor="black [3200]" strokeweight="1pt">
                <v:textbox>
                  <w:txbxContent>
                    <w:p w:rsidR="007C434F" w:rsidRPr="00275DB8" w:rsidRDefault="007C434F" w:rsidP="007C434F">
                      <w:pPr>
                        <w:jc w:val="center"/>
                        <w:rPr>
                          <w:sz w:val="22"/>
                          <w:szCs w:val="22"/>
                        </w:rPr>
                      </w:pPr>
                      <w:r w:rsidRPr="00275DB8">
                        <w:rPr>
                          <w:sz w:val="22"/>
                          <w:szCs w:val="22"/>
                        </w:rPr>
                        <w:t>Прибыль от финансовых операций</w:t>
                      </w:r>
                    </w:p>
                  </w:txbxContent>
                </v:textbox>
              </v:rect>
            </w:pict>
          </mc:Fallback>
        </mc:AlternateContent>
      </w:r>
    </w:p>
    <w:p w:rsidR="007C434F" w:rsidRDefault="007C434F" w:rsidP="007C434F"/>
    <w:p w:rsidR="007C434F" w:rsidRPr="00CD3908" w:rsidRDefault="007C434F" w:rsidP="007C434F">
      <w:pPr>
        <w:ind w:firstLine="708"/>
      </w:pPr>
    </w:p>
    <w:p w:rsidR="007C434F" w:rsidRPr="00EF5CBC" w:rsidRDefault="00275DB8" w:rsidP="007C434F">
      <w:pPr>
        <w:spacing w:line="360" w:lineRule="auto"/>
        <w:ind w:firstLine="709"/>
        <w:jc w:val="both"/>
        <w:textAlignment w:val="top"/>
        <w:rPr>
          <w:color w:val="000000"/>
          <w:sz w:val="28"/>
          <w:szCs w:val="28"/>
        </w:rPr>
      </w:pPr>
      <w:r>
        <w:rPr>
          <w:noProof/>
        </w:rPr>
        <mc:AlternateContent>
          <mc:Choice Requires="wps">
            <w:drawing>
              <wp:anchor distT="0" distB="0" distL="114300" distR="114300" simplePos="0" relativeHeight="251716608" behindDoc="0" locked="0" layoutInCell="1" allowOverlap="1" wp14:anchorId="1F98AE79" wp14:editId="3F6A2B0E">
                <wp:simplePos x="0" y="0"/>
                <wp:positionH relativeFrom="column">
                  <wp:posOffset>27697</wp:posOffset>
                </wp:positionH>
                <wp:positionV relativeFrom="paragraph">
                  <wp:posOffset>218928</wp:posOffset>
                </wp:positionV>
                <wp:extent cx="1107440" cy="1481455"/>
                <wp:effectExtent l="0" t="0" r="10160" b="17145"/>
                <wp:wrapNone/>
                <wp:docPr id="144" name="Прямоугольник 144"/>
                <wp:cNvGraphicFramePr/>
                <a:graphic xmlns:a="http://schemas.openxmlformats.org/drawingml/2006/main">
                  <a:graphicData uri="http://schemas.microsoft.com/office/word/2010/wordprocessingShape">
                    <wps:wsp>
                      <wps:cNvSpPr/>
                      <wps:spPr>
                        <a:xfrm>
                          <a:off x="0" y="0"/>
                          <a:ext cx="1107440" cy="1481455"/>
                        </a:xfrm>
                        <a:prstGeom prst="rect">
                          <a:avLst/>
                        </a:prstGeom>
                      </wps:spPr>
                      <wps:style>
                        <a:lnRef idx="2">
                          <a:schemeClr val="dk1"/>
                        </a:lnRef>
                        <a:fillRef idx="1">
                          <a:schemeClr val="lt1"/>
                        </a:fillRef>
                        <a:effectRef idx="0">
                          <a:schemeClr val="dk1"/>
                        </a:effectRef>
                        <a:fontRef idx="minor">
                          <a:schemeClr val="dk1"/>
                        </a:fontRef>
                      </wps:style>
                      <wps:txbx>
                        <w:txbxContent>
                          <w:p w:rsidR="007C434F" w:rsidRPr="00275DB8" w:rsidRDefault="007C434F" w:rsidP="007C434F">
                            <w:pPr>
                              <w:jc w:val="center"/>
                              <w:rPr>
                                <w:sz w:val="22"/>
                                <w:szCs w:val="22"/>
                              </w:rPr>
                            </w:pPr>
                            <w:r w:rsidRPr="00275DB8">
                              <w:rPr>
                                <w:sz w:val="22"/>
                                <w:szCs w:val="22"/>
                              </w:rPr>
                              <w:t>Прибыль от строительно-монтажных работ, выполняемых хозяйственным способом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8AE79" id="Прямоугольник 144" o:spid="_x0000_s1060" style="position:absolute;left:0;text-align:left;margin-left:2.2pt;margin-top:17.25pt;width:87.2pt;height:116.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" fillcolor="white [3201]" strokecolor="black [3200]" strokeweight="1pt">
                <v:textbox>
                  <w:txbxContent>
                    <w:p w:rsidR="007C434F" w:rsidRPr="00275DB8" w:rsidRDefault="007C434F" w:rsidP="007C434F">
                      <w:pPr>
                        <w:jc w:val="center"/>
                        <w:rPr>
                          <w:sz w:val="22"/>
                          <w:szCs w:val="22"/>
                        </w:rPr>
                      </w:pPr>
                      <w:r w:rsidRPr="00275DB8">
                        <w:rPr>
                          <w:sz w:val="22"/>
                          <w:szCs w:val="22"/>
                        </w:rPr>
                        <w:t>Прибыль от строительно-монтажных работ, выполняемых хозяйственным способом</w:t>
                      </w:r>
                    </w:p>
                  </w:txbxContent>
                </v:textbox>
              </v:rect>
            </w:pict>
          </mc:Fallback>
        </mc:AlternateContent>
      </w:r>
      <w:r>
        <w:rPr>
          <w:noProof/>
        </w:rPr>
        <mc:AlternateContent>
          <mc:Choice Requires="wps">
            <w:drawing>
              <wp:anchor distT="0" distB="0" distL="114300" distR="114300" simplePos="0" relativeHeight="251727872" behindDoc="0" locked="0" layoutInCell="1" allowOverlap="1" wp14:anchorId="1E1A4AE1" wp14:editId="71B749D7">
                <wp:simplePos x="0" y="0"/>
                <wp:positionH relativeFrom="column">
                  <wp:posOffset>4290060</wp:posOffset>
                </wp:positionH>
                <wp:positionV relativeFrom="paragraph">
                  <wp:posOffset>278130</wp:posOffset>
                </wp:positionV>
                <wp:extent cx="1544955" cy="903605"/>
                <wp:effectExtent l="0" t="0" r="17145" b="10795"/>
                <wp:wrapNone/>
                <wp:docPr id="143" name="Прямоугольник 143"/>
                <wp:cNvGraphicFramePr/>
                <a:graphic xmlns:a="http://schemas.openxmlformats.org/drawingml/2006/main">
                  <a:graphicData uri="http://schemas.microsoft.com/office/word/2010/wordprocessingShape">
                    <wps:wsp>
                      <wps:cNvSpPr/>
                      <wps:spPr>
                        <a:xfrm>
                          <a:off x="0" y="0"/>
                          <a:ext cx="1544955" cy="903605"/>
                        </a:xfrm>
                        <a:prstGeom prst="rect">
                          <a:avLst/>
                        </a:prstGeom>
                      </wps:spPr>
                      <wps:style>
                        <a:lnRef idx="2">
                          <a:schemeClr val="dk1"/>
                        </a:lnRef>
                        <a:fillRef idx="1">
                          <a:schemeClr val="lt1"/>
                        </a:fillRef>
                        <a:effectRef idx="0">
                          <a:schemeClr val="dk1"/>
                        </a:effectRef>
                        <a:fontRef idx="minor">
                          <a:schemeClr val="dk1"/>
                        </a:fontRef>
                      </wps:style>
                      <wps:txbx>
                        <w:txbxContent>
                          <w:p w:rsidR="007C434F" w:rsidRPr="00275DB8" w:rsidRDefault="007C434F" w:rsidP="007C434F">
                            <w:pPr>
                              <w:jc w:val="center"/>
                              <w:rPr>
                                <w:sz w:val="22"/>
                                <w:szCs w:val="22"/>
                              </w:rPr>
                            </w:pPr>
                            <w:r w:rsidRPr="00275DB8">
                              <w:rPr>
                                <w:sz w:val="22"/>
                                <w:szCs w:val="22"/>
                              </w:rPr>
                              <w:t>Дивиденды и проценты по ценным бумагам других эмитентов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A4AE1" id="Прямоугольник 143" o:spid="_x0000_s1061" style="position:absolute;left:0;text-align:left;margin-left:337.8pt;margin-top:21.9pt;width:121.65pt;height:71.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" fillcolor="white [3201]" strokecolor="black [3200]" strokeweight="1pt">
                <v:textbox>
                  <w:txbxContent>
                    <w:p w:rsidR="007C434F" w:rsidRPr="00275DB8" w:rsidRDefault="007C434F" w:rsidP="007C434F">
                      <w:pPr>
                        <w:jc w:val="center"/>
                        <w:rPr>
                          <w:sz w:val="22"/>
                          <w:szCs w:val="22"/>
                        </w:rPr>
                      </w:pPr>
                      <w:r w:rsidRPr="00275DB8">
                        <w:rPr>
                          <w:sz w:val="22"/>
                          <w:szCs w:val="22"/>
                        </w:rPr>
                        <w:t>Дивиденды и проценты по ценным бумагам других эмитентов</w:t>
                      </w:r>
                    </w:p>
                  </w:txbxContent>
                </v:textbox>
              </v:rect>
            </w:pict>
          </mc:Fallback>
        </mc:AlternateContent>
      </w:r>
    </w:p>
    <w:p w:rsidR="007C434F" w:rsidRDefault="007C434F" w:rsidP="007C434F">
      <w:pPr>
        <w:shd w:val="clear" w:color="auto" w:fill="FFFFFF"/>
        <w:spacing w:before="100" w:beforeAutospacing="1" w:after="100" w:afterAutospacing="1"/>
        <w:jc w:val="both"/>
        <w:rPr>
          <w:sz w:val="28"/>
          <w:szCs w:val="28"/>
        </w:rPr>
      </w:pPr>
    </w:p>
    <w:p w:rsidR="007C434F" w:rsidRPr="000F27A0" w:rsidRDefault="007C434F" w:rsidP="007C434F">
      <w:pPr>
        <w:rPr>
          <w:sz w:val="28"/>
          <w:szCs w:val="28"/>
        </w:rPr>
      </w:pPr>
    </w:p>
    <w:p w:rsidR="007C434F" w:rsidRPr="000F27A0" w:rsidRDefault="00275DB8" w:rsidP="007C434F">
      <w:pPr>
        <w:rPr>
          <w:sz w:val="28"/>
          <w:szCs w:val="28"/>
        </w:rPr>
      </w:pPr>
      <w:r>
        <w:rPr>
          <w:noProof/>
        </w:rPr>
        <mc:AlternateContent>
          <mc:Choice Requires="wps">
            <w:drawing>
              <wp:anchor distT="0" distB="0" distL="114300" distR="114300" simplePos="0" relativeHeight="251728896" behindDoc="0" locked="0" layoutInCell="1" allowOverlap="1" wp14:anchorId="7491B4EF" wp14:editId="14D72E5C">
                <wp:simplePos x="0" y="0"/>
                <wp:positionH relativeFrom="column">
                  <wp:posOffset>4290060</wp:posOffset>
                </wp:positionH>
                <wp:positionV relativeFrom="paragraph">
                  <wp:posOffset>116059</wp:posOffset>
                </wp:positionV>
                <wp:extent cx="1544955" cy="461645"/>
                <wp:effectExtent l="0" t="0" r="17145" b="8255"/>
                <wp:wrapNone/>
                <wp:docPr id="142" name="Прямоугольник 142"/>
                <wp:cNvGraphicFramePr/>
                <a:graphic xmlns:a="http://schemas.openxmlformats.org/drawingml/2006/main">
                  <a:graphicData uri="http://schemas.microsoft.com/office/word/2010/wordprocessingShape">
                    <wps:wsp>
                      <wps:cNvSpPr/>
                      <wps:spPr>
                        <a:xfrm>
                          <a:off x="0" y="0"/>
                          <a:ext cx="1544955" cy="461645"/>
                        </a:xfrm>
                        <a:prstGeom prst="rect">
                          <a:avLst/>
                        </a:prstGeom>
                      </wps:spPr>
                      <wps:style>
                        <a:lnRef idx="2">
                          <a:schemeClr val="dk1"/>
                        </a:lnRef>
                        <a:fillRef idx="1">
                          <a:schemeClr val="lt1"/>
                        </a:fillRef>
                        <a:effectRef idx="0">
                          <a:schemeClr val="dk1"/>
                        </a:effectRef>
                        <a:fontRef idx="minor">
                          <a:schemeClr val="dk1"/>
                        </a:fontRef>
                      </wps:style>
                      <wps:txbx>
                        <w:txbxContent>
                          <w:p w:rsidR="007C434F" w:rsidRPr="00275DB8" w:rsidRDefault="007C434F" w:rsidP="007C434F">
                            <w:pPr>
                              <w:jc w:val="center"/>
                              <w:rPr>
                                <w:sz w:val="22"/>
                                <w:szCs w:val="22"/>
                              </w:rPr>
                            </w:pPr>
                            <w:r w:rsidRPr="00275DB8">
                              <w:rPr>
                                <w:sz w:val="22"/>
                                <w:szCs w:val="22"/>
                              </w:rPr>
                              <w:t>Бюджетные ассигнования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1B4EF" id="Прямоугольник 142" o:spid="_x0000_s1062" style="position:absolute;margin-left:337.8pt;margin-top:9.15pt;width:121.65pt;height:36.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" fillcolor="white [3201]" strokecolor="black [3200]" strokeweight="1pt">
                <v:textbox>
                  <w:txbxContent>
                    <w:p w:rsidR="007C434F" w:rsidRPr="00275DB8" w:rsidRDefault="007C434F" w:rsidP="007C434F">
                      <w:pPr>
                        <w:jc w:val="center"/>
                        <w:rPr>
                          <w:sz w:val="22"/>
                          <w:szCs w:val="22"/>
                        </w:rPr>
                      </w:pPr>
                      <w:r w:rsidRPr="00275DB8">
                        <w:rPr>
                          <w:sz w:val="22"/>
                          <w:szCs w:val="22"/>
                        </w:rPr>
                        <w:t>Бюджетные ассигнования</w:t>
                      </w:r>
                    </w:p>
                  </w:txbxContent>
                </v:textbox>
              </v:rect>
            </w:pict>
          </mc:Fallback>
        </mc:AlternateContent>
      </w:r>
    </w:p>
    <w:p w:rsidR="007C434F" w:rsidRPr="000F27A0" w:rsidRDefault="007C434F" w:rsidP="007C434F">
      <w:pPr>
        <w:rPr>
          <w:sz w:val="28"/>
          <w:szCs w:val="28"/>
        </w:rPr>
      </w:pPr>
    </w:p>
    <w:p w:rsidR="007C434F" w:rsidRPr="000F27A0" w:rsidRDefault="00275DB8" w:rsidP="007C434F">
      <w:pPr>
        <w:rPr>
          <w:sz w:val="28"/>
          <w:szCs w:val="28"/>
        </w:rPr>
      </w:pPr>
      <w:r>
        <w:rPr>
          <w:noProof/>
        </w:rPr>
        <mc:AlternateContent>
          <mc:Choice Requires="wps">
            <w:drawing>
              <wp:anchor distT="0" distB="0" distL="114300" distR="114300" simplePos="0" relativeHeight="251729920" behindDoc="0" locked="0" layoutInCell="1" allowOverlap="1" wp14:anchorId="33A1280C" wp14:editId="488A1699">
                <wp:simplePos x="0" y="0"/>
                <wp:positionH relativeFrom="column">
                  <wp:posOffset>4290060</wp:posOffset>
                </wp:positionH>
                <wp:positionV relativeFrom="paragraph">
                  <wp:posOffset>168910</wp:posOffset>
                </wp:positionV>
                <wp:extent cx="1544955" cy="493395"/>
                <wp:effectExtent l="0" t="0" r="17145" b="14605"/>
                <wp:wrapNone/>
                <wp:docPr id="141" name="Прямоугольник 141"/>
                <wp:cNvGraphicFramePr/>
                <a:graphic xmlns:a="http://schemas.openxmlformats.org/drawingml/2006/main">
                  <a:graphicData uri="http://schemas.microsoft.com/office/word/2010/wordprocessingShape">
                    <wps:wsp>
                      <wps:cNvSpPr/>
                      <wps:spPr>
                        <a:xfrm>
                          <a:off x="0" y="0"/>
                          <a:ext cx="1544955" cy="493395"/>
                        </a:xfrm>
                        <a:prstGeom prst="rect">
                          <a:avLst/>
                        </a:prstGeom>
                      </wps:spPr>
                      <wps:style>
                        <a:lnRef idx="2">
                          <a:schemeClr val="dk1"/>
                        </a:lnRef>
                        <a:fillRef idx="1">
                          <a:schemeClr val="lt1"/>
                        </a:fillRef>
                        <a:effectRef idx="0">
                          <a:schemeClr val="dk1"/>
                        </a:effectRef>
                        <a:fontRef idx="minor">
                          <a:schemeClr val="dk1"/>
                        </a:fontRef>
                      </wps:style>
                      <wps:txbx>
                        <w:txbxContent>
                          <w:p w:rsidR="007C434F" w:rsidRPr="00275DB8" w:rsidRDefault="007C434F" w:rsidP="007C434F">
                            <w:pPr>
                              <w:jc w:val="center"/>
                              <w:rPr>
                                <w:sz w:val="22"/>
                                <w:szCs w:val="22"/>
                              </w:rPr>
                            </w:pPr>
                            <w:r w:rsidRPr="00275DB8">
                              <w:rPr>
                                <w:sz w:val="22"/>
                                <w:szCs w:val="22"/>
                              </w:rPr>
                              <w:t>Другие виды ресурсов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1280C" id="Прямоугольник 141" o:spid="_x0000_s1063" style="position:absolute;margin-left:337.8pt;margin-top:13.3pt;width:121.65pt;height:38.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" fillcolor="white [3201]" strokecolor="black [3200]" strokeweight="1pt">
                <v:textbox>
                  <w:txbxContent>
                    <w:p w:rsidR="007C434F" w:rsidRPr="00275DB8" w:rsidRDefault="007C434F" w:rsidP="007C434F">
                      <w:pPr>
                        <w:jc w:val="center"/>
                        <w:rPr>
                          <w:sz w:val="22"/>
                          <w:szCs w:val="22"/>
                        </w:rPr>
                      </w:pPr>
                      <w:r w:rsidRPr="00275DB8">
                        <w:rPr>
                          <w:sz w:val="22"/>
                          <w:szCs w:val="22"/>
                        </w:rPr>
                        <w:t>Другие виды ресурсов</w:t>
                      </w:r>
                    </w:p>
                  </w:txbxContent>
                </v:textbox>
              </v:rect>
            </w:pict>
          </mc:Fallback>
        </mc:AlternateContent>
      </w:r>
    </w:p>
    <w:p w:rsidR="007C434F" w:rsidRPr="000F27A0" w:rsidRDefault="00275DB8" w:rsidP="007C434F">
      <w:pPr>
        <w:rPr>
          <w:sz w:val="28"/>
          <w:szCs w:val="28"/>
        </w:rPr>
      </w:pPr>
      <w:r>
        <w:rPr>
          <w:noProof/>
        </w:rPr>
        <mc:AlternateContent>
          <mc:Choice Requires="wps">
            <w:drawing>
              <wp:anchor distT="0" distB="0" distL="114300" distR="114300" simplePos="0" relativeHeight="251717632" behindDoc="0" locked="0" layoutInCell="1" allowOverlap="1" wp14:anchorId="7C776255" wp14:editId="0B04530A">
                <wp:simplePos x="0" y="0"/>
                <wp:positionH relativeFrom="column">
                  <wp:posOffset>27697</wp:posOffset>
                </wp:positionH>
                <wp:positionV relativeFrom="paragraph">
                  <wp:posOffset>11381</wp:posOffset>
                </wp:positionV>
                <wp:extent cx="1107440" cy="493395"/>
                <wp:effectExtent l="0" t="0" r="10160" b="14605"/>
                <wp:wrapNone/>
                <wp:docPr id="146" name="Прямоугольник 146"/>
                <wp:cNvGraphicFramePr/>
                <a:graphic xmlns:a="http://schemas.openxmlformats.org/drawingml/2006/main">
                  <a:graphicData uri="http://schemas.microsoft.com/office/word/2010/wordprocessingShape">
                    <wps:wsp>
                      <wps:cNvSpPr/>
                      <wps:spPr>
                        <a:xfrm>
                          <a:off x="0" y="0"/>
                          <a:ext cx="1107440" cy="493395"/>
                        </a:xfrm>
                        <a:prstGeom prst="rect">
                          <a:avLst/>
                        </a:prstGeom>
                      </wps:spPr>
                      <wps:style>
                        <a:lnRef idx="2">
                          <a:schemeClr val="dk1"/>
                        </a:lnRef>
                        <a:fillRef idx="1">
                          <a:schemeClr val="lt1"/>
                        </a:fillRef>
                        <a:effectRef idx="0">
                          <a:schemeClr val="dk1"/>
                        </a:effectRef>
                        <a:fontRef idx="minor">
                          <a:schemeClr val="dk1"/>
                        </a:fontRef>
                      </wps:style>
                      <wps:txbx>
                        <w:txbxContent>
                          <w:p w:rsidR="007C434F" w:rsidRPr="00275DB8" w:rsidRDefault="007C434F" w:rsidP="007C434F">
                            <w:pPr>
                              <w:jc w:val="center"/>
                              <w:rPr>
                                <w:sz w:val="22"/>
                                <w:szCs w:val="22"/>
                              </w:rPr>
                            </w:pPr>
                            <w:r w:rsidRPr="00275DB8">
                              <w:rPr>
                                <w:sz w:val="22"/>
                                <w:szCs w:val="22"/>
                              </w:rPr>
                              <w:t>Другие виды доходов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76255" id="Прямоугольник 146" o:spid="_x0000_s1064" style="position:absolute;margin-left:2.2pt;margin-top:.9pt;width:87.2pt;height:38.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" fillcolor="white [3201]" strokecolor="black [3200]" strokeweight="1pt">
                <v:textbox>
                  <w:txbxContent>
                    <w:p w:rsidR="007C434F" w:rsidRPr="00275DB8" w:rsidRDefault="007C434F" w:rsidP="007C434F">
                      <w:pPr>
                        <w:jc w:val="center"/>
                        <w:rPr>
                          <w:sz w:val="22"/>
                          <w:szCs w:val="22"/>
                        </w:rPr>
                      </w:pPr>
                      <w:r w:rsidRPr="00275DB8">
                        <w:rPr>
                          <w:sz w:val="22"/>
                          <w:szCs w:val="22"/>
                        </w:rPr>
                        <w:t>Другие виды доходов</w:t>
                      </w:r>
                    </w:p>
                  </w:txbxContent>
                </v:textbox>
              </v:rect>
            </w:pict>
          </mc:Fallback>
        </mc:AlternateContent>
      </w:r>
    </w:p>
    <w:p w:rsidR="007C434F" w:rsidRPr="000F27A0" w:rsidRDefault="007C434F" w:rsidP="007C434F">
      <w:pPr>
        <w:rPr>
          <w:sz w:val="28"/>
          <w:szCs w:val="28"/>
        </w:rPr>
      </w:pPr>
    </w:p>
    <w:p w:rsidR="007C434F" w:rsidRPr="000F27A0" w:rsidRDefault="007C434F" w:rsidP="007C434F">
      <w:pPr>
        <w:rPr>
          <w:sz w:val="28"/>
          <w:szCs w:val="28"/>
        </w:rPr>
      </w:pPr>
    </w:p>
    <w:p w:rsidR="007C434F" w:rsidRPr="00275DB8" w:rsidRDefault="007C434F" w:rsidP="004F13C1">
      <w:pPr>
        <w:rPr>
          <w:sz w:val="28"/>
          <w:szCs w:val="28"/>
        </w:rPr>
      </w:pPr>
    </w:p>
    <w:p w:rsidR="007C434F" w:rsidRPr="000F27A0" w:rsidRDefault="007C434F" w:rsidP="007C434F">
      <w:pPr>
        <w:rPr>
          <w:sz w:val="28"/>
          <w:szCs w:val="28"/>
        </w:rPr>
      </w:pPr>
    </w:p>
    <w:p w:rsidR="007C434F" w:rsidRPr="00275DB8" w:rsidRDefault="007C434F" w:rsidP="007C434F">
      <w:pPr>
        <w:shd w:val="clear" w:color="auto" w:fill="FFFFFF"/>
        <w:spacing w:line="360" w:lineRule="auto"/>
        <w:jc w:val="both"/>
        <w:rPr>
          <w:sz w:val="28"/>
          <w:szCs w:val="28"/>
        </w:rPr>
      </w:pPr>
      <w:r>
        <w:rPr>
          <w:sz w:val="28"/>
          <w:szCs w:val="28"/>
        </w:rPr>
        <w:br w:type="page"/>
      </w:r>
    </w:p>
    <w:p w:rsidR="007C434F" w:rsidRPr="00275DB8" w:rsidRDefault="007C434F" w:rsidP="004F13C1">
      <w:pPr>
        <w:shd w:val="clear" w:color="auto" w:fill="FFFFFF"/>
        <w:spacing w:line="360" w:lineRule="auto"/>
        <w:jc w:val="center"/>
        <w:rPr>
          <w:b/>
          <w:bCs/>
          <w:sz w:val="28"/>
          <w:szCs w:val="28"/>
        </w:rPr>
      </w:pPr>
      <w:r w:rsidRPr="00275DB8">
        <w:rPr>
          <w:b/>
          <w:bCs/>
          <w:sz w:val="28"/>
          <w:szCs w:val="28"/>
        </w:rPr>
        <w:lastRenderedPageBreak/>
        <w:t>П</w:t>
      </w:r>
      <w:r w:rsidR="00275DB8" w:rsidRPr="00275DB8">
        <w:rPr>
          <w:b/>
          <w:bCs/>
          <w:sz w:val="28"/>
          <w:szCs w:val="28"/>
        </w:rPr>
        <w:t>РИЛОЖЕНИЕ Б</w:t>
      </w:r>
    </w:p>
    <w:p w:rsidR="00275DB8" w:rsidRPr="00275DB8" w:rsidRDefault="00275DB8" w:rsidP="00275DB8">
      <w:pPr>
        <w:rPr>
          <w:color w:val="000000" w:themeColor="text1"/>
        </w:rPr>
      </w:pPr>
    </w:p>
    <w:p w:rsidR="00275DB8" w:rsidRDefault="004F13C1" w:rsidP="004F13C1">
      <w:pPr>
        <w:pStyle w:val="a7"/>
        <w:keepNext/>
        <w:jc w:val="center"/>
        <w:rPr>
          <w:b/>
          <w:bCs/>
          <w:i w:val="0"/>
          <w:iCs w:val="0"/>
          <w:color w:val="000000" w:themeColor="text1"/>
          <w:sz w:val="28"/>
          <w:szCs w:val="28"/>
        </w:rPr>
      </w:pPr>
      <w:r w:rsidRPr="004F13C1">
        <w:rPr>
          <w:b/>
          <w:bCs/>
          <w:i w:val="0"/>
          <w:iCs w:val="0"/>
          <w:color w:val="000000" w:themeColor="text1"/>
          <w:sz w:val="28"/>
          <w:szCs w:val="28"/>
        </w:rPr>
        <w:t>Сравнительная характеристика основных методов финансирования инновационной деятельности</w:t>
      </w:r>
    </w:p>
    <w:p w:rsidR="004F13C1" w:rsidRPr="004F13C1" w:rsidRDefault="004F13C1" w:rsidP="004F13C1"/>
    <w:tbl>
      <w:tblPr>
        <w:tblW w:w="9351" w:type="dxa"/>
        <w:tblLayout w:type="fixed"/>
        <w:tblLook w:val="04A0" w:firstRow="1" w:lastRow="0" w:firstColumn="1" w:lastColumn="0" w:noHBand="0" w:noVBand="1"/>
      </w:tblPr>
      <w:tblGrid>
        <w:gridCol w:w="1555"/>
        <w:gridCol w:w="3543"/>
        <w:gridCol w:w="4253"/>
      </w:tblGrid>
      <w:tr w:rsidR="007C434F" w:rsidRPr="00471AF7" w:rsidTr="007C434F">
        <w:trPr>
          <w:trHeight w:val="492"/>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7C434F" w:rsidRPr="00471AF7" w:rsidRDefault="007C434F" w:rsidP="008C4DC9">
            <w:pPr>
              <w:jc w:val="center"/>
              <w:rPr>
                <w:color w:val="000000"/>
                <w:sz w:val="18"/>
                <w:szCs w:val="18"/>
              </w:rPr>
            </w:pPr>
            <w:r w:rsidRPr="00471AF7">
              <w:rPr>
                <w:color w:val="000000"/>
                <w:sz w:val="18"/>
                <w:szCs w:val="18"/>
              </w:rPr>
              <w:t>Методы финансирования</w:t>
            </w:r>
          </w:p>
        </w:tc>
        <w:tc>
          <w:tcPr>
            <w:tcW w:w="3543" w:type="dxa"/>
            <w:tcBorders>
              <w:top w:val="single" w:sz="4" w:space="0" w:color="auto"/>
              <w:left w:val="nil"/>
              <w:bottom w:val="single" w:sz="4" w:space="0" w:color="auto"/>
              <w:right w:val="single" w:sz="4" w:space="0" w:color="auto"/>
            </w:tcBorders>
            <w:shd w:val="clear" w:color="auto" w:fill="auto"/>
            <w:hideMark/>
          </w:tcPr>
          <w:p w:rsidR="007C434F" w:rsidRPr="00471AF7" w:rsidRDefault="007C434F" w:rsidP="008C4DC9">
            <w:pPr>
              <w:jc w:val="center"/>
              <w:rPr>
                <w:color w:val="000000"/>
                <w:sz w:val="18"/>
                <w:szCs w:val="18"/>
              </w:rPr>
            </w:pPr>
            <w:r w:rsidRPr="00471AF7">
              <w:rPr>
                <w:color w:val="000000"/>
                <w:sz w:val="18"/>
                <w:szCs w:val="18"/>
              </w:rPr>
              <w:t>Преимущества</w:t>
            </w:r>
          </w:p>
        </w:tc>
        <w:tc>
          <w:tcPr>
            <w:tcW w:w="4253" w:type="dxa"/>
            <w:tcBorders>
              <w:top w:val="single" w:sz="4" w:space="0" w:color="auto"/>
              <w:left w:val="nil"/>
              <w:bottom w:val="single" w:sz="4" w:space="0" w:color="auto"/>
              <w:right w:val="single" w:sz="4" w:space="0" w:color="auto"/>
            </w:tcBorders>
            <w:shd w:val="clear" w:color="auto" w:fill="auto"/>
            <w:hideMark/>
          </w:tcPr>
          <w:p w:rsidR="007C434F" w:rsidRPr="00471AF7" w:rsidRDefault="007C434F" w:rsidP="008C4DC9">
            <w:pPr>
              <w:jc w:val="center"/>
              <w:rPr>
                <w:color w:val="000000"/>
                <w:sz w:val="18"/>
                <w:szCs w:val="18"/>
              </w:rPr>
            </w:pPr>
            <w:r w:rsidRPr="00471AF7">
              <w:rPr>
                <w:color w:val="000000"/>
                <w:sz w:val="18"/>
                <w:szCs w:val="18"/>
              </w:rPr>
              <w:t>Недостатки</w:t>
            </w:r>
          </w:p>
        </w:tc>
      </w:tr>
      <w:tr w:rsidR="007C434F" w:rsidRPr="00471AF7" w:rsidTr="007C434F">
        <w:trPr>
          <w:trHeight w:val="748"/>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C434F" w:rsidRPr="00471AF7" w:rsidRDefault="007C434F" w:rsidP="007C434F">
            <w:pPr>
              <w:jc w:val="center"/>
              <w:rPr>
                <w:color w:val="000000"/>
                <w:sz w:val="18"/>
                <w:szCs w:val="18"/>
              </w:rPr>
            </w:pPr>
            <w:r w:rsidRPr="00471AF7">
              <w:rPr>
                <w:color w:val="000000"/>
                <w:sz w:val="18"/>
                <w:szCs w:val="18"/>
              </w:rPr>
              <w:t>Внутренние источники (собственные средства)</w:t>
            </w:r>
          </w:p>
        </w:tc>
        <w:tc>
          <w:tcPr>
            <w:tcW w:w="3543" w:type="dxa"/>
            <w:tcBorders>
              <w:top w:val="nil"/>
              <w:left w:val="nil"/>
              <w:bottom w:val="single" w:sz="4" w:space="0" w:color="auto"/>
              <w:right w:val="single" w:sz="4" w:space="0" w:color="auto"/>
            </w:tcBorders>
            <w:shd w:val="clear" w:color="auto" w:fill="auto"/>
            <w:hideMark/>
          </w:tcPr>
          <w:p w:rsidR="007C434F" w:rsidRPr="00471AF7" w:rsidRDefault="007C434F" w:rsidP="007C434F">
            <w:pPr>
              <w:rPr>
                <w:color w:val="000000"/>
                <w:sz w:val="18"/>
                <w:szCs w:val="18"/>
              </w:rPr>
            </w:pPr>
            <w:r w:rsidRPr="00471AF7">
              <w:rPr>
                <w:color w:val="000000"/>
                <w:sz w:val="18"/>
                <w:szCs w:val="18"/>
              </w:rPr>
              <w:t xml:space="preserve">Простота, доступность и скорость мобилизации. Снижение риска неплатежеспособности и банкротства. </w:t>
            </w:r>
            <w:r>
              <w:rPr>
                <w:color w:val="000000"/>
                <w:sz w:val="18"/>
                <w:szCs w:val="18"/>
              </w:rPr>
              <w:t xml:space="preserve">Высокая доходность. </w:t>
            </w:r>
          </w:p>
        </w:tc>
        <w:tc>
          <w:tcPr>
            <w:tcW w:w="4253" w:type="dxa"/>
            <w:tcBorders>
              <w:top w:val="nil"/>
              <w:left w:val="nil"/>
              <w:bottom w:val="single" w:sz="4" w:space="0" w:color="auto"/>
              <w:right w:val="single" w:sz="4" w:space="0" w:color="auto"/>
            </w:tcBorders>
            <w:shd w:val="clear" w:color="auto" w:fill="auto"/>
            <w:hideMark/>
          </w:tcPr>
          <w:p w:rsidR="007C434F" w:rsidRPr="00471AF7" w:rsidRDefault="007C434F" w:rsidP="007C434F">
            <w:pPr>
              <w:rPr>
                <w:color w:val="000000"/>
                <w:sz w:val="18"/>
                <w:szCs w:val="18"/>
              </w:rPr>
            </w:pPr>
            <w:r w:rsidRPr="00471AF7">
              <w:rPr>
                <w:color w:val="000000"/>
                <w:sz w:val="18"/>
                <w:szCs w:val="18"/>
              </w:rPr>
              <w:t>Ограничения по заемным средствам. Отвлечение собственных средств из хозяйственного оборота.</w:t>
            </w:r>
          </w:p>
        </w:tc>
      </w:tr>
      <w:tr w:rsidR="007C434F" w:rsidRPr="00471AF7" w:rsidTr="007C434F">
        <w:trPr>
          <w:trHeight w:val="1067"/>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C434F" w:rsidRPr="00471AF7" w:rsidRDefault="007C434F" w:rsidP="007C434F">
            <w:pPr>
              <w:jc w:val="center"/>
              <w:rPr>
                <w:color w:val="000000"/>
                <w:sz w:val="18"/>
                <w:szCs w:val="18"/>
              </w:rPr>
            </w:pPr>
            <w:r w:rsidRPr="00471AF7">
              <w:rPr>
                <w:color w:val="000000"/>
                <w:sz w:val="18"/>
                <w:szCs w:val="18"/>
              </w:rPr>
              <w:t>Акционерное финансирование по открытой подписке</w:t>
            </w:r>
          </w:p>
        </w:tc>
        <w:tc>
          <w:tcPr>
            <w:tcW w:w="3543" w:type="dxa"/>
            <w:tcBorders>
              <w:top w:val="nil"/>
              <w:left w:val="nil"/>
              <w:bottom w:val="single" w:sz="4" w:space="0" w:color="auto"/>
              <w:right w:val="single" w:sz="4" w:space="0" w:color="auto"/>
            </w:tcBorders>
            <w:shd w:val="clear" w:color="auto" w:fill="auto"/>
            <w:hideMark/>
          </w:tcPr>
          <w:p w:rsidR="007C434F" w:rsidRPr="00471AF7" w:rsidRDefault="007C434F" w:rsidP="007C434F">
            <w:pPr>
              <w:rPr>
                <w:color w:val="000000"/>
                <w:sz w:val="18"/>
                <w:szCs w:val="18"/>
              </w:rPr>
            </w:pPr>
            <w:r w:rsidRPr="00471AF7">
              <w:rPr>
                <w:color w:val="000000"/>
                <w:sz w:val="18"/>
                <w:szCs w:val="18"/>
              </w:rPr>
              <w:t>Получение значительного капитала. Финансовый риск не увеличивается. Повышение товарности и стоимости акций. Нет никакой необходимости платить долги.</w:t>
            </w:r>
          </w:p>
        </w:tc>
        <w:tc>
          <w:tcPr>
            <w:tcW w:w="4253" w:type="dxa"/>
            <w:tcBorders>
              <w:top w:val="nil"/>
              <w:left w:val="nil"/>
              <w:bottom w:val="single" w:sz="4" w:space="0" w:color="auto"/>
              <w:right w:val="single" w:sz="4" w:space="0" w:color="auto"/>
            </w:tcBorders>
            <w:shd w:val="clear" w:color="auto" w:fill="auto"/>
            <w:hideMark/>
          </w:tcPr>
          <w:p w:rsidR="007C434F" w:rsidRPr="00471AF7" w:rsidRDefault="007C434F" w:rsidP="007C434F">
            <w:pPr>
              <w:rPr>
                <w:color w:val="000000"/>
                <w:sz w:val="18"/>
                <w:szCs w:val="18"/>
              </w:rPr>
            </w:pPr>
            <w:r>
              <w:rPr>
                <w:color w:val="000000"/>
                <w:sz w:val="18"/>
                <w:szCs w:val="18"/>
              </w:rPr>
              <w:t>З</w:t>
            </w:r>
            <w:r w:rsidRPr="00471AF7">
              <w:rPr>
                <w:color w:val="000000"/>
                <w:sz w:val="18"/>
                <w:szCs w:val="18"/>
              </w:rPr>
              <w:t>атраты на выпуск и размещение ценных бумаг. Регулирование эмиссионной процедуры органами управления фондовым рынком. Уменьшение уставного капитала. Давление со стороны акционеров.</w:t>
            </w:r>
          </w:p>
        </w:tc>
      </w:tr>
      <w:tr w:rsidR="007C434F" w:rsidRPr="00471AF7" w:rsidTr="007C434F">
        <w:trPr>
          <w:trHeight w:val="81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C434F" w:rsidRPr="00471AF7" w:rsidRDefault="007C434F" w:rsidP="007C434F">
            <w:pPr>
              <w:jc w:val="center"/>
              <w:rPr>
                <w:color w:val="000000"/>
                <w:sz w:val="18"/>
                <w:szCs w:val="18"/>
              </w:rPr>
            </w:pPr>
            <w:r w:rsidRPr="00471AF7">
              <w:rPr>
                <w:color w:val="000000"/>
                <w:sz w:val="18"/>
                <w:szCs w:val="18"/>
              </w:rPr>
              <w:t>Акционерное финансирование по закрытой подписке</w:t>
            </w:r>
          </w:p>
        </w:tc>
        <w:tc>
          <w:tcPr>
            <w:tcW w:w="3543" w:type="dxa"/>
            <w:tcBorders>
              <w:top w:val="nil"/>
              <w:left w:val="nil"/>
              <w:bottom w:val="single" w:sz="4" w:space="0" w:color="auto"/>
              <w:right w:val="single" w:sz="4" w:space="0" w:color="auto"/>
            </w:tcBorders>
            <w:shd w:val="clear" w:color="auto" w:fill="auto"/>
            <w:hideMark/>
          </w:tcPr>
          <w:p w:rsidR="007C434F" w:rsidRPr="00471AF7" w:rsidRDefault="007C434F" w:rsidP="007C434F">
            <w:pPr>
              <w:rPr>
                <w:color w:val="000000"/>
                <w:sz w:val="18"/>
                <w:szCs w:val="18"/>
              </w:rPr>
            </w:pPr>
            <w:r w:rsidRPr="00471AF7">
              <w:rPr>
                <w:color w:val="000000"/>
                <w:sz w:val="18"/>
                <w:szCs w:val="18"/>
              </w:rPr>
              <w:t>Нет никакой необходимости платить долги. Независимый контроль за эффективностью использования инвестиционных ресурсов. Высокая степень контроля</w:t>
            </w:r>
          </w:p>
        </w:tc>
        <w:tc>
          <w:tcPr>
            <w:tcW w:w="4253" w:type="dxa"/>
            <w:tcBorders>
              <w:top w:val="nil"/>
              <w:left w:val="nil"/>
              <w:bottom w:val="single" w:sz="4" w:space="0" w:color="auto"/>
              <w:right w:val="single" w:sz="4" w:space="0" w:color="auto"/>
            </w:tcBorders>
            <w:shd w:val="clear" w:color="auto" w:fill="auto"/>
            <w:hideMark/>
          </w:tcPr>
          <w:p w:rsidR="007C434F" w:rsidRPr="00471AF7" w:rsidRDefault="007C434F" w:rsidP="007C434F">
            <w:pPr>
              <w:rPr>
                <w:color w:val="000000"/>
                <w:sz w:val="18"/>
                <w:szCs w:val="18"/>
              </w:rPr>
            </w:pPr>
            <w:r w:rsidRPr="00471AF7">
              <w:rPr>
                <w:color w:val="000000"/>
                <w:sz w:val="18"/>
                <w:szCs w:val="18"/>
              </w:rPr>
              <w:t>Полученные денежные средства подлежат взысканию в случаях их нецелевого использования в установленный срок, а также в случаях их неиспользования в установленный срок.</w:t>
            </w:r>
          </w:p>
        </w:tc>
      </w:tr>
      <w:tr w:rsidR="007C434F" w:rsidRPr="00471AF7" w:rsidTr="007C434F">
        <w:trPr>
          <w:trHeight w:val="1052"/>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C434F" w:rsidRPr="00471AF7" w:rsidRDefault="007C434F" w:rsidP="007C434F">
            <w:pPr>
              <w:jc w:val="center"/>
              <w:rPr>
                <w:color w:val="000000"/>
                <w:sz w:val="18"/>
                <w:szCs w:val="18"/>
              </w:rPr>
            </w:pPr>
            <w:r w:rsidRPr="00471AF7">
              <w:rPr>
                <w:color w:val="000000"/>
                <w:sz w:val="18"/>
                <w:szCs w:val="18"/>
              </w:rPr>
              <w:t>Банковское кредитование</w:t>
            </w:r>
          </w:p>
        </w:tc>
        <w:tc>
          <w:tcPr>
            <w:tcW w:w="3543" w:type="dxa"/>
            <w:tcBorders>
              <w:top w:val="nil"/>
              <w:left w:val="nil"/>
              <w:bottom w:val="single" w:sz="4" w:space="0" w:color="auto"/>
              <w:right w:val="single" w:sz="4" w:space="0" w:color="auto"/>
            </w:tcBorders>
            <w:shd w:val="clear" w:color="auto" w:fill="auto"/>
            <w:hideMark/>
          </w:tcPr>
          <w:p w:rsidR="007C434F" w:rsidRPr="00471AF7" w:rsidRDefault="007C434F" w:rsidP="007C434F">
            <w:pPr>
              <w:rPr>
                <w:color w:val="000000"/>
                <w:sz w:val="18"/>
                <w:szCs w:val="18"/>
              </w:rPr>
            </w:pPr>
            <w:r w:rsidRPr="00471AF7">
              <w:rPr>
                <w:color w:val="000000"/>
                <w:sz w:val="18"/>
                <w:szCs w:val="18"/>
              </w:rPr>
              <w:t>Возможность привлечения средств в больших масштабах. Независимый контроль за эффективностью использования инвестиционных ресурсов</w:t>
            </w:r>
          </w:p>
        </w:tc>
        <w:tc>
          <w:tcPr>
            <w:tcW w:w="4253" w:type="dxa"/>
            <w:tcBorders>
              <w:top w:val="nil"/>
              <w:left w:val="nil"/>
              <w:bottom w:val="single" w:sz="4" w:space="0" w:color="auto"/>
              <w:right w:val="single" w:sz="4" w:space="0" w:color="auto"/>
            </w:tcBorders>
            <w:shd w:val="clear" w:color="auto" w:fill="auto"/>
            <w:hideMark/>
          </w:tcPr>
          <w:p w:rsidR="007C434F" w:rsidRPr="00471AF7" w:rsidRDefault="007C434F" w:rsidP="007C434F">
            <w:pPr>
              <w:rPr>
                <w:color w:val="000000"/>
                <w:sz w:val="18"/>
                <w:szCs w:val="18"/>
              </w:rPr>
            </w:pPr>
            <w:r w:rsidRPr="00471AF7">
              <w:rPr>
                <w:color w:val="000000"/>
                <w:sz w:val="18"/>
                <w:szCs w:val="18"/>
              </w:rPr>
              <w:t>Сложность и длительность процедуры получения денежных средств. Необходимость предоставления гарантий платежеспособности.</w:t>
            </w:r>
            <w:r>
              <w:rPr>
                <w:color w:val="000000"/>
                <w:sz w:val="18"/>
                <w:szCs w:val="18"/>
              </w:rPr>
              <w:t xml:space="preserve"> Р</w:t>
            </w:r>
            <w:r w:rsidRPr="00471AF7">
              <w:rPr>
                <w:color w:val="000000"/>
                <w:sz w:val="18"/>
                <w:szCs w:val="18"/>
              </w:rPr>
              <w:t>иск неплатежеспособности и банкротства. Снижение прибыли из-за необходимости выплаты процентов</w:t>
            </w:r>
          </w:p>
        </w:tc>
      </w:tr>
      <w:tr w:rsidR="007C434F" w:rsidRPr="00471AF7" w:rsidTr="007C434F">
        <w:trPr>
          <w:trHeight w:val="1393"/>
        </w:trPr>
        <w:tc>
          <w:tcPr>
            <w:tcW w:w="1555" w:type="dxa"/>
            <w:tcBorders>
              <w:top w:val="nil"/>
              <w:left w:val="single" w:sz="4" w:space="0" w:color="auto"/>
              <w:bottom w:val="single" w:sz="4" w:space="0" w:color="auto"/>
              <w:right w:val="single" w:sz="4" w:space="0" w:color="auto"/>
            </w:tcBorders>
            <w:shd w:val="clear" w:color="auto" w:fill="auto"/>
            <w:vAlign w:val="center"/>
          </w:tcPr>
          <w:p w:rsidR="007C434F" w:rsidRPr="00471AF7" w:rsidRDefault="007C434F" w:rsidP="007C434F">
            <w:pPr>
              <w:pStyle w:val="a4"/>
              <w:jc w:val="center"/>
              <w:rPr>
                <w:color w:val="000000" w:themeColor="text1"/>
                <w:sz w:val="18"/>
                <w:szCs w:val="18"/>
              </w:rPr>
            </w:pPr>
            <w:r w:rsidRPr="00471AF7">
              <w:rPr>
                <w:color w:val="000000" w:themeColor="text1"/>
                <w:sz w:val="18"/>
                <w:szCs w:val="18"/>
              </w:rPr>
              <w:t>Государственное финансирование на возмездной основе</w:t>
            </w:r>
          </w:p>
        </w:tc>
        <w:tc>
          <w:tcPr>
            <w:tcW w:w="3543" w:type="dxa"/>
            <w:tcBorders>
              <w:top w:val="nil"/>
              <w:left w:val="nil"/>
              <w:bottom w:val="single" w:sz="4" w:space="0" w:color="auto"/>
              <w:right w:val="single" w:sz="4" w:space="0" w:color="auto"/>
            </w:tcBorders>
            <w:shd w:val="clear" w:color="auto" w:fill="auto"/>
            <w:vAlign w:val="center"/>
          </w:tcPr>
          <w:p w:rsidR="007C434F" w:rsidRPr="00471AF7" w:rsidRDefault="007C434F" w:rsidP="007C434F">
            <w:pPr>
              <w:pStyle w:val="a4"/>
              <w:rPr>
                <w:color w:val="000000" w:themeColor="text1"/>
                <w:sz w:val="18"/>
                <w:szCs w:val="18"/>
              </w:rPr>
            </w:pPr>
            <w:r w:rsidRPr="00471AF7">
              <w:rPr>
                <w:color w:val="000000" w:themeColor="text1"/>
                <w:sz w:val="18"/>
                <w:szCs w:val="18"/>
              </w:rPr>
              <w:t>Более высокие суммы платежей в погашение при более длительных периодах. Процент вычитается из суммы налогооблагаемой прибыли. Возможно предоставление дополнительных услуг</w:t>
            </w:r>
          </w:p>
        </w:tc>
        <w:tc>
          <w:tcPr>
            <w:tcW w:w="4253" w:type="dxa"/>
            <w:tcBorders>
              <w:top w:val="nil"/>
              <w:left w:val="nil"/>
              <w:bottom w:val="single" w:sz="4" w:space="0" w:color="auto"/>
              <w:right w:val="single" w:sz="4" w:space="0" w:color="auto"/>
            </w:tcBorders>
            <w:shd w:val="clear" w:color="auto" w:fill="auto"/>
            <w:vAlign w:val="center"/>
          </w:tcPr>
          <w:p w:rsidR="007C434F" w:rsidRPr="00471AF7" w:rsidRDefault="007C434F" w:rsidP="007C434F">
            <w:pPr>
              <w:pStyle w:val="a4"/>
              <w:rPr>
                <w:color w:val="000000" w:themeColor="text1"/>
                <w:sz w:val="18"/>
                <w:szCs w:val="18"/>
              </w:rPr>
            </w:pPr>
            <w:r w:rsidRPr="00471AF7">
              <w:rPr>
                <w:color w:val="000000" w:themeColor="text1"/>
                <w:sz w:val="18"/>
                <w:szCs w:val="18"/>
              </w:rPr>
              <w:t>Требуется дополнительное обеспечение. Предоставление кредита оговаривается определенными условиями. Полученные средства должны расходоваться по целевому назначению. Выплата штрафа при несвоевременном возврате бюджетных средств</w:t>
            </w:r>
          </w:p>
        </w:tc>
      </w:tr>
      <w:tr w:rsidR="007C434F" w:rsidRPr="00471AF7" w:rsidTr="007C434F">
        <w:trPr>
          <w:trHeight w:val="1277"/>
        </w:trPr>
        <w:tc>
          <w:tcPr>
            <w:tcW w:w="1555" w:type="dxa"/>
            <w:tcBorders>
              <w:top w:val="nil"/>
              <w:left w:val="single" w:sz="4" w:space="0" w:color="auto"/>
              <w:bottom w:val="single" w:sz="4" w:space="0" w:color="auto"/>
              <w:right w:val="single" w:sz="4" w:space="0" w:color="auto"/>
            </w:tcBorders>
            <w:shd w:val="clear" w:color="auto" w:fill="auto"/>
            <w:vAlign w:val="center"/>
          </w:tcPr>
          <w:p w:rsidR="007C434F" w:rsidRPr="00471AF7" w:rsidRDefault="007C434F" w:rsidP="007C434F">
            <w:pPr>
              <w:pStyle w:val="a4"/>
              <w:jc w:val="center"/>
              <w:rPr>
                <w:color w:val="000000" w:themeColor="text1"/>
                <w:sz w:val="18"/>
                <w:szCs w:val="18"/>
              </w:rPr>
            </w:pPr>
            <w:r w:rsidRPr="00471AF7">
              <w:rPr>
                <w:color w:val="000000" w:themeColor="text1"/>
                <w:sz w:val="18"/>
                <w:szCs w:val="18"/>
              </w:rPr>
              <w:t>Государственное финансирование на безвозмездной основе</w:t>
            </w:r>
          </w:p>
        </w:tc>
        <w:tc>
          <w:tcPr>
            <w:tcW w:w="3543" w:type="dxa"/>
            <w:tcBorders>
              <w:top w:val="nil"/>
              <w:left w:val="nil"/>
              <w:bottom w:val="single" w:sz="4" w:space="0" w:color="auto"/>
              <w:right w:val="single" w:sz="4" w:space="0" w:color="auto"/>
            </w:tcBorders>
            <w:shd w:val="clear" w:color="auto" w:fill="auto"/>
            <w:vAlign w:val="center"/>
          </w:tcPr>
          <w:p w:rsidR="007C434F" w:rsidRPr="00471AF7" w:rsidRDefault="007C434F" w:rsidP="007C434F">
            <w:pPr>
              <w:pStyle w:val="a4"/>
              <w:rPr>
                <w:color w:val="000000" w:themeColor="text1"/>
                <w:sz w:val="18"/>
                <w:szCs w:val="18"/>
              </w:rPr>
            </w:pPr>
            <w:r w:rsidRPr="00471AF7">
              <w:rPr>
                <w:color w:val="000000" w:themeColor="text1"/>
                <w:sz w:val="18"/>
                <w:szCs w:val="18"/>
              </w:rPr>
              <w:t>Отсутствие необходимости выплаты долгов. Наличие независимого контроля нал эффективностью использования инвестиционных ресурсов. Высокая степень контроля</w:t>
            </w:r>
          </w:p>
        </w:tc>
        <w:tc>
          <w:tcPr>
            <w:tcW w:w="4253" w:type="dxa"/>
            <w:tcBorders>
              <w:top w:val="nil"/>
              <w:left w:val="nil"/>
              <w:bottom w:val="single" w:sz="4" w:space="0" w:color="auto"/>
              <w:right w:val="single" w:sz="4" w:space="0" w:color="auto"/>
            </w:tcBorders>
            <w:shd w:val="clear" w:color="auto" w:fill="auto"/>
            <w:vAlign w:val="center"/>
          </w:tcPr>
          <w:p w:rsidR="007C434F" w:rsidRPr="00471AF7" w:rsidRDefault="007C434F" w:rsidP="007C434F">
            <w:pPr>
              <w:pStyle w:val="a4"/>
              <w:rPr>
                <w:color w:val="000000" w:themeColor="text1"/>
                <w:sz w:val="18"/>
                <w:szCs w:val="18"/>
              </w:rPr>
            </w:pPr>
            <w:r w:rsidRPr="00471AF7">
              <w:rPr>
                <w:color w:val="000000" w:themeColor="text1"/>
                <w:sz w:val="18"/>
                <w:szCs w:val="18"/>
              </w:rPr>
              <w:t xml:space="preserve">Полученные средства подлежат возврату в случаях их нецелевого использования в сроки, а также в случаях их </w:t>
            </w:r>
            <w:proofErr w:type="gramStart"/>
            <w:r w:rsidRPr="00471AF7">
              <w:rPr>
                <w:color w:val="000000" w:themeColor="text1"/>
                <w:sz w:val="18"/>
                <w:szCs w:val="18"/>
              </w:rPr>
              <w:t>не использования</w:t>
            </w:r>
            <w:proofErr w:type="gramEnd"/>
            <w:r w:rsidRPr="00471AF7">
              <w:rPr>
                <w:color w:val="000000" w:themeColor="text1"/>
                <w:sz w:val="18"/>
                <w:szCs w:val="18"/>
              </w:rPr>
              <w:t xml:space="preserve"> в установленные сроки</w:t>
            </w:r>
          </w:p>
        </w:tc>
      </w:tr>
      <w:tr w:rsidR="007C434F" w:rsidRPr="00471AF7" w:rsidTr="007C434F">
        <w:trPr>
          <w:trHeight w:val="55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C434F" w:rsidRPr="00471AF7" w:rsidRDefault="007C434F" w:rsidP="007C434F">
            <w:pPr>
              <w:jc w:val="center"/>
              <w:rPr>
                <w:color w:val="000000"/>
                <w:sz w:val="18"/>
                <w:szCs w:val="18"/>
              </w:rPr>
            </w:pPr>
            <w:r w:rsidRPr="00471AF7">
              <w:rPr>
                <w:color w:val="000000"/>
                <w:sz w:val="18"/>
                <w:szCs w:val="18"/>
              </w:rPr>
              <w:t>Лизинг</w:t>
            </w:r>
          </w:p>
        </w:tc>
        <w:tc>
          <w:tcPr>
            <w:tcW w:w="3543" w:type="dxa"/>
            <w:tcBorders>
              <w:top w:val="nil"/>
              <w:left w:val="nil"/>
              <w:bottom w:val="single" w:sz="4" w:space="0" w:color="auto"/>
              <w:right w:val="single" w:sz="4" w:space="0" w:color="auto"/>
            </w:tcBorders>
            <w:shd w:val="clear" w:color="auto" w:fill="auto"/>
            <w:hideMark/>
          </w:tcPr>
          <w:p w:rsidR="007C434F" w:rsidRPr="00471AF7" w:rsidRDefault="007C434F" w:rsidP="007C434F">
            <w:pPr>
              <w:rPr>
                <w:color w:val="000000"/>
                <w:sz w:val="18"/>
                <w:szCs w:val="18"/>
              </w:rPr>
            </w:pPr>
            <w:r w:rsidRPr="00471AF7">
              <w:rPr>
                <w:color w:val="000000"/>
                <w:sz w:val="18"/>
                <w:szCs w:val="18"/>
              </w:rPr>
              <w:t>Предоставляются дополнительные услуги. Выгодная схема финансирования. Процентная ставка может быть фиксированной или переменной. Проценты вычитаются из суммы налогооблагаемой прибыли. Меньшая сумма рассрочки на более длительный срок аренды</w:t>
            </w:r>
          </w:p>
        </w:tc>
        <w:tc>
          <w:tcPr>
            <w:tcW w:w="4253" w:type="dxa"/>
            <w:tcBorders>
              <w:top w:val="nil"/>
              <w:left w:val="nil"/>
              <w:bottom w:val="single" w:sz="4" w:space="0" w:color="auto"/>
              <w:right w:val="single" w:sz="4" w:space="0" w:color="auto"/>
            </w:tcBorders>
            <w:shd w:val="clear" w:color="auto" w:fill="auto"/>
            <w:hideMark/>
          </w:tcPr>
          <w:p w:rsidR="007C434F" w:rsidRPr="00471AF7" w:rsidRDefault="007C434F" w:rsidP="007C434F">
            <w:pPr>
              <w:rPr>
                <w:color w:val="000000"/>
                <w:sz w:val="18"/>
                <w:szCs w:val="18"/>
              </w:rPr>
            </w:pPr>
            <w:r w:rsidRPr="00471AF7">
              <w:rPr>
                <w:color w:val="000000"/>
                <w:sz w:val="18"/>
                <w:szCs w:val="18"/>
              </w:rPr>
              <w:t>Требуется дополнительное программное обеспечение. Процентная ставка может быть высокой. В конце срока аренды могут потребоваться дополнительные платежи</w:t>
            </w:r>
          </w:p>
        </w:tc>
      </w:tr>
      <w:tr w:rsidR="007C434F" w:rsidRPr="00471AF7" w:rsidTr="007C434F">
        <w:trPr>
          <w:trHeight w:val="996"/>
        </w:trPr>
        <w:tc>
          <w:tcPr>
            <w:tcW w:w="1555" w:type="dxa"/>
            <w:tcBorders>
              <w:top w:val="nil"/>
              <w:left w:val="single" w:sz="4" w:space="0" w:color="auto"/>
              <w:bottom w:val="single" w:sz="4" w:space="0" w:color="auto"/>
              <w:right w:val="single" w:sz="4" w:space="0" w:color="auto"/>
            </w:tcBorders>
            <w:shd w:val="clear" w:color="auto" w:fill="auto"/>
            <w:vAlign w:val="center"/>
          </w:tcPr>
          <w:p w:rsidR="007C434F" w:rsidRPr="00471AF7" w:rsidRDefault="007C434F" w:rsidP="007C434F">
            <w:pPr>
              <w:pStyle w:val="a4"/>
              <w:jc w:val="center"/>
              <w:rPr>
                <w:color w:val="000000" w:themeColor="text1"/>
                <w:sz w:val="18"/>
                <w:szCs w:val="18"/>
              </w:rPr>
            </w:pPr>
            <w:r w:rsidRPr="00471AF7">
              <w:rPr>
                <w:color w:val="000000" w:themeColor="text1"/>
                <w:sz w:val="18"/>
                <w:szCs w:val="18"/>
              </w:rPr>
              <w:t>Проектное финансирование</w:t>
            </w:r>
          </w:p>
        </w:tc>
        <w:tc>
          <w:tcPr>
            <w:tcW w:w="3543" w:type="dxa"/>
            <w:tcBorders>
              <w:top w:val="nil"/>
              <w:left w:val="nil"/>
              <w:bottom w:val="single" w:sz="4" w:space="0" w:color="auto"/>
              <w:right w:val="single" w:sz="4" w:space="0" w:color="auto"/>
            </w:tcBorders>
            <w:shd w:val="clear" w:color="auto" w:fill="auto"/>
            <w:vAlign w:val="center"/>
          </w:tcPr>
          <w:p w:rsidR="007C434F" w:rsidRPr="00471AF7" w:rsidRDefault="007C434F" w:rsidP="007C434F">
            <w:pPr>
              <w:pStyle w:val="a4"/>
              <w:rPr>
                <w:color w:val="000000" w:themeColor="text1"/>
                <w:sz w:val="18"/>
                <w:szCs w:val="18"/>
              </w:rPr>
            </w:pPr>
            <w:r w:rsidRPr="00471AF7">
              <w:rPr>
                <w:color w:val="000000" w:themeColor="text1"/>
                <w:sz w:val="18"/>
                <w:szCs w:val="18"/>
              </w:rPr>
              <w:t>Целевой характер финансирования. Распределение рисков. Гарантии государств - участников финансовых учреждений. Высокая степень контроля</w:t>
            </w:r>
          </w:p>
        </w:tc>
        <w:tc>
          <w:tcPr>
            <w:tcW w:w="4253" w:type="dxa"/>
            <w:tcBorders>
              <w:top w:val="nil"/>
              <w:left w:val="nil"/>
              <w:bottom w:val="single" w:sz="4" w:space="0" w:color="auto"/>
              <w:right w:val="single" w:sz="4" w:space="0" w:color="auto"/>
            </w:tcBorders>
            <w:shd w:val="clear" w:color="auto" w:fill="auto"/>
            <w:vAlign w:val="center"/>
          </w:tcPr>
          <w:p w:rsidR="007C434F" w:rsidRPr="00471AF7" w:rsidRDefault="007C434F" w:rsidP="007C434F">
            <w:pPr>
              <w:pStyle w:val="a4"/>
              <w:rPr>
                <w:color w:val="000000" w:themeColor="text1"/>
                <w:sz w:val="18"/>
                <w:szCs w:val="18"/>
              </w:rPr>
            </w:pPr>
            <w:r w:rsidRPr="00471AF7">
              <w:rPr>
                <w:color w:val="000000" w:themeColor="text1"/>
                <w:sz w:val="18"/>
                <w:szCs w:val="18"/>
              </w:rPr>
              <w:t>Зависимость от инвестиционного климата. Высокий уровень кредитных рисков. Неустойчивое законодательство и налоговый режим</w:t>
            </w:r>
          </w:p>
        </w:tc>
      </w:tr>
      <w:tr w:rsidR="007C434F" w:rsidRPr="00471AF7" w:rsidTr="007C434F">
        <w:trPr>
          <w:trHeight w:val="1721"/>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C434F" w:rsidRPr="00471AF7" w:rsidRDefault="007C434F" w:rsidP="007C434F">
            <w:pPr>
              <w:jc w:val="center"/>
              <w:rPr>
                <w:color w:val="000000"/>
                <w:sz w:val="18"/>
                <w:szCs w:val="18"/>
              </w:rPr>
            </w:pPr>
            <w:r w:rsidRPr="00471AF7">
              <w:rPr>
                <w:color w:val="000000"/>
                <w:sz w:val="18"/>
                <w:szCs w:val="18"/>
              </w:rPr>
              <w:t>Венчурное финансирование</w:t>
            </w:r>
          </w:p>
        </w:tc>
        <w:tc>
          <w:tcPr>
            <w:tcW w:w="3543" w:type="dxa"/>
            <w:tcBorders>
              <w:top w:val="nil"/>
              <w:left w:val="nil"/>
              <w:bottom w:val="single" w:sz="4" w:space="0" w:color="auto"/>
              <w:right w:val="single" w:sz="4" w:space="0" w:color="auto"/>
            </w:tcBorders>
            <w:shd w:val="clear" w:color="auto" w:fill="auto"/>
            <w:hideMark/>
          </w:tcPr>
          <w:p w:rsidR="007C434F" w:rsidRPr="00471AF7" w:rsidRDefault="007C434F" w:rsidP="007C434F">
            <w:pPr>
              <w:rPr>
                <w:color w:val="000000"/>
                <w:sz w:val="18"/>
                <w:szCs w:val="18"/>
              </w:rPr>
            </w:pPr>
            <w:r w:rsidRPr="00471AF7">
              <w:rPr>
                <w:color w:val="000000"/>
                <w:sz w:val="18"/>
                <w:szCs w:val="18"/>
              </w:rPr>
              <w:t xml:space="preserve">Повышение устойчивости собственного капитала. Позволяет компании достичь достаточного уровня зрелости для обеспечения возможности финансирования другими способами. Отсутствие расходов на выплату долга и процентов, дополнительных потребностей в ликвидности. </w:t>
            </w:r>
          </w:p>
        </w:tc>
        <w:tc>
          <w:tcPr>
            <w:tcW w:w="4253" w:type="dxa"/>
            <w:tcBorders>
              <w:top w:val="nil"/>
              <w:left w:val="nil"/>
              <w:bottom w:val="single" w:sz="4" w:space="0" w:color="auto"/>
              <w:right w:val="single" w:sz="4" w:space="0" w:color="auto"/>
            </w:tcBorders>
            <w:shd w:val="clear" w:color="auto" w:fill="auto"/>
            <w:hideMark/>
          </w:tcPr>
          <w:p w:rsidR="007C434F" w:rsidRPr="00471AF7" w:rsidRDefault="007C434F" w:rsidP="007C434F">
            <w:pPr>
              <w:rPr>
                <w:color w:val="000000"/>
                <w:sz w:val="18"/>
                <w:szCs w:val="18"/>
              </w:rPr>
            </w:pPr>
            <w:r w:rsidRPr="00471AF7">
              <w:rPr>
                <w:color w:val="000000"/>
                <w:sz w:val="18"/>
                <w:szCs w:val="18"/>
              </w:rPr>
              <w:t xml:space="preserve">Сложность получения Высокий риск, отсутствие гарантированного успеха. Ожидание высоких доходов со стороны венчурных инвесторов. Экономический контроль нал компанией может быть передан венчурным инвесторам. </w:t>
            </w:r>
          </w:p>
        </w:tc>
      </w:tr>
    </w:tbl>
    <w:p w:rsidR="007C434F" w:rsidRDefault="007C434F" w:rsidP="007C434F">
      <w:pPr>
        <w:shd w:val="clear" w:color="auto" w:fill="FFFFFF"/>
        <w:spacing w:line="360" w:lineRule="auto"/>
        <w:ind w:firstLine="709"/>
        <w:jc w:val="both"/>
        <w:rPr>
          <w:sz w:val="28"/>
          <w:szCs w:val="28"/>
        </w:rPr>
      </w:pPr>
      <w:r>
        <w:rPr>
          <w:sz w:val="28"/>
          <w:szCs w:val="28"/>
        </w:rPr>
        <w:br w:type="page"/>
      </w:r>
    </w:p>
    <w:bookmarkEnd w:id="9"/>
    <w:bookmarkEnd w:id="10"/>
    <w:p w:rsidR="007C434F" w:rsidRPr="00275DB8" w:rsidRDefault="007C434F" w:rsidP="004F13C1">
      <w:pPr>
        <w:shd w:val="clear" w:color="auto" w:fill="FFFFFF"/>
        <w:spacing w:line="360" w:lineRule="auto"/>
        <w:jc w:val="center"/>
        <w:rPr>
          <w:b/>
          <w:bCs/>
          <w:sz w:val="28"/>
          <w:szCs w:val="28"/>
        </w:rPr>
      </w:pPr>
      <w:r w:rsidRPr="00275DB8">
        <w:rPr>
          <w:b/>
          <w:bCs/>
          <w:sz w:val="28"/>
          <w:szCs w:val="28"/>
        </w:rPr>
        <w:lastRenderedPageBreak/>
        <w:t>П</w:t>
      </w:r>
      <w:r w:rsidR="00275DB8" w:rsidRPr="00275DB8">
        <w:rPr>
          <w:b/>
          <w:bCs/>
          <w:sz w:val="28"/>
          <w:szCs w:val="28"/>
        </w:rPr>
        <w:t>РИЛОЖЕНИЕ</w:t>
      </w:r>
      <w:r w:rsidRPr="00275DB8">
        <w:rPr>
          <w:b/>
          <w:bCs/>
          <w:sz w:val="28"/>
          <w:szCs w:val="28"/>
        </w:rPr>
        <w:t xml:space="preserve"> </w:t>
      </w:r>
      <w:r w:rsidR="00275DB8" w:rsidRPr="00275DB8">
        <w:rPr>
          <w:b/>
          <w:bCs/>
          <w:sz w:val="28"/>
          <w:szCs w:val="28"/>
        </w:rPr>
        <w:t>В</w:t>
      </w:r>
    </w:p>
    <w:p w:rsidR="00275DB8" w:rsidRDefault="00275DB8" w:rsidP="00275DB8">
      <w:pPr>
        <w:shd w:val="clear" w:color="auto" w:fill="FFFFFF"/>
        <w:jc w:val="center"/>
        <w:rPr>
          <w:sz w:val="28"/>
          <w:szCs w:val="28"/>
        </w:rPr>
      </w:pPr>
    </w:p>
    <w:p w:rsidR="00275DB8" w:rsidRDefault="004F13C1" w:rsidP="004F13C1">
      <w:pPr>
        <w:pStyle w:val="a7"/>
        <w:keepNext/>
        <w:jc w:val="center"/>
        <w:rPr>
          <w:b/>
          <w:bCs/>
          <w:sz w:val="28"/>
          <w:szCs w:val="28"/>
        </w:rPr>
      </w:pPr>
      <w:r w:rsidRPr="004F13C1">
        <w:rPr>
          <w:b/>
          <w:bCs/>
          <w:i w:val="0"/>
          <w:iCs w:val="0"/>
          <w:color w:val="000000" w:themeColor="text1"/>
          <w:sz w:val="28"/>
          <w:szCs w:val="28"/>
        </w:rPr>
        <w:t>Рейтинг компаний по объемам финансирования научных исследований и разработок в 2018 г</w:t>
      </w:r>
      <w:r w:rsidR="00275DB8" w:rsidRPr="004F13C1">
        <w:rPr>
          <w:b/>
          <w:bCs/>
          <w:sz w:val="28"/>
          <w:szCs w:val="28"/>
        </w:rPr>
        <w:t>.</w:t>
      </w:r>
    </w:p>
    <w:p w:rsidR="004F13C1" w:rsidRPr="004F13C1" w:rsidRDefault="004F13C1" w:rsidP="004F13C1">
      <w:pPr>
        <w:spacing w:line="360" w:lineRule="auto"/>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1559"/>
        <w:gridCol w:w="4394"/>
        <w:gridCol w:w="1418"/>
      </w:tblGrid>
      <w:tr w:rsidR="007C434F" w:rsidRPr="00EA7AAD" w:rsidTr="007C434F">
        <w:trPr>
          <w:trHeight w:val="680"/>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Название компании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Страна</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Отрасль экономики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hideMark/>
          </w:tcPr>
          <w:p w:rsidR="007C434F" w:rsidRPr="00EA7AAD" w:rsidRDefault="007C434F" w:rsidP="008C4DC9">
            <w:pPr>
              <w:jc w:val="center"/>
              <w:rPr>
                <w:color w:val="000000" w:themeColor="text1"/>
                <w:lang w:eastAsia="en-US"/>
              </w:rPr>
            </w:pPr>
            <w:r w:rsidRPr="00EA7AAD">
              <w:rPr>
                <w:color w:val="000000" w:themeColor="text1"/>
                <w:lang w:eastAsia="en-US"/>
              </w:rPr>
              <w:t xml:space="preserve">Расходы на </w:t>
            </w:r>
            <w:r w:rsidRPr="00EA7AAD">
              <w:rPr>
                <w:color w:val="000000" w:themeColor="text1"/>
                <w:lang w:val="en-US" w:eastAsia="en-US"/>
              </w:rPr>
              <w:t>R</w:t>
            </w:r>
            <w:r w:rsidRPr="00EA7AAD">
              <w:rPr>
                <w:color w:val="000000" w:themeColor="text1"/>
                <w:lang w:eastAsia="en-US"/>
              </w:rPr>
              <w:t>&amp;</w:t>
            </w:r>
            <w:r w:rsidRPr="00EA7AAD">
              <w:rPr>
                <w:color w:val="000000" w:themeColor="text1"/>
                <w:lang w:val="en-US" w:eastAsia="en-US"/>
              </w:rPr>
              <w:t>D</w:t>
            </w:r>
            <w:r w:rsidRPr="00EA7AAD">
              <w:rPr>
                <w:color w:val="000000" w:themeColor="text1"/>
                <w:lang w:eastAsia="en-US"/>
              </w:rPr>
              <w:t xml:space="preserve"> ($млрд)</w:t>
            </w:r>
          </w:p>
        </w:tc>
      </w:tr>
      <w:tr w:rsidR="007C434F" w:rsidRPr="00EA7AAD" w:rsidTr="008C4DC9">
        <w:trPr>
          <w:trHeight w:val="312"/>
        </w:trPr>
        <w:tc>
          <w:tcPr>
            <w:tcW w:w="1980"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r w:rsidRPr="00EA7AAD">
              <w:rPr>
                <w:color w:val="000000" w:themeColor="text1"/>
                <w:lang w:eastAsia="en-US"/>
              </w:rPr>
              <w:t xml:space="preserve">Amazon.com, </w:t>
            </w:r>
            <w:proofErr w:type="spellStart"/>
            <w:r w:rsidRPr="00EA7AAD">
              <w:rPr>
                <w:color w:val="000000" w:themeColor="text1"/>
                <w:lang w:eastAsia="en-US"/>
              </w:rPr>
              <w:t>Inc</w:t>
            </w:r>
            <w:proofErr w:type="spellEnd"/>
            <w:r w:rsidRPr="00EA7AAD">
              <w:rPr>
                <w:color w:val="000000" w:themeColor="text1"/>
                <w:lang w:eastAsia="en-US"/>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США</w:t>
            </w:r>
          </w:p>
        </w:tc>
        <w:tc>
          <w:tcPr>
            <w:tcW w:w="4394"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r w:rsidRPr="00EA7AAD">
              <w:rPr>
                <w:color w:val="000000" w:themeColor="text1"/>
                <w:lang w:eastAsia="en-US"/>
              </w:rPr>
              <w:t>Розничная торговля</w:t>
            </w:r>
          </w:p>
        </w:tc>
        <w:tc>
          <w:tcPr>
            <w:tcW w:w="1418" w:type="dxa"/>
            <w:tcBorders>
              <w:top w:val="single" w:sz="4" w:space="0" w:color="000000"/>
              <w:left w:val="single" w:sz="4" w:space="0" w:color="000000"/>
              <w:bottom w:val="single" w:sz="4" w:space="0" w:color="000000"/>
              <w:right w:val="single" w:sz="4" w:space="0" w:color="000000"/>
            </w:tcBorders>
            <w:noWrap/>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16,1</w:t>
            </w:r>
          </w:p>
        </w:tc>
      </w:tr>
      <w:tr w:rsidR="007C434F" w:rsidRPr="00EA7AAD" w:rsidTr="008C4DC9">
        <w:trPr>
          <w:trHeight w:val="402"/>
        </w:trPr>
        <w:tc>
          <w:tcPr>
            <w:tcW w:w="1980"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proofErr w:type="spellStart"/>
            <w:r w:rsidRPr="00EA7AAD">
              <w:rPr>
                <w:color w:val="000000" w:themeColor="text1"/>
                <w:lang w:eastAsia="en-US"/>
              </w:rPr>
              <w:t>Alphabet</w:t>
            </w:r>
            <w:proofErr w:type="spellEnd"/>
            <w:r w:rsidRPr="00EA7AAD">
              <w:rPr>
                <w:color w:val="000000" w:themeColor="text1"/>
                <w:lang w:eastAsia="en-US"/>
              </w:rPr>
              <w:t xml:space="preserve"> </w:t>
            </w:r>
            <w:proofErr w:type="spellStart"/>
            <w:r w:rsidRPr="00EA7AAD">
              <w:rPr>
                <w:color w:val="000000" w:themeColor="text1"/>
                <w:lang w:eastAsia="en-US"/>
              </w:rPr>
              <w:t>Inc</w:t>
            </w:r>
            <w:proofErr w:type="spellEnd"/>
            <w:r w:rsidRPr="00EA7AAD">
              <w:rPr>
                <w:color w:val="000000" w:themeColor="text1"/>
                <w:lang w:eastAsia="en-US"/>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США</w:t>
            </w:r>
          </w:p>
        </w:tc>
        <w:tc>
          <w:tcPr>
            <w:tcW w:w="4394"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r w:rsidRPr="00EA7AAD">
              <w:rPr>
                <w:color w:val="000000" w:themeColor="text1"/>
                <w:lang w:eastAsia="en-US"/>
              </w:rPr>
              <w:t>Программное обеспечение и услуги</w:t>
            </w:r>
          </w:p>
        </w:tc>
        <w:tc>
          <w:tcPr>
            <w:tcW w:w="1418" w:type="dxa"/>
            <w:tcBorders>
              <w:top w:val="single" w:sz="4" w:space="0" w:color="000000"/>
              <w:left w:val="single" w:sz="4" w:space="0" w:color="000000"/>
              <w:bottom w:val="single" w:sz="4" w:space="0" w:color="000000"/>
              <w:right w:val="single" w:sz="4" w:space="0" w:color="000000"/>
            </w:tcBorders>
            <w:noWrap/>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13,9</w:t>
            </w:r>
          </w:p>
        </w:tc>
      </w:tr>
      <w:tr w:rsidR="007C434F" w:rsidRPr="00EA7AAD" w:rsidTr="008C4DC9">
        <w:trPr>
          <w:trHeight w:val="290"/>
        </w:trPr>
        <w:tc>
          <w:tcPr>
            <w:tcW w:w="1980"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proofErr w:type="spellStart"/>
            <w:r w:rsidRPr="00EA7AAD">
              <w:rPr>
                <w:color w:val="000000" w:themeColor="text1"/>
                <w:lang w:eastAsia="en-US"/>
              </w:rPr>
              <w:t>Intel</w:t>
            </w:r>
            <w:proofErr w:type="spellEnd"/>
            <w:r w:rsidRPr="00EA7AAD">
              <w:rPr>
                <w:color w:val="000000" w:themeColor="text1"/>
                <w:lang w:eastAsia="en-US"/>
              </w:rPr>
              <w:t xml:space="preserve"> </w:t>
            </w:r>
            <w:proofErr w:type="spellStart"/>
            <w:r w:rsidRPr="00EA7AAD">
              <w:rPr>
                <w:color w:val="000000" w:themeColor="text1"/>
                <w:lang w:eastAsia="en-US"/>
              </w:rPr>
              <w:t>Corporation</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США</w:t>
            </w:r>
          </w:p>
        </w:tc>
        <w:tc>
          <w:tcPr>
            <w:tcW w:w="4394"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r w:rsidRPr="00EA7AAD">
              <w:rPr>
                <w:color w:val="000000" w:themeColor="text1"/>
                <w:lang w:eastAsia="en-US"/>
              </w:rPr>
              <w:t>Полупроводниковая промышленность</w:t>
            </w:r>
          </w:p>
        </w:tc>
        <w:tc>
          <w:tcPr>
            <w:tcW w:w="1418" w:type="dxa"/>
            <w:tcBorders>
              <w:top w:val="single" w:sz="4" w:space="0" w:color="000000"/>
              <w:left w:val="single" w:sz="4" w:space="0" w:color="000000"/>
              <w:bottom w:val="single" w:sz="4" w:space="0" w:color="000000"/>
              <w:right w:val="single" w:sz="4" w:space="0" w:color="000000"/>
            </w:tcBorders>
            <w:noWrap/>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12,7</w:t>
            </w:r>
          </w:p>
        </w:tc>
      </w:tr>
      <w:tr w:rsidR="007C434F" w:rsidRPr="00EA7AAD" w:rsidTr="008C4DC9">
        <w:trPr>
          <w:trHeight w:val="279"/>
        </w:trPr>
        <w:tc>
          <w:tcPr>
            <w:tcW w:w="1980"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proofErr w:type="spellStart"/>
            <w:r w:rsidRPr="00EA7AAD">
              <w:rPr>
                <w:color w:val="000000" w:themeColor="text1"/>
                <w:lang w:eastAsia="en-US"/>
              </w:rPr>
              <w:t>Samsung</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Южная Корея</w:t>
            </w:r>
          </w:p>
        </w:tc>
        <w:tc>
          <w:tcPr>
            <w:tcW w:w="4394"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r w:rsidRPr="00EA7AAD">
              <w:rPr>
                <w:color w:val="000000" w:themeColor="text1"/>
                <w:lang w:eastAsia="en-US"/>
              </w:rPr>
              <w:t>Аппаратные технологии и оборудование</w:t>
            </w:r>
          </w:p>
        </w:tc>
        <w:tc>
          <w:tcPr>
            <w:tcW w:w="1418" w:type="dxa"/>
            <w:tcBorders>
              <w:top w:val="single" w:sz="4" w:space="0" w:color="000000"/>
              <w:left w:val="single" w:sz="4" w:space="0" w:color="000000"/>
              <w:bottom w:val="single" w:sz="4" w:space="0" w:color="000000"/>
              <w:right w:val="single" w:sz="4" w:space="0" w:color="000000"/>
            </w:tcBorders>
            <w:noWrap/>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12,7</w:t>
            </w:r>
          </w:p>
        </w:tc>
      </w:tr>
      <w:tr w:rsidR="007C434F" w:rsidRPr="00EA7AAD" w:rsidTr="008C4DC9">
        <w:trPr>
          <w:trHeight w:val="269"/>
        </w:trPr>
        <w:tc>
          <w:tcPr>
            <w:tcW w:w="1980"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proofErr w:type="spellStart"/>
            <w:r w:rsidRPr="00EA7AAD">
              <w:rPr>
                <w:color w:val="000000" w:themeColor="text1"/>
                <w:lang w:eastAsia="en-US"/>
              </w:rPr>
              <w:t>Volkswagen</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Германия</w:t>
            </w:r>
          </w:p>
        </w:tc>
        <w:tc>
          <w:tcPr>
            <w:tcW w:w="4394"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r w:rsidRPr="00EA7AAD">
              <w:rPr>
                <w:color w:val="000000" w:themeColor="text1"/>
                <w:lang w:eastAsia="en-US"/>
              </w:rPr>
              <w:t>Автомобилестроение</w:t>
            </w:r>
          </w:p>
        </w:tc>
        <w:tc>
          <w:tcPr>
            <w:tcW w:w="1418" w:type="dxa"/>
            <w:tcBorders>
              <w:top w:val="single" w:sz="4" w:space="0" w:color="000000"/>
              <w:left w:val="single" w:sz="4" w:space="0" w:color="000000"/>
              <w:bottom w:val="single" w:sz="4" w:space="0" w:color="000000"/>
              <w:right w:val="single" w:sz="4" w:space="0" w:color="000000"/>
            </w:tcBorders>
            <w:noWrap/>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12,1</w:t>
            </w:r>
          </w:p>
        </w:tc>
      </w:tr>
      <w:tr w:rsidR="007C434F" w:rsidRPr="00EA7AAD" w:rsidTr="008C4DC9">
        <w:trPr>
          <w:trHeight w:val="557"/>
        </w:trPr>
        <w:tc>
          <w:tcPr>
            <w:tcW w:w="1980"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r w:rsidRPr="00EA7AAD">
              <w:rPr>
                <w:color w:val="000000" w:themeColor="text1"/>
                <w:lang w:eastAsia="en-US"/>
              </w:rPr>
              <w:t xml:space="preserve">Microsoft </w:t>
            </w:r>
            <w:proofErr w:type="spellStart"/>
            <w:r w:rsidRPr="00EA7AAD">
              <w:rPr>
                <w:color w:val="000000" w:themeColor="text1"/>
                <w:lang w:eastAsia="en-US"/>
              </w:rPr>
              <w:t>Corporation</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США</w:t>
            </w:r>
          </w:p>
        </w:tc>
        <w:tc>
          <w:tcPr>
            <w:tcW w:w="4394"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r w:rsidRPr="00EA7AAD">
              <w:rPr>
                <w:color w:val="000000" w:themeColor="text1"/>
                <w:lang w:eastAsia="en-US"/>
              </w:rPr>
              <w:t>Программное обеспечение и услуги</w:t>
            </w:r>
          </w:p>
        </w:tc>
        <w:tc>
          <w:tcPr>
            <w:tcW w:w="1418" w:type="dxa"/>
            <w:tcBorders>
              <w:top w:val="single" w:sz="4" w:space="0" w:color="000000"/>
              <w:left w:val="single" w:sz="4" w:space="0" w:color="000000"/>
              <w:bottom w:val="single" w:sz="4" w:space="0" w:color="000000"/>
              <w:right w:val="single" w:sz="4" w:space="0" w:color="000000"/>
            </w:tcBorders>
            <w:noWrap/>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12</w:t>
            </w:r>
          </w:p>
        </w:tc>
      </w:tr>
      <w:tr w:rsidR="007C434F" w:rsidRPr="00EA7AAD" w:rsidTr="008C4DC9">
        <w:trPr>
          <w:trHeight w:val="281"/>
        </w:trPr>
        <w:tc>
          <w:tcPr>
            <w:tcW w:w="1980"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proofErr w:type="spellStart"/>
            <w:r w:rsidRPr="00EA7AAD">
              <w:rPr>
                <w:color w:val="000000" w:themeColor="text1"/>
                <w:lang w:eastAsia="en-US"/>
              </w:rPr>
              <w:t>Roche</w:t>
            </w:r>
            <w:proofErr w:type="spellEnd"/>
            <w:r w:rsidRPr="00EA7AAD">
              <w:rPr>
                <w:color w:val="000000" w:themeColor="text1"/>
                <w:lang w:eastAsia="en-US"/>
              </w:rPr>
              <w:t xml:space="preserve"> </w:t>
            </w:r>
            <w:proofErr w:type="spellStart"/>
            <w:r w:rsidRPr="00EA7AAD">
              <w:rPr>
                <w:color w:val="000000" w:themeColor="text1"/>
                <w:lang w:eastAsia="en-US"/>
              </w:rPr>
              <w:t>Holding</w:t>
            </w:r>
            <w:proofErr w:type="spellEnd"/>
            <w:r w:rsidRPr="00EA7AAD">
              <w:rPr>
                <w:color w:val="000000" w:themeColor="text1"/>
                <w:lang w:eastAsia="en-US"/>
              </w:rPr>
              <w:t xml:space="preserve"> AG</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Швейцария</w:t>
            </w:r>
          </w:p>
        </w:tc>
        <w:tc>
          <w:tcPr>
            <w:tcW w:w="4394"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r w:rsidRPr="00EA7AAD">
              <w:rPr>
                <w:color w:val="000000" w:themeColor="text1"/>
                <w:lang w:eastAsia="en-US"/>
              </w:rPr>
              <w:t xml:space="preserve">Фармацевтика/Биотехнологии </w:t>
            </w:r>
          </w:p>
        </w:tc>
        <w:tc>
          <w:tcPr>
            <w:tcW w:w="1418" w:type="dxa"/>
            <w:tcBorders>
              <w:top w:val="single" w:sz="4" w:space="0" w:color="000000"/>
              <w:left w:val="single" w:sz="4" w:space="0" w:color="000000"/>
              <w:bottom w:val="single" w:sz="4" w:space="0" w:color="000000"/>
              <w:right w:val="single" w:sz="4" w:space="0" w:color="000000"/>
            </w:tcBorders>
            <w:noWrap/>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11,4</w:t>
            </w:r>
          </w:p>
        </w:tc>
      </w:tr>
      <w:tr w:rsidR="007C434F" w:rsidRPr="00EA7AAD" w:rsidTr="008C4DC9">
        <w:trPr>
          <w:trHeight w:val="272"/>
        </w:trPr>
        <w:tc>
          <w:tcPr>
            <w:tcW w:w="1980"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proofErr w:type="spellStart"/>
            <w:r w:rsidRPr="00EA7AAD">
              <w:rPr>
                <w:color w:val="000000" w:themeColor="text1"/>
                <w:lang w:eastAsia="en-US"/>
              </w:rPr>
              <w:t>Merck</w:t>
            </w:r>
            <w:proofErr w:type="spellEnd"/>
            <w:r w:rsidRPr="00EA7AAD">
              <w:rPr>
                <w:color w:val="000000" w:themeColor="text1"/>
                <w:lang w:eastAsia="en-US"/>
              </w:rPr>
              <w:t xml:space="preserve"> &amp; </w:t>
            </w:r>
            <w:proofErr w:type="spellStart"/>
            <w:r w:rsidRPr="00EA7AAD">
              <w:rPr>
                <w:color w:val="000000" w:themeColor="text1"/>
                <w:lang w:eastAsia="en-US"/>
              </w:rPr>
              <w:t>Co</w:t>
            </w:r>
            <w:proofErr w:type="spellEnd"/>
            <w:r w:rsidRPr="00EA7AAD">
              <w:rPr>
                <w:color w:val="000000" w:themeColor="text1"/>
                <w:lang w:eastAsia="en-US"/>
              </w:rPr>
              <w:t xml:space="preserve">., </w:t>
            </w:r>
            <w:proofErr w:type="spellStart"/>
            <w:r w:rsidRPr="00EA7AAD">
              <w:rPr>
                <w:color w:val="000000" w:themeColor="text1"/>
                <w:lang w:eastAsia="en-US"/>
              </w:rPr>
              <w:t>Inc</w:t>
            </w:r>
            <w:proofErr w:type="spellEnd"/>
            <w:r w:rsidRPr="00EA7AAD">
              <w:rPr>
                <w:color w:val="000000" w:themeColor="text1"/>
                <w:lang w:eastAsia="en-US"/>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США</w:t>
            </w:r>
          </w:p>
        </w:tc>
        <w:tc>
          <w:tcPr>
            <w:tcW w:w="4394"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r w:rsidRPr="00EA7AAD">
              <w:rPr>
                <w:color w:val="000000" w:themeColor="text1"/>
                <w:lang w:eastAsia="en-US"/>
              </w:rPr>
              <w:t xml:space="preserve">Фармацевтика/Биотехнологии </w:t>
            </w:r>
          </w:p>
        </w:tc>
        <w:tc>
          <w:tcPr>
            <w:tcW w:w="1418" w:type="dxa"/>
            <w:tcBorders>
              <w:top w:val="single" w:sz="4" w:space="0" w:color="000000"/>
              <w:left w:val="single" w:sz="4" w:space="0" w:color="000000"/>
              <w:bottom w:val="single" w:sz="4" w:space="0" w:color="000000"/>
              <w:right w:val="single" w:sz="4" w:space="0" w:color="000000"/>
            </w:tcBorders>
            <w:noWrap/>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10,1</w:t>
            </w:r>
          </w:p>
        </w:tc>
      </w:tr>
      <w:tr w:rsidR="007C434F" w:rsidRPr="00EA7AAD" w:rsidTr="008C4DC9">
        <w:trPr>
          <w:trHeight w:val="417"/>
        </w:trPr>
        <w:tc>
          <w:tcPr>
            <w:tcW w:w="1980"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proofErr w:type="spellStart"/>
            <w:r w:rsidRPr="00EA7AAD">
              <w:rPr>
                <w:color w:val="000000" w:themeColor="text1"/>
                <w:lang w:eastAsia="en-US"/>
              </w:rPr>
              <w:t>Apple</w:t>
            </w:r>
            <w:proofErr w:type="spellEnd"/>
            <w:r w:rsidRPr="00EA7AAD">
              <w:rPr>
                <w:color w:val="000000" w:themeColor="text1"/>
                <w:lang w:eastAsia="en-US"/>
              </w:rPr>
              <w:t xml:space="preserve"> </w:t>
            </w:r>
            <w:proofErr w:type="spellStart"/>
            <w:r w:rsidRPr="00EA7AAD">
              <w:rPr>
                <w:color w:val="000000" w:themeColor="text1"/>
                <w:lang w:eastAsia="en-US"/>
              </w:rPr>
              <w:t>Inc</w:t>
            </w:r>
            <w:proofErr w:type="spellEnd"/>
            <w:r w:rsidRPr="00EA7AAD">
              <w:rPr>
                <w:color w:val="000000" w:themeColor="text1"/>
                <w:lang w:eastAsia="en-US"/>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США</w:t>
            </w:r>
          </w:p>
        </w:tc>
        <w:tc>
          <w:tcPr>
            <w:tcW w:w="4394"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r w:rsidRPr="00EA7AAD">
              <w:rPr>
                <w:color w:val="000000" w:themeColor="text1"/>
                <w:lang w:eastAsia="en-US"/>
              </w:rPr>
              <w:t>Аппаратные технологии и оборудование</w:t>
            </w:r>
          </w:p>
        </w:tc>
        <w:tc>
          <w:tcPr>
            <w:tcW w:w="1418" w:type="dxa"/>
            <w:tcBorders>
              <w:top w:val="single" w:sz="4" w:space="0" w:color="000000"/>
              <w:left w:val="single" w:sz="4" w:space="0" w:color="000000"/>
              <w:bottom w:val="single" w:sz="4" w:space="0" w:color="000000"/>
              <w:right w:val="single" w:sz="4" w:space="0" w:color="000000"/>
            </w:tcBorders>
            <w:noWrap/>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10</w:t>
            </w:r>
          </w:p>
        </w:tc>
      </w:tr>
      <w:tr w:rsidR="007C434F" w:rsidRPr="00EA7AAD" w:rsidTr="008C4DC9">
        <w:trPr>
          <w:trHeight w:val="326"/>
        </w:trPr>
        <w:tc>
          <w:tcPr>
            <w:tcW w:w="1980"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proofErr w:type="spellStart"/>
            <w:r w:rsidRPr="00EA7AAD">
              <w:rPr>
                <w:color w:val="000000" w:themeColor="text1"/>
                <w:lang w:eastAsia="en-US"/>
              </w:rPr>
              <w:t>Novartis</w:t>
            </w:r>
            <w:proofErr w:type="spellEnd"/>
            <w:r w:rsidRPr="00EA7AAD">
              <w:rPr>
                <w:color w:val="000000" w:themeColor="text1"/>
                <w:lang w:eastAsia="en-US"/>
              </w:rPr>
              <w:t xml:space="preserve"> AG</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Швейцария</w:t>
            </w:r>
          </w:p>
        </w:tc>
        <w:tc>
          <w:tcPr>
            <w:tcW w:w="4394"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r w:rsidRPr="00EA7AAD">
              <w:rPr>
                <w:color w:val="000000" w:themeColor="text1"/>
                <w:lang w:eastAsia="en-US"/>
              </w:rPr>
              <w:t xml:space="preserve">Фармацевтика/Биотехнологии </w:t>
            </w:r>
          </w:p>
        </w:tc>
        <w:tc>
          <w:tcPr>
            <w:tcW w:w="1418" w:type="dxa"/>
            <w:tcBorders>
              <w:top w:val="single" w:sz="4" w:space="0" w:color="000000"/>
              <w:left w:val="single" w:sz="4" w:space="0" w:color="000000"/>
              <w:bottom w:val="single" w:sz="4" w:space="0" w:color="000000"/>
              <w:right w:val="single" w:sz="4" w:space="0" w:color="000000"/>
            </w:tcBorders>
            <w:noWrap/>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9,6</w:t>
            </w:r>
          </w:p>
        </w:tc>
      </w:tr>
      <w:tr w:rsidR="007C434F" w:rsidRPr="00EA7AAD" w:rsidTr="008C4DC9">
        <w:trPr>
          <w:trHeight w:val="274"/>
        </w:trPr>
        <w:tc>
          <w:tcPr>
            <w:tcW w:w="1980"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proofErr w:type="spellStart"/>
            <w:r w:rsidRPr="00EA7AAD">
              <w:rPr>
                <w:color w:val="000000" w:themeColor="text1"/>
                <w:lang w:eastAsia="en-US"/>
              </w:rPr>
              <w:t>Toyota</w:t>
            </w:r>
            <w:proofErr w:type="spellEnd"/>
            <w:r w:rsidRPr="00EA7AAD">
              <w:rPr>
                <w:color w:val="000000" w:themeColor="text1"/>
                <w:lang w:eastAsia="en-US"/>
              </w:rPr>
              <w:t xml:space="preserve"> </w:t>
            </w:r>
            <w:proofErr w:type="spellStart"/>
            <w:r w:rsidRPr="00EA7AAD">
              <w:rPr>
                <w:color w:val="000000" w:themeColor="text1"/>
                <w:lang w:eastAsia="en-US"/>
              </w:rPr>
              <w:t>Motor</w:t>
            </w:r>
            <w:proofErr w:type="spellEnd"/>
            <w:r w:rsidRPr="00EA7AAD">
              <w:rPr>
                <w:color w:val="000000" w:themeColor="text1"/>
                <w:lang w:eastAsia="en-US"/>
              </w:rPr>
              <w:t xml:space="preserve"> </w:t>
            </w:r>
            <w:proofErr w:type="spellStart"/>
            <w:r w:rsidRPr="00EA7AAD">
              <w:rPr>
                <w:color w:val="000000" w:themeColor="text1"/>
                <w:lang w:eastAsia="en-US"/>
              </w:rPr>
              <w:t>Corporation</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Япония</w:t>
            </w:r>
          </w:p>
        </w:tc>
        <w:tc>
          <w:tcPr>
            <w:tcW w:w="4394"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r w:rsidRPr="00EA7AAD">
              <w:rPr>
                <w:color w:val="000000" w:themeColor="text1"/>
                <w:lang w:eastAsia="en-US"/>
              </w:rPr>
              <w:t>Автомобилестроение</w:t>
            </w:r>
          </w:p>
        </w:tc>
        <w:tc>
          <w:tcPr>
            <w:tcW w:w="1418" w:type="dxa"/>
            <w:tcBorders>
              <w:top w:val="single" w:sz="4" w:space="0" w:color="000000"/>
              <w:left w:val="single" w:sz="4" w:space="0" w:color="000000"/>
              <w:bottom w:val="single" w:sz="4" w:space="0" w:color="000000"/>
              <w:right w:val="single" w:sz="4" w:space="0" w:color="000000"/>
            </w:tcBorders>
            <w:noWrap/>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9,3</w:t>
            </w:r>
          </w:p>
        </w:tc>
      </w:tr>
      <w:tr w:rsidR="007C434F" w:rsidRPr="00EA7AAD" w:rsidTr="008C4DC9">
        <w:trPr>
          <w:trHeight w:val="323"/>
        </w:trPr>
        <w:tc>
          <w:tcPr>
            <w:tcW w:w="1980"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proofErr w:type="spellStart"/>
            <w:r w:rsidRPr="00EA7AAD">
              <w:rPr>
                <w:color w:val="000000" w:themeColor="text1"/>
                <w:lang w:eastAsia="en-US"/>
              </w:rPr>
              <w:t>Johnson</w:t>
            </w:r>
            <w:proofErr w:type="spellEnd"/>
            <w:r w:rsidRPr="00EA7AAD">
              <w:rPr>
                <w:color w:val="000000" w:themeColor="text1"/>
                <w:lang w:eastAsia="en-US"/>
              </w:rPr>
              <w:t xml:space="preserve"> &amp; </w:t>
            </w:r>
            <w:proofErr w:type="spellStart"/>
            <w:r w:rsidRPr="00EA7AAD">
              <w:rPr>
                <w:color w:val="000000" w:themeColor="text1"/>
                <w:lang w:eastAsia="en-US"/>
              </w:rPr>
              <w:t>Johnson</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США</w:t>
            </w:r>
          </w:p>
        </w:tc>
        <w:tc>
          <w:tcPr>
            <w:tcW w:w="4394"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r w:rsidRPr="00EA7AAD">
              <w:rPr>
                <w:color w:val="000000" w:themeColor="text1"/>
                <w:lang w:eastAsia="en-US"/>
              </w:rPr>
              <w:t xml:space="preserve">Фармацевтика/Биотехнологии </w:t>
            </w:r>
          </w:p>
        </w:tc>
        <w:tc>
          <w:tcPr>
            <w:tcW w:w="1418" w:type="dxa"/>
            <w:tcBorders>
              <w:top w:val="single" w:sz="4" w:space="0" w:color="000000"/>
              <w:left w:val="single" w:sz="4" w:space="0" w:color="000000"/>
              <w:bottom w:val="single" w:sz="4" w:space="0" w:color="000000"/>
              <w:right w:val="single" w:sz="4" w:space="0" w:color="000000"/>
            </w:tcBorders>
            <w:noWrap/>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9,1</w:t>
            </w:r>
          </w:p>
        </w:tc>
      </w:tr>
      <w:tr w:rsidR="007C434F" w:rsidRPr="00EA7AAD" w:rsidTr="008C4DC9">
        <w:trPr>
          <w:trHeight w:val="541"/>
        </w:trPr>
        <w:tc>
          <w:tcPr>
            <w:tcW w:w="1980"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proofErr w:type="spellStart"/>
            <w:r w:rsidRPr="00EA7AAD">
              <w:rPr>
                <w:color w:val="000000" w:themeColor="text1"/>
                <w:lang w:eastAsia="en-US"/>
              </w:rPr>
              <w:t>General</w:t>
            </w:r>
            <w:proofErr w:type="spellEnd"/>
            <w:r w:rsidRPr="00EA7AAD">
              <w:rPr>
                <w:color w:val="000000" w:themeColor="text1"/>
                <w:lang w:eastAsia="en-US"/>
              </w:rPr>
              <w:t xml:space="preserve"> </w:t>
            </w:r>
            <w:proofErr w:type="spellStart"/>
            <w:r w:rsidRPr="00EA7AAD">
              <w:rPr>
                <w:color w:val="000000" w:themeColor="text1"/>
                <w:lang w:eastAsia="en-US"/>
              </w:rPr>
              <w:t>Motors</w:t>
            </w:r>
            <w:proofErr w:type="spellEnd"/>
            <w:r w:rsidRPr="00EA7AAD">
              <w:rPr>
                <w:color w:val="000000" w:themeColor="text1"/>
                <w:lang w:eastAsia="en-US"/>
              </w:rPr>
              <w:t xml:space="preserve"> </w:t>
            </w:r>
            <w:proofErr w:type="spellStart"/>
            <w:r w:rsidRPr="00EA7AAD">
              <w:rPr>
                <w:color w:val="000000" w:themeColor="text1"/>
                <w:lang w:eastAsia="en-US"/>
              </w:rPr>
              <w:t>Company</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США</w:t>
            </w:r>
          </w:p>
        </w:tc>
        <w:tc>
          <w:tcPr>
            <w:tcW w:w="4394"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r w:rsidRPr="00EA7AAD">
              <w:rPr>
                <w:color w:val="000000" w:themeColor="text1"/>
                <w:lang w:eastAsia="en-US"/>
              </w:rPr>
              <w:t>Автомобилестроение</w:t>
            </w:r>
          </w:p>
        </w:tc>
        <w:tc>
          <w:tcPr>
            <w:tcW w:w="1418" w:type="dxa"/>
            <w:tcBorders>
              <w:top w:val="single" w:sz="4" w:space="0" w:color="000000"/>
              <w:left w:val="single" w:sz="4" w:space="0" w:color="000000"/>
              <w:bottom w:val="single" w:sz="4" w:space="0" w:color="000000"/>
              <w:right w:val="single" w:sz="4" w:space="0" w:color="000000"/>
            </w:tcBorders>
            <w:noWrap/>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8,1</w:t>
            </w:r>
          </w:p>
        </w:tc>
      </w:tr>
      <w:tr w:rsidR="007C434F" w:rsidRPr="00EA7AAD" w:rsidTr="008C4DC9">
        <w:trPr>
          <w:trHeight w:val="279"/>
        </w:trPr>
        <w:tc>
          <w:tcPr>
            <w:tcW w:w="1980"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proofErr w:type="spellStart"/>
            <w:r w:rsidRPr="00EA7AAD">
              <w:rPr>
                <w:color w:val="000000" w:themeColor="text1"/>
                <w:lang w:eastAsia="en-US"/>
              </w:rPr>
              <w:t>Pfizer</w:t>
            </w:r>
            <w:proofErr w:type="spellEnd"/>
            <w:r w:rsidRPr="00EA7AAD">
              <w:rPr>
                <w:color w:val="000000" w:themeColor="text1"/>
                <w:lang w:eastAsia="en-US"/>
              </w:rPr>
              <w:t xml:space="preserve"> </w:t>
            </w:r>
            <w:proofErr w:type="spellStart"/>
            <w:r w:rsidRPr="00EA7AAD">
              <w:rPr>
                <w:color w:val="000000" w:themeColor="text1"/>
                <w:lang w:eastAsia="en-US"/>
              </w:rPr>
              <w:t>Inc</w:t>
            </w:r>
            <w:proofErr w:type="spellEnd"/>
            <w:r w:rsidRPr="00EA7AAD">
              <w:rPr>
                <w:color w:val="000000" w:themeColor="text1"/>
                <w:lang w:eastAsia="en-US"/>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США</w:t>
            </w:r>
          </w:p>
        </w:tc>
        <w:tc>
          <w:tcPr>
            <w:tcW w:w="4394"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r w:rsidRPr="00EA7AAD">
              <w:rPr>
                <w:color w:val="000000" w:themeColor="text1"/>
                <w:lang w:eastAsia="en-US"/>
              </w:rPr>
              <w:t xml:space="preserve">фармацевтика/Биотехнологии </w:t>
            </w:r>
          </w:p>
        </w:tc>
        <w:tc>
          <w:tcPr>
            <w:tcW w:w="1418" w:type="dxa"/>
            <w:tcBorders>
              <w:top w:val="single" w:sz="4" w:space="0" w:color="000000"/>
              <w:left w:val="single" w:sz="4" w:space="0" w:color="000000"/>
              <w:bottom w:val="single" w:sz="4" w:space="0" w:color="000000"/>
              <w:right w:val="single" w:sz="4" w:space="0" w:color="000000"/>
            </w:tcBorders>
            <w:noWrap/>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7,9</w:t>
            </w:r>
          </w:p>
        </w:tc>
      </w:tr>
      <w:tr w:rsidR="007C434F" w:rsidRPr="00EA7AAD" w:rsidTr="008C4DC9">
        <w:trPr>
          <w:trHeight w:val="567"/>
        </w:trPr>
        <w:tc>
          <w:tcPr>
            <w:tcW w:w="1980"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proofErr w:type="spellStart"/>
            <w:r w:rsidRPr="00EA7AAD">
              <w:rPr>
                <w:color w:val="000000" w:themeColor="text1"/>
                <w:lang w:eastAsia="en-US"/>
              </w:rPr>
              <w:t>Ford</w:t>
            </w:r>
            <w:proofErr w:type="spellEnd"/>
            <w:r w:rsidRPr="00EA7AAD">
              <w:rPr>
                <w:color w:val="000000" w:themeColor="text1"/>
                <w:lang w:eastAsia="en-US"/>
              </w:rPr>
              <w:t xml:space="preserve"> </w:t>
            </w:r>
            <w:proofErr w:type="spellStart"/>
            <w:r w:rsidRPr="00EA7AAD">
              <w:rPr>
                <w:color w:val="000000" w:themeColor="text1"/>
                <w:lang w:eastAsia="en-US"/>
              </w:rPr>
              <w:t>Motor</w:t>
            </w:r>
            <w:proofErr w:type="spellEnd"/>
            <w:r w:rsidRPr="00EA7AAD">
              <w:rPr>
                <w:color w:val="000000" w:themeColor="text1"/>
                <w:lang w:eastAsia="en-US"/>
              </w:rPr>
              <w:t xml:space="preserve"> </w:t>
            </w:r>
            <w:proofErr w:type="spellStart"/>
            <w:r w:rsidRPr="00EA7AAD">
              <w:rPr>
                <w:color w:val="000000" w:themeColor="text1"/>
                <w:lang w:eastAsia="en-US"/>
              </w:rPr>
              <w:t>Company</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США</w:t>
            </w:r>
          </w:p>
        </w:tc>
        <w:tc>
          <w:tcPr>
            <w:tcW w:w="4394"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r w:rsidRPr="00EA7AAD">
              <w:rPr>
                <w:color w:val="000000" w:themeColor="text1"/>
                <w:lang w:eastAsia="en-US"/>
              </w:rPr>
              <w:t>Автомобилестроение</w:t>
            </w:r>
          </w:p>
        </w:tc>
        <w:tc>
          <w:tcPr>
            <w:tcW w:w="1418" w:type="dxa"/>
            <w:tcBorders>
              <w:top w:val="single" w:sz="4" w:space="0" w:color="000000"/>
              <w:left w:val="single" w:sz="4" w:space="0" w:color="000000"/>
              <w:bottom w:val="single" w:sz="4" w:space="0" w:color="000000"/>
              <w:right w:val="single" w:sz="4" w:space="0" w:color="000000"/>
            </w:tcBorders>
            <w:noWrap/>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7,3</w:t>
            </w:r>
          </w:p>
        </w:tc>
      </w:tr>
      <w:tr w:rsidR="007C434F" w:rsidRPr="00EA7AAD" w:rsidTr="008C4DC9">
        <w:trPr>
          <w:trHeight w:val="278"/>
        </w:trPr>
        <w:tc>
          <w:tcPr>
            <w:tcW w:w="1980"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proofErr w:type="spellStart"/>
            <w:r w:rsidRPr="00EA7AAD">
              <w:rPr>
                <w:color w:val="000000" w:themeColor="text1"/>
                <w:lang w:eastAsia="en-US"/>
              </w:rPr>
              <w:t>Daimler</w:t>
            </w:r>
            <w:proofErr w:type="spellEnd"/>
            <w:r w:rsidRPr="00EA7AAD">
              <w:rPr>
                <w:color w:val="000000" w:themeColor="text1"/>
                <w:lang w:eastAsia="en-US"/>
              </w:rPr>
              <w:t xml:space="preserve"> AG</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Германия</w:t>
            </w:r>
          </w:p>
        </w:tc>
        <w:tc>
          <w:tcPr>
            <w:tcW w:w="4394"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r w:rsidRPr="00EA7AAD">
              <w:rPr>
                <w:color w:val="000000" w:themeColor="text1"/>
                <w:lang w:eastAsia="en-US"/>
              </w:rPr>
              <w:t>Автомобилестроение</w:t>
            </w:r>
          </w:p>
        </w:tc>
        <w:tc>
          <w:tcPr>
            <w:tcW w:w="1418" w:type="dxa"/>
            <w:tcBorders>
              <w:top w:val="single" w:sz="4" w:space="0" w:color="000000"/>
              <w:left w:val="single" w:sz="4" w:space="0" w:color="000000"/>
              <w:bottom w:val="single" w:sz="4" w:space="0" w:color="000000"/>
              <w:right w:val="single" w:sz="4" w:space="0" w:color="000000"/>
            </w:tcBorders>
            <w:noWrap/>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6,9</w:t>
            </w:r>
          </w:p>
        </w:tc>
      </w:tr>
      <w:tr w:rsidR="007C434F" w:rsidRPr="00EA7AAD" w:rsidTr="008C4DC9">
        <w:trPr>
          <w:trHeight w:val="362"/>
        </w:trPr>
        <w:tc>
          <w:tcPr>
            <w:tcW w:w="1980"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proofErr w:type="spellStart"/>
            <w:r w:rsidRPr="00EA7AAD">
              <w:rPr>
                <w:color w:val="000000" w:themeColor="text1"/>
                <w:lang w:eastAsia="en-US"/>
              </w:rPr>
              <w:t>Oracle</w:t>
            </w:r>
            <w:proofErr w:type="spellEnd"/>
            <w:r w:rsidRPr="00EA7AAD">
              <w:rPr>
                <w:color w:val="000000" w:themeColor="text1"/>
                <w:lang w:eastAsia="en-US"/>
              </w:rPr>
              <w:t xml:space="preserve"> </w:t>
            </w:r>
            <w:proofErr w:type="spellStart"/>
            <w:r w:rsidRPr="00EA7AAD">
              <w:rPr>
                <w:color w:val="000000" w:themeColor="text1"/>
                <w:lang w:eastAsia="en-US"/>
              </w:rPr>
              <w:t>Corporation</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США</w:t>
            </w:r>
          </w:p>
        </w:tc>
        <w:tc>
          <w:tcPr>
            <w:tcW w:w="4394"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r w:rsidRPr="00EA7AAD">
              <w:rPr>
                <w:color w:val="000000" w:themeColor="text1"/>
                <w:lang w:eastAsia="en-US"/>
              </w:rPr>
              <w:t>Программное обеспечение и услуги</w:t>
            </w:r>
          </w:p>
        </w:tc>
        <w:tc>
          <w:tcPr>
            <w:tcW w:w="1418" w:type="dxa"/>
            <w:tcBorders>
              <w:top w:val="single" w:sz="4" w:space="0" w:color="000000"/>
              <w:left w:val="single" w:sz="4" w:space="0" w:color="000000"/>
              <w:bottom w:val="single" w:sz="4" w:space="0" w:color="000000"/>
              <w:right w:val="single" w:sz="4" w:space="0" w:color="000000"/>
            </w:tcBorders>
            <w:noWrap/>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6,8</w:t>
            </w:r>
          </w:p>
        </w:tc>
      </w:tr>
      <w:tr w:rsidR="007C434F" w:rsidRPr="00EA7AAD" w:rsidTr="008C4DC9">
        <w:trPr>
          <w:trHeight w:val="281"/>
        </w:trPr>
        <w:tc>
          <w:tcPr>
            <w:tcW w:w="1980"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proofErr w:type="spellStart"/>
            <w:r w:rsidRPr="00EA7AAD">
              <w:rPr>
                <w:color w:val="000000" w:themeColor="text1"/>
                <w:lang w:eastAsia="en-US"/>
              </w:rPr>
              <w:t>Cisco</w:t>
            </w:r>
            <w:proofErr w:type="spellEnd"/>
            <w:r w:rsidRPr="00EA7AAD">
              <w:rPr>
                <w:color w:val="000000" w:themeColor="text1"/>
                <w:lang w:eastAsia="en-US"/>
              </w:rPr>
              <w:t xml:space="preserve"> </w:t>
            </w:r>
            <w:proofErr w:type="spellStart"/>
            <w:r w:rsidRPr="00EA7AAD">
              <w:rPr>
                <w:color w:val="000000" w:themeColor="text1"/>
                <w:lang w:eastAsia="en-US"/>
              </w:rPr>
              <w:t>Systems</w:t>
            </w:r>
            <w:proofErr w:type="spellEnd"/>
            <w:r w:rsidRPr="00EA7AAD">
              <w:rPr>
                <w:color w:val="000000" w:themeColor="text1"/>
                <w:lang w:eastAsia="en-US"/>
              </w:rPr>
              <w:t xml:space="preserve">, </w:t>
            </w:r>
            <w:proofErr w:type="spellStart"/>
            <w:r w:rsidRPr="00EA7AAD">
              <w:rPr>
                <w:color w:val="000000" w:themeColor="text1"/>
                <w:lang w:eastAsia="en-US"/>
              </w:rPr>
              <w:t>Inc</w:t>
            </w:r>
            <w:proofErr w:type="spellEnd"/>
            <w:r w:rsidRPr="00EA7AAD">
              <w:rPr>
                <w:color w:val="000000" w:themeColor="text1"/>
                <w:lang w:eastAsia="en-US"/>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США</w:t>
            </w:r>
          </w:p>
        </w:tc>
        <w:tc>
          <w:tcPr>
            <w:tcW w:w="4394"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r w:rsidRPr="00EA7AAD">
              <w:rPr>
                <w:color w:val="000000" w:themeColor="text1"/>
                <w:lang w:eastAsia="en-US"/>
              </w:rPr>
              <w:t>Аппаратные технологии и оборудование</w:t>
            </w:r>
          </w:p>
        </w:tc>
        <w:tc>
          <w:tcPr>
            <w:tcW w:w="1418" w:type="dxa"/>
            <w:tcBorders>
              <w:top w:val="single" w:sz="4" w:space="0" w:color="000000"/>
              <w:left w:val="single" w:sz="4" w:space="0" w:color="000000"/>
              <w:bottom w:val="single" w:sz="4" w:space="0" w:color="000000"/>
              <w:right w:val="single" w:sz="4" w:space="0" w:color="000000"/>
            </w:tcBorders>
            <w:noWrap/>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6,3</w:t>
            </w:r>
          </w:p>
        </w:tc>
      </w:tr>
      <w:tr w:rsidR="007C434F" w:rsidRPr="00EA7AAD" w:rsidTr="008C4DC9">
        <w:trPr>
          <w:trHeight w:val="473"/>
        </w:trPr>
        <w:tc>
          <w:tcPr>
            <w:tcW w:w="1980"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proofErr w:type="spellStart"/>
            <w:r w:rsidRPr="00EA7AAD">
              <w:rPr>
                <w:color w:val="000000" w:themeColor="text1"/>
                <w:lang w:eastAsia="en-US"/>
              </w:rPr>
              <w:t>Honda</w:t>
            </w:r>
            <w:proofErr w:type="spellEnd"/>
            <w:r w:rsidRPr="00EA7AAD">
              <w:rPr>
                <w:color w:val="000000" w:themeColor="text1"/>
                <w:lang w:eastAsia="en-US"/>
              </w:rPr>
              <w:t xml:space="preserve"> </w:t>
            </w:r>
            <w:proofErr w:type="spellStart"/>
            <w:r w:rsidRPr="00EA7AAD">
              <w:rPr>
                <w:color w:val="000000" w:themeColor="text1"/>
                <w:lang w:eastAsia="en-US"/>
              </w:rPr>
              <w:t>Motor</w:t>
            </w:r>
            <w:proofErr w:type="spellEnd"/>
            <w:r w:rsidRPr="00EA7AAD">
              <w:rPr>
                <w:color w:val="000000" w:themeColor="text1"/>
                <w:lang w:eastAsia="en-US"/>
              </w:rPr>
              <w:t xml:space="preserve"> </w:t>
            </w:r>
            <w:proofErr w:type="spellStart"/>
            <w:r w:rsidRPr="00EA7AAD">
              <w:rPr>
                <w:color w:val="000000" w:themeColor="text1"/>
                <w:lang w:eastAsia="en-US"/>
              </w:rPr>
              <w:t>Co</w:t>
            </w:r>
            <w:proofErr w:type="spellEnd"/>
            <w:r w:rsidRPr="00EA7AAD">
              <w:rPr>
                <w:color w:val="000000" w:themeColor="text1"/>
                <w:lang w:eastAsia="en-US"/>
              </w:rPr>
              <w:t xml:space="preserve">., </w:t>
            </w:r>
            <w:proofErr w:type="spellStart"/>
            <w:r w:rsidRPr="00EA7AAD">
              <w:rPr>
                <w:color w:val="000000" w:themeColor="text1"/>
                <w:lang w:eastAsia="en-US"/>
              </w:rPr>
              <w:t>Ltd</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Япония</w:t>
            </w:r>
          </w:p>
        </w:tc>
        <w:tc>
          <w:tcPr>
            <w:tcW w:w="4394"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r w:rsidRPr="00EA7AAD">
              <w:rPr>
                <w:color w:val="000000" w:themeColor="text1"/>
                <w:lang w:eastAsia="en-US"/>
              </w:rPr>
              <w:t>Автомобилестроение</w:t>
            </w:r>
          </w:p>
        </w:tc>
        <w:tc>
          <w:tcPr>
            <w:tcW w:w="1418" w:type="dxa"/>
            <w:tcBorders>
              <w:top w:val="single" w:sz="4" w:space="0" w:color="000000"/>
              <w:left w:val="single" w:sz="4" w:space="0" w:color="000000"/>
              <w:bottom w:val="single" w:sz="4" w:space="0" w:color="000000"/>
              <w:right w:val="single" w:sz="4" w:space="0" w:color="000000"/>
            </w:tcBorders>
            <w:noWrap/>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6,2</w:t>
            </w:r>
          </w:p>
        </w:tc>
      </w:tr>
      <w:tr w:rsidR="007C434F" w:rsidRPr="00EA7AAD" w:rsidTr="008C4DC9">
        <w:trPr>
          <w:trHeight w:val="381"/>
        </w:trPr>
        <w:tc>
          <w:tcPr>
            <w:tcW w:w="1980"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proofErr w:type="spellStart"/>
            <w:r w:rsidRPr="00EA7AAD">
              <w:rPr>
                <w:color w:val="000000" w:themeColor="text1"/>
                <w:lang w:eastAsia="en-US"/>
              </w:rPr>
              <w:t>Facebook</w:t>
            </w:r>
            <w:proofErr w:type="spellEnd"/>
            <w:r w:rsidRPr="00EA7AAD">
              <w:rPr>
                <w:color w:val="000000" w:themeColor="text1"/>
                <w:lang w:eastAsia="en-US"/>
              </w:rPr>
              <w:t xml:space="preserve">, </w:t>
            </w:r>
            <w:proofErr w:type="spellStart"/>
            <w:r w:rsidRPr="00EA7AAD">
              <w:rPr>
                <w:color w:val="000000" w:themeColor="text1"/>
                <w:lang w:eastAsia="en-US"/>
              </w:rPr>
              <w:t>Inc</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США</w:t>
            </w:r>
          </w:p>
        </w:tc>
        <w:tc>
          <w:tcPr>
            <w:tcW w:w="4394" w:type="dxa"/>
            <w:tcBorders>
              <w:top w:val="single" w:sz="4" w:space="0" w:color="000000"/>
              <w:left w:val="single" w:sz="4" w:space="0" w:color="000000"/>
              <w:bottom w:val="single" w:sz="4" w:space="0" w:color="000000"/>
              <w:right w:val="single" w:sz="4" w:space="0" w:color="000000"/>
            </w:tcBorders>
            <w:hideMark/>
          </w:tcPr>
          <w:p w:rsidR="007C434F" w:rsidRPr="00EA7AAD" w:rsidRDefault="007C434F" w:rsidP="008C4DC9">
            <w:pPr>
              <w:rPr>
                <w:color w:val="000000" w:themeColor="text1"/>
                <w:lang w:eastAsia="en-US"/>
              </w:rPr>
            </w:pPr>
            <w:r w:rsidRPr="00EA7AAD">
              <w:rPr>
                <w:color w:val="000000" w:themeColor="text1"/>
                <w:lang w:eastAsia="en-US"/>
              </w:rPr>
              <w:t>Программное обеспечение и услуги</w:t>
            </w:r>
          </w:p>
        </w:tc>
        <w:tc>
          <w:tcPr>
            <w:tcW w:w="1418" w:type="dxa"/>
            <w:tcBorders>
              <w:top w:val="single" w:sz="4" w:space="0" w:color="000000"/>
              <w:left w:val="single" w:sz="4" w:space="0" w:color="000000"/>
              <w:bottom w:val="single" w:sz="4" w:space="0" w:color="000000"/>
              <w:right w:val="single" w:sz="4" w:space="0" w:color="000000"/>
            </w:tcBorders>
            <w:noWrap/>
            <w:vAlign w:val="center"/>
            <w:hideMark/>
          </w:tcPr>
          <w:p w:rsidR="007C434F" w:rsidRPr="00EA7AAD" w:rsidRDefault="007C434F" w:rsidP="008C4DC9">
            <w:pPr>
              <w:jc w:val="center"/>
              <w:rPr>
                <w:color w:val="000000" w:themeColor="text1"/>
                <w:lang w:eastAsia="en-US"/>
              </w:rPr>
            </w:pPr>
            <w:r w:rsidRPr="00EA7AAD">
              <w:rPr>
                <w:color w:val="000000" w:themeColor="text1"/>
                <w:lang w:eastAsia="en-US"/>
              </w:rPr>
              <w:t>5,9</w:t>
            </w:r>
          </w:p>
        </w:tc>
      </w:tr>
      <w:bookmarkEnd w:id="11"/>
      <w:bookmarkEnd w:id="12"/>
    </w:tbl>
    <w:p w:rsidR="007C434F" w:rsidRPr="007C434F" w:rsidRDefault="007C434F" w:rsidP="007C434F">
      <w:pPr>
        <w:shd w:val="clear" w:color="auto" w:fill="FFFFFF"/>
        <w:spacing w:line="360" w:lineRule="auto"/>
        <w:jc w:val="both"/>
        <w:rPr>
          <w:sz w:val="28"/>
          <w:szCs w:val="28"/>
        </w:rPr>
      </w:pPr>
    </w:p>
    <w:sectPr w:rsidR="007C434F" w:rsidRPr="007C434F" w:rsidSect="00FF0C5B">
      <w:type w:val="continuous"/>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93F55" w:rsidRDefault="00A93F55" w:rsidP="008B1879">
      <w:r>
        <w:separator/>
      </w:r>
    </w:p>
  </w:endnote>
  <w:endnote w:type="continuationSeparator" w:id="0">
    <w:p w:rsidR="00A93F55" w:rsidRDefault="00A93F55" w:rsidP="008B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c"/>
      </w:rPr>
      <w:id w:val="101780717"/>
      <w:docPartObj>
        <w:docPartGallery w:val="Page Numbers (Bottom of Page)"/>
        <w:docPartUnique/>
      </w:docPartObj>
    </w:sdtPr>
    <w:sdtEndPr>
      <w:rPr>
        <w:rStyle w:val="ac"/>
      </w:rPr>
    </w:sdtEndPr>
    <w:sdtContent>
      <w:p w:rsidR="003674BF" w:rsidRDefault="003674BF" w:rsidP="00292FEA">
        <w:pPr>
          <w:pStyle w:val="aa"/>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rsidR="003674BF" w:rsidRDefault="003674B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c"/>
      </w:rPr>
      <w:id w:val="417686016"/>
      <w:docPartObj>
        <w:docPartGallery w:val="Page Numbers (Bottom of Page)"/>
        <w:docPartUnique/>
      </w:docPartObj>
    </w:sdtPr>
    <w:sdtEndPr>
      <w:rPr>
        <w:rStyle w:val="ac"/>
      </w:rPr>
    </w:sdtEndPr>
    <w:sdtContent>
      <w:p w:rsidR="003674BF" w:rsidRDefault="003674BF" w:rsidP="00292FEA">
        <w:pPr>
          <w:pStyle w:val="aa"/>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noProof/>
          </w:rPr>
          <w:t>1</w:t>
        </w:r>
        <w:r>
          <w:rPr>
            <w:rStyle w:val="ac"/>
          </w:rPr>
          <w:fldChar w:fldCharType="end"/>
        </w:r>
      </w:p>
    </w:sdtContent>
  </w:sdt>
  <w:p w:rsidR="003674BF" w:rsidRDefault="003674B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93F55" w:rsidRDefault="00A93F55" w:rsidP="008B1879">
      <w:r>
        <w:separator/>
      </w:r>
    </w:p>
  </w:footnote>
  <w:footnote w:type="continuationSeparator" w:id="0">
    <w:p w:rsidR="00A93F55" w:rsidRDefault="00A93F55" w:rsidP="008B1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000001F6">
      <w:start w:val="1"/>
      <w:numFmt w:val="decimal"/>
      <w:lvlText w:val="%2)"/>
      <w:lvlJc w:val="left"/>
      <w:pPr>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3644BAB"/>
    <w:multiLevelType w:val="multilevel"/>
    <w:tmpl w:val="41D2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EF0855"/>
    <w:multiLevelType w:val="multilevel"/>
    <w:tmpl w:val="9ED6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B3C0D"/>
    <w:multiLevelType w:val="hybridMultilevel"/>
    <w:tmpl w:val="2A6A8D70"/>
    <w:lvl w:ilvl="0" w:tplc="4ED234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03F6722"/>
    <w:multiLevelType w:val="multilevel"/>
    <w:tmpl w:val="A6AE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2110B8"/>
    <w:multiLevelType w:val="hybridMultilevel"/>
    <w:tmpl w:val="C86A0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905B51"/>
    <w:multiLevelType w:val="multilevel"/>
    <w:tmpl w:val="EED4C0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306EBE"/>
    <w:multiLevelType w:val="multilevel"/>
    <w:tmpl w:val="83D03F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B1784B"/>
    <w:multiLevelType w:val="multilevel"/>
    <w:tmpl w:val="72AC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1A0A0A"/>
    <w:multiLevelType w:val="multilevel"/>
    <w:tmpl w:val="B82A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3F7B81"/>
    <w:multiLevelType w:val="hybridMultilevel"/>
    <w:tmpl w:val="1AD48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F8345A"/>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BF878AC"/>
    <w:multiLevelType w:val="multilevel"/>
    <w:tmpl w:val="7F86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4E0EB6"/>
    <w:multiLevelType w:val="multilevel"/>
    <w:tmpl w:val="3DAE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ED6643"/>
    <w:multiLevelType w:val="hybridMultilevel"/>
    <w:tmpl w:val="58ECB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BD605F"/>
    <w:multiLevelType w:val="multilevel"/>
    <w:tmpl w:val="D21C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6704E3"/>
    <w:multiLevelType w:val="hybridMultilevel"/>
    <w:tmpl w:val="C1846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8F029E"/>
    <w:multiLevelType w:val="hybridMultilevel"/>
    <w:tmpl w:val="BBA8A71E"/>
    <w:lvl w:ilvl="0" w:tplc="BD62DE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50587D83"/>
    <w:multiLevelType w:val="hybridMultilevel"/>
    <w:tmpl w:val="4E7EB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936D5E"/>
    <w:multiLevelType w:val="hybridMultilevel"/>
    <w:tmpl w:val="A48AE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B76087"/>
    <w:multiLevelType w:val="hybridMultilevel"/>
    <w:tmpl w:val="637E6F2E"/>
    <w:lvl w:ilvl="0" w:tplc="71A683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23F4E62"/>
    <w:multiLevelType w:val="hybridMultilevel"/>
    <w:tmpl w:val="4A60B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9E2A08"/>
    <w:multiLevelType w:val="multilevel"/>
    <w:tmpl w:val="097051C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CB4E58"/>
    <w:multiLevelType w:val="hybridMultilevel"/>
    <w:tmpl w:val="C902F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151B0A"/>
    <w:multiLevelType w:val="multilevel"/>
    <w:tmpl w:val="E7B8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8C51C8"/>
    <w:multiLevelType w:val="hybridMultilevel"/>
    <w:tmpl w:val="B2C230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B63185"/>
    <w:multiLevelType w:val="multilevel"/>
    <w:tmpl w:val="D40A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807A83"/>
    <w:multiLevelType w:val="hybridMultilevel"/>
    <w:tmpl w:val="C31A5266"/>
    <w:lvl w:ilvl="0" w:tplc="A726D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4813DFA"/>
    <w:multiLevelType w:val="multilevel"/>
    <w:tmpl w:val="AD6225CC"/>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15:restartNumberingAfterBreak="0">
    <w:nsid w:val="776238D4"/>
    <w:multiLevelType w:val="multilevel"/>
    <w:tmpl w:val="D7E8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0D28ED"/>
    <w:multiLevelType w:val="hybridMultilevel"/>
    <w:tmpl w:val="E2880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596954"/>
    <w:multiLevelType w:val="multilevel"/>
    <w:tmpl w:val="2A36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A15105"/>
    <w:multiLevelType w:val="hybridMultilevel"/>
    <w:tmpl w:val="5DC26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867BD2"/>
    <w:multiLevelType w:val="hybridMultilevel"/>
    <w:tmpl w:val="4DF64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4"/>
  </w:num>
  <w:num w:numId="7">
    <w:abstractNumId w:val="0"/>
  </w:num>
  <w:num w:numId="8">
    <w:abstractNumId w:val="1"/>
  </w:num>
  <w:num w:numId="9">
    <w:abstractNumId w:val="2"/>
  </w:num>
  <w:num w:numId="10">
    <w:abstractNumId w:val="3"/>
  </w:num>
  <w:num w:numId="11">
    <w:abstractNumId w:val="4"/>
  </w:num>
  <w:num w:numId="12">
    <w:abstractNumId w:val="6"/>
  </w:num>
  <w:num w:numId="13">
    <w:abstractNumId w:val="7"/>
  </w:num>
  <w:num w:numId="14">
    <w:abstractNumId w:val="18"/>
  </w:num>
  <w:num w:numId="15">
    <w:abstractNumId w:val="24"/>
  </w:num>
  <w:num w:numId="16">
    <w:abstractNumId w:val="32"/>
  </w:num>
  <w:num w:numId="17">
    <w:abstractNumId w:val="38"/>
  </w:num>
  <w:num w:numId="18">
    <w:abstractNumId w:val="29"/>
  </w:num>
  <w:num w:numId="19">
    <w:abstractNumId w:val="19"/>
  </w:num>
  <w:num w:numId="20">
    <w:abstractNumId w:val="34"/>
  </w:num>
  <w:num w:numId="21">
    <w:abstractNumId w:val="27"/>
  </w:num>
  <w:num w:numId="22">
    <w:abstractNumId w:val="16"/>
  </w:num>
  <w:num w:numId="23">
    <w:abstractNumId w:val="36"/>
  </w:num>
  <w:num w:numId="24">
    <w:abstractNumId w:val="15"/>
  </w:num>
  <w:num w:numId="25">
    <w:abstractNumId w:val="33"/>
  </w:num>
  <w:num w:numId="26">
    <w:abstractNumId w:val="8"/>
  </w:num>
  <w:num w:numId="27">
    <w:abstractNumId w:val="11"/>
  </w:num>
  <w:num w:numId="28">
    <w:abstractNumId w:val="31"/>
  </w:num>
  <w:num w:numId="29">
    <w:abstractNumId w:val="20"/>
  </w:num>
  <w:num w:numId="30">
    <w:abstractNumId w:val="9"/>
  </w:num>
  <w:num w:numId="31">
    <w:abstractNumId w:val="35"/>
  </w:num>
  <w:num w:numId="32">
    <w:abstractNumId w:val="22"/>
  </w:num>
  <w:num w:numId="33">
    <w:abstractNumId w:val="40"/>
  </w:num>
  <w:num w:numId="34">
    <w:abstractNumId w:val="28"/>
  </w:num>
  <w:num w:numId="35">
    <w:abstractNumId w:val="37"/>
  </w:num>
  <w:num w:numId="36">
    <w:abstractNumId w:val="23"/>
  </w:num>
  <w:num w:numId="37">
    <w:abstractNumId w:val="17"/>
  </w:num>
  <w:num w:numId="38">
    <w:abstractNumId w:val="26"/>
  </w:num>
  <w:num w:numId="39">
    <w:abstractNumId w:val="25"/>
  </w:num>
  <w:num w:numId="40">
    <w:abstractNumId w:val="12"/>
  </w:num>
  <w:num w:numId="41">
    <w:abstractNumId w:val="30"/>
  </w:num>
  <w:num w:numId="42">
    <w:abstractNumId w:val="39"/>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8A"/>
    <w:rsid w:val="00005901"/>
    <w:rsid w:val="0003748D"/>
    <w:rsid w:val="000A79B9"/>
    <w:rsid w:val="000C44C6"/>
    <w:rsid w:val="00111131"/>
    <w:rsid w:val="001D5DE7"/>
    <w:rsid w:val="001F0487"/>
    <w:rsid w:val="00275DB8"/>
    <w:rsid w:val="00292FEA"/>
    <w:rsid w:val="002F2A79"/>
    <w:rsid w:val="003349BB"/>
    <w:rsid w:val="003674BF"/>
    <w:rsid w:val="003A0B66"/>
    <w:rsid w:val="00411B60"/>
    <w:rsid w:val="00453F00"/>
    <w:rsid w:val="00463C8A"/>
    <w:rsid w:val="00471AF7"/>
    <w:rsid w:val="004B28BF"/>
    <w:rsid w:val="004D4558"/>
    <w:rsid w:val="004F13C1"/>
    <w:rsid w:val="004F2CC8"/>
    <w:rsid w:val="005002EA"/>
    <w:rsid w:val="0058558F"/>
    <w:rsid w:val="00594092"/>
    <w:rsid w:val="005B4584"/>
    <w:rsid w:val="005C24BF"/>
    <w:rsid w:val="005D42EA"/>
    <w:rsid w:val="007027D1"/>
    <w:rsid w:val="0071669F"/>
    <w:rsid w:val="00717EAA"/>
    <w:rsid w:val="007C434F"/>
    <w:rsid w:val="007C4FF7"/>
    <w:rsid w:val="00846B60"/>
    <w:rsid w:val="008645FB"/>
    <w:rsid w:val="0086564C"/>
    <w:rsid w:val="008744C3"/>
    <w:rsid w:val="008B1879"/>
    <w:rsid w:val="00911A49"/>
    <w:rsid w:val="009378CD"/>
    <w:rsid w:val="00965F96"/>
    <w:rsid w:val="00A323AC"/>
    <w:rsid w:val="00A40FB0"/>
    <w:rsid w:val="00A67AB6"/>
    <w:rsid w:val="00A93F55"/>
    <w:rsid w:val="00AA1535"/>
    <w:rsid w:val="00AC685E"/>
    <w:rsid w:val="00B35750"/>
    <w:rsid w:val="00B36AE5"/>
    <w:rsid w:val="00C27C74"/>
    <w:rsid w:val="00C83B61"/>
    <w:rsid w:val="00C9428F"/>
    <w:rsid w:val="00CA13E1"/>
    <w:rsid w:val="00CD192B"/>
    <w:rsid w:val="00D1594B"/>
    <w:rsid w:val="00D17074"/>
    <w:rsid w:val="00D530C5"/>
    <w:rsid w:val="00DC70A5"/>
    <w:rsid w:val="00DD1ADA"/>
    <w:rsid w:val="00E14F5D"/>
    <w:rsid w:val="00E16510"/>
    <w:rsid w:val="00E3381F"/>
    <w:rsid w:val="00E459ED"/>
    <w:rsid w:val="00E84D15"/>
    <w:rsid w:val="00E87E0F"/>
    <w:rsid w:val="00EA7AAD"/>
    <w:rsid w:val="00F77912"/>
    <w:rsid w:val="00F9323C"/>
    <w:rsid w:val="00FA7D26"/>
    <w:rsid w:val="00FF0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469BF"/>
  <w15:chartTrackingRefBased/>
  <w15:docId w15:val="{2CC028B2-6FFA-3C4C-B103-41659B0A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C8A"/>
    <w:rPr>
      <w:rFonts w:ascii="Times New Roman" w:eastAsia="Times New Roman" w:hAnsi="Times New Roman" w:cs="Times New Roman"/>
      <w:lang w:eastAsia="ru-RU"/>
    </w:rPr>
  </w:style>
  <w:style w:type="paragraph" w:styleId="1">
    <w:name w:val="heading 1"/>
    <w:basedOn w:val="a"/>
    <w:link w:val="10"/>
    <w:uiPriority w:val="9"/>
    <w:qFormat/>
    <w:rsid w:val="00E459ED"/>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471AF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75DB8"/>
    <w:pPr>
      <w:keepNext/>
      <w:keepLines/>
      <w:spacing w:before="40"/>
      <w:outlineLvl w:val="2"/>
    </w:pPr>
    <w:rPr>
      <w:rFonts w:asciiTheme="majorHAnsi" w:eastAsiaTheme="majorEastAsia" w:hAnsiTheme="majorHAnsi" w:cstheme="majorBidi"/>
      <w:color w:val="1F3763" w:themeColor="accent1" w:themeShade="7F"/>
    </w:rPr>
  </w:style>
  <w:style w:type="paragraph" w:styleId="5">
    <w:name w:val="heading 5"/>
    <w:basedOn w:val="a"/>
    <w:next w:val="a"/>
    <w:link w:val="50"/>
    <w:uiPriority w:val="9"/>
    <w:semiHidden/>
    <w:unhideWhenUsed/>
    <w:qFormat/>
    <w:rsid w:val="00275DB8"/>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3C8A"/>
    <w:rPr>
      <w:color w:val="0000FF"/>
      <w:u w:val="single"/>
    </w:rPr>
  </w:style>
  <w:style w:type="paragraph" w:customStyle="1" w:styleId="msonormal0">
    <w:name w:val="msonormal"/>
    <w:basedOn w:val="a"/>
    <w:uiPriority w:val="99"/>
    <w:rsid w:val="00463C8A"/>
    <w:pPr>
      <w:spacing w:before="100" w:beforeAutospacing="1" w:after="100" w:afterAutospacing="1"/>
    </w:pPr>
  </w:style>
  <w:style w:type="paragraph" w:styleId="a4">
    <w:name w:val="Normal (Web)"/>
    <w:basedOn w:val="a"/>
    <w:uiPriority w:val="99"/>
    <w:unhideWhenUsed/>
    <w:rsid w:val="00463C8A"/>
    <w:pPr>
      <w:spacing w:before="100" w:beforeAutospacing="1" w:after="100" w:afterAutospacing="1"/>
    </w:pPr>
  </w:style>
  <w:style w:type="paragraph" w:styleId="a5">
    <w:name w:val="List Paragraph"/>
    <w:basedOn w:val="a"/>
    <w:uiPriority w:val="34"/>
    <w:qFormat/>
    <w:rsid w:val="00463C8A"/>
    <w:pPr>
      <w:ind w:left="720"/>
      <w:contextualSpacing/>
    </w:pPr>
  </w:style>
  <w:style w:type="character" w:customStyle="1" w:styleId="apple-converted-space">
    <w:name w:val="apple-converted-space"/>
    <w:basedOn w:val="a0"/>
    <w:rsid w:val="00463C8A"/>
  </w:style>
  <w:style w:type="table" w:styleId="a6">
    <w:name w:val="Table Grid"/>
    <w:basedOn w:val="a1"/>
    <w:uiPriority w:val="39"/>
    <w:rsid w:val="00463C8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iPriority w:val="35"/>
    <w:unhideWhenUsed/>
    <w:qFormat/>
    <w:rsid w:val="008744C3"/>
    <w:pPr>
      <w:spacing w:after="200"/>
    </w:pPr>
    <w:rPr>
      <w:i/>
      <w:iCs/>
      <w:color w:val="44546A" w:themeColor="text2"/>
      <w:sz w:val="18"/>
      <w:szCs w:val="18"/>
    </w:rPr>
  </w:style>
  <w:style w:type="paragraph" w:styleId="a8">
    <w:name w:val="header"/>
    <w:basedOn w:val="a"/>
    <w:link w:val="a9"/>
    <w:uiPriority w:val="99"/>
    <w:unhideWhenUsed/>
    <w:rsid w:val="008B1879"/>
    <w:pPr>
      <w:tabs>
        <w:tab w:val="center" w:pos="4677"/>
        <w:tab w:val="right" w:pos="9355"/>
      </w:tabs>
    </w:pPr>
  </w:style>
  <w:style w:type="character" w:customStyle="1" w:styleId="a9">
    <w:name w:val="Верхний колонтитул Знак"/>
    <w:basedOn w:val="a0"/>
    <w:link w:val="a8"/>
    <w:uiPriority w:val="99"/>
    <w:rsid w:val="008B1879"/>
    <w:rPr>
      <w:rFonts w:ascii="Times New Roman" w:eastAsia="Times New Roman" w:hAnsi="Times New Roman" w:cs="Times New Roman"/>
      <w:lang w:eastAsia="ru-RU"/>
    </w:rPr>
  </w:style>
  <w:style w:type="paragraph" w:styleId="aa">
    <w:name w:val="footer"/>
    <w:basedOn w:val="a"/>
    <w:link w:val="ab"/>
    <w:uiPriority w:val="99"/>
    <w:unhideWhenUsed/>
    <w:rsid w:val="008B1879"/>
    <w:pPr>
      <w:tabs>
        <w:tab w:val="center" w:pos="4677"/>
        <w:tab w:val="right" w:pos="9355"/>
      </w:tabs>
    </w:pPr>
  </w:style>
  <w:style w:type="character" w:customStyle="1" w:styleId="ab">
    <w:name w:val="Нижний колонтитул Знак"/>
    <w:basedOn w:val="a0"/>
    <w:link w:val="aa"/>
    <w:uiPriority w:val="99"/>
    <w:rsid w:val="008B1879"/>
    <w:rPr>
      <w:rFonts w:ascii="Times New Roman" w:eastAsia="Times New Roman" w:hAnsi="Times New Roman" w:cs="Times New Roman"/>
      <w:lang w:eastAsia="ru-RU"/>
    </w:rPr>
  </w:style>
  <w:style w:type="character" w:styleId="ac">
    <w:name w:val="page number"/>
    <w:basedOn w:val="a0"/>
    <w:uiPriority w:val="99"/>
    <w:semiHidden/>
    <w:unhideWhenUsed/>
    <w:rsid w:val="008B1879"/>
  </w:style>
  <w:style w:type="character" w:customStyle="1" w:styleId="10">
    <w:name w:val="Заголовок 1 Знак"/>
    <w:basedOn w:val="a0"/>
    <w:link w:val="1"/>
    <w:uiPriority w:val="9"/>
    <w:rsid w:val="00E459ED"/>
    <w:rPr>
      <w:rFonts w:ascii="Times New Roman" w:eastAsia="Times New Roman" w:hAnsi="Times New Roman" w:cs="Times New Roman"/>
      <w:b/>
      <w:bCs/>
      <w:kern w:val="36"/>
      <w:sz w:val="48"/>
      <w:szCs w:val="48"/>
      <w:lang w:eastAsia="ru-RU"/>
    </w:rPr>
  </w:style>
  <w:style w:type="character" w:styleId="ad">
    <w:name w:val="Strong"/>
    <w:basedOn w:val="a0"/>
    <w:uiPriority w:val="22"/>
    <w:qFormat/>
    <w:rsid w:val="00E459ED"/>
    <w:rPr>
      <w:b/>
      <w:bCs/>
    </w:rPr>
  </w:style>
  <w:style w:type="character" w:customStyle="1" w:styleId="20">
    <w:name w:val="Заголовок 2 Знак"/>
    <w:basedOn w:val="a0"/>
    <w:link w:val="2"/>
    <w:uiPriority w:val="9"/>
    <w:semiHidden/>
    <w:rsid w:val="00471AF7"/>
    <w:rPr>
      <w:rFonts w:asciiTheme="majorHAnsi" w:eastAsiaTheme="majorEastAsia" w:hAnsiTheme="majorHAnsi" w:cstheme="majorBidi"/>
      <w:color w:val="2F5496" w:themeColor="accent1" w:themeShade="BF"/>
      <w:sz w:val="26"/>
      <w:szCs w:val="26"/>
      <w:lang w:eastAsia="ru-RU"/>
    </w:rPr>
  </w:style>
  <w:style w:type="paragraph" w:styleId="ae">
    <w:name w:val="Balloon Text"/>
    <w:basedOn w:val="a"/>
    <w:link w:val="af"/>
    <w:uiPriority w:val="99"/>
    <w:semiHidden/>
    <w:unhideWhenUsed/>
    <w:rsid w:val="00275DB8"/>
    <w:rPr>
      <w:sz w:val="18"/>
      <w:szCs w:val="18"/>
    </w:rPr>
  </w:style>
  <w:style w:type="character" w:customStyle="1" w:styleId="af">
    <w:name w:val="Текст выноски Знак"/>
    <w:basedOn w:val="a0"/>
    <w:link w:val="ae"/>
    <w:uiPriority w:val="99"/>
    <w:semiHidden/>
    <w:rsid w:val="00275DB8"/>
    <w:rPr>
      <w:rFonts w:ascii="Times New Roman" w:eastAsia="Times New Roman" w:hAnsi="Times New Roman" w:cs="Times New Roman"/>
      <w:sz w:val="18"/>
      <w:szCs w:val="18"/>
      <w:lang w:eastAsia="ru-RU"/>
    </w:rPr>
  </w:style>
  <w:style w:type="character" w:styleId="af0">
    <w:name w:val="Unresolved Mention"/>
    <w:basedOn w:val="a0"/>
    <w:uiPriority w:val="99"/>
    <w:semiHidden/>
    <w:unhideWhenUsed/>
    <w:rsid w:val="00275DB8"/>
    <w:rPr>
      <w:color w:val="605E5C"/>
      <w:shd w:val="clear" w:color="auto" w:fill="E1DFDD"/>
    </w:rPr>
  </w:style>
  <w:style w:type="character" w:styleId="af1">
    <w:name w:val="FollowedHyperlink"/>
    <w:basedOn w:val="a0"/>
    <w:uiPriority w:val="99"/>
    <w:semiHidden/>
    <w:unhideWhenUsed/>
    <w:rsid w:val="00275DB8"/>
    <w:rPr>
      <w:color w:val="954F72" w:themeColor="followedHyperlink"/>
      <w:u w:val="single"/>
    </w:rPr>
  </w:style>
  <w:style w:type="character" w:customStyle="1" w:styleId="30">
    <w:name w:val="Заголовок 3 Знак"/>
    <w:basedOn w:val="a0"/>
    <w:link w:val="3"/>
    <w:uiPriority w:val="9"/>
    <w:semiHidden/>
    <w:rsid w:val="00275DB8"/>
    <w:rPr>
      <w:rFonts w:asciiTheme="majorHAnsi" w:eastAsiaTheme="majorEastAsia" w:hAnsiTheme="majorHAnsi" w:cstheme="majorBidi"/>
      <w:color w:val="1F3763" w:themeColor="accent1" w:themeShade="7F"/>
      <w:lang w:eastAsia="ru-RU"/>
    </w:rPr>
  </w:style>
  <w:style w:type="character" w:customStyle="1" w:styleId="50">
    <w:name w:val="Заголовок 5 Знак"/>
    <w:basedOn w:val="a0"/>
    <w:link w:val="5"/>
    <w:uiPriority w:val="9"/>
    <w:semiHidden/>
    <w:rsid w:val="00275DB8"/>
    <w:rPr>
      <w:rFonts w:asciiTheme="majorHAnsi" w:eastAsiaTheme="majorEastAsia" w:hAnsiTheme="majorHAnsi" w:cstheme="majorBidi"/>
      <w:color w:val="2F5496" w:themeColor="accent1" w:themeShade="B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91700">
      <w:bodyDiv w:val="1"/>
      <w:marLeft w:val="0"/>
      <w:marRight w:val="0"/>
      <w:marTop w:val="0"/>
      <w:marBottom w:val="0"/>
      <w:divBdr>
        <w:top w:val="none" w:sz="0" w:space="0" w:color="auto"/>
        <w:left w:val="none" w:sz="0" w:space="0" w:color="auto"/>
        <w:bottom w:val="none" w:sz="0" w:space="0" w:color="auto"/>
        <w:right w:val="none" w:sz="0" w:space="0" w:color="auto"/>
      </w:divBdr>
    </w:div>
    <w:div w:id="39550793">
      <w:bodyDiv w:val="1"/>
      <w:marLeft w:val="0"/>
      <w:marRight w:val="0"/>
      <w:marTop w:val="0"/>
      <w:marBottom w:val="0"/>
      <w:divBdr>
        <w:top w:val="none" w:sz="0" w:space="0" w:color="auto"/>
        <w:left w:val="none" w:sz="0" w:space="0" w:color="auto"/>
        <w:bottom w:val="none" w:sz="0" w:space="0" w:color="auto"/>
        <w:right w:val="none" w:sz="0" w:space="0" w:color="auto"/>
      </w:divBdr>
      <w:divsChild>
        <w:div w:id="9138497">
          <w:marLeft w:val="0"/>
          <w:marRight w:val="0"/>
          <w:marTop w:val="0"/>
          <w:marBottom w:val="0"/>
          <w:divBdr>
            <w:top w:val="none" w:sz="0" w:space="0" w:color="auto"/>
            <w:left w:val="none" w:sz="0" w:space="0" w:color="auto"/>
            <w:bottom w:val="none" w:sz="0" w:space="0" w:color="auto"/>
            <w:right w:val="none" w:sz="0" w:space="0" w:color="auto"/>
          </w:divBdr>
          <w:divsChild>
            <w:div w:id="1802261667">
              <w:marLeft w:val="0"/>
              <w:marRight w:val="0"/>
              <w:marTop w:val="0"/>
              <w:marBottom w:val="0"/>
              <w:divBdr>
                <w:top w:val="none" w:sz="0" w:space="0" w:color="auto"/>
                <w:left w:val="none" w:sz="0" w:space="0" w:color="auto"/>
                <w:bottom w:val="none" w:sz="0" w:space="0" w:color="auto"/>
                <w:right w:val="none" w:sz="0" w:space="0" w:color="auto"/>
              </w:divBdr>
              <w:divsChild>
                <w:div w:id="85723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6670">
      <w:bodyDiv w:val="1"/>
      <w:marLeft w:val="0"/>
      <w:marRight w:val="0"/>
      <w:marTop w:val="0"/>
      <w:marBottom w:val="0"/>
      <w:divBdr>
        <w:top w:val="none" w:sz="0" w:space="0" w:color="auto"/>
        <w:left w:val="none" w:sz="0" w:space="0" w:color="auto"/>
        <w:bottom w:val="none" w:sz="0" w:space="0" w:color="auto"/>
        <w:right w:val="none" w:sz="0" w:space="0" w:color="auto"/>
      </w:divBdr>
      <w:divsChild>
        <w:div w:id="561907639">
          <w:marLeft w:val="0"/>
          <w:marRight w:val="0"/>
          <w:marTop w:val="0"/>
          <w:marBottom w:val="0"/>
          <w:divBdr>
            <w:top w:val="none" w:sz="0" w:space="0" w:color="auto"/>
            <w:left w:val="none" w:sz="0" w:space="0" w:color="auto"/>
            <w:bottom w:val="none" w:sz="0" w:space="0" w:color="auto"/>
            <w:right w:val="none" w:sz="0" w:space="0" w:color="auto"/>
          </w:divBdr>
          <w:divsChild>
            <w:div w:id="539977062">
              <w:marLeft w:val="0"/>
              <w:marRight w:val="0"/>
              <w:marTop w:val="0"/>
              <w:marBottom w:val="0"/>
              <w:divBdr>
                <w:top w:val="none" w:sz="0" w:space="0" w:color="auto"/>
                <w:left w:val="none" w:sz="0" w:space="0" w:color="auto"/>
                <w:bottom w:val="none" w:sz="0" w:space="0" w:color="auto"/>
                <w:right w:val="none" w:sz="0" w:space="0" w:color="auto"/>
              </w:divBdr>
              <w:divsChild>
                <w:div w:id="7638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5104">
      <w:bodyDiv w:val="1"/>
      <w:marLeft w:val="0"/>
      <w:marRight w:val="0"/>
      <w:marTop w:val="0"/>
      <w:marBottom w:val="0"/>
      <w:divBdr>
        <w:top w:val="none" w:sz="0" w:space="0" w:color="auto"/>
        <w:left w:val="none" w:sz="0" w:space="0" w:color="auto"/>
        <w:bottom w:val="none" w:sz="0" w:space="0" w:color="auto"/>
        <w:right w:val="none" w:sz="0" w:space="0" w:color="auto"/>
      </w:divBdr>
      <w:divsChild>
        <w:div w:id="1577977816">
          <w:marLeft w:val="0"/>
          <w:marRight w:val="0"/>
          <w:marTop w:val="0"/>
          <w:marBottom w:val="0"/>
          <w:divBdr>
            <w:top w:val="none" w:sz="0" w:space="0" w:color="auto"/>
            <w:left w:val="none" w:sz="0" w:space="0" w:color="auto"/>
            <w:bottom w:val="none" w:sz="0" w:space="0" w:color="auto"/>
            <w:right w:val="none" w:sz="0" w:space="0" w:color="auto"/>
          </w:divBdr>
          <w:divsChild>
            <w:div w:id="668824023">
              <w:marLeft w:val="0"/>
              <w:marRight w:val="0"/>
              <w:marTop w:val="0"/>
              <w:marBottom w:val="0"/>
              <w:divBdr>
                <w:top w:val="none" w:sz="0" w:space="0" w:color="auto"/>
                <w:left w:val="none" w:sz="0" w:space="0" w:color="auto"/>
                <w:bottom w:val="none" w:sz="0" w:space="0" w:color="auto"/>
                <w:right w:val="none" w:sz="0" w:space="0" w:color="auto"/>
              </w:divBdr>
              <w:divsChild>
                <w:div w:id="110068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8391">
      <w:bodyDiv w:val="1"/>
      <w:marLeft w:val="0"/>
      <w:marRight w:val="0"/>
      <w:marTop w:val="0"/>
      <w:marBottom w:val="0"/>
      <w:divBdr>
        <w:top w:val="none" w:sz="0" w:space="0" w:color="auto"/>
        <w:left w:val="none" w:sz="0" w:space="0" w:color="auto"/>
        <w:bottom w:val="none" w:sz="0" w:space="0" w:color="auto"/>
        <w:right w:val="none" w:sz="0" w:space="0" w:color="auto"/>
      </w:divBdr>
    </w:div>
    <w:div w:id="132450537">
      <w:bodyDiv w:val="1"/>
      <w:marLeft w:val="0"/>
      <w:marRight w:val="0"/>
      <w:marTop w:val="0"/>
      <w:marBottom w:val="0"/>
      <w:divBdr>
        <w:top w:val="none" w:sz="0" w:space="0" w:color="auto"/>
        <w:left w:val="none" w:sz="0" w:space="0" w:color="auto"/>
        <w:bottom w:val="none" w:sz="0" w:space="0" w:color="auto"/>
        <w:right w:val="none" w:sz="0" w:space="0" w:color="auto"/>
      </w:divBdr>
    </w:div>
    <w:div w:id="135530611">
      <w:bodyDiv w:val="1"/>
      <w:marLeft w:val="0"/>
      <w:marRight w:val="0"/>
      <w:marTop w:val="0"/>
      <w:marBottom w:val="0"/>
      <w:divBdr>
        <w:top w:val="none" w:sz="0" w:space="0" w:color="auto"/>
        <w:left w:val="none" w:sz="0" w:space="0" w:color="auto"/>
        <w:bottom w:val="none" w:sz="0" w:space="0" w:color="auto"/>
        <w:right w:val="none" w:sz="0" w:space="0" w:color="auto"/>
      </w:divBdr>
    </w:div>
    <w:div w:id="152335284">
      <w:bodyDiv w:val="1"/>
      <w:marLeft w:val="0"/>
      <w:marRight w:val="0"/>
      <w:marTop w:val="0"/>
      <w:marBottom w:val="0"/>
      <w:divBdr>
        <w:top w:val="none" w:sz="0" w:space="0" w:color="auto"/>
        <w:left w:val="none" w:sz="0" w:space="0" w:color="auto"/>
        <w:bottom w:val="none" w:sz="0" w:space="0" w:color="auto"/>
        <w:right w:val="none" w:sz="0" w:space="0" w:color="auto"/>
      </w:divBdr>
    </w:div>
    <w:div w:id="171846545">
      <w:bodyDiv w:val="1"/>
      <w:marLeft w:val="0"/>
      <w:marRight w:val="0"/>
      <w:marTop w:val="0"/>
      <w:marBottom w:val="0"/>
      <w:divBdr>
        <w:top w:val="none" w:sz="0" w:space="0" w:color="auto"/>
        <w:left w:val="none" w:sz="0" w:space="0" w:color="auto"/>
        <w:bottom w:val="none" w:sz="0" w:space="0" w:color="auto"/>
        <w:right w:val="none" w:sz="0" w:space="0" w:color="auto"/>
      </w:divBdr>
      <w:divsChild>
        <w:div w:id="514345195">
          <w:marLeft w:val="0"/>
          <w:marRight w:val="0"/>
          <w:marTop w:val="0"/>
          <w:marBottom w:val="0"/>
          <w:divBdr>
            <w:top w:val="none" w:sz="0" w:space="0" w:color="auto"/>
            <w:left w:val="none" w:sz="0" w:space="0" w:color="auto"/>
            <w:bottom w:val="none" w:sz="0" w:space="0" w:color="auto"/>
            <w:right w:val="none" w:sz="0" w:space="0" w:color="auto"/>
          </w:divBdr>
          <w:divsChild>
            <w:div w:id="1654799051">
              <w:marLeft w:val="0"/>
              <w:marRight w:val="0"/>
              <w:marTop w:val="0"/>
              <w:marBottom w:val="0"/>
              <w:divBdr>
                <w:top w:val="none" w:sz="0" w:space="0" w:color="auto"/>
                <w:left w:val="none" w:sz="0" w:space="0" w:color="auto"/>
                <w:bottom w:val="none" w:sz="0" w:space="0" w:color="auto"/>
                <w:right w:val="none" w:sz="0" w:space="0" w:color="auto"/>
              </w:divBdr>
              <w:divsChild>
                <w:div w:id="369845528">
                  <w:marLeft w:val="0"/>
                  <w:marRight w:val="0"/>
                  <w:marTop w:val="0"/>
                  <w:marBottom w:val="0"/>
                  <w:divBdr>
                    <w:top w:val="none" w:sz="0" w:space="0" w:color="auto"/>
                    <w:left w:val="none" w:sz="0" w:space="0" w:color="auto"/>
                    <w:bottom w:val="none" w:sz="0" w:space="0" w:color="auto"/>
                    <w:right w:val="none" w:sz="0" w:space="0" w:color="auto"/>
                  </w:divBdr>
                  <w:divsChild>
                    <w:div w:id="18001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4141">
      <w:bodyDiv w:val="1"/>
      <w:marLeft w:val="0"/>
      <w:marRight w:val="0"/>
      <w:marTop w:val="0"/>
      <w:marBottom w:val="0"/>
      <w:divBdr>
        <w:top w:val="none" w:sz="0" w:space="0" w:color="auto"/>
        <w:left w:val="none" w:sz="0" w:space="0" w:color="auto"/>
        <w:bottom w:val="none" w:sz="0" w:space="0" w:color="auto"/>
        <w:right w:val="none" w:sz="0" w:space="0" w:color="auto"/>
      </w:divBdr>
      <w:divsChild>
        <w:div w:id="1183322310">
          <w:marLeft w:val="0"/>
          <w:marRight w:val="0"/>
          <w:marTop w:val="0"/>
          <w:marBottom w:val="0"/>
          <w:divBdr>
            <w:top w:val="none" w:sz="0" w:space="0" w:color="auto"/>
            <w:left w:val="none" w:sz="0" w:space="0" w:color="auto"/>
            <w:bottom w:val="none" w:sz="0" w:space="0" w:color="auto"/>
            <w:right w:val="none" w:sz="0" w:space="0" w:color="auto"/>
          </w:divBdr>
          <w:divsChild>
            <w:div w:id="1662466868">
              <w:marLeft w:val="0"/>
              <w:marRight w:val="0"/>
              <w:marTop w:val="0"/>
              <w:marBottom w:val="0"/>
              <w:divBdr>
                <w:top w:val="none" w:sz="0" w:space="0" w:color="auto"/>
                <w:left w:val="none" w:sz="0" w:space="0" w:color="auto"/>
                <w:bottom w:val="none" w:sz="0" w:space="0" w:color="auto"/>
                <w:right w:val="none" w:sz="0" w:space="0" w:color="auto"/>
              </w:divBdr>
              <w:divsChild>
                <w:div w:id="1759713341">
                  <w:marLeft w:val="0"/>
                  <w:marRight w:val="0"/>
                  <w:marTop w:val="0"/>
                  <w:marBottom w:val="0"/>
                  <w:divBdr>
                    <w:top w:val="none" w:sz="0" w:space="0" w:color="auto"/>
                    <w:left w:val="none" w:sz="0" w:space="0" w:color="auto"/>
                    <w:bottom w:val="none" w:sz="0" w:space="0" w:color="auto"/>
                    <w:right w:val="none" w:sz="0" w:space="0" w:color="auto"/>
                  </w:divBdr>
                  <w:divsChild>
                    <w:div w:id="2696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8267">
      <w:bodyDiv w:val="1"/>
      <w:marLeft w:val="0"/>
      <w:marRight w:val="0"/>
      <w:marTop w:val="0"/>
      <w:marBottom w:val="0"/>
      <w:divBdr>
        <w:top w:val="none" w:sz="0" w:space="0" w:color="auto"/>
        <w:left w:val="none" w:sz="0" w:space="0" w:color="auto"/>
        <w:bottom w:val="none" w:sz="0" w:space="0" w:color="auto"/>
        <w:right w:val="none" w:sz="0" w:space="0" w:color="auto"/>
      </w:divBdr>
      <w:divsChild>
        <w:div w:id="1767723754">
          <w:marLeft w:val="0"/>
          <w:marRight w:val="0"/>
          <w:marTop w:val="0"/>
          <w:marBottom w:val="0"/>
          <w:divBdr>
            <w:top w:val="none" w:sz="0" w:space="0" w:color="auto"/>
            <w:left w:val="none" w:sz="0" w:space="0" w:color="auto"/>
            <w:bottom w:val="none" w:sz="0" w:space="0" w:color="auto"/>
            <w:right w:val="none" w:sz="0" w:space="0" w:color="auto"/>
          </w:divBdr>
          <w:divsChild>
            <w:div w:id="933636565">
              <w:marLeft w:val="0"/>
              <w:marRight w:val="0"/>
              <w:marTop w:val="0"/>
              <w:marBottom w:val="0"/>
              <w:divBdr>
                <w:top w:val="none" w:sz="0" w:space="0" w:color="auto"/>
                <w:left w:val="none" w:sz="0" w:space="0" w:color="auto"/>
                <w:bottom w:val="none" w:sz="0" w:space="0" w:color="auto"/>
                <w:right w:val="none" w:sz="0" w:space="0" w:color="auto"/>
              </w:divBdr>
              <w:divsChild>
                <w:div w:id="4267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2206">
      <w:bodyDiv w:val="1"/>
      <w:marLeft w:val="0"/>
      <w:marRight w:val="0"/>
      <w:marTop w:val="0"/>
      <w:marBottom w:val="0"/>
      <w:divBdr>
        <w:top w:val="none" w:sz="0" w:space="0" w:color="auto"/>
        <w:left w:val="none" w:sz="0" w:space="0" w:color="auto"/>
        <w:bottom w:val="none" w:sz="0" w:space="0" w:color="auto"/>
        <w:right w:val="none" w:sz="0" w:space="0" w:color="auto"/>
      </w:divBdr>
    </w:div>
    <w:div w:id="292450054">
      <w:bodyDiv w:val="1"/>
      <w:marLeft w:val="0"/>
      <w:marRight w:val="0"/>
      <w:marTop w:val="0"/>
      <w:marBottom w:val="0"/>
      <w:divBdr>
        <w:top w:val="none" w:sz="0" w:space="0" w:color="auto"/>
        <w:left w:val="none" w:sz="0" w:space="0" w:color="auto"/>
        <w:bottom w:val="none" w:sz="0" w:space="0" w:color="auto"/>
        <w:right w:val="none" w:sz="0" w:space="0" w:color="auto"/>
      </w:divBdr>
      <w:divsChild>
        <w:div w:id="1406150592">
          <w:marLeft w:val="0"/>
          <w:marRight w:val="0"/>
          <w:marTop w:val="0"/>
          <w:marBottom w:val="0"/>
          <w:divBdr>
            <w:top w:val="none" w:sz="0" w:space="0" w:color="auto"/>
            <w:left w:val="none" w:sz="0" w:space="0" w:color="auto"/>
            <w:bottom w:val="none" w:sz="0" w:space="0" w:color="auto"/>
            <w:right w:val="none" w:sz="0" w:space="0" w:color="auto"/>
          </w:divBdr>
          <w:divsChild>
            <w:div w:id="336999266">
              <w:marLeft w:val="0"/>
              <w:marRight w:val="0"/>
              <w:marTop w:val="0"/>
              <w:marBottom w:val="0"/>
              <w:divBdr>
                <w:top w:val="none" w:sz="0" w:space="0" w:color="auto"/>
                <w:left w:val="none" w:sz="0" w:space="0" w:color="auto"/>
                <w:bottom w:val="none" w:sz="0" w:space="0" w:color="auto"/>
                <w:right w:val="none" w:sz="0" w:space="0" w:color="auto"/>
              </w:divBdr>
              <w:divsChild>
                <w:div w:id="2079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0106">
      <w:bodyDiv w:val="1"/>
      <w:marLeft w:val="0"/>
      <w:marRight w:val="0"/>
      <w:marTop w:val="0"/>
      <w:marBottom w:val="0"/>
      <w:divBdr>
        <w:top w:val="none" w:sz="0" w:space="0" w:color="auto"/>
        <w:left w:val="none" w:sz="0" w:space="0" w:color="auto"/>
        <w:bottom w:val="none" w:sz="0" w:space="0" w:color="auto"/>
        <w:right w:val="none" w:sz="0" w:space="0" w:color="auto"/>
      </w:divBdr>
      <w:divsChild>
        <w:div w:id="2105226324">
          <w:marLeft w:val="0"/>
          <w:marRight w:val="0"/>
          <w:marTop w:val="0"/>
          <w:marBottom w:val="0"/>
          <w:divBdr>
            <w:top w:val="none" w:sz="0" w:space="0" w:color="auto"/>
            <w:left w:val="none" w:sz="0" w:space="0" w:color="auto"/>
            <w:bottom w:val="none" w:sz="0" w:space="0" w:color="auto"/>
            <w:right w:val="none" w:sz="0" w:space="0" w:color="auto"/>
          </w:divBdr>
          <w:divsChild>
            <w:div w:id="477575932">
              <w:marLeft w:val="0"/>
              <w:marRight w:val="0"/>
              <w:marTop w:val="0"/>
              <w:marBottom w:val="0"/>
              <w:divBdr>
                <w:top w:val="none" w:sz="0" w:space="0" w:color="auto"/>
                <w:left w:val="none" w:sz="0" w:space="0" w:color="auto"/>
                <w:bottom w:val="none" w:sz="0" w:space="0" w:color="auto"/>
                <w:right w:val="none" w:sz="0" w:space="0" w:color="auto"/>
              </w:divBdr>
              <w:divsChild>
                <w:div w:id="3982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00036">
      <w:bodyDiv w:val="1"/>
      <w:marLeft w:val="0"/>
      <w:marRight w:val="0"/>
      <w:marTop w:val="0"/>
      <w:marBottom w:val="0"/>
      <w:divBdr>
        <w:top w:val="none" w:sz="0" w:space="0" w:color="auto"/>
        <w:left w:val="none" w:sz="0" w:space="0" w:color="auto"/>
        <w:bottom w:val="none" w:sz="0" w:space="0" w:color="auto"/>
        <w:right w:val="none" w:sz="0" w:space="0" w:color="auto"/>
      </w:divBdr>
      <w:divsChild>
        <w:div w:id="1777090068">
          <w:marLeft w:val="0"/>
          <w:marRight w:val="0"/>
          <w:marTop w:val="0"/>
          <w:marBottom w:val="0"/>
          <w:divBdr>
            <w:top w:val="none" w:sz="0" w:space="0" w:color="auto"/>
            <w:left w:val="none" w:sz="0" w:space="0" w:color="auto"/>
            <w:bottom w:val="none" w:sz="0" w:space="0" w:color="auto"/>
            <w:right w:val="none" w:sz="0" w:space="0" w:color="auto"/>
          </w:divBdr>
          <w:divsChild>
            <w:div w:id="600915141">
              <w:marLeft w:val="0"/>
              <w:marRight w:val="0"/>
              <w:marTop w:val="0"/>
              <w:marBottom w:val="0"/>
              <w:divBdr>
                <w:top w:val="none" w:sz="0" w:space="0" w:color="auto"/>
                <w:left w:val="none" w:sz="0" w:space="0" w:color="auto"/>
                <w:bottom w:val="none" w:sz="0" w:space="0" w:color="auto"/>
                <w:right w:val="none" w:sz="0" w:space="0" w:color="auto"/>
              </w:divBdr>
              <w:divsChild>
                <w:div w:id="11937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08653">
      <w:bodyDiv w:val="1"/>
      <w:marLeft w:val="0"/>
      <w:marRight w:val="0"/>
      <w:marTop w:val="0"/>
      <w:marBottom w:val="0"/>
      <w:divBdr>
        <w:top w:val="none" w:sz="0" w:space="0" w:color="auto"/>
        <w:left w:val="none" w:sz="0" w:space="0" w:color="auto"/>
        <w:bottom w:val="none" w:sz="0" w:space="0" w:color="auto"/>
        <w:right w:val="none" w:sz="0" w:space="0" w:color="auto"/>
      </w:divBdr>
      <w:divsChild>
        <w:div w:id="499199930">
          <w:marLeft w:val="0"/>
          <w:marRight w:val="0"/>
          <w:marTop w:val="0"/>
          <w:marBottom w:val="0"/>
          <w:divBdr>
            <w:top w:val="none" w:sz="0" w:space="0" w:color="auto"/>
            <w:left w:val="none" w:sz="0" w:space="0" w:color="auto"/>
            <w:bottom w:val="none" w:sz="0" w:space="0" w:color="auto"/>
            <w:right w:val="none" w:sz="0" w:space="0" w:color="auto"/>
          </w:divBdr>
          <w:divsChild>
            <w:div w:id="280459603">
              <w:marLeft w:val="0"/>
              <w:marRight w:val="0"/>
              <w:marTop w:val="0"/>
              <w:marBottom w:val="0"/>
              <w:divBdr>
                <w:top w:val="none" w:sz="0" w:space="0" w:color="auto"/>
                <w:left w:val="none" w:sz="0" w:space="0" w:color="auto"/>
                <w:bottom w:val="none" w:sz="0" w:space="0" w:color="auto"/>
                <w:right w:val="none" w:sz="0" w:space="0" w:color="auto"/>
              </w:divBdr>
              <w:divsChild>
                <w:div w:id="20803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176003">
      <w:bodyDiv w:val="1"/>
      <w:marLeft w:val="0"/>
      <w:marRight w:val="0"/>
      <w:marTop w:val="0"/>
      <w:marBottom w:val="0"/>
      <w:divBdr>
        <w:top w:val="none" w:sz="0" w:space="0" w:color="auto"/>
        <w:left w:val="none" w:sz="0" w:space="0" w:color="auto"/>
        <w:bottom w:val="none" w:sz="0" w:space="0" w:color="auto"/>
        <w:right w:val="none" w:sz="0" w:space="0" w:color="auto"/>
      </w:divBdr>
      <w:divsChild>
        <w:div w:id="952907580">
          <w:marLeft w:val="0"/>
          <w:marRight w:val="0"/>
          <w:marTop w:val="0"/>
          <w:marBottom w:val="0"/>
          <w:divBdr>
            <w:top w:val="none" w:sz="0" w:space="0" w:color="auto"/>
            <w:left w:val="none" w:sz="0" w:space="0" w:color="auto"/>
            <w:bottom w:val="none" w:sz="0" w:space="0" w:color="auto"/>
            <w:right w:val="none" w:sz="0" w:space="0" w:color="auto"/>
          </w:divBdr>
          <w:divsChild>
            <w:div w:id="2002273446">
              <w:marLeft w:val="0"/>
              <w:marRight w:val="0"/>
              <w:marTop w:val="0"/>
              <w:marBottom w:val="0"/>
              <w:divBdr>
                <w:top w:val="none" w:sz="0" w:space="0" w:color="auto"/>
                <w:left w:val="none" w:sz="0" w:space="0" w:color="auto"/>
                <w:bottom w:val="none" w:sz="0" w:space="0" w:color="auto"/>
                <w:right w:val="none" w:sz="0" w:space="0" w:color="auto"/>
              </w:divBdr>
              <w:divsChild>
                <w:div w:id="9571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10887">
      <w:bodyDiv w:val="1"/>
      <w:marLeft w:val="0"/>
      <w:marRight w:val="0"/>
      <w:marTop w:val="0"/>
      <w:marBottom w:val="0"/>
      <w:divBdr>
        <w:top w:val="none" w:sz="0" w:space="0" w:color="auto"/>
        <w:left w:val="none" w:sz="0" w:space="0" w:color="auto"/>
        <w:bottom w:val="none" w:sz="0" w:space="0" w:color="auto"/>
        <w:right w:val="none" w:sz="0" w:space="0" w:color="auto"/>
      </w:divBdr>
      <w:divsChild>
        <w:div w:id="99031379">
          <w:marLeft w:val="0"/>
          <w:marRight w:val="0"/>
          <w:marTop w:val="0"/>
          <w:marBottom w:val="0"/>
          <w:divBdr>
            <w:top w:val="none" w:sz="0" w:space="0" w:color="auto"/>
            <w:left w:val="none" w:sz="0" w:space="0" w:color="auto"/>
            <w:bottom w:val="none" w:sz="0" w:space="0" w:color="auto"/>
            <w:right w:val="none" w:sz="0" w:space="0" w:color="auto"/>
          </w:divBdr>
          <w:divsChild>
            <w:div w:id="1852841369">
              <w:marLeft w:val="0"/>
              <w:marRight w:val="0"/>
              <w:marTop w:val="0"/>
              <w:marBottom w:val="0"/>
              <w:divBdr>
                <w:top w:val="none" w:sz="0" w:space="0" w:color="auto"/>
                <w:left w:val="none" w:sz="0" w:space="0" w:color="auto"/>
                <w:bottom w:val="none" w:sz="0" w:space="0" w:color="auto"/>
                <w:right w:val="none" w:sz="0" w:space="0" w:color="auto"/>
              </w:divBdr>
              <w:divsChild>
                <w:div w:id="262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16974">
      <w:bodyDiv w:val="1"/>
      <w:marLeft w:val="0"/>
      <w:marRight w:val="0"/>
      <w:marTop w:val="0"/>
      <w:marBottom w:val="0"/>
      <w:divBdr>
        <w:top w:val="none" w:sz="0" w:space="0" w:color="auto"/>
        <w:left w:val="none" w:sz="0" w:space="0" w:color="auto"/>
        <w:bottom w:val="none" w:sz="0" w:space="0" w:color="auto"/>
        <w:right w:val="none" w:sz="0" w:space="0" w:color="auto"/>
      </w:divBdr>
      <w:divsChild>
        <w:div w:id="1871256455">
          <w:marLeft w:val="0"/>
          <w:marRight w:val="0"/>
          <w:marTop w:val="0"/>
          <w:marBottom w:val="0"/>
          <w:divBdr>
            <w:top w:val="none" w:sz="0" w:space="0" w:color="auto"/>
            <w:left w:val="none" w:sz="0" w:space="0" w:color="auto"/>
            <w:bottom w:val="none" w:sz="0" w:space="0" w:color="auto"/>
            <w:right w:val="none" w:sz="0" w:space="0" w:color="auto"/>
          </w:divBdr>
          <w:divsChild>
            <w:div w:id="205528866">
              <w:marLeft w:val="0"/>
              <w:marRight w:val="0"/>
              <w:marTop w:val="0"/>
              <w:marBottom w:val="0"/>
              <w:divBdr>
                <w:top w:val="none" w:sz="0" w:space="0" w:color="auto"/>
                <w:left w:val="none" w:sz="0" w:space="0" w:color="auto"/>
                <w:bottom w:val="none" w:sz="0" w:space="0" w:color="auto"/>
                <w:right w:val="none" w:sz="0" w:space="0" w:color="auto"/>
              </w:divBdr>
              <w:divsChild>
                <w:div w:id="15289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106554">
      <w:bodyDiv w:val="1"/>
      <w:marLeft w:val="0"/>
      <w:marRight w:val="0"/>
      <w:marTop w:val="0"/>
      <w:marBottom w:val="0"/>
      <w:divBdr>
        <w:top w:val="none" w:sz="0" w:space="0" w:color="auto"/>
        <w:left w:val="none" w:sz="0" w:space="0" w:color="auto"/>
        <w:bottom w:val="none" w:sz="0" w:space="0" w:color="auto"/>
        <w:right w:val="none" w:sz="0" w:space="0" w:color="auto"/>
      </w:divBdr>
      <w:divsChild>
        <w:div w:id="741827448">
          <w:marLeft w:val="0"/>
          <w:marRight w:val="0"/>
          <w:marTop w:val="0"/>
          <w:marBottom w:val="0"/>
          <w:divBdr>
            <w:top w:val="none" w:sz="0" w:space="0" w:color="auto"/>
            <w:left w:val="none" w:sz="0" w:space="0" w:color="auto"/>
            <w:bottom w:val="none" w:sz="0" w:space="0" w:color="auto"/>
            <w:right w:val="none" w:sz="0" w:space="0" w:color="auto"/>
          </w:divBdr>
          <w:divsChild>
            <w:div w:id="469594084">
              <w:marLeft w:val="0"/>
              <w:marRight w:val="0"/>
              <w:marTop w:val="0"/>
              <w:marBottom w:val="0"/>
              <w:divBdr>
                <w:top w:val="none" w:sz="0" w:space="0" w:color="auto"/>
                <w:left w:val="none" w:sz="0" w:space="0" w:color="auto"/>
                <w:bottom w:val="none" w:sz="0" w:space="0" w:color="auto"/>
                <w:right w:val="none" w:sz="0" w:space="0" w:color="auto"/>
              </w:divBdr>
              <w:divsChild>
                <w:div w:id="1077247629">
                  <w:marLeft w:val="0"/>
                  <w:marRight w:val="0"/>
                  <w:marTop w:val="0"/>
                  <w:marBottom w:val="0"/>
                  <w:divBdr>
                    <w:top w:val="none" w:sz="0" w:space="0" w:color="auto"/>
                    <w:left w:val="none" w:sz="0" w:space="0" w:color="auto"/>
                    <w:bottom w:val="none" w:sz="0" w:space="0" w:color="auto"/>
                    <w:right w:val="none" w:sz="0" w:space="0" w:color="auto"/>
                  </w:divBdr>
                  <w:divsChild>
                    <w:div w:id="11024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544189">
      <w:bodyDiv w:val="1"/>
      <w:marLeft w:val="0"/>
      <w:marRight w:val="0"/>
      <w:marTop w:val="0"/>
      <w:marBottom w:val="0"/>
      <w:divBdr>
        <w:top w:val="none" w:sz="0" w:space="0" w:color="auto"/>
        <w:left w:val="none" w:sz="0" w:space="0" w:color="auto"/>
        <w:bottom w:val="none" w:sz="0" w:space="0" w:color="auto"/>
        <w:right w:val="none" w:sz="0" w:space="0" w:color="auto"/>
      </w:divBdr>
    </w:div>
    <w:div w:id="567302813">
      <w:bodyDiv w:val="1"/>
      <w:marLeft w:val="0"/>
      <w:marRight w:val="0"/>
      <w:marTop w:val="0"/>
      <w:marBottom w:val="0"/>
      <w:divBdr>
        <w:top w:val="none" w:sz="0" w:space="0" w:color="auto"/>
        <w:left w:val="none" w:sz="0" w:space="0" w:color="auto"/>
        <w:bottom w:val="none" w:sz="0" w:space="0" w:color="auto"/>
        <w:right w:val="none" w:sz="0" w:space="0" w:color="auto"/>
      </w:divBdr>
      <w:divsChild>
        <w:div w:id="1484541862">
          <w:marLeft w:val="0"/>
          <w:marRight w:val="0"/>
          <w:marTop w:val="0"/>
          <w:marBottom w:val="0"/>
          <w:divBdr>
            <w:top w:val="none" w:sz="0" w:space="0" w:color="auto"/>
            <w:left w:val="none" w:sz="0" w:space="0" w:color="auto"/>
            <w:bottom w:val="none" w:sz="0" w:space="0" w:color="auto"/>
            <w:right w:val="none" w:sz="0" w:space="0" w:color="auto"/>
          </w:divBdr>
          <w:divsChild>
            <w:div w:id="1594892493">
              <w:marLeft w:val="0"/>
              <w:marRight w:val="0"/>
              <w:marTop w:val="0"/>
              <w:marBottom w:val="0"/>
              <w:divBdr>
                <w:top w:val="none" w:sz="0" w:space="0" w:color="auto"/>
                <w:left w:val="none" w:sz="0" w:space="0" w:color="auto"/>
                <w:bottom w:val="none" w:sz="0" w:space="0" w:color="auto"/>
                <w:right w:val="none" w:sz="0" w:space="0" w:color="auto"/>
              </w:divBdr>
              <w:divsChild>
                <w:div w:id="24904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312889">
      <w:bodyDiv w:val="1"/>
      <w:marLeft w:val="0"/>
      <w:marRight w:val="0"/>
      <w:marTop w:val="0"/>
      <w:marBottom w:val="0"/>
      <w:divBdr>
        <w:top w:val="none" w:sz="0" w:space="0" w:color="auto"/>
        <w:left w:val="none" w:sz="0" w:space="0" w:color="auto"/>
        <w:bottom w:val="none" w:sz="0" w:space="0" w:color="auto"/>
        <w:right w:val="none" w:sz="0" w:space="0" w:color="auto"/>
      </w:divBdr>
      <w:divsChild>
        <w:div w:id="1797217301">
          <w:marLeft w:val="0"/>
          <w:marRight w:val="0"/>
          <w:marTop w:val="0"/>
          <w:marBottom w:val="0"/>
          <w:divBdr>
            <w:top w:val="none" w:sz="0" w:space="0" w:color="auto"/>
            <w:left w:val="none" w:sz="0" w:space="0" w:color="auto"/>
            <w:bottom w:val="none" w:sz="0" w:space="0" w:color="auto"/>
            <w:right w:val="none" w:sz="0" w:space="0" w:color="auto"/>
          </w:divBdr>
          <w:divsChild>
            <w:div w:id="733479001">
              <w:marLeft w:val="0"/>
              <w:marRight w:val="0"/>
              <w:marTop w:val="0"/>
              <w:marBottom w:val="0"/>
              <w:divBdr>
                <w:top w:val="none" w:sz="0" w:space="0" w:color="auto"/>
                <w:left w:val="none" w:sz="0" w:space="0" w:color="auto"/>
                <w:bottom w:val="none" w:sz="0" w:space="0" w:color="auto"/>
                <w:right w:val="none" w:sz="0" w:space="0" w:color="auto"/>
              </w:divBdr>
              <w:divsChild>
                <w:div w:id="17535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92316">
      <w:bodyDiv w:val="1"/>
      <w:marLeft w:val="0"/>
      <w:marRight w:val="0"/>
      <w:marTop w:val="0"/>
      <w:marBottom w:val="0"/>
      <w:divBdr>
        <w:top w:val="none" w:sz="0" w:space="0" w:color="auto"/>
        <w:left w:val="none" w:sz="0" w:space="0" w:color="auto"/>
        <w:bottom w:val="none" w:sz="0" w:space="0" w:color="auto"/>
        <w:right w:val="none" w:sz="0" w:space="0" w:color="auto"/>
      </w:divBdr>
      <w:divsChild>
        <w:div w:id="940798942">
          <w:marLeft w:val="0"/>
          <w:marRight w:val="0"/>
          <w:marTop w:val="0"/>
          <w:marBottom w:val="0"/>
          <w:divBdr>
            <w:top w:val="none" w:sz="0" w:space="0" w:color="auto"/>
            <w:left w:val="none" w:sz="0" w:space="0" w:color="auto"/>
            <w:bottom w:val="none" w:sz="0" w:space="0" w:color="auto"/>
            <w:right w:val="none" w:sz="0" w:space="0" w:color="auto"/>
          </w:divBdr>
          <w:divsChild>
            <w:div w:id="1435596219">
              <w:marLeft w:val="0"/>
              <w:marRight w:val="0"/>
              <w:marTop w:val="0"/>
              <w:marBottom w:val="0"/>
              <w:divBdr>
                <w:top w:val="none" w:sz="0" w:space="0" w:color="auto"/>
                <w:left w:val="none" w:sz="0" w:space="0" w:color="auto"/>
                <w:bottom w:val="none" w:sz="0" w:space="0" w:color="auto"/>
                <w:right w:val="none" w:sz="0" w:space="0" w:color="auto"/>
              </w:divBdr>
              <w:divsChild>
                <w:div w:id="1504541036">
                  <w:marLeft w:val="0"/>
                  <w:marRight w:val="0"/>
                  <w:marTop w:val="0"/>
                  <w:marBottom w:val="0"/>
                  <w:divBdr>
                    <w:top w:val="none" w:sz="0" w:space="0" w:color="auto"/>
                    <w:left w:val="none" w:sz="0" w:space="0" w:color="auto"/>
                    <w:bottom w:val="none" w:sz="0" w:space="0" w:color="auto"/>
                    <w:right w:val="none" w:sz="0" w:space="0" w:color="auto"/>
                  </w:divBdr>
                  <w:divsChild>
                    <w:div w:id="52999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092762">
      <w:bodyDiv w:val="1"/>
      <w:marLeft w:val="0"/>
      <w:marRight w:val="0"/>
      <w:marTop w:val="0"/>
      <w:marBottom w:val="0"/>
      <w:divBdr>
        <w:top w:val="none" w:sz="0" w:space="0" w:color="auto"/>
        <w:left w:val="none" w:sz="0" w:space="0" w:color="auto"/>
        <w:bottom w:val="none" w:sz="0" w:space="0" w:color="auto"/>
        <w:right w:val="none" w:sz="0" w:space="0" w:color="auto"/>
      </w:divBdr>
      <w:divsChild>
        <w:div w:id="1104419411">
          <w:marLeft w:val="0"/>
          <w:marRight w:val="0"/>
          <w:marTop w:val="0"/>
          <w:marBottom w:val="0"/>
          <w:divBdr>
            <w:top w:val="none" w:sz="0" w:space="0" w:color="auto"/>
            <w:left w:val="none" w:sz="0" w:space="0" w:color="auto"/>
            <w:bottom w:val="none" w:sz="0" w:space="0" w:color="auto"/>
            <w:right w:val="none" w:sz="0" w:space="0" w:color="auto"/>
          </w:divBdr>
          <w:divsChild>
            <w:div w:id="270013073">
              <w:marLeft w:val="0"/>
              <w:marRight w:val="0"/>
              <w:marTop w:val="0"/>
              <w:marBottom w:val="0"/>
              <w:divBdr>
                <w:top w:val="none" w:sz="0" w:space="0" w:color="auto"/>
                <w:left w:val="none" w:sz="0" w:space="0" w:color="auto"/>
                <w:bottom w:val="none" w:sz="0" w:space="0" w:color="auto"/>
                <w:right w:val="none" w:sz="0" w:space="0" w:color="auto"/>
              </w:divBdr>
            </w:div>
          </w:divsChild>
        </w:div>
        <w:div w:id="1563371300">
          <w:marLeft w:val="0"/>
          <w:marRight w:val="0"/>
          <w:marTop w:val="0"/>
          <w:marBottom w:val="0"/>
          <w:divBdr>
            <w:top w:val="none" w:sz="0" w:space="0" w:color="auto"/>
            <w:left w:val="none" w:sz="0" w:space="0" w:color="auto"/>
            <w:bottom w:val="none" w:sz="0" w:space="0" w:color="auto"/>
            <w:right w:val="none" w:sz="0" w:space="0" w:color="auto"/>
          </w:divBdr>
          <w:divsChild>
            <w:div w:id="2142111690">
              <w:marLeft w:val="0"/>
              <w:marRight w:val="0"/>
              <w:marTop w:val="0"/>
              <w:marBottom w:val="0"/>
              <w:divBdr>
                <w:top w:val="none" w:sz="0" w:space="0" w:color="auto"/>
                <w:left w:val="none" w:sz="0" w:space="0" w:color="auto"/>
                <w:bottom w:val="none" w:sz="0" w:space="0" w:color="auto"/>
                <w:right w:val="none" w:sz="0" w:space="0" w:color="auto"/>
              </w:divBdr>
            </w:div>
          </w:divsChild>
        </w:div>
        <w:div w:id="740562265">
          <w:marLeft w:val="0"/>
          <w:marRight w:val="0"/>
          <w:marTop w:val="0"/>
          <w:marBottom w:val="0"/>
          <w:divBdr>
            <w:top w:val="none" w:sz="0" w:space="0" w:color="auto"/>
            <w:left w:val="none" w:sz="0" w:space="0" w:color="auto"/>
            <w:bottom w:val="none" w:sz="0" w:space="0" w:color="auto"/>
            <w:right w:val="none" w:sz="0" w:space="0" w:color="auto"/>
          </w:divBdr>
          <w:divsChild>
            <w:div w:id="738749802">
              <w:marLeft w:val="0"/>
              <w:marRight w:val="0"/>
              <w:marTop w:val="0"/>
              <w:marBottom w:val="0"/>
              <w:divBdr>
                <w:top w:val="none" w:sz="0" w:space="0" w:color="auto"/>
                <w:left w:val="none" w:sz="0" w:space="0" w:color="auto"/>
                <w:bottom w:val="none" w:sz="0" w:space="0" w:color="auto"/>
                <w:right w:val="none" w:sz="0" w:space="0" w:color="auto"/>
              </w:divBdr>
            </w:div>
          </w:divsChild>
        </w:div>
        <w:div w:id="1196429632">
          <w:marLeft w:val="0"/>
          <w:marRight w:val="0"/>
          <w:marTop w:val="0"/>
          <w:marBottom w:val="0"/>
          <w:divBdr>
            <w:top w:val="none" w:sz="0" w:space="0" w:color="auto"/>
            <w:left w:val="none" w:sz="0" w:space="0" w:color="auto"/>
            <w:bottom w:val="none" w:sz="0" w:space="0" w:color="auto"/>
            <w:right w:val="none" w:sz="0" w:space="0" w:color="auto"/>
          </w:divBdr>
          <w:divsChild>
            <w:div w:id="2040425351">
              <w:marLeft w:val="0"/>
              <w:marRight w:val="0"/>
              <w:marTop w:val="0"/>
              <w:marBottom w:val="0"/>
              <w:divBdr>
                <w:top w:val="none" w:sz="0" w:space="0" w:color="auto"/>
                <w:left w:val="none" w:sz="0" w:space="0" w:color="auto"/>
                <w:bottom w:val="none" w:sz="0" w:space="0" w:color="auto"/>
                <w:right w:val="none" w:sz="0" w:space="0" w:color="auto"/>
              </w:divBdr>
            </w:div>
          </w:divsChild>
        </w:div>
        <w:div w:id="22445631">
          <w:marLeft w:val="0"/>
          <w:marRight w:val="0"/>
          <w:marTop w:val="0"/>
          <w:marBottom w:val="0"/>
          <w:divBdr>
            <w:top w:val="none" w:sz="0" w:space="0" w:color="auto"/>
            <w:left w:val="none" w:sz="0" w:space="0" w:color="auto"/>
            <w:bottom w:val="none" w:sz="0" w:space="0" w:color="auto"/>
            <w:right w:val="none" w:sz="0" w:space="0" w:color="auto"/>
          </w:divBdr>
          <w:divsChild>
            <w:div w:id="1113137771">
              <w:marLeft w:val="0"/>
              <w:marRight w:val="0"/>
              <w:marTop w:val="0"/>
              <w:marBottom w:val="0"/>
              <w:divBdr>
                <w:top w:val="none" w:sz="0" w:space="0" w:color="auto"/>
                <w:left w:val="none" w:sz="0" w:space="0" w:color="auto"/>
                <w:bottom w:val="none" w:sz="0" w:space="0" w:color="auto"/>
                <w:right w:val="none" w:sz="0" w:space="0" w:color="auto"/>
              </w:divBdr>
            </w:div>
          </w:divsChild>
        </w:div>
        <w:div w:id="2073041759">
          <w:marLeft w:val="0"/>
          <w:marRight w:val="0"/>
          <w:marTop w:val="0"/>
          <w:marBottom w:val="0"/>
          <w:divBdr>
            <w:top w:val="none" w:sz="0" w:space="0" w:color="auto"/>
            <w:left w:val="none" w:sz="0" w:space="0" w:color="auto"/>
            <w:bottom w:val="none" w:sz="0" w:space="0" w:color="auto"/>
            <w:right w:val="none" w:sz="0" w:space="0" w:color="auto"/>
          </w:divBdr>
          <w:divsChild>
            <w:div w:id="1468234340">
              <w:marLeft w:val="0"/>
              <w:marRight w:val="0"/>
              <w:marTop w:val="0"/>
              <w:marBottom w:val="0"/>
              <w:divBdr>
                <w:top w:val="none" w:sz="0" w:space="0" w:color="auto"/>
                <w:left w:val="none" w:sz="0" w:space="0" w:color="auto"/>
                <w:bottom w:val="none" w:sz="0" w:space="0" w:color="auto"/>
                <w:right w:val="none" w:sz="0" w:space="0" w:color="auto"/>
              </w:divBdr>
            </w:div>
          </w:divsChild>
        </w:div>
        <w:div w:id="496389231">
          <w:marLeft w:val="0"/>
          <w:marRight w:val="0"/>
          <w:marTop w:val="0"/>
          <w:marBottom w:val="0"/>
          <w:divBdr>
            <w:top w:val="none" w:sz="0" w:space="0" w:color="auto"/>
            <w:left w:val="none" w:sz="0" w:space="0" w:color="auto"/>
            <w:bottom w:val="none" w:sz="0" w:space="0" w:color="auto"/>
            <w:right w:val="none" w:sz="0" w:space="0" w:color="auto"/>
          </w:divBdr>
          <w:divsChild>
            <w:div w:id="154610438">
              <w:marLeft w:val="0"/>
              <w:marRight w:val="0"/>
              <w:marTop w:val="0"/>
              <w:marBottom w:val="0"/>
              <w:divBdr>
                <w:top w:val="none" w:sz="0" w:space="0" w:color="auto"/>
                <w:left w:val="none" w:sz="0" w:space="0" w:color="auto"/>
                <w:bottom w:val="none" w:sz="0" w:space="0" w:color="auto"/>
                <w:right w:val="none" w:sz="0" w:space="0" w:color="auto"/>
              </w:divBdr>
            </w:div>
          </w:divsChild>
        </w:div>
        <w:div w:id="1442526305">
          <w:marLeft w:val="0"/>
          <w:marRight w:val="0"/>
          <w:marTop w:val="0"/>
          <w:marBottom w:val="0"/>
          <w:divBdr>
            <w:top w:val="none" w:sz="0" w:space="0" w:color="auto"/>
            <w:left w:val="none" w:sz="0" w:space="0" w:color="auto"/>
            <w:bottom w:val="none" w:sz="0" w:space="0" w:color="auto"/>
            <w:right w:val="none" w:sz="0" w:space="0" w:color="auto"/>
          </w:divBdr>
          <w:divsChild>
            <w:div w:id="1690596336">
              <w:marLeft w:val="0"/>
              <w:marRight w:val="0"/>
              <w:marTop w:val="0"/>
              <w:marBottom w:val="0"/>
              <w:divBdr>
                <w:top w:val="none" w:sz="0" w:space="0" w:color="auto"/>
                <w:left w:val="none" w:sz="0" w:space="0" w:color="auto"/>
                <w:bottom w:val="none" w:sz="0" w:space="0" w:color="auto"/>
                <w:right w:val="none" w:sz="0" w:space="0" w:color="auto"/>
              </w:divBdr>
            </w:div>
          </w:divsChild>
        </w:div>
        <w:div w:id="2015723234">
          <w:marLeft w:val="0"/>
          <w:marRight w:val="0"/>
          <w:marTop w:val="0"/>
          <w:marBottom w:val="0"/>
          <w:divBdr>
            <w:top w:val="none" w:sz="0" w:space="0" w:color="auto"/>
            <w:left w:val="none" w:sz="0" w:space="0" w:color="auto"/>
            <w:bottom w:val="none" w:sz="0" w:space="0" w:color="auto"/>
            <w:right w:val="none" w:sz="0" w:space="0" w:color="auto"/>
          </w:divBdr>
          <w:divsChild>
            <w:div w:id="2043243377">
              <w:marLeft w:val="0"/>
              <w:marRight w:val="0"/>
              <w:marTop w:val="0"/>
              <w:marBottom w:val="0"/>
              <w:divBdr>
                <w:top w:val="none" w:sz="0" w:space="0" w:color="auto"/>
                <w:left w:val="none" w:sz="0" w:space="0" w:color="auto"/>
                <w:bottom w:val="none" w:sz="0" w:space="0" w:color="auto"/>
                <w:right w:val="none" w:sz="0" w:space="0" w:color="auto"/>
              </w:divBdr>
            </w:div>
          </w:divsChild>
        </w:div>
        <w:div w:id="1754669353">
          <w:marLeft w:val="0"/>
          <w:marRight w:val="0"/>
          <w:marTop w:val="0"/>
          <w:marBottom w:val="0"/>
          <w:divBdr>
            <w:top w:val="none" w:sz="0" w:space="0" w:color="auto"/>
            <w:left w:val="none" w:sz="0" w:space="0" w:color="auto"/>
            <w:bottom w:val="none" w:sz="0" w:space="0" w:color="auto"/>
            <w:right w:val="none" w:sz="0" w:space="0" w:color="auto"/>
          </w:divBdr>
          <w:divsChild>
            <w:div w:id="1322126680">
              <w:marLeft w:val="0"/>
              <w:marRight w:val="0"/>
              <w:marTop w:val="0"/>
              <w:marBottom w:val="0"/>
              <w:divBdr>
                <w:top w:val="none" w:sz="0" w:space="0" w:color="auto"/>
                <w:left w:val="none" w:sz="0" w:space="0" w:color="auto"/>
                <w:bottom w:val="none" w:sz="0" w:space="0" w:color="auto"/>
                <w:right w:val="none" w:sz="0" w:space="0" w:color="auto"/>
              </w:divBdr>
            </w:div>
          </w:divsChild>
        </w:div>
        <w:div w:id="2051882887">
          <w:marLeft w:val="0"/>
          <w:marRight w:val="0"/>
          <w:marTop w:val="0"/>
          <w:marBottom w:val="0"/>
          <w:divBdr>
            <w:top w:val="none" w:sz="0" w:space="0" w:color="auto"/>
            <w:left w:val="none" w:sz="0" w:space="0" w:color="auto"/>
            <w:bottom w:val="none" w:sz="0" w:space="0" w:color="auto"/>
            <w:right w:val="none" w:sz="0" w:space="0" w:color="auto"/>
          </w:divBdr>
          <w:divsChild>
            <w:div w:id="932931661">
              <w:marLeft w:val="0"/>
              <w:marRight w:val="0"/>
              <w:marTop w:val="0"/>
              <w:marBottom w:val="0"/>
              <w:divBdr>
                <w:top w:val="none" w:sz="0" w:space="0" w:color="auto"/>
                <w:left w:val="none" w:sz="0" w:space="0" w:color="auto"/>
                <w:bottom w:val="none" w:sz="0" w:space="0" w:color="auto"/>
                <w:right w:val="none" w:sz="0" w:space="0" w:color="auto"/>
              </w:divBdr>
            </w:div>
          </w:divsChild>
        </w:div>
        <w:div w:id="204759379">
          <w:marLeft w:val="0"/>
          <w:marRight w:val="0"/>
          <w:marTop w:val="0"/>
          <w:marBottom w:val="0"/>
          <w:divBdr>
            <w:top w:val="none" w:sz="0" w:space="0" w:color="auto"/>
            <w:left w:val="none" w:sz="0" w:space="0" w:color="auto"/>
            <w:bottom w:val="none" w:sz="0" w:space="0" w:color="auto"/>
            <w:right w:val="none" w:sz="0" w:space="0" w:color="auto"/>
          </w:divBdr>
          <w:divsChild>
            <w:div w:id="840585225">
              <w:marLeft w:val="0"/>
              <w:marRight w:val="0"/>
              <w:marTop w:val="0"/>
              <w:marBottom w:val="0"/>
              <w:divBdr>
                <w:top w:val="none" w:sz="0" w:space="0" w:color="auto"/>
                <w:left w:val="none" w:sz="0" w:space="0" w:color="auto"/>
                <w:bottom w:val="none" w:sz="0" w:space="0" w:color="auto"/>
                <w:right w:val="none" w:sz="0" w:space="0" w:color="auto"/>
              </w:divBdr>
            </w:div>
          </w:divsChild>
        </w:div>
        <w:div w:id="1029720566">
          <w:marLeft w:val="0"/>
          <w:marRight w:val="0"/>
          <w:marTop w:val="0"/>
          <w:marBottom w:val="0"/>
          <w:divBdr>
            <w:top w:val="none" w:sz="0" w:space="0" w:color="auto"/>
            <w:left w:val="none" w:sz="0" w:space="0" w:color="auto"/>
            <w:bottom w:val="none" w:sz="0" w:space="0" w:color="auto"/>
            <w:right w:val="none" w:sz="0" w:space="0" w:color="auto"/>
          </w:divBdr>
          <w:divsChild>
            <w:div w:id="1624725725">
              <w:marLeft w:val="0"/>
              <w:marRight w:val="0"/>
              <w:marTop w:val="0"/>
              <w:marBottom w:val="0"/>
              <w:divBdr>
                <w:top w:val="none" w:sz="0" w:space="0" w:color="auto"/>
                <w:left w:val="none" w:sz="0" w:space="0" w:color="auto"/>
                <w:bottom w:val="none" w:sz="0" w:space="0" w:color="auto"/>
                <w:right w:val="none" w:sz="0" w:space="0" w:color="auto"/>
              </w:divBdr>
            </w:div>
          </w:divsChild>
        </w:div>
        <w:div w:id="1336570079">
          <w:marLeft w:val="0"/>
          <w:marRight w:val="0"/>
          <w:marTop w:val="0"/>
          <w:marBottom w:val="0"/>
          <w:divBdr>
            <w:top w:val="none" w:sz="0" w:space="0" w:color="auto"/>
            <w:left w:val="none" w:sz="0" w:space="0" w:color="auto"/>
            <w:bottom w:val="none" w:sz="0" w:space="0" w:color="auto"/>
            <w:right w:val="none" w:sz="0" w:space="0" w:color="auto"/>
          </w:divBdr>
          <w:divsChild>
            <w:div w:id="290675290">
              <w:marLeft w:val="0"/>
              <w:marRight w:val="0"/>
              <w:marTop w:val="0"/>
              <w:marBottom w:val="0"/>
              <w:divBdr>
                <w:top w:val="none" w:sz="0" w:space="0" w:color="auto"/>
                <w:left w:val="none" w:sz="0" w:space="0" w:color="auto"/>
                <w:bottom w:val="none" w:sz="0" w:space="0" w:color="auto"/>
                <w:right w:val="none" w:sz="0" w:space="0" w:color="auto"/>
              </w:divBdr>
            </w:div>
          </w:divsChild>
        </w:div>
        <w:div w:id="1452673339">
          <w:marLeft w:val="0"/>
          <w:marRight w:val="0"/>
          <w:marTop w:val="0"/>
          <w:marBottom w:val="0"/>
          <w:divBdr>
            <w:top w:val="none" w:sz="0" w:space="0" w:color="auto"/>
            <w:left w:val="none" w:sz="0" w:space="0" w:color="auto"/>
            <w:bottom w:val="none" w:sz="0" w:space="0" w:color="auto"/>
            <w:right w:val="none" w:sz="0" w:space="0" w:color="auto"/>
          </w:divBdr>
          <w:divsChild>
            <w:div w:id="115310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2265">
      <w:bodyDiv w:val="1"/>
      <w:marLeft w:val="0"/>
      <w:marRight w:val="0"/>
      <w:marTop w:val="0"/>
      <w:marBottom w:val="0"/>
      <w:divBdr>
        <w:top w:val="none" w:sz="0" w:space="0" w:color="auto"/>
        <w:left w:val="none" w:sz="0" w:space="0" w:color="auto"/>
        <w:bottom w:val="none" w:sz="0" w:space="0" w:color="auto"/>
        <w:right w:val="none" w:sz="0" w:space="0" w:color="auto"/>
      </w:divBdr>
      <w:divsChild>
        <w:div w:id="1527213982">
          <w:marLeft w:val="0"/>
          <w:marRight w:val="0"/>
          <w:marTop w:val="0"/>
          <w:marBottom w:val="0"/>
          <w:divBdr>
            <w:top w:val="none" w:sz="0" w:space="0" w:color="auto"/>
            <w:left w:val="none" w:sz="0" w:space="0" w:color="auto"/>
            <w:bottom w:val="none" w:sz="0" w:space="0" w:color="auto"/>
            <w:right w:val="none" w:sz="0" w:space="0" w:color="auto"/>
          </w:divBdr>
          <w:divsChild>
            <w:div w:id="884222281">
              <w:marLeft w:val="0"/>
              <w:marRight w:val="0"/>
              <w:marTop w:val="0"/>
              <w:marBottom w:val="0"/>
              <w:divBdr>
                <w:top w:val="none" w:sz="0" w:space="0" w:color="auto"/>
                <w:left w:val="none" w:sz="0" w:space="0" w:color="auto"/>
                <w:bottom w:val="none" w:sz="0" w:space="0" w:color="auto"/>
                <w:right w:val="none" w:sz="0" w:space="0" w:color="auto"/>
              </w:divBdr>
              <w:divsChild>
                <w:div w:id="16844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38350">
      <w:bodyDiv w:val="1"/>
      <w:marLeft w:val="0"/>
      <w:marRight w:val="0"/>
      <w:marTop w:val="0"/>
      <w:marBottom w:val="0"/>
      <w:divBdr>
        <w:top w:val="none" w:sz="0" w:space="0" w:color="auto"/>
        <w:left w:val="none" w:sz="0" w:space="0" w:color="auto"/>
        <w:bottom w:val="none" w:sz="0" w:space="0" w:color="auto"/>
        <w:right w:val="none" w:sz="0" w:space="0" w:color="auto"/>
      </w:divBdr>
      <w:divsChild>
        <w:div w:id="2137524168">
          <w:marLeft w:val="0"/>
          <w:marRight w:val="0"/>
          <w:marTop w:val="0"/>
          <w:marBottom w:val="0"/>
          <w:divBdr>
            <w:top w:val="none" w:sz="0" w:space="0" w:color="auto"/>
            <w:left w:val="none" w:sz="0" w:space="0" w:color="auto"/>
            <w:bottom w:val="none" w:sz="0" w:space="0" w:color="auto"/>
            <w:right w:val="none" w:sz="0" w:space="0" w:color="auto"/>
          </w:divBdr>
          <w:divsChild>
            <w:div w:id="316082160">
              <w:marLeft w:val="0"/>
              <w:marRight w:val="0"/>
              <w:marTop w:val="0"/>
              <w:marBottom w:val="0"/>
              <w:divBdr>
                <w:top w:val="none" w:sz="0" w:space="0" w:color="auto"/>
                <w:left w:val="none" w:sz="0" w:space="0" w:color="auto"/>
                <w:bottom w:val="none" w:sz="0" w:space="0" w:color="auto"/>
                <w:right w:val="none" w:sz="0" w:space="0" w:color="auto"/>
              </w:divBdr>
              <w:divsChild>
                <w:div w:id="295600082">
                  <w:marLeft w:val="0"/>
                  <w:marRight w:val="0"/>
                  <w:marTop w:val="0"/>
                  <w:marBottom w:val="0"/>
                  <w:divBdr>
                    <w:top w:val="none" w:sz="0" w:space="0" w:color="auto"/>
                    <w:left w:val="none" w:sz="0" w:space="0" w:color="auto"/>
                    <w:bottom w:val="none" w:sz="0" w:space="0" w:color="auto"/>
                    <w:right w:val="none" w:sz="0" w:space="0" w:color="auto"/>
                  </w:divBdr>
                  <w:divsChild>
                    <w:div w:id="1257985611">
                      <w:marLeft w:val="0"/>
                      <w:marRight w:val="0"/>
                      <w:marTop w:val="0"/>
                      <w:marBottom w:val="0"/>
                      <w:divBdr>
                        <w:top w:val="none" w:sz="0" w:space="0" w:color="auto"/>
                        <w:left w:val="none" w:sz="0" w:space="0" w:color="auto"/>
                        <w:bottom w:val="none" w:sz="0" w:space="0" w:color="auto"/>
                        <w:right w:val="none" w:sz="0" w:space="0" w:color="auto"/>
                      </w:divBdr>
                    </w:div>
                  </w:divsChild>
                </w:div>
                <w:div w:id="423693660">
                  <w:marLeft w:val="0"/>
                  <w:marRight w:val="0"/>
                  <w:marTop w:val="0"/>
                  <w:marBottom w:val="0"/>
                  <w:divBdr>
                    <w:top w:val="none" w:sz="0" w:space="0" w:color="auto"/>
                    <w:left w:val="none" w:sz="0" w:space="0" w:color="auto"/>
                    <w:bottom w:val="none" w:sz="0" w:space="0" w:color="auto"/>
                    <w:right w:val="none" w:sz="0" w:space="0" w:color="auto"/>
                  </w:divBdr>
                  <w:divsChild>
                    <w:div w:id="13225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036060">
          <w:marLeft w:val="0"/>
          <w:marRight w:val="0"/>
          <w:marTop w:val="0"/>
          <w:marBottom w:val="0"/>
          <w:divBdr>
            <w:top w:val="none" w:sz="0" w:space="0" w:color="auto"/>
            <w:left w:val="none" w:sz="0" w:space="0" w:color="auto"/>
            <w:bottom w:val="none" w:sz="0" w:space="0" w:color="auto"/>
            <w:right w:val="none" w:sz="0" w:space="0" w:color="auto"/>
          </w:divBdr>
          <w:divsChild>
            <w:div w:id="234439964">
              <w:marLeft w:val="0"/>
              <w:marRight w:val="0"/>
              <w:marTop w:val="0"/>
              <w:marBottom w:val="0"/>
              <w:divBdr>
                <w:top w:val="none" w:sz="0" w:space="0" w:color="auto"/>
                <w:left w:val="none" w:sz="0" w:space="0" w:color="auto"/>
                <w:bottom w:val="none" w:sz="0" w:space="0" w:color="auto"/>
                <w:right w:val="none" w:sz="0" w:space="0" w:color="auto"/>
              </w:divBdr>
              <w:divsChild>
                <w:div w:id="1682706782">
                  <w:marLeft w:val="0"/>
                  <w:marRight w:val="0"/>
                  <w:marTop w:val="0"/>
                  <w:marBottom w:val="0"/>
                  <w:divBdr>
                    <w:top w:val="none" w:sz="0" w:space="0" w:color="auto"/>
                    <w:left w:val="none" w:sz="0" w:space="0" w:color="auto"/>
                    <w:bottom w:val="none" w:sz="0" w:space="0" w:color="auto"/>
                    <w:right w:val="none" w:sz="0" w:space="0" w:color="auto"/>
                  </w:divBdr>
                  <w:divsChild>
                    <w:div w:id="403727613">
                      <w:marLeft w:val="0"/>
                      <w:marRight w:val="0"/>
                      <w:marTop w:val="0"/>
                      <w:marBottom w:val="0"/>
                      <w:divBdr>
                        <w:top w:val="none" w:sz="0" w:space="0" w:color="auto"/>
                        <w:left w:val="none" w:sz="0" w:space="0" w:color="auto"/>
                        <w:bottom w:val="none" w:sz="0" w:space="0" w:color="auto"/>
                        <w:right w:val="none" w:sz="0" w:space="0" w:color="auto"/>
                      </w:divBdr>
                    </w:div>
                  </w:divsChild>
                </w:div>
                <w:div w:id="954169890">
                  <w:marLeft w:val="0"/>
                  <w:marRight w:val="0"/>
                  <w:marTop w:val="0"/>
                  <w:marBottom w:val="0"/>
                  <w:divBdr>
                    <w:top w:val="none" w:sz="0" w:space="0" w:color="auto"/>
                    <w:left w:val="none" w:sz="0" w:space="0" w:color="auto"/>
                    <w:bottom w:val="none" w:sz="0" w:space="0" w:color="auto"/>
                    <w:right w:val="none" w:sz="0" w:space="0" w:color="auto"/>
                  </w:divBdr>
                  <w:divsChild>
                    <w:div w:id="122849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550787">
      <w:bodyDiv w:val="1"/>
      <w:marLeft w:val="0"/>
      <w:marRight w:val="0"/>
      <w:marTop w:val="0"/>
      <w:marBottom w:val="0"/>
      <w:divBdr>
        <w:top w:val="none" w:sz="0" w:space="0" w:color="auto"/>
        <w:left w:val="none" w:sz="0" w:space="0" w:color="auto"/>
        <w:bottom w:val="none" w:sz="0" w:space="0" w:color="auto"/>
        <w:right w:val="none" w:sz="0" w:space="0" w:color="auto"/>
      </w:divBdr>
      <w:divsChild>
        <w:div w:id="2025786737">
          <w:marLeft w:val="0"/>
          <w:marRight w:val="0"/>
          <w:marTop w:val="0"/>
          <w:marBottom w:val="0"/>
          <w:divBdr>
            <w:top w:val="none" w:sz="0" w:space="0" w:color="auto"/>
            <w:left w:val="none" w:sz="0" w:space="0" w:color="auto"/>
            <w:bottom w:val="none" w:sz="0" w:space="0" w:color="auto"/>
            <w:right w:val="none" w:sz="0" w:space="0" w:color="auto"/>
          </w:divBdr>
          <w:divsChild>
            <w:div w:id="917207612">
              <w:marLeft w:val="0"/>
              <w:marRight w:val="0"/>
              <w:marTop w:val="0"/>
              <w:marBottom w:val="0"/>
              <w:divBdr>
                <w:top w:val="none" w:sz="0" w:space="0" w:color="auto"/>
                <w:left w:val="none" w:sz="0" w:space="0" w:color="auto"/>
                <w:bottom w:val="none" w:sz="0" w:space="0" w:color="auto"/>
                <w:right w:val="none" w:sz="0" w:space="0" w:color="auto"/>
              </w:divBdr>
              <w:divsChild>
                <w:div w:id="1190873345">
                  <w:marLeft w:val="0"/>
                  <w:marRight w:val="0"/>
                  <w:marTop w:val="0"/>
                  <w:marBottom w:val="0"/>
                  <w:divBdr>
                    <w:top w:val="none" w:sz="0" w:space="0" w:color="auto"/>
                    <w:left w:val="none" w:sz="0" w:space="0" w:color="auto"/>
                    <w:bottom w:val="none" w:sz="0" w:space="0" w:color="auto"/>
                    <w:right w:val="none" w:sz="0" w:space="0" w:color="auto"/>
                  </w:divBdr>
                  <w:divsChild>
                    <w:div w:id="28431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736457">
      <w:bodyDiv w:val="1"/>
      <w:marLeft w:val="0"/>
      <w:marRight w:val="0"/>
      <w:marTop w:val="0"/>
      <w:marBottom w:val="0"/>
      <w:divBdr>
        <w:top w:val="none" w:sz="0" w:space="0" w:color="auto"/>
        <w:left w:val="none" w:sz="0" w:space="0" w:color="auto"/>
        <w:bottom w:val="none" w:sz="0" w:space="0" w:color="auto"/>
        <w:right w:val="none" w:sz="0" w:space="0" w:color="auto"/>
      </w:divBdr>
    </w:div>
    <w:div w:id="795562160">
      <w:bodyDiv w:val="1"/>
      <w:marLeft w:val="0"/>
      <w:marRight w:val="0"/>
      <w:marTop w:val="0"/>
      <w:marBottom w:val="0"/>
      <w:divBdr>
        <w:top w:val="none" w:sz="0" w:space="0" w:color="auto"/>
        <w:left w:val="none" w:sz="0" w:space="0" w:color="auto"/>
        <w:bottom w:val="none" w:sz="0" w:space="0" w:color="auto"/>
        <w:right w:val="none" w:sz="0" w:space="0" w:color="auto"/>
      </w:divBdr>
      <w:divsChild>
        <w:div w:id="567810818">
          <w:marLeft w:val="0"/>
          <w:marRight w:val="0"/>
          <w:marTop w:val="0"/>
          <w:marBottom w:val="0"/>
          <w:divBdr>
            <w:top w:val="none" w:sz="0" w:space="0" w:color="auto"/>
            <w:left w:val="none" w:sz="0" w:space="0" w:color="auto"/>
            <w:bottom w:val="none" w:sz="0" w:space="0" w:color="auto"/>
            <w:right w:val="none" w:sz="0" w:space="0" w:color="auto"/>
          </w:divBdr>
          <w:divsChild>
            <w:div w:id="1118639633">
              <w:marLeft w:val="0"/>
              <w:marRight w:val="0"/>
              <w:marTop w:val="0"/>
              <w:marBottom w:val="0"/>
              <w:divBdr>
                <w:top w:val="none" w:sz="0" w:space="0" w:color="auto"/>
                <w:left w:val="none" w:sz="0" w:space="0" w:color="auto"/>
                <w:bottom w:val="none" w:sz="0" w:space="0" w:color="auto"/>
                <w:right w:val="none" w:sz="0" w:space="0" w:color="auto"/>
              </w:divBdr>
              <w:divsChild>
                <w:div w:id="11011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16089">
      <w:bodyDiv w:val="1"/>
      <w:marLeft w:val="0"/>
      <w:marRight w:val="0"/>
      <w:marTop w:val="0"/>
      <w:marBottom w:val="0"/>
      <w:divBdr>
        <w:top w:val="none" w:sz="0" w:space="0" w:color="auto"/>
        <w:left w:val="none" w:sz="0" w:space="0" w:color="auto"/>
        <w:bottom w:val="none" w:sz="0" w:space="0" w:color="auto"/>
        <w:right w:val="none" w:sz="0" w:space="0" w:color="auto"/>
      </w:divBdr>
      <w:divsChild>
        <w:div w:id="1548571151">
          <w:marLeft w:val="0"/>
          <w:marRight w:val="0"/>
          <w:marTop w:val="0"/>
          <w:marBottom w:val="0"/>
          <w:divBdr>
            <w:top w:val="none" w:sz="0" w:space="0" w:color="auto"/>
            <w:left w:val="none" w:sz="0" w:space="0" w:color="auto"/>
            <w:bottom w:val="none" w:sz="0" w:space="0" w:color="auto"/>
            <w:right w:val="none" w:sz="0" w:space="0" w:color="auto"/>
          </w:divBdr>
          <w:divsChild>
            <w:div w:id="649478918">
              <w:marLeft w:val="0"/>
              <w:marRight w:val="0"/>
              <w:marTop w:val="0"/>
              <w:marBottom w:val="0"/>
              <w:divBdr>
                <w:top w:val="none" w:sz="0" w:space="0" w:color="auto"/>
                <w:left w:val="none" w:sz="0" w:space="0" w:color="auto"/>
                <w:bottom w:val="none" w:sz="0" w:space="0" w:color="auto"/>
                <w:right w:val="none" w:sz="0" w:space="0" w:color="auto"/>
              </w:divBdr>
              <w:divsChild>
                <w:div w:id="3661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778672">
      <w:bodyDiv w:val="1"/>
      <w:marLeft w:val="0"/>
      <w:marRight w:val="0"/>
      <w:marTop w:val="0"/>
      <w:marBottom w:val="0"/>
      <w:divBdr>
        <w:top w:val="none" w:sz="0" w:space="0" w:color="auto"/>
        <w:left w:val="none" w:sz="0" w:space="0" w:color="auto"/>
        <w:bottom w:val="none" w:sz="0" w:space="0" w:color="auto"/>
        <w:right w:val="none" w:sz="0" w:space="0" w:color="auto"/>
      </w:divBdr>
    </w:div>
    <w:div w:id="843321707">
      <w:bodyDiv w:val="1"/>
      <w:marLeft w:val="0"/>
      <w:marRight w:val="0"/>
      <w:marTop w:val="0"/>
      <w:marBottom w:val="0"/>
      <w:divBdr>
        <w:top w:val="none" w:sz="0" w:space="0" w:color="auto"/>
        <w:left w:val="none" w:sz="0" w:space="0" w:color="auto"/>
        <w:bottom w:val="none" w:sz="0" w:space="0" w:color="auto"/>
        <w:right w:val="none" w:sz="0" w:space="0" w:color="auto"/>
      </w:divBdr>
      <w:divsChild>
        <w:div w:id="1484737266">
          <w:marLeft w:val="0"/>
          <w:marRight w:val="0"/>
          <w:marTop w:val="0"/>
          <w:marBottom w:val="0"/>
          <w:divBdr>
            <w:top w:val="none" w:sz="0" w:space="0" w:color="auto"/>
            <w:left w:val="none" w:sz="0" w:space="0" w:color="auto"/>
            <w:bottom w:val="none" w:sz="0" w:space="0" w:color="auto"/>
            <w:right w:val="none" w:sz="0" w:space="0" w:color="auto"/>
          </w:divBdr>
          <w:divsChild>
            <w:div w:id="3866663">
              <w:marLeft w:val="0"/>
              <w:marRight w:val="0"/>
              <w:marTop w:val="0"/>
              <w:marBottom w:val="0"/>
              <w:divBdr>
                <w:top w:val="none" w:sz="0" w:space="0" w:color="auto"/>
                <w:left w:val="none" w:sz="0" w:space="0" w:color="auto"/>
                <w:bottom w:val="none" w:sz="0" w:space="0" w:color="auto"/>
                <w:right w:val="none" w:sz="0" w:space="0" w:color="auto"/>
              </w:divBdr>
              <w:divsChild>
                <w:div w:id="768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12740">
      <w:bodyDiv w:val="1"/>
      <w:marLeft w:val="0"/>
      <w:marRight w:val="0"/>
      <w:marTop w:val="0"/>
      <w:marBottom w:val="0"/>
      <w:divBdr>
        <w:top w:val="none" w:sz="0" w:space="0" w:color="auto"/>
        <w:left w:val="none" w:sz="0" w:space="0" w:color="auto"/>
        <w:bottom w:val="none" w:sz="0" w:space="0" w:color="auto"/>
        <w:right w:val="none" w:sz="0" w:space="0" w:color="auto"/>
      </w:divBdr>
      <w:divsChild>
        <w:div w:id="1008294565">
          <w:marLeft w:val="0"/>
          <w:marRight w:val="0"/>
          <w:marTop w:val="0"/>
          <w:marBottom w:val="0"/>
          <w:divBdr>
            <w:top w:val="none" w:sz="0" w:space="0" w:color="auto"/>
            <w:left w:val="none" w:sz="0" w:space="0" w:color="auto"/>
            <w:bottom w:val="none" w:sz="0" w:space="0" w:color="auto"/>
            <w:right w:val="none" w:sz="0" w:space="0" w:color="auto"/>
          </w:divBdr>
          <w:divsChild>
            <w:div w:id="1160122227">
              <w:marLeft w:val="0"/>
              <w:marRight w:val="0"/>
              <w:marTop w:val="0"/>
              <w:marBottom w:val="0"/>
              <w:divBdr>
                <w:top w:val="none" w:sz="0" w:space="0" w:color="auto"/>
                <w:left w:val="none" w:sz="0" w:space="0" w:color="auto"/>
                <w:bottom w:val="none" w:sz="0" w:space="0" w:color="auto"/>
                <w:right w:val="none" w:sz="0" w:space="0" w:color="auto"/>
              </w:divBdr>
              <w:divsChild>
                <w:div w:id="1825581182">
                  <w:marLeft w:val="0"/>
                  <w:marRight w:val="0"/>
                  <w:marTop w:val="0"/>
                  <w:marBottom w:val="0"/>
                  <w:divBdr>
                    <w:top w:val="none" w:sz="0" w:space="0" w:color="auto"/>
                    <w:left w:val="none" w:sz="0" w:space="0" w:color="auto"/>
                    <w:bottom w:val="none" w:sz="0" w:space="0" w:color="auto"/>
                    <w:right w:val="none" w:sz="0" w:space="0" w:color="auto"/>
                  </w:divBdr>
                  <w:divsChild>
                    <w:div w:id="1304041056">
                      <w:marLeft w:val="0"/>
                      <w:marRight w:val="0"/>
                      <w:marTop w:val="0"/>
                      <w:marBottom w:val="0"/>
                      <w:divBdr>
                        <w:top w:val="none" w:sz="0" w:space="0" w:color="auto"/>
                        <w:left w:val="none" w:sz="0" w:space="0" w:color="auto"/>
                        <w:bottom w:val="none" w:sz="0" w:space="0" w:color="auto"/>
                        <w:right w:val="none" w:sz="0" w:space="0" w:color="auto"/>
                      </w:divBdr>
                    </w:div>
                  </w:divsChild>
                </w:div>
                <w:div w:id="1399017683">
                  <w:marLeft w:val="0"/>
                  <w:marRight w:val="0"/>
                  <w:marTop w:val="0"/>
                  <w:marBottom w:val="0"/>
                  <w:divBdr>
                    <w:top w:val="none" w:sz="0" w:space="0" w:color="auto"/>
                    <w:left w:val="none" w:sz="0" w:space="0" w:color="auto"/>
                    <w:bottom w:val="none" w:sz="0" w:space="0" w:color="auto"/>
                    <w:right w:val="none" w:sz="0" w:space="0" w:color="auto"/>
                  </w:divBdr>
                  <w:divsChild>
                    <w:div w:id="20896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320880">
          <w:marLeft w:val="0"/>
          <w:marRight w:val="0"/>
          <w:marTop w:val="0"/>
          <w:marBottom w:val="0"/>
          <w:divBdr>
            <w:top w:val="none" w:sz="0" w:space="0" w:color="auto"/>
            <w:left w:val="none" w:sz="0" w:space="0" w:color="auto"/>
            <w:bottom w:val="none" w:sz="0" w:space="0" w:color="auto"/>
            <w:right w:val="none" w:sz="0" w:space="0" w:color="auto"/>
          </w:divBdr>
          <w:divsChild>
            <w:div w:id="457339672">
              <w:marLeft w:val="0"/>
              <w:marRight w:val="0"/>
              <w:marTop w:val="0"/>
              <w:marBottom w:val="0"/>
              <w:divBdr>
                <w:top w:val="none" w:sz="0" w:space="0" w:color="auto"/>
                <w:left w:val="none" w:sz="0" w:space="0" w:color="auto"/>
                <w:bottom w:val="none" w:sz="0" w:space="0" w:color="auto"/>
                <w:right w:val="none" w:sz="0" w:space="0" w:color="auto"/>
              </w:divBdr>
              <w:divsChild>
                <w:div w:id="903951697">
                  <w:marLeft w:val="0"/>
                  <w:marRight w:val="0"/>
                  <w:marTop w:val="0"/>
                  <w:marBottom w:val="0"/>
                  <w:divBdr>
                    <w:top w:val="none" w:sz="0" w:space="0" w:color="auto"/>
                    <w:left w:val="none" w:sz="0" w:space="0" w:color="auto"/>
                    <w:bottom w:val="none" w:sz="0" w:space="0" w:color="auto"/>
                    <w:right w:val="none" w:sz="0" w:space="0" w:color="auto"/>
                  </w:divBdr>
                  <w:divsChild>
                    <w:div w:id="518742748">
                      <w:marLeft w:val="0"/>
                      <w:marRight w:val="0"/>
                      <w:marTop w:val="0"/>
                      <w:marBottom w:val="0"/>
                      <w:divBdr>
                        <w:top w:val="none" w:sz="0" w:space="0" w:color="auto"/>
                        <w:left w:val="none" w:sz="0" w:space="0" w:color="auto"/>
                        <w:bottom w:val="none" w:sz="0" w:space="0" w:color="auto"/>
                        <w:right w:val="none" w:sz="0" w:space="0" w:color="auto"/>
                      </w:divBdr>
                    </w:div>
                  </w:divsChild>
                </w:div>
                <w:div w:id="143393706">
                  <w:marLeft w:val="0"/>
                  <w:marRight w:val="0"/>
                  <w:marTop w:val="0"/>
                  <w:marBottom w:val="0"/>
                  <w:divBdr>
                    <w:top w:val="none" w:sz="0" w:space="0" w:color="auto"/>
                    <w:left w:val="none" w:sz="0" w:space="0" w:color="auto"/>
                    <w:bottom w:val="none" w:sz="0" w:space="0" w:color="auto"/>
                    <w:right w:val="none" w:sz="0" w:space="0" w:color="auto"/>
                  </w:divBdr>
                  <w:divsChild>
                    <w:div w:id="20325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519181">
      <w:bodyDiv w:val="1"/>
      <w:marLeft w:val="0"/>
      <w:marRight w:val="0"/>
      <w:marTop w:val="0"/>
      <w:marBottom w:val="0"/>
      <w:divBdr>
        <w:top w:val="none" w:sz="0" w:space="0" w:color="auto"/>
        <w:left w:val="none" w:sz="0" w:space="0" w:color="auto"/>
        <w:bottom w:val="none" w:sz="0" w:space="0" w:color="auto"/>
        <w:right w:val="none" w:sz="0" w:space="0" w:color="auto"/>
      </w:divBdr>
    </w:div>
    <w:div w:id="866986702">
      <w:bodyDiv w:val="1"/>
      <w:marLeft w:val="0"/>
      <w:marRight w:val="0"/>
      <w:marTop w:val="0"/>
      <w:marBottom w:val="0"/>
      <w:divBdr>
        <w:top w:val="none" w:sz="0" w:space="0" w:color="auto"/>
        <w:left w:val="none" w:sz="0" w:space="0" w:color="auto"/>
        <w:bottom w:val="none" w:sz="0" w:space="0" w:color="auto"/>
        <w:right w:val="none" w:sz="0" w:space="0" w:color="auto"/>
      </w:divBdr>
    </w:div>
    <w:div w:id="899749438">
      <w:bodyDiv w:val="1"/>
      <w:marLeft w:val="0"/>
      <w:marRight w:val="0"/>
      <w:marTop w:val="0"/>
      <w:marBottom w:val="0"/>
      <w:divBdr>
        <w:top w:val="none" w:sz="0" w:space="0" w:color="auto"/>
        <w:left w:val="none" w:sz="0" w:space="0" w:color="auto"/>
        <w:bottom w:val="none" w:sz="0" w:space="0" w:color="auto"/>
        <w:right w:val="none" w:sz="0" w:space="0" w:color="auto"/>
      </w:divBdr>
      <w:divsChild>
        <w:div w:id="466356010">
          <w:marLeft w:val="0"/>
          <w:marRight w:val="0"/>
          <w:marTop w:val="0"/>
          <w:marBottom w:val="0"/>
          <w:divBdr>
            <w:top w:val="none" w:sz="0" w:space="0" w:color="auto"/>
            <w:left w:val="none" w:sz="0" w:space="0" w:color="auto"/>
            <w:bottom w:val="none" w:sz="0" w:space="0" w:color="auto"/>
            <w:right w:val="none" w:sz="0" w:space="0" w:color="auto"/>
          </w:divBdr>
          <w:divsChild>
            <w:div w:id="730077176">
              <w:marLeft w:val="0"/>
              <w:marRight w:val="0"/>
              <w:marTop w:val="0"/>
              <w:marBottom w:val="0"/>
              <w:divBdr>
                <w:top w:val="none" w:sz="0" w:space="0" w:color="auto"/>
                <w:left w:val="none" w:sz="0" w:space="0" w:color="auto"/>
                <w:bottom w:val="none" w:sz="0" w:space="0" w:color="auto"/>
                <w:right w:val="none" w:sz="0" w:space="0" w:color="auto"/>
              </w:divBdr>
              <w:divsChild>
                <w:div w:id="73405877">
                  <w:marLeft w:val="0"/>
                  <w:marRight w:val="0"/>
                  <w:marTop w:val="0"/>
                  <w:marBottom w:val="0"/>
                  <w:divBdr>
                    <w:top w:val="none" w:sz="0" w:space="0" w:color="auto"/>
                    <w:left w:val="none" w:sz="0" w:space="0" w:color="auto"/>
                    <w:bottom w:val="none" w:sz="0" w:space="0" w:color="auto"/>
                    <w:right w:val="none" w:sz="0" w:space="0" w:color="auto"/>
                  </w:divBdr>
                  <w:divsChild>
                    <w:div w:id="1316254505">
                      <w:marLeft w:val="0"/>
                      <w:marRight w:val="0"/>
                      <w:marTop w:val="0"/>
                      <w:marBottom w:val="0"/>
                      <w:divBdr>
                        <w:top w:val="none" w:sz="0" w:space="0" w:color="auto"/>
                        <w:left w:val="none" w:sz="0" w:space="0" w:color="auto"/>
                        <w:bottom w:val="none" w:sz="0" w:space="0" w:color="auto"/>
                        <w:right w:val="none" w:sz="0" w:space="0" w:color="auto"/>
                      </w:divBdr>
                    </w:div>
                  </w:divsChild>
                </w:div>
                <w:div w:id="1210141472">
                  <w:marLeft w:val="0"/>
                  <w:marRight w:val="0"/>
                  <w:marTop w:val="0"/>
                  <w:marBottom w:val="0"/>
                  <w:divBdr>
                    <w:top w:val="none" w:sz="0" w:space="0" w:color="auto"/>
                    <w:left w:val="none" w:sz="0" w:space="0" w:color="auto"/>
                    <w:bottom w:val="none" w:sz="0" w:space="0" w:color="auto"/>
                    <w:right w:val="none" w:sz="0" w:space="0" w:color="auto"/>
                  </w:divBdr>
                  <w:divsChild>
                    <w:div w:id="15935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65809">
          <w:marLeft w:val="0"/>
          <w:marRight w:val="0"/>
          <w:marTop w:val="0"/>
          <w:marBottom w:val="0"/>
          <w:divBdr>
            <w:top w:val="none" w:sz="0" w:space="0" w:color="auto"/>
            <w:left w:val="none" w:sz="0" w:space="0" w:color="auto"/>
            <w:bottom w:val="none" w:sz="0" w:space="0" w:color="auto"/>
            <w:right w:val="none" w:sz="0" w:space="0" w:color="auto"/>
          </w:divBdr>
          <w:divsChild>
            <w:div w:id="831749719">
              <w:marLeft w:val="0"/>
              <w:marRight w:val="0"/>
              <w:marTop w:val="0"/>
              <w:marBottom w:val="0"/>
              <w:divBdr>
                <w:top w:val="none" w:sz="0" w:space="0" w:color="auto"/>
                <w:left w:val="none" w:sz="0" w:space="0" w:color="auto"/>
                <w:bottom w:val="none" w:sz="0" w:space="0" w:color="auto"/>
                <w:right w:val="none" w:sz="0" w:space="0" w:color="auto"/>
              </w:divBdr>
              <w:divsChild>
                <w:div w:id="617950839">
                  <w:marLeft w:val="0"/>
                  <w:marRight w:val="0"/>
                  <w:marTop w:val="0"/>
                  <w:marBottom w:val="0"/>
                  <w:divBdr>
                    <w:top w:val="none" w:sz="0" w:space="0" w:color="auto"/>
                    <w:left w:val="none" w:sz="0" w:space="0" w:color="auto"/>
                    <w:bottom w:val="none" w:sz="0" w:space="0" w:color="auto"/>
                    <w:right w:val="none" w:sz="0" w:space="0" w:color="auto"/>
                  </w:divBdr>
                  <w:divsChild>
                    <w:div w:id="1595698948">
                      <w:marLeft w:val="0"/>
                      <w:marRight w:val="0"/>
                      <w:marTop w:val="0"/>
                      <w:marBottom w:val="0"/>
                      <w:divBdr>
                        <w:top w:val="none" w:sz="0" w:space="0" w:color="auto"/>
                        <w:left w:val="none" w:sz="0" w:space="0" w:color="auto"/>
                        <w:bottom w:val="none" w:sz="0" w:space="0" w:color="auto"/>
                        <w:right w:val="none" w:sz="0" w:space="0" w:color="auto"/>
                      </w:divBdr>
                    </w:div>
                  </w:divsChild>
                </w:div>
                <w:div w:id="93400159">
                  <w:marLeft w:val="0"/>
                  <w:marRight w:val="0"/>
                  <w:marTop w:val="0"/>
                  <w:marBottom w:val="0"/>
                  <w:divBdr>
                    <w:top w:val="none" w:sz="0" w:space="0" w:color="auto"/>
                    <w:left w:val="none" w:sz="0" w:space="0" w:color="auto"/>
                    <w:bottom w:val="none" w:sz="0" w:space="0" w:color="auto"/>
                    <w:right w:val="none" w:sz="0" w:space="0" w:color="auto"/>
                  </w:divBdr>
                  <w:divsChild>
                    <w:div w:id="522322454">
                      <w:marLeft w:val="0"/>
                      <w:marRight w:val="0"/>
                      <w:marTop w:val="0"/>
                      <w:marBottom w:val="0"/>
                      <w:divBdr>
                        <w:top w:val="none" w:sz="0" w:space="0" w:color="auto"/>
                        <w:left w:val="none" w:sz="0" w:space="0" w:color="auto"/>
                        <w:bottom w:val="none" w:sz="0" w:space="0" w:color="auto"/>
                        <w:right w:val="none" w:sz="0" w:space="0" w:color="auto"/>
                      </w:divBdr>
                    </w:div>
                  </w:divsChild>
                </w:div>
                <w:div w:id="1249314437">
                  <w:marLeft w:val="0"/>
                  <w:marRight w:val="0"/>
                  <w:marTop w:val="0"/>
                  <w:marBottom w:val="0"/>
                  <w:divBdr>
                    <w:top w:val="none" w:sz="0" w:space="0" w:color="auto"/>
                    <w:left w:val="none" w:sz="0" w:space="0" w:color="auto"/>
                    <w:bottom w:val="none" w:sz="0" w:space="0" w:color="auto"/>
                    <w:right w:val="none" w:sz="0" w:space="0" w:color="auto"/>
                  </w:divBdr>
                  <w:divsChild>
                    <w:div w:id="10061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65917">
          <w:marLeft w:val="0"/>
          <w:marRight w:val="0"/>
          <w:marTop w:val="0"/>
          <w:marBottom w:val="0"/>
          <w:divBdr>
            <w:top w:val="none" w:sz="0" w:space="0" w:color="auto"/>
            <w:left w:val="none" w:sz="0" w:space="0" w:color="auto"/>
            <w:bottom w:val="none" w:sz="0" w:space="0" w:color="auto"/>
            <w:right w:val="none" w:sz="0" w:space="0" w:color="auto"/>
          </w:divBdr>
          <w:divsChild>
            <w:div w:id="981235726">
              <w:marLeft w:val="0"/>
              <w:marRight w:val="0"/>
              <w:marTop w:val="0"/>
              <w:marBottom w:val="0"/>
              <w:divBdr>
                <w:top w:val="none" w:sz="0" w:space="0" w:color="auto"/>
                <w:left w:val="none" w:sz="0" w:space="0" w:color="auto"/>
                <w:bottom w:val="none" w:sz="0" w:space="0" w:color="auto"/>
                <w:right w:val="none" w:sz="0" w:space="0" w:color="auto"/>
              </w:divBdr>
              <w:divsChild>
                <w:div w:id="83889183">
                  <w:marLeft w:val="0"/>
                  <w:marRight w:val="0"/>
                  <w:marTop w:val="0"/>
                  <w:marBottom w:val="0"/>
                  <w:divBdr>
                    <w:top w:val="none" w:sz="0" w:space="0" w:color="auto"/>
                    <w:left w:val="none" w:sz="0" w:space="0" w:color="auto"/>
                    <w:bottom w:val="none" w:sz="0" w:space="0" w:color="auto"/>
                    <w:right w:val="none" w:sz="0" w:space="0" w:color="auto"/>
                  </w:divBdr>
                  <w:divsChild>
                    <w:div w:id="666322138">
                      <w:marLeft w:val="0"/>
                      <w:marRight w:val="0"/>
                      <w:marTop w:val="0"/>
                      <w:marBottom w:val="0"/>
                      <w:divBdr>
                        <w:top w:val="none" w:sz="0" w:space="0" w:color="auto"/>
                        <w:left w:val="none" w:sz="0" w:space="0" w:color="auto"/>
                        <w:bottom w:val="none" w:sz="0" w:space="0" w:color="auto"/>
                        <w:right w:val="none" w:sz="0" w:space="0" w:color="auto"/>
                      </w:divBdr>
                    </w:div>
                  </w:divsChild>
                </w:div>
                <w:div w:id="1380743967">
                  <w:marLeft w:val="0"/>
                  <w:marRight w:val="0"/>
                  <w:marTop w:val="0"/>
                  <w:marBottom w:val="0"/>
                  <w:divBdr>
                    <w:top w:val="none" w:sz="0" w:space="0" w:color="auto"/>
                    <w:left w:val="none" w:sz="0" w:space="0" w:color="auto"/>
                    <w:bottom w:val="none" w:sz="0" w:space="0" w:color="auto"/>
                    <w:right w:val="none" w:sz="0" w:space="0" w:color="auto"/>
                  </w:divBdr>
                  <w:divsChild>
                    <w:div w:id="2142921900">
                      <w:marLeft w:val="0"/>
                      <w:marRight w:val="0"/>
                      <w:marTop w:val="0"/>
                      <w:marBottom w:val="0"/>
                      <w:divBdr>
                        <w:top w:val="none" w:sz="0" w:space="0" w:color="auto"/>
                        <w:left w:val="none" w:sz="0" w:space="0" w:color="auto"/>
                        <w:bottom w:val="none" w:sz="0" w:space="0" w:color="auto"/>
                        <w:right w:val="none" w:sz="0" w:space="0" w:color="auto"/>
                      </w:divBdr>
                    </w:div>
                  </w:divsChild>
                </w:div>
                <w:div w:id="156845079">
                  <w:marLeft w:val="0"/>
                  <w:marRight w:val="0"/>
                  <w:marTop w:val="0"/>
                  <w:marBottom w:val="0"/>
                  <w:divBdr>
                    <w:top w:val="none" w:sz="0" w:space="0" w:color="auto"/>
                    <w:left w:val="none" w:sz="0" w:space="0" w:color="auto"/>
                    <w:bottom w:val="none" w:sz="0" w:space="0" w:color="auto"/>
                    <w:right w:val="none" w:sz="0" w:space="0" w:color="auto"/>
                  </w:divBdr>
                  <w:divsChild>
                    <w:div w:id="2599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12978">
          <w:marLeft w:val="0"/>
          <w:marRight w:val="0"/>
          <w:marTop w:val="0"/>
          <w:marBottom w:val="0"/>
          <w:divBdr>
            <w:top w:val="none" w:sz="0" w:space="0" w:color="auto"/>
            <w:left w:val="none" w:sz="0" w:space="0" w:color="auto"/>
            <w:bottom w:val="none" w:sz="0" w:space="0" w:color="auto"/>
            <w:right w:val="none" w:sz="0" w:space="0" w:color="auto"/>
          </w:divBdr>
          <w:divsChild>
            <w:div w:id="1058357592">
              <w:marLeft w:val="0"/>
              <w:marRight w:val="0"/>
              <w:marTop w:val="0"/>
              <w:marBottom w:val="0"/>
              <w:divBdr>
                <w:top w:val="none" w:sz="0" w:space="0" w:color="auto"/>
                <w:left w:val="none" w:sz="0" w:space="0" w:color="auto"/>
                <w:bottom w:val="none" w:sz="0" w:space="0" w:color="auto"/>
                <w:right w:val="none" w:sz="0" w:space="0" w:color="auto"/>
              </w:divBdr>
              <w:divsChild>
                <w:div w:id="1201623750">
                  <w:marLeft w:val="0"/>
                  <w:marRight w:val="0"/>
                  <w:marTop w:val="0"/>
                  <w:marBottom w:val="0"/>
                  <w:divBdr>
                    <w:top w:val="none" w:sz="0" w:space="0" w:color="auto"/>
                    <w:left w:val="none" w:sz="0" w:space="0" w:color="auto"/>
                    <w:bottom w:val="none" w:sz="0" w:space="0" w:color="auto"/>
                    <w:right w:val="none" w:sz="0" w:space="0" w:color="auto"/>
                  </w:divBdr>
                  <w:divsChild>
                    <w:div w:id="95441210">
                      <w:marLeft w:val="0"/>
                      <w:marRight w:val="0"/>
                      <w:marTop w:val="0"/>
                      <w:marBottom w:val="0"/>
                      <w:divBdr>
                        <w:top w:val="none" w:sz="0" w:space="0" w:color="auto"/>
                        <w:left w:val="none" w:sz="0" w:space="0" w:color="auto"/>
                        <w:bottom w:val="none" w:sz="0" w:space="0" w:color="auto"/>
                        <w:right w:val="none" w:sz="0" w:space="0" w:color="auto"/>
                      </w:divBdr>
                    </w:div>
                  </w:divsChild>
                </w:div>
                <w:div w:id="872353048">
                  <w:marLeft w:val="0"/>
                  <w:marRight w:val="0"/>
                  <w:marTop w:val="0"/>
                  <w:marBottom w:val="0"/>
                  <w:divBdr>
                    <w:top w:val="none" w:sz="0" w:space="0" w:color="auto"/>
                    <w:left w:val="none" w:sz="0" w:space="0" w:color="auto"/>
                    <w:bottom w:val="none" w:sz="0" w:space="0" w:color="auto"/>
                    <w:right w:val="none" w:sz="0" w:space="0" w:color="auto"/>
                  </w:divBdr>
                  <w:divsChild>
                    <w:div w:id="587466247">
                      <w:marLeft w:val="0"/>
                      <w:marRight w:val="0"/>
                      <w:marTop w:val="0"/>
                      <w:marBottom w:val="0"/>
                      <w:divBdr>
                        <w:top w:val="none" w:sz="0" w:space="0" w:color="auto"/>
                        <w:left w:val="none" w:sz="0" w:space="0" w:color="auto"/>
                        <w:bottom w:val="none" w:sz="0" w:space="0" w:color="auto"/>
                        <w:right w:val="none" w:sz="0" w:space="0" w:color="auto"/>
                      </w:divBdr>
                    </w:div>
                  </w:divsChild>
                </w:div>
                <w:div w:id="92865861">
                  <w:marLeft w:val="0"/>
                  <w:marRight w:val="0"/>
                  <w:marTop w:val="0"/>
                  <w:marBottom w:val="0"/>
                  <w:divBdr>
                    <w:top w:val="none" w:sz="0" w:space="0" w:color="auto"/>
                    <w:left w:val="none" w:sz="0" w:space="0" w:color="auto"/>
                    <w:bottom w:val="none" w:sz="0" w:space="0" w:color="auto"/>
                    <w:right w:val="none" w:sz="0" w:space="0" w:color="auto"/>
                  </w:divBdr>
                  <w:divsChild>
                    <w:div w:id="17706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83414">
          <w:marLeft w:val="0"/>
          <w:marRight w:val="0"/>
          <w:marTop w:val="0"/>
          <w:marBottom w:val="0"/>
          <w:divBdr>
            <w:top w:val="none" w:sz="0" w:space="0" w:color="auto"/>
            <w:left w:val="none" w:sz="0" w:space="0" w:color="auto"/>
            <w:bottom w:val="none" w:sz="0" w:space="0" w:color="auto"/>
            <w:right w:val="none" w:sz="0" w:space="0" w:color="auto"/>
          </w:divBdr>
          <w:divsChild>
            <w:div w:id="227573733">
              <w:marLeft w:val="0"/>
              <w:marRight w:val="0"/>
              <w:marTop w:val="0"/>
              <w:marBottom w:val="0"/>
              <w:divBdr>
                <w:top w:val="none" w:sz="0" w:space="0" w:color="auto"/>
                <w:left w:val="none" w:sz="0" w:space="0" w:color="auto"/>
                <w:bottom w:val="none" w:sz="0" w:space="0" w:color="auto"/>
                <w:right w:val="none" w:sz="0" w:space="0" w:color="auto"/>
              </w:divBdr>
              <w:divsChild>
                <w:div w:id="89356234">
                  <w:marLeft w:val="0"/>
                  <w:marRight w:val="0"/>
                  <w:marTop w:val="0"/>
                  <w:marBottom w:val="0"/>
                  <w:divBdr>
                    <w:top w:val="none" w:sz="0" w:space="0" w:color="auto"/>
                    <w:left w:val="none" w:sz="0" w:space="0" w:color="auto"/>
                    <w:bottom w:val="none" w:sz="0" w:space="0" w:color="auto"/>
                    <w:right w:val="none" w:sz="0" w:space="0" w:color="auto"/>
                  </w:divBdr>
                  <w:divsChild>
                    <w:div w:id="1502507533">
                      <w:marLeft w:val="0"/>
                      <w:marRight w:val="0"/>
                      <w:marTop w:val="0"/>
                      <w:marBottom w:val="0"/>
                      <w:divBdr>
                        <w:top w:val="none" w:sz="0" w:space="0" w:color="auto"/>
                        <w:left w:val="none" w:sz="0" w:space="0" w:color="auto"/>
                        <w:bottom w:val="none" w:sz="0" w:space="0" w:color="auto"/>
                        <w:right w:val="none" w:sz="0" w:space="0" w:color="auto"/>
                      </w:divBdr>
                    </w:div>
                  </w:divsChild>
                </w:div>
                <w:div w:id="1707175876">
                  <w:marLeft w:val="0"/>
                  <w:marRight w:val="0"/>
                  <w:marTop w:val="0"/>
                  <w:marBottom w:val="0"/>
                  <w:divBdr>
                    <w:top w:val="none" w:sz="0" w:space="0" w:color="auto"/>
                    <w:left w:val="none" w:sz="0" w:space="0" w:color="auto"/>
                    <w:bottom w:val="none" w:sz="0" w:space="0" w:color="auto"/>
                    <w:right w:val="none" w:sz="0" w:space="0" w:color="auto"/>
                  </w:divBdr>
                  <w:divsChild>
                    <w:div w:id="955066697">
                      <w:marLeft w:val="0"/>
                      <w:marRight w:val="0"/>
                      <w:marTop w:val="0"/>
                      <w:marBottom w:val="0"/>
                      <w:divBdr>
                        <w:top w:val="none" w:sz="0" w:space="0" w:color="auto"/>
                        <w:left w:val="none" w:sz="0" w:space="0" w:color="auto"/>
                        <w:bottom w:val="none" w:sz="0" w:space="0" w:color="auto"/>
                        <w:right w:val="none" w:sz="0" w:space="0" w:color="auto"/>
                      </w:divBdr>
                    </w:div>
                  </w:divsChild>
                </w:div>
                <w:div w:id="1573156421">
                  <w:marLeft w:val="0"/>
                  <w:marRight w:val="0"/>
                  <w:marTop w:val="0"/>
                  <w:marBottom w:val="0"/>
                  <w:divBdr>
                    <w:top w:val="none" w:sz="0" w:space="0" w:color="auto"/>
                    <w:left w:val="none" w:sz="0" w:space="0" w:color="auto"/>
                    <w:bottom w:val="none" w:sz="0" w:space="0" w:color="auto"/>
                    <w:right w:val="none" w:sz="0" w:space="0" w:color="auto"/>
                  </w:divBdr>
                  <w:divsChild>
                    <w:div w:id="1628970238">
                      <w:marLeft w:val="0"/>
                      <w:marRight w:val="0"/>
                      <w:marTop w:val="0"/>
                      <w:marBottom w:val="0"/>
                      <w:divBdr>
                        <w:top w:val="none" w:sz="0" w:space="0" w:color="auto"/>
                        <w:left w:val="none" w:sz="0" w:space="0" w:color="auto"/>
                        <w:bottom w:val="none" w:sz="0" w:space="0" w:color="auto"/>
                        <w:right w:val="none" w:sz="0" w:space="0" w:color="auto"/>
                      </w:divBdr>
                    </w:div>
                  </w:divsChild>
                </w:div>
                <w:div w:id="1278875891">
                  <w:marLeft w:val="0"/>
                  <w:marRight w:val="0"/>
                  <w:marTop w:val="0"/>
                  <w:marBottom w:val="0"/>
                  <w:divBdr>
                    <w:top w:val="none" w:sz="0" w:space="0" w:color="auto"/>
                    <w:left w:val="none" w:sz="0" w:space="0" w:color="auto"/>
                    <w:bottom w:val="none" w:sz="0" w:space="0" w:color="auto"/>
                    <w:right w:val="none" w:sz="0" w:space="0" w:color="auto"/>
                  </w:divBdr>
                  <w:divsChild>
                    <w:div w:id="1843665243">
                      <w:marLeft w:val="0"/>
                      <w:marRight w:val="0"/>
                      <w:marTop w:val="0"/>
                      <w:marBottom w:val="0"/>
                      <w:divBdr>
                        <w:top w:val="none" w:sz="0" w:space="0" w:color="auto"/>
                        <w:left w:val="none" w:sz="0" w:space="0" w:color="auto"/>
                        <w:bottom w:val="none" w:sz="0" w:space="0" w:color="auto"/>
                        <w:right w:val="none" w:sz="0" w:space="0" w:color="auto"/>
                      </w:divBdr>
                    </w:div>
                  </w:divsChild>
                </w:div>
                <w:div w:id="780805687">
                  <w:marLeft w:val="0"/>
                  <w:marRight w:val="0"/>
                  <w:marTop w:val="0"/>
                  <w:marBottom w:val="0"/>
                  <w:divBdr>
                    <w:top w:val="none" w:sz="0" w:space="0" w:color="auto"/>
                    <w:left w:val="none" w:sz="0" w:space="0" w:color="auto"/>
                    <w:bottom w:val="none" w:sz="0" w:space="0" w:color="auto"/>
                    <w:right w:val="none" w:sz="0" w:space="0" w:color="auto"/>
                  </w:divBdr>
                  <w:divsChild>
                    <w:div w:id="7842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88283">
          <w:marLeft w:val="0"/>
          <w:marRight w:val="0"/>
          <w:marTop w:val="0"/>
          <w:marBottom w:val="0"/>
          <w:divBdr>
            <w:top w:val="none" w:sz="0" w:space="0" w:color="auto"/>
            <w:left w:val="none" w:sz="0" w:space="0" w:color="auto"/>
            <w:bottom w:val="none" w:sz="0" w:space="0" w:color="auto"/>
            <w:right w:val="none" w:sz="0" w:space="0" w:color="auto"/>
          </w:divBdr>
          <w:divsChild>
            <w:div w:id="763840386">
              <w:marLeft w:val="0"/>
              <w:marRight w:val="0"/>
              <w:marTop w:val="0"/>
              <w:marBottom w:val="0"/>
              <w:divBdr>
                <w:top w:val="none" w:sz="0" w:space="0" w:color="auto"/>
                <w:left w:val="none" w:sz="0" w:space="0" w:color="auto"/>
                <w:bottom w:val="none" w:sz="0" w:space="0" w:color="auto"/>
                <w:right w:val="none" w:sz="0" w:space="0" w:color="auto"/>
              </w:divBdr>
              <w:divsChild>
                <w:div w:id="868252345">
                  <w:marLeft w:val="0"/>
                  <w:marRight w:val="0"/>
                  <w:marTop w:val="0"/>
                  <w:marBottom w:val="0"/>
                  <w:divBdr>
                    <w:top w:val="none" w:sz="0" w:space="0" w:color="auto"/>
                    <w:left w:val="none" w:sz="0" w:space="0" w:color="auto"/>
                    <w:bottom w:val="none" w:sz="0" w:space="0" w:color="auto"/>
                    <w:right w:val="none" w:sz="0" w:space="0" w:color="auto"/>
                  </w:divBdr>
                  <w:divsChild>
                    <w:div w:id="1601721928">
                      <w:marLeft w:val="0"/>
                      <w:marRight w:val="0"/>
                      <w:marTop w:val="0"/>
                      <w:marBottom w:val="0"/>
                      <w:divBdr>
                        <w:top w:val="none" w:sz="0" w:space="0" w:color="auto"/>
                        <w:left w:val="none" w:sz="0" w:space="0" w:color="auto"/>
                        <w:bottom w:val="none" w:sz="0" w:space="0" w:color="auto"/>
                        <w:right w:val="none" w:sz="0" w:space="0" w:color="auto"/>
                      </w:divBdr>
                    </w:div>
                  </w:divsChild>
                </w:div>
                <w:div w:id="962882085">
                  <w:marLeft w:val="0"/>
                  <w:marRight w:val="0"/>
                  <w:marTop w:val="0"/>
                  <w:marBottom w:val="0"/>
                  <w:divBdr>
                    <w:top w:val="none" w:sz="0" w:space="0" w:color="auto"/>
                    <w:left w:val="none" w:sz="0" w:space="0" w:color="auto"/>
                    <w:bottom w:val="none" w:sz="0" w:space="0" w:color="auto"/>
                    <w:right w:val="none" w:sz="0" w:space="0" w:color="auto"/>
                  </w:divBdr>
                  <w:divsChild>
                    <w:div w:id="671685492">
                      <w:marLeft w:val="0"/>
                      <w:marRight w:val="0"/>
                      <w:marTop w:val="0"/>
                      <w:marBottom w:val="0"/>
                      <w:divBdr>
                        <w:top w:val="none" w:sz="0" w:space="0" w:color="auto"/>
                        <w:left w:val="none" w:sz="0" w:space="0" w:color="auto"/>
                        <w:bottom w:val="none" w:sz="0" w:space="0" w:color="auto"/>
                        <w:right w:val="none" w:sz="0" w:space="0" w:color="auto"/>
                      </w:divBdr>
                    </w:div>
                  </w:divsChild>
                </w:div>
                <w:div w:id="1161770783">
                  <w:marLeft w:val="0"/>
                  <w:marRight w:val="0"/>
                  <w:marTop w:val="0"/>
                  <w:marBottom w:val="0"/>
                  <w:divBdr>
                    <w:top w:val="none" w:sz="0" w:space="0" w:color="auto"/>
                    <w:left w:val="none" w:sz="0" w:space="0" w:color="auto"/>
                    <w:bottom w:val="none" w:sz="0" w:space="0" w:color="auto"/>
                    <w:right w:val="none" w:sz="0" w:space="0" w:color="auto"/>
                  </w:divBdr>
                  <w:divsChild>
                    <w:div w:id="10745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461166">
          <w:marLeft w:val="0"/>
          <w:marRight w:val="0"/>
          <w:marTop w:val="0"/>
          <w:marBottom w:val="0"/>
          <w:divBdr>
            <w:top w:val="none" w:sz="0" w:space="0" w:color="auto"/>
            <w:left w:val="none" w:sz="0" w:space="0" w:color="auto"/>
            <w:bottom w:val="none" w:sz="0" w:space="0" w:color="auto"/>
            <w:right w:val="none" w:sz="0" w:space="0" w:color="auto"/>
          </w:divBdr>
          <w:divsChild>
            <w:div w:id="2084793596">
              <w:marLeft w:val="0"/>
              <w:marRight w:val="0"/>
              <w:marTop w:val="0"/>
              <w:marBottom w:val="0"/>
              <w:divBdr>
                <w:top w:val="none" w:sz="0" w:space="0" w:color="auto"/>
                <w:left w:val="none" w:sz="0" w:space="0" w:color="auto"/>
                <w:bottom w:val="none" w:sz="0" w:space="0" w:color="auto"/>
                <w:right w:val="none" w:sz="0" w:space="0" w:color="auto"/>
              </w:divBdr>
              <w:divsChild>
                <w:div w:id="2034264495">
                  <w:marLeft w:val="0"/>
                  <w:marRight w:val="0"/>
                  <w:marTop w:val="0"/>
                  <w:marBottom w:val="0"/>
                  <w:divBdr>
                    <w:top w:val="none" w:sz="0" w:space="0" w:color="auto"/>
                    <w:left w:val="none" w:sz="0" w:space="0" w:color="auto"/>
                    <w:bottom w:val="none" w:sz="0" w:space="0" w:color="auto"/>
                    <w:right w:val="none" w:sz="0" w:space="0" w:color="auto"/>
                  </w:divBdr>
                  <w:divsChild>
                    <w:div w:id="2102530656">
                      <w:marLeft w:val="0"/>
                      <w:marRight w:val="0"/>
                      <w:marTop w:val="0"/>
                      <w:marBottom w:val="0"/>
                      <w:divBdr>
                        <w:top w:val="none" w:sz="0" w:space="0" w:color="auto"/>
                        <w:left w:val="none" w:sz="0" w:space="0" w:color="auto"/>
                        <w:bottom w:val="none" w:sz="0" w:space="0" w:color="auto"/>
                        <w:right w:val="none" w:sz="0" w:space="0" w:color="auto"/>
                      </w:divBdr>
                    </w:div>
                  </w:divsChild>
                </w:div>
                <w:div w:id="896820425">
                  <w:marLeft w:val="0"/>
                  <w:marRight w:val="0"/>
                  <w:marTop w:val="0"/>
                  <w:marBottom w:val="0"/>
                  <w:divBdr>
                    <w:top w:val="none" w:sz="0" w:space="0" w:color="auto"/>
                    <w:left w:val="none" w:sz="0" w:space="0" w:color="auto"/>
                    <w:bottom w:val="none" w:sz="0" w:space="0" w:color="auto"/>
                    <w:right w:val="none" w:sz="0" w:space="0" w:color="auto"/>
                  </w:divBdr>
                  <w:divsChild>
                    <w:div w:id="176651864">
                      <w:marLeft w:val="0"/>
                      <w:marRight w:val="0"/>
                      <w:marTop w:val="0"/>
                      <w:marBottom w:val="0"/>
                      <w:divBdr>
                        <w:top w:val="none" w:sz="0" w:space="0" w:color="auto"/>
                        <w:left w:val="none" w:sz="0" w:space="0" w:color="auto"/>
                        <w:bottom w:val="none" w:sz="0" w:space="0" w:color="auto"/>
                        <w:right w:val="none" w:sz="0" w:space="0" w:color="auto"/>
                      </w:divBdr>
                    </w:div>
                  </w:divsChild>
                </w:div>
                <w:div w:id="489637643">
                  <w:marLeft w:val="0"/>
                  <w:marRight w:val="0"/>
                  <w:marTop w:val="0"/>
                  <w:marBottom w:val="0"/>
                  <w:divBdr>
                    <w:top w:val="none" w:sz="0" w:space="0" w:color="auto"/>
                    <w:left w:val="none" w:sz="0" w:space="0" w:color="auto"/>
                    <w:bottom w:val="none" w:sz="0" w:space="0" w:color="auto"/>
                    <w:right w:val="none" w:sz="0" w:space="0" w:color="auto"/>
                  </w:divBdr>
                  <w:divsChild>
                    <w:div w:id="4088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048136">
          <w:marLeft w:val="0"/>
          <w:marRight w:val="0"/>
          <w:marTop w:val="0"/>
          <w:marBottom w:val="0"/>
          <w:divBdr>
            <w:top w:val="none" w:sz="0" w:space="0" w:color="auto"/>
            <w:left w:val="none" w:sz="0" w:space="0" w:color="auto"/>
            <w:bottom w:val="none" w:sz="0" w:space="0" w:color="auto"/>
            <w:right w:val="none" w:sz="0" w:space="0" w:color="auto"/>
          </w:divBdr>
          <w:divsChild>
            <w:div w:id="205529835">
              <w:marLeft w:val="0"/>
              <w:marRight w:val="0"/>
              <w:marTop w:val="0"/>
              <w:marBottom w:val="0"/>
              <w:divBdr>
                <w:top w:val="none" w:sz="0" w:space="0" w:color="auto"/>
                <w:left w:val="none" w:sz="0" w:space="0" w:color="auto"/>
                <w:bottom w:val="none" w:sz="0" w:space="0" w:color="auto"/>
                <w:right w:val="none" w:sz="0" w:space="0" w:color="auto"/>
              </w:divBdr>
              <w:divsChild>
                <w:div w:id="276569742">
                  <w:marLeft w:val="0"/>
                  <w:marRight w:val="0"/>
                  <w:marTop w:val="0"/>
                  <w:marBottom w:val="0"/>
                  <w:divBdr>
                    <w:top w:val="none" w:sz="0" w:space="0" w:color="auto"/>
                    <w:left w:val="none" w:sz="0" w:space="0" w:color="auto"/>
                    <w:bottom w:val="none" w:sz="0" w:space="0" w:color="auto"/>
                    <w:right w:val="none" w:sz="0" w:space="0" w:color="auto"/>
                  </w:divBdr>
                  <w:divsChild>
                    <w:div w:id="821653836">
                      <w:marLeft w:val="0"/>
                      <w:marRight w:val="0"/>
                      <w:marTop w:val="0"/>
                      <w:marBottom w:val="0"/>
                      <w:divBdr>
                        <w:top w:val="none" w:sz="0" w:space="0" w:color="auto"/>
                        <w:left w:val="none" w:sz="0" w:space="0" w:color="auto"/>
                        <w:bottom w:val="none" w:sz="0" w:space="0" w:color="auto"/>
                        <w:right w:val="none" w:sz="0" w:space="0" w:color="auto"/>
                      </w:divBdr>
                    </w:div>
                  </w:divsChild>
                </w:div>
                <w:div w:id="313411396">
                  <w:marLeft w:val="0"/>
                  <w:marRight w:val="0"/>
                  <w:marTop w:val="0"/>
                  <w:marBottom w:val="0"/>
                  <w:divBdr>
                    <w:top w:val="none" w:sz="0" w:space="0" w:color="auto"/>
                    <w:left w:val="none" w:sz="0" w:space="0" w:color="auto"/>
                    <w:bottom w:val="none" w:sz="0" w:space="0" w:color="auto"/>
                    <w:right w:val="none" w:sz="0" w:space="0" w:color="auto"/>
                  </w:divBdr>
                  <w:divsChild>
                    <w:div w:id="7449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396647">
      <w:bodyDiv w:val="1"/>
      <w:marLeft w:val="0"/>
      <w:marRight w:val="0"/>
      <w:marTop w:val="0"/>
      <w:marBottom w:val="0"/>
      <w:divBdr>
        <w:top w:val="none" w:sz="0" w:space="0" w:color="auto"/>
        <w:left w:val="none" w:sz="0" w:space="0" w:color="auto"/>
        <w:bottom w:val="none" w:sz="0" w:space="0" w:color="auto"/>
        <w:right w:val="none" w:sz="0" w:space="0" w:color="auto"/>
      </w:divBdr>
    </w:div>
    <w:div w:id="1038623737">
      <w:bodyDiv w:val="1"/>
      <w:marLeft w:val="0"/>
      <w:marRight w:val="0"/>
      <w:marTop w:val="0"/>
      <w:marBottom w:val="0"/>
      <w:divBdr>
        <w:top w:val="none" w:sz="0" w:space="0" w:color="auto"/>
        <w:left w:val="none" w:sz="0" w:space="0" w:color="auto"/>
        <w:bottom w:val="none" w:sz="0" w:space="0" w:color="auto"/>
        <w:right w:val="none" w:sz="0" w:space="0" w:color="auto"/>
      </w:divBdr>
      <w:divsChild>
        <w:div w:id="1831293145">
          <w:marLeft w:val="0"/>
          <w:marRight w:val="0"/>
          <w:marTop w:val="0"/>
          <w:marBottom w:val="0"/>
          <w:divBdr>
            <w:top w:val="none" w:sz="0" w:space="0" w:color="auto"/>
            <w:left w:val="none" w:sz="0" w:space="0" w:color="auto"/>
            <w:bottom w:val="none" w:sz="0" w:space="0" w:color="auto"/>
            <w:right w:val="none" w:sz="0" w:space="0" w:color="auto"/>
          </w:divBdr>
          <w:divsChild>
            <w:div w:id="1591967709">
              <w:marLeft w:val="0"/>
              <w:marRight w:val="0"/>
              <w:marTop w:val="0"/>
              <w:marBottom w:val="0"/>
              <w:divBdr>
                <w:top w:val="none" w:sz="0" w:space="0" w:color="auto"/>
                <w:left w:val="none" w:sz="0" w:space="0" w:color="auto"/>
                <w:bottom w:val="none" w:sz="0" w:space="0" w:color="auto"/>
                <w:right w:val="none" w:sz="0" w:space="0" w:color="auto"/>
              </w:divBdr>
              <w:divsChild>
                <w:div w:id="18608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11127">
      <w:bodyDiv w:val="1"/>
      <w:marLeft w:val="0"/>
      <w:marRight w:val="0"/>
      <w:marTop w:val="0"/>
      <w:marBottom w:val="0"/>
      <w:divBdr>
        <w:top w:val="none" w:sz="0" w:space="0" w:color="auto"/>
        <w:left w:val="none" w:sz="0" w:space="0" w:color="auto"/>
        <w:bottom w:val="none" w:sz="0" w:space="0" w:color="auto"/>
        <w:right w:val="none" w:sz="0" w:space="0" w:color="auto"/>
      </w:divBdr>
      <w:divsChild>
        <w:div w:id="1225675303">
          <w:marLeft w:val="0"/>
          <w:marRight w:val="0"/>
          <w:marTop w:val="0"/>
          <w:marBottom w:val="0"/>
          <w:divBdr>
            <w:top w:val="none" w:sz="0" w:space="0" w:color="auto"/>
            <w:left w:val="none" w:sz="0" w:space="0" w:color="auto"/>
            <w:bottom w:val="none" w:sz="0" w:space="0" w:color="auto"/>
            <w:right w:val="none" w:sz="0" w:space="0" w:color="auto"/>
          </w:divBdr>
          <w:divsChild>
            <w:div w:id="1919167159">
              <w:marLeft w:val="0"/>
              <w:marRight w:val="0"/>
              <w:marTop w:val="0"/>
              <w:marBottom w:val="0"/>
              <w:divBdr>
                <w:top w:val="none" w:sz="0" w:space="0" w:color="auto"/>
                <w:left w:val="none" w:sz="0" w:space="0" w:color="auto"/>
                <w:bottom w:val="none" w:sz="0" w:space="0" w:color="auto"/>
                <w:right w:val="none" w:sz="0" w:space="0" w:color="auto"/>
              </w:divBdr>
              <w:divsChild>
                <w:div w:id="7266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08672">
      <w:bodyDiv w:val="1"/>
      <w:marLeft w:val="0"/>
      <w:marRight w:val="0"/>
      <w:marTop w:val="0"/>
      <w:marBottom w:val="0"/>
      <w:divBdr>
        <w:top w:val="none" w:sz="0" w:space="0" w:color="auto"/>
        <w:left w:val="none" w:sz="0" w:space="0" w:color="auto"/>
        <w:bottom w:val="none" w:sz="0" w:space="0" w:color="auto"/>
        <w:right w:val="none" w:sz="0" w:space="0" w:color="auto"/>
      </w:divBdr>
      <w:divsChild>
        <w:div w:id="1287008194">
          <w:marLeft w:val="0"/>
          <w:marRight w:val="0"/>
          <w:marTop w:val="0"/>
          <w:marBottom w:val="0"/>
          <w:divBdr>
            <w:top w:val="none" w:sz="0" w:space="0" w:color="auto"/>
            <w:left w:val="none" w:sz="0" w:space="0" w:color="auto"/>
            <w:bottom w:val="none" w:sz="0" w:space="0" w:color="auto"/>
            <w:right w:val="none" w:sz="0" w:space="0" w:color="auto"/>
          </w:divBdr>
          <w:divsChild>
            <w:div w:id="760219684">
              <w:marLeft w:val="0"/>
              <w:marRight w:val="0"/>
              <w:marTop w:val="0"/>
              <w:marBottom w:val="0"/>
              <w:divBdr>
                <w:top w:val="none" w:sz="0" w:space="0" w:color="auto"/>
                <w:left w:val="none" w:sz="0" w:space="0" w:color="auto"/>
                <w:bottom w:val="none" w:sz="0" w:space="0" w:color="auto"/>
                <w:right w:val="none" w:sz="0" w:space="0" w:color="auto"/>
              </w:divBdr>
              <w:divsChild>
                <w:div w:id="20181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2483">
      <w:bodyDiv w:val="1"/>
      <w:marLeft w:val="0"/>
      <w:marRight w:val="0"/>
      <w:marTop w:val="0"/>
      <w:marBottom w:val="0"/>
      <w:divBdr>
        <w:top w:val="none" w:sz="0" w:space="0" w:color="auto"/>
        <w:left w:val="none" w:sz="0" w:space="0" w:color="auto"/>
        <w:bottom w:val="none" w:sz="0" w:space="0" w:color="auto"/>
        <w:right w:val="none" w:sz="0" w:space="0" w:color="auto"/>
      </w:divBdr>
      <w:divsChild>
        <w:div w:id="1292785328">
          <w:marLeft w:val="0"/>
          <w:marRight w:val="0"/>
          <w:marTop w:val="0"/>
          <w:marBottom w:val="0"/>
          <w:divBdr>
            <w:top w:val="none" w:sz="0" w:space="0" w:color="auto"/>
            <w:left w:val="none" w:sz="0" w:space="0" w:color="auto"/>
            <w:bottom w:val="none" w:sz="0" w:space="0" w:color="auto"/>
            <w:right w:val="none" w:sz="0" w:space="0" w:color="auto"/>
          </w:divBdr>
          <w:divsChild>
            <w:div w:id="656693216">
              <w:marLeft w:val="0"/>
              <w:marRight w:val="0"/>
              <w:marTop w:val="0"/>
              <w:marBottom w:val="0"/>
              <w:divBdr>
                <w:top w:val="none" w:sz="0" w:space="0" w:color="auto"/>
                <w:left w:val="none" w:sz="0" w:space="0" w:color="auto"/>
                <w:bottom w:val="none" w:sz="0" w:space="0" w:color="auto"/>
                <w:right w:val="none" w:sz="0" w:space="0" w:color="auto"/>
              </w:divBdr>
              <w:divsChild>
                <w:div w:id="186616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21771">
      <w:bodyDiv w:val="1"/>
      <w:marLeft w:val="0"/>
      <w:marRight w:val="0"/>
      <w:marTop w:val="0"/>
      <w:marBottom w:val="0"/>
      <w:divBdr>
        <w:top w:val="none" w:sz="0" w:space="0" w:color="auto"/>
        <w:left w:val="none" w:sz="0" w:space="0" w:color="auto"/>
        <w:bottom w:val="none" w:sz="0" w:space="0" w:color="auto"/>
        <w:right w:val="none" w:sz="0" w:space="0" w:color="auto"/>
      </w:divBdr>
    </w:div>
    <w:div w:id="1104039433">
      <w:bodyDiv w:val="1"/>
      <w:marLeft w:val="0"/>
      <w:marRight w:val="0"/>
      <w:marTop w:val="0"/>
      <w:marBottom w:val="0"/>
      <w:divBdr>
        <w:top w:val="none" w:sz="0" w:space="0" w:color="auto"/>
        <w:left w:val="none" w:sz="0" w:space="0" w:color="auto"/>
        <w:bottom w:val="none" w:sz="0" w:space="0" w:color="auto"/>
        <w:right w:val="none" w:sz="0" w:space="0" w:color="auto"/>
      </w:divBdr>
      <w:divsChild>
        <w:div w:id="793868144">
          <w:marLeft w:val="0"/>
          <w:marRight w:val="0"/>
          <w:marTop w:val="0"/>
          <w:marBottom w:val="0"/>
          <w:divBdr>
            <w:top w:val="none" w:sz="0" w:space="0" w:color="auto"/>
            <w:left w:val="none" w:sz="0" w:space="0" w:color="auto"/>
            <w:bottom w:val="none" w:sz="0" w:space="0" w:color="auto"/>
            <w:right w:val="none" w:sz="0" w:space="0" w:color="auto"/>
          </w:divBdr>
          <w:divsChild>
            <w:div w:id="2090468323">
              <w:marLeft w:val="0"/>
              <w:marRight w:val="0"/>
              <w:marTop w:val="0"/>
              <w:marBottom w:val="0"/>
              <w:divBdr>
                <w:top w:val="none" w:sz="0" w:space="0" w:color="auto"/>
                <w:left w:val="none" w:sz="0" w:space="0" w:color="auto"/>
                <w:bottom w:val="none" w:sz="0" w:space="0" w:color="auto"/>
                <w:right w:val="none" w:sz="0" w:space="0" w:color="auto"/>
              </w:divBdr>
              <w:divsChild>
                <w:div w:id="704986183">
                  <w:marLeft w:val="0"/>
                  <w:marRight w:val="0"/>
                  <w:marTop w:val="0"/>
                  <w:marBottom w:val="0"/>
                  <w:divBdr>
                    <w:top w:val="none" w:sz="0" w:space="0" w:color="auto"/>
                    <w:left w:val="none" w:sz="0" w:space="0" w:color="auto"/>
                    <w:bottom w:val="none" w:sz="0" w:space="0" w:color="auto"/>
                    <w:right w:val="none" w:sz="0" w:space="0" w:color="auto"/>
                  </w:divBdr>
                  <w:divsChild>
                    <w:div w:id="40241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367918">
      <w:bodyDiv w:val="1"/>
      <w:marLeft w:val="0"/>
      <w:marRight w:val="0"/>
      <w:marTop w:val="0"/>
      <w:marBottom w:val="0"/>
      <w:divBdr>
        <w:top w:val="none" w:sz="0" w:space="0" w:color="auto"/>
        <w:left w:val="none" w:sz="0" w:space="0" w:color="auto"/>
        <w:bottom w:val="none" w:sz="0" w:space="0" w:color="auto"/>
        <w:right w:val="none" w:sz="0" w:space="0" w:color="auto"/>
      </w:divBdr>
    </w:div>
    <w:div w:id="1168444850">
      <w:bodyDiv w:val="1"/>
      <w:marLeft w:val="0"/>
      <w:marRight w:val="0"/>
      <w:marTop w:val="0"/>
      <w:marBottom w:val="0"/>
      <w:divBdr>
        <w:top w:val="none" w:sz="0" w:space="0" w:color="auto"/>
        <w:left w:val="none" w:sz="0" w:space="0" w:color="auto"/>
        <w:bottom w:val="none" w:sz="0" w:space="0" w:color="auto"/>
        <w:right w:val="none" w:sz="0" w:space="0" w:color="auto"/>
      </w:divBdr>
      <w:divsChild>
        <w:div w:id="219706003">
          <w:marLeft w:val="0"/>
          <w:marRight w:val="0"/>
          <w:marTop w:val="0"/>
          <w:marBottom w:val="0"/>
          <w:divBdr>
            <w:top w:val="none" w:sz="0" w:space="0" w:color="auto"/>
            <w:left w:val="none" w:sz="0" w:space="0" w:color="auto"/>
            <w:bottom w:val="none" w:sz="0" w:space="0" w:color="auto"/>
            <w:right w:val="none" w:sz="0" w:space="0" w:color="auto"/>
          </w:divBdr>
          <w:divsChild>
            <w:div w:id="2029326190">
              <w:marLeft w:val="0"/>
              <w:marRight w:val="0"/>
              <w:marTop w:val="0"/>
              <w:marBottom w:val="0"/>
              <w:divBdr>
                <w:top w:val="none" w:sz="0" w:space="0" w:color="auto"/>
                <w:left w:val="none" w:sz="0" w:space="0" w:color="auto"/>
                <w:bottom w:val="none" w:sz="0" w:space="0" w:color="auto"/>
                <w:right w:val="none" w:sz="0" w:space="0" w:color="auto"/>
              </w:divBdr>
              <w:divsChild>
                <w:div w:id="567761573">
                  <w:marLeft w:val="0"/>
                  <w:marRight w:val="0"/>
                  <w:marTop w:val="0"/>
                  <w:marBottom w:val="0"/>
                  <w:divBdr>
                    <w:top w:val="none" w:sz="0" w:space="0" w:color="auto"/>
                    <w:left w:val="none" w:sz="0" w:space="0" w:color="auto"/>
                    <w:bottom w:val="none" w:sz="0" w:space="0" w:color="auto"/>
                    <w:right w:val="none" w:sz="0" w:space="0" w:color="auto"/>
                  </w:divBdr>
                  <w:divsChild>
                    <w:div w:id="2076272978">
                      <w:marLeft w:val="0"/>
                      <w:marRight w:val="0"/>
                      <w:marTop w:val="0"/>
                      <w:marBottom w:val="0"/>
                      <w:divBdr>
                        <w:top w:val="none" w:sz="0" w:space="0" w:color="auto"/>
                        <w:left w:val="none" w:sz="0" w:space="0" w:color="auto"/>
                        <w:bottom w:val="none" w:sz="0" w:space="0" w:color="auto"/>
                        <w:right w:val="none" w:sz="0" w:space="0" w:color="auto"/>
                      </w:divBdr>
                    </w:div>
                  </w:divsChild>
                </w:div>
                <w:div w:id="889879854">
                  <w:marLeft w:val="0"/>
                  <w:marRight w:val="0"/>
                  <w:marTop w:val="0"/>
                  <w:marBottom w:val="0"/>
                  <w:divBdr>
                    <w:top w:val="none" w:sz="0" w:space="0" w:color="auto"/>
                    <w:left w:val="none" w:sz="0" w:space="0" w:color="auto"/>
                    <w:bottom w:val="none" w:sz="0" w:space="0" w:color="auto"/>
                    <w:right w:val="none" w:sz="0" w:space="0" w:color="auto"/>
                  </w:divBdr>
                  <w:divsChild>
                    <w:div w:id="19827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8713">
          <w:marLeft w:val="0"/>
          <w:marRight w:val="0"/>
          <w:marTop w:val="0"/>
          <w:marBottom w:val="0"/>
          <w:divBdr>
            <w:top w:val="none" w:sz="0" w:space="0" w:color="auto"/>
            <w:left w:val="none" w:sz="0" w:space="0" w:color="auto"/>
            <w:bottom w:val="none" w:sz="0" w:space="0" w:color="auto"/>
            <w:right w:val="none" w:sz="0" w:space="0" w:color="auto"/>
          </w:divBdr>
          <w:divsChild>
            <w:div w:id="1594630781">
              <w:marLeft w:val="0"/>
              <w:marRight w:val="0"/>
              <w:marTop w:val="0"/>
              <w:marBottom w:val="0"/>
              <w:divBdr>
                <w:top w:val="none" w:sz="0" w:space="0" w:color="auto"/>
                <w:left w:val="none" w:sz="0" w:space="0" w:color="auto"/>
                <w:bottom w:val="none" w:sz="0" w:space="0" w:color="auto"/>
                <w:right w:val="none" w:sz="0" w:space="0" w:color="auto"/>
              </w:divBdr>
              <w:divsChild>
                <w:div w:id="593124471">
                  <w:marLeft w:val="0"/>
                  <w:marRight w:val="0"/>
                  <w:marTop w:val="0"/>
                  <w:marBottom w:val="0"/>
                  <w:divBdr>
                    <w:top w:val="none" w:sz="0" w:space="0" w:color="auto"/>
                    <w:left w:val="none" w:sz="0" w:space="0" w:color="auto"/>
                    <w:bottom w:val="none" w:sz="0" w:space="0" w:color="auto"/>
                    <w:right w:val="none" w:sz="0" w:space="0" w:color="auto"/>
                  </w:divBdr>
                  <w:divsChild>
                    <w:div w:id="235557071">
                      <w:marLeft w:val="0"/>
                      <w:marRight w:val="0"/>
                      <w:marTop w:val="0"/>
                      <w:marBottom w:val="0"/>
                      <w:divBdr>
                        <w:top w:val="none" w:sz="0" w:space="0" w:color="auto"/>
                        <w:left w:val="none" w:sz="0" w:space="0" w:color="auto"/>
                        <w:bottom w:val="none" w:sz="0" w:space="0" w:color="auto"/>
                        <w:right w:val="none" w:sz="0" w:space="0" w:color="auto"/>
                      </w:divBdr>
                    </w:div>
                  </w:divsChild>
                </w:div>
                <w:div w:id="769394547">
                  <w:marLeft w:val="0"/>
                  <w:marRight w:val="0"/>
                  <w:marTop w:val="0"/>
                  <w:marBottom w:val="0"/>
                  <w:divBdr>
                    <w:top w:val="none" w:sz="0" w:space="0" w:color="auto"/>
                    <w:left w:val="none" w:sz="0" w:space="0" w:color="auto"/>
                    <w:bottom w:val="none" w:sz="0" w:space="0" w:color="auto"/>
                    <w:right w:val="none" w:sz="0" w:space="0" w:color="auto"/>
                  </w:divBdr>
                  <w:divsChild>
                    <w:div w:id="193890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525245">
      <w:bodyDiv w:val="1"/>
      <w:marLeft w:val="0"/>
      <w:marRight w:val="0"/>
      <w:marTop w:val="0"/>
      <w:marBottom w:val="0"/>
      <w:divBdr>
        <w:top w:val="none" w:sz="0" w:space="0" w:color="auto"/>
        <w:left w:val="none" w:sz="0" w:space="0" w:color="auto"/>
        <w:bottom w:val="none" w:sz="0" w:space="0" w:color="auto"/>
        <w:right w:val="none" w:sz="0" w:space="0" w:color="auto"/>
      </w:divBdr>
    </w:div>
    <w:div w:id="1220896780">
      <w:bodyDiv w:val="1"/>
      <w:marLeft w:val="0"/>
      <w:marRight w:val="0"/>
      <w:marTop w:val="0"/>
      <w:marBottom w:val="0"/>
      <w:divBdr>
        <w:top w:val="none" w:sz="0" w:space="0" w:color="auto"/>
        <w:left w:val="none" w:sz="0" w:space="0" w:color="auto"/>
        <w:bottom w:val="none" w:sz="0" w:space="0" w:color="auto"/>
        <w:right w:val="none" w:sz="0" w:space="0" w:color="auto"/>
      </w:divBdr>
      <w:divsChild>
        <w:div w:id="423382787">
          <w:marLeft w:val="0"/>
          <w:marRight w:val="0"/>
          <w:marTop w:val="0"/>
          <w:marBottom w:val="0"/>
          <w:divBdr>
            <w:top w:val="none" w:sz="0" w:space="0" w:color="auto"/>
            <w:left w:val="none" w:sz="0" w:space="0" w:color="auto"/>
            <w:bottom w:val="none" w:sz="0" w:space="0" w:color="auto"/>
            <w:right w:val="none" w:sz="0" w:space="0" w:color="auto"/>
          </w:divBdr>
          <w:divsChild>
            <w:div w:id="954293188">
              <w:marLeft w:val="0"/>
              <w:marRight w:val="0"/>
              <w:marTop w:val="0"/>
              <w:marBottom w:val="0"/>
              <w:divBdr>
                <w:top w:val="none" w:sz="0" w:space="0" w:color="auto"/>
                <w:left w:val="none" w:sz="0" w:space="0" w:color="auto"/>
                <w:bottom w:val="none" w:sz="0" w:space="0" w:color="auto"/>
                <w:right w:val="none" w:sz="0" w:space="0" w:color="auto"/>
              </w:divBdr>
              <w:divsChild>
                <w:div w:id="3161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14468">
      <w:bodyDiv w:val="1"/>
      <w:marLeft w:val="0"/>
      <w:marRight w:val="0"/>
      <w:marTop w:val="0"/>
      <w:marBottom w:val="0"/>
      <w:divBdr>
        <w:top w:val="none" w:sz="0" w:space="0" w:color="auto"/>
        <w:left w:val="none" w:sz="0" w:space="0" w:color="auto"/>
        <w:bottom w:val="none" w:sz="0" w:space="0" w:color="auto"/>
        <w:right w:val="none" w:sz="0" w:space="0" w:color="auto"/>
      </w:divBdr>
      <w:divsChild>
        <w:div w:id="244461960">
          <w:marLeft w:val="0"/>
          <w:marRight w:val="0"/>
          <w:marTop w:val="0"/>
          <w:marBottom w:val="0"/>
          <w:divBdr>
            <w:top w:val="none" w:sz="0" w:space="0" w:color="auto"/>
            <w:left w:val="none" w:sz="0" w:space="0" w:color="auto"/>
            <w:bottom w:val="none" w:sz="0" w:space="0" w:color="auto"/>
            <w:right w:val="none" w:sz="0" w:space="0" w:color="auto"/>
          </w:divBdr>
          <w:divsChild>
            <w:div w:id="987393899">
              <w:marLeft w:val="0"/>
              <w:marRight w:val="0"/>
              <w:marTop w:val="0"/>
              <w:marBottom w:val="0"/>
              <w:divBdr>
                <w:top w:val="none" w:sz="0" w:space="0" w:color="auto"/>
                <w:left w:val="none" w:sz="0" w:space="0" w:color="auto"/>
                <w:bottom w:val="none" w:sz="0" w:space="0" w:color="auto"/>
                <w:right w:val="none" w:sz="0" w:space="0" w:color="auto"/>
              </w:divBdr>
              <w:divsChild>
                <w:div w:id="917135068">
                  <w:marLeft w:val="0"/>
                  <w:marRight w:val="0"/>
                  <w:marTop w:val="0"/>
                  <w:marBottom w:val="0"/>
                  <w:divBdr>
                    <w:top w:val="none" w:sz="0" w:space="0" w:color="auto"/>
                    <w:left w:val="none" w:sz="0" w:space="0" w:color="auto"/>
                    <w:bottom w:val="none" w:sz="0" w:space="0" w:color="auto"/>
                    <w:right w:val="none" w:sz="0" w:space="0" w:color="auto"/>
                  </w:divBdr>
                  <w:divsChild>
                    <w:div w:id="156980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253802">
      <w:bodyDiv w:val="1"/>
      <w:marLeft w:val="0"/>
      <w:marRight w:val="0"/>
      <w:marTop w:val="0"/>
      <w:marBottom w:val="0"/>
      <w:divBdr>
        <w:top w:val="none" w:sz="0" w:space="0" w:color="auto"/>
        <w:left w:val="none" w:sz="0" w:space="0" w:color="auto"/>
        <w:bottom w:val="none" w:sz="0" w:space="0" w:color="auto"/>
        <w:right w:val="none" w:sz="0" w:space="0" w:color="auto"/>
      </w:divBdr>
    </w:div>
    <w:div w:id="1337999187">
      <w:bodyDiv w:val="1"/>
      <w:marLeft w:val="0"/>
      <w:marRight w:val="0"/>
      <w:marTop w:val="0"/>
      <w:marBottom w:val="0"/>
      <w:divBdr>
        <w:top w:val="none" w:sz="0" w:space="0" w:color="auto"/>
        <w:left w:val="none" w:sz="0" w:space="0" w:color="auto"/>
        <w:bottom w:val="none" w:sz="0" w:space="0" w:color="auto"/>
        <w:right w:val="none" w:sz="0" w:space="0" w:color="auto"/>
      </w:divBdr>
      <w:divsChild>
        <w:div w:id="364334394">
          <w:marLeft w:val="0"/>
          <w:marRight w:val="0"/>
          <w:marTop w:val="0"/>
          <w:marBottom w:val="0"/>
          <w:divBdr>
            <w:top w:val="none" w:sz="0" w:space="0" w:color="auto"/>
            <w:left w:val="none" w:sz="0" w:space="0" w:color="auto"/>
            <w:bottom w:val="none" w:sz="0" w:space="0" w:color="auto"/>
            <w:right w:val="none" w:sz="0" w:space="0" w:color="auto"/>
          </w:divBdr>
          <w:divsChild>
            <w:div w:id="200635584">
              <w:marLeft w:val="0"/>
              <w:marRight w:val="0"/>
              <w:marTop w:val="0"/>
              <w:marBottom w:val="0"/>
              <w:divBdr>
                <w:top w:val="none" w:sz="0" w:space="0" w:color="auto"/>
                <w:left w:val="none" w:sz="0" w:space="0" w:color="auto"/>
                <w:bottom w:val="none" w:sz="0" w:space="0" w:color="auto"/>
                <w:right w:val="none" w:sz="0" w:space="0" w:color="auto"/>
              </w:divBdr>
              <w:divsChild>
                <w:div w:id="15688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76444">
      <w:bodyDiv w:val="1"/>
      <w:marLeft w:val="0"/>
      <w:marRight w:val="0"/>
      <w:marTop w:val="0"/>
      <w:marBottom w:val="0"/>
      <w:divBdr>
        <w:top w:val="none" w:sz="0" w:space="0" w:color="auto"/>
        <w:left w:val="none" w:sz="0" w:space="0" w:color="auto"/>
        <w:bottom w:val="none" w:sz="0" w:space="0" w:color="auto"/>
        <w:right w:val="none" w:sz="0" w:space="0" w:color="auto"/>
      </w:divBdr>
      <w:divsChild>
        <w:div w:id="754668108">
          <w:marLeft w:val="0"/>
          <w:marRight w:val="0"/>
          <w:marTop w:val="0"/>
          <w:marBottom w:val="0"/>
          <w:divBdr>
            <w:top w:val="none" w:sz="0" w:space="0" w:color="auto"/>
            <w:left w:val="none" w:sz="0" w:space="0" w:color="auto"/>
            <w:bottom w:val="none" w:sz="0" w:space="0" w:color="auto"/>
            <w:right w:val="none" w:sz="0" w:space="0" w:color="auto"/>
          </w:divBdr>
          <w:divsChild>
            <w:div w:id="1991278075">
              <w:marLeft w:val="0"/>
              <w:marRight w:val="0"/>
              <w:marTop w:val="0"/>
              <w:marBottom w:val="0"/>
              <w:divBdr>
                <w:top w:val="none" w:sz="0" w:space="0" w:color="auto"/>
                <w:left w:val="none" w:sz="0" w:space="0" w:color="auto"/>
                <w:bottom w:val="none" w:sz="0" w:space="0" w:color="auto"/>
                <w:right w:val="none" w:sz="0" w:space="0" w:color="auto"/>
              </w:divBdr>
              <w:divsChild>
                <w:div w:id="483207264">
                  <w:marLeft w:val="0"/>
                  <w:marRight w:val="0"/>
                  <w:marTop w:val="0"/>
                  <w:marBottom w:val="0"/>
                  <w:divBdr>
                    <w:top w:val="none" w:sz="0" w:space="0" w:color="auto"/>
                    <w:left w:val="none" w:sz="0" w:space="0" w:color="auto"/>
                    <w:bottom w:val="none" w:sz="0" w:space="0" w:color="auto"/>
                    <w:right w:val="none" w:sz="0" w:space="0" w:color="auto"/>
                  </w:divBdr>
                  <w:divsChild>
                    <w:div w:id="94839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654953">
      <w:bodyDiv w:val="1"/>
      <w:marLeft w:val="0"/>
      <w:marRight w:val="0"/>
      <w:marTop w:val="0"/>
      <w:marBottom w:val="0"/>
      <w:divBdr>
        <w:top w:val="none" w:sz="0" w:space="0" w:color="auto"/>
        <w:left w:val="none" w:sz="0" w:space="0" w:color="auto"/>
        <w:bottom w:val="none" w:sz="0" w:space="0" w:color="auto"/>
        <w:right w:val="none" w:sz="0" w:space="0" w:color="auto"/>
      </w:divBdr>
    </w:div>
    <w:div w:id="1441491710">
      <w:bodyDiv w:val="1"/>
      <w:marLeft w:val="0"/>
      <w:marRight w:val="0"/>
      <w:marTop w:val="0"/>
      <w:marBottom w:val="0"/>
      <w:divBdr>
        <w:top w:val="none" w:sz="0" w:space="0" w:color="auto"/>
        <w:left w:val="none" w:sz="0" w:space="0" w:color="auto"/>
        <w:bottom w:val="none" w:sz="0" w:space="0" w:color="auto"/>
        <w:right w:val="none" w:sz="0" w:space="0" w:color="auto"/>
      </w:divBdr>
    </w:div>
    <w:div w:id="1443300849">
      <w:bodyDiv w:val="1"/>
      <w:marLeft w:val="0"/>
      <w:marRight w:val="0"/>
      <w:marTop w:val="0"/>
      <w:marBottom w:val="0"/>
      <w:divBdr>
        <w:top w:val="none" w:sz="0" w:space="0" w:color="auto"/>
        <w:left w:val="none" w:sz="0" w:space="0" w:color="auto"/>
        <w:bottom w:val="none" w:sz="0" w:space="0" w:color="auto"/>
        <w:right w:val="none" w:sz="0" w:space="0" w:color="auto"/>
      </w:divBdr>
    </w:div>
    <w:div w:id="1461723577">
      <w:bodyDiv w:val="1"/>
      <w:marLeft w:val="0"/>
      <w:marRight w:val="0"/>
      <w:marTop w:val="0"/>
      <w:marBottom w:val="0"/>
      <w:divBdr>
        <w:top w:val="none" w:sz="0" w:space="0" w:color="auto"/>
        <w:left w:val="none" w:sz="0" w:space="0" w:color="auto"/>
        <w:bottom w:val="none" w:sz="0" w:space="0" w:color="auto"/>
        <w:right w:val="none" w:sz="0" w:space="0" w:color="auto"/>
      </w:divBdr>
      <w:divsChild>
        <w:div w:id="908882731">
          <w:marLeft w:val="0"/>
          <w:marRight w:val="0"/>
          <w:marTop w:val="0"/>
          <w:marBottom w:val="0"/>
          <w:divBdr>
            <w:top w:val="none" w:sz="0" w:space="0" w:color="auto"/>
            <w:left w:val="none" w:sz="0" w:space="0" w:color="auto"/>
            <w:bottom w:val="none" w:sz="0" w:space="0" w:color="auto"/>
            <w:right w:val="none" w:sz="0" w:space="0" w:color="auto"/>
          </w:divBdr>
          <w:divsChild>
            <w:div w:id="1274938793">
              <w:marLeft w:val="0"/>
              <w:marRight w:val="0"/>
              <w:marTop w:val="0"/>
              <w:marBottom w:val="0"/>
              <w:divBdr>
                <w:top w:val="none" w:sz="0" w:space="0" w:color="auto"/>
                <w:left w:val="none" w:sz="0" w:space="0" w:color="auto"/>
                <w:bottom w:val="none" w:sz="0" w:space="0" w:color="auto"/>
                <w:right w:val="none" w:sz="0" w:space="0" w:color="auto"/>
              </w:divBdr>
              <w:divsChild>
                <w:div w:id="887571463">
                  <w:marLeft w:val="0"/>
                  <w:marRight w:val="0"/>
                  <w:marTop w:val="0"/>
                  <w:marBottom w:val="0"/>
                  <w:divBdr>
                    <w:top w:val="none" w:sz="0" w:space="0" w:color="auto"/>
                    <w:left w:val="none" w:sz="0" w:space="0" w:color="auto"/>
                    <w:bottom w:val="none" w:sz="0" w:space="0" w:color="auto"/>
                    <w:right w:val="none" w:sz="0" w:space="0" w:color="auto"/>
                  </w:divBdr>
                  <w:divsChild>
                    <w:div w:id="18953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45403">
      <w:bodyDiv w:val="1"/>
      <w:marLeft w:val="0"/>
      <w:marRight w:val="0"/>
      <w:marTop w:val="0"/>
      <w:marBottom w:val="0"/>
      <w:divBdr>
        <w:top w:val="none" w:sz="0" w:space="0" w:color="auto"/>
        <w:left w:val="none" w:sz="0" w:space="0" w:color="auto"/>
        <w:bottom w:val="none" w:sz="0" w:space="0" w:color="auto"/>
        <w:right w:val="none" w:sz="0" w:space="0" w:color="auto"/>
      </w:divBdr>
      <w:divsChild>
        <w:div w:id="1314917593">
          <w:marLeft w:val="0"/>
          <w:marRight w:val="0"/>
          <w:marTop w:val="0"/>
          <w:marBottom w:val="0"/>
          <w:divBdr>
            <w:top w:val="none" w:sz="0" w:space="0" w:color="auto"/>
            <w:left w:val="none" w:sz="0" w:space="0" w:color="auto"/>
            <w:bottom w:val="none" w:sz="0" w:space="0" w:color="auto"/>
            <w:right w:val="none" w:sz="0" w:space="0" w:color="auto"/>
          </w:divBdr>
          <w:divsChild>
            <w:div w:id="1209143566">
              <w:marLeft w:val="0"/>
              <w:marRight w:val="0"/>
              <w:marTop w:val="0"/>
              <w:marBottom w:val="0"/>
              <w:divBdr>
                <w:top w:val="none" w:sz="0" w:space="0" w:color="auto"/>
                <w:left w:val="none" w:sz="0" w:space="0" w:color="auto"/>
                <w:bottom w:val="none" w:sz="0" w:space="0" w:color="auto"/>
                <w:right w:val="none" w:sz="0" w:space="0" w:color="auto"/>
              </w:divBdr>
              <w:divsChild>
                <w:div w:id="1935048284">
                  <w:marLeft w:val="0"/>
                  <w:marRight w:val="0"/>
                  <w:marTop w:val="0"/>
                  <w:marBottom w:val="0"/>
                  <w:divBdr>
                    <w:top w:val="none" w:sz="0" w:space="0" w:color="auto"/>
                    <w:left w:val="none" w:sz="0" w:space="0" w:color="auto"/>
                    <w:bottom w:val="none" w:sz="0" w:space="0" w:color="auto"/>
                    <w:right w:val="none" w:sz="0" w:space="0" w:color="auto"/>
                  </w:divBdr>
                  <w:divsChild>
                    <w:div w:id="163722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2016">
      <w:bodyDiv w:val="1"/>
      <w:marLeft w:val="0"/>
      <w:marRight w:val="0"/>
      <w:marTop w:val="0"/>
      <w:marBottom w:val="0"/>
      <w:divBdr>
        <w:top w:val="none" w:sz="0" w:space="0" w:color="auto"/>
        <w:left w:val="none" w:sz="0" w:space="0" w:color="auto"/>
        <w:bottom w:val="none" w:sz="0" w:space="0" w:color="auto"/>
        <w:right w:val="none" w:sz="0" w:space="0" w:color="auto"/>
      </w:divBdr>
      <w:divsChild>
        <w:div w:id="1589726666">
          <w:marLeft w:val="0"/>
          <w:marRight w:val="0"/>
          <w:marTop w:val="0"/>
          <w:marBottom w:val="0"/>
          <w:divBdr>
            <w:top w:val="none" w:sz="0" w:space="0" w:color="auto"/>
            <w:left w:val="none" w:sz="0" w:space="0" w:color="auto"/>
            <w:bottom w:val="none" w:sz="0" w:space="0" w:color="auto"/>
            <w:right w:val="none" w:sz="0" w:space="0" w:color="auto"/>
          </w:divBdr>
          <w:divsChild>
            <w:div w:id="1967543821">
              <w:marLeft w:val="0"/>
              <w:marRight w:val="0"/>
              <w:marTop w:val="0"/>
              <w:marBottom w:val="0"/>
              <w:divBdr>
                <w:top w:val="none" w:sz="0" w:space="0" w:color="auto"/>
                <w:left w:val="none" w:sz="0" w:space="0" w:color="auto"/>
                <w:bottom w:val="none" w:sz="0" w:space="0" w:color="auto"/>
                <w:right w:val="none" w:sz="0" w:space="0" w:color="auto"/>
              </w:divBdr>
              <w:divsChild>
                <w:div w:id="55149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35161">
      <w:bodyDiv w:val="1"/>
      <w:marLeft w:val="0"/>
      <w:marRight w:val="0"/>
      <w:marTop w:val="0"/>
      <w:marBottom w:val="0"/>
      <w:divBdr>
        <w:top w:val="none" w:sz="0" w:space="0" w:color="auto"/>
        <w:left w:val="none" w:sz="0" w:space="0" w:color="auto"/>
        <w:bottom w:val="none" w:sz="0" w:space="0" w:color="auto"/>
        <w:right w:val="none" w:sz="0" w:space="0" w:color="auto"/>
      </w:divBdr>
    </w:div>
    <w:div w:id="1582563843">
      <w:bodyDiv w:val="1"/>
      <w:marLeft w:val="0"/>
      <w:marRight w:val="0"/>
      <w:marTop w:val="0"/>
      <w:marBottom w:val="0"/>
      <w:divBdr>
        <w:top w:val="none" w:sz="0" w:space="0" w:color="auto"/>
        <w:left w:val="none" w:sz="0" w:space="0" w:color="auto"/>
        <w:bottom w:val="none" w:sz="0" w:space="0" w:color="auto"/>
        <w:right w:val="none" w:sz="0" w:space="0" w:color="auto"/>
      </w:divBdr>
      <w:divsChild>
        <w:div w:id="1914778990">
          <w:marLeft w:val="0"/>
          <w:marRight w:val="0"/>
          <w:marTop w:val="0"/>
          <w:marBottom w:val="0"/>
          <w:divBdr>
            <w:top w:val="none" w:sz="0" w:space="0" w:color="auto"/>
            <w:left w:val="none" w:sz="0" w:space="0" w:color="auto"/>
            <w:bottom w:val="none" w:sz="0" w:space="0" w:color="auto"/>
            <w:right w:val="none" w:sz="0" w:space="0" w:color="auto"/>
          </w:divBdr>
          <w:divsChild>
            <w:div w:id="1530992451">
              <w:marLeft w:val="0"/>
              <w:marRight w:val="0"/>
              <w:marTop w:val="0"/>
              <w:marBottom w:val="0"/>
              <w:divBdr>
                <w:top w:val="none" w:sz="0" w:space="0" w:color="auto"/>
                <w:left w:val="none" w:sz="0" w:space="0" w:color="auto"/>
                <w:bottom w:val="none" w:sz="0" w:space="0" w:color="auto"/>
                <w:right w:val="none" w:sz="0" w:space="0" w:color="auto"/>
              </w:divBdr>
              <w:divsChild>
                <w:div w:id="18532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9609">
      <w:bodyDiv w:val="1"/>
      <w:marLeft w:val="0"/>
      <w:marRight w:val="0"/>
      <w:marTop w:val="0"/>
      <w:marBottom w:val="0"/>
      <w:divBdr>
        <w:top w:val="none" w:sz="0" w:space="0" w:color="auto"/>
        <w:left w:val="none" w:sz="0" w:space="0" w:color="auto"/>
        <w:bottom w:val="none" w:sz="0" w:space="0" w:color="auto"/>
        <w:right w:val="none" w:sz="0" w:space="0" w:color="auto"/>
      </w:divBdr>
      <w:divsChild>
        <w:div w:id="1314333244">
          <w:marLeft w:val="0"/>
          <w:marRight w:val="0"/>
          <w:marTop w:val="0"/>
          <w:marBottom w:val="0"/>
          <w:divBdr>
            <w:top w:val="none" w:sz="0" w:space="0" w:color="auto"/>
            <w:left w:val="none" w:sz="0" w:space="0" w:color="auto"/>
            <w:bottom w:val="none" w:sz="0" w:space="0" w:color="auto"/>
            <w:right w:val="none" w:sz="0" w:space="0" w:color="auto"/>
          </w:divBdr>
          <w:divsChild>
            <w:div w:id="2065908025">
              <w:marLeft w:val="0"/>
              <w:marRight w:val="0"/>
              <w:marTop w:val="0"/>
              <w:marBottom w:val="0"/>
              <w:divBdr>
                <w:top w:val="none" w:sz="0" w:space="0" w:color="auto"/>
                <w:left w:val="none" w:sz="0" w:space="0" w:color="auto"/>
                <w:bottom w:val="none" w:sz="0" w:space="0" w:color="auto"/>
                <w:right w:val="none" w:sz="0" w:space="0" w:color="auto"/>
              </w:divBdr>
              <w:divsChild>
                <w:div w:id="12418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570375">
      <w:bodyDiv w:val="1"/>
      <w:marLeft w:val="0"/>
      <w:marRight w:val="0"/>
      <w:marTop w:val="0"/>
      <w:marBottom w:val="0"/>
      <w:divBdr>
        <w:top w:val="none" w:sz="0" w:space="0" w:color="auto"/>
        <w:left w:val="none" w:sz="0" w:space="0" w:color="auto"/>
        <w:bottom w:val="none" w:sz="0" w:space="0" w:color="auto"/>
        <w:right w:val="none" w:sz="0" w:space="0" w:color="auto"/>
      </w:divBdr>
      <w:divsChild>
        <w:div w:id="488326351">
          <w:marLeft w:val="0"/>
          <w:marRight w:val="0"/>
          <w:marTop w:val="0"/>
          <w:marBottom w:val="0"/>
          <w:divBdr>
            <w:top w:val="none" w:sz="0" w:space="0" w:color="auto"/>
            <w:left w:val="none" w:sz="0" w:space="0" w:color="auto"/>
            <w:bottom w:val="none" w:sz="0" w:space="0" w:color="auto"/>
            <w:right w:val="none" w:sz="0" w:space="0" w:color="auto"/>
          </w:divBdr>
          <w:divsChild>
            <w:div w:id="1254775028">
              <w:marLeft w:val="0"/>
              <w:marRight w:val="0"/>
              <w:marTop w:val="0"/>
              <w:marBottom w:val="0"/>
              <w:divBdr>
                <w:top w:val="none" w:sz="0" w:space="0" w:color="auto"/>
                <w:left w:val="none" w:sz="0" w:space="0" w:color="auto"/>
                <w:bottom w:val="none" w:sz="0" w:space="0" w:color="auto"/>
                <w:right w:val="none" w:sz="0" w:space="0" w:color="auto"/>
              </w:divBdr>
              <w:divsChild>
                <w:div w:id="3585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63749">
      <w:bodyDiv w:val="1"/>
      <w:marLeft w:val="0"/>
      <w:marRight w:val="0"/>
      <w:marTop w:val="0"/>
      <w:marBottom w:val="0"/>
      <w:divBdr>
        <w:top w:val="none" w:sz="0" w:space="0" w:color="auto"/>
        <w:left w:val="none" w:sz="0" w:space="0" w:color="auto"/>
        <w:bottom w:val="none" w:sz="0" w:space="0" w:color="auto"/>
        <w:right w:val="none" w:sz="0" w:space="0" w:color="auto"/>
      </w:divBdr>
    </w:div>
    <w:div w:id="1648775168">
      <w:bodyDiv w:val="1"/>
      <w:marLeft w:val="0"/>
      <w:marRight w:val="0"/>
      <w:marTop w:val="0"/>
      <w:marBottom w:val="0"/>
      <w:divBdr>
        <w:top w:val="none" w:sz="0" w:space="0" w:color="auto"/>
        <w:left w:val="none" w:sz="0" w:space="0" w:color="auto"/>
        <w:bottom w:val="none" w:sz="0" w:space="0" w:color="auto"/>
        <w:right w:val="none" w:sz="0" w:space="0" w:color="auto"/>
      </w:divBdr>
      <w:divsChild>
        <w:div w:id="1719166235">
          <w:marLeft w:val="0"/>
          <w:marRight w:val="0"/>
          <w:marTop w:val="0"/>
          <w:marBottom w:val="0"/>
          <w:divBdr>
            <w:top w:val="none" w:sz="0" w:space="0" w:color="auto"/>
            <w:left w:val="none" w:sz="0" w:space="0" w:color="auto"/>
            <w:bottom w:val="none" w:sz="0" w:space="0" w:color="auto"/>
            <w:right w:val="none" w:sz="0" w:space="0" w:color="auto"/>
          </w:divBdr>
          <w:divsChild>
            <w:div w:id="1009020648">
              <w:marLeft w:val="0"/>
              <w:marRight w:val="0"/>
              <w:marTop w:val="0"/>
              <w:marBottom w:val="0"/>
              <w:divBdr>
                <w:top w:val="none" w:sz="0" w:space="0" w:color="auto"/>
                <w:left w:val="none" w:sz="0" w:space="0" w:color="auto"/>
                <w:bottom w:val="none" w:sz="0" w:space="0" w:color="auto"/>
                <w:right w:val="none" w:sz="0" w:space="0" w:color="auto"/>
              </w:divBdr>
              <w:divsChild>
                <w:div w:id="362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03503">
      <w:bodyDiv w:val="1"/>
      <w:marLeft w:val="0"/>
      <w:marRight w:val="0"/>
      <w:marTop w:val="0"/>
      <w:marBottom w:val="0"/>
      <w:divBdr>
        <w:top w:val="none" w:sz="0" w:space="0" w:color="auto"/>
        <w:left w:val="none" w:sz="0" w:space="0" w:color="auto"/>
        <w:bottom w:val="none" w:sz="0" w:space="0" w:color="auto"/>
        <w:right w:val="none" w:sz="0" w:space="0" w:color="auto"/>
      </w:divBdr>
      <w:divsChild>
        <w:div w:id="1730306881">
          <w:marLeft w:val="0"/>
          <w:marRight w:val="0"/>
          <w:marTop w:val="0"/>
          <w:marBottom w:val="0"/>
          <w:divBdr>
            <w:top w:val="none" w:sz="0" w:space="0" w:color="auto"/>
            <w:left w:val="none" w:sz="0" w:space="0" w:color="auto"/>
            <w:bottom w:val="none" w:sz="0" w:space="0" w:color="auto"/>
            <w:right w:val="none" w:sz="0" w:space="0" w:color="auto"/>
          </w:divBdr>
          <w:divsChild>
            <w:div w:id="745414998">
              <w:marLeft w:val="0"/>
              <w:marRight w:val="0"/>
              <w:marTop w:val="0"/>
              <w:marBottom w:val="0"/>
              <w:divBdr>
                <w:top w:val="none" w:sz="0" w:space="0" w:color="auto"/>
                <w:left w:val="none" w:sz="0" w:space="0" w:color="auto"/>
                <w:bottom w:val="none" w:sz="0" w:space="0" w:color="auto"/>
                <w:right w:val="none" w:sz="0" w:space="0" w:color="auto"/>
              </w:divBdr>
              <w:divsChild>
                <w:div w:id="45025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543360">
      <w:bodyDiv w:val="1"/>
      <w:marLeft w:val="0"/>
      <w:marRight w:val="0"/>
      <w:marTop w:val="0"/>
      <w:marBottom w:val="0"/>
      <w:divBdr>
        <w:top w:val="none" w:sz="0" w:space="0" w:color="auto"/>
        <w:left w:val="none" w:sz="0" w:space="0" w:color="auto"/>
        <w:bottom w:val="none" w:sz="0" w:space="0" w:color="auto"/>
        <w:right w:val="none" w:sz="0" w:space="0" w:color="auto"/>
      </w:divBdr>
    </w:div>
    <w:div w:id="1781681963">
      <w:bodyDiv w:val="1"/>
      <w:marLeft w:val="0"/>
      <w:marRight w:val="0"/>
      <w:marTop w:val="0"/>
      <w:marBottom w:val="0"/>
      <w:divBdr>
        <w:top w:val="none" w:sz="0" w:space="0" w:color="auto"/>
        <w:left w:val="none" w:sz="0" w:space="0" w:color="auto"/>
        <w:bottom w:val="none" w:sz="0" w:space="0" w:color="auto"/>
        <w:right w:val="none" w:sz="0" w:space="0" w:color="auto"/>
      </w:divBdr>
      <w:divsChild>
        <w:div w:id="1858276245">
          <w:marLeft w:val="0"/>
          <w:marRight w:val="0"/>
          <w:marTop w:val="0"/>
          <w:marBottom w:val="0"/>
          <w:divBdr>
            <w:top w:val="none" w:sz="0" w:space="0" w:color="auto"/>
            <w:left w:val="none" w:sz="0" w:space="0" w:color="auto"/>
            <w:bottom w:val="none" w:sz="0" w:space="0" w:color="auto"/>
            <w:right w:val="none" w:sz="0" w:space="0" w:color="auto"/>
          </w:divBdr>
          <w:divsChild>
            <w:div w:id="309598519">
              <w:marLeft w:val="0"/>
              <w:marRight w:val="0"/>
              <w:marTop w:val="0"/>
              <w:marBottom w:val="0"/>
              <w:divBdr>
                <w:top w:val="none" w:sz="0" w:space="0" w:color="auto"/>
                <w:left w:val="none" w:sz="0" w:space="0" w:color="auto"/>
                <w:bottom w:val="none" w:sz="0" w:space="0" w:color="auto"/>
                <w:right w:val="none" w:sz="0" w:space="0" w:color="auto"/>
              </w:divBdr>
              <w:divsChild>
                <w:div w:id="329064884">
                  <w:marLeft w:val="0"/>
                  <w:marRight w:val="0"/>
                  <w:marTop w:val="0"/>
                  <w:marBottom w:val="0"/>
                  <w:divBdr>
                    <w:top w:val="none" w:sz="0" w:space="0" w:color="auto"/>
                    <w:left w:val="none" w:sz="0" w:space="0" w:color="auto"/>
                    <w:bottom w:val="none" w:sz="0" w:space="0" w:color="auto"/>
                    <w:right w:val="none" w:sz="0" w:space="0" w:color="auto"/>
                  </w:divBdr>
                  <w:divsChild>
                    <w:div w:id="206301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14666">
      <w:bodyDiv w:val="1"/>
      <w:marLeft w:val="0"/>
      <w:marRight w:val="0"/>
      <w:marTop w:val="0"/>
      <w:marBottom w:val="0"/>
      <w:divBdr>
        <w:top w:val="none" w:sz="0" w:space="0" w:color="auto"/>
        <w:left w:val="none" w:sz="0" w:space="0" w:color="auto"/>
        <w:bottom w:val="none" w:sz="0" w:space="0" w:color="auto"/>
        <w:right w:val="none" w:sz="0" w:space="0" w:color="auto"/>
      </w:divBdr>
    </w:div>
    <w:div w:id="1829057332">
      <w:bodyDiv w:val="1"/>
      <w:marLeft w:val="0"/>
      <w:marRight w:val="0"/>
      <w:marTop w:val="0"/>
      <w:marBottom w:val="0"/>
      <w:divBdr>
        <w:top w:val="none" w:sz="0" w:space="0" w:color="auto"/>
        <w:left w:val="none" w:sz="0" w:space="0" w:color="auto"/>
        <w:bottom w:val="none" w:sz="0" w:space="0" w:color="auto"/>
        <w:right w:val="none" w:sz="0" w:space="0" w:color="auto"/>
      </w:divBdr>
    </w:div>
    <w:div w:id="1854832026">
      <w:bodyDiv w:val="1"/>
      <w:marLeft w:val="0"/>
      <w:marRight w:val="0"/>
      <w:marTop w:val="0"/>
      <w:marBottom w:val="0"/>
      <w:divBdr>
        <w:top w:val="none" w:sz="0" w:space="0" w:color="auto"/>
        <w:left w:val="none" w:sz="0" w:space="0" w:color="auto"/>
        <w:bottom w:val="none" w:sz="0" w:space="0" w:color="auto"/>
        <w:right w:val="none" w:sz="0" w:space="0" w:color="auto"/>
      </w:divBdr>
    </w:div>
    <w:div w:id="1882548525">
      <w:bodyDiv w:val="1"/>
      <w:marLeft w:val="0"/>
      <w:marRight w:val="0"/>
      <w:marTop w:val="0"/>
      <w:marBottom w:val="0"/>
      <w:divBdr>
        <w:top w:val="none" w:sz="0" w:space="0" w:color="auto"/>
        <w:left w:val="none" w:sz="0" w:space="0" w:color="auto"/>
        <w:bottom w:val="none" w:sz="0" w:space="0" w:color="auto"/>
        <w:right w:val="none" w:sz="0" w:space="0" w:color="auto"/>
      </w:divBdr>
      <w:divsChild>
        <w:div w:id="1646818482">
          <w:marLeft w:val="0"/>
          <w:marRight w:val="0"/>
          <w:marTop w:val="0"/>
          <w:marBottom w:val="0"/>
          <w:divBdr>
            <w:top w:val="none" w:sz="0" w:space="0" w:color="auto"/>
            <w:left w:val="none" w:sz="0" w:space="0" w:color="auto"/>
            <w:bottom w:val="none" w:sz="0" w:space="0" w:color="auto"/>
            <w:right w:val="none" w:sz="0" w:space="0" w:color="auto"/>
          </w:divBdr>
          <w:divsChild>
            <w:div w:id="809830520">
              <w:marLeft w:val="0"/>
              <w:marRight w:val="0"/>
              <w:marTop w:val="0"/>
              <w:marBottom w:val="0"/>
              <w:divBdr>
                <w:top w:val="none" w:sz="0" w:space="0" w:color="auto"/>
                <w:left w:val="none" w:sz="0" w:space="0" w:color="auto"/>
                <w:bottom w:val="none" w:sz="0" w:space="0" w:color="auto"/>
                <w:right w:val="none" w:sz="0" w:space="0" w:color="auto"/>
              </w:divBdr>
              <w:divsChild>
                <w:div w:id="2186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00733">
      <w:bodyDiv w:val="1"/>
      <w:marLeft w:val="0"/>
      <w:marRight w:val="0"/>
      <w:marTop w:val="0"/>
      <w:marBottom w:val="0"/>
      <w:divBdr>
        <w:top w:val="none" w:sz="0" w:space="0" w:color="auto"/>
        <w:left w:val="none" w:sz="0" w:space="0" w:color="auto"/>
        <w:bottom w:val="none" w:sz="0" w:space="0" w:color="auto"/>
        <w:right w:val="none" w:sz="0" w:space="0" w:color="auto"/>
      </w:divBdr>
      <w:divsChild>
        <w:div w:id="1379431051">
          <w:marLeft w:val="0"/>
          <w:marRight w:val="0"/>
          <w:marTop w:val="0"/>
          <w:marBottom w:val="0"/>
          <w:divBdr>
            <w:top w:val="none" w:sz="0" w:space="0" w:color="auto"/>
            <w:left w:val="none" w:sz="0" w:space="0" w:color="auto"/>
            <w:bottom w:val="none" w:sz="0" w:space="0" w:color="auto"/>
            <w:right w:val="none" w:sz="0" w:space="0" w:color="auto"/>
          </w:divBdr>
          <w:divsChild>
            <w:div w:id="1811093357">
              <w:marLeft w:val="0"/>
              <w:marRight w:val="0"/>
              <w:marTop w:val="0"/>
              <w:marBottom w:val="0"/>
              <w:divBdr>
                <w:top w:val="none" w:sz="0" w:space="0" w:color="auto"/>
                <w:left w:val="none" w:sz="0" w:space="0" w:color="auto"/>
                <w:bottom w:val="none" w:sz="0" w:space="0" w:color="auto"/>
                <w:right w:val="none" w:sz="0" w:space="0" w:color="auto"/>
              </w:divBdr>
              <w:divsChild>
                <w:div w:id="11119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11275">
      <w:bodyDiv w:val="1"/>
      <w:marLeft w:val="0"/>
      <w:marRight w:val="0"/>
      <w:marTop w:val="0"/>
      <w:marBottom w:val="0"/>
      <w:divBdr>
        <w:top w:val="none" w:sz="0" w:space="0" w:color="auto"/>
        <w:left w:val="none" w:sz="0" w:space="0" w:color="auto"/>
        <w:bottom w:val="none" w:sz="0" w:space="0" w:color="auto"/>
        <w:right w:val="none" w:sz="0" w:space="0" w:color="auto"/>
      </w:divBdr>
      <w:divsChild>
        <w:div w:id="476530466">
          <w:marLeft w:val="0"/>
          <w:marRight w:val="0"/>
          <w:marTop w:val="0"/>
          <w:marBottom w:val="0"/>
          <w:divBdr>
            <w:top w:val="none" w:sz="0" w:space="0" w:color="auto"/>
            <w:left w:val="none" w:sz="0" w:space="0" w:color="auto"/>
            <w:bottom w:val="none" w:sz="0" w:space="0" w:color="auto"/>
            <w:right w:val="none" w:sz="0" w:space="0" w:color="auto"/>
          </w:divBdr>
          <w:divsChild>
            <w:div w:id="424041175">
              <w:marLeft w:val="0"/>
              <w:marRight w:val="0"/>
              <w:marTop w:val="0"/>
              <w:marBottom w:val="0"/>
              <w:divBdr>
                <w:top w:val="none" w:sz="0" w:space="0" w:color="auto"/>
                <w:left w:val="none" w:sz="0" w:space="0" w:color="auto"/>
                <w:bottom w:val="none" w:sz="0" w:space="0" w:color="auto"/>
                <w:right w:val="none" w:sz="0" w:space="0" w:color="auto"/>
              </w:divBdr>
              <w:divsChild>
                <w:div w:id="1394357079">
                  <w:marLeft w:val="0"/>
                  <w:marRight w:val="0"/>
                  <w:marTop w:val="0"/>
                  <w:marBottom w:val="0"/>
                  <w:divBdr>
                    <w:top w:val="none" w:sz="0" w:space="0" w:color="auto"/>
                    <w:left w:val="none" w:sz="0" w:space="0" w:color="auto"/>
                    <w:bottom w:val="none" w:sz="0" w:space="0" w:color="auto"/>
                    <w:right w:val="none" w:sz="0" w:space="0" w:color="auto"/>
                  </w:divBdr>
                  <w:divsChild>
                    <w:div w:id="14296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567201">
      <w:bodyDiv w:val="1"/>
      <w:marLeft w:val="0"/>
      <w:marRight w:val="0"/>
      <w:marTop w:val="0"/>
      <w:marBottom w:val="0"/>
      <w:divBdr>
        <w:top w:val="none" w:sz="0" w:space="0" w:color="auto"/>
        <w:left w:val="none" w:sz="0" w:space="0" w:color="auto"/>
        <w:bottom w:val="none" w:sz="0" w:space="0" w:color="auto"/>
        <w:right w:val="none" w:sz="0" w:space="0" w:color="auto"/>
      </w:divBdr>
      <w:divsChild>
        <w:div w:id="792091007">
          <w:marLeft w:val="0"/>
          <w:marRight w:val="0"/>
          <w:marTop w:val="0"/>
          <w:marBottom w:val="0"/>
          <w:divBdr>
            <w:top w:val="none" w:sz="0" w:space="0" w:color="auto"/>
            <w:left w:val="none" w:sz="0" w:space="0" w:color="auto"/>
            <w:bottom w:val="none" w:sz="0" w:space="0" w:color="auto"/>
            <w:right w:val="none" w:sz="0" w:space="0" w:color="auto"/>
          </w:divBdr>
          <w:divsChild>
            <w:div w:id="1890149287">
              <w:marLeft w:val="0"/>
              <w:marRight w:val="0"/>
              <w:marTop w:val="0"/>
              <w:marBottom w:val="0"/>
              <w:divBdr>
                <w:top w:val="none" w:sz="0" w:space="0" w:color="auto"/>
                <w:left w:val="none" w:sz="0" w:space="0" w:color="auto"/>
                <w:bottom w:val="none" w:sz="0" w:space="0" w:color="auto"/>
                <w:right w:val="none" w:sz="0" w:space="0" w:color="auto"/>
              </w:divBdr>
              <w:divsChild>
                <w:div w:id="1131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30587">
      <w:bodyDiv w:val="1"/>
      <w:marLeft w:val="0"/>
      <w:marRight w:val="0"/>
      <w:marTop w:val="0"/>
      <w:marBottom w:val="0"/>
      <w:divBdr>
        <w:top w:val="none" w:sz="0" w:space="0" w:color="auto"/>
        <w:left w:val="none" w:sz="0" w:space="0" w:color="auto"/>
        <w:bottom w:val="none" w:sz="0" w:space="0" w:color="auto"/>
        <w:right w:val="none" w:sz="0" w:space="0" w:color="auto"/>
      </w:divBdr>
      <w:divsChild>
        <w:div w:id="414792094">
          <w:marLeft w:val="0"/>
          <w:marRight w:val="0"/>
          <w:marTop w:val="0"/>
          <w:marBottom w:val="0"/>
          <w:divBdr>
            <w:top w:val="none" w:sz="0" w:space="0" w:color="auto"/>
            <w:left w:val="none" w:sz="0" w:space="0" w:color="auto"/>
            <w:bottom w:val="none" w:sz="0" w:space="0" w:color="auto"/>
            <w:right w:val="none" w:sz="0" w:space="0" w:color="auto"/>
          </w:divBdr>
          <w:divsChild>
            <w:div w:id="1924683205">
              <w:marLeft w:val="0"/>
              <w:marRight w:val="0"/>
              <w:marTop w:val="0"/>
              <w:marBottom w:val="0"/>
              <w:divBdr>
                <w:top w:val="none" w:sz="0" w:space="0" w:color="auto"/>
                <w:left w:val="none" w:sz="0" w:space="0" w:color="auto"/>
                <w:bottom w:val="none" w:sz="0" w:space="0" w:color="auto"/>
                <w:right w:val="none" w:sz="0" w:space="0" w:color="auto"/>
              </w:divBdr>
              <w:divsChild>
                <w:div w:id="12052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52637">
      <w:bodyDiv w:val="1"/>
      <w:marLeft w:val="0"/>
      <w:marRight w:val="0"/>
      <w:marTop w:val="0"/>
      <w:marBottom w:val="0"/>
      <w:divBdr>
        <w:top w:val="none" w:sz="0" w:space="0" w:color="auto"/>
        <w:left w:val="none" w:sz="0" w:space="0" w:color="auto"/>
        <w:bottom w:val="none" w:sz="0" w:space="0" w:color="auto"/>
        <w:right w:val="none" w:sz="0" w:space="0" w:color="auto"/>
      </w:divBdr>
      <w:divsChild>
        <w:div w:id="533270565">
          <w:marLeft w:val="0"/>
          <w:marRight w:val="0"/>
          <w:marTop w:val="0"/>
          <w:marBottom w:val="0"/>
          <w:divBdr>
            <w:top w:val="none" w:sz="0" w:space="0" w:color="auto"/>
            <w:left w:val="none" w:sz="0" w:space="0" w:color="auto"/>
            <w:bottom w:val="none" w:sz="0" w:space="0" w:color="auto"/>
            <w:right w:val="none" w:sz="0" w:space="0" w:color="auto"/>
          </w:divBdr>
          <w:divsChild>
            <w:div w:id="714692631">
              <w:marLeft w:val="0"/>
              <w:marRight w:val="0"/>
              <w:marTop w:val="0"/>
              <w:marBottom w:val="0"/>
              <w:divBdr>
                <w:top w:val="none" w:sz="0" w:space="0" w:color="auto"/>
                <w:left w:val="none" w:sz="0" w:space="0" w:color="auto"/>
                <w:bottom w:val="none" w:sz="0" w:space="0" w:color="auto"/>
                <w:right w:val="none" w:sz="0" w:space="0" w:color="auto"/>
              </w:divBdr>
              <w:divsChild>
                <w:div w:id="2091928270">
                  <w:marLeft w:val="0"/>
                  <w:marRight w:val="0"/>
                  <w:marTop w:val="0"/>
                  <w:marBottom w:val="0"/>
                  <w:divBdr>
                    <w:top w:val="none" w:sz="0" w:space="0" w:color="auto"/>
                    <w:left w:val="none" w:sz="0" w:space="0" w:color="auto"/>
                    <w:bottom w:val="none" w:sz="0" w:space="0" w:color="auto"/>
                    <w:right w:val="none" w:sz="0" w:space="0" w:color="auto"/>
                  </w:divBdr>
                  <w:divsChild>
                    <w:div w:id="1896811858">
                      <w:marLeft w:val="0"/>
                      <w:marRight w:val="0"/>
                      <w:marTop w:val="0"/>
                      <w:marBottom w:val="0"/>
                      <w:divBdr>
                        <w:top w:val="none" w:sz="0" w:space="0" w:color="auto"/>
                        <w:left w:val="none" w:sz="0" w:space="0" w:color="auto"/>
                        <w:bottom w:val="none" w:sz="0" w:space="0" w:color="auto"/>
                        <w:right w:val="none" w:sz="0" w:space="0" w:color="auto"/>
                      </w:divBdr>
                    </w:div>
                  </w:divsChild>
                </w:div>
                <w:div w:id="118839784">
                  <w:marLeft w:val="0"/>
                  <w:marRight w:val="0"/>
                  <w:marTop w:val="0"/>
                  <w:marBottom w:val="0"/>
                  <w:divBdr>
                    <w:top w:val="none" w:sz="0" w:space="0" w:color="auto"/>
                    <w:left w:val="none" w:sz="0" w:space="0" w:color="auto"/>
                    <w:bottom w:val="none" w:sz="0" w:space="0" w:color="auto"/>
                    <w:right w:val="none" w:sz="0" w:space="0" w:color="auto"/>
                  </w:divBdr>
                  <w:divsChild>
                    <w:div w:id="17565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05629">
          <w:marLeft w:val="0"/>
          <w:marRight w:val="0"/>
          <w:marTop w:val="0"/>
          <w:marBottom w:val="0"/>
          <w:divBdr>
            <w:top w:val="none" w:sz="0" w:space="0" w:color="auto"/>
            <w:left w:val="none" w:sz="0" w:space="0" w:color="auto"/>
            <w:bottom w:val="none" w:sz="0" w:space="0" w:color="auto"/>
            <w:right w:val="none" w:sz="0" w:space="0" w:color="auto"/>
          </w:divBdr>
          <w:divsChild>
            <w:div w:id="2126655726">
              <w:marLeft w:val="0"/>
              <w:marRight w:val="0"/>
              <w:marTop w:val="0"/>
              <w:marBottom w:val="0"/>
              <w:divBdr>
                <w:top w:val="none" w:sz="0" w:space="0" w:color="auto"/>
                <w:left w:val="none" w:sz="0" w:space="0" w:color="auto"/>
                <w:bottom w:val="none" w:sz="0" w:space="0" w:color="auto"/>
                <w:right w:val="none" w:sz="0" w:space="0" w:color="auto"/>
              </w:divBdr>
              <w:divsChild>
                <w:div w:id="1794397367">
                  <w:marLeft w:val="0"/>
                  <w:marRight w:val="0"/>
                  <w:marTop w:val="0"/>
                  <w:marBottom w:val="0"/>
                  <w:divBdr>
                    <w:top w:val="none" w:sz="0" w:space="0" w:color="auto"/>
                    <w:left w:val="none" w:sz="0" w:space="0" w:color="auto"/>
                    <w:bottom w:val="none" w:sz="0" w:space="0" w:color="auto"/>
                    <w:right w:val="none" w:sz="0" w:space="0" w:color="auto"/>
                  </w:divBdr>
                  <w:divsChild>
                    <w:div w:id="1574973766">
                      <w:marLeft w:val="0"/>
                      <w:marRight w:val="0"/>
                      <w:marTop w:val="0"/>
                      <w:marBottom w:val="0"/>
                      <w:divBdr>
                        <w:top w:val="none" w:sz="0" w:space="0" w:color="auto"/>
                        <w:left w:val="none" w:sz="0" w:space="0" w:color="auto"/>
                        <w:bottom w:val="none" w:sz="0" w:space="0" w:color="auto"/>
                        <w:right w:val="none" w:sz="0" w:space="0" w:color="auto"/>
                      </w:divBdr>
                    </w:div>
                  </w:divsChild>
                </w:div>
                <w:div w:id="1211989361">
                  <w:marLeft w:val="0"/>
                  <w:marRight w:val="0"/>
                  <w:marTop w:val="0"/>
                  <w:marBottom w:val="0"/>
                  <w:divBdr>
                    <w:top w:val="none" w:sz="0" w:space="0" w:color="auto"/>
                    <w:left w:val="none" w:sz="0" w:space="0" w:color="auto"/>
                    <w:bottom w:val="none" w:sz="0" w:space="0" w:color="auto"/>
                    <w:right w:val="none" w:sz="0" w:space="0" w:color="auto"/>
                  </w:divBdr>
                  <w:divsChild>
                    <w:div w:id="507328151">
                      <w:marLeft w:val="0"/>
                      <w:marRight w:val="0"/>
                      <w:marTop w:val="0"/>
                      <w:marBottom w:val="0"/>
                      <w:divBdr>
                        <w:top w:val="none" w:sz="0" w:space="0" w:color="auto"/>
                        <w:left w:val="none" w:sz="0" w:space="0" w:color="auto"/>
                        <w:bottom w:val="none" w:sz="0" w:space="0" w:color="auto"/>
                        <w:right w:val="none" w:sz="0" w:space="0" w:color="auto"/>
                      </w:divBdr>
                    </w:div>
                  </w:divsChild>
                </w:div>
                <w:div w:id="535393475">
                  <w:marLeft w:val="0"/>
                  <w:marRight w:val="0"/>
                  <w:marTop w:val="0"/>
                  <w:marBottom w:val="0"/>
                  <w:divBdr>
                    <w:top w:val="none" w:sz="0" w:space="0" w:color="auto"/>
                    <w:left w:val="none" w:sz="0" w:space="0" w:color="auto"/>
                    <w:bottom w:val="none" w:sz="0" w:space="0" w:color="auto"/>
                    <w:right w:val="none" w:sz="0" w:space="0" w:color="auto"/>
                  </w:divBdr>
                  <w:divsChild>
                    <w:div w:id="1307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52923">
          <w:marLeft w:val="0"/>
          <w:marRight w:val="0"/>
          <w:marTop w:val="0"/>
          <w:marBottom w:val="0"/>
          <w:divBdr>
            <w:top w:val="none" w:sz="0" w:space="0" w:color="auto"/>
            <w:left w:val="none" w:sz="0" w:space="0" w:color="auto"/>
            <w:bottom w:val="none" w:sz="0" w:space="0" w:color="auto"/>
            <w:right w:val="none" w:sz="0" w:space="0" w:color="auto"/>
          </w:divBdr>
          <w:divsChild>
            <w:div w:id="1544249853">
              <w:marLeft w:val="0"/>
              <w:marRight w:val="0"/>
              <w:marTop w:val="0"/>
              <w:marBottom w:val="0"/>
              <w:divBdr>
                <w:top w:val="none" w:sz="0" w:space="0" w:color="auto"/>
                <w:left w:val="none" w:sz="0" w:space="0" w:color="auto"/>
                <w:bottom w:val="none" w:sz="0" w:space="0" w:color="auto"/>
                <w:right w:val="none" w:sz="0" w:space="0" w:color="auto"/>
              </w:divBdr>
              <w:divsChild>
                <w:div w:id="1285233851">
                  <w:marLeft w:val="0"/>
                  <w:marRight w:val="0"/>
                  <w:marTop w:val="0"/>
                  <w:marBottom w:val="0"/>
                  <w:divBdr>
                    <w:top w:val="none" w:sz="0" w:space="0" w:color="auto"/>
                    <w:left w:val="none" w:sz="0" w:space="0" w:color="auto"/>
                    <w:bottom w:val="none" w:sz="0" w:space="0" w:color="auto"/>
                    <w:right w:val="none" w:sz="0" w:space="0" w:color="auto"/>
                  </w:divBdr>
                  <w:divsChild>
                    <w:div w:id="1820490209">
                      <w:marLeft w:val="0"/>
                      <w:marRight w:val="0"/>
                      <w:marTop w:val="0"/>
                      <w:marBottom w:val="0"/>
                      <w:divBdr>
                        <w:top w:val="none" w:sz="0" w:space="0" w:color="auto"/>
                        <w:left w:val="none" w:sz="0" w:space="0" w:color="auto"/>
                        <w:bottom w:val="none" w:sz="0" w:space="0" w:color="auto"/>
                        <w:right w:val="none" w:sz="0" w:space="0" w:color="auto"/>
                      </w:divBdr>
                    </w:div>
                  </w:divsChild>
                </w:div>
                <w:div w:id="1220899088">
                  <w:marLeft w:val="0"/>
                  <w:marRight w:val="0"/>
                  <w:marTop w:val="0"/>
                  <w:marBottom w:val="0"/>
                  <w:divBdr>
                    <w:top w:val="none" w:sz="0" w:space="0" w:color="auto"/>
                    <w:left w:val="none" w:sz="0" w:space="0" w:color="auto"/>
                    <w:bottom w:val="none" w:sz="0" w:space="0" w:color="auto"/>
                    <w:right w:val="none" w:sz="0" w:space="0" w:color="auto"/>
                  </w:divBdr>
                  <w:divsChild>
                    <w:div w:id="975991895">
                      <w:marLeft w:val="0"/>
                      <w:marRight w:val="0"/>
                      <w:marTop w:val="0"/>
                      <w:marBottom w:val="0"/>
                      <w:divBdr>
                        <w:top w:val="none" w:sz="0" w:space="0" w:color="auto"/>
                        <w:left w:val="none" w:sz="0" w:space="0" w:color="auto"/>
                        <w:bottom w:val="none" w:sz="0" w:space="0" w:color="auto"/>
                        <w:right w:val="none" w:sz="0" w:space="0" w:color="auto"/>
                      </w:divBdr>
                    </w:div>
                  </w:divsChild>
                </w:div>
                <w:div w:id="556168633">
                  <w:marLeft w:val="0"/>
                  <w:marRight w:val="0"/>
                  <w:marTop w:val="0"/>
                  <w:marBottom w:val="0"/>
                  <w:divBdr>
                    <w:top w:val="none" w:sz="0" w:space="0" w:color="auto"/>
                    <w:left w:val="none" w:sz="0" w:space="0" w:color="auto"/>
                    <w:bottom w:val="none" w:sz="0" w:space="0" w:color="auto"/>
                    <w:right w:val="none" w:sz="0" w:space="0" w:color="auto"/>
                  </w:divBdr>
                  <w:divsChild>
                    <w:div w:id="62793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3524">
          <w:marLeft w:val="0"/>
          <w:marRight w:val="0"/>
          <w:marTop w:val="0"/>
          <w:marBottom w:val="0"/>
          <w:divBdr>
            <w:top w:val="none" w:sz="0" w:space="0" w:color="auto"/>
            <w:left w:val="none" w:sz="0" w:space="0" w:color="auto"/>
            <w:bottom w:val="none" w:sz="0" w:space="0" w:color="auto"/>
            <w:right w:val="none" w:sz="0" w:space="0" w:color="auto"/>
          </w:divBdr>
          <w:divsChild>
            <w:div w:id="1484007597">
              <w:marLeft w:val="0"/>
              <w:marRight w:val="0"/>
              <w:marTop w:val="0"/>
              <w:marBottom w:val="0"/>
              <w:divBdr>
                <w:top w:val="none" w:sz="0" w:space="0" w:color="auto"/>
                <w:left w:val="none" w:sz="0" w:space="0" w:color="auto"/>
                <w:bottom w:val="none" w:sz="0" w:space="0" w:color="auto"/>
                <w:right w:val="none" w:sz="0" w:space="0" w:color="auto"/>
              </w:divBdr>
              <w:divsChild>
                <w:div w:id="1848134588">
                  <w:marLeft w:val="0"/>
                  <w:marRight w:val="0"/>
                  <w:marTop w:val="0"/>
                  <w:marBottom w:val="0"/>
                  <w:divBdr>
                    <w:top w:val="none" w:sz="0" w:space="0" w:color="auto"/>
                    <w:left w:val="none" w:sz="0" w:space="0" w:color="auto"/>
                    <w:bottom w:val="none" w:sz="0" w:space="0" w:color="auto"/>
                    <w:right w:val="none" w:sz="0" w:space="0" w:color="auto"/>
                  </w:divBdr>
                  <w:divsChild>
                    <w:div w:id="1552886356">
                      <w:marLeft w:val="0"/>
                      <w:marRight w:val="0"/>
                      <w:marTop w:val="0"/>
                      <w:marBottom w:val="0"/>
                      <w:divBdr>
                        <w:top w:val="none" w:sz="0" w:space="0" w:color="auto"/>
                        <w:left w:val="none" w:sz="0" w:space="0" w:color="auto"/>
                        <w:bottom w:val="none" w:sz="0" w:space="0" w:color="auto"/>
                        <w:right w:val="none" w:sz="0" w:space="0" w:color="auto"/>
                      </w:divBdr>
                    </w:div>
                  </w:divsChild>
                </w:div>
                <w:div w:id="1617832572">
                  <w:marLeft w:val="0"/>
                  <w:marRight w:val="0"/>
                  <w:marTop w:val="0"/>
                  <w:marBottom w:val="0"/>
                  <w:divBdr>
                    <w:top w:val="none" w:sz="0" w:space="0" w:color="auto"/>
                    <w:left w:val="none" w:sz="0" w:space="0" w:color="auto"/>
                    <w:bottom w:val="none" w:sz="0" w:space="0" w:color="auto"/>
                    <w:right w:val="none" w:sz="0" w:space="0" w:color="auto"/>
                  </w:divBdr>
                  <w:divsChild>
                    <w:div w:id="129058620">
                      <w:marLeft w:val="0"/>
                      <w:marRight w:val="0"/>
                      <w:marTop w:val="0"/>
                      <w:marBottom w:val="0"/>
                      <w:divBdr>
                        <w:top w:val="none" w:sz="0" w:space="0" w:color="auto"/>
                        <w:left w:val="none" w:sz="0" w:space="0" w:color="auto"/>
                        <w:bottom w:val="none" w:sz="0" w:space="0" w:color="auto"/>
                        <w:right w:val="none" w:sz="0" w:space="0" w:color="auto"/>
                      </w:divBdr>
                    </w:div>
                  </w:divsChild>
                </w:div>
                <w:div w:id="213735362">
                  <w:marLeft w:val="0"/>
                  <w:marRight w:val="0"/>
                  <w:marTop w:val="0"/>
                  <w:marBottom w:val="0"/>
                  <w:divBdr>
                    <w:top w:val="none" w:sz="0" w:space="0" w:color="auto"/>
                    <w:left w:val="none" w:sz="0" w:space="0" w:color="auto"/>
                    <w:bottom w:val="none" w:sz="0" w:space="0" w:color="auto"/>
                    <w:right w:val="none" w:sz="0" w:space="0" w:color="auto"/>
                  </w:divBdr>
                  <w:divsChild>
                    <w:div w:id="16200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197627">
          <w:marLeft w:val="0"/>
          <w:marRight w:val="0"/>
          <w:marTop w:val="0"/>
          <w:marBottom w:val="0"/>
          <w:divBdr>
            <w:top w:val="none" w:sz="0" w:space="0" w:color="auto"/>
            <w:left w:val="none" w:sz="0" w:space="0" w:color="auto"/>
            <w:bottom w:val="none" w:sz="0" w:space="0" w:color="auto"/>
            <w:right w:val="none" w:sz="0" w:space="0" w:color="auto"/>
          </w:divBdr>
          <w:divsChild>
            <w:div w:id="773133265">
              <w:marLeft w:val="0"/>
              <w:marRight w:val="0"/>
              <w:marTop w:val="0"/>
              <w:marBottom w:val="0"/>
              <w:divBdr>
                <w:top w:val="none" w:sz="0" w:space="0" w:color="auto"/>
                <w:left w:val="none" w:sz="0" w:space="0" w:color="auto"/>
                <w:bottom w:val="none" w:sz="0" w:space="0" w:color="auto"/>
                <w:right w:val="none" w:sz="0" w:space="0" w:color="auto"/>
              </w:divBdr>
              <w:divsChild>
                <w:div w:id="1199782871">
                  <w:marLeft w:val="0"/>
                  <w:marRight w:val="0"/>
                  <w:marTop w:val="0"/>
                  <w:marBottom w:val="0"/>
                  <w:divBdr>
                    <w:top w:val="none" w:sz="0" w:space="0" w:color="auto"/>
                    <w:left w:val="none" w:sz="0" w:space="0" w:color="auto"/>
                    <w:bottom w:val="none" w:sz="0" w:space="0" w:color="auto"/>
                    <w:right w:val="none" w:sz="0" w:space="0" w:color="auto"/>
                  </w:divBdr>
                  <w:divsChild>
                    <w:div w:id="1341615130">
                      <w:marLeft w:val="0"/>
                      <w:marRight w:val="0"/>
                      <w:marTop w:val="0"/>
                      <w:marBottom w:val="0"/>
                      <w:divBdr>
                        <w:top w:val="none" w:sz="0" w:space="0" w:color="auto"/>
                        <w:left w:val="none" w:sz="0" w:space="0" w:color="auto"/>
                        <w:bottom w:val="none" w:sz="0" w:space="0" w:color="auto"/>
                        <w:right w:val="none" w:sz="0" w:space="0" w:color="auto"/>
                      </w:divBdr>
                    </w:div>
                  </w:divsChild>
                </w:div>
                <w:div w:id="166601386">
                  <w:marLeft w:val="0"/>
                  <w:marRight w:val="0"/>
                  <w:marTop w:val="0"/>
                  <w:marBottom w:val="0"/>
                  <w:divBdr>
                    <w:top w:val="none" w:sz="0" w:space="0" w:color="auto"/>
                    <w:left w:val="none" w:sz="0" w:space="0" w:color="auto"/>
                    <w:bottom w:val="none" w:sz="0" w:space="0" w:color="auto"/>
                    <w:right w:val="none" w:sz="0" w:space="0" w:color="auto"/>
                  </w:divBdr>
                  <w:divsChild>
                    <w:div w:id="841630812">
                      <w:marLeft w:val="0"/>
                      <w:marRight w:val="0"/>
                      <w:marTop w:val="0"/>
                      <w:marBottom w:val="0"/>
                      <w:divBdr>
                        <w:top w:val="none" w:sz="0" w:space="0" w:color="auto"/>
                        <w:left w:val="none" w:sz="0" w:space="0" w:color="auto"/>
                        <w:bottom w:val="none" w:sz="0" w:space="0" w:color="auto"/>
                        <w:right w:val="none" w:sz="0" w:space="0" w:color="auto"/>
                      </w:divBdr>
                    </w:div>
                  </w:divsChild>
                </w:div>
                <w:div w:id="1526940344">
                  <w:marLeft w:val="0"/>
                  <w:marRight w:val="0"/>
                  <w:marTop w:val="0"/>
                  <w:marBottom w:val="0"/>
                  <w:divBdr>
                    <w:top w:val="none" w:sz="0" w:space="0" w:color="auto"/>
                    <w:left w:val="none" w:sz="0" w:space="0" w:color="auto"/>
                    <w:bottom w:val="none" w:sz="0" w:space="0" w:color="auto"/>
                    <w:right w:val="none" w:sz="0" w:space="0" w:color="auto"/>
                  </w:divBdr>
                  <w:divsChild>
                    <w:div w:id="13968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97605">
          <w:marLeft w:val="0"/>
          <w:marRight w:val="0"/>
          <w:marTop w:val="0"/>
          <w:marBottom w:val="0"/>
          <w:divBdr>
            <w:top w:val="none" w:sz="0" w:space="0" w:color="auto"/>
            <w:left w:val="none" w:sz="0" w:space="0" w:color="auto"/>
            <w:bottom w:val="none" w:sz="0" w:space="0" w:color="auto"/>
            <w:right w:val="none" w:sz="0" w:space="0" w:color="auto"/>
          </w:divBdr>
          <w:divsChild>
            <w:div w:id="336422284">
              <w:marLeft w:val="0"/>
              <w:marRight w:val="0"/>
              <w:marTop w:val="0"/>
              <w:marBottom w:val="0"/>
              <w:divBdr>
                <w:top w:val="none" w:sz="0" w:space="0" w:color="auto"/>
                <w:left w:val="none" w:sz="0" w:space="0" w:color="auto"/>
                <w:bottom w:val="none" w:sz="0" w:space="0" w:color="auto"/>
                <w:right w:val="none" w:sz="0" w:space="0" w:color="auto"/>
              </w:divBdr>
              <w:divsChild>
                <w:div w:id="1538083721">
                  <w:marLeft w:val="0"/>
                  <w:marRight w:val="0"/>
                  <w:marTop w:val="0"/>
                  <w:marBottom w:val="0"/>
                  <w:divBdr>
                    <w:top w:val="none" w:sz="0" w:space="0" w:color="auto"/>
                    <w:left w:val="none" w:sz="0" w:space="0" w:color="auto"/>
                    <w:bottom w:val="none" w:sz="0" w:space="0" w:color="auto"/>
                    <w:right w:val="none" w:sz="0" w:space="0" w:color="auto"/>
                  </w:divBdr>
                  <w:divsChild>
                    <w:div w:id="1471510075">
                      <w:marLeft w:val="0"/>
                      <w:marRight w:val="0"/>
                      <w:marTop w:val="0"/>
                      <w:marBottom w:val="0"/>
                      <w:divBdr>
                        <w:top w:val="none" w:sz="0" w:space="0" w:color="auto"/>
                        <w:left w:val="none" w:sz="0" w:space="0" w:color="auto"/>
                        <w:bottom w:val="none" w:sz="0" w:space="0" w:color="auto"/>
                        <w:right w:val="none" w:sz="0" w:space="0" w:color="auto"/>
                      </w:divBdr>
                    </w:div>
                  </w:divsChild>
                </w:div>
                <w:div w:id="1770269117">
                  <w:marLeft w:val="0"/>
                  <w:marRight w:val="0"/>
                  <w:marTop w:val="0"/>
                  <w:marBottom w:val="0"/>
                  <w:divBdr>
                    <w:top w:val="none" w:sz="0" w:space="0" w:color="auto"/>
                    <w:left w:val="none" w:sz="0" w:space="0" w:color="auto"/>
                    <w:bottom w:val="none" w:sz="0" w:space="0" w:color="auto"/>
                    <w:right w:val="none" w:sz="0" w:space="0" w:color="auto"/>
                  </w:divBdr>
                  <w:divsChild>
                    <w:div w:id="1411462444">
                      <w:marLeft w:val="0"/>
                      <w:marRight w:val="0"/>
                      <w:marTop w:val="0"/>
                      <w:marBottom w:val="0"/>
                      <w:divBdr>
                        <w:top w:val="none" w:sz="0" w:space="0" w:color="auto"/>
                        <w:left w:val="none" w:sz="0" w:space="0" w:color="auto"/>
                        <w:bottom w:val="none" w:sz="0" w:space="0" w:color="auto"/>
                        <w:right w:val="none" w:sz="0" w:space="0" w:color="auto"/>
                      </w:divBdr>
                    </w:div>
                  </w:divsChild>
                </w:div>
                <w:div w:id="1024868727">
                  <w:marLeft w:val="0"/>
                  <w:marRight w:val="0"/>
                  <w:marTop w:val="0"/>
                  <w:marBottom w:val="0"/>
                  <w:divBdr>
                    <w:top w:val="none" w:sz="0" w:space="0" w:color="auto"/>
                    <w:left w:val="none" w:sz="0" w:space="0" w:color="auto"/>
                    <w:bottom w:val="none" w:sz="0" w:space="0" w:color="auto"/>
                    <w:right w:val="none" w:sz="0" w:space="0" w:color="auto"/>
                  </w:divBdr>
                  <w:divsChild>
                    <w:div w:id="143624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7949">
          <w:marLeft w:val="0"/>
          <w:marRight w:val="0"/>
          <w:marTop w:val="0"/>
          <w:marBottom w:val="0"/>
          <w:divBdr>
            <w:top w:val="none" w:sz="0" w:space="0" w:color="auto"/>
            <w:left w:val="none" w:sz="0" w:space="0" w:color="auto"/>
            <w:bottom w:val="none" w:sz="0" w:space="0" w:color="auto"/>
            <w:right w:val="none" w:sz="0" w:space="0" w:color="auto"/>
          </w:divBdr>
          <w:divsChild>
            <w:div w:id="458039345">
              <w:marLeft w:val="0"/>
              <w:marRight w:val="0"/>
              <w:marTop w:val="0"/>
              <w:marBottom w:val="0"/>
              <w:divBdr>
                <w:top w:val="none" w:sz="0" w:space="0" w:color="auto"/>
                <w:left w:val="none" w:sz="0" w:space="0" w:color="auto"/>
                <w:bottom w:val="none" w:sz="0" w:space="0" w:color="auto"/>
                <w:right w:val="none" w:sz="0" w:space="0" w:color="auto"/>
              </w:divBdr>
              <w:divsChild>
                <w:div w:id="247933538">
                  <w:marLeft w:val="0"/>
                  <w:marRight w:val="0"/>
                  <w:marTop w:val="0"/>
                  <w:marBottom w:val="0"/>
                  <w:divBdr>
                    <w:top w:val="none" w:sz="0" w:space="0" w:color="auto"/>
                    <w:left w:val="none" w:sz="0" w:space="0" w:color="auto"/>
                    <w:bottom w:val="none" w:sz="0" w:space="0" w:color="auto"/>
                    <w:right w:val="none" w:sz="0" w:space="0" w:color="auto"/>
                  </w:divBdr>
                  <w:divsChild>
                    <w:div w:id="717165473">
                      <w:marLeft w:val="0"/>
                      <w:marRight w:val="0"/>
                      <w:marTop w:val="0"/>
                      <w:marBottom w:val="0"/>
                      <w:divBdr>
                        <w:top w:val="none" w:sz="0" w:space="0" w:color="auto"/>
                        <w:left w:val="none" w:sz="0" w:space="0" w:color="auto"/>
                        <w:bottom w:val="none" w:sz="0" w:space="0" w:color="auto"/>
                        <w:right w:val="none" w:sz="0" w:space="0" w:color="auto"/>
                      </w:divBdr>
                    </w:div>
                  </w:divsChild>
                </w:div>
                <w:div w:id="1565524753">
                  <w:marLeft w:val="0"/>
                  <w:marRight w:val="0"/>
                  <w:marTop w:val="0"/>
                  <w:marBottom w:val="0"/>
                  <w:divBdr>
                    <w:top w:val="none" w:sz="0" w:space="0" w:color="auto"/>
                    <w:left w:val="none" w:sz="0" w:space="0" w:color="auto"/>
                    <w:bottom w:val="none" w:sz="0" w:space="0" w:color="auto"/>
                    <w:right w:val="none" w:sz="0" w:space="0" w:color="auto"/>
                  </w:divBdr>
                  <w:divsChild>
                    <w:div w:id="239173550">
                      <w:marLeft w:val="0"/>
                      <w:marRight w:val="0"/>
                      <w:marTop w:val="0"/>
                      <w:marBottom w:val="0"/>
                      <w:divBdr>
                        <w:top w:val="none" w:sz="0" w:space="0" w:color="auto"/>
                        <w:left w:val="none" w:sz="0" w:space="0" w:color="auto"/>
                        <w:bottom w:val="none" w:sz="0" w:space="0" w:color="auto"/>
                        <w:right w:val="none" w:sz="0" w:space="0" w:color="auto"/>
                      </w:divBdr>
                    </w:div>
                  </w:divsChild>
                </w:div>
                <w:div w:id="472215150">
                  <w:marLeft w:val="0"/>
                  <w:marRight w:val="0"/>
                  <w:marTop w:val="0"/>
                  <w:marBottom w:val="0"/>
                  <w:divBdr>
                    <w:top w:val="none" w:sz="0" w:space="0" w:color="auto"/>
                    <w:left w:val="none" w:sz="0" w:space="0" w:color="auto"/>
                    <w:bottom w:val="none" w:sz="0" w:space="0" w:color="auto"/>
                    <w:right w:val="none" w:sz="0" w:space="0" w:color="auto"/>
                  </w:divBdr>
                  <w:divsChild>
                    <w:div w:id="57084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72826">
          <w:marLeft w:val="0"/>
          <w:marRight w:val="0"/>
          <w:marTop w:val="0"/>
          <w:marBottom w:val="0"/>
          <w:divBdr>
            <w:top w:val="none" w:sz="0" w:space="0" w:color="auto"/>
            <w:left w:val="none" w:sz="0" w:space="0" w:color="auto"/>
            <w:bottom w:val="none" w:sz="0" w:space="0" w:color="auto"/>
            <w:right w:val="none" w:sz="0" w:space="0" w:color="auto"/>
          </w:divBdr>
          <w:divsChild>
            <w:div w:id="1231845263">
              <w:marLeft w:val="0"/>
              <w:marRight w:val="0"/>
              <w:marTop w:val="0"/>
              <w:marBottom w:val="0"/>
              <w:divBdr>
                <w:top w:val="none" w:sz="0" w:space="0" w:color="auto"/>
                <w:left w:val="none" w:sz="0" w:space="0" w:color="auto"/>
                <w:bottom w:val="none" w:sz="0" w:space="0" w:color="auto"/>
                <w:right w:val="none" w:sz="0" w:space="0" w:color="auto"/>
              </w:divBdr>
              <w:divsChild>
                <w:div w:id="360865621">
                  <w:marLeft w:val="0"/>
                  <w:marRight w:val="0"/>
                  <w:marTop w:val="0"/>
                  <w:marBottom w:val="0"/>
                  <w:divBdr>
                    <w:top w:val="none" w:sz="0" w:space="0" w:color="auto"/>
                    <w:left w:val="none" w:sz="0" w:space="0" w:color="auto"/>
                    <w:bottom w:val="none" w:sz="0" w:space="0" w:color="auto"/>
                    <w:right w:val="none" w:sz="0" w:space="0" w:color="auto"/>
                  </w:divBdr>
                  <w:divsChild>
                    <w:div w:id="1305308422">
                      <w:marLeft w:val="0"/>
                      <w:marRight w:val="0"/>
                      <w:marTop w:val="0"/>
                      <w:marBottom w:val="0"/>
                      <w:divBdr>
                        <w:top w:val="none" w:sz="0" w:space="0" w:color="auto"/>
                        <w:left w:val="none" w:sz="0" w:space="0" w:color="auto"/>
                        <w:bottom w:val="none" w:sz="0" w:space="0" w:color="auto"/>
                        <w:right w:val="none" w:sz="0" w:space="0" w:color="auto"/>
                      </w:divBdr>
                    </w:div>
                  </w:divsChild>
                </w:div>
                <w:div w:id="1564751856">
                  <w:marLeft w:val="0"/>
                  <w:marRight w:val="0"/>
                  <w:marTop w:val="0"/>
                  <w:marBottom w:val="0"/>
                  <w:divBdr>
                    <w:top w:val="none" w:sz="0" w:space="0" w:color="auto"/>
                    <w:left w:val="none" w:sz="0" w:space="0" w:color="auto"/>
                    <w:bottom w:val="none" w:sz="0" w:space="0" w:color="auto"/>
                    <w:right w:val="none" w:sz="0" w:space="0" w:color="auto"/>
                  </w:divBdr>
                  <w:divsChild>
                    <w:div w:id="1953241309">
                      <w:marLeft w:val="0"/>
                      <w:marRight w:val="0"/>
                      <w:marTop w:val="0"/>
                      <w:marBottom w:val="0"/>
                      <w:divBdr>
                        <w:top w:val="none" w:sz="0" w:space="0" w:color="auto"/>
                        <w:left w:val="none" w:sz="0" w:space="0" w:color="auto"/>
                        <w:bottom w:val="none" w:sz="0" w:space="0" w:color="auto"/>
                        <w:right w:val="none" w:sz="0" w:space="0" w:color="auto"/>
                      </w:divBdr>
                    </w:div>
                  </w:divsChild>
                </w:div>
                <w:div w:id="1717197392">
                  <w:marLeft w:val="0"/>
                  <w:marRight w:val="0"/>
                  <w:marTop w:val="0"/>
                  <w:marBottom w:val="0"/>
                  <w:divBdr>
                    <w:top w:val="none" w:sz="0" w:space="0" w:color="auto"/>
                    <w:left w:val="none" w:sz="0" w:space="0" w:color="auto"/>
                    <w:bottom w:val="none" w:sz="0" w:space="0" w:color="auto"/>
                    <w:right w:val="none" w:sz="0" w:space="0" w:color="auto"/>
                  </w:divBdr>
                  <w:divsChild>
                    <w:div w:id="20116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5691">
          <w:marLeft w:val="0"/>
          <w:marRight w:val="0"/>
          <w:marTop w:val="0"/>
          <w:marBottom w:val="0"/>
          <w:divBdr>
            <w:top w:val="none" w:sz="0" w:space="0" w:color="auto"/>
            <w:left w:val="none" w:sz="0" w:space="0" w:color="auto"/>
            <w:bottom w:val="none" w:sz="0" w:space="0" w:color="auto"/>
            <w:right w:val="none" w:sz="0" w:space="0" w:color="auto"/>
          </w:divBdr>
          <w:divsChild>
            <w:div w:id="1190602348">
              <w:marLeft w:val="0"/>
              <w:marRight w:val="0"/>
              <w:marTop w:val="0"/>
              <w:marBottom w:val="0"/>
              <w:divBdr>
                <w:top w:val="none" w:sz="0" w:space="0" w:color="auto"/>
                <w:left w:val="none" w:sz="0" w:space="0" w:color="auto"/>
                <w:bottom w:val="none" w:sz="0" w:space="0" w:color="auto"/>
                <w:right w:val="none" w:sz="0" w:space="0" w:color="auto"/>
              </w:divBdr>
              <w:divsChild>
                <w:div w:id="2036151792">
                  <w:marLeft w:val="0"/>
                  <w:marRight w:val="0"/>
                  <w:marTop w:val="0"/>
                  <w:marBottom w:val="0"/>
                  <w:divBdr>
                    <w:top w:val="none" w:sz="0" w:space="0" w:color="auto"/>
                    <w:left w:val="none" w:sz="0" w:space="0" w:color="auto"/>
                    <w:bottom w:val="none" w:sz="0" w:space="0" w:color="auto"/>
                    <w:right w:val="none" w:sz="0" w:space="0" w:color="auto"/>
                  </w:divBdr>
                  <w:divsChild>
                    <w:div w:id="1623880692">
                      <w:marLeft w:val="0"/>
                      <w:marRight w:val="0"/>
                      <w:marTop w:val="0"/>
                      <w:marBottom w:val="0"/>
                      <w:divBdr>
                        <w:top w:val="none" w:sz="0" w:space="0" w:color="auto"/>
                        <w:left w:val="none" w:sz="0" w:space="0" w:color="auto"/>
                        <w:bottom w:val="none" w:sz="0" w:space="0" w:color="auto"/>
                        <w:right w:val="none" w:sz="0" w:space="0" w:color="auto"/>
                      </w:divBdr>
                    </w:div>
                  </w:divsChild>
                </w:div>
                <w:div w:id="1045914249">
                  <w:marLeft w:val="0"/>
                  <w:marRight w:val="0"/>
                  <w:marTop w:val="0"/>
                  <w:marBottom w:val="0"/>
                  <w:divBdr>
                    <w:top w:val="none" w:sz="0" w:space="0" w:color="auto"/>
                    <w:left w:val="none" w:sz="0" w:space="0" w:color="auto"/>
                    <w:bottom w:val="none" w:sz="0" w:space="0" w:color="auto"/>
                    <w:right w:val="none" w:sz="0" w:space="0" w:color="auto"/>
                  </w:divBdr>
                  <w:divsChild>
                    <w:div w:id="14310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035628">
      <w:bodyDiv w:val="1"/>
      <w:marLeft w:val="0"/>
      <w:marRight w:val="0"/>
      <w:marTop w:val="0"/>
      <w:marBottom w:val="0"/>
      <w:divBdr>
        <w:top w:val="none" w:sz="0" w:space="0" w:color="auto"/>
        <w:left w:val="none" w:sz="0" w:space="0" w:color="auto"/>
        <w:bottom w:val="none" w:sz="0" w:space="0" w:color="auto"/>
        <w:right w:val="none" w:sz="0" w:space="0" w:color="auto"/>
      </w:divBdr>
      <w:divsChild>
        <w:div w:id="714350333">
          <w:marLeft w:val="0"/>
          <w:marRight w:val="0"/>
          <w:marTop w:val="0"/>
          <w:marBottom w:val="0"/>
          <w:divBdr>
            <w:top w:val="none" w:sz="0" w:space="0" w:color="auto"/>
            <w:left w:val="none" w:sz="0" w:space="0" w:color="auto"/>
            <w:bottom w:val="none" w:sz="0" w:space="0" w:color="auto"/>
            <w:right w:val="none" w:sz="0" w:space="0" w:color="auto"/>
          </w:divBdr>
          <w:divsChild>
            <w:div w:id="818156441">
              <w:marLeft w:val="0"/>
              <w:marRight w:val="0"/>
              <w:marTop w:val="0"/>
              <w:marBottom w:val="0"/>
              <w:divBdr>
                <w:top w:val="none" w:sz="0" w:space="0" w:color="auto"/>
                <w:left w:val="none" w:sz="0" w:space="0" w:color="auto"/>
                <w:bottom w:val="none" w:sz="0" w:space="0" w:color="auto"/>
                <w:right w:val="none" w:sz="0" w:space="0" w:color="auto"/>
              </w:divBdr>
              <w:divsChild>
                <w:div w:id="1746800742">
                  <w:marLeft w:val="0"/>
                  <w:marRight w:val="0"/>
                  <w:marTop w:val="0"/>
                  <w:marBottom w:val="0"/>
                  <w:divBdr>
                    <w:top w:val="none" w:sz="0" w:space="0" w:color="auto"/>
                    <w:left w:val="none" w:sz="0" w:space="0" w:color="auto"/>
                    <w:bottom w:val="none" w:sz="0" w:space="0" w:color="auto"/>
                    <w:right w:val="none" w:sz="0" w:space="0" w:color="auto"/>
                  </w:divBdr>
                </w:div>
              </w:divsChild>
            </w:div>
            <w:div w:id="32965720">
              <w:marLeft w:val="0"/>
              <w:marRight w:val="0"/>
              <w:marTop w:val="0"/>
              <w:marBottom w:val="0"/>
              <w:divBdr>
                <w:top w:val="none" w:sz="0" w:space="0" w:color="auto"/>
                <w:left w:val="none" w:sz="0" w:space="0" w:color="auto"/>
                <w:bottom w:val="none" w:sz="0" w:space="0" w:color="auto"/>
                <w:right w:val="none" w:sz="0" w:space="0" w:color="auto"/>
              </w:divBdr>
              <w:divsChild>
                <w:div w:id="16983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7770">
          <w:marLeft w:val="0"/>
          <w:marRight w:val="0"/>
          <w:marTop w:val="0"/>
          <w:marBottom w:val="0"/>
          <w:divBdr>
            <w:top w:val="none" w:sz="0" w:space="0" w:color="auto"/>
            <w:left w:val="none" w:sz="0" w:space="0" w:color="auto"/>
            <w:bottom w:val="none" w:sz="0" w:space="0" w:color="auto"/>
            <w:right w:val="none" w:sz="0" w:space="0" w:color="auto"/>
          </w:divBdr>
          <w:divsChild>
            <w:div w:id="1909608109">
              <w:marLeft w:val="0"/>
              <w:marRight w:val="0"/>
              <w:marTop w:val="0"/>
              <w:marBottom w:val="0"/>
              <w:divBdr>
                <w:top w:val="none" w:sz="0" w:space="0" w:color="auto"/>
                <w:left w:val="none" w:sz="0" w:space="0" w:color="auto"/>
                <w:bottom w:val="none" w:sz="0" w:space="0" w:color="auto"/>
                <w:right w:val="none" w:sz="0" w:space="0" w:color="auto"/>
              </w:divBdr>
              <w:divsChild>
                <w:div w:id="1426802299">
                  <w:marLeft w:val="0"/>
                  <w:marRight w:val="0"/>
                  <w:marTop w:val="0"/>
                  <w:marBottom w:val="0"/>
                  <w:divBdr>
                    <w:top w:val="none" w:sz="0" w:space="0" w:color="auto"/>
                    <w:left w:val="none" w:sz="0" w:space="0" w:color="auto"/>
                    <w:bottom w:val="none" w:sz="0" w:space="0" w:color="auto"/>
                    <w:right w:val="none" w:sz="0" w:space="0" w:color="auto"/>
                  </w:divBdr>
                </w:div>
              </w:divsChild>
            </w:div>
            <w:div w:id="664360156">
              <w:marLeft w:val="0"/>
              <w:marRight w:val="0"/>
              <w:marTop w:val="0"/>
              <w:marBottom w:val="0"/>
              <w:divBdr>
                <w:top w:val="none" w:sz="0" w:space="0" w:color="auto"/>
                <w:left w:val="none" w:sz="0" w:space="0" w:color="auto"/>
                <w:bottom w:val="none" w:sz="0" w:space="0" w:color="auto"/>
                <w:right w:val="none" w:sz="0" w:space="0" w:color="auto"/>
              </w:divBdr>
              <w:divsChild>
                <w:div w:id="14530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82153">
          <w:marLeft w:val="0"/>
          <w:marRight w:val="0"/>
          <w:marTop w:val="0"/>
          <w:marBottom w:val="0"/>
          <w:divBdr>
            <w:top w:val="none" w:sz="0" w:space="0" w:color="auto"/>
            <w:left w:val="none" w:sz="0" w:space="0" w:color="auto"/>
            <w:bottom w:val="none" w:sz="0" w:space="0" w:color="auto"/>
            <w:right w:val="none" w:sz="0" w:space="0" w:color="auto"/>
          </w:divBdr>
          <w:divsChild>
            <w:div w:id="841044177">
              <w:marLeft w:val="0"/>
              <w:marRight w:val="0"/>
              <w:marTop w:val="0"/>
              <w:marBottom w:val="0"/>
              <w:divBdr>
                <w:top w:val="none" w:sz="0" w:space="0" w:color="auto"/>
                <w:left w:val="none" w:sz="0" w:space="0" w:color="auto"/>
                <w:bottom w:val="none" w:sz="0" w:space="0" w:color="auto"/>
                <w:right w:val="none" w:sz="0" w:space="0" w:color="auto"/>
              </w:divBdr>
              <w:divsChild>
                <w:div w:id="396706605">
                  <w:marLeft w:val="0"/>
                  <w:marRight w:val="0"/>
                  <w:marTop w:val="0"/>
                  <w:marBottom w:val="0"/>
                  <w:divBdr>
                    <w:top w:val="none" w:sz="0" w:space="0" w:color="auto"/>
                    <w:left w:val="none" w:sz="0" w:space="0" w:color="auto"/>
                    <w:bottom w:val="none" w:sz="0" w:space="0" w:color="auto"/>
                    <w:right w:val="none" w:sz="0" w:space="0" w:color="auto"/>
                  </w:divBdr>
                </w:div>
              </w:divsChild>
            </w:div>
            <w:div w:id="436875553">
              <w:marLeft w:val="0"/>
              <w:marRight w:val="0"/>
              <w:marTop w:val="0"/>
              <w:marBottom w:val="0"/>
              <w:divBdr>
                <w:top w:val="none" w:sz="0" w:space="0" w:color="auto"/>
                <w:left w:val="none" w:sz="0" w:space="0" w:color="auto"/>
                <w:bottom w:val="none" w:sz="0" w:space="0" w:color="auto"/>
                <w:right w:val="none" w:sz="0" w:space="0" w:color="auto"/>
              </w:divBdr>
              <w:divsChild>
                <w:div w:id="20723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05861">
          <w:marLeft w:val="0"/>
          <w:marRight w:val="0"/>
          <w:marTop w:val="0"/>
          <w:marBottom w:val="0"/>
          <w:divBdr>
            <w:top w:val="none" w:sz="0" w:space="0" w:color="auto"/>
            <w:left w:val="none" w:sz="0" w:space="0" w:color="auto"/>
            <w:bottom w:val="none" w:sz="0" w:space="0" w:color="auto"/>
            <w:right w:val="none" w:sz="0" w:space="0" w:color="auto"/>
          </w:divBdr>
          <w:divsChild>
            <w:div w:id="1266235116">
              <w:marLeft w:val="0"/>
              <w:marRight w:val="0"/>
              <w:marTop w:val="0"/>
              <w:marBottom w:val="0"/>
              <w:divBdr>
                <w:top w:val="none" w:sz="0" w:space="0" w:color="auto"/>
                <w:left w:val="none" w:sz="0" w:space="0" w:color="auto"/>
                <w:bottom w:val="none" w:sz="0" w:space="0" w:color="auto"/>
                <w:right w:val="none" w:sz="0" w:space="0" w:color="auto"/>
              </w:divBdr>
              <w:divsChild>
                <w:div w:id="869075951">
                  <w:marLeft w:val="0"/>
                  <w:marRight w:val="0"/>
                  <w:marTop w:val="0"/>
                  <w:marBottom w:val="0"/>
                  <w:divBdr>
                    <w:top w:val="none" w:sz="0" w:space="0" w:color="auto"/>
                    <w:left w:val="none" w:sz="0" w:space="0" w:color="auto"/>
                    <w:bottom w:val="none" w:sz="0" w:space="0" w:color="auto"/>
                    <w:right w:val="none" w:sz="0" w:space="0" w:color="auto"/>
                  </w:divBdr>
                </w:div>
              </w:divsChild>
            </w:div>
            <w:div w:id="1583877195">
              <w:marLeft w:val="0"/>
              <w:marRight w:val="0"/>
              <w:marTop w:val="0"/>
              <w:marBottom w:val="0"/>
              <w:divBdr>
                <w:top w:val="none" w:sz="0" w:space="0" w:color="auto"/>
                <w:left w:val="none" w:sz="0" w:space="0" w:color="auto"/>
                <w:bottom w:val="none" w:sz="0" w:space="0" w:color="auto"/>
                <w:right w:val="none" w:sz="0" w:space="0" w:color="auto"/>
              </w:divBdr>
              <w:divsChild>
                <w:div w:id="37493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83759">
          <w:marLeft w:val="0"/>
          <w:marRight w:val="0"/>
          <w:marTop w:val="0"/>
          <w:marBottom w:val="0"/>
          <w:divBdr>
            <w:top w:val="none" w:sz="0" w:space="0" w:color="auto"/>
            <w:left w:val="none" w:sz="0" w:space="0" w:color="auto"/>
            <w:bottom w:val="none" w:sz="0" w:space="0" w:color="auto"/>
            <w:right w:val="none" w:sz="0" w:space="0" w:color="auto"/>
          </w:divBdr>
          <w:divsChild>
            <w:div w:id="1357270128">
              <w:marLeft w:val="0"/>
              <w:marRight w:val="0"/>
              <w:marTop w:val="0"/>
              <w:marBottom w:val="0"/>
              <w:divBdr>
                <w:top w:val="none" w:sz="0" w:space="0" w:color="auto"/>
                <w:left w:val="none" w:sz="0" w:space="0" w:color="auto"/>
                <w:bottom w:val="none" w:sz="0" w:space="0" w:color="auto"/>
                <w:right w:val="none" w:sz="0" w:space="0" w:color="auto"/>
              </w:divBdr>
              <w:divsChild>
                <w:div w:id="443499637">
                  <w:marLeft w:val="0"/>
                  <w:marRight w:val="0"/>
                  <w:marTop w:val="0"/>
                  <w:marBottom w:val="0"/>
                  <w:divBdr>
                    <w:top w:val="none" w:sz="0" w:space="0" w:color="auto"/>
                    <w:left w:val="none" w:sz="0" w:space="0" w:color="auto"/>
                    <w:bottom w:val="none" w:sz="0" w:space="0" w:color="auto"/>
                    <w:right w:val="none" w:sz="0" w:space="0" w:color="auto"/>
                  </w:divBdr>
                </w:div>
              </w:divsChild>
            </w:div>
            <w:div w:id="1430739140">
              <w:marLeft w:val="0"/>
              <w:marRight w:val="0"/>
              <w:marTop w:val="0"/>
              <w:marBottom w:val="0"/>
              <w:divBdr>
                <w:top w:val="none" w:sz="0" w:space="0" w:color="auto"/>
                <w:left w:val="none" w:sz="0" w:space="0" w:color="auto"/>
                <w:bottom w:val="none" w:sz="0" w:space="0" w:color="auto"/>
                <w:right w:val="none" w:sz="0" w:space="0" w:color="auto"/>
              </w:divBdr>
              <w:divsChild>
                <w:div w:id="2059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5056">
          <w:marLeft w:val="0"/>
          <w:marRight w:val="0"/>
          <w:marTop w:val="0"/>
          <w:marBottom w:val="0"/>
          <w:divBdr>
            <w:top w:val="none" w:sz="0" w:space="0" w:color="auto"/>
            <w:left w:val="none" w:sz="0" w:space="0" w:color="auto"/>
            <w:bottom w:val="none" w:sz="0" w:space="0" w:color="auto"/>
            <w:right w:val="none" w:sz="0" w:space="0" w:color="auto"/>
          </w:divBdr>
          <w:divsChild>
            <w:div w:id="1640570951">
              <w:marLeft w:val="0"/>
              <w:marRight w:val="0"/>
              <w:marTop w:val="0"/>
              <w:marBottom w:val="0"/>
              <w:divBdr>
                <w:top w:val="none" w:sz="0" w:space="0" w:color="auto"/>
                <w:left w:val="none" w:sz="0" w:space="0" w:color="auto"/>
                <w:bottom w:val="none" w:sz="0" w:space="0" w:color="auto"/>
                <w:right w:val="none" w:sz="0" w:space="0" w:color="auto"/>
              </w:divBdr>
              <w:divsChild>
                <w:div w:id="8192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59215">
      <w:bodyDiv w:val="1"/>
      <w:marLeft w:val="0"/>
      <w:marRight w:val="0"/>
      <w:marTop w:val="0"/>
      <w:marBottom w:val="0"/>
      <w:divBdr>
        <w:top w:val="none" w:sz="0" w:space="0" w:color="auto"/>
        <w:left w:val="none" w:sz="0" w:space="0" w:color="auto"/>
        <w:bottom w:val="none" w:sz="0" w:space="0" w:color="auto"/>
        <w:right w:val="none" w:sz="0" w:space="0" w:color="auto"/>
      </w:divBdr>
      <w:divsChild>
        <w:div w:id="567151299">
          <w:marLeft w:val="0"/>
          <w:marRight w:val="0"/>
          <w:marTop w:val="0"/>
          <w:marBottom w:val="0"/>
          <w:divBdr>
            <w:top w:val="none" w:sz="0" w:space="0" w:color="auto"/>
            <w:left w:val="none" w:sz="0" w:space="0" w:color="auto"/>
            <w:bottom w:val="none" w:sz="0" w:space="0" w:color="auto"/>
            <w:right w:val="none" w:sz="0" w:space="0" w:color="auto"/>
          </w:divBdr>
          <w:divsChild>
            <w:div w:id="358362016">
              <w:marLeft w:val="0"/>
              <w:marRight w:val="0"/>
              <w:marTop w:val="0"/>
              <w:marBottom w:val="0"/>
              <w:divBdr>
                <w:top w:val="none" w:sz="0" w:space="0" w:color="auto"/>
                <w:left w:val="none" w:sz="0" w:space="0" w:color="auto"/>
                <w:bottom w:val="none" w:sz="0" w:space="0" w:color="auto"/>
                <w:right w:val="none" w:sz="0" w:space="0" w:color="auto"/>
              </w:divBdr>
              <w:divsChild>
                <w:div w:id="1103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03546">
      <w:bodyDiv w:val="1"/>
      <w:marLeft w:val="0"/>
      <w:marRight w:val="0"/>
      <w:marTop w:val="0"/>
      <w:marBottom w:val="0"/>
      <w:divBdr>
        <w:top w:val="none" w:sz="0" w:space="0" w:color="auto"/>
        <w:left w:val="none" w:sz="0" w:space="0" w:color="auto"/>
        <w:bottom w:val="none" w:sz="0" w:space="0" w:color="auto"/>
        <w:right w:val="none" w:sz="0" w:space="0" w:color="auto"/>
      </w:divBdr>
      <w:divsChild>
        <w:div w:id="1183057640">
          <w:marLeft w:val="0"/>
          <w:marRight w:val="0"/>
          <w:marTop w:val="0"/>
          <w:marBottom w:val="0"/>
          <w:divBdr>
            <w:top w:val="none" w:sz="0" w:space="0" w:color="auto"/>
            <w:left w:val="none" w:sz="0" w:space="0" w:color="auto"/>
            <w:bottom w:val="none" w:sz="0" w:space="0" w:color="auto"/>
            <w:right w:val="none" w:sz="0" w:space="0" w:color="auto"/>
          </w:divBdr>
          <w:divsChild>
            <w:div w:id="1777289143">
              <w:marLeft w:val="0"/>
              <w:marRight w:val="0"/>
              <w:marTop w:val="0"/>
              <w:marBottom w:val="0"/>
              <w:divBdr>
                <w:top w:val="none" w:sz="0" w:space="0" w:color="auto"/>
                <w:left w:val="none" w:sz="0" w:space="0" w:color="auto"/>
                <w:bottom w:val="none" w:sz="0" w:space="0" w:color="auto"/>
                <w:right w:val="none" w:sz="0" w:space="0" w:color="auto"/>
              </w:divBdr>
              <w:divsChild>
                <w:div w:id="251476268">
                  <w:marLeft w:val="0"/>
                  <w:marRight w:val="0"/>
                  <w:marTop w:val="0"/>
                  <w:marBottom w:val="0"/>
                  <w:divBdr>
                    <w:top w:val="none" w:sz="0" w:space="0" w:color="auto"/>
                    <w:left w:val="none" w:sz="0" w:space="0" w:color="auto"/>
                    <w:bottom w:val="none" w:sz="0" w:space="0" w:color="auto"/>
                    <w:right w:val="none" w:sz="0" w:space="0" w:color="auto"/>
                  </w:divBdr>
                  <w:divsChild>
                    <w:div w:id="7028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292">
      <w:bodyDiv w:val="1"/>
      <w:marLeft w:val="0"/>
      <w:marRight w:val="0"/>
      <w:marTop w:val="0"/>
      <w:marBottom w:val="0"/>
      <w:divBdr>
        <w:top w:val="none" w:sz="0" w:space="0" w:color="auto"/>
        <w:left w:val="none" w:sz="0" w:space="0" w:color="auto"/>
        <w:bottom w:val="none" w:sz="0" w:space="0" w:color="auto"/>
        <w:right w:val="none" w:sz="0" w:space="0" w:color="auto"/>
      </w:divBdr>
    </w:div>
    <w:div w:id="2080396716">
      <w:bodyDiv w:val="1"/>
      <w:marLeft w:val="0"/>
      <w:marRight w:val="0"/>
      <w:marTop w:val="0"/>
      <w:marBottom w:val="0"/>
      <w:divBdr>
        <w:top w:val="none" w:sz="0" w:space="0" w:color="auto"/>
        <w:left w:val="none" w:sz="0" w:space="0" w:color="auto"/>
        <w:bottom w:val="none" w:sz="0" w:space="0" w:color="auto"/>
        <w:right w:val="none" w:sz="0" w:space="0" w:color="auto"/>
      </w:divBdr>
    </w:div>
    <w:div w:id="2098744497">
      <w:bodyDiv w:val="1"/>
      <w:marLeft w:val="0"/>
      <w:marRight w:val="0"/>
      <w:marTop w:val="0"/>
      <w:marBottom w:val="0"/>
      <w:divBdr>
        <w:top w:val="none" w:sz="0" w:space="0" w:color="auto"/>
        <w:left w:val="none" w:sz="0" w:space="0" w:color="auto"/>
        <w:bottom w:val="none" w:sz="0" w:space="0" w:color="auto"/>
        <w:right w:val="none" w:sz="0" w:space="0" w:color="auto"/>
      </w:divBdr>
      <w:divsChild>
        <w:div w:id="1969629193">
          <w:marLeft w:val="0"/>
          <w:marRight w:val="0"/>
          <w:marTop w:val="0"/>
          <w:marBottom w:val="0"/>
          <w:divBdr>
            <w:top w:val="none" w:sz="0" w:space="0" w:color="auto"/>
            <w:left w:val="none" w:sz="0" w:space="0" w:color="auto"/>
            <w:bottom w:val="none" w:sz="0" w:space="0" w:color="auto"/>
            <w:right w:val="none" w:sz="0" w:space="0" w:color="auto"/>
          </w:divBdr>
          <w:divsChild>
            <w:div w:id="681011851">
              <w:marLeft w:val="0"/>
              <w:marRight w:val="0"/>
              <w:marTop w:val="0"/>
              <w:marBottom w:val="0"/>
              <w:divBdr>
                <w:top w:val="none" w:sz="0" w:space="0" w:color="auto"/>
                <w:left w:val="none" w:sz="0" w:space="0" w:color="auto"/>
                <w:bottom w:val="none" w:sz="0" w:space="0" w:color="auto"/>
                <w:right w:val="none" w:sz="0" w:space="0" w:color="auto"/>
              </w:divBdr>
              <w:divsChild>
                <w:div w:id="577440586">
                  <w:marLeft w:val="0"/>
                  <w:marRight w:val="0"/>
                  <w:marTop w:val="0"/>
                  <w:marBottom w:val="0"/>
                  <w:divBdr>
                    <w:top w:val="none" w:sz="0" w:space="0" w:color="auto"/>
                    <w:left w:val="none" w:sz="0" w:space="0" w:color="auto"/>
                    <w:bottom w:val="none" w:sz="0" w:space="0" w:color="auto"/>
                    <w:right w:val="none" w:sz="0" w:space="0" w:color="auto"/>
                  </w:divBdr>
                  <w:divsChild>
                    <w:div w:id="10767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72189">
      <w:bodyDiv w:val="1"/>
      <w:marLeft w:val="0"/>
      <w:marRight w:val="0"/>
      <w:marTop w:val="0"/>
      <w:marBottom w:val="0"/>
      <w:divBdr>
        <w:top w:val="none" w:sz="0" w:space="0" w:color="auto"/>
        <w:left w:val="none" w:sz="0" w:space="0" w:color="auto"/>
        <w:bottom w:val="none" w:sz="0" w:space="0" w:color="auto"/>
        <w:right w:val="none" w:sz="0" w:space="0" w:color="auto"/>
      </w:divBdr>
      <w:divsChild>
        <w:div w:id="167214753">
          <w:marLeft w:val="0"/>
          <w:marRight w:val="0"/>
          <w:marTop w:val="0"/>
          <w:marBottom w:val="0"/>
          <w:divBdr>
            <w:top w:val="none" w:sz="0" w:space="0" w:color="auto"/>
            <w:left w:val="none" w:sz="0" w:space="0" w:color="auto"/>
            <w:bottom w:val="none" w:sz="0" w:space="0" w:color="auto"/>
            <w:right w:val="none" w:sz="0" w:space="0" w:color="auto"/>
          </w:divBdr>
          <w:divsChild>
            <w:div w:id="1289704656">
              <w:marLeft w:val="0"/>
              <w:marRight w:val="0"/>
              <w:marTop w:val="0"/>
              <w:marBottom w:val="0"/>
              <w:divBdr>
                <w:top w:val="none" w:sz="0" w:space="0" w:color="auto"/>
                <w:left w:val="none" w:sz="0" w:space="0" w:color="auto"/>
                <w:bottom w:val="none" w:sz="0" w:space="0" w:color="auto"/>
                <w:right w:val="none" w:sz="0" w:space="0" w:color="auto"/>
              </w:divBdr>
            </w:div>
            <w:div w:id="1259481055">
              <w:marLeft w:val="750"/>
              <w:marRight w:val="0"/>
              <w:marTop w:val="0"/>
              <w:marBottom w:val="0"/>
              <w:divBdr>
                <w:top w:val="none" w:sz="0" w:space="0" w:color="auto"/>
                <w:left w:val="none" w:sz="0" w:space="0" w:color="auto"/>
                <w:bottom w:val="none" w:sz="0" w:space="0" w:color="auto"/>
                <w:right w:val="none" w:sz="0" w:space="0" w:color="auto"/>
              </w:divBdr>
            </w:div>
          </w:divsChild>
        </w:div>
        <w:div w:id="1034422636">
          <w:marLeft w:val="0"/>
          <w:marRight w:val="0"/>
          <w:marTop w:val="450"/>
          <w:marBottom w:val="0"/>
          <w:divBdr>
            <w:top w:val="none" w:sz="0" w:space="0" w:color="auto"/>
            <w:left w:val="none" w:sz="0" w:space="0" w:color="auto"/>
            <w:bottom w:val="none" w:sz="0" w:space="0" w:color="auto"/>
            <w:right w:val="none" w:sz="0" w:space="0" w:color="auto"/>
          </w:divBdr>
        </w:div>
        <w:div w:id="1184201109">
          <w:marLeft w:val="7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hyperlink" Target="http://sisp.nkras.ru/e-ru/issues/2012/3/nechaev.pdf" TargetMode="External"/><Relationship Id="rId21" Type="http://schemas.openxmlformats.org/officeDocument/2006/relationships/chart" Target="charts/chart15.xml"/><Relationship Id="rId34" Type="http://schemas.openxmlformats.org/officeDocument/2006/relationships/chart" Target="charts/chart26.xml"/><Relationship Id="rId42" Type="http://schemas.openxmlformats.org/officeDocument/2006/relationships/hyperlink" Target="https://www.hse.ru/data/2018/02/12/1162058327/Science_and_Technology_Indicators_2018.pdf" TargetMode="External"/><Relationship Id="rId47" Type="http://schemas.openxmlformats.org/officeDocument/2006/relationships/hyperlink" Target="https://iri.jrc.ec.europa.eu/scoreboard18.html" TargetMode="External"/><Relationship Id="rId50" Type="http://schemas.openxmlformats.org/officeDocument/2006/relationships/hyperlink" Target="https://nvca.org/research/" TargetMode="External"/><Relationship Id="rId55" Type="http://schemas.openxmlformats.org/officeDocument/2006/relationships/hyperlink" Target="https://www.ey.com/ru_ru/news/2020/02/dsight-vc" TargetMode="Externa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hyperlink" Target="https://www.gks.ru/folder/14477" TargetMode="External"/><Relationship Id="rId45" Type="http://schemas.openxmlformats.org/officeDocument/2006/relationships/hyperlink" Target="https://www.raexpert.ru/researches/expert-inno/part1/" TargetMode="External"/><Relationship Id="rId53" Type="http://schemas.openxmlformats.org/officeDocument/2006/relationships/hyperlink" Target="https://news.crunchbase.com/news/european-venture-report-vc-dollars-rise-in-2019/" TargetMode="External"/><Relationship Id="rId58" Type="http://schemas.openxmlformats.org/officeDocument/2006/relationships/hyperlink" Target="https://sibac.info/conf/econom/xxxviii/38479" TargetMode="External"/><Relationship Id="rId5" Type="http://schemas.openxmlformats.org/officeDocument/2006/relationships/footnotes" Target="footnotes.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footer" Target="footer1.xml"/><Relationship Id="rId35" Type="http://schemas.openxmlformats.org/officeDocument/2006/relationships/chart" Target="charts/chart27.xml"/><Relationship Id="rId43" Type="http://schemas.openxmlformats.org/officeDocument/2006/relationships/hyperlink" Target="http://cl177-187-247-80.cl.metrocom.ru/i2011/press_center/abc_innovation/problems_innovation.php" TargetMode="External"/><Relationship Id="rId48" Type="http://schemas.openxmlformats.org/officeDocument/2006/relationships/hyperlink" Target="http://gtmarket.ru/news/state/2011/09/07/3330" TargetMode="External"/><Relationship Id="rId56" Type="http://schemas.openxmlformats.org/officeDocument/2006/relationships/hyperlink" Target="https://www.rvc.ru/upload/iblock/b33/Report_RVC_2018.pdf" TargetMode="External"/><Relationship Id="rId8" Type="http://schemas.openxmlformats.org/officeDocument/2006/relationships/chart" Target="charts/chart2.xml"/><Relationship Id="rId51" Type="http://schemas.openxmlformats.org/officeDocument/2006/relationships/hyperlink" Target="https://www.angelcapitalassociation.org" TargetMode="External"/><Relationship Id="rId3" Type="http://schemas.openxmlformats.org/officeDocument/2006/relationships/settings" Target="setting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hyperlink" Target="https://www.hse.ru/data/2019/05/07/1502498137/in2019.pdf" TargetMode="External"/><Relationship Id="rId59" Type="http://schemas.openxmlformats.org/officeDocument/2006/relationships/fontTable" Target="fontTable.xml"/><Relationship Id="rId20" Type="http://schemas.openxmlformats.org/officeDocument/2006/relationships/chart" Target="charts/chart14.xml"/><Relationship Id="rId41" Type="http://schemas.openxmlformats.org/officeDocument/2006/relationships/hyperlink" Target="https://issek.hse.ru/news/209009455.html" TargetMode="External"/><Relationship Id="rId54" Type="http://schemas.openxmlformats.org/officeDocument/2006/relationships/hyperlink" Target="https://innmind.com/articles/61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28.xml"/><Relationship Id="rId49" Type="http://schemas.openxmlformats.org/officeDocument/2006/relationships/hyperlink" Target="https://nvca.org/pressreleases/us-venture-capital-investment-surpasses-130-billion-in-2019-for-second-consecutive-year/" TargetMode="External"/><Relationship Id="rId57" Type="http://schemas.openxmlformats.org/officeDocument/2006/relationships/hyperlink" Target="https://www.rvc.ru/upload/iblock/1b1/rating2019-pdf-ru.pdf" TargetMode="External"/><Relationship Id="rId10" Type="http://schemas.openxmlformats.org/officeDocument/2006/relationships/chart" Target="charts/chart4.xml"/><Relationship Id="rId31" Type="http://schemas.openxmlformats.org/officeDocument/2006/relationships/footer" Target="footer2.xml"/><Relationship Id="rId44" Type="http://schemas.openxmlformats.org/officeDocument/2006/relationships/hyperlink" Target="http://www.center-inno.ru/materials/library/08-2" TargetMode="External"/><Relationship Id="rId52" Type="http://schemas.openxmlformats.org/officeDocument/2006/relationships/hyperlink" Target="https://www.valuer.ai/blog/100-top-venture-capitalists-in-the-usa" TargetMode="External"/><Relationship Id="rId6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rosen/Desktop/&#1080;&#1085;&#1085;&#1086;&#1074;&#1072;&#1094;&#1080;&#1080;%20/&#1074;&#1085;&#1091;&#1090;&#1088;&#1077;&#1085;&#1085;&#1080;&#1077;%20&#1079;&#1072;&#1090;&#1088;&#1072;&#1090;&#1099;%20&#1085;&#1072;%20&#1085;&#1072;&#1091;&#1095;&#1085;&#1099;&#1077;%20&#1080;&#1089;&#1089;&#1083;&#1077;&#1076;&#1086;&#1074;&#1072;&#1085;&#1080;&#1103;%20&#1087;&#1086;%20&#1074;&#1080;&#1076;&#1072;&#1084;%20&#1101;&#1082;&#1086;&#1085;&#1086;&#1084;%20&#1076;&#1077;&#1103;&#1090;&#1077;&#1083;&#1100;&#1085;&#1086;&#1089;&#1090;&#1080;%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rosen/Desktop/&#1080;&#1085;&#1085;&#1086;&#1074;&#1072;&#1094;&#1080;&#1080;%20/&#1050;&#1085;&#1080;&#1075;&#1072;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Users/rosen/Desktop/&#1080;&#1085;&#1085;&#1086;&#1074;&#1072;&#1094;&#1080;&#1080;%20/&#1050;&#1085;&#1080;&#1075;&#1072;2.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Users/rosen/Desktop/&#1044;&#1048;&#1055;&#1051;&#1054;&#1052;/&#1080;&#1085;&#1085;&#1086;&#1074;&#1072;&#1094;&#1080;&#1080;%20/&#1050;&#1085;&#1080;&#1075;&#1072;2.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Users/rosen/Desktop/&#1044;&#1048;&#1055;&#1051;&#1054;&#1052;/&#1080;&#1085;&#1085;&#1086;&#1074;&#1072;&#1094;&#1080;&#1080;%20/&#1050;&#1085;&#1080;&#1075;&#1072;2.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Users/rosen/Desktop/&#1080;&#1085;&#1085;&#1086;&#1074;&#1072;&#1094;&#1080;&#1080;%20/&#1050;&#1085;&#1080;&#1075;&#1072;2.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Users/rosen/Desktop/&#1080;&#1085;&#1085;&#1086;&#1074;&#1072;&#1094;&#1080;&#1080;%20/&#1050;&#1085;&#1080;&#1075;&#1072;2.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Users/rosen/Desktop/&#1080;&#1085;&#1085;&#1086;&#1074;&#1072;&#1094;&#1080;&#1080;%20/&#1050;&#1085;&#1080;&#1075;&#1072;2.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Users/rosen/Desktop/&#1044;&#1048;&#1055;&#1051;&#1054;&#1052;/&#1080;&#1085;&#1085;&#1086;&#1074;&#1072;&#1094;&#1080;&#1080;%20/&#1050;&#1085;&#1080;&#1075;&#1072;2.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Users/rosen/Desktop/&#1080;&#1085;&#1085;&#1086;&#1074;&#1072;&#1094;&#1080;&#1080;%20/&#1050;&#1085;&#1080;&#1075;&#1072;2.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Users/rosen/Desktop/&#1080;&#1085;&#1085;&#1086;&#1074;&#1072;&#1094;&#1080;&#1080;%20/&#1050;&#1085;&#1080;&#1075;&#1072;2.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Users/rosen/Desktop/&#1080;&#1085;&#1085;&#1086;&#1074;&#1072;&#1094;&#1080;&#1080;%20/&#1050;&#1085;&#1080;&#1075;&#1072;2.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Users/rosen/Desktop/&#1080;&#1085;&#1085;&#1086;&#1074;&#1072;&#1094;&#1080;&#1080;%20/&#1050;&#1085;&#1080;&#1075;&#1072;2.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Users/rosen/Desktop/&#1080;&#1085;&#1085;&#1086;&#1074;&#1072;&#1094;&#1080;&#1080;%20/&#1050;&#1085;&#1080;&#1075;&#1072;2.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Users/rosen/Desktop/&#1080;&#1085;&#1085;&#1086;&#1074;&#1072;&#1094;&#1080;&#1080;%20/&#1050;&#1085;&#1080;&#1075;&#1072;2.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Users/rosen/Desktop/&#1080;&#1085;&#1085;&#1086;&#1074;&#1072;&#1094;&#1080;&#1080;%20/&#1050;&#1085;&#1080;&#1075;&#1072;2.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Users/rosen/Desktop/&#1080;&#1085;&#1085;&#1086;&#1074;&#1072;&#1094;&#1080;&#1080;%20/&#1050;&#1085;&#1080;&#1075;&#1072;2.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Users/rosen/Desktop/&#1080;&#1085;&#1085;&#1086;&#1074;&#1072;&#1094;&#1080;&#1080;%20/&#1050;&#1085;&#1080;&#1075;&#1072;2.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Users/rosen/Desktop/&#1080;&#1085;&#1085;&#1086;&#1074;&#1072;&#1094;&#1080;&#1080;%20/&#1050;&#1085;&#1080;&#1075;&#1072;2.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Users/rosen/Desktop/&#1080;&#1085;&#1085;&#1086;&#1074;&#1072;&#1094;&#1080;&#1080;%20/&#1050;&#1085;&#1080;&#1075;&#1072;2.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Users/rosen/Desktop/&#1080;&#1085;&#1085;&#1086;&#1074;&#1072;&#1094;&#1080;&#1080;%20/&#1050;&#1085;&#1080;&#1075;&#1072;2.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Users/rosen/Desktop/&#1080;&#1085;&#1085;&#1086;&#1074;&#1072;&#1094;&#1080;&#1080;%20/&#1050;&#1085;&#1080;&#1075;&#1072;2.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Users/rosen/Desktop/&#1080;&#1085;&#1085;&#1086;&#1074;&#1072;&#1094;&#1080;&#1080;%20/&#1050;&#1085;&#1080;&#1075;&#1072;2.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Users/rosen/Desktop/&#1044;&#1048;&#1055;&#1051;&#1054;&#1052;/&#1080;&#1085;&#1085;&#1086;&#1074;&#1072;&#1094;&#1080;&#1080;%20/&#1050;&#1085;&#1080;&#1075;&#1072;2.xlsx" TargetMode="External"/><Relationship Id="rId2" Type="http://schemas.microsoft.com/office/2011/relationships/chartColorStyle" Target="colors30.xml"/><Relationship Id="rId1" Type="http://schemas.microsoft.com/office/2011/relationships/chartStyle" Target="style30.xml"/></Relationships>
</file>

<file path=word/charts/_rels/chart4.xml.rels><?xml version="1.0" encoding="UTF-8" standalone="yes"?>
<Relationships xmlns="http://schemas.openxmlformats.org/package/2006/relationships"><Relationship Id="rId3" Type="http://schemas.openxmlformats.org/officeDocument/2006/relationships/oleObject" Target="file:////Users/rosen/Desktop/&#1080;&#1085;&#1085;&#1086;&#1074;&#1072;&#1094;&#1080;&#1080;%20/&#1095;&#1080;&#1089;&#1083;&#1086;%20&#1086;&#1088;&#1075;&#1072;&#1085;&#1080;&#1079;&#1072;&#1094;&#1080;&#1080;&#774;%20&#1074;&#1099;&#1087;&#1086;&#1083;&#1085;%20&#1085;&#1072;&#1091;&#1095;&#1085;&#1099;&#1077;%20&#1080;&#1089;&#1089;&#1083;&#1077;&#1076;&#1086;&#1074;&#1072;&#1085;&#1080;&#1103;.xls"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rosen/Desktop/&#1080;&#1085;&#1085;&#1086;&#1074;&#1072;&#1094;&#1080;&#1080;%20/&#1087;&#1086;&#1089;&#1090;&#1091;&#1087;&#1083;&#1077;&#1085;&#1080;&#1077;%20&#1087;&#1072;&#1090;&#1077;&#1085;&#1090;&#1085;&#1099;&#1093;%20&#1079;&#1072;&#1103;&#1074;&#1086;&#1082;.xls"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rosen/Desktop/&#1080;&#1085;&#1085;&#1086;&#1074;&#1072;&#1094;&#1080;&#1080;%20/&#1087;&#1086;&#1089;&#1090;&#1091;&#1087;&#1083;&#1077;&#1085;&#1080;&#1077;%20&#1087;&#1072;&#1090;&#1077;&#1085;&#1090;&#1085;&#1099;&#1093;%20&#1079;&#1072;&#1103;&#1074;&#1086;&#1082;.xls"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rosen/Desktop/&#1080;&#1085;&#1085;&#1086;&#1074;&#1072;&#1094;&#1080;&#1080;%20/&#1050;&#1085;&#1080;&#1075;&#1072;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rosen/Desktop/&#1080;&#1085;&#1085;&#1086;&#1074;&#1072;&#1094;&#1080;&#1080;%20/&#1050;&#1085;&#1080;&#1075;&#1072;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rosen/Desktop/&#1080;&#1085;&#1085;&#1086;&#1074;&#1072;&#1094;&#1080;&#1080;%20/&#1050;&#1085;&#1080;&#1075;&#1072;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lumMod val="75000"/>
              </a:schemeClr>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'по ОКВЭД за 2010-2016 гг.'!$J$4:$J$11</c:f>
              <c:numCache>
                <c:formatCode>General</c:formatCode>
                <c:ptCount val="8"/>
                <c:pt idx="0">
                  <c:v>2011</c:v>
                </c:pt>
                <c:pt idx="1">
                  <c:v>2012</c:v>
                </c:pt>
                <c:pt idx="2">
                  <c:v>2013</c:v>
                </c:pt>
                <c:pt idx="3">
                  <c:v>2014</c:v>
                </c:pt>
                <c:pt idx="4">
                  <c:v>2015</c:v>
                </c:pt>
                <c:pt idx="5">
                  <c:v>2016</c:v>
                </c:pt>
                <c:pt idx="6">
                  <c:v>2017</c:v>
                </c:pt>
                <c:pt idx="7">
                  <c:v>2018</c:v>
                </c:pt>
              </c:numCache>
            </c:numRef>
          </c:cat>
          <c:val>
            <c:numRef>
              <c:f>'по ОКВЭД за 2010-2016 гг.'!$K$4:$K$11</c:f>
              <c:numCache>
                <c:formatCode>General</c:formatCode>
                <c:ptCount val="8"/>
                <c:pt idx="0">
                  <c:v>610426.69999999995</c:v>
                </c:pt>
                <c:pt idx="1">
                  <c:v>699869.8</c:v>
                </c:pt>
                <c:pt idx="2">
                  <c:v>749797.6</c:v>
                </c:pt>
                <c:pt idx="3">
                  <c:v>847627</c:v>
                </c:pt>
                <c:pt idx="4">
                  <c:v>914669.1</c:v>
                </c:pt>
                <c:pt idx="5">
                  <c:v>943815.2</c:v>
                </c:pt>
                <c:pt idx="6" formatCode="0.0">
                  <c:v>1019152.4</c:v>
                </c:pt>
                <c:pt idx="7" formatCode="0.0">
                  <c:v>1028247.6</c:v>
                </c:pt>
              </c:numCache>
            </c:numRef>
          </c:val>
          <c:extLst>
            <c:ext xmlns:c16="http://schemas.microsoft.com/office/drawing/2014/chart" uri="{C3380CC4-5D6E-409C-BE32-E72D297353CC}">
              <c16:uniqueId val="{00000000-1181-A245-AB18-9FB1DF960E16}"/>
            </c:ext>
          </c:extLst>
        </c:ser>
        <c:dLbls>
          <c:dLblPos val="inEnd"/>
          <c:showLegendKey val="0"/>
          <c:showVal val="1"/>
          <c:showCatName val="0"/>
          <c:showSerName val="0"/>
          <c:showPercent val="0"/>
          <c:showBubbleSize val="0"/>
        </c:dLbls>
        <c:gapWidth val="27"/>
        <c:overlap val="24"/>
        <c:axId val="1506157583"/>
        <c:axId val="1508132015"/>
      </c:barChart>
      <c:catAx>
        <c:axId val="1506157583"/>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08132015"/>
        <c:crosses val="autoZero"/>
        <c:auto val="1"/>
        <c:lblAlgn val="ctr"/>
        <c:lblOffset val="100"/>
        <c:noMultiLvlLbl val="0"/>
      </c:catAx>
      <c:valAx>
        <c:axId val="1508132015"/>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06157583"/>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Лист9!$A$61</c:f>
              <c:strCache>
                <c:ptCount val="1"/>
                <c:pt idx="0">
                  <c:v>Общемировые венчурные инвестиции с участием капитала США</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Лист9!$B$60:$J$60</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Лист9!$B$61:$J$61</c:f>
              <c:numCache>
                <c:formatCode>General</c:formatCode>
                <c:ptCount val="9"/>
                <c:pt idx="0">
                  <c:v>65</c:v>
                </c:pt>
                <c:pt idx="1">
                  <c:v>61</c:v>
                </c:pt>
                <c:pt idx="2">
                  <c:v>72</c:v>
                </c:pt>
                <c:pt idx="3">
                  <c:v>113</c:v>
                </c:pt>
                <c:pt idx="4">
                  <c:v>151</c:v>
                </c:pt>
                <c:pt idx="5">
                  <c:v>159</c:v>
                </c:pt>
                <c:pt idx="6">
                  <c:v>183</c:v>
                </c:pt>
                <c:pt idx="7">
                  <c:v>308</c:v>
                </c:pt>
                <c:pt idx="8">
                  <c:v>257</c:v>
                </c:pt>
              </c:numCache>
            </c:numRef>
          </c:val>
          <c:smooth val="0"/>
          <c:extLst>
            <c:ext xmlns:c16="http://schemas.microsoft.com/office/drawing/2014/chart" uri="{C3380CC4-5D6E-409C-BE32-E72D297353CC}">
              <c16:uniqueId val="{00000000-B887-1445-8516-B5505A1926DA}"/>
            </c:ext>
          </c:extLst>
        </c:ser>
        <c:ser>
          <c:idx val="1"/>
          <c:order val="1"/>
          <c:tx>
            <c:strRef>
              <c:f>Лист9!$A$62</c:f>
              <c:strCache>
                <c:ptCount val="1"/>
                <c:pt idx="0">
                  <c:v>Венчурные инвестиции США </c:v>
                </c:pt>
              </c:strCache>
            </c:strRef>
          </c:tx>
          <c:spPr>
            <a:ln w="28575" cap="rnd">
              <a:solidFill>
                <a:schemeClr val="accent6">
                  <a:lumMod val="75000"/>
                </a:schemeClr>
              </a:solidFill>
              <a:round/>
            </a:ln>
            <a:effectLst/>
          </c:spPr>
          <c:marker>
            <c:symbol val="circle"/>
            <c:size val="5"/>
            <c:spPr>
              <a:solidFill>
                <a:schemeClr val="accent6">
                  <a:lumMod val="75000"/>
                </a:schemeClr>
              </a:solidFill>
              <a:ln w="9525">
                <a:solidFill>
                  <a:schemeClr val="accent6">
                    <a:lumMod val="75000"/>
                  </a:schemeClr>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Лист9!$B$60:$J$60</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Лист9!$B$62:$J$62</c:f>
              <c:numCache>
                <c:formatCode>General</c:formatCode>
                <c:ptCount val="9"/>
                <c:pt idx="0">
                  <c:v>44.2</c:v>
                </c:pt>
                <c:pt idx="1">
                  <c:v>40.869999999999997</c:v>
                </c:pt>
                <c:pt idx="2">
                  <c:v>48.24</c:v>
                </c:pt>
                <c:pt idx="3">
                  <c:v>71.19</c:v>
                </c:pt>
                <c:pt idx="4">
                  <c:v>80.03</c:v>
                </c:pt>
                <c:pt idx="5">
                  <c:v>76.319999999999993</c:v>
                </c:pt>
                <c:pt idx="6">
                  <c:v>86.01</c:v>
                </c:pt>
                <c:pt idx="7">
                  <c:v>141.68</c:v>
                </c:pt>
                <c:pt idx="8">
                  <c:v>136.5</c:v>
                </c:pt>
              </c:numCache>
            </c:numRef>
          </c:val>
          <c:smooth val="0"/>
          <c:extLst>
            <c:ext xmlns:c16="http://schemas.microsoft.com/office/drawing/2014/chart" uri="{C3380CC4-5D6E-409C-BE32-E72D297353CC}">
              <c16:uniqueId val="{00000001-B887-1445-8516-B5505A1926DA}"/>
            </c:ext>
          </c:extLst>
        </c:ser>
        <c:dLbls>
          <c:showLegendKey val="0"/>
          <c:showVal val="1"/>
          <c:showCatName val="0"/>
          <c:showSerName val="0"/>
          <c:showPercent val="0"/>
          <c:showBubbleSize val="0"/>
        </c:dLbls>
        <c:marker val="1"/>
        <c:smooth val="0"/>
        <c:axId val="1509685247"/>
        <c:axId val="1509678719"/>
      </c:lineChart>
      <c:catAx>
        <c:axId val="1509685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09678719"/>
        <c:crosses val="autoZero"/>
        <c:auto val="1"/>
        <c:lblAlgn val="ctr"/>
        <c:lblOffset val="100"/>
        <c:noMultiLvlLbl val="0"/>
      </c:catAx>
      <c:valAx>
        <c:axId val="15096787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09685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6">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Лист9!$E$48:$E$55</c:f>
              <c:strCache>
                <c:ptCount val="8"/>
                <c:pt idx="0">
                  <c:v>Энергетика </c:v>
                </c:pt>
                <c:pt idx="1">
                  <c:v>Медия </c:v>
                </c:pt>
                <c:pt idx="2">
                  <c:v>IT-технологии </c:v>
                </c:pt>
                <c:pt idx="3">
                  <c:v>Потребительские товары </c:v>
                </c:pt>
                <c:pt idx="4">
                  <c:v>Коммерческие услуги </c:v>
                </c:pt>
                <c:pt idx="5">
                  <c:v>Медицина </c:v>
                </c:pt>
                <c:pt idx="6">
                  <c:v>Другое</c:v>
                </c:pt>
                <c:pt idx="7">
                  <c:v>Программное обеспечение </c:v>
                </c:pt>
              </c:strCache>
            </c:strRef>
          </c:cat>
          <c:val>
            <c:numRef>
              <c:f>Лист9!$F$48:$F$55</c:f>
              <c:numCache>
                <c:formatCode>General</c:formatCode>
                <c:ptCount val="8"/>
                <c:pt idx="0">
                  <c:v>1.5</c:v>
                </c:pt>
                <c:pt idx="1">
                  <c:v>2.7</c:v>
                </c:pt>
                <c:pt idx="2">
                  <c:v>3.7</c:v>
                </c:pt>
                <c:pt idx="3">
                  <c:v>5.4</c:v>
                </c:pt>
                <c:pt idx="4">
                  <c:v>20</c:v>
                </c:pt>
                <c:pt idx="5">
                  <c:v>28.9</c:v>
                </c:pt>
                <c:pt idx="6">
                  <c:v>30.8</c:v>
                </c:pt>
                <c:pt idx="7">
                  <c:v>43.5</c:v>
                </c:pt>
              </c:numCache>
            </c:numRef>
          </c:val>
          <c:extLst>
            <c:ext xmlns:c16="http://schemas.microsoft.com/office/drawing/2014/chart" uri="{C3380CC4-5D6E-409C-BE32-E72D297353CC}">
              <c16:uniqueId val="{00000000-6A52-4B4F-8A7C-A4332683EF72}"/>
            </c:ext>
          </c:extLst>
        </c:ser>
        <c:dLbls>
          <c:showLegendKey val="0"/>
          <c:showVal val="1"/>
          <c:showCatName val="0"/>
          <c:showSerName val="0"/>
          <c:showPercent val="0"/>
          <c:showBubbleSize val="0"/>
        </c:dLbls>
        <c:gapWidth val="34"/>
        <c:overlap val="40"/>
        <c:axId val="1430209775"/>
        <c:axId val="1470612255"/>
      </c:barChart>
      <c:catAx>
        <c:axId val="1430209775"/>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470612255"/>
        <c:crosses val="autoZero"/>
        <c:auto val="1"/>
        <c:lblAlgn val="ctr"/>
        <c:lblOffset val="100"/>
        <c:noMultiLvlLbl val="0"/>
      </c:catAx>
      <c:valAx>
        <c:axId val="1470612255"/>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4302097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6">
                <a:lumMod val="75000"/>
              </a:schemeClr>
            </a:solidFill>
            <a:ln>
              <a:solidFill>
                <a:schemeClr val="accent6">
                  <a:lumMod val="7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Лист9!$A$24:$A$28</c:f>
              <c:strCache>
                <c:ptCount val="5"/>
                <c:pt idx="0">
                  <c:v>от $10 тыс. до $499 тыс. </c:v>
                </c:pt>
                <c:pt idx="1">
                  <c:v>от $500 тыс. до $999 тыс. </c:v>
                </c:pt>
                <c:pt idx="2">
                  <c:v>от $1 млн до $2,99 млн</c:v>
                </c:pt>
                <c:pt idx="3">
                  <c:v>от $3 млн до $9,99 млн</c:v>
                </c:pt>
                <c:pt idx="4">
                  <c:v>от $10 млн и выше</c:v>
                </c:pt>
              </c:strCache>
            </c:strRef>
          </c:cat>
          <c:val>
            <c:numRef>
              <c:f>Лист9!$B$24:$B$28</c:f>
              <c:numCache>
                <c:formatCode>General</c:formatCode>
                <c:ptCount val="5"/>
                <c:pt idx="0">
                  <c:v>5</c:v>
                </c:pt>
                <c:pt idx="1">
                  <c:v>18</c:v>
                </c:pt>
                <c:pt idx="2">
                  <c:v>37</c:v>
                </c:pt>
                <c:pt idx="3">
                  <c:v>19</c:v>
                </c:pt>
                <c:pt idx="4">
                  <c:v>21</c:v>
                </c:pt>
              </c:numCache>
            </c:numRef>
          </c:val>
          <c:extLst>
            <c:ext xmlns:c16="http://schemas.microsoft.com/office/drawing/2014/chart" uri="{C3380CC4-5D6E-409C-BE32-E72D297353CC}">
              <c16:uniqueId val="{00000000-9A47-0B43-B71E-F48ED37F561C}"/>
            </c:ext>
          </c:extLst>
        </c:ser>
        <c:dLbls>
          <c:showLegendKey val="0"/>
          <c:showVal val="1"/>
          <c:showCatName val="0"/>
          <c:showSerName val="0"/>
          <c:showPercent val="0"/>
          <c:showBubbleSize val="0"/>
        </c:dLbls>
        <c:gapWidth val="89"/>
        <c:axId val="1509552255"/>
        <c:axId val="1514443983"/>
      </c:barChart>
      <c:catAx>
        <c:axId val="15095522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14443983"/>
        <c:crosses val="autoZero"/>
        <c:auto val="1"/>
        <c:lblAlgn val="ctr"/>
        <c:lblOffset val="100"/>
        <c:noMultiLvlLbl val="0"/>
      </c:catAx>
      <c:valAx>
        <c:axId val="151444398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095522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111111111111106E-2"/>
          <c:y val="6.7083333333333328E-2"/>
          <c:w val="0.87233333333333329"/>
          <c:h val="0.66467373869932922"/>
        </c:manualLayout>
      </c:layout>
      <c:barChart>
        <c:barDir val="col"/>
        <c:grouping val="percentStacked"/>
        <c:varyColors val="0"/>
        <c:ser>
          <c:idx val="0"/>
          <c:order val="0"/>
          <c:tx>
            <c:strRef>
              <c:f>Лист9!$A$32</c:f>
              <c:strCache>
                <c:ptCount val="1"/>
                <c:pt idx="0">
                  <c:v>до $2,5 млн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Лист9!$B$31:$F$31</c:f>
              <c:strCache>
                <c:ptCount val="5"/>
                <c:pt idx="0">
                  <c:v>Seed</c:v>
                </c:pt>
                <c:pt idx="1">
                  <c:v>Sturt-up</c:v>
                </c:pt>
                <c:pt idx="2">
                  <c:v>Early-growth</c:v>
                </c:pt>
                <c:pt idx="3">
                  <c:v>Expansion </c:v>
                </c:pt>
                <c:pt idx="4">
                  <c:v>Exit</c:v>
                </c:pt>
              </c:strCache>
            </c:strRef>
          </c:cat>
          <c:val>
            <c:numRef>
              <c:f>Лист9!$B$32:$F$32</c:f>
              <c:numCache>
                <c:formatCode>General</c:formatCode>
                <c:ptCount val="5"/>
                <c:pt idx="0">
                  <c:v>9</c:v>
                </c:pt>
                <c:pt idx="1">
                  <c:v>6</c:v>
                </c:pt>
                <c:pt idx="2">
                  <c:v>5</c:v>
                </c:pt>
                <c:pt idx="4">
                  <c:v>7</c:v>
                </c:pt>
              </c:numCache>
            </c:numRef>
          </c:val>
          <c:extLst>
            <c:ext xmlns:c16="http://schemas.microsoft.com/office/drawing/2014/chart" uri="{C3380CC4-5D6E-409C-BE32-E72D297353CC}">
              <c16:uniqueId val="{00000000-CEA0-DC4C-AD7D-FEC99B8507A7}"/>
            </c:ext>
          </c:extLst>
        </c:ser>
        <c:ser>
          <c:idx val="1"/>
          <c:order val="1"/>
          <c:tx>
            <c:strRef>
              <c:f>Лист9!$A$33</c:f>
              <c:strCache>
                <c:ptCount val="1"/>
                <c:pt idx="0">
                  <c:v>от $2,5 млн до $4,5 млн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Лист9!$B$31:$F$31</c:f>
              <c:strCache>
                <c:ptCount val="5"/>
                <c:pt idx="0">
                  <c:v>Seed</c:v>
                </c:pt>
                <c:pt idx="1">
                  <c:v>Sturt-up</c:v>
                </c:pt>
                <c:pt idx="2">
                  <c:v>Early-growth</c:v>
                </c:pt>
                <c:pt idx="3">
                  <c:v>Expansion </c:v>
                </c:pt>
                <c:pt idx="4">
                  <c:v>Exit</c:v>
                </c:pt>
              </c:strCache>
            </c:strRef>
          </c:cat>
          <c:val>
            <c:numRef>
              <c:f>Лист9!$B$33:$F$33</c:f>
              <c:numCache>
                <c:formatCode>General</c:formatCode>
                <c:ptCount val="5"/>
                <c:pt idx="0">
                  <c:v>45</c:v>
                </c:pt>
                <c:pt idx="1">
                  <c:v>31</c:v>
                </c:pt>
                <c:pt idx="2">
                  <c:v>19</c:v>
                </c:pt>
                <c:pt idx="3">
                  <c:v>5</c:v>
                </c:pt>
                <c:pt idx="4">
                  <c:v>7</c:v>
                </c:pt>
              </c:numCache>
            </c:numRef>
          </c:val>
          <c:extLst>
            <c:ext xmlns:c16="http://schemas.microsoft.com/office/drawing/2014/chart" uri="{C3380CC4-5D6E-409C-BE32-E72D297353CC}">
              <c16:uniqueId val="{00000001-CEA0-DC4C-AD7D-FEC99B8507A7}"/>
            </c:ext>
          </c:extLst>
        </c:ser>
        <c:ser>
          <c:idx val="2"/>
          <c:order val="2"/>
          <c:tx>
            <c:strRef>
              <c:f>Лист9!$A$34</c:f>
              <c:strCache>
                <c:ptCount val="1"/>
                <c:pt idx="0">
                  <c:v>от $4,5 млн до $8 млн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Лист9!$B$31:$F$31</c:f>
              <c:strCache>
                <c:ptCount val="5"/>
                <c:pt idx="0">
                  <c:v>Seed</c:v>
                </c:pt>
                <c:pt idx="1">
                  <c:v>Sturt-up</c:v>
                </c:pt>
                <c:pt idx="2">
                  <c:v>Early-growth</c:v>
                </c:pt>
                <c:pt idx="3">
                  <c:v>Expansion </c:v>
                </c:pt>
                <c:pt idx="4">
                  <c:v>Exit</c:v>
                </c:pt>
              </c:strCache>
            </c:strRef>
          </c:cat>
          <c:val>
            <c:numRef>
              <c:f>Лист9!$B$34:$F$34</c:f>
              <c:numCache>
                <c:formatCode>General</c:formatCode>
                <c:ptCount val="5"/>
                <c:pt idx="0">
                  <c:v>27</c:v>
                </c:pt>
                <c:pt idx="1">
                  <c:v>47</c:v>
                </c:pt>
                <c:pt idx="2">
                  <c:v>27</c:v>
                </c:pt>
                <c:pt idx="3">
                  <c:v>5</c:v>
                </c:pt>
                <c:pt idx="4">
                  <c:v>7</c:v>
                </c:pt>
              </c:numCache>
            </c:numRef>
          </c:val>
          <c:extLst>
            <c:ext xmlns:c16="http://schemas.microsoft.com/office/drawing/2014/chart" uri="{C3380CC4-5D6E-409C-BE32-E72D297353CC}">
              <c16:uniqueId val="{00000002-CEA0-DC4C-AD7D-FEC99B8507A7}"/>
            </c:ext>
          </c:extLst>
        </c:ser>
        <c:ser>
          <c:idx val="3"/>
          <c:order val="3"/>
          <c:tx>
            <c:strRef>
              <c:f>Лист9!$A$35</c:f>
              <c:strCache>
                <c:ptCount val="1"/>
                <c:pt idx="0">
                  <c:v>свыше $8 млн </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Лист9!$B$31:$F$31</c:f>
              <c:strCache>
                <c:ptCount val="5"/>
                <c:pt idx="0">
                  <c:v>Seed</c:v>
                </c:pt>
                <c:pt idx="1">
                  <c:v>Sturt-up</c:v>
                </c:pt>
                <c:pt idx="2">
                  <c:v>Early-growth</c:v>
                </c:pt>
                <c:pt idx="3">
                  <c:v>Expansion </c:v>
                </c:pt>
                <c:pt idx="4">
                  <c:v>Exit</c:v>
                </c:pt>
              </c:strCache>
            </c:strRef>
          </c:cat>
          <c:val>
            <c:numRef>
              <c:f>Лист9!$B$35:$F$35</c:f>
              <c:numCache>
                <c:formatCode>General</c:formatCode>
                <c:ptCount val="5"/>
                <c:pt idx="0">
                  <c:v>18</c:v>
                </c:pt>
                <c:pt idx="1">
                  <c:v>16</c:v>
                </c:pt>
                <c:pt idx="2">
                  <c:v>50</c:v>
                </c:pt>
                <c:pt idx="3">
                  <c:v>90</c:v>
                </c:pt>
                <c:pt idx="4">
                  <c:v>79</c:v>
                </c:pt>
              </c:numCache>
            </c:numRef>
          </c:val>
          <c:extLst>
            <c:ext xmlns:c16="http://schemas.microsoft.com/office/drawing/2014/chart" uri="{C3380CC4-5D6E-409C-BE32-E72D297353CC}">
              <c16:uniqueId val="{00000003-CEA0-DC4C-AD7D-FEC99B8507A7}"/>
            </c:ext>
          </c:extLst>
        </c:ser>
        <c:dLbls>
          <c:showLegendKey val="0"/>
          <c:showVal val="1"/>
          <c:showCatName val="0"/>
          <c:showSerName val="0"/>
          <c:showPercent val="0"/>
          <c:showBubbleSize val="0"/>
        </c:dLbls>
        <c:gapWidth val="75"/>
        <c:overlap val="100"/>
        <c:axId val="1502354079"/>
        <c:axId val="1501797583"/>
      </c:barChart>
      <c:catAx>
        <c:axId val="1502354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01797583"/>
        <c:crosses val="autoZero"/>
        <c:auto val="1"/>
        <c:lblAlgn val="ctr"/>
        <c:lblOffset val="100"/>
        <c:noMultiLvlLbl val="0"/>
      </c:catAx>
      <c:valAx>
        <c:axId val="1501797583"/>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02354079"/>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Общие сделки</c:v>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Лист9!$A$40:$A$44</c:f>
              <c:strCache>
                <c:ptCount val="5"/>
                <c:pt idx="0">
                  <c:v>Seed </c:v>
                </c:pt>
                <c:pt idx="1">
                  <c:v>Sturt-up</c:v>
                </c:pt>
                <c:pt idx="2">
                  <c:v>Early-growth</c:v>
                </c:pt>
                <c:pt idx="3">
                  <c:v>Expansion </c:v>
                </c:pt>
                <c:pt idx="4">
                  <c:v>Exit</c:v>
                </c:pt>
              </c:strCache>
            </c:strRef>
          </c:cat>
          <c:val>
            <c:numRef>
              <c:f>Лист9!$B$40:$B$44</c:f>
              <c:numCache>
                <c:formatCode>General</c:formatCode>
                <c:ptCount val="5"/>
                <c:pt idx="0">
                  <c:v>3</c:v>
                </c:pt>
                <c:pt idx="1">
                  <c:v>60</c:v>
                </c:pt>
                <c:pt idx="2">
                  <c:v>25</c:v>
                </c:pt>
                <c:pt idx="3">
                  <c:v>4</c:v>
                </c:pt>
                <c:pt idx="4">
                  <c:v>9</c:v>
                </c:pt>
              </c:numCache>
            </c:numRef>
          </c:val>
          <c:extLst>
            <c:ext xmlns:c16="http://schemas.microsoft.com/office/drawing/2014/chart" uri="{C3380CC4-5D6E-409C-BE32-E72D297353CC}">
              <c16:uniqueId val="{00000000-4D38-ED4D-8068-41F1757DE1D2}"/>
            </c:ext>
          </c:extLst>
        </c:ser>
        <c:ser>
          <c:idx val="1"/>
          <c:order val="1"/>
          <c:tx>
            <c:v>Общая сумма</c:v>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Лист9!$A$40:$A$44</c:f>
              <c:strCache>
                <c:ptCount val="5"/>
                <c:pt idx="0">
                  <c:v>Seed </c:v>
                </c:pt>
                <c:pt idx="1">
                  <c:v>Sturt-up</c:v>
                </c:pt>
                <c:pt idx="2">
                  <c:v>Early-growth</c:v>
                </c:pt>
                <c:pt idx="3">
                  <c:v>Expansion </c:v>
                </c:pt>
                <c:pt idx="4">
                  <c:v>Exit</c:v>
                </c:pt>
              </c:strCache>
            </c:strRef>
          </c:cat>
          <c:val>
            <c:numRef>
              <c:f>Лист9!$C$40:$C$44</c:f>
              <c:numCache>
                <c:formatCode>General</c:formatCode>
                <c:ptCount val="5"/>
                <c:pt idx="0">
                  <c:v>2</c:v>
                </c:pt>
                <c:pt idx="1">
                  <c:v>65</c:v>
                </c:pt>
                <c:pt idx="2">
                  <c:v>21</c:v>
                </c:pt>
                <c:pt idx="3">
                  <c:v>4</c:v>
                </c:pt>
                <c:pt idx="4">
                  <c:v>8</c:v>
                </c:pt>
              </c:numCache>
            </c:numRef>
          </c:val>
          <c:extLst>
            <c:ext xmlns:c16="http://schemas.microsoft.com/office/drawing/2014/chart" uri="{C3380CC4-5D6E-409C-BE32-E72D297353CC}">
              <c16:uniqueId val="{00000001-4D38-ED4D-8068-41F1757DE1D2}"/>
            </c:ext>
          </c:extLst>
        </c:ser>
        <c:dLbls>
          <c:showLegendKey val="0"/>
          <c:showVal val="1"/>
          <c:showCatName val="0"/>
          <c:showSerName val="0"/>
          <c:showPercent val="0"/>
          <c:showBubbleSize val="0"/>
        </c:dLbls>
        <c:gapWidth val="100"/>
        <c:overlap val="-24"/>
        <c:axId val="1469251487"/>
        <c:axId val="1485168047"/>
      </c:barChart>
      <c:catAx>
        <c:axId val="1469251487"/>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85168047"/>
        <c:crosses val="autoZero"/>
        <c:auto val="1"/>
        <c:lblAlgn val="ctr"/>
        <c:lblOffset val="100"/>
        <c:noMultiLvlLbl val="0"/>
      </c:catAx>
      <c:valAx>
        <c:axId val="1485168047"/>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692514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20F5-8943-B12D-0281D0CF0049}"/>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20F5-8943-B12D-0281D0CF0049}"/>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20F5-8943-B12D-0281D0CF0049}"/>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20F5-8943-B12D-0281D0CF0049}"/>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20F5-8943-B12D-0281D0CF0049}"/>
              </c:ext>
            </c:extLst>
          </c:dPt>
          <c:dPt>
            <c:idx val="5"/>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B-20F5-8943-B12D-0281D0CF0049}"/>
              </c:ext>
            </c:extLst>
          </c:dPt>
          <c:dPt>
            <c:idx val="6"/>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0D-20F5-8943-B12D-0281D0CF0049}"/>
              </c:ext>
            </c:extLst>
          </c:dPt>
          <c:dPt>
            <c:idx val="7"/>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0F-20F5-8943-B12D-0281D0CF0049}"/>
              </c:ext>
            </c:extLst>
          </c:dPt>
          <c:dPt>
            <c:idx val="8"/>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1-20F5-8943-B12D-0281D0CF0049}"/>
              </c:ext>
            </c:extLst>
          </c:dPt>
          <c:dLbls>
            <c:dLbl>
              <c:idx val="0"/>
              <c:layout>
                <c:manualLayout>
                  <c:x val="-0.15196966005887963"/>
                  <c:y val="1.6482784621338068E-2"/>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0F5-8943-B12D-0281D0CF0049}"/>
                </c:ext>
              </c:extLst>
            </c:dLbl>
            <c:dLbl>
              <c:idx val="1"/>
              <c:layout>
                <c:manualLayout>
                  <c:x val="8.9151447836194053E-2"/>
                  <c:y val="6.3484231586396489E-2"/>
                </c:manualLayout>
              </c:layout>
              <c:spPr>
                <a:noFill/>
                <a:ln>
                  <a:solidFill>
                    <a:schemeClr val="accent6">
                      <a:lumMod val="75000"/>
                      <a:alpha val="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0F5-8943-B12D-0281D0CF0049}"/>
                </c:ext>
              </c:extLst>
            </c:dLbl>
            <c:dLbl>
              <c:idx val="2"/>
              <c:layout>
                <c:manualLayout>
                  <c:x val="3.0587681521456384E-2"/>
                  <c:y val="9.6695652741067298E-2"/>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0F5-8943-B12D-0281D0CF0049}"/>
                </c:ext>
              </c:extLst>
            </c:dLbl>
            <c:dLbl>
              <c:idx val="3"/>
              <c:layout>
                <c:manualLayout>
                  <c:x val="4.7883264723005588E-2"/>
                  <c:y val="6.3439880120596856E-2"/>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0F5-8943-B12D-0281D0CF0049}"/>
                </c:ext>
              </c:extLst>
            </c:dLbl>
            <c:dLbl>
              <c:idx val="4"/>
              <c:layout>
                <c:manualLayout>
                  <c:x val="-1.2612050918910437E-2"/>
                  <c:y val="5.231646727530357E-2"/>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0F5-8943-B12D-0281D0CF0049}"/>
                </c:ext>
              </c:extLst>
            </c:dLbl>
            <c:dLbl>
              <c:idx val="6"/>
              <c:layout>
                <c:manualLayout>
                  <c:x val="0.11045720491021475"/>
                  <c:y val="-2.7628354283422171E-3"/>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20F5-8943-B12D-0281D0CF0049}"/>
                </c:ext>
              </c:extLst>
            </c:dLbl>
            <c:dLbl>
              <c:idx val="7"/>
              <c:layout>
                <c:manualLayout>
                  <c:x val="-7.9820223048941111E-2"/>
                  <c:y val="-5.0097740102672782E-2"/>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20F5-8943-B12D-0281D0CF0049}"/>
                </c:ext>
              </c:extLst>
            </c:dLbl>
            <c:dLbl>
              <c:idx val="8"/>
              <c:layout>
                <c:manualLayout>
                  <c:x val="-5.2791249809033443E-2"/>
                  <c:y val="9.662734364490036E-2"/>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20F5-8943-B12D-0281D0CF00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1"/>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Лист9!$A$12:$A$20</c:f>
              <c:strCache>
                <c:ptCount val="9"/>
                <c:pt idx="0">
                  <c:v>Полупроводники </c:v>
                </c:pt>
                <c:pt idx="1">
                  <c:v>Потребительские товары и услуги </c:v>
                </c:pt>
                <c:pt idx="2">
                  <c:v>Медия и развлечения </c:v>
                </c:pt>
                <c:pt idx="3">
                  <c:v>IT-услуги </c:v>
                </c:pt>
                <c:pt idx="4">
                  <c:v>Медицинские средства и оборудование </c:v>
                </c:pt>
                <c:pt idx="5">
                  <c:v>Другое </c:v>
                </c:pt>
                <c:pt idx="6">
                  <c:v>Промышленность и энергетика </c:v>
                </c:pt>
                <c:pt idx="7">
                  <c:v>Биотехнологии</c:v>
                </c:pt>
                <c:pt idx="8">
                  <c:v>Программное обеспечение </c:v>
                </c:pt>
              </c:strCache>
            </c:strRef>
          </c:cat>
          <c:val>
            <c:numRef>
              <c:f>Лист9!$B$12:$B$20</c:f>
              <c:numCache>
                <c:formatCode>General</c:formatCode>
                <c:ptCount val="9"/>
                <c:pt idx="0">
                  <c:v>3.5</c:v>
                </c:pt>
                <c:pt idx="1">
                  <c:v>4.7</c:v>
                </c:pt>
                <c:pt idx="2">
                  <c:v>7.4</c:v>
                </c:pt>
                <c:pt idx="3">
                  <c:v>7.5</c:v>
                </c:pt>
                <c:pt idx="4">
                  <c:v>9.1999999999999993</c:v>
                </c:pt>
                <c:pt idx="5">
                  <c:v>10.199999999999999</c:v>
                </c:pt>
                <c:pt idx="6">
                  <c:v>10.4</c:v>
                </c:pt>
                <c:pt idx="7">
                  <c:v>15.6</c:v>
                </c:pt>
                <c:pt idx="8">
                  <c:v>31.2</c:v>
                </c:pt>
              </c:numCache>
            </c:numRef>
          </c:val>
          <c:extLst>
            <c:ext xmlns:c16="http://schemas.microsoft.com/office/drawing/2014/chart" uri="{C3380CC4-5D6E-409C-BE32-E72D297353CC}">
              <c16:uniqueId val="{00000012-20F5-8943-B12D-0281D0CF0049}"/>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Лист9!$A$3</c:f>
              <c:strCache>
                <c:ptCount val="1"/>
                <c:pt idx="0">
                  <c:v>Медицинское оборудование и услуги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Лист9!$B$2:$I$2</c:f>
              <c:numCache>
                <c:formatCode>General</c:formatCode>
                <c:ptCount val="8"/>
                <c:pt idx="0">
                  <c:v>2011</c:v>
                </c:pt>
                <c:pt idx="1">
                  <c:v>2012</c:v>
                </c:pt>
                <c:pt idx="2">
                  <c:v>2013</c:v>
                </c:pt>
                <c:pt idx="3">
                  <c:v>2014</c:v>
                </c:pt>
                <c:pt idx="4">
                  <c:v>2015</c:v>
                </c:pt>
                <c:pt idx="5">
                  <c:v>2016</c:v>
                </c:pt>
                <c:pt idx="6">
                  <c:v>2017</c:v>
                </c:pt>
                <c:pt idx="7">
                  <c:v>2018</c:v>
                </c:pt>
              </c:numCache>
            </c:numRef>
          </c:cat>
          <c:val>
            <c:numRef>
              <c:f>Лист9!$B$3:$I$3</c:f>
              <c:numCache>
                <c:formatCode>General</c:formatCode>
                <c:ptCount val="8"/>
                <c:pt idx="0">
                  <c:v>13.75</c:v>
                </c:pt>
                <c:pt idx="1">
                  <c:v>21.83</c:v>
                </c:pt>
                <c:pt idx="2">
                  <c:v>18.98</c:v>
                </c:pt>
                <c:pt idx="3">
                  <c:v>13.27</c:v>
                </c:pt>
                <c:pt idx="4">
                  <c:v>21.57</c:v>
                </c:pt>
                <c:pt idx="5">
                  <c:v>24.44</c:v>
                </c:pt>
                <c:pt idx="6">
                  <c:v>25.51</c:v>
                </c:pt>
                <c:pt idx="7">
                  <c:v>21.67</c:v>
                </c:pt>
              </c:numCache>
            </c:numRef>
          </c:val>
          <c:smooth val="0"/>
          <c:extLst>
            <c:ext xmlns:c16="http://schemas.microsoft.com/office/drawing/2014/chart" uri="{C3380CC4-5D6E-409C-BE32-E72D297353CC}">
              <c16:uniqueId val="{00000000-9E13-D947-ADE4-9C76C639FAA3}"/>
            </c:ext>
          </c:extLst>
        </c:ser>
        <c:ser>
          <c:idx val="1"/>
          <c:order val="1"/>
          <c:tx>
            <c:strRef>
              <c:f>Лист9!$A$4</c:f>
              <c:strCache>
                <c:ptCount val="1"/>
                <c:pt idx="0">
                  <c:v>Фармацевтика, Биотехнологя и науки о жизни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Лист9!$B$2:$I$2</c:f>
              <c:numCache>
                <c:formatCode>General</c:formatCode>
                <c:ptCount val="8"/>
                <c:pt idx="0">
                  <c:v>2011</c:v>
                </c:pt>
                <c:pt idx="1">
                  <c:v>2012</c:v>
                </c:pt>
                <c:pt idx="2">
                  <c:v>2013</c:v>
                </c:pt>
                <c:pt idx="3">
                  <c:v>2014</c:v>
                </c:pt>
                <c:pt idx="4">
                  <c:v>2015</c:v>
                </c:pt>
                <c:pt idx="5">
                  <c:v>2016</c:v>
                </c:pt>
                <c:pt idx="6">
                  <c:v>2017</c:v>
                </c:pt>
                <c:pt idx="7">
                  <c:v>2018</c:v>
                </c:pt>
              </c:numCache>
            </c:numRef>
          </c:cat>
          <c:val>
            <c:numRef>
              <c:f>Лист9!$B$4:$I$4</c:f>
              <c:numCache>
                <c:formatCode>General</c:formatCode>
                <c:ptCount val="8"/>
                <c:pt idx="0">
                  <c:v>30.36</c:v>
                </c:pt>
                <c:pt idx="1">
                  <c:v>30.41</c:v>
                </c:pt>
                <c:pt idx="2">
                  <c:v>65.14</c:v>
                </c:pt>
                <c:pt idx="3">
                  <c:v>89.55</c:v>
                </c:pt>
                <c:pt idx="4">
                  <c:v>42.14</c:v>
                </c:pt>
                <c:pt idx="5">
                  <c:v>37.270000000000003</c:v>
                </c:pt>
                <c:pt idx="6">
                  <c:v>34.06</c:v>
                </c:pt>
                <c:pt idx="7">
                  <c:v>37.19</c:v>
                </c:pt>
              </c:numCache>
            </c:numRef>
          </c:val>
          <c:smooth val="0"/>
          <c:extLst>
            <c:ext xmlns:c16="http://schemas.microsoft.com/office/drawing/2014/chart" uri="{C3380CC4-5D6E-409C-BE32-E72D297353CC}">
              <c16:uniqueId val="{00000001-9E13-D947-ADE4-9C76C639FAA3}"/>
            </c:ext>
          </c:extLst>
        </c:ser>
        <c:ser>
          <c:idx val="2"/>
          <c:order val="2"/>
          <c:tx>
            <c:strRef>
              <c:f>Лист9!$A$5</c:f>
              <c:strCache>
                <c:ptCount val="1"/>
                <c:pt idx="0">
                  <c:v>Полупроводники и полупроводниковое оборудование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Лист9!$B$2:$I$2</c:f>
              <c:numCache>
                <c:formatCode>General</c:formatCode>
                <c:ptCount val="8"/>
                <c:pt idx="0">
                  <c:v>2011</c:v>
                </c:pt>
                <c:pt idx="1">
                  <c:v>2012</c:v>
                </c:pt>
                <c:pt idx="2">
                  <c:v>2013</c:v>
                </c:pt>
                <c:pt idx="3">
                  <c:v>2014</c:v>
                </c:pt>
                <c:pt idx="4">
                  <c:v>2015</c:v>
                </c:pt>
                <c:pt idx="5">
                  <c:v>2016</c:v>
                </c:pt>
                <c:pt idx="6">
                  <c:v>2017</c:v>
                </c:pt>
                <c:pt idx="7">
                  <c:v>2018</c:v>
                </c:pt>
              </c:numCache>
            </c:numRef>
          </c:cat>
          <c:val>
            <c:numRef>
              <c:f>Лист9!$B$5:$I$5</c:f>
              <c:numCache>
                <c:formatCode>General</c:formatCode>
                <c:ptCount val="8"/>
                <c:pt idx="0">
                  <c:v>9.23</c:v>
                </c:pt>
                <c:pt idx="1">
                  <c:v>-4.84</c:v>
                </c:pt>
                <c:pt idx="2">
                  <c:v>-26.33</c:v>
                </c:pt>
                <c:pt idx="3">
                  <c:v>47.55</c:v>
                </c:pt>
                <c:pt idx="4">
                  <c:v>18.98</c:v>
                </c:pt>
                <c:pt idx="5">
                  <c:v>0</c:v>
                </c:pt>
                <c:pt idx="6">
                  <c:v>95.98</c:v>
                </c:pt>
                <c:pt idx="7">
                  <c:v>41.47</c:v>
                </c:pt>
              </c:numCache>
            </c:numRef>
          </c:val>
          <c:smooth val="0"/>
          <c:extLst>
            <c:ext xmlns:c16="http://schemas.microsoft.com/office/drawing/2014/chart" uri="{C3380CC4-5D6E-409C-BE32-E72D297353CC}">
              <c16:uniqueId val="{00000002-9E13-D947-ADE4-9C76C639FAA3}"/>
            </c:ext>
          </c:extLst>
        </c:ser>
        <c:ser>
          <c:idx val="3"/>
          <c:order val="3"/>
          <c:tx>
            <c:strRef>
              <c:f>Лист9!$A$6</c:f>
              <c:strCache>
                <c:ptCount val="1"/>
                <c:pt idx="0">
                  <c:v>Программное обеспечение</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Лист9!$B$2:$I$2</c:f>
              <c:numCache>
                <c:formatCode>General</c:formatCode>
                <c:ptCount val="8"/>
                <c:pt idx="0">
                  <c:v>2011</c:v>
                </c:pt>
                <c:pt idx="1">
                  <c:v>2012</c:v>
                </c:pt>
                <c:pt idx="2">
                  <c:v>2013</c:v>
                </c:pt>
                <c:pt idx="3">
                  <c:v>2014</c:v>
                </c:pt>
                <c:pt idx="4">
                  <c:v>2015</c:v>
                </c:pt>
                <c:pt idx="5">
                  <c:v>2016</c:v>
                </c:pt>
                <c:pt idx="6">
                  <c:v>2017</c:v>
                </c:pt>
                <c:pt idx="7">
                  <c:v>2018</c:v>
                </c:pt>
              </c:numCache>
            </c:numRef>
          </c:cat>
          <c:val>
            <c:numRef>
              <c:f>Лист9!$B$6:$I$6</c:f>
              <c:numCache>
                <c:formatCode>General</c:formatCode>
                <c:ptCount val="8"/>
                <c:pt idx="0">
                  <c:v>29</c:v>
                </c:pt>
                <c:pt idx="1">
                  <c:v>28.99</c:v>
                </c:pt>
                <c:pt idx="2">
                  <c:v>25.49</c:v>
                </c:pt>
                <c:pt idx="3">
                  <c:v>26.03</c:v>
                </c:pt>
                <c:pt idx="4">
                  <c:v>31.88</c:v>
                </c:pt>
                <c:pt idx="5">
                  <c:v>25.36</c:v>
                </c:pt>
                <c:pt idx="6">
                  <c:v>49.1</c:v>
                </c:pt>
                <c:pt idx="7">
                  <c:v>37.47</c:v>
                </c:pt>
              </c:numCache>
            </c:numRef>
          </c:val>
          <c:smooth val="0"/>
          <c:extLst>
            <c:ext xmlns:c16="http://schemas.microsoft.com/office/drawing/2014/chart" uri="{C3380CC4-5D6E-409C-BE32-E72D297353CC}">
              <c16:uniqueId val="{00000003-9E13-D947-ADE4-9C76C639FAA3}"/>
            </c:ext>
          </c:extLst>
        </c:ser>
        <c:ser>
          <c:idx val="4"/>
          <c:order val="4"/>
          <c:tx>
            <c:strRef>
              <c:f>Лист9!$A$7</c:f>
              <c:strCache>
                <c:ptCount val="1"/>
                <c:pt idx="0">
                  <c:v>технологии и оборудование </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Лист9!$B$2:$I$2</c:f>
              <c:numCache>
                <c:formatCode>General</c:formatCode>
                <c:ptCount val="8"/>
                <c:pt idx="0">
                  <c:v>2011</c:v>
                </c:pt>
                <c:pt idx="1">
                  <c:v>2012</c:v>
                </c:pt>
                <c:pt idx="2">
                  <c:v>2013</c:v>
                </c:pt>
                <c:pt idx="3">
                  <c:v>2014</c:v>
                </c:pt>
                <c:pt idx="4">
                  <c:v>2015</c:v>
                </c:pt>
                <c:pt idx="5">
                  <c:v>2016</c:v>
                </c:pt>
                <c:pt idx="6">
                  <c:v>2017</c:v>
                </c:pt>
                <c:pt idx="7">
                  <c:v>2018</c:v>
                </c:pt>
              </c:numCache>
            </c:numRef>
          </c:cat>
          <c:val>
            <c:numRef>
              <c:f>Лист9!$B$7:$I$7</c:f>
              <c:numCache>
                <c:formatCode>General</c:formatCode>
                <c:ptCount val="8"/>
                <c:pt idx="0">
                  <c:v>31.45</c:v>
                </c:pt>
                <c:pt idx="1">
                  <c:v>28.74</c:v>
                </c:pt>
                <c:pt idx="2">
                  <c:v>9.34</c:v>
                </c:pt>
                <c:pt idx="3">
                  <c:v>25.07</c:v>
                </c:pt>
                <c:pt idx="4">
                  <c:v>16.489999999999998</c:v>
                </c:pt>
                <c:pt idx="5">
                  <c:v>31.48</c:v>
                </c:pt>
                <c:pt idx="6">
                  <c:v>18.309999999999999</c:v>
                </c:pt>
                <c:pt idx="7">
                  <c:v>33.44</c:v>
                </c:pt>
              </c:numCache>
            </c:numRef>
          </c:val>
          <c:smooth val="0"/>
          <c:extLst>
            <c:ext xmlns:c16="http://schemas.microsoft.com/office/drawing/2014/chart" uri="{C3380CC4-5D6E-409C-BE32-E72D297353CC}">
              <c16:uniqueId val="{00000004-9E13-D947-ADE4-9C76C639FAA3}"/>
            </c:ext>
          </c:extLst>
        </c:ser>
        <c:dLbls>
          <c:showLegendKey val="0"/>
          <c:showVal val="0"/>
          <c:showCatName val="0"/>
          <c:showSerName val="0"/>
          <c:showPercent val="0"/>
          <c:showBubbleSize val="0"/>
        </c:dLbls>
        <c:marker val="1"/>
        <c:smooth val="0"/>
        <c:axId val="1512596447"/>
        <c:axId val="1537111167"/>
      </c:lineChart>
      <c:catAx>
        <c:axId val="1512596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37111167"/>
        <c:crosses val="autoZero"/>
        <c:auto val="1"/>
        <c:lblAlgn val="ctr"/>
        <c:lblOffset val="100"/>
        <c:noMultiLvlLbl val="0"/>
      </c:catAx>
      <c:valAx>
        <c:axId val="1537111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12596447"/>
        <c:crosses val="autoZero"/>
        <c:crossBetween val="between"/>
      </c:valAx>
      <c:spPr>
        <a:noFill/>
        <a:ln>
          <a:noFill/>
        </a:ln>
        <a:effectLst/>
      </c:spPr>
    </c:plotArea>
    <c:legend>
      <c:legendPos val="b"/>
      <c:layout>
        <c:manualLayout>
          <c:xMode val="edge"/>
          <c:yMode val="edge"/>
          <c:x val="1.3809474661987824E-2"/>
          <c:y val="0.68963956036107732"/>
          <c:w val="0.95793167509546906"/>
          <c:h val="0.308828233205543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Лист10!$B$62</c:f>
              <c:strCache>
                <c:ptCount val="1"/>
                <c:pt idx="0">
                  <c:v>Общая сумма инвестиций, $млрд</c:v>
                </c:pt>
              </c:strCache>
            </c:strRef>
          </c:tx>
          <c:spPr>
            <a:solidFill>
              <a:srgbClr val="C00000"/>
            </a:solidFill>
            <a:ln>
              <a:solidFill>
                <a:srgbClr val="C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Лист10!$A$63:$A$67</c:f>
              <c:numCache>
                <c:formatCode>General</c:formatCode>
                <c:ptCount val="5"/>
                <c:pt idx="0">
                  <c:v>2015</c:v>
                </c:pt>
                <c:pt idx="1">
                  <c:v>2016</c:v>
                </c:pt>
                <c:pt idx="2">
                  <c:v>2017</c:v>
                </c:pt>
                <c:pt idx="3">
                  <c:v>2018</c:v>
                </c:pt>
                <c:pt idx="4">
                  <c:v>2019</c:v>
                </c:pt>
              </c:numCache>
            </c:numRef>
          </c:cat>
          <c:val>
            <c:numRef>
              <c:f>Лист10!$B$63:$B$67</c:f>
              <c:numCache>
                <c:formatCode>General</c:formatCode>
                <c:ptCount val="5"/>
                <c:pt idx="0">
                  <c:v>17.68</c:v>
                </c:pt>
                <c:pt idx="1">
                  <c:v>17.2</c:v>
                </c:pt>
                <c:pt idx="2">
                  <c:v>22.2</c:v>
                </c:pt>
                <c:pt idx="3">
                  <c:v>28.73</c:v>
                </c:pt>
                <c:pt idx="4">
                  <c:v>36.049999999999997</c:v>
                </c:pt>
              </c:numCache>
            </c:numRef>
          </c:val>
          <c:extLst>
            <c:ext xmlns:c16="http://schemas.microsoft.com/office/drawing/2014/chart" uri="{C3380CC4-5D6E-409C-BE32-E72D297353CC}">
              <c16:uniqueId val="{00000000-A868-8D48-A588-B18E02A4046B}"/>
            </c:ext>
          </c:extLst>
        </c:ser>
        <c:dLbls>
          <c:showLegendKey val="0"/>
          <c:showVal val="1"/>
          <c:showCatName val="0"/>
          <c:showSerName val="0"/>
          <c:showPercent val="0"/>
          <c:showBubbleSize val="0"/>
        </c:dLbls>
        <c:gapWidth val="100"/>
        <c:overlap val="-25"/>
        <c:axId val="1469597871"/>
        <c:axId val="1488180255"/>
      </c:barChart>
      <c:lineChart>
        <c:grouping val="standard"/>
        <c:varyColors val="0"/>
        <c:ser>
          <c:idx val="1"/>
          <c:order val="1"/>
          <c:tx>
            <c:strRef>
              <c:f>Лист10!$C$62</c:f>
              <c:strCache>
                <c:ptCount val="1"/>
                <c:pt idx="0">
                  <c:v>Общее количество сделок, шт.</c:v>
                </c:pt>
              </c:strCache>
            </c:strRef>
          </c:tx>
          <c:spPr>
            <a:ln w="31750" cap="rnd">
              <a:solidFill>
                <a:schemeClr val="accent4"/>
              </a:solidFill>
              <a:round/>
            </a:ln>
            <a:effectLst/>
          </c:spPr>
          <c:marker>
            <c:symbol val="none"/>
          </c:marker>
          <c:dPt>
            <c:idx val="2"/>
            <c:marker>
              <c:symbol val="none"/>
            </c:marker>
            <c:bubble3D val="0"/>
            <c:extLst>
              <c:ext xmlns:c16="http://schemas.microsoft.com/office/drawing/2014/chart" uri="{C3380CC4-5D6E-409C-BE32-E72D297353CC}">
                <c16:uniqueId val="{00000001-A868-8D48-A588-B18E02A4046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Лист10!$C$63:$C$67</c:f>
              <c:numCache>
                <c:formatCode>General</c:formatCode>
                <c:ptCount val="5"/>
                <c:pt idx="0">
                  <c:v>5926</c:v>
                </c:pt>
                <c:pt idx="1">
                  <c:v>6409</c:v>
                </c:pt>
                <c:pt idx="2">
                  <c:v>6480</c:v>
                </c:pt>
                <c:pt idx="3">
                  <c:v>6066</c:v>
                </c:pt>
                <c:pt idx="4">
                  <c:v>4275</c:v>
                </c:pt>
              </c:numCache>
            </c:numRef>
          </c:val>
          <c:smooth val="0"/>
          <c:extLst>
            <c:ext xmlns:c16="http://schemas.microsoft.com/office/drawing/2014/chart" uri="{C3380CC4-5D6E-409C-BE32-E72D297353CC}">
              <c16:uniqueId val="{00000002-A868-8D48-A588-B18E02A4046B}"/>
            </c:ext>
          </c:extLst>
        </c:ser>
        <c:dLbls>
          <c:showLegendKey val="0"/>
          <c:showVal val="1"/>
          <c:showCatName val="0"/>
          <c:showSerName val="0"/>
          <c:showPercent val="0"/>
          <c:showBubbleSize val="0"/>
        </c:dLbls>
        <c:marker val="1"/>
        <c:smooth val="0"/>
        <c:axId val="1474914927"/>
        <c:axId val="1481241023"/>
      </c:lineChart>
      <c:catAx>
        <c:axId val="1469597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88180255"/>
        <c:crosses val="autoZero"/>
        <c:auto val="1"/>
        <c:lblAlgn val="ctr"/>
        <c:lblOffset val="100"/>
        <c:noMultiLvlLbl val="0"/>
      </c:catAx>
      <c:valAx>
        <c:axId val="1488180255"/>
        <c:scaling>
          <c:orientation val="minMax"/>
          <c:max val="8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69597871"/>
        <c:crosses val="autoZero"/>
        <c:crossBetween val="between"/>
      </c:valAx>
      <c:valAx>
        <c:axId val="1481241023"/>
        <c:scaling>
          <c:orientation val="minMax"/>
          <c:max val="7000"/>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74914927"/>
        <c:crosses val="max"/>
        <c:crossBetween val="between"/>
        <c:majorUnit val="1000"/>
      </c:valAx>
      <c:catAx>
        <c:axId val="1474914927"/>
        <c:scaling>
          <c:orientation val="minMax"/>
        </c:scaling>
        <c:delete val="1"/>
        <c:axPos val="b"/>
        <c:majorTickMark val="none"/>
        <c:minorTickMark val="none"/>
        <c:tickLblPos val="nextTo"/>
        <c:crossAx val="148124102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v>Северная Европа</c:v>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Лист10!$A$71:$A$76</c:f>
              <c:numCache>
                <c:formatCode>General</c:formatCode>
                <c:ptCount val="6"/>
                <c:pt idx="0">
                  <c:v>2014</c:v>
                </c:pt>
                <c:pt idx="1">
                  <c:v>2015</c:v>
                </c:pt>
                <c:pt idx="2">
                  <c:v>2016</c:v>
                </c:pt>
                <c:pt idx="3">
                  <c:v>2017</c:v>
                </c:pt>
                <c:pt idx="4">
                  <c:v>2018</c:v>
                </c:pt>
                <c:pt idx="5">
                  <c:v>2019</c:v>
                </c:pt>
              </c:numCache>
            </c:numRef>
          </c:cat>
          <c:val>
            <c:numRef>
              <c:f>Лист10!$B$71:$B$76</c:f>
              <c:numCache>
                <c:formatCode>General</c:formatCode>
                <c:ptCount val="6"/>
                <c:pt idx="0">
                  <c:v>5.84</c:v>
                </c:pt>
                <c:pt idx="1">
                  <c:v>9</c:v>
                </c:pt>
                <c:pt idx="2">
                  <c:v>8.76</c:v>
                </c:pt>
                <c:pt idx="3">
                  <c:v>11.18</c:v>
                </c:pt>
                <c:pt idx="4">
                  <c:v>13.81</c:v>
                </c:pt>
                <c:pt idx="5">
                  <c:v>18.63</c:v>
                </c:pt>
              </c:numCache>
            </c:numRef>
          </c:val>
          <c:extLst>
            <c:ext xmlns:c16="http://schemas.microsoft.com/office/drawing/2014/chart" uri="{C3380CC4-5D6E-409C-BE32-E72D297353CC}">
              <c16:uniqueId val="{00000000-49C3-8D48-BBD7-A446BD384683}"/>
            </c:ext>
          </c:extLst>
        </c:ser>
        <c:ser>
          <c:idx val="1"/>
          <c:order val="1"/>
          <c:tx>
            <c:v>Западная Европа</c:v>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Лист10!$A$71:$A$76</c:f>
              <c:numCache>
                <c:formatCode>General</c:formatCode>
                <c:ptCount val="6"/>
                <c:pt idx="0">
                  <c:v>2014</c:v>
                </c:pt>
                <c:pt idx="1">
                  <c:v>2015</c:v>
                </c:pt>
                <c:pt idx="2">
                  <c:v>2016</c:v>
                </c:pt>
                <c:pt idx="3">
                  <c:v>2017</c:v>
                </c:pt>
                <c:pt idx="4">
                  <c:v>2018</c:v>
                </c:pt>
                <c:pt idx="5">
                  <c:v>2019</c:v>
                </c:pt>
              </c:numCache>
            </c:numRef>
          </c:cat>
          <c:val>
            <c:numRef>
              <c:f>Лист10!$C$71:$C$76</c:f>
              <c:numCache>
                <c:formatCode>General</c:formatCode>
                <c:ptCount val="6"/>
                <c:pt idx="0">
                  <c:v>5.59</c:v>
                </c:pt>
                <c:pt idx="1">
                  <c:v>7.55</c:v>
                </c:pt>
                <c:pt idx="2">
                  <c:v>6.78</c:v>
                </c:pt>
                <c:pt idx="3">
                  <c:v>9.42</c:v>
                </c:pt>
                <c:pt idx="4">
                  <c:v>12.55</c:v>
                </c:pt>
                <c:pt idx="5">
                  <c:v>14.93</c:v>
                </c:pt>
              </c:numCache>
            </c:numRef>
          </c:val>
          <c:extLst>
            <c:ext xmlns:c16="http://schemas.microsoft.com/office/drawing/2014/chart" uri="{C3380CC4-5D6E-409C-BE32-E72D297353CC}">
              <c16:uniqueId val="{00000001-49C3-8D48-BBD7-A446BD384683}"/>
            </c:ext>
          </c:extLst>
        </c:ser>
        <c:ser>
          <c:idx val="2"/>
          <c:order val="2"/>
          <c:tx>
            <c:v>Южная и Восточная Европа </c:v>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Лист10!$A$71:$A$76</c:f>
              <c:numCache>
                <c:formatCode>General</c:formatCode>
                <c:ptCount val="6"/>
                <c:pt idx="0">
                  <c:v>2014</c:v>
                </c:pt>
                <c:pt idx="1">
                  <c:v>2015</c:v>
                </c:pt>
                <c:pt idx="2">
                  <c:v>2016</c:v>
                </c:pt>
                <c:pt idx="3">
                  <c:v>2017</c:v>
                </c:pt>
                <c:pt idx="4">
                  <c:v>2018</c:v>
                </c:pt>
                <c:pt idx="5">
                  <c:v>2019</c:v>
                </c:pt>
              </c:numCache>
            </c:numRef>
          </c:cat>
          <c:val>
            <c:numRef>
              <c:f>Лист10!$D$71:$D$76</c:f>
              <c:numCache>
                <c:formatCode>General</c:formatCode>
                <c:ptCount val="6"/>
                <c:pt idx="0">
                  <c:v>1.74</c:v>
                </c:pt>
                <c:pt idx="1">
                  <c:v>1.1200000000000001</c:v>
                </c:pt>
                <c:pt idx="2">
                  <c:v>1.66</c:v>
                </c:pt>
                <c:pt idx="3">
                  <c:v>1.59</c:v>
                </c:pt>
                <c:pt idx="4">
                  <c:v>2.37</c:v>
                </c:pt>
                <c:pt idx="5">
                  <c:v>2.48</c:v>
                </c:pt>
              </c:numCache>
            </c:numRef>
          </c:val>
          <c:extLst>
            <c:ext xmlns:c16="http://schemas.microsoft.com/office/drawing/2014/chart" uri="{C3380CC4-5D6E-409C-BE32-E72D297353CC}">
              <c16:uniqueId val="{00000002-49C3-8D48-BBD7-A446BD384683}"/>
            </c:ext>
          </c:extLst>
        </c:ser>
        <c:dLbls>
          <c:dLblPos val="ctr"/>
          <c:showLegendKey val="0"/>
          <c:showVal val="1"/>
          <c:showCatName val="0"/>
          <c:showSerName val="0"/>
          <c:showPercent val="0"/>
          <c:showBubbleSize val="0"/>
        </c:dLbls>
        <c:gapWidth val="150"/>
        <c:overlap val="100"/>
        <c:axId val="1489236463"/>
        <c:axId val="1486045871"/>
      </c:barChart>
      <c:catAx>
        <c:axId val="1489236463"/>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86045871"/>
        <c:crosses val="autoZero"/>
        <c:auto val="1"/>
        <c:lblAlgn val="ctr"/>
        <c:lblOffset val="100"/>
        <c:noMultiLvlLbl val="0"/>
      </c:catAx>
      <c:valAx>
        <c:axId val="1486045871"/>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89236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Лист10!$B$78</c:f>
              <c:strCache>
                <c:ptCount val="1"/>
                <c:pt idx="0">
                  <c:v>Северная Европа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Лист10!$A$79:$A$84</c:f>
              <c:numCache>
                <c:formatCode>General</c:formatCode>
                <c:ptCount val="6"/>
                <c:pt idx="0">
                  <c:v>2014</c:v>
                </c:pt>
                <c:pt idx="1">
                  <c:v>2015</c:v>
                </c:pt>
                <c:pt idx="2">
                  <c:v>2016</c:v>
                </c:pt>
                <c:pt idx="3">
                  <c:v>2017</c:v>
                </c:pt>
                <c:pt idx="4">
                  <c:v>2018</c:v>
                </c:pt>
                <c:pt idx="5">
                  <c:v>2019</c:v>
                </c:pt>
              </c:numCache>
            </c:numRef>
          </c:cat>
          <c:val>
            <c:numRef>
              <c:f>Лист10!$B$79:$B$84</c:f>
              <c:numCache>
                <c:formatCode>General</c:formatCode>
                <c:ptCount val="6"/>
                <c:pt idx="0">
                  <c:v>2456</c:v>
                </c:pt>
                <c:pt idx="1">
                  <c:v>2738</c:v>
                </c:pt>
                <c:pt idx="2">
                  <c:v>3141</c:v>
                </c:pt>
                <c:pt idx="3">
                  <c:v>3233</c:v>
                </c:pt>
                <c:pt idx="4">
                  <c:v>2968</c:v>
                </c:pt>
                <c:pt idx="5">
                  <c:v>2148</c:v>
                </c:pt>
              </c:numCache>
            </c:numRef>
          </c:val>
          <c:extLst>
            <c:ext xmlns:c16="http://schemas.microsoft.com/office/drawing/2014/chart" uri="{C3380CC4-5D6E-409C-BE32-E72D297353CC}">
              <c16:uniqueId val="{00000000-C26D-7843-B025-D510B39C2A5A}"/>
            </c:ext>
          </c:extLst>
        </c:ser>
        <c:ser>
          <c:idx val="1"/>
          <c:order val="1"/>
          <c:tx>
            <c:strRef>
              <c:f>Лист10!$C$78</c:f>
              <c:strCache>
                <c:ptCount val="1"/>
                <c:pt idx="0">
                  <c:v>Западная Европа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Лист10!$A$79:$A$84</c:f>
              <c:numCache>
                <c:formatCode>General</c:formatCode>
                <c:ptCount val="6"/>
                <c:pt idx="0">
                  <c:v>2014</c:v>
                </c:pt>
                <c:pt idx="1">
                  <c:v>2015</c:v>
                </c:pt>
                <c:pt idx="2">
                  <c:v>2016</c:v>
                </c:pt>
                <c:pt idx="3">
                  <c:v>2017</c:v>
                </c:pt>
                <c:pt idx="4">
                  <c:v>2018</c:v>
                </c:pt>
                <c:pt idx="5">
                  <c:v>2019</c:v>
                </c:pt>
              </c:numCache>
            </c:numRef>
          </c:cat>
          <c:val>
            <c:numRef>
              <c:f>Лист10!$C$79:$C$84</c:f>
              <c:numCache>
                <c:formatCode>General</c:formatCode>
                <c:ptCount val="6"/>
                <c:pt idx="0">
                  <c:v>1468</c:v>
                </c:pt>
                <c:pt idx="1">
                  <c:v>1901</c:v>
                </c:pt>
                <c:pt idx="2">
                  <c:v>2049</c:v>
                </c:pt>
                <c:pt idx="3">
                  <c:v>2104</c:v>
                </c:pt>
                <c:pt idx="4">
                  <c:v>1987</c:v>
                </c:pt>
                <c:pt idx="5">
                  <c:v>1428</c:v>
                </c:pt>
              </c:numCache>
            </c:numRef>
          </c:val>
          <c:extLst>
            <c:ext xmlns:c16="http://schemas.microsoft.com/office/drawing/2014/chart" uri="{C3380CC4-5D6E-409C-BE32-E72D297353CC}">
              <c16:uniqueId val="{00000001-C26D-7843-B025-D510B39C2A5A}"/>
            </c:ext>
          </c:extLst>
        </c:ser>
        <c:ser>
          <c:idx val="2"/>
          <c:order val="2"/>
          <c:tx>
            <c:strRef>
              <c:f>Лист10!$D$78</c:f>
              <c:strCache>
                <c:ptCount val="1"/>
                <c:pt idx="0">
                  <c:v>Южная и Восточная Европа</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Лист10!$A$79:$A$84</c:f>
              <c:numCache>
                <c:formatCode>General</c:formatCode>
                <c:ptCount val="6"/>
                <c:pt idx="0">
                  <c:v>2014</c:v>
                </c:pt>
                <c:pt idx="1">
                  <c:v>2015</c:v>
                </c:pt>
                <c:pt idx="2">
                  <c:v>2016</c:v>
                </c:pt>
                <c:pt idx="3">
                  <c:v>2017</c:v>
                </c:pt>
                <c:pt idx="4">
                  <c:v>2018</c:v>
                </c:pt>
                <c:pt idx="5">
                  <c:v>2019</c:v>
                </c:pt>
              </c:numCache>
            </c:numRef>
          </c:cat>
          <c:val>
            <c:numRef>
              <c:f>Лист10!$D$79:$D$84</c:f>
              <c:numCache>
                <c:formatCode>General</c:formatCode>
                <c:ptCount val="6"/>
                <c:pt idx="0">
                  <c:v>1127</c:v>
                </c:pt>
                <c:pt idx="1">
                  <c:v>1287</c:v>
                </c:pt>
                <c:pt idx="2">
                  <c:v>1219</c:v>
                </c:pt>
                <c:pt idx="3">
                  <c:v>1143</c:v>
                </c:pt>
                <c:pt idx="4">
                  <c:v>1111</c:v>
                </c:pt>
                <c:pt idx="5">
                  <c:v>699</c:v>
                </c:pt>
              </c:numCache>
            </c:numRef>
          </c:val>
          <c:extLst>
            <c:ext xmlns:c16="http://schemas.microsoft.com/office/drawing/2014/chart" uri="{C3380CC4-5D6E-409C-BE32-E72D297353CC}">
              <c16:uniqueId val="{00000002-C26D-7843-B025-D510B39C2A5A}"/>
            </c:ext>
          </c:extLst>
        </c:ser>
        <c:dLbls>
          <c:showLegendKey val="0"/>
          <c:showVal val="1"/>
          <c:showCatName val="0"/>
          <c:showSerName val="0"/>
          <c:showPercent val="0"/>
          <c:showBubbleSize val="0"/>
        </c:dLbls>
        <c:gapWidth val="150"/>
        <c:overlap val="100"/>
        <c:axId val="1476853519"/>
        <c:axId val="1475212159"/>
      </c:barChart>
      <c:catAx>
        <c:axId val="1476853519"/>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75212159"/>
        <c:crosses val="autoZero"/>
        <c:auto val="1"/>
        <c:lblAlgn val="ctr"/>
        <c:lblOffset val="100"/>
        <c:noMultiLvlLbl val="0"/>
      </c:catAx>
      <c:valAx>
        <c:axId val="1475212159"/>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768535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cap="rnd">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Лист3!$A$2:$A$15</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Лист3!$B$2:$B$15</c:f>
              <c:numCache>
                <c:formatCode>General</c:formatCode>
                <c:ptCount val="14"/>
                <c:pt idx="0">
                  <c:v>1.07</c:v>
                </c:pt>
                <c:pt idx="1">
                  <c:v>1.07</c:v>
                </c:pt>
                <c:pt idx="2">
                  <c:v>1.1200000000000001</c:v>
                </c:pt>
                <c:pt idx="3">
                  <c:v>1.04</c:v>
                </c:pt>
                <c:pt idx="4">
                  <c:v>1.25</c:v>
                </c:pt>
                <c:pt idx="5">
                  <c:v>1.1299999999999999</c:v>
                </c:pt>
                <c:pt idx="6">
                  <c:v>1.01</c:v>
                </c:pt>
                <c:pt idx="7">
                  <c:v>1.03</c:v>
                </c:pt>
                <c:pt idx="8">
                  <c:v>1.03</c:v>
                </c:pt>
                <c:pt idx="9">
                  <c:v>1.07</c:v>
                </c:pt>
                <c:pt idx="10">
                  <c:v>1.1000000000000001</c:v>
                </c:pt>
                <c:pt idx="11">
                  <c:v>1.1000000000000001</c:v>
                </c:pt>
                <c:pt idx="12">
                  <c:v>1.1100000000000001</c:v>
                </c:pt>
                <c:pt idx="13">
                  <c:v>1.1000000000000001</c:v>
                </c:pt>
              </c:numCache>
            </c:numRef>
          </c:val>
          <c:smooth val="0"/>
          <c:extLst>
            <c:ext xmlns:c16="http://schemas.microsoft.com/office/drawing/2014/chart" uri="{C3380CC4-5D6E-409C-BE32-E72D297353CC}">
              <c16:uniqueId val="{00000000-C5B5-9447-BC49-7239E3254F4E}"/>
            </c:ext>
          </c:extLst>
        </c:ser>
        <c:dLbls>
          <c:showLegendKey val="0"/>
          <c:showVal val="1"/>
          <c:showCatName val="0"/>
          <c:showSerName val="0"/>
          <c:showPercent val="0"/>
          <c:showBubbleSize val="0"/>
        </c:dLbls>
        <c:marker val="1"/>
        <c:smooth val="0"/>
        <c:axId val="1485541103"/>
        <c:axId val="1475916031"/>
      </c:lineChart>
      <c:catAx>
        <c:axId val="1485541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75916031"/>
        <c:crosses val="autoZero"/>
        <c:auto val="1"/>
        <c:lblAlgn val="ctr"/>
        <c:lblOffset val="100"/>
        <c:noMultiLvlLbl val="0"/>
      </c:catAx>
      <c:valAx>
        <c:axId val="14759160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855411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Лист10!$A$89:$A$99</c:f>
              <c:strCache>
                <c:ptCount val="11"/>
                <c:pt idx="0">
                  <c:v>Остальная Европа</c:v>
                </c:pt>
                <c:pt idx="1">
                  <c:v>Швеция</c:v>
                </c:pt>
                <c:pt idx="2">
                  <c:v>Швейцария</c:v>
                </c:pt>
                <c:pt idx="3">
                  <c:v>Франция</c:v>
                </c:pt>
                <c:pt idx="4">
                  <c:v>Финляндия</c:v>
                </c:pt>
                <c:pt idx="5">
                  <c:v>Нидерланды</c:v>
                </c:pt>
                <c:pt idx="6">
                  <c:v>Италия</c:v>
                </c:pt>
                <c:pt idx="7">
                  <c:v>Испания</c:v>
                </c:pt>
                <c:pt idx="8">
                  <c:v>Ирландия</c:v>
                </c:pt>
                <c:pt idx="9">
                  <c:v>Германия</c:v>
                </c:pt>
                <c:pt idx="10">
                  <c:v>Великобритания</c:v>
                </c:pt>
              </c:strCache>
            </c:strRef>
          </c:cat>
          <c:val>
            <c:numRef>
              <c:f>Лист10!$B$89:$B$99</c:f>
              <c:numCache>
                <c:formatCode>General</c:formatCode>
                <c:ptCount val="11"/>
                <c:pt idx="0">
                  <c:v>699</c:v>
                </c:pt>
                <c:pt idx="1">
                  <c:v>278</c:v>
                </c:pt>
                <c:pt idx="2">
                  <c:v>246</c:v>
                </c:pt>
                <c:pt idx="3">
                  <c:v>425</c:v>
                </c:pt>
                <c:pt idx="4">
                  <c:v>111</c:v>
                </c:pt>
                <c:pt idx="5">
                  <c:v>158</c:v>
                </c:pt>
                <c:pt idx="6">
                  <c:v>106</c:v>
                </c:pt>
                <c:pt idx="7">
                  <c:v>270</c:v>
                </c:pt>
                <c:pt idx="8">
                  <c:v>113</c:v>
                </c:pt>
                <c:pt idx="9">
                  <c:v>444</c:v>
                </c:pt>
                <c:pt idx="10">
                  <c:v>1425</c:v>
                </c:pt>
              </c:numCache>
            </c:numRef>
          </c:val>
          <c:extLst>
            <c:ext xmlns:c16="http://schemas.microsoft.com/office/drawing/2014/chart" uri="{C3380CC4-5D6E-409C-BE32-E72D297353CC}">
              <c16:uniqueId val="{00000000-49B1-8742-BF2C-F32056EF8D7E}"/>
            </c:ext>
          </c:extLst>
        </c:ser>
        <c:dLbls>
          <c:showLegendKey val="0"/>
          <c:showVal val="1"/>
          <c:showCatName val="0"/>
          <c:showSerName val="0"/>
          <c:showPercent val="0"/>
          <c:showBubbleSize val="0"/>
        </c:dLbls>
        <c:gapWidth val="182"/>
        <c:axId val="1482633375"/>
        <c:axId val="1469961135"/>
      </c:barChart>
      <c:catAx>
        <c:axId val="14826333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69961135"/>
        <c:crosses val="autoZero"/>
        <c:auto val="1"/>
        <c:lblAlgn val="ctr"/>
        <c:lblOffset val="100"/>
        <c:noMultiLvlLbl val="0"/>
      </c:catAx>
      <c:valAx>
        <c:axId val="146996113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826333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Лист10!$A$2:$A$21</c:f>
              <c:strCache>
                <c:ptCount val="20"/>
                <c:pt idx="0">
                  <c:v>$25 тыс.</c:v>
                </c:pt>
                <c:pt idx="1">
                  <c:v>$50 тыс. </c:v>
                </c:pt>
                <c:pt idx="2">
                  <c:v>$75 тыс</c:v>
                </c:pt>
                <c:pt idx="3">
                  <c:v>$100 тыс.</c:v>
                </c:pt>
                <c:pt idx="4">
                  <c:v>$125 тыс.</c:v>
                </c:pt>
                <c:pt idx="5">
                  <c:v>$150 тыс.</c:v>
                </c:pt>
                <c:pt idx="6">
                  <c:v>$175 тыс.</c:v>
                </c:pt>
                <c:pt idx="7">
                  <c:v>$200 тыс.</c:v>
                </c:pt>
                <c:pt idx="8">
                  <c:v>$225 тыс.</c:v>
                </c:pt>
                <c:pt idx="9">
                  <c:v>$250 тыс.</c:v>
                </c:pt>
                <c:pt idx="10">
                  <c:v>$175 тыс.</c:v>
                </c:pt>
                <c:pt idx="11">
                  <c:v>$300 тыс.</c:v>
                </c:pt>
                <c:pt idx="12">
                  <c:v>$315 тыс.</c:v>
                </c:pt>
                <c:pt idx="13">
                  <c:v>$350 тыс.</c:v>
                </c:pt>
                <c:pt idx="14">
                  <c:v>$375 тыс.</c:v>
                </c:pt>
                <c:pt idx="15">
                  <c:v>$400 тыс.</c:v>
                </c:pt>
                <c:pt idx="16">
                  <c:v>$425 тыс.</c:v>
                </c:pt>
                <c:pt idx="17">
                  <c:v>$450 тыс.</c:v>
                </c:pt>
                <c:pt idx="18">
                  <c:v>$475 тыс.</c:v>
                </c:pt>
                <c:pt idx="19">
                  <c:v>$500 тыс.</c:v>
                </c:pt>
              </c:strCache>
            </c:strRef>
          </c:cat>
          <c:val>
            <c:numRef>
              <c:f>Лист10!$B$2:$B$21</c:f>
              <c:numCache>
                <c:formatCode>General</c:formatCode>
                <c:ptCount val="20"/>
                <c:pt idx="0">
                  <c:v>7</c:v>
                </c:pt>
                <c:pt idx="1">
                  <c:v>13</c:v>
                </c:pt>
                <c:pt idx="2">
                  <c:v>12.5</c:v>
                </c:pt>
                <c:pt idx="3">
                  <c:v>7.5</c:v>
                </c:pt>
                <c:pt idx="4">
                  <c:v>10.199999999999999</c:v>
                </c:pt>
                <c:pt idx="5">
                  <c:v>5</c:v>
                </c:pt>
                <c:pt idx="6">
                  <c:v>7.5</c:v>
                </c:pt>
                <c:pt idx="7">
                  <c:v>4</c:v>
                </c:pt>
                <c:pt idx="8">
                  <c:v>7</c:v>
                </c:pt>
                <c:pt idx="9">
                  <c:v>3</c:v>
                </c:pt>
                <c:pt idx="10">
                  <c:v>4</c:v>
                </c:pt>
                <c:pt idx="11">
                  <c:v>1</c:v>
                </c:pt>
                <c:pt idx="12">
                  <c:v>2</c:v>
                </c:pt>
                <c:pt idx="13">
                  <c:v>1.5</c:v>
                </c:pt>
                <c:pt idx="14">
                  <c:v>0.5</c:v>
                </c:pt>
                <c:pt idx="15">
                  <c:v>1</c:v>
                </c:pt>
                <c:pt idx="16">
                  <c:v>1</c:v>
                </c:pt>
                <c:pt idx="17">
                  <c:v>2</c:v>
                </c:pt>
                <c:pt idx="18">
                  <c:v>1</c:v>
                </c:pt>
                <c:pt idx="19">
                  <c:v>8</c:v>
                </c:pt>
              </c:numCache>
            </c:numRef>
          </c:val>
          <c:extLst>
            <c:ext xmlns:c16="http://schemas.microsoft.com/office/drawing/2014/chart" uri="{C3380CC4-5D6E-409C-BE32-E72D297353CC}">
              <c16:uniqueId val="{00000000-B074-974F-B3FB-4DEA74A4B045}"/>
            </c:ext>
          </c:extLst>
        </c:ser>
        <c:dLbls>
          <c:showLegendKey val="0"/>
          <c:showVal val="0"/>
          <c:showCatName val="0"/>
          <c:showSerName val="0"/>
          <c:showPercent val="0"/>
          <c:showBubbleSize val="0"/>
        </c:dLbls>
        <c:gapWidth val="137"/>
        <c:overlap val="-27"/>
        <c:axId val="1473582351"/>
        <c:axId val="1503545215"/>
      </c:barChart>
      <c:catAx>
        <c:axId val="14735823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03545215"/>
        <c:crosses val="autoZero"/>
        <c:auto val="1"/>
        <c:lblAlgn val="ctr"/>
        <c:lblOffset val="100"/>
        <c:noMultiLvlLbl val="0"/>
      </c:catAx>
      <c:valAx>
        <c:axId val="15035452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735823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Лист10!$A$34:$A$38</c:f>
              <c:strCache>
                <c:ptCount val="5"/>
                <c:pt idx="0">
                  <c:v>Seed </c:v>
                </c:pt>
                <c:pt idx="1">
                  <c:v>Sturt-up</c:v>
                </c:pt>
                <c:pt idx="2">
                  <c:v>Early-growth</c:v>
                </c:pt>
                <c:pt idx="3">
                  <c:v>Expansion </c:v>
                </c:pt>
                <c:pt idx="4">
                  <c:v>Exit</c:v>
                </c:pt>
              </c:strCache>
            </c:strRef>
          </c:cat>
          <c:val>
            <c:numRef>
              <c:f>Лист10!$B$34:$B$38</c:f>
              <c:numCache>
                <c:formatCode>General</c:formatCode>
                <c:ptCount val="5"/>
                <c:pt idx="0">
                  <c:v>7</c:v>
                </c:pt>
                <c:pt idx="1">
                  <c:v>54</c:v>
                </c:pt>
                <c:pt idx="2">
                  <c:v>20</c:v>
                </c:pt>
                <c:pt idx="3">
                  <c:v>13</c:v>
                </c:pt>
                <c:pt idx="4">
                  <c:v>6</c:v>
                </c:pt>
              </c:numCache>
            </c:numRef>
          </c:val>
          <c:extLst>
            <c:ext xmlns:c16="http://schemas.microsoft.com/office/drawing/2014/chart" uri="{C3380CC4-5D6E-409C-BE32-E72D297353CC}">
              <c16:uniqueId val="{00000000-D832-F145-AEFA-1E99E8097B97}"/>
            </c:ext>
          </c:extLst>
        </c:ser>
        <c:dLbls>
          <c:showLegendKey val="0"/>
          <c:showVal val="1"/>
          <c:showCatName val="0"/>
          <c:showSerName val="0"/>
          <c:showPercent val="0"/>
          <c:showBubbleSize val="0"/>
        </c:dLbls>
        <c:gapWidth val="100"/>
        <c:overlap val="-24"/>
        <c:axId val="1472820319"/>
        <c:axId val="1472633183"/>
      </c:barChart>
      <c:catAx>
        <c:axId val="1472820319"/>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72633183"/>
        <c:crosses val="autoZero"/>
        <c:auto val="1"/>
        <c:lblAlgn val="ctr"/>
        <c:lblOffset val="100"/>
        <c:noMultiLvlLbl val="0"/>
      </c:catAx>
      <c:valAx>
        <c:axId val="1472633183"/>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728203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Лист10!$D$110</c:f>
              <c:strCache>
                <c:ptCount val="1"/>
                <c:pt idx="0">
                  <c:v>VC</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B9A4-044B-8C12-E34C36CF371E}"/>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B9A4-044B-8C12-E34C36CF371E}"/>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B9A4-044B-8C12-E34C36CF371E}"/>
              </c:ext>
            </c:extLst>
          </c:dPt>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Лист10!$A$111:$A$113</c:f>
              <c:strCache>
                <c:ptCount val="3"/>
                <c:pt idx="0">
                  <c:v>Seed</c:v>
                </c:pt>
                <c:pt idx="1">
                  <c:v>Early-growth</c:v>
                </c:pt>
                <c:pt idx="2">
                  <c:v>Expansion </c:v>
                </c:pt>
              </c:strCache>
            </c:strRef>
          </c:cat>
          <c:val>
            <c:numRef>
              <c:f>Лист10!$D$111:$D$113</c:f>
              <c:numCache>
                <c:formatCode>General</c:formatCode>
                <c:ptCount val="3"/>
                <c:pt idx="0">
                  <c:v>24</c:v>
                </c:pt>
                <c:pt idx="1">
                  <c:v>54</c:v>
                </c:pt>
                <c:pt idx="2">
                  <c:v>22</c:v>
                </c:pt>
              </c:numCache>
            </c:numRef>
          </c:val>
          <c:extLst>
            <c:ext xmlns:c16="http://schemas.microsoft.com/office/drawing/2014/chart" uri="{C3380CC4-5D6E-409C-BE32-E72D297353CC}">
              <c16:uniqueId val="{00000006-B9A4-044B-8C12-E34C36CF371E}"/>
            </c:ext>
          </c:extLst>
        </c:ser>
        <c:ser>
          <c:idx val="1"/>
          <c:order val="1"/>
          <c:tx>
            <c:strRef>
              <c:f>Лист10!$B$110</c:f>
              <c:strCache>
                <c:ptCount val="1"/>
                <c:pt idx="0">
                  <c:v>BA</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8-B9A4-044B-8C12-E34C36CF371E}"/>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A-B9A4-044B-8C12-E34C36CF371E}"/>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C-B9A4-044B-8C12-E34C36CF371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Лист10!$A$111:$A$113</c:f>
              <c:strCache>
                <c:ptCount val="3"/>
                <c:pt idx="0">
                  <c:v>Seed</c:v>
                </c:pt>
                <c:pt idx="1">
                  <c:v>Early-growth</c:v>
                </c:pt>
                <c:pt idx="2">
                  <c:v>Expansion </c:v>
                </c:pt>
              </c:strCache>
            </c:strRef>
          </c:cat>
          <c:val>
            <c:numRef>
              <c:f>Лист10!$B$111:$B$113</c:f>
              <c:numCache>
                <c:formatCode>General</c:formatCode>
                <c:ptCount val="3"/>
                <c:pt idx="0">
                  <c:v>32</c:v>
                </c:pt>
                <c:pt idx="1">
                  <c:v>57</c:v>
                </c:pt>
                <c:pt idx="2">
                  <c:v>11</c:v>
                </c:pt>
              </c:numCache>
            </c:numRef>
          </c:val>
          <c:extLst>
            <c:ext xmlns:c16="http://schemas.microsoft.com/office/drawing/2014/chart" uri="{C3380CC4-5D6E-409C-BE32-E72D297353CC}">
              <c16:uniqueId val="{0000000D-B9A4-044B-8C12-E34C36CF371E}"/>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Лист10!$B$110</c:f>
              <c:strCache>
                <c:ptCount val="1"/>
                <c:pt idx="0">
                  <c:v>BA</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42FB-F142-BCA5-359DE53ABCEF}"/>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42FB-F142-BCA5-359DE53ABCEF}"/>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42FB-F142-BCA5-359DE53ABCEF}"/>
              </c:ext>
            </c:extLst>
          </c:dPt>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Лист10!$A$111:$A$113</c:f>
              <c:strCache>
                <c:ptCount val="3"/>
                <c:pt idx="0">
                  <c:v>Seed</c:v>
                </c:pt>
                <c:pt idx="1">
                  <c:v>Early-growth</c:v>
                </c:pt>
                <c:pt idx="2">
                  <c:v>Expansion </c:v>
                </c:pt>
              </c:strCache>
            </c:strRef>
          </c:cat>
          <c:val>
            <c:numRef>
              <c:f>Лист10!$B$111:$B$113</c:f>
              <c:numCache>
                <c:formatCode>General</c:formatCode>
                <c:ptCount val="3"/>
                <c:pt idx="0">
                  <c:v>32</c:v>
                </c:pt>
                <c:pt idx="1">
                  <c:v>57</c:v>
                </c:pt>
                <c:pt idx="2">
                  <c:v>11</c:v>
                </c:pt>
              </c:numCache>
            </c:numRef>
          </c:val>
          <c:extLst>
            <c:ext xmlns:c16="http://schemas.microsoft.com/office/drawing/2014/chart" uri="{C3380CC4-5D6E-409C-BE32-E72D297353CC}">
              <c16:uniqueId val="{00000006-42FB-F142-BCA5-359DE53ABCEF}"/>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3175">
                <a:solidFill>
                  <a:schemeClr val="lt1"/>
                </a:solidFill>
              </a:ln>
              <a:effectLst/>
            </c:spPr>
            <c:extLst>
              <c:ext xmlns:c16="http://schemas.microsoft.com/office/drawing/2014/chart" uri="{C3380CC4-5D6E-409C-BE32-E72D297353CC}">
                <c16:uniqueId val="{00000001-2E8D-7843-8834-38FB1D3447F4}"/>
              </c:ext>
            </c:extLst>
          </c:dPt>
          <c:dPt>
            <c:idx val="1"/>
            <c:bubble3D val="0"/>
            <c:spPr>
              <a:solidFill>
                <a:schemeClr val="accent2"/>
              </a:solidFill>
              <a:ln w="3175">
                <a:solidFill>
                  <a:schemeClr val="lt1"/>
                </a:solidFill>
              </a:ln>
              <a:effectLst/>
            </c:spPr>
            <c:extLst>
              <c:ext xmlns:c16="http://schemas.microsoft.com/office/drawing/2014/chart" uri="{C3380CC4-5D6E-409C-BE32-E72D297353CC}">
                <c16:uniqueId val="{00000003-2E8D-7843-8834-38FB1D3447F4}"/>
              </c:ext>
            </c:extLst>
          </c:dPt>
          <c:dPt>
            <c:idx val="2"/>
            <c:bubble3D val="0"/>
            <c:spPr>
              <a:solidFill>
                <a:schemeClr val="accent3"/>
              </a:solidFill>
              <a:ln w="3175">
                <a:solidFill>
                  <a:schemeClr val="lt1"/>
                </a:solidFill>
              </a:ln>
              <a:effectLst/>
            </c:spPr>
            <c:extLst>
              <c:ext xmlns:c16="http://schemas.microsoft.com/office/drawing/2014/chart" uri="{C3380CC4-5D6E-409C-BE32-E72D297353CC}">
                <c16:uniqueId val="{00000005-2E8D-7843-8834-38FB1D3447F4}"/>
              </c:ext>
            </c:extLst>
          </c:dPt>
          <c:dPt>
            <c:idx val="3"/>
            <c:bubble3D val="0"/>
            <c:spPr>
              <a:solidFill>
                <a:schemeClr val="accent4"/>
              </a:solidFill>
              <a:ln w="3175">
                <a:solidFill>
                  <a:schemeClr val="lt1"/>
                </a:solidFill>
              </a:ln>
              <a:effectLst/>
            </c:spPr>
            <c:extLst>
              <c:ext xmlns:c16="http://schemas.microsoft.com/office/drawing/2014/chart" uri="{C3380CC4-5D6E-409C-BE32-E72D297353CC}">
                <c16:uniqueId val="{00000007-2E8D-7843-8834-38FB1D3447F4}"/>
              </c:ext>
            </c:extLst>
          </c:dPt>
          <c:dPt>
            <c:idx val="4"/>
            <c:bubble3D val="0"/>
            <c:spPr>
              <a:solidFill>
                <a:schemeClr val="accent5"/>
              </a:solidFill>
              <a:ln w="3175">
                <a:solidFill>
                  <a:schemeClr val="lt1"/>
                </a:solidFill>
              </a:ln>
              <a:effectLst/>
            </c:spPr>
            <c:extLst>
              <c:ext xmlns:c16="http://schemas.microsoft.com/office/drawing/2014/chart" uri="{C3380CC4-5D6E-409C-BE32-E72D297353CC}">
                <c16:uniqueId val="{00000009-2E8D-7843-8834-38FB1D3447F4}"/>
              </c:ext>
            </c:extLst>
          </c:dPt>
          <c:dPt>
            <c:idx val="5"/>
            <c:bubble3D val="0"/>
            <c:spPr>
              <a:solidFill>
                <a:srgbClr val="FF0000"/>
              </a:solidFill>
              <a:ln w="3175">
                <a:solidFill>
                  <a:schemeClr val="lt1"/>
                </a:solidFill>
              </a:ln>
              <a:effectLst/>
            </c:spPr>
            <c:extLst>
              <c:ext xmlns:c16="http://schemas.microsoft.com/office/drawing/2014/chart" uri="{C3380CC4-5D6E-409C-BE32-E72D297353CC}">
                <c16:uniqueId val="{0000000B-2E8D-7843-8834-38FB1D3447F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Лист10!$A$25:$A$30</c:f>
              <c:strCache>
                <c:ptCount val="6"/>
                <c:pt idx="0">
                  <c:v>IT-технологии</c:v>
                </c:pt>
                <c:pt idx="1">
                  <c:v>Науки о жизни</c:v>
                </c:pt>
                <c:pt idx="2">
                  <c:v>Производство </c:v>
                </c:pt>
                <c:pt idx="3">
                  <c:v>Сервис </c:v>
                </c:pt>
                <c:pt idx="4">
                  <c:v>Логистика и транспорт </c:v>
                </c:pt>
                <c:pt idx="5">
                  <c:v>Финансы и бизнес </c:v>
                </c:pt>
              </c:strCache>
            </c:strRef>
          </c:cat>
          <c:val>
            <c:numRef>
              <c:f>Лист10!$B$25:$B$30</c:f>
              <c:numCache>
                <c:formatCode>General</c:formatCode>
                <c:ptCount val="6"/>
                <c:pt idx="0">
                  <c:v>65</c:v>
                </c:pt>
                <c:pt idx="1">
                  <c:v>14</c:v>
                </c:pt>
                <c:pt idx="2">
                  <c:v>10</c:v>
                </c:pt>
                <c:pt idx="3">
                  <c:v>14</c:v>
                </c:pt>
                <c:pt idx="4">
                  <c:v>2</c:v>
                </c:pt>
                <c:pt idx="5">
                  <c:v>1</c:v>
                </c:pt>
              </c:numCache>
            </c:numRef>
          </c:val>
          <c:extLst>
            <c:ext xmlns:c16="http://schemas.microsoft.com/office/drawing/2014/chart" uri="{C3380CC4-5D6E-409C-BE32-E72D297353CC}">
              <c16:uniqueId val="{0000000C-2E8D-7843-8834-38FB1D3447F4}"/>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w="0">
          <a:noFill/>
        </a:ln>
        <a:effectLst/>
      </c:spPr>
      <c:txPr>
        <a:bodyPr rot="0" spcFirstLastPara="1" vertOverflow="ellipsis" vert="horz" wrap="square" anchor="ctr" anchorCtr="1"/>
        <a:lstStyle/>
        <a:p>
          <a:pPr rtl="0">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2018</c:v>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Лист12!$A$53:$A$57</c:f>
              <c:strCache>
                <c:ptCount val="5"/>
                <c:pt idx="0">
                  <c:v>Sedd</c:v>
                </c:pt>
                <c:pt idx="1">
                  <c:v>Start-up</c:v>
                </c:pt>
                <c:pt idx="2">
                  <c:v>Early-growth</c:v>
                </c:pt>
                <c:pt idx="3">
                  <c:v>Expansion</c:v>
                </c:pt>
                <c:pt idx="4">
                  <c:v>Exit</c:v>
                </c:pt>
              </c:strCache>
            </c:strRef>
          </c:cat>
          <c:val>
            <c:numRef>
              <c:f>Лист12!$D$53:$D$57</c:f>
              <c:numCache>
                <c:formatCode>General</c:formatCode>
                <c:ptCount val="5"/>
                <c:pt idx="0">
                  <c:v>12.3</c:v>
                </c:pt>
                <c:pt idx="1">
                  <c:v>22.8</c:v>
                </c:pt>
                <c:pt idx="2">
                  <c:v>128.1</c:v>
                </c:pt>
                <c:pt idx="3">
                  <c:v>126.9</c:v>
                </c:pt>
                <c:pt idx="4">
                  <c:v>478</c:v>
                </c:pt>
              </c:numCache>
            </c:numRef>
          </c:val>
          <c:extLst>
            <c:ext xmlns:c16="http://schemas.microsoft.com/office/drawing/2014/chart" uri="{C3380CC4-5D6E-409C-BE32-E72D297353CC}">
              <c16:uniqueId val="{00000000-23FE-5642-BE8C-0BA3E1C71C39}"/>
            </c:ext>
          </c:extLst>
        </c:ser>
        <c:ser>
          <c:idx val="1"/>
          <c:order val="1"/>
          <c:tx>
            <c:v>2019</c:v>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Лист12!$A$53:$A$57</c:f>
              <c:strCache>
                <c:ptCount val="5"/>
                <c:pt idx="0">
                  <c:v>Sedd</c:v>
                </c:pt>
                <c:pt idx="1">
                  <c:v>Start-up</c:v>
                </c:pt>
                <c:pt idx="2">
                  <c:v>Early-growth</c:v>
                </c:pt>
                <c:pt idx="3">
                  <c:v>Expansion</c:v>
                </c:pt>
                <c:pt idx="4">
                  <c:v>Exit</c:v>
                </c:pt>
              </c:strCache>
            </c:strRef>
          </c:cat>
          <c:val>
            <c:numRef>
              <c:f>Лист12!$E$53:$E$57</c:f>
              <c:numCache>
                <c:formatCode>General</c:formatCode>
                <c:ptCount val="5"/>
                <c:pt idx="0">
                  <c:v>26.1</c:v>
                </c:pt>
                <c:pt idx="1">
                  <c:v>50.4</c:v>
                </c:pt>
                <c:pt idx="2">
                  <c:v>139.1</c:v>
                </c:pt>
                <c:pt idx="3">
                  <c:v>184.1</c:v>
                </c:pt>
                <c:pt idx="4">
                  <c:v>469</c:v>
                </c:pt>
              </c:numCache>
            </c:numRef>
          </c:val>
          <c:extLst>
            <c:ext xmlns:c16="http://schemas.microsoft.com/office/drawing/2014/chart" uri="{C3380CC4-5D6E-409C-BE32-E72D297353CC}">
              <c16:uniqueId val="{00000001-23FE-5642-BE8C-0BA3E1C71C39}"/>
            </c:ext>
          </c:extLst>
        </c:ser>
        <c:dLbls>
          <c:showLegendKey val="0"/>
          <c:showVal val="1"/>
          <c:showCatName val="0"/>
          <c:showSerName val="0"/>
          <c:showPercent val="0"/>
          <c:showBubbleSize val="0"/>
        </c:dLbls>
        <c:gapWidth val="100"/>
        <c:overlap val="-24"/>
        <c:axId val="1469874575"/>
        <c:axId val="1484253423"/>
      </c:barChart>
      <c:catAx>
        <c:axId val="146987457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84253423"/>
        <c:crosses val="autoZero"/>
        <c:auto val="1"/>
        <c:lblAlgn val="ctr"/>
        <c:lblOffset val="100"/>
        <c:noMultiLvlLbl val="0"/>
      </c:catAx>
      <c:valAx>
        <c:axId val="1484253423"/>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69874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2018</c:v>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Лист12!$A$53:$A$58</c:f>
              <c:strCache>
                <c:ptCount val="6"/>
                <c:pt idx="0">
                  <c:v>Sedd</c:v>
                </c:pt>
                <c:pt idx="1">
                  <c:v>Start-up</c:v>
                </c:pt>
                <c:pt idx="2">
                  <c:v>Early-growth</c:v>
                </c:pt>
                <c:pt idx="3">
                  <c:v>Expansion</c:v>
                </c:pt>
                <c:pt idx="4">
                  <c:v>Exit</c:v>
                </c:pt>
                <c:pt idx="5">
                  <c:v>Итого</c:v>
                </c:pt>
              </c:strCache>
            </c:strRef>
          </c:cat>
          <c:val>
            <c:numRef>
              <c:f>Лист12!$F$53:$F$58</c:f>
              <c:numCache>
                <c:formatCode>General</c:formatCode>
                <c:ptCount val="6"/>
                <c:pt idx="0">
                  <c:v>0.1</c:v>
                </c:pt>
                <c:pt idx="1">
                  <c:v>0.3</c:v>
                </c:pt>
                <c:pt idx="2">
                  <c:v>2</c:v>
                </c:pt>
                <c:pt idx="3">
                  <c:v>7.5</c:v>
                </c:pt>
                <c:pt idx="4">
                  <c:v>47.8</c:v>
                </c:pt>
                <c:pt idx="5">
                  <c:v>2.5</c:v>
                </c:pt>
              </c:numCache>
            </c:numRef>
          </c:val>
          <c:extLst>
            <c:ext xmlns:c16="http://schemas.microsoft.com/office/drawing/2014/chart" uri="{C3380CC4-5D6E-409C-BE32-E72D297353CC}">
              <c16:uniqueId val="{00000000-ECE5-2442-8EF3-B1190F34AF48}"/>
            </c:ext>
          </c:extLst>
        </c:ser>
        <c:ser>
          <c:idx val="1"/>
          <c:order val="1"/>
          <c:tx>
            <c:v>2019</c:v>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Лист12!$A$53:$A$58</c:f>
              <c:strCache>
                <c:ptCount val="6"/>
                <c:pt idx="0">
                  <c:v>Sedd</c:v>
                </c:pt>
                <c:pt idx="1">
                  <c:v>Start-up</c:v>
                </c:pt>
                <c:pt idx="2">
                  <c:v>Early-growth</c:v>
                </c:pt>
                <c:pt idx="3">
                  <c:v>Expansion</c:v>
                </c:pt>
                <c:pt idx="4">
                  <c:v>Exit</c:v>
                </c:pt>
                <c:pt idx="5">
                  <c:v>Итого</c:v>
                </c:pt>
              </c:strCache>
            </c:strRef>
          </c:cat>
          <c:val>
            <c:numRef>
              <c:f>Лист12!$G$53:$G$58</c:f>
              <c:numCache>
                <c:formatCode>General</c:formatCode>
                <c:ptCount val="6"/>
                <c:pt idx="0">
                  <c:v>0.2</c:v>
                </c:pt>
                <c:pt idx="1">
                  <c:v>1.1000000000000001</c:v>
                </c:pt>
                <c:pt idx="2">
                  <c:v>3.2</c:v>
                </c:pt>
                <c:pt idx="3">
                  <c:v>7.7</c:v>
                </c:pt>
                <c:pt idx="4">
                  <c:v>78.2</c:v>
                </c:pt>
                <c:pt idx="5">
                  <c:v>3.8</c:v>
                </c:pt>
              </c:numCache>
            </c:numRef>
          </c:val>
          <c:extLst>
            <c:ext xmlns:c16="http://schemas.microsoft.com/office/drawing/2014/chart" uri="{C3380CC4-5D6E-409C-BE32-E72D297353CC}">
              <c16:uniqueId val="{00000001-ECE5-2442-8EF3-B1190F34AF48}"/>
            </c:ext>
          </c:extLst>
        </c:ser>
        <c:dLbls>
          <c:showLegendKey val="0"/>
          <c:showVal val="1"/>
          <c:showCatName val="0"/>
          <c:showSerName val="0"/>
          <c:showPercent val="0"/>
          <c:showBubbleSize val="0"/>
        </c:dLbls>
        <c:gapWidth val="100"/>
        <c:overlap val="-24"/>
        <c:axId val="1537405631"/>
        <c:axId val="1537540623"/>
      </c:barChart>
      <c:catAx>
        <c:axId val="1537405631"/>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37540623"/>
        <c:crosses val="autoZero"/>
        <c:auto val="1"/>
        <c:lblAlgn val="ctr"/>
        <c:lblOffset val="100"/>
        <c:noMultiLvlLbl val="0"/>
      </c:catAx>
      <c:valAx>
        <c:axId val="1537540623"/>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37405631"/>
        <c:crosses val="autoZero"/>
        <c:crossBetween val="between"/>
        <c:majorUnit val="10"/>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8A63-B64F-AE3D-BEA6D0AB96EE}"/>
              </c:ext>
            </c:extLst>
          </c:dPt>
          <c:dPt>
            <c:idx val="1"/>
            <c:invertIfNegative val="0"/>
            <c:bubble3D val="0"/>
            <c:spPr>
              <a:solidFill>
                <a:schemeClr val="bg1">
                  <a:alpha val="0"/>
                </a:schemeClr>
              </a:solidFill>
              <a:ln>
                <a:noFill/>
              </a:ln>
              <a:effectLst/>
            </c:spPr>
            <c:extLst>
              <c:ext xmlns:c16="http://schemas.microsoft.com/office/drawing/2014/chart" uri="{C3380CC4-5D6E-409C-BE32-E72D297353CC}">
                <c16:uniqueId val="{00000003-8A63-B64F-AE3D-BEA6D0AB96EE}"/>
              </c:ext>
            </c:extLst>
          </c:dPt>
          <c:dPt>
            <c:idx val="2"/>
            <c:invertIfNegative val="0"/>
            <c:bubble3D val="0"/>
            <c:spPr>
              <a:solidFill>
                <a:schemeClr val="bg1">
                  <a:alpha val="0"/>
                </a:schemeClr>
              </a:solidFill>
              <a:ln>
                <a:noFill/>
              </a:ln>
              <a:effectLst/>
            </c:spPr>
            <c:extLst>
              <c:ext xmlns:c16="http://schemas.microsoft.com/office/drawing/2014/chart" uri="{C3380CC4-5D6E-409C-BE32-E72D297353CC}">
                <c16:uniqueId val="{00000005-8A63-B64F-AE3D-BEA6D0AB96EE}"/>
              </c:ext>
            </c:extLst>
          </c:dPt>
          <c:dPt>
            <c:idx val="3"/>
            <c:invertIfNegative val="0"/>
            <c:bubble3D val="0"/>
            <c:spPr>
              <a:solidFill>
                <a:schemeClr val="bg1">
                  <a:alpha val="0"/>
                </a:schemeClr>
              </a:solidFill>
              <a:ln>
                <a:noFill/>
              </a:ln>
              <a:effectLst/>
            </c:spPr>
            <c:extLst>
              <c:ext xmlns:c16="http://schemas.microsoft.com/office/drawing/2014/chart" uri="{C3380CC4-5D6E-409C-BE32-E72D297353CC}">
                <c16:uniqueId val="{00000007-8A63-B64F-AE3D-BEA6D0AB96EE}"/>
              </c:ext>
            </c:extLst>
          </c:dPt>
          <c:dPt>
            <c:idx val="4"/>
            <c:invertIfNegative val="0"/>
            <c:bubble3D val="0"/>
            <c:spPr>
              <a:solidFill>
                <a:schemeClr val="bg1">
                  <a:alpha val="0"/>
                </a:schemeClr>
              </a:solidFill>
              <a:ln>
                <a:noFill/>
              </a:ln>
              <a:effectLst/>
            </c:spPr>
            <c:extLst>
              <c:ext xmlns:c16="http://schemas.microsoft.com/office/drawing/2014/chart" uri="{C3380CC4-5D6E-409C-BE32-E72D297353CC}">
                <c16:uniqueId val="{00000009-8A63-B64F-AE3D-BEA6D0AB96EE}"/>
              </c:ext>
            </c:extLst>
          </c:dPt>
          <c:dPt>
            <c:idx val="5"/>
            <c:invertIfNegative val="0"/>
            <c:bubble3D val="0"/>
            <c:spPr>
              <a:solidFill>
                <a:schemeClr val="bg1">
                  <a:alpha val="0"/>
                </a:schemeClr>
              </a:solidFill>
              <a:ln>
                <a:noFill/>
              </a:ln>
              <a:effectLst/>
            </c:spPr>
            <c:extLst>
              <c:ext xmlns:c16="http://schemas.microsoft.com/office/drawing/2014/chart" uri="{C3380CC4-5D6E-409C-BE32-E72D297353CC}">
                <c16:uniqueId val="{0000000B-8A63-B64F-AE3D-BEA6D0AB96EE}"/>
              </c:ext>
            </c:extLst>
          </c:dPt>
          <c:dPt>
            <c:idx val="6"/>
            <c:invertIfNegative val="0"/>
            <c:bubble3D val="0"/>
            <c:spPr>
              <a:solidFill>
                <a:schemeClr val="bg1">
                  <a:alpha val="0"/>
                </a:schemeClr>
              </a:solidFill>
              <a:ln>
                <a:noFill/>
              </a:ln>
              <a:effectLst/>
            </c:spPr>
            <c:extLst>
              <c:ext xmlns:c16="http://schemas.microsoft.com/office/drawing/2014/chart" uri="{C3380CC4-5D6E-409C-BE32-E72D297353CC}">
                <c16:uniqueId val="{0000000D-8A63-B64F-AE3D-BEA6D0AB96EE}"/>
              </c:ext>
            </c:extLst>
          </c:dPt>
          <c:dPt>
            <c:idx val="7"/>
            <c:invertIfNegative val="0"/>
            <c:bubble3D val="0"/>
            <c:spPr>
              <a:solidFill>
                <a:schemeClr val="bg1">
                  <a:alpha val="0"/>
                </a:schemeClr>
              </a:solidFill>
              <a:ln>
                <a:noFill/>
              </a:ln>
              <a:effectLst/>
            </c:spPr>
            <c:extLst>
              <c:ext xmlns:c16="http://schemas.microsoft.com/office/drawing/2014/chart" uri="{C3380CC4-5D6E-409C-BE32-E72D297353CC}">
                <c16:uniqueId val="{0000000F-8A63-B64F-AE3D-BEA6D0AB96EE}"/>
              </c:ext>
            </c:extLst>
          </c:dPt>
          <c:dPt>
            <c:idx val="8"/>
            <c:invertIfNegative val="0"/>
            <c:bubble3D val="0"/>
            <c:spPr>
              <a:solidFill>
                <a:schemeClr val="bg1">
                  <a:alpha val="0"/>
                </a:schemeClr>
              </a:solidFill>
              <a:ln>
                <a:noFill/>
              </a:ln>
              <a:effectLst/>
            </c:spPr>
            <c:extLst>
              <c:ext xmlns:c16="http://schemas.microsoft.com/office/drawing/2014/chart" uri="{C3380CC4-5D6E-409C-BE32-E72D297353CC}">
                <c16:uniqueId val="{00000011-8A63-B64F-AE3D-BEA6D0AB96EE}"/>
              </c:ext>
            </c:extLst>
          </c:dPt>
          <c:dPt>
            <c:idx val="9"/>
            <c:invertIfNegative val="0"/>
            <c:bubble3D val="0"/>
            <c:spPr>
              <a:solidFill>
                <a:schemeClr val="bg1">
                  <a:alpha val="0"/>
                </a:schemeClr>
              </a:solidFill>
              <a:ln>
                <a:noFill/>
              </a:ln>
              <a:effectLst/>
            </c:spPr>
            <c:extLst>
              <c:ext xmlns:c16="http://schemas.microsoft.com/office/drawing/2014/chart" uri="{C3380CC4-5D6E-409C-BE32-E72D297353CC}">
                <c16:uniqueId val="{00000013-8A63-B64F-AE3D-BEA6D0AB96EE}"/>
              </c:ext>
            </c:extLst>
          </c:dPt>
          <c:dPt>
            <c:idx val="10"/>
            <c:invertIfNegative val="0"/>
            <c:bubble3D val="0"/>
            <c:spPr>
              <a:solidFill>
                <a:schemeClr val="bg1">
                  <a:alpha val="0"/>
                </a:schemeClr>
              </a:solidFill>
              <a:ln>
                <a:noFill/>
              </a:ln>
              <a:effectLst/>
            </c:spPr>
            <c:extLst>
              <c:ext xmlns:c16="http://schemas.microsoft.com/office/drawing/2014/chart" uri="{C3380CC4-5D6E-409C-BE32-E72D297353CC}">
                <c16:uniqueId val="{00000015-8A63-B64F-AE3D-BEA6D0AB96EE}"/>
              </c:ext>
            </c:extLst>
          </c:dPt>
          <c:dPt>
            <c:idx val="11"/>
            <c:invertIfNegative val="0"/>
            <c:bubble3D val="0"/>
            <c:spPr>
              <a:solidFill>
                <a:schemeClr val="bg1">
                  <a:alpha val="0"/>
                </a:schemeClr>
              </a:solidFill>
              <a:ln>
                <a:noFill/>
              </a:ln>
              <a:effectLst/>
            </c:spPr>
            <c:extLst>
              <c:ext xmlns:c16="http://schemas.microsoft.com/office/drawing/2014/chart" uri="{C3380CC4-5D6E-409C-BE32-E72D297353CC}">
                <c16:uniqueId val="{00000017-8A63-B64F-AE3D-BEA6D0AB96EE}"/>
              </c:ext>
            </c:extLst>
          </c:dPt>
          <c:dPt>
            <c:idx val="12"/>
            <c:invertIfNegative val="0"/>
            <c:bubble3D val="0"/>
            <c:spPr>
              <a:solidFill>
                <a:schemeClr val="bg1">
                  <a:alpha val="3000"/>
                </a:schemeClr>
              </a:solidFill>
              <a:ln>
                <a:noFill/>
              </a:ln>
              <a:effectLst/>
            </c:spPr>
            <c:extLst>
              <c:ext xmlns:c16="http://schemas.microsoft.com/office/drawing/2014/chart" uri="{C3380CC4-5D6E-409C-BE32-E72D297353CC}">
                <c16:uniqueId val="{00000019-8A63-B64F-AE3D-BEA6D0AB96EE}"/>
              </c:ext>
            </c:extLst>
          </c:dPt>
          <c:dPt>
            <c:idx val="13"/>
            <c:invertIfNegative val="0"/>
            <c:bubble3D val="0"/>
            <c:spPr>
              <a:solidFill>
                <a:schemeClr val="bg1">
                  <a:alpha val="0"/>
                </a:schemeClr>
              </a:solidFill>
              <a:ln>
                <a:noFill/>
              </a:ln>
              <a:effectLst/>
            </c:spPr>
            <c:extLst>
              <c:ext xmlns:c16="http://schemas.microsoft.com/office/drawing/2014/chart" uri="{C3380CC4-5D6E-409C-BE32-E72D297353CC}">
                <c16:uniqueId val="{0000001B-8A63-B64F-AE3D-BEA6D0AB96EE}"/>
              </c:ext>
            </c:extLst>
          </c:dPt>
          <c:dPt>
            <c:idx val="14"/>
            <c:invertIfNegative val="0"/>
            <c:bubble3D val="0"/>
            <c:spPr>
              <a:solidFill>
                <a:schemeClr val="bg1">
                  <a:alpha val="0"/>
                </a:schemeClr>
              </a:solidFill>
              <a:ln>
                <a:noFill/>
              </a:ln>
              <a:effectLst/>
            </c:spPr>
            <c:extLst>
              <c:ext xmlns:c16="http://schemas.microsoft.com/office/drawing/2014/chart" uri="{C3380CC4-5D6E-409C-BE32-E72D297353CC}">
                <c16:uniqueId val="{0000001D-8A63-B64F-AE3D-BEA6D0AB96EE}"/>
              </c:ext>
            </c:extLst>
          </c:dPt>
          <c:dPt>
            <c:idx val="15"/>
            <c:invertIfNegative val="0"/>
            <c:bubble3D val="0"/>
            <c:spPr>
              <a:solidFill>
                <a:srgbClr val="FFC000"/>
              </a:solidFill>
              <a:ln>
                <a:noFill/>
              </a:ln>
              <a:effectLst/>
            </c:spPr>
            <c:extLst>
              <c:ext xmlns:c16="http://schemas.microsoft.com/office/drawing/2014/chart" uri="{C3380CC4-5D6E-409C-BE32-E72D297353CC}">
                <c16:uniqueId val="{0000001F-8A63-B64F-AE3D-BEA6D0AB96EE}"/>
              </c:ext>
            </c:extLst>
          </c:dPt>
          <c:dLbls>
            <c:dLbl>
              <c:idx val="0"/>
              <c:layout>
                <c:manualLayout>
                  <c:x val="2.0641965115078863E-3"/>
                  <c:y val="-0.2944606125186408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A63-B64F-AE3D-BEA6D0AB96EE}"/>
                </c:ext>
              </c:extLst>
            </c:dLbl>
            <c:dLbl>
              <c:idx val="1"/>
              <c:delete val="1"/>
              <c:extLst>
                <c:ext xmlns:c15="http://schemas.microsoft.com/office/drawing/2012/chart" uri="{CE6537A1-D6FC-4f65-9D91-7224C49458BB}"/>
                <c:ext xmlns:c16="http://schemas.microsoft.com/office/drawing/2014/chart" uri="{C3380CC4-5D6E-409C-BE32-E72D297353CC}">
                  <c16:uniqueId val="{00000003-8A63-B64F-AE3D-BEA6D0AB96EE}"/>
                </c:ext>
              </c:extLst>
            </c:dLbl>
            <c:dLbl>
              <c:idx val="2"/>
              <c:delete val="1"/>
              <c:extLst>
                <c:ext xmlns:c15="http://schemas.microsoft.com/office/drawing/2012/chart" uri="{CE6537A1-D6FC-4f65-9D91-7224C49458BB}"/>
                <c:ext xmlns:c16="http://schemas.microsoft.com/office/drawing/2014/chart" uri="{C3380CC4-5D6E-409C-BE32-E72D297353CC}">
                  <c16:uniqueId val="{00000005-8A63-B64F-AE3D-BEA6D0AB96EE}"/>
                </c:ext>
              </c:extLst>
            </c:dLbl>
            <c:dLbl>
              <c:idx val="3"/>
              <c:delete val="1"/>
              <c:extLst>
                <c:ext xmlns:c15="http://schemas.microsoft.com/office/drawing/2012/chart" uri="{CE6537A1-D6FC-4f65-9D91-7224C49458BB}"/>
                <c:ext xmlns:c16="http://schemas.microsoft.com/office/drawing/2014/chart" uri="{C3380CC4-5D6E-409C-BE32-E72D297353CC}">
                  <c16:uniqueId val="{00000007-8A63-B64F-AE3D-BEA6D0AB96EE}"/>
                </c:ext>
              </c:extLst>
            </c:dLbl>
            <c:dLbl>
              <c:idx val="4"/>
              <c:delete val="1"/>
              <c:extLst>
                <c:ext xmlns:c15="http://schemas.microsoft.com/office/drawing/2012/chart" uri="{CE6537A1-D6FC-4f65-9D91-7224C49458BB}"/>
                <c:ext xmlns:c16="http://schemas.microsoft.com/office/drawing/2014/chart" uri="{C3380CC4-5D6E-409C-BE32-E72D297353CC}">
                  <c16:uniqueId val="{00000009-8A63-B64F-AE3D-BEA6D0AB96EE}"/>
                </c:ext>
              </c:extLst>
            </c:dLbl>
            <c:dLbl>
              <c:idx val="5"/>
              <c:delete val="1"/>
              <c:extLst>
                <c:ext xmlns:c15="http://schemas.microsoft.com/office/drawing/2012/chart" uri="{CE6537A1-D6FC-4f65-9D91-7224C49458BB}"/>
                <c:ext xmlns:c16="http://schemas.microsoft.com/office/drawing/2014/chart" uri="{C3380CC4-5D6E-409C-BE32-E72D297353CC}">
                  <c16:uniqueId val="{0000000B-8A63-B64F-AE3D-BEA6D0AB96EE}"/>
                </c:ext>
              </c:extLst>
            </c:dLbl>
            <c:dLbl>
              <c:idx val="6"/>
              <c:delete val="1"/>
              <c:extLst>
                <c:ext xmlns:c15="http://schemas.microsoft.com/office/drawing/2012/chart" uri="{CE6537A1-D6FC-4f65-9D91-7224C49458BB}"/>
                <c:ext xmlns:c16="http://schemas.microsoft.com/office/drawing/2014/chart" uri="{C3380CC4-5D6E-409C-BE32-E72D297353CC}">
                  <c16:uniqueId val="{0000000D-8A63-B64F-AE3D-BEA6D0AB96EE}"/>
                </c:ext>
              </c:extLst>
            </c:dLbl>
            <c:dLbl>
              <c:idx val="7"/>
              <c:delete val="1"/>
              <c:extLst>
                <c:ext xmlns:c15="http://schemas.microsoft.com/office/drawing/2012/chart" uri="{CE6537A1-D6FC-4f65-9D91-7224C49458BB}"/>
                <c:ext xmlns:c16="http://schemas.microsoft.com/office/drawing/2014/chart" uri="{C3380CC4-5D6E-409C-BE32-E72D297353CC}">
                  <c16:uniqueId val="{0000000F-8A63-B64F-AE3D-BEA6D0AB96EE}"/>
                </c:ext>
              </c:extLst>
            </c:dLbl>
            <c:dLbl>
              <c:idx val="8"/>
              <c:delete val="1"/>
              <c:extLst>
                <c:ext xmlns:c15="http://schemas.microsoft.com/office/drawing/2012/chart" uri="{CE6537A1-D6FC-4f65-9D91-7224C49458BB}"/>
                <c:ext xmlns:c16="http://schemas.microsoft.com/office/drawing/2014/chart" uri="{C3380CC4-5D6E-409C-BE32-E72D297353CC}">
                  <c16:uniqueId val="{00000011-8A63-B64F-AE3D-BEA6D0AB96EE}"/>
                </c:ext>
              </c:extLst>
            </c:dLbl>
            <c:dLbl>
              <c:idx val="9"/>
              <c:delete val="1"/>
              <c:extLst>
                <c:ext xmlns:c15="http://schemas.microsoft.com/office/drawing/2012/chart" uri="{CE6537A1-D6FC-4f65-9D91-7224C49458BB}"/>
                <c:ext xmlns:c16="http://schemas.microsoft.com/office/drawing/2014/chart" uri="{C3380CC4-5D6E-409C-BE32-E72D297353CC}">
                  <c16:uniqueId val="{00000013-8A63-B64F-AE3D-BEA6D0AB96EE}"/>
                </c:ext>
              </c:extLst>
            </c:dLbl>
            <c:dLbl>
              <c:idx val="10"/>
              <c:delete val="1"/>
              <c:extLst>
                <c:ext xmlns:c15="http://schemas.microsoft.com/office/drawing/2012/chart" uri="{CE6537A1-D6FC-4f65-9D91-7224C49458BB}"/>
                <c:ext xmlns:c16="http://schemas.microsoft.com/office/drawing/2014/chart" uri="{C3380CC4-5D6E-409C-BE32-E72D297353CC}">
                  <c16:uniqueId val="{00000015-8A63-B64F-AE3D-BEA6D0AB96EE}"/>
                </c:ext>
              </c:extLst>
            </c:dLbl>
            <c:dLbl>
              <c:idx val="11"/>
              <c:delete val="1"/>
              <c:extLst>
                <c:ext xmlns:c15="http://schemas.microsoft.com/office/drawing/2012/chart" uri="{CE6537A1-D6FC-4f65-9D91-7224C49458BB}"/>
                <c:ext xmlns:c16="http://schemas.microsoft.com/office/drawing/2014/chart" uri="{C3380CC4-5D6E-409C-BE32-E72D297353CC}">
                  <c16:uniqueId val="{00000017-8A63-B64F-AE3D-BEA6D0AB96EE}"/>
                </c:ext>
              </c:extLst>
            </c:dLbl>
            <c:dLbl>
              <c:idx val="12"/>
              <c:delete val="1"/>
              <c:extLst>
                <c:ext xmlns:c15="http://schemas.microsoft.com/office/drawing/2012/chart" uri="{CE6537A1-D6FC-4f65-9D91-7224C49458BB}"/>
                <c:ext xmlns:c16="http://schemas.microsoft.com/office/drawing/2014/chart" uri="{C3380CC4-5D6E-409C-BE32-E72D297353CC}">
                  <c16:uniqueId val="{00000019-8A63-B64F-AE3D-BEA6D0AB96EE}"/>
                </c:ext>
              </c:extLst>
            </c:dLbl>
            <c:dLbl>
              <c:idx val="13"/>
              <c:delete val="1"/>
              <c:extLst>
                <c:ext xmlns:c15="http://schemas.microsoft.com/office/drawing/2012/chart" uri="{CE6537A1-D6FC-4f65-9D91-7224C49458BB}"/>
                <c:ext xmlns:c16="http://schemas.microsoft.com/office/drawing/2014/chart" uri="{C3380CC4-5D6E-409C-BE32-E72D297353CC}">
                  <c16:uniqueId val="{0000001B-8A63-B64F-AE3D-BEA6D0AB96EE}"/>
                </c:ext>
              </c:extLst>
            </c:dLbl>
            <c:dLbl>
              <c:idx val="14"/>
              <c:delete val="1"/>
              <c:extLst>
                <c:ext xmlns:c15="http://schemas.microsoft.com/office/drawing/2012/chart" uri="{CE6537A1-D6FC-4f65-9D91-7224C49458BB}"/>
                <c:ext xmlns:c16="http://schemas.microsoft.com/office/drawing/2014/chart" uri="{C3380CC4-5D6E-409C-BE32-E72D297353CC}">
                  <c16:uniqueId val="{0000001D-8A63-B64F-AE3D-BEA6D0AB96EE}"/>
                </c:ext>
              </c:extLst>
            </c:dLbl>
            <c:dLbl>
              <c:idx val="15"/>
              <c:layout>
                <c:manualLayout>
                  <c:x val="-2.0641965115078954E-3"/>
                  <c:y val="-3.63313137370919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8A63-B64F-AE3D-BEA6D0AB96E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Лист12!$A$80:$A$95</c:f>
              <c:strCache>
                <c:ptCount val="16"/>
                <c:pt idx="0">
                  <c:v>Всего </c:v>
                </c:pt>
                <c:pt idx="1">
                  <c:v>Транспорт и логистика</c:v>
                </c:pt>
                <c:pt idx="2">
                  <c:v>E-commerce</c:v>
                </c:pt>
                <c:pt idx="3">
                  <c:v>Кибербезопасность </c:v>
                </c:pt>
                <c:pt idx="4">
                  <c:v>ПО для бизнеса</c:v>
                </c:pt>
                <c:pt idx="5">
                  <c:v>Образование </c:v>
                </c:pt>
                <c:pt idx="6">
                  <c:v>Video-Audio</c:v>
                </c:pt>
                <c:pt idx="7">
                  <c:v>FoodTech</c:v>
                </c:pt>
                <c:pt idx="8">
                  <c:v>Промтех</c:v>
                </c:pt>
                <c:pt idx="9">
                  <c:v>Gaming</c:v>
                </c:pt>
                <c:pt idx="10">
                  <c:v>HR</c:v>
                </c:pt>
                <c:pt idx="11">
                  <c:v>Travel</c:v>
                </c:pt>
                <c:pt idx="12">
                  <c:v>MedTech</c:v>
                </c:pt>
                <c:pt idx="13">
                  <c:v>PropTech</c:v>
                </c:pt>
                <c:pt idx="14">
                  <c:v>FinTech</c:v>
                </c:pt>
                <c:pt idx="15">
                  <c:v>Прочее </c:v>
                </c:pt>
              </c:strCache>
            </c:strRef>
          </c:cat>
          <c:val>
            <c:numRef>
              <c:f>Лист12!$B$80:$B$95</c:f>
              <c:numCache>
                <c:formatCode>General</c:formatCode>
                <c:ptCount val="16"/>
                <c:pt idx="0">
                  <c:v>869</c:v>
                </c:pt>
                <c:pt idx="1">
                  <c:v>685</c:v>
                </c:pt>
                <c:pt idx="2">
                  <c:v>504</c:v>
                </c:pt>
                <c:pt idx="3">
                  <c:v>357</c:v>
                </c:pt>
                <c:pt idx="4">
                  <c:v>299</c:v>
                </c:pt>
                <c:pt idx="5">
                  <c:v>244</c:v>
                </c:pt>
                <c:pt idx="6">
                  <c:v>200</c:v>
                </c:pt>
                <c:pt idx="7">
                  <c:v>165</c:v>
                </c:pt>
                <c:pt idx="8">
                  <c:v>133</c:v>
                </c:pt>
                <c:pt idx="9">
                  <c:v>115</c:v>
                </c:pt>
                <c:pt idx="10">
                  <c:v>99</c:v>
                </c:pt>
                <c:pt idx="11">
                  <c:v>84</c:v>
                </c:pt>
                <c:pt idx="12">
                  <c:v>69</c:v>
                </c:pt>
                <c:pt idx="13">
                  <c:v>59</c:v>
                </c:pt>
                <c:pt idx="14">
                  <c:v>49</c:v>
                </c:pt>
                <c:pt idx="15">
                  <c:v>49</c:v>
                </c:pt>
              </c:numCache>
            </c:numRef>
          </c:val>
          <c:extLst>
            <c:ext xmlns:c16="http://schemas.microsoft.com/office/drawing/2014/chart" uri="{C3380CC4-5D6E-409C-BE32-E72D297353CC}">
              <c16:uniqueId val="{00000020-8A63-B64F-AE3D-BEA6D0AB96EE}"/>
            </c:ext>
          </c:extLst>
        </c:ser>
        <c:ser>
          <c:idx val="1"/>
          <c:order val="1"/>
          <c:spPr>
            <a:solidFill>
              <a:srgbClr val="FFC000"/>
            </a:solidFill>
            <a:ln>
              <a:noFill/>
            </a:ln>
            <a:effectLst/>
          </c:spPr>
          <c:invertIfNegative val="0"/>
          <c:dLbls>
            <c:dLbl>
              <c:idx val="1"/>
              <c:layout>
                <c:manualLayout>
                  <c:x val="0"/>
                  <c:y val="-8.562543673880275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8A63-B64F-AE3D-BEA6D0AB96EE}"/>
                </c:ext>
              </c:extLst>
            </c:dLbl>
            <c:dLbl>
              <c:idx val="2"/>
              <c:layout>
                <c:manualLayout>
                  <c:x val="4.1283930230157908E-3"/>
                  <c:y val="-8.812900427568964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8A63-B64F-AE3D-BEA6D0AB96EE}"/>
                </c:ext>
              </c:extLst>
            </c:dLbl>
            <c:dLbl>
              <c:idx val="3"/>
              <c:layout>
                <c:manualLayout>
                  <c:x val="4.1283930230157908E-3"/>
                  <c:y val="-7.116573451099986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8A63-B64F-AE3D-BEA6D0AB96EE}"/>
                </c:ext>
              </c:extLst>
            </c:dLbl>
            <c:dLbl>
              <c:idx val="4"/>
              <c:layout>
                <c:manualLayout>
                  <c:x val="-2.0641965115078954E-3"/>
                  <c:y val="-5.136369599498804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8A63-B64F-AE3D-BEA6D0AB96EE}"/>
                </c:ext>
              </c:extLst>
            </c:dLbl>
            <c:dLbl>
              <c:idx val="5"/>
              <c:layout>
                <c:manualLayout>
                  <c:x val="-7.5686331087000886E-17"/>
                  <c:y val="-5.046705951963417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8A63-B64F-AE3D-BEA6D0AB96EE}"/>
                </c:ext>
              </c:extLst>
            </c:dLbl>
            <c:dLbl>
              <c:idx val="6"/>
              <c:layout>
                <c:manualLayout>
                  <c:x val="2.0641965115078954E-3"/>
                  <c:y val="-4.037862744205603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8A63-B64F-AE3D-BEA6D0AB96EE}"/>
                </c:ext>
              </c:extLst>
            </c:dLbl>
            <c:dLbl>
              <c:idx val="7"/>
              <c:layout>
                <c:manualLayout>
                  <c:x val="2.0641965115078954E-3"/>
                  <c:y val="-4.108892202823508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8A63-B64F-AE3D-BEA6D0AB96EE}"/>
                </c:ext>
              </c:extLst>
            </c:dLbl>
            <c:dLbl>
              <c:idx val="8"/>
              <c:layout>
                <c:manualLayout>
                  <c:x val="2.0641965115078954E-3"/>
                  <c:y val="-4.019201782028181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8A63-B64F-AE3D-BEA6D0AB96EE}"/>
                </c:ext>
              </c:extLst>
            </c:dLbl>
            <c:dLbl>
              <c:idx val="9"/>
              <c:layout>
                <c:manualLayout>
                  <c:x val="2.0641965115078954E-3"/>
                  <c:y val="-3.600735729183120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8A63-B64F-AE3D-BEA6D0AB96EE}"/>
                </c:ext>
              </c:extLst>
            </c:dLbl>
            <c:dLbl>
              <c:idx val="10"/>
              <c:layout>
                <c:manualLayout>
                  <c:x val="2.0641965115078954E-3"/>
                  <c:y val="-3.200957411775415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8A63-B64F-AE3D-BEA6D0AB96EE}"/>
                </c:ext>
              </c:extLst>
            </c:dLbl>
            <c:dLbl>
              <c:idx val="11"/>
              <c:layout>
                <c:manualLayout>
                  <c:x val="4.1283930230157908E-3"/>
                  <c:y val="-3.171051680423660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8A63-B64F-AE3D-BEA6D0AB96EE}"/>
                </c:ext>
              </c:extLst>
            </c:dLbl>
            <c:dLbl>
              <c:idx val="12"/>
              <c:layout>
                <c:manualLayout>
                  <c:x val="0"/>
                  <c:y val="-3.511072081647733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8A63-B64F-AE3D-BEA6D0AB96EE}"/>
                </c:ext>
              </c:extLst>
            </c:dLbl>
            <c:dLbl>
              <c:idx val="13"/>
              <c:layout>
                <c:manualLayout>
                  <c:x val="2.0641965115078954E-3"/>
                  <c:y val="-2.34156254099656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8A63-B64F-AE3D-BEA6D0AB96EE}"/>
                </c:ext>
              </c:extLst>
            </c:dLbl>
            <c:dLbl>
              <c:idx val="14"/>
              <c:layout>
                <c:manualLayout>
                  <c:x val="-2.0641965115080468E-3"/>
                  <c:y val="-2.341562540996554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8A63-B64F-AE3D-BEA6D0AB96E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noFill/>
                      <a:round/>
                    </a:ln>
                    <a:effectLst/>
                  </c:spPr>
                </c15:leaderLines>
              </c:ext>
            </c:extLst>
          </c:dLbls>
          <c:cat>
            <c:strRef>
              <c:f>Лист12!$A$80:$A$95</c:f>
              <c:strCache>
                <c:ptCount val="16"/>
                <c:pt idx="0">
                  <c:v>Всего </c:v>
                </c:pt>
                <c:pt idx="1">
                  <c:v>Транспорт и логистика</c:v>
                </c:pt>
                <c:pt idx="2">
                  <c:v>E-commerce</c:v>
                </c:pt>
                <c:pt idx="3">
                  <c:v>Кибербезопасность </c:v>
                </c:pt>
                <c:pt idx="4">
                  <c:v>ПО для бизнеса</c:v>
                </c:pt>
                <c:pt idx="5">
                  <c:v>Образование </c:v>
                </c:pt>
                <c:pt idx="6">
                  <c:v>Video-Audio</c:v>
                </c:pt>
                <c:pt idx="7">
                  <c:v>FoodTech</c:v>
                </c:pt>
                <c:pt idx="8">
                  <c:v>Промтех</c:v>
                </c:pt>
                <c:pt idx="9">
                  <c:v>Gaming</c:v>
                </c:pt>
                <c:pt idx="10">
                  <c:v>HR</c:v>
                </c:pt>
                <c:pt idx="11">
                  <c:v>Travel</c:v>
                </c:pt>
                <c:pt idx="12">
                  <c:v>MedTech</c:v>
                </c:pt>
                <c:pt idx="13">
                  <c:v>PropTech</c:v>
                </c:pt>
                <c:pt idx="14">
                  <c:v>FinTech</c:v>
                </c:pt>
                <c:pt idx="15">
                  <c:v>Прочее </c:v>
                </c:pt>
              </c:strCache>
            </c:strRef>
          </c:cat>
          <c:val>
            <c:numRef>
              <c:f>Лист12!$C$80:$C$95</c:f>
              <c:numCache>
                <c:formatCode>General</c:formatCode>
                <c:ptCount val="16"/>
                <c:pt idx="1">
                  <c:v>184</c:v>
                </c:pt>
                <c:pt idx="2">
                  <c:v>181</c:v>
                </c:pt>
                <c:pt idx="3">
                  <c:v>147</c:v>
                </c:pt>
                <c:pt idx="4">
                  <c:v>58</c:v>
                </c:pt>
                <c:pt idx="5">
                  <c:v>55</c:v>
                </c:pt>
                <c:pt idx="6">
                  <c:v>44</c:v>
                </c:pt>
                <c:pt idx="7">
                  <c:v>35</c:v>
                </c:pt>
                <c:pt idx="8">
                  <c:v>32</c:v>
                </c:pt>
                <c:pt idx="9">
                  <c:v>18</c:v>
                </c:pt>
                <c:pt idx="10">
                  <c:v>16</c:v>
                </c:pt>
                <c:pt idx="11">
                  <c:v>15</c:v>
                </c:pt>
                <c:pt idx="12">
                  <c:v>15</c:v>
                </c:pt>
                <c:pt idx="13">
                  <c:v>10</c:v>
                </c:pt>
                <c:pt idx="14">
                  <c:v>10</c:v>
                </c:pt>
              </c:numCache>
            </c:numRef>
          </c:val>
          <c:extLst>
            <c:ext xmlns:c16="http://schemas.microsoft.com/office/drawing/2014/chart" uri="{C3380CC4-5D6E-409C-BE32-E72D297353CC}">
              <c16:uniqueId val="{0000002F-8A63-B64F-AE3D-BEA6D0AB96EE}"/>
            </c:ext>
          </c:extLst>
        </c:ser>
        <c:dLbls>
          <c:showLegendKey val="0"/>
          <c:showVal val="0"/>
          <c:showCatName val="0"/>
          <c:showSerName val="0"/>
          <c:showPercent val="0"/>
          <c:showBubbleSize val="0"/>
        </c:dLbls>
        <c:gapWidth val="48"/>
        <c:overlap val="100"/>
        <c:axId val="1587710351"/>
        <c:axId val="1480310831"/>
      </c:barChart>
      <c:catAx>
        <c:axId val="15877103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80310831"/>
        <c:crosses val="autoZero"/>
        <c:auto val="1"/>
        <c:lblAlgn val="ctr"/>
        <c:lblOffset val="100"/>
        <c:noMultiLvlLbl val="0"/>
      </c:catAx>
      <c:valAx>
        <c:axId val="14803108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877103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Лист14!$B$17</c:f>
              <c:strCache>
                <c:ptCount val="1"/>
                <c:pt idx="0">
                  <c:v>Количество сделок, шт.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Лист14!$A$18:$A$25</c:f>
              <c:numCache>
                <c:formatCode>General</c:formatCode>
                <c:ptCount val="8"/>
                <c:pt idx="0">
                  <c:v>2012</c:v>
                </c:pt>
                <c:pt idx="1">
                  <c:v>2013</c:v>
                </c:pt>
                <c:pt idx="2">
                  <c:v>2014</c:v>
                </c:pt>
                <c:pt idx="3">
                  <c:v>2015</c:v>
                </c:pt>
                <c:pt idx="4">
                  <c:v>2016</c:v>
                </c:pt>
                <c:pt idx="5">
                  <c:v>2017</c:v>
                </c:pt>
                <c:pt idx="6">
                  <c:v>2018</c:v>
                </c:pt>
                <c:pt idx="7">
                  <c:v>2019</c:v>
                </c:pt>
              </c:numCache>
            </c:numRef>
          </c:cat>
          <c:val>
            <c:numRef>
              <c:f>Лист14!$B$18:$B$25</c:f>
              <c:numCache>
                <c:formatCode>General</c:formatCode>
                <c:ptCount val="8"/>
                <c:pt idx="0">
                  <c:v>13883</c:v>
                </c:pt>
                <c:pt idx="1">
                  <c:v>18211</c:v>
                </c:pt>
                <c:pt idx="2">
                  <c:v>23662</c:v>
                </c:pt>
                <c:pt idx="3">
                  <c:v>26272</c:v>
                </c:pt>
                <c:pt idx="4">
                  <c:v>26771</c:v>
                </c:pt>
                <c:pt idx="5">
                  <c:v>27657</c:v>
                </c:pt>
                <c:pt idx="6">
                  <c:v>30350</c:v>
                </c:pt>
                <c:pt idx="7">
                  <c:v>23472</c:v>
                </c:pt>
              </c:numCache>
            </c:numRef>
          </c:val>
          <c:extLst>
            <c:ext xmlns:c16="http://schemas.microsoft.com/office/drawing/2014/chart" uri="{C3380CC4-5D6E-409C-BE32-E72D297353CC}">
              <c16:uniqueId val="{00000000-D1EF-9343-A679-DCE1BF7A143B}"/>
            </c:ext>
          </c:extLst>
        </c:ser>
        <c:dLbls>
          <c:showLegendKey val="0"/>
          <c:showVal val="1"/>
          <c:showCatName val="0"/>
          <c:showSerName val="0"/>
          <c:showPercent val="0"/>
          <c:showBubbleSize val="0"/>
        </c:dLbls>
        <c:gapWidth val="150"/>
        <c:overlap val="-25"/>
        <c:axId val="1476893087"/>
        <c:axId val="1588864735"/>
      </c:barChart>
      <c:lineChart>
        <c:grouping val="standard"/>
        <c:varyColors val="0"/>
        <c:ser>
          <c:idx val="1"/>
          <c:order val="1"/>
          <c:tx>
            <c:strRef>
              <c:f>Лист14!$C$17</c:f>
              <c:strCache>
                <c:ptCount val="1"/>
                <c:pt idx="0">
                  <c:v>Объем сделок, млрд. долл.</c:v>
                </c:pt>
              </c:strCache>
            </c:strRef>
          </c:tx>
          <c:spPr>
            <a:ln w="28575" cap="rnd">
              <a:solidFill>
                <a:schemeClr val="accent2"/>
              </a:solidFill>
              <a:round/>
            </a:ln>
            <a:effectLst/>
          </c:spPr>
          <c:marker>
            <c:symbol val="none"/>
          </c:marker>
          <c:dLbls>
            <c:spPr>
              <a:solidFill>
                <a:schemeClr val="accent2">
                  <a:lumMod val="40000"/>
                  <a:lumOff val="6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Лист14!$A$18:$A$25</c:f>
              <c:numCache>
                <c:formatCode>General</c:formatCode>
                <c:ptCount val="8"/>
                <c:pt idx="0">
                  <c:v>2012</c:v>
                </c:pt>
                <c:pt idx="1">
                  <c:v>2013</c:v>
                </c:pt>
                <c:pt idx="2">
                  <c:v>2014</c:v>
                </c:pt>
                <c:pt idx="3">
                  <c:v>2015</c:v>
                </c:pt>
                <c:pt idx="4">
                  <c:v>2016</c:v>
                </c:pt>
                <c:pt idx="5">
                  <c:v>2017</c:v>
                </c:pt>
                <c:pt idx="6">
                  <c:v>2018</c:v>
                </c:pt>
                <c:pt idx="7">
                  <c:v>2019</c:v>
                </c:pt>
              </c:numCache>
            </c:numRef>
          </c:cat>
          <c:val>
            <c:numRef>
              <c:f>Лист14!$C$18:$C$25</c:f>
              <c:numCache>
                <c:formatCode>General</c:formatCode>
                <c:ptCount val="8"/>
                <c:pt idx="0">
                  <c:v>50.5</c:v>
                </c:pt>
                <c:pt idx="1">
                  <c:v>66.8</c:v>
                </c:pt>
                <c:pt idx="2">
                  <c:v>109.4</c:v>
                </c:pt>
                <c:pt idx="3">
                  <c:v>154.4</c:v>
                </c:pt>
                <c:pt idx="4">
                  <c:v>167.4</c:v>
                </c:pt>
                <c:pt idx="5">
                  <c:v>210.4</c:v>
                </c:pt>
                <c:pt idx="6">
                  <c:v>325</c:v>
                </c:pt>
                <c:pt idx="7">
                  <c:v>258.8</c:v>
                </c:pt>
              </c:numCache>
            </c:numRef>
          </c:val>
          <c:smooth val="0"/>
          <c:extLst>
            <c:ext xmlns:c16="http://schemas.microsoft.com/office/drawing/2014/chart" uri="{C3380CC4-5D6E-409C-BE32-E72D297353CC}">
              <c16:uniqueId val="{00000001-D1EF-9343-A679-DCE1BF7A143B}"/>
            </c:ext>
          </c:extLst>
        </c:ser>
        <c:dLbls>
          <c:showLegendKey val="0"/>
          <c:showVal val="1"/>
          <c:showCatName val="0"/>
          <c:showSerName val="0"/>
          <c:showPercent val="0"/>
          <c:showBubbleSize val="0"/>
        </c:dLbls>
        <c:marker val="1"/>
        <c:smooth val="0"/>
        <c:axId val="1478300767"/>
        <c:axId val="1543421487"/>
      </c:lineChart>
      <c:catAx>
        <c:axId val="1476893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88864735"/>
        <c:crosses val="autoZero"/>
        <c:auto val="1"/>
        <c:lblAlgn val="ctr"/>
        <c:lblOffset val="100"/>
        <c:noMultiLvlLbl val="0"/>
      </c:catAx>
      <c:valAx>
        <c:axId val="15888647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76893087"/>
        <c:crosses val="autoZero"/>
        <c:crossBetween val="between"/>
      </c:valAx>
      <c:valAx>
        <c:axId val="1543421487"/>
        <c:scaling>
          <c:orientation val="minMax"/>
          <c:max val="500"/>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78300767"/>
        <c:crosses val="max"/>
        <c:crossBetween val="between"/>
      </c:valAx>
      <c:catAx>
        <c:axId val="1478300767"/>
        <c:scaling>
          <c:orientation val="minMax"/>
        </c:scaling>
        <c:delete val="1"/>
        <c:axPos val="b"/>
        <c:numFmt formatCode="General" sourceLinked="1"/>
        <c:majorTickMark val="none"/>
        <c:minorTickMark val="none"/>
        <c:tickLblPos val="nextTo"/>
        <c:crossAx val="1543421487"/>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v>Средства государства </c:v>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Лист5!$A$2:$A$7</c:f>
              <c:strCache>
                <c:ptCount val="6"/>
                <c:pt idx="0">
                  <c:v>Транспортные и космические системы </c:v>
                </c:pt>
                <c:pt idx="1">
                  <c:v>Энергоэффективность, энергосбережение, ядерная энергетика </c:v>
                </c:pt>
                <c:pt idx="2">
                  <c:v>Рациональное природопользование</c:v>
                </c:pt>
                <c:pt idx="3">
                  <c:v>Науки о жизни</c:v>
                </c:pt>
                <c:pt idx="4">
                  <c:v>Индустрия наносистем </c:v>
                </c:pt>
                <c:pt idx="5">
                  <c:v>Информационно-телекоммуникационные системы </c:v>
                </c:pt>
              </c:strCache>
            </c:strRef>
          </c:cat>
          <c:val>
            <c:numRef>
              <c:f>Лист5!$B$2:$B$7</c:f>
              <c:numCache>
                <c:formatCode>General</c:formatCode>
                <c:ptCount val="6"/>
                <c:pt idx="0">
                  <c:v>69.900000000000006</c:v>
                </c:pt>
                <c:pt idx="1">
                  <c:v>73.2</c:v>
                </c:pt>
                <c:pt idx="2">
                  <c:v>45.8</c:v>
                </c:pt>
                <c:pt idx="3">
                  <c:v>85.3</c:v>
                </c:pt>
                <c:pt idx="4">
                  <c:v>80.900000000000006</c:v>
                </c:pt>
                <c:pt idx="5">
                  <c:v>71.2</c:v>
                </c:pt>
              </c:numCache>
            </c:numRef>
          </c:val>
          <c:extLst>
            <c:ext xmlns:c16="http://schemas.microsoft.com/office/drawing/2014/chart" uri="{C3380CC4-5D6E-409C-BE32-E72D297353CC}">
              <c16:uniqueId val="{00000000-4CF8-EB4A-9448-A6A74DA7F720}"/>
            </c:ext>
          </c:extLst>
        </c:ser>
        <c:ser>
          <c:idx val="1"/>
          <c:order val="1"/>
          <c:tx>
            <c:v>Средства предпринимательского сектора</c:v>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Лист5!$A$2:$A$7</c:f>
              <c:strCache>
                <c:ptCount val="6"/>
                <c:pt idx="0">
                  <c:v>Транспортные и космические системы </c:v>
                </c:pt>
                <c:pt idx="1">
                  <c:v>Энергоэффективность, энергосбережение, ядерная энергетика </c:v>
                </c:pt>
                <c:pt idx="2">
                  <c:v>Рациональное природопользование</c:v>
                </c:pt>
                <c:pt idx="3">
                  <c:v>Науки о жизни</c:v>
                </c:pt>
                <c:pt idx="4">
                  <c:v>Индустрия наносистем </c:v>
                </c:pt>
                <c:pt idx="5">
                  <c:v>Информационно-телекоммуникационные системы </c:v>
                </c:pt>
              </c:strCache>
            </c:strRef>
          </c:cat>
          <c:val>
            <c:numRef>
              <c:f>Лист5!$C$2:$C$7</c:f>
              <c:numCache>
                <c:formatCode>General</c:formatCode>
                <c:ptCount val="6"/>
                <c:pt idx="0">
                  <c:v>25.2</c:v>
                </c:pt>
                <c:pt idx="1">
                  <c:v>22.3</c:v>
                </c:pt>
                <c:pt idx="2">
                  <c:v>50.8</c:v>
                </c:pt>
                <c:pt idx="3">
                  <c:v>7.6</c:v>
                </c:pt>
                <c:pt idx="4">
                  <c:v>15.2</c:v>
                </c:pt>
                <c:pt idx="5">
                  <c:v>25.8</c:v>
                </c:pt>
              </c:numCache>
            </c:numRef>
          </c:val>
          <c:extLst>
            <c:ext xmlns:c16="http://schemas.microsoft.com/office/drawing/2014/chart" uri="{C3380CC4-5D6E-409C-BE32-E72D297353CC}">
              <c16:uniqueId val="{00000001-4CF8-EB4A-9448-A6A74DA7F720}"/>
            </c:ext>
          </c:extLst>
        </c:ser>
        <c:ser>
          <c:idx val="2"/>
          <c:order val="2"/>
          <c:tx>
            <c:v>Прочие средства</c:v>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Лист5!$A$2:$A$7</c:f>
              <c:strCache>
                <c:ptCount val="6"/>
                <c:pt idx="0">
                  <c:v>Транспортные и космические системы </c:v>
                </c:pt>
                <c:pt idx="1">
                  <c:v>Энергоэффективность, энергосбережение, ядерная энергетика </c:v>
                </c:pt>
                <c:pt idx="2">
                  <c:v>Рациональное природопользование</c:v>
                </c:pt>
                <c:pt idx="3">
                  <c:v>Науки о жизни</c:v>
                </c:pt>
                <c:pt idx="4">
                  <c:v>Индустрия наносистем </c:v>
                </c:pt>
                <c:pt idx="5">
                  <c:v>Информационно-телекоммуникационные системы </c:v>
                </c:pt>
              </c:strCache>
            </c:strRef>
          </c:cat>
          <c:val>
            <c:numRef>
              <c:f>Лист5!$D$2:$D$7</c:f>
              <c:numCache>
                <c:formatCode>General</c:formatCode>
                <c:ptCount val="6"/>
                <c:pt idx="0">
                  <c:v>4.9000000000000004</c:v>
                </c:pt>
                <c:pt idx="1">
                  <c:v>4.5</c:v>
                </c:pt>
                <c:pt idx="2">
                  <c:v>3.4</c:v>
                </c:pt>
                <c:pt idx="3">
                  <c:v>7.1</c:v>
                </c:pt>
                <c:pt idx="4">
                  <c:v>4</c:v>
                </c:pt>
                <c:pt idx="5">
                  <c:v>3</c:v>
                </c:pt>
              </c:numCache>
            </c:numRef>
          </c:val>
          <c:extLst>
            <c:ext xmlns:c16="http://schemas.microsoft.com/office/drawing/2014/chart" uri="{C3380CC4-5D6E-409C-BE32-E72D297353CC}">
              <c16:uniqueId val="{00000002-4CF8-EB4A-9448-A6A74DA7F720}"/>
            </c:ext>
          </c:extLst>
        </c:ser>
        <c:dLbls>
          <c:showLegendKey val="0"/>
          <c:showVal val="1"/>
          <c:showCatName val="0"/>
          <c:showSerName val="0"/>
          <c:showPercent val="0"/>
          <c:showBubbleSize val="0"/>
        </c:dLbls>
        <c:gapWidth val="75"/>
        <c:overlap val="100"/>
        <c:axId val="1503135535"/>
        <c:axId val="1502708351"/>
      </c:barChart>
      <c:catAx>
        <c:axId val="150313553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02708351"/>
        <c:crosses val="autoZero"/>
        <c:auto val="1"/>
        <c:lblAlgn val="ctr"/>
        <c:lblOffset val="100"/>
        <c:noMultiLvlLbl val="0"/>
      </c:catAx>
      <c:valAx>
        <c:axId val="1502708351"/>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03135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nchor="ctr" anchorCtr="1"/>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Лист12!$I$52:$O$52</c:f>
              <c:numCache>
                <c:formatCode>General</c:formatCode>
                <c:ptCount val="7"/>
                <c:pt idx="0">
                  <c:v>2019</c:v>
                </c:pt>
                <c:pt idx="1">
                  <c:v>2020</c:v>
                </c:pt>
                <c:pt idx="2">
                  <c:v>2021</c:v>
                </c:pt>
                <c:pt idx="3">
                  <c:v>2022</c:v>
                </c:pt>
                <c:pt idx="4">
                  <c:v>2023</c:v>
                </c:pt>
                <c:pt idx="5">
                  <c:v>2024</c:v>
                </c:pt>
                <c:pt idx="6">
                  <c:v>2025</c:v>
                </c:pt>
              </c:numCache>
            </c:numRef>
          </c:cat>
          <c:val>
            <c:numRef>
              <c:f>Лист12!$I$58:$O$58</c:f>
              <c:numCache>
                <c:formatCode>General</c:formatCode>
                <c:ptCount val="7"/>
                <c:pt idx="0">
                  <c:v>868.7</c:v>
                </c:pt>
                <c:pt idx="1">
                  <c:v>1168.4000000000001</c:v>
                </c:pt>
                <c:pt idx="2">
                  <c:v>1296</c:v>
                </c:pt>
                <c:pt idx="3">
                  <c:v>1440</c:v>
                </c:pt>
                <c:pt idx="4">
                  <c:v>1603.2</c:v>
                </c:pt>
                <c:pt idx="5">
                  <c:v>1787</c:v>
                </c:pt>
                <c:pt idx="6">
                  <c:v>1995.4</c:v>
                </c:pt>
              </c:numCache>
            </c:numRef>
          </c:val>
          <c:extLst>
            <c:ext xmlns:c16="http://schemas.microsoft.com/office/drawing/2014/chart" uri="{C3380CC4-5D6E-409C-BE32-E72D297353CC}">
              <c16:uniqueId val="{00000000-E3AD-8840-B3CC-C9A1FC118C43}"/>
            </c:ext>
          </c:extLst>
        </c:ser>
        <c:dLbls>
          <c:dLblPos val="inEnd"/>
          <c:showLegendKey val="0"/>
          <c:showVal val="1"/>
          <c:showCatName val="0"/>
          <c:showSerName val="0"/>
          <c:showPercent val="0"/>
          <c:showBubbleSize val="0"/>
        </c:dLbls>
        <c:gapWidth val="100"/>
        <c:overlap val="-24"/>
        <c:axId val="1484581343"/>
        <c:axId val="1503999727"/>
      </c:barChart>
      <c:catAx>
        <c:axId val="1484581343"/>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03999727"/>
        <c:crosses val="autoZero"/>
        <c:auto val="1"/>
        <c:lblAlgn val="ctr"/>
        <c:lblOffset val="100"/>
        <c:noMultiLvlLbl val="0"/>
      </c:catAx>
      <c:valAx>
        <c:axId val="1503999727"/>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845813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495449333250722"/>
          <c:y val="4.5245109667414025E-2"/>
          <c:w val="0.39859545960333703"/>
          <c:h val="0.59892615463883336"/>
        </c:manualLayout>
      </c:layout>
      <c:pieChart>
        <c:varyColors val="1"/>
        <c:ser>
          <c:idx val="0"/>
          <c:order val="0"/>
          <c:dPt>
            <c:idx val="0"/>
            <c:bubble3D val="0"/>
            <c:spPr>
              <a:solidFill>
                <a:schemeClr val="accent1"/>
              </a:solidFill>
              <a:ln w="0">
                <a:solidFill>
                  <a:schemeClr val="lt1"/>
                </a:solidFill>
              </a:ln>
              <a:effectLst/>
            </c:spPr>
            <c:extLst>
              <c:ext xmlns:c16="http://schemas.microsoft.com/office/drawing/2014/chart" uri="{C3380CC4-5D6E-409C-BE32-E72D297353CC}">
                <c16:uniqueId val="{00000001-3F82-0044-BE6E-CB1AA0170131}"/>
              </c:ext>
            </c:extLst>
          </c:dPt>
          <c:dPt>
            <c:idx val="1"/>
            <c:bubble3D val="0"/>
            <c:spPr>
              <a:solidFill>
                <a:schemeClr val="accent2"/>
              </a:solidFill>
              <a:ln w="0">
                <a:solidFill>
                  <a:schemeClr val="lt1"/>
                </a:solidFill>
              </a:ln>
              <a:effectLst/>
            </c:spPr>
            <c:extLst>
              <c:ext xmlns:c16="http://schemas.microsoft.com/office/drawing/2014/chart" uri="{C3380CC4-5D6E-409C-BE32-E72D297353CC}">
                <c16:uniqueId val="{00000003-3F82-0044-BE6E-CB1AA0170131}"/>
              </c:ext>
            </c:extLst>
          </c:dPt>
          <c:dPt>
            <c:idx val="2"/>
            <c:bubble3D val="0"/>
            <c:spPr>
              <a:solidFill>
                <a:schemeClr val="accent3"/>
              </a:solidFill>
              <a:ln w="0">
                <a:solidFill>
                  <a:schemeClr val="lt1"/>
                </a:solidFill>
              </a:ln>
              <a:effectLst/>
            </c:spPr>
            <c:extLst>
              <c:ext xmlns:c16="http://schemas.microsoft.com/office/drawing/2014/chart" uri="{C3380CC4-5D6E-409C-BE32-E72D297353CC}">
                <c16:uniqueId val="{00000005-3F82-0044-BE6E-CB1AA0170131}"/>
              </c:ext>
            </c:extLst>
          </c:dPt>
          <c:dPt>
            <c:idx val="3"/>
            <c:bubble3D val="0"/>
            <c:spPr>
              <a:solidFill>
                <a:schemeClr val="accent4"/>
              </a:solidFill>
              <a:ln w="0">
                <a:solidFill>
                  <a:schemeClr val="lt1"/>
                </a:solidFill>
              </a:ln>
              <a:effectLst/>
            </c:spPr>
            <c:extLst>
              <c:ext xmlns:c16="http://schemas.microsoft.com/office/drawing/2014/chart" uri="{C3380CC4-5D6E-409C-BE32-E72D297353CC}">
                <c16:uniqueId val="{00000007-3F82-0044-BE6E-CB1AA0170131}"/>
              </c:ext>
            </c:extLst>
          </c:dPt>
          <c:dPt>
            <c:idx val="4"/>
            <c:bubble3D val="0"/>
            <c:spPr>
              <a:solidFill>
                <a:schemeClr val="accent5"/>
              </a:solidFill>
              <a:ln w="0">
                <a:solidFill>
                  <a:schemeClr val="lt1"/>
                </a:solidFill>
              </a:ln>
              <a:effectLst/>
            </c:spPr>
            <c:extLst>
              <c:ext xmlns:c16="http://schemas.microsoft.com/office/drawing/2014/chart" uri="{C3380CC4-5D6E-409C-BE32-E72D297353CC}">
                <c16:uniqueId val="{00000009-3F82-0044-BE6E-CB1AA0170131}"/>
              </c:ext>
            </c:extLst>
          </c:dPt>
          <c:dPt>
            <c:idx val="5"/>
            <c:bubble3D val="0"/>
            <c:spPr>
              <a:solidFill>
                <a:schemeClr val="accent6"/>
              </a:solidFill>
              <a:ln w="0">
                <a:solidFill>
                  <a:schemeClr val="lt1"/>
                </a:solidFill>
              </a:ln>
              <a:effectLst/>
            </c:spPr>
            <c:extLst>
              <c:ext xmlns:c16="http://schemas.microsoft.com/office/drawing/2014/chart" uri="{C3380CC4-5D6E-409C-BE32-E72D297353CC}">
                <c16:uniqueId val="{0000000B-3F82-0044-BE6E-CB1AA0170131}"/>
              </c:ext>
            </c:extLst>
          </c:dPt>
          <c:dPt>
            <c:idx val="6"/>
            <c:bubble3D val="0"/>
            <c:spPr>
              <a:solidFill>
                <a:schemeClr val="accent1">
                  <a:lumMod val="60000"/>
                </a:schemeClr>
              </a:solidFill>
              <a:ln w="0">
                <a:solidFill>
                  <a:schemeClr val="lt1"/>
                </a:solidFill>
              </a:ln>
              <a:effectLst/>
            </c:spPr>
            <c:extLst>
              <c:ext xmlns:c16="http://schemas.microsoft.com/office/drawing/2014/chart" uri="{C3380CC4-5D6E-409C-BE32-E72D297353CC}">
                <c16:uniqueId val="{0000000D-3F82-0044-BE6E-CB1AA0170131}"/>
              </c:ext>
            </c:extLst>
          </c:dPt>
          <c:dLbls>
            <c:dLbl>
              <c:idx val="0"/>
              <c:numFmt formatCode="0.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extLst>
                <c:ext xmlns:c16="http://schemas.microsoft.com/office/drawing/2014/chart" uri="{C3380CC4-5D6E-409C-BE32-E72D297353CC}">
                  <c16:uniqueId val="{00000001-3F82-0044-BE6E-CB1AA0170131}"/>
                </c:ext>
              </c:extLst>
            </c:dLbl>
            <c:dLbl>
              <c:idx val="1"/>
              <c:numFmt formatCode="0.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extLst>
                <c:ext xmlns:c16="http://schemas.microsoft.com/office/drawing/2014/chart" uri="{C3380CC4-5D6E-409C-BE32-E72D297353CC}">
                  <c16:uniqueId val="{00000003-3F82-0044-BE6E-CB1AA0170131}"/>
                </c:ext>
              </c:extLst>
            </c:dLbl>
            <c:dLbl>
              <c:idx val="2"/>
              <c:numFmt formatCode="0.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extLst>
                <c:ext xmlns:c16="http://schemas.microsoft.com/office/drawing/2014/chart" uri="{C3380CC4-5D6E-409C-BE32-E72D297353CC}">
                  <c16:uniqueId val="{00000005-3F82-0044-BE6E-CB1AA0170131}"/>
                </c:ext>
              </c:extLst>
            </c:dLbl>
            <c:dLbl>
              <c:idx val="3"/>
              <c:numFmt formatCode="0.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extLst>
                <c:ext xmlns:c16="http://schemas.microsoft.com/office/drawing/2014/chart" uri="{C3380CC4-5D6E-409C-BE32-E72D297353CC}">
                  <c16:uniqueId val="{00000007-3F82-0044-BE6E-CB1AA0170131}"/>
                </c:ext>
              </c:extLst>
            </c:dLbl>
            <c:dLbl>
              <c:idx val="4"/>
              <c:numFmt formatCode="0.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extLst>
                <c:ext xmlns:c16="http://schemas.microsoft.com/office/drawing/2014/chart" uri="{C3380CC4-5D6E-409C-BE32-E72D297353CC}">
                  <c16:uniqueId val="{00000009-3F82-0044-BE6E-CB1AA0170131}"/>
                </c:ext>
              </c:extLst>
            </c:dLbl>
            <c:dLbl>
              <c:idx val="5"/>
              <c:numFmt formatCode="0.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extLst>
                <c:ext xmlns:c16="http://schemas.microsoft.com/office/drawing/2014/chart" uri="{C3380CC4-5D6E-409C-BE32-E72D297353CC}">
                  <c16:uniqueId val="{0000000B-3F82-0044-BE6E-CB1AA0170131}"/>
                </c:ext>
              </c:extLst>
            </c:dLbl>
            <c:dLbl>
              <c:idx val="6"/>
              <c:numFmt formatCode="0.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extLst>
                <c:ext xmlns:c16="http://schemas.microsoft.com/office/drawing/2014/chart" uri="{C3380CC4-5D6E-409C-BE32-E72D297353CC}">
                  <c16:uniqueId val="{0000000D-3F82-0044-BE6E-CB1AA0170131}"/>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'по типам организаций'!$A$28:$A$34</c:f>
              <c:strCache>
                <c:ptCount val="7"/>
                <c:pt idx="0">
                  <c:v>научно-исследовательские организации</c:v>
                </c:pt>
                <c:pt idx="1">
                  <c:v>конструкторские организации</c:v>
                </c:pt>
                <c:pt idx="2">
                  <c:v>проектные и проектно-изыскательские организации</c:v>
                </c:pt>
                <c:pt idx="3">
                  <c:v>опытные заводы</c:v>
                </c:pt>
                <c:pt idx="4">
                  <c:v>образовательные организации высшего образования</c:v>
                </c:pt>
                <c:pt idx="5">
                  <c:v>организации промышленного производства</c:v>
                </c:pt>
                <c:pt idx="6">
                  <c:v>прочие</c:v>
                </c:pt>
              </c:strCache>
            </c:strRef>
          </c:cat>
          <c:val>
            <c:numRef>
              <c:f>'по типам организаций'!$J$28:$J$34</c:f>
              <c:numCache>
                <c:formatCode>General</c:formatCode>
                <c:ptCount val="7"/>
                <c:pt idx="0">
                  <c:v>40</c:v>
                </c:pt>
                <c:pt idx="1">
                  <c:v>6.9</c:v>
                </c:pt>
                <c:pt idx="2">
                  <c:v>0.6</c:v>
                </c:pt>
                <c:pt idx="3">
                  <c:v>1.6</c:v>
                </c:pt>
                <c:pt idx="4">
                  <c:v>24.6</c:v>
                </c:pt>
                <c:pt idx="5">
                  <c:v>9.6</c:v>
                </c:pt>
                <c:pt idx="6">
                  <c:v>16.7</c:v>
                </c:pt>
              </c:numCache>
            </c:numRef>
          </c:val>
          <c:extLst>
            <c:ext xmlns:c16="http://schemas.microsoft.com/office/drawing/2014/chart" uri="{C3380CC4-5D6E-409C-BE32-E72D297353CC}">
              <c16:uniqueId val="{0000000E-3F82-0044-BE6E-CB1AA0170131}"/>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6.5784184633745454E-2"/>
          <c:y val="0.70099520528627257"/>
          <c:w val="0.84803206426345312"/>
          <c:h val="0.2822415793233181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C00000"/>
            </a:solidFill>
            <a:ln>
              <a:solidFill>
                <a:srgbClr val="C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'Табл. 1'!$G$5:$N$5</c:f>
              <c:numCache>
                <c:formatCode>General</c:formatCode>
                <c:ptCount val="8"/>
                <c:pt idx="0">
                  <c:v>2011</c:v>
                </c:pt>
                <c:pt idx="1">
                  <c:v>2012</c:v>
                </c:pt>
                <c:pt idx="2">
                  <c:v>2013</c:v>
                </c:pt>
                <c:pt idx="3">
                  <c:v>2014</c:v>
                </c:pt>
                <c:pt idx="4">
                  <c:v>2015</c:v>
                </c:pt>
                <c:pt idx="5">
                  <c:v>2016</c:v>
                </c:pt>
                <c:pt idx="6">
                  <c:v>2017</c:v>
                </c:pt>
                <c:pt idx="7">
                  <c:v>2018</c:v>
                </c:pt>
              </c:numCache>
            </c:numRef>
          </c:cat>
          <c:val>
            <c:numRef>
              <c:f>'Табл. 1'!$G$25:$G$32</c:f>
              <c:numCache>
                <c:formatCode>#,##0</c:formatCode>
                <c:ptCount val="8"/>
                <c:pt idx="0">
                  <c:v>44567</c:v>
                </c:pt>
                <c:pt idx="1">
                  <c:v>47932</c:v>
                </c:pt>
                <c:pt idx="2">
                  <c:v>47752</c:v>
                </c:pt>
                <c:pt idx="3">
                  <c:v>50772</c:v>
                </c:pt>
                <c:pt idx="4">
                  <c:v>49173</c:v>
                </c:pt>
                <c:pt idx="5">
                  <c:v>46866</c:v>
                </c:pt>
                <c:pt idx="6">
                  <c:v>48367</c:v>
                </c:pt>
                <c:pt idx="7">
                  <c:v>51946</c:v>
                </c:pt>
              </c:numCache>
            </c:numRef>
          </c:val>
          <c:extLst>
            <c:ext xmlns:c16="http://schemas.microsoft.com/office/drawing/2014/chart" uri="{C3380CC4-5D6E-409C-BE32-E72D297353CC}">
              <c16:uniqueId val="{00000000-5231-C242-85EE-30E8366DF83F}"/>
            </c:ext>
          </c:extLst>
        </c:ser>
        <c:dLbls>
          <c:showLegendKey val="0"/>
          <c:showVal val="1"/>
          <c:showCatName val="0"/>
          <c:showSerName val="0"/>
          <c:showPercent val="0"/>
          <c:showBubbleSize val="0"/>
        </c:dLbls>
        <c:gapWidth val="49"/>
        <c:overlap val="-24"/>
        <c:axId val="1490357295"/>
        <c:axId val="1475658287"/>
      </c:barChart>
      <c:catAx>
        <c:axId val="149035729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75658287"/>
        <c:crosses val="autoZero"/>
        <c:auto val="1"/>
        <c:lblAlgn val="ctr"/>
        <c:lblOffset val="100"/>
        <c:noMultiLvlLbl val="0"/>
      </c:catAx>
      <c:valAx>
        <c:axId val="1475658287"/>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903572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Выдано патентов</c:v>
          </c:tx>
          <c:spPr>
            <a:solidFill>
              <a:schemeClr val="accent1"/>
            </a:solidFill>
            <a:ln>
              <a:noFill/>
            </a:ln>
            <a:effectLst/>
          </c:spPr>
          <c:invertIfNegative val="0"/>
          <c:dLbls>
            <c:spPr>
              <a:solidFill>
                <a:schemeClr val="accent1">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'Табл. 1'!$G$5:$N$5</c:f>
              <c:numCache>
                <c:formatCode>General</c:formatCode>
                <c:ptCount val="8"/>
                <c:pt idx="0">
                  <c:v>2011</c:v>
                </c:pt>
                <c:pt idx="1">
                  <c:v>2012</c:v>
                </c:pt>
                <c:pt idx="2">
                  <c:v>2013</c:v>
                </c:pt>
                <c:pt idx="3">
                  <c:v>2014</c:v>
                </c:pt>
                <c:pt idx="4">
                  <c:v>2015</c:v>
                </c:pt>
                <c:pt idx="5">
                  <c:v>2016</c:v>
                </c:pt>
                <c:pt idx="6">
                  <c:v>2017</c:v>
                </c:pt>
                <c:pt idx="7">
                  <c:v>2018</c:v>
                </c:pt>
              </c:numCache>
            </c:numRef>
          </c:cat>
          <c:val>
            <c:numRef>
              <c:f>'Табл. 1'!$G$25:$N$25</c:f>
              <c:numCache>
                <c:formatCode>#,##0</c:formatCode>
                <c:ptCount val="8"/>
                <c:pt idx="0">
                  <c:v>44567</c:v>
                </c:pt>
                <c:pt idx="1">
                  <c:v>47932</c:v>
                </c:pt>
                <c:pt idx="2">
                  <c:v>47752</c:v>
                </c:pt>
                <c:pt idx="3">
                  <c:v>50772</c:v>
                </c:pt>
                <c:pt idx="4">
                  <c:v>49173</c:v>
                </c:pt>
                <c:pt idx="5">
                  <c:v>46866</c:v>
                </c:pt>
                <c:pt idx="6">
                  <c:v>48367</c:v>
                </c:pt>
                <c:pt idx="7">
                  <c:v>51946</c:v>
                </c:pt>
              </c:numCache>
            </c:numRef>
          </c:val>
          <c:extLst>
            <c:ext xmlns:c16="http://schemas.microsoft.com/office/drawing/2014/chart" uri="{C3380CC4-5D6E-409C-BE32-E72D297353CC}">
              <c16:uniqueId val="{00000000-AB1F-3A45-9158-8F9C62D1833D}"/>
            </c:ext>
          </c:extLst>
        </c:ser>
        <c:ser>
          <c:idx val="1"/>
          <c:order val="1"/>
          <c:tx>
            <c:v>Заявки на выдачу патентов</c:v>
          </c:tx>
          <c:spPr>
            <a:solidFill>
              <a:schemeClr val="accent2"/>
            </a:solidFill>
            <a:ln>
              <a:noFill/>
            </a:ln>
            <a:effectLst/>
          </c:spPr>
          <c:invertIfNegative val="0"/>
          <c:dLbls>
            <c:dLbl>
              <c:idx val="7"/>
              <c:layout>
                <c:manualLayout>
                  <c:x val="-1.5121659179337079E-16"/>
                  <c:y val="-5.994927369149181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B1F-3A45-9158-8F9C62D1833D}"/>
                </c:ext>
              </c:extLst>
            </c:dLbl>
            <c:spPr>
              <a:solidFill>
                <a:schemeClr val="accent2">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'Табл. 1'!$G$5:$N$5</c:f>
              <c:numCache>
                <c:formatCode>General</c:formatCode>
                <c:ptCount val="8"/>
                <c:pt idx="0">
                  <c:v>2011</c:v>
                </c:pt>
                <c:pt idx="1">
                  <c:v>2012</c:v>
                </c:pt>
                <c:pt idx="2">
                  <c:v>2013</c:v>
                </c:pt>
                <c:pt idx="3">
                  <c:v>2014</c:v>
                </c:pt>
                <c:pt idx="4">
                  <c:v>2015</c:v>
                </c:pt>
                <c:pt idx="5">
                  <c:v>2016</c:v>
                </c:pt>
                <c:pt idx="6">
                  <c:v>2017</c:v>
                </c:pt>
                <c:pt idx="7">
                  <c:v>2018</c:v>
                </c:pt>
              </c:numCache>
            </c:numRef>
          </c:cat>
          <c:val>
            <c:numRef>
              <c:f>'Табл. 1'!$G$33:$N$33</c:f>
              <c:numCache>
                <c:formatCode>#,##0</c:formatCode>
                <c:ptCount val="8"/>
                <c:pt idx="0">
                  <c:v>58852</c:v>
                </c:pt>
                <c:pt idx="1">
                  <c:v>62920</c:v>
                </c:pt>
                <c:pt idx="2">
                  <c:v>64266</c:v>
                </c:pt>
                <c:pt idx="3">
                  <c:v>59444</c:v>
                </c:pt>
                <c:pt idx="4">
                  <c:v>62352</c:v>
                </c:pt>
                <c:pt idx="5">
                  <c:v>58163</c:v>
                </c:pt>
                <c:pt idx="6">
                  <c:v>53584</c:v>
                </c:pt>
                <c:pt idx="7">
                  <c:v>53612</c:v>
                </c:pt>
              </c:numCache>
            </c:numRef>
          </c:val>
          <c:extLst>
            <c:ext xmlns:c16="http://schemas.microsoft.com/office/drawing/2014/chart" uri="{C3380CC4-5D6E-409C-BE32-E72D297353CC}">
              <c16:uniqueId val="{00000001-AB1F-3A45-9158-8F9C62D1833D}"/>
            </c:ext>
          </c:extLst>
        </c:ser>
        <c:dLbls>
          <c:dLblPos val="outEnd"/>
          <c:showLegendKey val="0"/>
          <c:showVal val="1"/>
          <c:showCatName val="0"/>
          <c:showSerName val="0"/>
          <c:showPercent val="0"/>
          <c:showBubbleSize val="0"/>
        </c:dLbls>
        <c:gapWidth val="219"/>
        <c:overlap val="-27"/>
        <c:axId val="1503188847"/>
        <c:axId val="1471817487"/>
      </c:barChart>
      <c:catAx>
        <c:axId val="1503188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71817487"/>
        <c:crosses val="autoZero"/>
        <c:auto val="1"/>
        <c:lblAlgn val="ctr"/>
        <c:lblOffset val="100"/>
        <c:noMultiLvlLbl val="0"/>
      </c:catAx>
      <c:valAx>
        <c:axId val="147181748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031888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Лист1!$A$16:$A$50</c:f>
              <c:strCache>
                <c:ptCount val="35"/>
                <c:pt idx="0">
                  <c:v>Израиль</c:v>
                </c:pt>
                <c:pt idx="1">
                  <c:v>Южная корея </c:v>
                </c:pt>
                <c:pt idx="2">
                  <c:v>Швейцария</c:v>
                </c:pt>
                <c:pt idx="3">
                  <c:v>Япония</c:v>
                </c:pt>
                <c:pt idx="4">
                  <c:v>Швеция</c:v>
                </c:pt>
                <c:pt idx="5">
                  <c:v>Австрия</c:v>
                </c:pt>
                <c:pt idx="6">
                  <c:v>Тайвань</c:v>
                </c:pt>
                <c:pt idx="7">
                  <c:v>Дания</c:v>
                </c:pt>
                <c:pt idx="8">
                  <c:v>Германия</c:v>
                </c:pt>
                <c:pt idx="9">
                  <c:v>Финляндия</c:v>
                </c:pt>
                <c:pt idx="10">
                  <c:v>США</c:v>
                </c:pt>
                <c:pt idx="11">
                  <c:v>Бельгия</c:v>
                </c:pt>
                <c:pt idx="12">
                  <c:v>Франция</c:v>
                </c:pt>
                <c:pt idx="13">
                  <c:v>Словения</c:v>
                </c:pt>
                <c:pt idx="14">
                  <c:v>Исландия</c:v>
                </c:pt>
                <c:pt idx="15">
                  <c:v>Сингапур</c:v>
                </c:pt>
                <c:pt idx="16">
                  <c:v>Австралия</c:v>
                </c:pt>
                <c:pt idx="17">
                  <c:v>Китай</c:v>
                </c:pt>
                <c:pt idx="18">
                  <c:v>Нидерланды</c:v>
                </c:pt>
                <c:pt idx="19">
                  <c:v>Чехия</c:v>
                </c:pt>
                <c:pt idx="20">
                  <c:v>Норвегия</c:v>
                </c:pt>
                <c:pt idx="21">
                  <c:v>Великобритания</c:v>
                </c:pt>
                <c:pt idx="22">
                  <c:v>Канада</c:v>
                </c:pt>
                <c:pt idx="23">
                  <c:v>Ирландия</c:v>
                </c:pt>
                <c:pt idx="24">
                  <c:v>Эстония</c:v>
                </c:pt>
                <c:pt idx="25">
                  <c:v>Венгрия</c:v>
                </c:pt>
                <c:pt idx="26">
                  <c:v>Италия</c:v>
                </c:pt>
                <c:pt idx="27">
                  <c:v>Малайзия</c:v>
                </c:pt>
                <c:pt idx="28">
                  <c:v>Люксембург</c:v>
                </c:pt>
                <c:pt idx="29">
                  <c:v>Новая Зеландия</c:v>
                </c:pt>
                <c:pt idx="30">
                  <c:v>Португалия</c:v>
                </c:pt>
                <c:pt idx="31">
                  <c:v>Испания</c:v>
                </c:pt>
                <c:pt idx="32">
                  <c:v>Словакия</c:v>
                </c:pt>
                <c:pt idx="33">
                  <c:v>Бразилия</c:v>
                </c:pt>
                <c:pt idx="34">
                  <c:v>Россия</c:v>
                </c:pt>
              </c:strCache>
            </c:strRef>
          </c:cat>
          <c:val>
            <c:numRef>
              <c:f>Лист1!$B$16:$B$50</c:f>
              <c:numCache>
                <c:formatCode>General</c:formatCode>
                <c:ptCount val="35"/>
                <c:pt idx="0">
                  <c:v>4.25</c:v>
                </c:pt>
                <c:pt idx="1">
                  <c:v>4.2300000000000004</c:v>
                </c:pt>
                <c:pt idx="2">
                  <c:v>3.42</c:v>
                </c:pt>
                <c:pt idx="3">
                  <c:v>3.29</c:v>
                </c:pt>
                <c:pt idx="4">
                  <c:v>3.28</c:v>
                </c:pt>
                <c:pt idx="5">
                  <c:v>3.12</c:v>
                </c:pt>
                <c:pt idx="6">
                  <c:v>3.05</c:v>
                </c:pt>
                <c:pt idx="7">
                  <c:v>2.96</c:v>
                </c:pt>
                <c:pt idx="8">
                  <c:v>2.93</c:v>
                </c:pt>
                <c:pt idx="9">
                  <c:v>2.9</c:v>
                </c:pt>
                <c:pt idx="10">
                  <c:v>2.79</c:v>
                </c:pt>
                <c:pt idx="11">
                  <c:v>2.46</c:v>
                </c:pt>
                <c:pt idx="12">
                  <c:v>2.2200000000000002</c:v>
                </c:pt>
                <c:pt idx="13">
                  <c:v>2.21</c:v>
                </c:pt>
                <c:pt idx="14">
                  <c:v>2.19</c:v>
                </c:pt>
                <c:pt idx="15">
                  <c:v>2.1800000000000002</c:v>
                </c:pt>
                <c:pt idx="16">
                  <c:v>2.11</c:v>
                </c:pt>
                <c:pt idx="17">
                  <c:v>2.17</c:v>
                </c:pt>
                <c:pt idx="18">
                  <c:v>1.99</c:v>
                </c:pt>
                <c:pt idx="19">
                  <c:v>1.95</c:v>
                </c:pt>
                <c:pt idx="20">
                  <c:v>1.93</c:v>
                </c:pt>
                <c:pt idx="21">
                  <c:v>1.7</c:v>
                </c:pt>
                <c:pt idx="22">
                  <c:v>1.67</c:v>
                </c:pt>
                <c:pt idx="23">
                  <c:v>1.54</c:v>
                </c:pt>
                <c:pt idx="24">
                  <c:v>1.5</c:v>
                </c:pt>
                <c:pt idx="25">
                  <c:v>1.38</c:v>
                </c:pt>
                <c:pt idx="26">
                  <c:v>1.33</c:v>
                </c:pt>
                <c:pt idx="27">
                  <c:v>1.3</c:v>
                </c:pt>
                <c:pt idx="28">
                  <c:v>1.28</c:v>
                </c:pt>
                <c:pt idx="29">
                  <c:v>1.28</c:v>
                </c:pt>
                <c:pt idx="30">
                  <c:v>1.28</c:v>
                </c:pt>
                <c:pt idx="31">
                  <c:v>1.22</c:v>
                </c:pt>
                <c:pt idx="32">
                  <c:v>1.18</c:v>
                </c:pt>
                <c:pt idx="33">
                  <c:v>1.17</c:v>
                </c:pt>
                <c:pt idx="34">
                  <c:v>1.1000000000000001</c:v>
                </c:pt>
              </c:numCache>
            </c:numRef>
          </c:val>
          <c:extLst>
            <c:ext xmlns:c16="http://schemas.microsoft.com/office/drawing/2014/chart" uri="{C3380CC4-5D6E-409C-BE32-E72D297353CC}">
              <c16:uniqueId val="{00000000-1716-3149-A7BA-F6CE2C787B16}"/>
            </c:ext>
          </c:extLst>
        </c:ser>
        <c:dLbls>
          <c:showLegendKey val="0"/>
          <c:showVal val="1"/>
          <c:showCatName val="0"/>
          <c:showSerName val="0"/>
          <c:showPercent val="0"/>
          <c:showBubbleSize val="0"/>
        </c:dLbls>
        <c:gapWidth val="100"/>
        <c:overlap val="-24"/>
        <c:axId val="1488655055"/>
        <c:axId val="1429985343"/>
      </c:barChart>
      <c:catAx>
        <c:axId val="148865505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29985343"/>
        <c:crosses val="autoZero"/>
        <c:auto val="1"/>
        <c:lblAlgn val="ctr"/>
        <c:lblOffset val="100"/>
        <c:noMultiLvlLbl val="0"/>
      </c:catAx>
      <c:valAx>
        <c:axId val="1429985343"/>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886550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Поступления от экспорта технологий</c:v>
          </c:tx>
          <c:spPr>
            <a:solidFill>
              <a:schemeClr val="accent1"/>
            </a:solidFill>
            <a:ln>
              <a:noFill/>
            </a:ln>
            <a:effectLst/>
          </c:spPr>
          <c:invertIfNegative val="0"/>
          <c:cat>
            <c:strRef>
              <c:f>Лист1!$I$16:$I$29</c:f>
              <c:strCache>
                <c:ptCount val="14"/>
                <c:pt idx="0">
                  <c:v>Россия </c:v>
                </c:pt>
                <c:pt idx="1">
                  <c:v>Великобритания </c:v>
                </c:pt>
                <c:pt idx="2">
                  <c:v>Германия</c:v>
                </c:pt>
                <c:pt idx="3">
                  <c:v>Израиль</c:v>
                </c:pt>
                <c:pt idx="4">
                  <c:v>Ирландия</c:v>
                </c:pt>
                <c:pt idx="5">
                  <c:v>Италия </c:v>
                </c:pt>
                <c:pt idx="6">
                  <c:v>Канада</c:v>
                </c:pt>
                <c:pt idx="7">
                  <c:v>Нидерланды</c:v>
                </c:pt>
                <c:pt idx="8">
                  <c:v>Южная Корея</c:v>
                </c:pt>
                <c:pt idx="9">
                  <c:v>Сингапур</c:v>
                </c:pt>
                <c:pt idx="10">
                  <c:v>США</c:v>
                </c:pt>
                <c:pt idx="11">
                  <c:v>Швейцария </c:v>
                </c:pt>
                <c:pt idx="12">
                  <c:v>Швеция</c:v>
                </c:pt>
                <c:pt idx="13">
                  <c:v>Япония</c:v>
                </c:pt>
              </c:strCache>
            </c:strRef>
          </c:cat>
          <c:val>
            <c:numRef>
              <c:f>Лист1!$J$16:$J$29</c:f>
              <c:numCache>
                <c:formatCode>General</c:formatCode>
                <c:ptCount val="14"/>
                <c:pt idx="0">
                  <c:v>1181.2</c:v>
                </c:pt>
                <c:pt idx="1">
                  <c:v>41060.6</c:v>
                </c:pt>
                <c:pt idx="2">
                  <c:v>71836.5</c:v>
                </c:pt>
                <c:pt idx="3">
                  <c:v>15371.5</c:v>
                </c:pt>
                <c:pt idx="4">
                  <c:v>73337</c:v>
                </c:pt>
                <c:pt idx="5">
                  <c:v>13239.9</c:v>
                </c:pt>
                <c:pt idx="6">
                  <c:v>2620.9</c:v>
                </c:pt>
                <c:pt idx="7">
                  <c:v>56278.400000000001</c:v>
                </c:pt>
                <c:pt idx="8">
                  <c:v>14079</c:v>
                </c:pt>
                <c:pt idx="9">
                  <c:v>5924</c:v>
                </c:pt>
                <c:pt idx="10">
                  <c:v>150834</c:v>
                </c:pt>
                <c:pt idx="11">
                  <c:v>30336.400000000001</c:v>
                </c:pt>
                <c:pt idx="12">
                  <c:v>27070.400000000001</c:v>
                </c:pt>
                <c:pt idx="13">
                  <c:v>32631.4</c:v>
                </c:pt>
              </c:numCache>
            </c:numRef>
          </c:val>
          <c:extLst>
            <c:ext xmlns:c16="http://schemas.microsoft.com/office/drawing/2014/chart" uri="{C3380CC4-5D6E-409C-BE32-E72D297353CC}">
              <c16:uniqueId val="{00000000-C51B-F64C-A581-499F61AE3607}"/>
            </c:ext>
          </c:extLst>
        </c:ser>
        <c:ser>
          <c:idx val="1"/>
          <c:order val="1"/>
          <c:tx>
            <c:v>Выплаты по импорту технологий</c:v>
          </c:tx>
          <c:spPr>
            <a:solidFill>
              <a:schemeClr val="accent2"/>
            </a:solidFill>
            <a:ln>
              <a:noFill/>
            </a:ln>
            <a:effectLst/>
          </c:spPr>
          <c:invertIfNegative val="0"/>
          <c:cat>
            <c:strRef>
              <c:f>Лист1!$I$16:$I$29</c:f>
              <c:strCache>
                <c:ptCount val="14"/>
                <c:pt idx="0">
                  <c:v>Россия </c:v>
                </c:pt>
                <c:pt idx="1">
                  <c:v>Великобритания </c:v>
                </c:pt>
                <c:pt idx="2">
                  <c:v>Германия</c:v>
                </c:pt>
                <c:pt idx="3">
                  <c:v>Израиль</c:v>
                </c:pt>
                <c:pt idx="4">
                  <c:v>Ирландия</c:v>
                </c:pt>
                <c:pt idx="5">
                  <c:v>Италия </c:v>
                </c:pt>
                <c:pt idx="6">
                  <c:v>Канада</c:v>
                </c:pt>
                <c:pt idx="7">
                  <c:v>Нидерланды</c:v>
                </c:pt>
                <c:pt idx="8">
                  <c:v>Южная Корея</c:v>
                </c:pt>
                <c:pt idx="9">
                  <c:v>Сингапур</c:v>
                </c:pt>
                <c:pt idx="10">
                  <c:v>США</c:v>
                </c:pt>
                <c:pt idx="11">
                  <c:v>Швейцария </c:v>
                </c:pt>
                <c:pt idx="12">
                  <c:v>Швеция</c:v>
                </c:pt>
                <c:pt idx="13">
                  <c:v>Япония</c:v>
                </c:pt>
              </c:strCache>
            </c:strRef>
          </c:cat>
          <c:val>
            <c:numRef>
              <c:f>Лист1!$K$16:$K$29</c:f>
              <c:numCache>
                <c:formatCode>General</c:formatCode>
                <c:ptCount val="14"/>
                <c:pt idx="0">
                  <c:v>3305.2</c:v>
                </c:pt>
                <c:pt idx="1">
                  <c:v>21280.400000000001</c:v>
                </c:pt>
                <c:pt idx="2">
                  <c:v>53734.3</c:v>
                </c:pt>
                <c:pt idx="3">
                  <c:v>3512.3</c:v>
                </c:pt>
                <c:pt idx="4">
                  <c:v>98091.4</c:v>
                </c:pt>
                <c:pt idx="5">
                  <c:v>12015.7</c:v>
                </c:pt>
                <c:pt idx="6">
                  <c:v>1227.4000000000001</c:v>
                </c:pt>
                <c:pt idx="7">
                  <c:v>50215.9</c:v>
                </c:pt>
                <c:pt idx="8">
                  <c:v>16409</c:v>
                </c:pt>
                <c:pt idx="9">
                  <c:v>17075</c:v>
                </c:pt>
                <c:pt idx="10">
                  <c:v>88891</c:v>
                </c:pt>
                <c:pt idx="11">
                  <c:v>33998.800000000003</c:v>
                </c:pt>
                <c:pt idx="12">
                  <c:v>15751.6</c:v>
                </c:pt>
                <c:pt idx="13">
                  <c:v>4978.7</c:v>
                </c:pt>
              </c:numCache>
            </c:numRef>
          </c:val>
          <c:extLst>
            <c:ext xmlns:c16="http://schemas.microsoft.com/office/drawing/2014/chart" uri="{C3380CC4-5D6E-409C-BE32-E72D297353CC}">
              <c16:uniqueId val="{00000001-C51B-F64C-A581-499F61AE3607}"/>
            </c:ext>
          </c:extLst>
        </c:ser>
        <c:dLbls>
          <c:showLegendKey val="0"/>
          <c:showVal val="0"/>
          <c:showCatName val="0"/>
          <c:showSerName val="0"/>
          <c:showPercent val="0"/>
          <c:showBubbleSize val="0"/>
        </c:dLbls>
        <c:gapWidth val="219"/>
        <c:overlap val="-27"/>
        <c:axId val="1503026975"/>
        <c:axId val="1509536399"/>
      </c:barChart>
      <c:catAx>
        <c:axId val="15030269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09536399"/>
        <c:crosses val="autoZero"/>
        <c:auto val="1"/>
        <c:lblAlgn val="ctr"/>
        <c:lblOffset val="100"/>
        <c:noMultiLvlLbl val="0"/>
      </c:catAx>
      <c:valAx>
        <c:axId val="15095363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030269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357-6548-815E-F904A076BFE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357-6548-815E-F904A076BFE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357-6548-815E-F904A076BFE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357-6548-815E-F904A076BFE0}"/>
              </c:ext>
            </c:extLst>
          </c:dPt>
          <c:dLbls>
            <c:dLbl>
              <c:idx val="0"/>
              <c:layout>
                <c:manualLayout>
                  <c:x val="-0.1335111548556431"/>
                  <c:y val="6.244932925051035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357-6548-815E-F904A076BFE0}"/>
                </c:ext>
              </c:extLst>
            </c:dLbl>
            <c:dLbl>
              <c:idx val="2"/>
              <c:layout>
                <c:manualLayout>
                  <c:x val="6.8599737532808402E-2"/>
                  <c:y val="0.1561439195100612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357-6548-815E-F904A076BFE0}"/>
                </c:ext>
              </c:extLst>
            </c:dLbl>
            <c:dLbl>
              <c:idx val="3"/>
              <c:layout>
                <c:manualLayout>
                  <c:x val="1.7153980752405897E-2"/>
                  <c:y val="0.1447787255759696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357-6548-815E-F904A076BFE0}"/>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Лист14!$A$1:$A$4</c:f>
              <c:strCache>
                <c:ptCount val="4"/>
                <c:pt idx="0">
                  <c:v>США</c:v>
                </c:pt>
                <c:pt idx="1">
                  <c:v>Азия</c:v>
                </c:pt>
                <c:pt idx="2">
                  <c:v>Европа</c:v>
                </c:pt>
                <c:pt idx="3">
                  <c:v>Африка и Австралия </c:v>
                </c:pt>
              </c:strCache>
            </c:strRef>
          </c:cat>
          <c:val>
            <c:numRef>
              <c:f>Лист14!$B$1:$B$4</c:f>
              <c:numCache>
                <c:formatCode>General</c:formatCode>
                <c:ptCount val="4"/>
                <c:pt idx="0">
                  <c:v>41</c:v>
                </c:pt>
                <c:pt idx="1">
                  <c:v>38</c:v>
                </c:pt>
                <c:pt idx="2">
                  <c:v>17</c:v>
                </c:pt>
                <c:pt idx="3">
                  <c:v>4</c:v>
                </c:pt>
              </c:numCache>
            </c:numRef>
          </c:val>
          <c:extLst>
            <c:ext xmlns:c16="http://schemas.microsoft.com/office/drawing/2014/chart" uri="{C3380CC4-5D6E-409C-BE32-E72D297353CC}">
              <c16:uniqueId val="{00000008-1357-6548-815E-F904A076BFE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9.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103</Pages>
  <Words>23182</Words>
  <Characters>132139</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cp:lastPrinted>2020-06-09T07:32:00Z</cp:lastPrinted>
  <dcterms:created xsi:type="dcterms:W3CDTF">2020-06-09T07:32:00Z</dcterms:created>
  <dcterms:modified xsi:type="dcterms:W3CDTF">2020-06-15T14:07:00Z</dcterms:modified>
</cp:coreProperties>
</file>