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AA" w:rsidRPr="001D08AA" w:rsidRDefault="001D08AA" w:rsidP="001D08A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D08A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</w:p>
    <w:p w:rsidR="001D08AA" w:rsidRPr="001D08AA" w:rsidRDefault="001D08AA" w:rsidP="001D08A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D08AA" w:rsidRPr="001D08AA" w:rsidRDefault="001D08AA" w:rsidP="001D08A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1D08AA" w:rsidRPr="001D08AA" w:rsidRDefault="001D08AA" w:rsidP="001D08A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color w:val="7030A0"/>
          <w:spacing w:val="2"/>
          <w:sz w:val="24"/>
          <w:szCs w:val="24"/>
          <w:lang w:eastAsia="ru-RU"/>
        </w:rPr>
      </w:pPr>
      <w:r w:rsidRPr="001D08A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«Кубанский государственный университет</w:t>
      </w: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журналистики</w:t>
      </w: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истории и правового регулирования массовых коммуникаций </w:t>
      </w: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ПРОХОЖДЕНИИ ПРОИЗВОДСТВЕННОЙ ПРАКТИКИ </w:t>
      </w:r>
    </w:p>
    <w:p w:rsidR="001D08AA" w:rsidRPr="001D08AA" w:rsidRDefault="005D4FE5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(ПРЕДДИПЛОМНАЯ ПРАКТИКА. ЧАСТЬ 2</w:t>
      </w:r>
      <w:r w:rsidR="001D08AA" w:rsidRPr="001D0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</w:t>
      </w: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42.03.02 Журналистика </w:t>
      </w: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</w:t>
      </w:r>
      <w:r w:rsidR="00BD67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08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Крылова А. Н.</w:t>
      </w:r>
    </w:p>
    <w:p w:rsidR="001D08AA" w:rsidRPr="001D08AA" w:rsidRDefault="001D08AA" w:rsidP="001D08A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 студента</w:t>
      </w: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производственной практики</w:t>
      </w: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D08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D08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преддипломная практика. Часть 1)  </w:t>
      </w: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08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к.ф.н., доцент Болтуц О. А.</w:t>
      </w: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ученое звание, должность, </w:t>
      </w:r>
      <w:r w:rsidRPr="001D0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</w:t>
      </w: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 2020</w:t>
      </w:r>
    </w:p>
    <w:p w:rsidR="001D08AA" w:rsidRP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AA" w:rsidRDefault="001D08AA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E4" w:rsidRDefault="00BF72E4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860006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A355A8" w:rsidRPr="00A355A8" w:rsidRDefault="00A355A8" w:rsidP="00A355A8">
          <w:pPr>
            <w:pStyle w:val="a7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355A8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A355A8" w:rsidRPr="00A355A8" w:rsidRDefault="00A355A8" w:rsidP="00A355A8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355A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355A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355A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2611303" w:history="1">
            <w:r w:rsidRPr="00A355A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_Toc42611303 \h </w:instrText>
            </w:r>
            <w:r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55A8" w:rsidRPr="00A355A8" w:rsidRDefault="00AF0741" w:rsidP="00A355A8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611304" w:history="1">
            <w:r w:rsidR="00A355A8" w:rsidRPr="00A355A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 Описание места прохождения производственной практики (преддипломная практика. Часть 2)</w: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_Toc42611304 \h </w:instrTex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55A8" w:rsidRPr="00A355A8" w:rsidRDefault="00AF0741" w:rsidP="00A355A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611305" w:history="1">
            <w:r w:rsidR="00A355A8" w:rsidRPr="00A355A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 Факультет журналистики</w: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_Toc42611305 \h </w:instrTex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55A8" w:rsidRPr="00A355A8" w:rsidRDefault="00AF0741" w:rsidP="00A355A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611306" w:history="1">
            <w:r w:rsidR="00A355A8" w:rsidRPr="00A355A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 Структура кафедры истории и правового регулирования массовых коммуникаций</w: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_Toc42611306 \h </w:instrTex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55A8" w:rsidRPr="00A355A8" w:rsidRDefault="00AF0741" w:rsidP="00A355A8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611307" w:history="1">
            <w:r w:rsidR="00A355A8" w:rsidRPr="00A355A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Этапы написания введения, заключения и третьей главы выпускной квалификационной работы</w: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_Toc42611307 \h </w:instrTex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55A8" w:rsidRPr="00A355A8" w:rsidRDefault="00AF0741" w:rsidP="00A355A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611308" w:history="1">
            <w:r w:rsidR="00A355A8" w:rsidRPr="00A355A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 Изучение специфики оформления работы и подбор информационных данных</w: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_Toc42611308 \h </w:instrTex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55A8" w:rsidRPr="00A355A8" w:rsidRDefault="00AF0741" w:rsidP="00A355A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611309" w:history="1">
            <w:r w:rsidR="00A355A8" w:rsidRPr="00A355A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 Написание введения, заключения и третьей главы.</w: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_Toc42611309 \h </w:instrTex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55A8" w:rsidRPr="00A355A8" w:rsidRDefault="00AF0741" w:rsidP="00A355A8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611310" w:history="1">
            <w:r w:rsidR="00A355A8" w:rsidRPr="00A355A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_Toc42611310 \h </w:instrTex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55A8" w:rsidRPr="00A355A8" w:rsidRDefault="00AF0741" w:rsidP="00A355A8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611311" w:history="1">
            <w:r w:rsidR="00A355A8" w:rsidRPr="00A355A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_Toc42611311 \h </w:instrTex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355A8" w:rsidRPr="00A355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55A8" w:rsidRPr="00A355A8" w:rsidRDefault="00A355A8" w:rsidP="00A355A8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355A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F72E4" w:rsidRPr="001D08AA" w:rsidRDefault="00BF72E4" w:rsidP="001D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72E4" w:rsidRPr="001D08AA" w:rsidSect="00BF72E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355A8" w:rsidRPr="00002670" w:rsidRDefault="001D08AA" w:rsidP="00002670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0" w:name="_Toc42611303"/>
      <w:r w:rsidRPr="00A355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Введение</w:t>
      </w:r>
      <w:bookmarkEnd w:id="0"/>
    </w:p>
    <w:p w:rsidR="001D08AA" w:rsidRPr="001D08AA" w:rsidRDefault="001D08AA" w:rsidP="000026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прохождения преддипломной практики является</w:t>
      </w:r>
      <w:r w:rsidRPr="00F1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теоретических знаний, полученных при изучении дисциплин общенаучного и профессионального циклов; приобретение опыта практической научно-исследовательской работы, в том числе в коллективе исследователей; совершенствование практических навыков в сфере профессиональной научно-исследовательской деятельности, а также формирование следующих компетенций, регламентируемых ФГОС ВО: </w:t>
      </w:r>
    </w:p>
    <w:p w:rsidR="001D08AA" w:rsidRPr="001D08AA" w:rsidRDefault="001D08AA" w:rsidP="001D08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-способностью эффективно использовать лексические, грамматические, семантические, стилистические нормы современного русского языка в профессиональной деятельности </w:t>
      </w:r>
    </w:p>
    <w:p w:rsidR="001D08AA" w:rsidRPr="001D08AA" w:rsidRDefault="001D08AA" w:rsidP="001D08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1D08AA" w:rsidRPr="001D08AA" w:rsidRDefault="001D08AA" w:rsidP="001D08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-способностью разрабатывать локальный авторский медиапроект, участвовать в разработке, анали</w:t>
      </w:r>
      <w:r w:rsidR="00C50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зе и коррекции концепции. А так</w:t>
      </w: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же, 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написание выпускной квалификационной дипломной работы по выбранной теме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проблемы освобождения женщины в советской прессе 1920-х годов: информационно-культурный аспект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D08AA" w:rsidRPr="00BF72E4" w:rsidRDefault="001D08AA" w:rsidP="001D08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практики: </w:t>
      </w:r>
    </w:p>
    <w:p w:rsidR="001D08AA" w:rsidRPr="001D08AA" w:rsidRDefault="001D08AA" w:rsidP="001D08A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план выпускной квалификационной работы.</w:t>
      </w:r>
    </w:p>
    <w:p w:rsidR="001D08AA" w:rsidRPr="001D08AA" w:rsidRDefault="001D08AA" w:rsidP="001D08AA">
      <w:pPr>
        <w:numPr>
          <w:ilvl w:val="0"/>
          <w:numId w:val="1"/>
        </w:numPr>
        <w:tabs>
          <w:tab w:val="left" w:pos="0"/>
          <w:tab w:val="left" w:pos="142"/>
          <w:tab w:val="left" w:pos="1080"/>
        </w:tabs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источниковые базы.</w:t>
      </w:r>
    </w:p>
    <w:p w:rsidR="001D08AA" w:rsidRPr="001D08AA" w:rsidRDefault="001D08AA" w:rsidP="001D08AA">
      <w:pPr>
        <w:numPr>
          <w:ilvl w:val="0"/>
          <w:numId w:val="1"/>
        </w:numPr>
        <w:tabs>
          <w:tab w:val="left" w:pos="0"/>
          <w:tab w:val="left" w:pos="142"/>
          <w:tab w:val="left" w:pos="1080"/>
        </w:tabs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самостоятельное научное исследование.</w:t>
      </w:r>
    </w:p>
    <w:p w:rsidR="001D08AA" w:rsidRPr="001D08AA" w:rsidRDefault="001D08AA" w:rsidP="001D08AA">
      <w:pPr>
        <w:numPr>
          <w:ilvl w:val="0"/>
          <w:numId w:val="1"/>
        </w:numPr>
        <w:tabs>
          <w:tab w:val="left" w:pos="0"/>
          <w:tab w:val="left" w:pos="142"/>
          <w:tab w:val="left" w:pos="1080"/>
        </w:tabs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последними достижениями зарубежной и отечественной науки в выбранной сфере профессиональной деятельности.</w:t>
      </w:r>
    </w:p>
    <w:p w:rsidR="001D08AA" w:rsidRPr="001D08AA" w:rsidRDefault="001D08AA" w:rsidP="001D08AA">
      <w:pPr>
        <w:numPr>
          <w:ilvl w:val="0"/>
          <w:numId w:val="1"/>
        </w:numPr>
        <w:tabs>
          <w:tab w:val="left" w:pos="0"/>
          <w:tab w:val="left" w:pos="142"/>
          <w:tab w:val="left" w:pos="1080"/>
        </w:tabs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изучаемую проблему в контексте актуальных проблем современной журналистики.</w:t>
      </w:r>
    </w:p>
    <w:p w:rsidR="001D08AA" w:rsidRPr="001D08AA" w:rsidRDefault="001D08AA" w:rsidP="001D08AA">
      <w:pPr>
        <w:numPr>
          <w:ilvl w:val="0"/>
          <w:numId w:val="1"/>
        </w:numPr>
        <w:tabs>
          <w:tab w:val="left" w:pos="0"/>
          <w:tab w:val="left" w:pos="142"/>
          <w:tab w:val="left" w:pos="1080"/>
        </w:tabs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Освоить библиотечные фонды университетского, регионального и федерального уровней (электронные библиотеки).</w:t>
      </w:r>
    </w:p>
    <w:p w:rsidR="001D08AA" w:rsidRPr="00BF72E4" w:rsidRDefault="001D08AA" w:rsidP="001D08AA">
      <w:pPr>
        <w:spacing w:before="100" w:beforeAutospacing="1" w:after="100" w:afterAutospacing="1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Этапы прохождения практики: </w:t>
      </w:r>
    </w:p>
    <w:p w:rsidR="001D08AA" w:rsidRPr="001D08AA" w:rsidRDefault="001D08AA" w:rsidP="001D08AA">
      <w:pPr>
        <w:numPr>
          <w:ilvl w:val="3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(организационный) этап (Подготовка проекта приказа о проведении практики. Проведение установочной конференции по прох</w:t>
      </w:r>
      <w:r w:rsidR="005D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ождению практики: ознакомление </w:t>
      </w: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программой практики, ее целями и задачами, проведение инструктажа по технике безопасности, пожарной безопасности, знакомство с правилами внутреннего распорядка. Знакомство с базой практики, сферой научных интересов кафедры, научными сборниками, выпускаемыми кафедрой, знакомство с библиотечными фондами факультета журналистики КубГУ и библиотечными подразделениями вуза).</w:t>
      </w:r>
    </w:p>
    <w:p w:rsidR="001D08AA" w:rsidRPr="001D08AA" w:rsidRDefault="001D08AA" w:rsidP="001D08AA">
      <w:pPr>
        <w:numPr>
          <w:ilvl w:val="3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(исследовательский) этап (Изучение методологии научного исследования, согласование плана ВКР с научным руководителем, подготовка и написание глав ВКР, в</w:t>
      </w:r>
      <w:r w:rsidR="005D4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дневника практики).</w:t>
      </w:r>
    </w:p>
    <w:p w:rsidR="001D08AA" w:rsidRPr="001D08AA" w:rsidRDefault="001D08AA" w:rsidP="001D08AA">
      <w:pPr>
        <w:numPr>
          <w:ilvl w:val="3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Завершающий (заключительный) этап. (Подготовка отчета и дневника по практике, оформление отчетных материалов, заполнение оценочного листа наставником от предприятия, получение характеристики от руководителя предприятия</w:t>
      </w:r>
      <w:r w:rsidR="005D4F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8AA" w:rsidRPr="001D08AA" w:rsidRDefault="001D08AA" w:rsidP="001D08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выполнения задания: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 информационных материалов и последующее написание законченных текстов об истории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«женской» прессы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советской периодики.</w:t>
      </w:r>
    </w:p>
    <w:p w:rsidR="001D08AA" w:rsidRDefault="001D08AA" w:rsidP="001D08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08AA" w:rsidRDefault="001D08AA" w:rsidP="001D08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08AA" w:rsidRDefault="001D08AA" w:rsidP="001D08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08AA" w:rsidRPr="00A355A8" w:rsidRDefault="001D08AA" w:rsidP="00002670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" w:name="_Toc42611304"/>
      <w:r w:rsidRPr="00A355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1. Описание места прохождения производственной практики </w:t>
      </w:r>
      <w:r w:rsidR="005D4FE5" w:rsidRPr="00A355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(преддипломная практика. Часть 2</w:t>
      </w:r>
      <w:r w:rsidRPr="00A355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bookmarkEnd w:id="1"/>
    </w:p>
    <w:p w:rsidR="00A355A8" w:rsidRPr="00002670" w:rsidRDefault="001D08AA" w:rsidP="00002670">
      <w:pPr>
        <w:pStyle w:val="2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" w:name="_Toc42611305"/>
      <w:r w:rsidRPr="00A355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1.1 Факультет журналистики</w:t>
      </w:r>
      <w:bookmarkEnd w:id="2"/>
    </w:p>
    <w:p w:rsidR="001D08AA" w:rsidRPr="001D08AA" w:rsidRDefault="001D08AA" w:rsidP="000026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Крылова Алиса Николаевна, </w:t>
      </w: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4 курса факультета журналистики направления «Журналистика», проходила</w:t>
      </w:r>
      <w:r w:rsidR="005D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преддипломную практику. Часть 2</w:t>
      </w: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8AA" w:rsidRPr="001D08AA" w:rsidRDefault="001D08AA" w:rsidP="001D08A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месте прохождения практики: </w:t>
      </w:r>
    </w:p>
    <w:p w:rsidR="001D08AA" w:rsidRPr="001D08AA" w:rsidRDefault="001D08AA" w:rsidP="001D08A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истории и правового регулирования массовых коммуникаций</w:t>
      </w:r>
    </w:p>
    <w:p w:rsidR="001D08AA" w:rsidRPr="001D08AA" w:rsidRDefault="001D08AA" w:rsidP="001D08A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факультета: </w:t>
      </w:r>
    </w:p>
    <w:p w:rsidR="001D08AA" w:rsidRPr="001D08AA" w:rsidRDefault="001D08AA" w:rsidP="001D08A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Краснодар, ул. Сормовская, 7, Телефон: 8 (861) 275-82-40, сайт: https://www.kubsu.ru/ru/jour, e-mail: dean@jour.kubsu.ru.</w:t>
      </w:r>
    </w:p>
    <w:p w:rsidR="001D08AA" w:rsidRPr="001D08AA" w:rsidRDefault="001D08AA" w:rsidP="001D08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прохождения практики: с 26.01.2020 г. по 22.02.2020 г.</w:t>
      </w:r>
    </w:p>
    <w:p w:rsidR="001D08AA" w:rsidRPr="001D08AA" w:rsidRDefault="001D08AA" w:rsidP="001D08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Кубанский государственный университет образован 5 сентября 1920 года. 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первым избранным ректором стал бывший генерал царской армии, крупный ученый-историк, специалист по древнерусской палеографии Никандр Александрович Маркс. В том же сентябре 1920 года был создан и Институт народного образования.</w:t>
      </w:r>
    </w:p>
    <w:p w:rsidR="001D08AA" w:rsidRPr="001D08AA" w:rsidRDefault="001D08AA" w:rsidP="001D08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Кубанский государственный университет сегодня – это признанный в стране и мире крупный образовательный и научный комплекс. </w:t>
      </w:r>
    </w:p>
    <w:p w:rsidR="001D08AA" w:rsidRDefault="001D08AA" w:rsidP="001D08AA">
      <w:pPr>
        <w:spacing w:after="30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2002 году Кубанский госуниверситет награжден Российско-Швейцарским бизнес-клубом золотой медалью за безупречную деловую репутацию, а в 2004 и 2005 годах вошел в сотню лучших вузов России и отмечен золотой медалью «Европейское качество».</w:t>
      </w:r>
    </w:p>
    <w:p w:rsidR="001D08AA" w:rsidRPr="001D08AA" w:rsidRDefault="001D08AA" w:rsidP="001D08AA">
      <w:pPr>
        <w:spacing w:after="30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2009 году Кубанский государственный университет вошел в число лучших университетов мира. КубГУ занял 314 место в мире, став 10-м среди российских вузов и опередив все учебные заведения Южного федерального округа.</w:t>
      </w:r>
    </w:p>
    <w:p w:rsidR="001D08AA" w:rsidRPr="001D08AA" w:rsidRDefault="001D08AA" w:rsidP="001D08AA">
      <w:pPr>
        <w:spacing w:before="100" w:beforeAutospacing="1" w:after="30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Факультет журналистики Кубанского государственного университета занимает лидирующее место среди вузов Юга России по подготовке кадров для журналистской, книгоиздательской и рекламной деятельности. В 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настоящее время факультет журналистики КубГУ осуществляет прием на обучение по трем направлениям бакалавриата («Журналистика», «Издательское дело и редактирование», «Реклама и связи с общественностью» и по девяти направлениям магистратуры.</w:t>
      </w:r>
    </w:p>
    <w:p w:rsidR="001D08AA" w:rsidRPr="001D08AA" w:rsidRDefault="001D08AA" w:rsidP="001D08AA">
      <w:pPr>
        <w:spacing w:after="30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момента основания факультета журналистики активно развернулась научная деятельность как самого факультета в качестве системообразующего начала, так и ведущих сотрудников факультета. Ведущие профессора факультета (Р.И. Мальцева, Е.Г. Сомова, Г.А. Абрамова, А.Л. Факторович, М.А. Шахбазян, А.В. Осташевский) являются членами диссертационного совета по защите докторских диссертаций (специальности – «Журналистика», «Русская литература», «Теория литературы»). </w:t>
      </w:r>
    </w:p>
    <w:p w:rsidR="001D08AA" w:rsidRPr="00002670" w:rsidRDefault="001D08AA" w:rsidP="00002670">
      <w:pPr>
        <w:spacing w:after="30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– профессор Ю.В. Лучинский, ученый секретарь – доцент М.В. Безрукавая. Факультетом ежегодно проводятся международные конференции: «Медийные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 современного мира» и «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 социально-экономического развития и продв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ижения рекреационных территорий»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8AA" w:rsidRPr="00002670" w:rsidRDefault="001D08AA" w:rsidP="00002670">
      <w:pPr>
        <w:pStyle w:val="2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" w:name="_Toc42611306"/>
      <w:r w:rsidRPr="00A355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 Структура кафедры истории и правового регулирования массовых коммуникаций</w:t>
      </w:r>
      <w:bookmarkEnd w:id="3"/>
    </w:p>
    <w:p w:rsidR="001D08AA" w:rsidRPr="001D08AA" w:rsidRDefault="001D08AA" w:rsidP="0000267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кафедрой: Юрий Викторович Лучинский. </w:t>
      </w:r>
    </w:p>
    <w:p w:rsidR="001D08AA" w:rsidRPr="001D08AA" w:rsidRDefault="001D08AA" w:rsidP="001D08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 </w:t>
      </w: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и правового регулирования массовых коммуникаций образована 1 февраля 1997. Сегодня она насчитывает 13 направлений:  </w:t>
      </w:r>
    </w:p>
    <w:p w:rsidR="001D08AA" w:rsidRPr="001D08AA" w:rsidRDefault="001D08AA" w:rsidP="001D08AA">
      <w:pPr>
        <w:spacing w:after="300" w:line="36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История отечественной журналистики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История зарубежной журналистики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История регионального информационного пространства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Герменевтика журналистского текста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Теория жанров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Отечественная и зарубежная коммуникативистика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Религиозно-философская публицистика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Правовые основы журналистики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Философия журналистики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История цензуры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Проблемы авторского права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Кросс-культурный журнализм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Расследовательская журналистика</w:t>
      </w:r>
    </w:p>
    <w:p w:rsidR="001D08AA" w:rsidRPr="001D08AA" w:rsidRDefault="001D08AA" w:rsidP="001D08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кафедры являются признанными в стране и за ее пределами специалистами. </w:t>
      </w:r>
    </w:p>
    <w:p w:rsidR="001D08AA" w:rsidRPr="001D08AA" w:rsidRDefault="001D08AA" w:rsidP="001D08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Заведующий кафедрой – Юрий Викторович Лучинский, доктор филологических наук, профессор, директор НИИ медийных исследований, заслуженный деятель науки Кубани, заслуженный журналист Кубани, академик Академии наук региональной печати России, член-корреспондент Петровской академии наук и искусств, действительный член Ассоциации по изучению культуры США при отделении литературы и языка РАН, член Ассоциации по изучению творчества Эдгара По (США), член Союза журналистов РФ, член Союза писателей Москвы. Награжден Нагрудным знаком «Почетный работник высшего профессионального образования России» и медалью «150 лет со дня рождения Коста Хетагурова». Окончил факультет романо-германской филологии Кубанского государственного университета.</w:t>
      </w:r>
    </w:p>
    <w:p w:rsidR="001D08AA" w:rsidRPr="001D08AA" w:rsidRDefault="001D08AA" w:rsidP="001D08AA">
      <w:pPr>
        <w:spacing w:after="30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Факторович Александр Львович –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высшее, окончил филологический факультет Кубанского государственного университета. Доктор филологических наук, профессор. </w:t>
      </w:r>
    </w:p>
    <w:p w:rsidR="001D08AA" w:rsidRPr="001D08AA" w:rsidRDefault="001D08AA" w:rsidP="001D08AA">
      <w:pPr>
        <w:spacing w:after="30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Преподаватели кафедры: </w:t>
      </w:r>
    </w:p>
    <w:p w:rsidR="001D08AA" w:rsidRPr="001D08AA" w:rsidRDefault="001D08AA" w:rsidP="001D08AA">
      <w:pPr>
        <w:spacing w:before="100" w:beforeAutospacing="1" w:after="300" w:afterAutospacing="1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Адамова Марина Владимировна – высшее, окончила факультет журналистики Кубанского государственного университета. Кандидат филологических наук, доцент. Является первым заместителем главного редактора краевой газеты «Кубань сегодня». Стаж работы – 19 лет, в том числе педагогический – 11 лет. Перечень преподаваемых дисциплин: «Актуальные проблемы журналистики в современном информационном 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пространстве», «Журналистское мастерство (в контексте культурной проблематики)» и др.</w:t>
      </w:r>
    </w:p>
    <w:p w:rsidR="001D08AA" w:rsidRPr="001D08AA" w:rsidRDefault="001D08AA" w:rsidP="001D08AA">
      <w:pPr>
        <w:spacing w:before="100" w:beforeAutospacing="1" w:after="300" w:afterAutospacing="1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Безрукавая Марина Васильевна –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высшее, окончила факультет романо-германской филологии Кубанского государственного университета. Кандидат филологических наук, доцент. В 2002 и 2004 годах прошла профессиональную переподготовку по программе «Информационный менедж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 в экономике». Стаж работы –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лет, в том числе педагогический – 16 лет. Перечень преподаваемых дисциплин: «Иностранный язык», «Основы репутационного менеджмента», «История античной литературы» и др.</w:t>
      </w:r>
    </w:p>
    <w:p w:rsidR="001D08AA" w:rsidRPr="001D08AA" w:rsidRDefault="001D08AA" w:rsidP="001D08AA">
      <w:pPr>
        <w:spacing w:before="100" w:beforeAutospacing="1" w:after="300" w:afterAutospacing="1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Болтуц Ольга Александровна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высшее, окончила филологический факультет Кубанского государственного университета. Кандидат филологических наук, доцент. В 2014 году прошла профессиональную переподготовку по программе «Юриспруденция», а в 2017 – по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«Журналистика». Стаж работы – 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года, в том числе педагогический – 22 года. Перечень преподаваемых дисциплин: «История отечественной журналистики», «История зарубежной журналистики», «Информационное пространство региона и права человека» др.</w:t>
      </w:r>
    </w:p>
    <w:p w:rsidR="001D08AA" w:rsidRPr="001D08AA" w:rsidRDefault="001D08AA" w:rsidP="001D08AA">
      <w:pPr>
        <w:spacing w:before="100" w:beforeAutospacing="1" w:after="300" w:afterAutospacing="1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Владимирова Ольга Михайловна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высшее, окончила факультет журналистики Кубанского государственного университета по специал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ьности журналист. Стаж работы – 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лет, в том числе педагогический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год. Перечень преподаваемых дисциплин: «Информационная работа в государственных и коммерческих учреждениях», «Выпуск учебных СМИ», «Разработка и производство массово-информационного продукта (печатного/сетевого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 радио/-телепередачи)", «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 информационные технологии», «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Журналистское маст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ерство. Часть 2»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1D08AA" w:rsidRPr="001D08AA" w:rsidRDefault="001D08AA" w:rsidP="001D08AA">
      <w:pPr>
        <w:spacing w:before="100" w:beforeAutospacing="1" w:after="300" w:afterAutospacing="1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Горбуненко Анастасия Филипповна – высшее, окончила факультет журналистики Кубанского государственного университета. В 2013 году получила степень магистра журналистики. Кандидат филологических наук, старший преподаватель. Стаж работы – 9 лет, в том числе педагогический – 6 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лет. Перечень преподаваемых дисциплин: «История зарубежной литературы 19 века», «Информационные войны и СМИ», «Выпуск учебных СМИ» и др.</w:t>
      </w:r>
    </w:p>
    <w:p w:rsidR="001D08AA" w:rsidRPr="001D08AA" w:rsidRDefault="001D08AA" w:rsidP="001D08AA">
      <w:pPr>
        <w:spacing w:before="100" w:beforeAutospacing="1" w:after="300" w:afterAutospacing="1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Кидакоева Зарема Шихамовна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высшее, окончила факультет журналистики Кубанского государственного университета. Кандидат филологических наук, доцент. В 2010 году прошла курсы повышения квалификации по программе «Информационно-коммуникационные технологии деятельности преподавателя вуза». Стаж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лет, в том числе педагогический – 10 лет. Перечень преподаваемых дисциплин: «Выпуск учебных СМИ», «История античной литературы», «Информационное пространство региона и права человека» и др.</w:t>
      </w:r>
    </w:p>
    <w:p w:rsidR="001D08AA" w:rsidRPr="001D08AA" w:rsidRDefault="001D08AA" w:rsidP="001D08AA">
      <w:pPr>
        <w:spacing w:before="100" w:beforeAutospacing="1" w:after="300" w:afterAutospacing="1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Мищенко Светлана Анатольевна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высшее, окончила факультет журналистики Кубанского государственного университета. Кандидат филологических наук, доцент. Стаж работы – 19 лет, в том числе педагогический – 17 лет. Перечень преподаваемых дисциплин: «Бренд менеджмент и брендинг территории», «Современная пресс-служба», «Медиаэтика» и др.</w:t>
      </w:r>
    </w:p>
    <w:p w:rsidR="001D08AA" w:rsidRPr="001D08AA" w:rsidRDefault="001D08AA" w:rsidP="001D08AA">
      <w:pPr>
        <w:spacing w:before="100" w:beforeAutospacing="1" w:after="300" w:afterAutospacing="1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Осташевский Александр Васильевич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высшее, окончил исторический факультет Кубанского государственного университета и отделение журналистики филологического факультета Ростовского государственного университета. Доктор филологических наук, профессор. В 2008 году прошел курсы повышения квалификации по программе «Технология и методика создания курсов дистанционного обучения». Стаж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 лет, в том числе педагогический – 26 лет. Перечень преподаваемых дисциплин: «История медиаправа», «Международное информационное право», «Теория создания судебного очерка» и др.</w:t>
      </w:r>
    </w:p>
    <w:p w:rsidR="001D08AA" w:rsidRPr="001D08AA" w:rsidRDefault="001D08AA" w:rsidP="001D08AA">
      <w:pPr>
        <w:spacing w:before="100" w:beforeAutospacing="1" w:after="300" w:afterAutospacing="1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Шалимова Анна Сергеевна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высшее, окончила факультет журналистики Кубанского государственного университета по специальности журналист. В 2014 году получила степень магистра журналистики. Стаж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лет, в том числе педагогический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год. Перечень преподаваемых дисциплин: «Выпуск учебных СМИ», «Современные 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рекламные и ПР-стратегии», «Организация работы пресс-службы (отделов рекламы, ПР)» и др.</w:t>
      </w:r>
    </w:p>
    <w:p w:rsidR="001D08AA" w:rsidRDefault="001D08AA" w:rsidP="00F17039">
      <w:pPr>
        <w:spacing w:before="100" w:beforeAutospacing="1" w:after="300" w:afterAutospacing="1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Шахбазян Марина Анатольевна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высшее, окончила филологический факультет Кубанского государственного университета. Доктор филологических наук, доцент. Стаж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лет, в том числе педагогический – 23 года. Перечень преподаваемых дисциплин: «История зарубежной литерат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уры 20 века», «История искусств 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контексте медиа», «История мировой литературы и искусств в контексте рекл</w:t>
      </w:r>
      <w:r w:rsidR="00F1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 и ПР. Русский раздел» и др.</w:t>
      </w:r>
    </w:p>
    <w:p w:rsidR="00F17039" w:rsidRPr="00F17039" w:rsidRDefault="00F17039" w:rsidP="00F17039">
      <w:pPr>
        <w:spacing w:before="100" w:beforeAutospacing="1" w:after="300" w:afterAutospacing="1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2E4" w:rsidRDefault="00BF72E4" w:rsidP="001D08A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8AA" w:rsidRPr="00A355A8" w:rsidRDefault="005D4FE5" w:rsidP="00002670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" w:name="_Toc42611307"/>
      <w:r w:rsidRPr="00A355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2. Этапы написания введения, заключения и третьей главы</w:t>
      </w:r>
      <w:r w:rsidR="00F17039" w:rsidRPr="00A355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D08AA" w:rsidRPr="00A355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выпускной квалификационной работы</w:t>
      </w:r>
      <w:bookmarkEnd w:id="4"/>
    </w:p>
    <w:p w:rsidR="00F17039" w:rsidRPr="00A355A8" w:rsidRDefault="001D08AA" w:rsidP="00002670">
      <w:pPr>
        <w:pStyle w:val="2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5" w:name="_Toc42611308"/>
      <w:r w:rsidRPr="00A355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2.1 Изучение специфики оформления работы и подбор информационных данных</w:t>
      </w:r>
      <w:bookmarkEnd w:id="5"/>
    </w:p>
    <w:p w:rsidR="001D08AA" w:rsidRPr="001D08AA" w:rsidRDefault="001D08AA" w:rsidP="000026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проведена установочная конференция по прохождению практики: ознакомление с программой практики, ее целями и задачами, распределение студентов по месту прохождения практик, проведение инструктажа по технике безопасности, пожарной безопасности, знакомство с правилами внутреннего распорядка. </w:t>
      </w:r>
    </w:p>
    <w:p w:rsidR="001D08AA" w:rsidRPr="001D08AA" w:rsidRDefault="001D08AA" w:rsidP="001D08A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сферой научных интересов кафедры, научными сборниками, выпускаемыми кафедрой, знакомство с библиотечными фондами факультета журналистики КубГУ и библиотечными подразделениями вуза.</w:t>
      </w:r>
    </w:p>
    <w:p w:rsidR="001D08AA" w:rsidRPr="001D08AA" w:rsidRDefault="001D08AA" w:rsidP="001D08A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индивидуальному плану, я ознакомилась со временем работы кафедры и часами приема моего руководителя; структурными особенностями кафедры, изучила юридические аспекты деятельности, прослушала инструктаж по технике безопасности. </w:t>
      </w:r>
    </w:p>
    <w:p w:rsidR="001D08AA" w:rsidRPr="001D08AA" w:rsidRDefault="001D08AA" w:rsidP="001D08A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согласования индивидуального задания и графика выполнения работ, мы с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А. Болтуц 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приступили к </w:t>
      </w:r>
      <w:r w:rsidR="005D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над третьей главой 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</w:t>
      </w:r>
      <w:r w:rsidR="00EB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квалификационной работы, а также над введением и заключением. Мне были 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даны рекомендации по литературе. Я собирала все необходимые данные для начала работы. </w:t>
      </w:r>
    </w:p>
    <w:p w:rsidR="001D08AA" w:rsidRDefault="001D08AA" w:rsidP="001D08A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8AA" w:rsidRPr="00A355A8" w:rsidRDefault="00EB4E10" w:rsidP="00A355A8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_Toc42611309"/>
      <w:r w:rsidRPr="00A35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 Написание введения, заключения и третьей главы.</w:t>
      </w:r>
      <w:bookmarkEnd w:id="6"/>
    </w:p>
    <w:p w:rsidR="001D08AA" w:rsidRPr="001D08AA" w:rsidRDefault="001D08AA" w:rsidP="001D08A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039" w:rsidRDefault="00230053" w:rsidP="001D08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первый день практики, 8 мая, </w:t>
      </w:r>
      <w:r w:rsidR="001D08AA"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приступила к непосредственному написанию работы.  </w:t>
      </w:r>
      <w:r w:rsid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написала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третью главу </w:t>
      </w:r>
      <w:r w:rsid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освобождения женщин на страницах журнала “Крестьянка</w:t>
      </w:r>
      <w:r w:rsidR="00BF72E4" w:rsidRPr="00BF72E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BF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состоит из двух подглав: </w:t>
      </w:r>
      <w:r w:rsidR="00BF7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72E4" w:rsidRPr="00BF72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формиров</w:t>
      </w:r>
      <w:r w:rsidR="00BF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модели журнала </w:t>
      </w:r>
      <w:r w:rsidR="00BF72E4" w:rsidRPr="00BF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“Крестьянка”», </w:t>
      </w:r>
      <w:r w:rsidR="00BF7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72E4" w:rsidRPr="00BF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освещени</w:t>
      </w:r>
      <w:r w:rsidR="00BF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F72E4" w:rsidRPr="00BF72E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BF72E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женского вопроса</w:t>
      </w:r>
      <w:r w:rsidR="00BF72E4" w:rsidRPr="00BF72E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BF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</w:t>
      </w:r>
      <w:r w:rsidR="00BF7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</w:t>
      </w:r>
      <w:r w:rsidR="00BF72E4" w:rsidRPr="00BF72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Крестьянка”»</w:t>
      </w:r>
      <w:r w:rsidR="00F1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</w:t>
      </w:r>
      <w:r w:rsidR="00BF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и заключение. Во время написания работы я изучала </w:t>
      </w:r>
      <w:r w:rsidR="001D08AA" w:rsidRPr="00F1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F17039" w:rsidRPr="00F17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Симоны де Бовуар «Второй пол», Ричарда Стайтса «Женское освободительное движение в Рос</w:t>
      </w:r>
      <w:r w:rsidR="00C5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сии. Феминизм, нигилизм и больше</w:t>
      </w:r>
      <w:r w:rsidR="00F17039" w:rsidRPr="00F1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визм», а также труды </w:t>
      </w:r>
      <w:r w:rsidR="00EB4E10">
        <w:rPr>
          <w:rFonts w:ascii="Times New Roman" w:hAnsi="Times New Roman" w:cs="Times New Roman"/>
          <w:sz w:val="28"/>
          <w:szCs w:val="28"/>
        </w:rPr>
        <w:t>Овсеп</w:t>
      </w:r>
      <w:r w:rsidR="00F17039" w:rsidRPr="00F17039">
        <w:rPr>
          <w:rFonts w:ascii="Times New Roman" w:hAnsi="Times New Roman" w:cs="Times New Roman"/>
          <w:sz w:val="28"/>
          <w:szCs w:val="28"/>
        </w:rPr>
        <w:t>яна Р.</w:t>
      </w:r>
      <w:r w:rsidR="00BF72E4">
        <w:rPr>
          <w:rFonts w:ascii="Times New Roman" w:hAnsi="Times New Roman" w:cs="Times New Roman"/>
          <w:sz w:val="28"/>
          <w:szCs w:val="28"/>
        </w:rPr>
        <w:t xml:space="preserve"> </w:t>
      </w:r>
      <w:r w:rsidR="00F17039" w:rsidRPr="00F17039">
        <w:rPr>
          <w:rFonts w:ascii="Times New Roman" w:hAnsi="Times New Roman" w:cs="Times New Roman"/>
          <w:sz w:val="28"/>
          <w:szCs w:val="28"/>
        </w:rPr>
        <w:t>П.,</w:t>
      </w:r>
      <w:r w:rsidR="00BF72E4">
        <w:rPr>
          <w:rFonts w:ascii="Times New Roman" w:hAnsi="Times New Roman" w:cs="Times New Roman"/>
          <w:sz w:val="28"/>
          <w:szCs w:val="28"/>
        </w:rPr>
        <w:t xml:space="preserve"> Минаевой О. Д., </w:t>
      </w:r>
      <w:r w:rsidR="00F17039" w:rsidRPr="00F17039">
        <w:rPr>
          <w:rFonts w:ascii="Times New Roman" w:hAnsi="Times New Roman" w:cs="Times New Roman"/>
          <w:sz w:val="28"/>
          <w:szCs w:val="28"/>
        </w:rPr>
        <w:t>Пленкиной Е. А, Боннер-Смеюха В. В., Янко-Триницкой Н.</w:t>
      </w:r>
      <w:r w:rsidR="00BF72E4">
        <w:rPr>
          <w:rFonts w:ascii="Times New Roman" w:hAnsi="Times New Roman" w:cs="Times New Roman"/>
          <w:sz w:val="28"/>
          <w:szCs w:val="28"/>
        </w:rPr>
        <w:t xml:space="preserve"> </w:t>
      </w:r>
      <w:r w:rsidR="00F17039" w:rsidRPr="00F17039">
        <w:rPr>
          <w:rFonts w:ascii="Times New Roman" w:hAnsi="Times New Roman" w:cs="Times New Roman"/>
          <w:sz w:val="28"/>
          <w:szCs w:val="28"/>
        </w:rPr>
        <w:t>А., Чиркова П. М., Бушмакова А.</w:t>
      </w:r>
      <w:r w:rsidR="00BF72E4">
        <w:rPr>
          <w:rFonts w:ascii="Times New Roman" w:hAnsi="Times New Roman" w:cs="Times New Roman"/>
          <w:sz w:val="28"/>
          <w:szCs w:val="28"/>
        </w:rPr>
        <w:t xml:space="preserve"> </w:t>
      </w:r>
      <w:r w:rsidR="00F17039" w:rsidRPr="00F17039">
        <w:rPr>
          <w:rFonts w:ascii="Times New Roman" w:hAnsi="Times New Roman" w:cs="Times New Roman"/>
          <w:sz w:val="28"/>
          <w:szCs w:val="28"/>
        </w:rPr>
        <w:t>В., Гаген-Торн Н. И. и многих других.</w:t>
      </w:r>
    </w:p>
    <w:p w:rsidR="001D08AA" w:rsidRPr="001D08AA" w:rsidRDefault="001D08AA" w:rsidP="001D08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Выписывала информацию, которую можно было бы использовать при написании дипломной работы.</w:t>
      </w:r>
    </w:p>
    <w:p w:rsidR="001D08AA" w:rsidRPr="001D08AA" w:rsidRDefault="001D08AA" w:rsidP="001D08AA">
      <w:pPr>
        <w:tabs>
          <w:tab w:val="left" w:pos="0"/>
          <w:tab w:val="left" w:pos="142"/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Мы с руководителем периодически связывались для того, чтобы убедиться в правильности хода </w:t>
      </w:r>
      <w:r w:rsidR="00F1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и для проверки</w:t>
      </w:r>
      <w:r w:rsidR="00BF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третьей главы, введения и заключения ВКР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D08AA" w:rsidRPr="001D08AA" w:rsidRDefault="00F17039" w:rsidP="001D08AA">
      <w:pPr>
        <w:tabs>
          <w:tab w:val="left" w:pos="0"/>
          <w:tab w:val="left" w:pos="142"/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После отправления первого пункта </w:t>
      </w:r>
      <w:r w:rsidR="00BF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третьей </w:t>
      </w:r>
      <w:r w:rsidR="001D08AA"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на проверку научному руководителю, получила правки, работала над недочетами (оформление, сноски, добавляла необходимую информацию);</w:t>
      </w:r>
    </w:p>
    <w:p w:rsidR="001D08AA" w:rsidRPr="001D08AA" w:rsidRDefault="001D08AA" w:rsidP="001D08AA">
      <w:pPr>
        <w:tabs>
          <w:tab w:val="left" w:pos="0"/>
          <w:tab w:val="left" w:pos="142"/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Последний день практики я посвятила составлению документов, сбору </w:t>
      </w:r>
      <w:r w:rsidR="00F1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подписей, особое внимание уделила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отчету. Также мной были подготовлены и упорядочены приложения и прочие необходимые документы.</w:t>
      </w:r>
    </w:p>
    <w:p w:rsidR="00F17039" w:rsidRPr="00F17039" w:rsidRDefault="001D08AA" w:rsidP="00F17039">
      <w:pPr>
        <w:tabs>
          <w:tab w:val="left" w:pos="0"/>
          <w:tab w:val="left" w:pos="142"/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окончании практики я смогла сделать теоретические выводы на основе моих исследований и дать рекомендации о пользе применения данного материала на практике. Итогом</w:t>
      </w:r>
      <w:r w:rsidR="00EB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Преддипломной практики. Часть 2</w:t>
      </w:r>
      <w:r w:rsidRPr="001D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готовый отредактированный текст </w:t>
      </w:r>
      <w:r w:rsidR="00EB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 квалификационной работы.</w:t>
      </w:r>
    </w:p>
    <w:p w:rsidR="00BF72E4" w:rsidRDefault="00BF72E4" w:rsidP="001D08A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2E4" w:rsidRDefault="00BF72E4" w:rsidP="001D08A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2E4" w:rsidRDefault="00BF72E4" w:rsidP="001D08A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2E4" w:rsidRDefault="00BF72E4" w:rsidP="001D08A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2E4" w:rsidRDefault="00BF72E4" w:rsidP="001D08A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2E4" w:rsidRDefault="00BF72E4" w:rsidP="001D08A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5A8" w:rsidRPr="00002670" w:rsidRDefault="001D08AA" w:rsidP="00002670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" w:name="_Toc42611310"/>
      <w:r w:rsidRPr="00A355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Заключение</w:t>
      </w:r>
      <w:bookmarkEnd w:id="7"/>
    </w:p>
    <w:p w:rsidR="001D08AA" w:rsidRPr="001D08AA" w:rsidRDefault="001D08AA" w:rsidP="000026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цели практики были достигнуты благодаря приобретённому опыту практической научно-исследовательской работы. Определился полный план ВКР. З</w:t>
      </w:r>
      <w:r w:rsidR="008F50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отведённый период времени была написана третья глава диплома, а также вводная и заключительная части.</w:t>
      </w:r>
    </w:p>
    <w:p w:rsidR="00BF72E4" w:rsidRPr="008F5020" w:rsidRDefault="001D08AA" w:rsidP="00BF72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всё время прохождения </w:t>
      </w:r>
      <w:bookmarkStart w:id="8" w:name="_GoBack"/>
      <w:bookmarkEnd w:id="8"/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практики </w:t>
      </w:r>
      <w:r w:rsidR="008F502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(преддипломная практика. Часть 2</w:t>
      </w: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>) я узнала, как правильно разрабатывать индивидуальную авторскую работу, что первостепенно в изучении своей темы и, на какие данные следует сделать больший акцент. Отобрала исто</w:t>
      </w:r>
      <w:r w:rsidR="008F5020">
        <w:rPr>
          <w:rFonts w:ascii="Times New Roman" w:eastAsia="Times New Roman" w:hAnsi="Times New Roman" w:cs="Times New Roman"/>
          <w:sz w:val="28"/>
          <w:szCs w:val="28"/>
          <w:lang w:eastAsia="ru-RU"/>
        </w:rPr>
        <w:t>чники информации, которые стали</w:t>
      </w: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опорой для </w:t>
      </w:r>
      <w:r w:rsidR="008F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написания </w:t>
      </w: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дипломной</w:t>
      </w:r>
      <w:r w:rsidR="008F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1D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получила наставления от руководителя выпускной квалификационной работы. Итогом производственной практики стал готовый отредактированный текст </w:t>
      </w:r>
      <w:r w:rsidR="008F5020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ВКР.</w:t>
      </w:r>
    </w:p>
    <w:p w:rsidR="00BF72E4" w:rsidRPr="00BF72E4" w:rsidRDefault="00BF72E4" w:rsidP="00BF7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BF72E4" w:rsidRPr="00BF72E4" w:rsidRDefault="00BF72E4" w:rsidP="00BF72E4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F72E4">
        <w:rPr>
          <w:rFonts w:ascii="Times New Roman" w:eastAsia="Times New Roman" w:hAnsi="Times New Roman" w:cs="Times New Roman"/>
          <w:sz w:val="28"/>
          <w:lang w:eastAsia="ru-RU" w:bidi="ru-RU"/>
        </w:rPr>
        <w:t>Заключение руководителя практики от университета</w:t>
      </w:r>
    </w:p>
    <w:p w:rsidR="00BF72E4" w:rsidRPr="00BF72E4" w:rsidRDefault="00BF72E4" w:rsidP="00BF7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F72E4" w:rsidRPr="00BF72E4" w:rsidRDefault="00BF72E4" w:rsidP="00BF72E4">
      <w:pPr>
        <w:widowControl w:val="0"/>
        <w:autoSpaceDE w:val="0"/>
        <w:autoSpaceDN w:val="0"/>
        <w:spacing w:after="0" w:line="20" w:lineRule="exact"/>
        <w:ind w:left="137" w:hanging="137"/>
        <w:rPr>
          <w:rFonts w:ascii="Times New Roman" w:eastAsia="Times New Roman" w:hAnsi="Times New Roman" w:cs="Times New Roman"/>
          <w:sz w:val="6"/>
          <w:szCs w:val="24"/>
          <w:lang w:eastAsia="ru-RU" w:bidi="ru-RU"/>
        </w:rPr>
      </w:pPr>
      <w:r w:rsidRPr="00BF72E4"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inline distT="0" distB="0" distL="0" distR="0" wp14:anchorId="7FFC2D54" wp14:editId="14403C1B">
                <wp:extent cx="5797550" cy="5715"/>
                <wp:effectExtent l="9525" t="9525" r="12700" b="3810"/>
                <wp:docPr id="7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5715"/>
                          <a:chOff x="0" y="0"/>
                          <a:chExt cx="9130" cy="9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11838" id="Группа 3" o:spid="_x0000_s1026" style="width:456.5pt;height:.45pt;mso-position-horizontal-relative:char;mso-position-vertical-relative:line" coordsize="91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pOjQIAAH0FAAAOAAAAZHJzL2Uyb0RvYy54bWykVFtu2zAQ/C/QOxD6dyQ58kNC5KCw7Pyk&#10;rYGkB6Ap6oFSJEEylo2iQIEeoRfpDXqF5EZdkrLTJD9BagMUqeWOZmeWvLjcdwztqNKt4HkQn0UB&#10;opyIsuV1Hny5XY/mAdIG8xIzwWkeHKgOLhfv3130MqNj0QhWUoUAhOusl3nQGCOzMNSkoR3WZ0JS&#10;DsFKqA4bWKo6LBXuAb1j4TiKpmEvVCmVIFRreFv4YLBw+FVFiflcVZoaxPIAuBk3Kjdu7RguLnBW&#10;Kyyblgw08BtYdLjl8NETVIENRneqfQHVtUQJLSpzRkQXiqpqCXU1QDVx9KyaKyXupKulzvpanmQC&#10;aZ/p9GZY8mm3Uagt82AWII47sOj+18OPh5/3f+D/G51bhXpZZ7DxSskbuVG+TJheC/JVQzh8Hrfr&#10;2m9G2/6jKAEV3xnhFNpXqrMQUDvaOyMOJyPo3iACLyezdDaZgF8EYpNZPPE+kQbMfJFEmtWQlsbn&#10;Q05qE0Kc+Y85ggMhWw20mn5UU/+fmjcNltSZpK1Ig5rQ9l7N65bTo4puw5J7CcmeDxIiLpYN5jV1&#10;ULcHCXLFrgBLFTB9il1o0P+VkiZes6OkaTxOvZ6u6U/a4Ewqba6o6JCd5AEDws4ovLvWxst43GJ9&#10;42LdMgbvccY46sGfaTR3CVqwtrRBG9Oq3i6ZQjtsT577DZ482QYdzksH1lBcroa5wS3zc+DJuMWD&#10;OoDOMPNH61sapav5ap6MkvF0NUqiohh9WC+T0XQdzybFebFcFvF3Sy1OsqYtS8otu+Mxj5PXGT9c&#10;OP6Ang76SYbwKbprOyB7fDrS0IDeO999W1EeNspKO/Sim7kz7tKG+8heIv+u3a7HW3PxFwAA//8D&#10;AFBLAwQUAAYACAAAACEANONUYdkAAAACAQAADwAAAGRycy9kb3ducmV2LnhtbEyPQUvDQBCF74L/&#10;YRnBm93EotiYTSlFPRXBVpDeptlpEpqdDdltkv57Ry96Gebxhjffy5eTa9VAfWg8G0hnCSji0tuG&#10;KwOfu9e7J1AhIltsPZOBCwVYFtdXOWbWj/xBwzZWSkI4ZGigjrHLtA5lTQ7DzHfE4h197zCK7Ctt&#10;exwl3LX6PkketcOG5UONHa1rKk/bszPwNuK4mqcvw+Z0XF/2u4f3r01KxtzeTKtnUJGm+HcMP/iC&#10;DoUwHfyZbVCtASkSf6d4i3Qu8iAL6CLX/9GLbwAAAP//AwBQSwECLQAUAAYACAAAACEAtoM4kv4A&#10;AADhAQAAEwAAAAAAAAAAAAAAAAAAAAAAW0NvbnRlbnRfVHlwZXNdLnhtbFBLAQItABQABgAIAAAA&#10;IQA4/SH/1gAAAJQBAAALAAAAAAAAAAAAAAAAAC8BAABfcmVscy8ucmVsc1BLAQItABQABgAIAAAA&#10;IQAwZxpOjQIAAH0FAAAOAAAAAAAAAAAAAAAAAC4CAABkcnMvZTJvRG9jLnhtbFBLAQItABQABgAI&#10;AAAAIQA041Rh2QAAAAIBAAAPAAAAAAAAAAAAAAAAAOcEAABkcnMvZG93bnJldi54bWxQSwUGAAAA&#10;AAQABADzAAAA7QUAAAAA&#10;">
                <v:line id="Line 3" o:spid="_x0000_s1027" style="position:absolute;visibility:visible;mso-wrap-style:square" from="0,4" to="91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aIwAAAANoAAAAPAAAAZHJzL2Rvd25yZXYueG1sRE+7asMw&#10;FN0L+QdxA1lKIjuFPBzLJhQCHbo07ZBsF+nGNrGujKTG7t9XQ6Hj4bzLerK9eJAPnWMF+SoDQayd&#10;6bhR8PV5Wu5AhIhssHdMCn4oQF3NnkosjBv5gx7n2IgUwqFABW2MQyFl0C1ZDCs3ECfu5rzFmKBv&#10;pPE4pnDby3WWbaTFjlNDiwO9tqTv52+rwG2z5/3llGsd/IbG8f360neDUov5dDyAiDTFf/Gf+80o&#10;SFvTlXQDZPULAAD//wMAUEsBAi0AFAAGAAgAAAAhANvh9svuAAAAhQEAABMAAAAAAAAAAAAAAAAA&#10;AAAAAFtDb250ZW50X1R5cGVzXS54bWxQSwECLQAUAAYACAAAACEAWvQsW78AAAAVAQAACwAAAAAA&#10;AAAAAAAAAAAfAQAAX3JlbHMvLnJlbHNQSwECLQAUAAYACAAAACEAiZaWiMAAAADaAAAADwAAAAAA&#10;AAAAAAAAAAAHAgAAZHJzL2Rvd25yZXYueG1sUEsFBgAAAAADAAMAtwAAAPQCAAAAAA==&#10;" strokeweight=".15578mm"/>
                <w10:anchorlock/>
              </v:group>
            </w:pict>
          </mc:Fallback>
        </mc:AlternateContent>
      </w:r>
    </w:p>
    <w:p w:rsidR="00BF72E4" w:rsidRPr="00BF72E4" w:rsidRDefault="00BF72E4" w:rsidP="00BF72E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BF72E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56192" behindDoc="1" locked="0" layoutInCell="1" allowOverlap="1" wp14:anchorId="0863F74A" wp14:editId="236F81AA">
                <wp:simplePos x="0" y="0"/>
                <wp:positionH relativeFrom="page">
                  <wp:posOffset>1080770</wp:posOffset>
                </wp:positionH>
                <wp:positionV relativeFrom="paragraph">
                  <wp:posOffset>151764</wp:posOffset>
                </wp:positionV>
                <wp:extent cx="5796915" cy="0"/>
                <wp:effectExtent l="0" t="0" r="32385" b="19050"/>
                <wp:wrapTopAndBottom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400CB" id="Прямая соединительная линия 2" o:spid="_x0000_s1026" style="position:absolute;z-index:-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1.95pt" to="541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l3AQIAALIDAAAOAAAAZHJzL2Uyb0RvYy54bWysU01uEzEU3iNxB8t7MkmkhnaUSRcJZVMg&#10;UssBXmxPxsJjW7aTSXbAGilH4AosilSpwBlmbsSz80OBHWIW1vv9/L3Pb8aXm1qRtXBeGl3QQa9P&#10;idDMcKmXBX17e/XsnBIfQHNQRouCboWnl5OnT8aNzcXQVEZx4QiCaJ83tqBVCDbPMs8qUYPvGSs0&#10;JkvjagjoumXGHTSIXqts2O+PssY4bp1hwnuMzvZJOkn4ZSlYeFOWXgSiCorcQjpdOhfxzCZjyJcO&#10;bCXZgQb8A4sapMZLT1AzCEBWTv4FVUvmjDdl6DFTZ6YsJRNpBpxm0P9jmpsKrEizoDjenmTy/w+W&#10;vV7PHZG8oCNKNNT4RO3n7n23a7+1X7od6T60P9qv7V17335v77uPaD90n9COyfbhEN6RYVSysT5H&#10;wKmeu6gF2+gbe23YO0+0mVaglyJNdLu1eM0gdmS/tUTHW+SzaF4ZjjWwCibJuildHSFRMLJJr7c9&#10;vZ7YBMIwePb8YnQxOKOEHXMZ5MdG63x4KUxNolFQJXUUFnJYX/sQiUB+LIlhba6kUmk5lCYNgo/6&#10;56nBGyV5TMYy75aLqXJkDXG90pemwszjsog8A1/t61Jqv3jOrDRPt1QC+IuDHUCqvY2slD6oFIXZ&#10;S7wwfDt3R/VwMRL9wxLHzXvsp+5fv9rkJwAAAP//AwBQSwMEFAAGAAgAAAAhAH4Evu/dAAAACgEA&#10;AA8AAABkcnMvZG93bnJldi54bWxMj8FOwzAMhu9IvENkJC6IJWsl2LqmEwKxOxsT16zx2rDEqZqs&#10;LTw9mTjA8bc//f5cridn2YB9MJ4kzGcCGFLttaFGwvvu9X4BLERFWllPKOELA6yr66tSFdqP9IbD&#10;NjYslVAolIQ2xq7gPNQtOhVmvkNKu6PvnYop9g3XvRpTubM8E+KBO2UoXWhVh88t1qft2Un42JjN&#10;/vgyfdvP/TDk410UJ6OlvL2ZnlbAIk7xD4aLflKHKjkd/Jl0YDblR5ElVEKWL4FdALHI58AOvxNe&#10;lfz/C9UPAAAA//8DAFBLAQItABQABgAIAAAAIQC2gziS/gAAAOEBAAATAAAAAAAAAAAAAAAAAAAA&#10;AABbQ29udGVudF9UeXBlc10ueG1sUEsBAi0AFAAGAAgAAAAhADj9If/WAAAAlAEAAAsAAAAAAAAA&#10;AAAAAAAALwEAAF9yZWxzLy5yZWxzUEsBAi0AFAAGAAgAAAAhALSQOXcBAgAAsgMAAA4AAAAAAAAA&#10;AAAAAAAALgIAAGRycy9lMm9Eb2MueG1sUEsBAi0AFAAGAAgAAAAhAH4Evu/dAAAACgEAAA8AAAAA&#10;AAAAAAAAAAAAWwQAAGRycy9kb3ducmV2LnhtbFBLBQYAAAAABAAEAPMAAABlBQAAAAA=&#10;" strokeweight=".15578mm">
                <w10:wrap type="topAndBottom" anchorx="page"/>
              </v:line>
            </w:pict>
          </mc:Fallback>
        </mc:AlternateContent>
      </w:r>
      <w:r w:rsidRPr="00BF72E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7E128A73" wp14:editId="024C74A5">
                <wp:simplePos x="0" y="0"/>
                <wp:positionH relativeFrom="page">
                  <wp:posOffset>1080770</wp:posOffset>
                </wp:positionH>
                <wp:positionV relativeFrom="paragraph">
                  <wp:posOffset>311784</wp:posOffset>
                </wp:positionV>
                <wp:extent cx="5868670" cy="0"/>
                <wp:effectExtent l="0" t="0" r="36830" b="19050"/>
                <wp:wrapTopAndBottom/>
                <wp:docPr id="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72084" id="Прямая соединительная линия 1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24.55pt" to="547.2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QlAAIAALIDAAAOAAAAZHJzL2Uyb0RvYy54bWysU81uEzEQviPxDpbvZJNKDdEqmx4SyqVA&#10;pJYHmNjerIXXtmwnm9yAM1IegVfgQKVKBZ5h9406dn5o4YbYgzW/38x8Mzu+2NSKrIXz0uiCDnp9&#10;SoRmhku9LOj7m8sXI0p8AM1BGS0KuhWeXkyePxs3NhdnpjKKC0cQRPu8sQWtQrB5lnlWiRp8z1ih&#10;0VkaV0NA1S0z7qBB9FplZ/3+MGuM49YZJrxH62zvpJOEX5aChXdl6UUgqqDYW0ivS+8ivtlkDPnS&#10;ga0kO7QB/9BFDVJj0RPUDAKQlZN/QdWSOeNNGXrM1JkpS8lEmgGnGfT/mOa6AivSLEiOtyea/P+D&#10;ZW/Xc0ckL+g5JRpqXFH7tfvY7dof7bduR7pP7a/2tv3e3rU/27vuM8r33ReUo7O9P5h3ZBCZbKzP&#10;EXCq5y5ywTb62l4Z9sETbaYV6KVIE91sLZZJGdmTlKh4i/0smjeGYwysgkm0bkpXR0gkjGzS9ran&#10;7YlNIAyN56PhaPgSl8yOvgzyY6J1PrwWpiZRKKiSOhILOayvfMDWMfQYEs3aXEql0nEoTRoEH/ZH&#10;KcEbJXl0xjDvloupcmQN8bzSF3lAsCdhEXkGvtrHJdf+8JxZaZ6qVAL4q4McQKq9jEBKI96RmD3F&#10;C8O3cxfrRDseRqp4OOJ4eY/1FPX7V5s8AAAA//8DAFBLAwQUAAYACAAAACEAqnMU+N0AAAAKAQAA&#10;DwAAAGRycy9kb3ducmV2LnhtbEyPwU7DMAyG70i8Q2QkLoglG9Vgpek0DbE7YxPXrPHasMSpmqwt&#10;PD2ZOMDxtz/9/lwsR2dZj10wniRMJwIYUuW1oVrC7v31/glYiIq0sp5QwhcGWJbXV4XKtR/oDftt&#10;rFkqoZArCU2Mbc55qBp0Kkx8i5R2R985FVPsaq47NaRyZ/lMiDl3ylC60KgW1w1Wp+3ZSfjYmM3+&#10;+DJ+28993z8Md1GcjJby9mZcPQOLOMY/GC76SR3K5HTwZ9KB2ZQfxSyhErLFFNgFEIssA3b4nfCy&#10;4P9fKH8AAAD//wMAUEsBAi0AFAAGAAgAAAAhALaDOJL+AAAA4QEAABMAAAAAAAAAAAAAAAAAAAAA&#10;AFtDb250ZW50X1R5cGVzXS54bWxQSwECLQAUAAYACAAAACEAOP0h/9YAAACUAQAACwAAAAAAAAAA&#10;AAAAAAAvAQAAX3JlbHMvLnJlbHNQSwECLQAUAAYACAAAACEAIB80JQACAACyAwAADgAAAAAAAAAA&#10;AAAAAAAuAgAAZHJzL2Uyb0RvYy54bWxQSwECLQAUAAYACAAAACEAqnMU+N0AAAAKAQAADwAAAAAA&#10;AAAAAAAAAABaBAAAZHJzL2Rvd25yZXYueG1sUEsFBgAAAAAEAAQA8wAAAGQFAAAAAA==&#10;" strokeweight=".15578mm">
                <w10:wrap type="topAndBottom" anchorx="page"/>
              </v:line>
            </w:pict>
          </mc:Fallback>
        </mc:AlternateContent>
      </w:r>
    </w:p>
    <w:p w:rsidR="00BF72E4" w:rsidRPr="00BF72E4" w:rsidRDefault="00BF72E4" w:rsidP="00BF72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 w:bidi="ru-RU"/>
        </w:rPr>
      </w:pPr>
    </w:p>
    <w:p w:rsidR="00BF72E4" w:rsidRPr="00BF72E4" w:rsidRDefault="00BF72E4" w:rsidP="00BF72E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4"/>
          <w:lang w:eastAsia="ru-RU" w:bidi="ru-RU"/>
        </w:rPr>
      </w:pPr>
    </w:p>
    <w:p w:rsidR="00BF72E4" w:rsidRPr="00BF72E4" w:rsidRDefault="00BF72E4" w:rsidP="00BF72E4">
      <w:pPr>
        <w:widowControl w:val="0"/>
        <w:autoSpaceDE w:val="0"/>
        <w:autoSpaceDN w:val="0"/>
        <w:spacing w:before="92" w:after="0" w:line="240" w:lineRule="auto"/>
        <w:ind w:left="14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F72E4">
        <w:rPr>
          <w:rFonts w:ascii="Times New Roman" w:eastAsia="Times New Roman" w:hAnsi="Times New Roman" w:cs="Times New Roman"/>
          <w:sz w:val="28"/>
          <w:lang w:eastAsia="ru-RU" w:bidi="ru-RU"/>
        </w:rPr>
        <w:t>Рекомендуемая оценка за практику –</w:t>
      </w:r>
    </w:p>
    <w:p w:rsidR="00BF72E4" w:rsidRPr="00BF72E4" w:rsidRDefault="00BF72E4" w:rsidP="00BF7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BF72E4" w:rsidRPr="00BF72E4" w:rsidRDefault="00BF72E4" w:rsidP="00BF72E4">
      <w:pPr>
        <w:widowControl w:val="0"/>
        <w:tabs>
          <w:tab w:val="left" w:pos="1572"/>
          <w:tab w:val="left" w:pos="3333"/>
          <w:tab w:val="left" w:pos="5913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BF72E4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>«</w:t>
      </w:r>
      <w:r w:rsidRPr="00BF72E4">
        <w:rPr>
          <w:rFonts w:ascii="Times New Roman" w:eastAsia="Times New Roman" w:hAnsi="Times New Roman" w:cs="Times New Roman"/>
          <w:spacing w:val="-3"/>
          <w:sz w:val="28"/>
          <w:u w:val="single"/>
          <w:lang w:eastAsia="ru-RU" w:bidi="ru-RU"/>
        </w:rPr>
        <w:t xml:space="preserve">   </w:t>
      </w:r>
      <w:r w:rsidRPr="00BF72E4">
        <w:rPr>
          <w:rFonts w:ascii="Times New Roman" w:eastAsia="Times New Roman" w:hAnsi="Times New Roman" w:cs="Times New Roman"/>
          <w:spacing w:val="11"/>
          <w:sz w:val="28"/>
          <w:u w:val="single"/>
          <w:lang w:eastAsia="ru-RU" w:bidi="ru-RU"/>
        </w:rPr>
        <w:t xml:space="preserve"> </w:t>
      </w:r>
      <w:r w:rsidRPr="00BF72E4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>»</w:t>
      </w:r>
      <w:r w:rsidRPr="00BF72E4">
        <w:rPr>
          <w:rFonts w:ascii="Times New Roman" w:eastAsia="Times New Roman" w:hAnsi="Times New Roman" w:cs="Times New Roman"/>
          <w:spacing w:val="-5"/>
          <w:sz w:val="28"/>
          <w:u w:val="single"/>
          <w:lang w:eastAsia="ru-RU" w:bidi="ru-RU"/>
        </w:rPr>
        <w:t xml:space="preserve"> </w:t>
      </w:r>
      <w:r w:rsidRPr="00BF72E4">
        <w:rPr>
          <w:rFonts w:ascii="Times New Roman" w:eastAsia="Times New Roman" w:hAnsi="Times New Roman" w:cs="Times New Roman"/>
          <w:spacing w:val="-5"/>
          <w:sz w:val="28"/>
          <w:u w:val="single"/>
          <w:lang w:eastAsia="ru-RU" w:bidi="ru-RU"/>
        </w:rPr>
        <w:tab/>
      </w:r>
      <w:r w:rsidRPr="00BF72E4">
        <w:rPr>
          <w:rFonts w:ascii="Times New Roman" w:eastAsia="Times New Roman" w:hAnsi="Times New Roman" w:cs="Times New Roman"/>
          <w:sz w:val="28"/>
          <w:lang w:eastAsia="ru-RU" w:bidi="ru-RU"/>
        </w:rPr>
        <w:t>2020       _____________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__(Болтуц Ольга Александровна</w:t>
      </w:r>
      <w:r w:rsidRPr="00BF72E4">
        <w:rPr>
          <w:rFonts w:ascii="Times New Roman" w:eastAsia="Times New Roman" w:hAnsi="Times New Roman" w:cs="Times New Roman"/>
          <w:sz w:val="28"/>
          <w:lang w:eastAsia="ru-RU" w:bidi="ru-RU"/>
        </w:rPr>
        <w:t>)</w:t>
      </w:r>
    </w:p>
    <w:p w:rsidR="00BF72E4" w:rsidRPr="00BF72E4" w:rsidRDefault="00BF72E4" w:rsidP="00BF7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BF72E4" w:rsidRPr="00BF72E4" w:rsidRDefault="00BF72E4" w:rsidP="00BF7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8AA" w:rsidRPr="001D08AA" w:rsidRDefault="001D08AA" w:rsidP="001D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DDC" w:rsidRDefault="00EA0DDC"/>
    <w:p w:rsidR="00A355A8" w:rsidRPr="00A355A8" w:rsidRDefault="00BF72E4" w:rsidP="00A355A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42611311"/>
      <w:r w:rsidRPr="00A355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использованных источников</w:t>
      </w:r>
      <w:bookmarkEnd w:id="9"/>
    </w:p>
    <w:p w:rsidR="00A355A8" w:rsidRDefault="00A355A8" w:rsidP="00A355A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350">
        <w:rPr>
          <w:rFonts w:ascii="Times New Roman" w:hAnsi="Times New Roman" w:cs="Times New Roman"/>
          <w:sz w:val="28"/>
          <w:szCs w:val="28"/>
        </w:rPr>
        <w:t>Анилов А. Выписал журнал для жены // Работница. 1930. № 37. С. 18.</w:t>
      </w:r>
    </w:p>
    <w:p w:rsidR="00A355A8" w:rsidRDefault="00A355A8" w:rsidP="00A355A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350">
        <w:rPr>
          <w:rFonts w:ascii="Times New Roman" w:hAnsi="Times New Roman" w:cs="Times New Roman"/>
          <w:sz w:val="28"/>
          <w:szCs w:val="28"/>
        </w:rPr>
        <w:t>Анчарова М. Рапорт домохозяек // Работница. 1930. № 9–10. С. 23.</w:t>
      </w:r>
    </w:p>
    <w:p w:rsidR="00A355A8" w:rsidRDefault="00A355A8" w:rsidP="00A355A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350">
        <w:rPr>
          <w:rFonts w:ascii="Times New Roman" w:hAnsi="Times New Roman" w:cs="Times New Roman"/>
          <w:sz w:val="28"/>
          <w:szCs w:val="28"/>
        </w:rPr>
        <w:t>Артюхина А. Ликвидировать свою безграмотность и научить других // Работница. 1931. № 20. С. 16</w:t>
      </w:r>
    </w:p>
    <w:p w:rsidR="00A355A8" w:rsidRDefault="00A355A8" w:rsidP="00A355A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350">
        <w:rPr>
          <w:rFonts w:ascii="Times New Roman" w:hAnsi="Times New Roman" w:cs="Times New Roman"/>
          <w:sz w:val="28"/>
          <w:szCs w:val="28"/>
        </w:rPr>
        <w:t>Банникова В родной семье // Работница. 1930. № 8. С. 12.</w:t>
      </w:r>
    </w:p>
    <w:p w:rsidR="00A355A8" w:rsidRDefault="00A355A8" w:rsidP="00A355A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350">
        <w:rPr>
          <w:rFonts w:ascii="Times New Roman" w:hAnsi="Times New Roman" w:cs="Times New Roman"/>
          <w:sz w:val="28"/>
          <w:szCs w:val="28"/>
        </w:rPr>
        <w:t>Блинова К. Кто же, наконец, заглянет к нам? //</w:t>
      </w:r>
      <w:r>
        <w:rPr>
          <w:rFonts w:ascii="Times New Roman" w:hAnsi="Times New Roman" w:cs="Times New Roman"/>
          <w:sz w:val="28"/>
          <w:szCs w:val="28"/>
        </w:rPr>
        <w:t xml:space="preserve"> Работница. 1930. № 12. С. 5.</w:t>
      </w:r>
    </w:p>
    <w:p w:rsidR="00A355A8" w:rsidRDefault="00A355A8" w:rsidP="00A355A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350">
        <w:rPr>
          <w:rFonts w:ascii="Times New Roman" w:hAnsi="Times New Roman" w:cs="Times New Roman"/>
          <w:sz w:val="28"/>
          <w:szCs w:val="28"/>
        </w:rPr>
        <w:t>Блинова К. На борьбу за социалистическую деревню // Работница. 1930. № 11. С. 5.</w:t>
      </w:r>
    </w:p>
    <w:p w:rsidR="00A355A8" w:rsidRDefault="00A355A8" w:rsidP="00A355A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Бушмаков А. </w:t>
      </w:r>
      <w:r w:rsidRPr="00CD6350">
        <w:rPr>
          <w:rFonts w:ascii="Times New Roman" w:hAnsi="Times New Roman" w:cs="Times New Roman"/>
          <w:sz w:val="28"/>
          <w:szCs w:val="28"/>
        </w:rPr>
        <w:t>В. Представления о семье и браке провинциальных горожан в России конца XIX начала XX в. // Вестник ПГИИК. 2007. № 5. С. 34–45.</w:t>
      </w:r>
    </w:p>
    <w:p w:rsidR="00A355A8" w:rsidRDefault="00A355A8" w:rsidP="00A355A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350">
        <w:rPr>
          <w:rFonts w:ascii="Times New Roman" w:hAnsi="Times New Roman" w:cs="Times New Roman"/>
          <w:sz w:val="28"/>
          <w:szCs w:val="28"/>
        </w:rPr>
        <w:t>Быкова К. Как работает Ярцевская Краснознаменная // Работница. 1930. № 9–10. С. 12.</w:t>
      </w:r>
    </w:p>
    <w:p w:rsidR="00A355A8" w:rsidRDefault="00A355A8" w:rsidP="00A355A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350">
        <w:rPr>
          <w:rFonts w:ascii="Times New Roman" w:hAnsi="Times New Roman" w:cs="Times New Roman"/>
          <w:sz w:val="28"/>
          <w:szCs w:val="28"/>
        </w:rPr>
        <w:t>Васильева Т. К вопросу о молодежи // Работница. 1935. № 21. С. 3.</w:t>
      </w:r>
    </w:p>
    <w:p w:rsidR="00A355A8" w:rsidRDefault="00A355A8" w:rsidP="00A355A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350">
        <w:rPr>
          <w:rFonts w:ascii="Times New Roman" w:hAnsi="Times New Roman" w:cs="Times New Roman"/>
          <w:sz w:val="28"/>
          <w:szCs w:val="28"/>
        </w:rPr>
        <w:t>Васеха М. В. Влияние женской всесоюзной и сибирской прессы 1920-х гг. на формирование новых поведенческих моделей сибирячек // Вестник РУДН. Серия.: история России. - 2015. - № 3. - С. 60 — 70.</w:t>
      </w:r>
    </w:p>
    <w:p w:rsidR="00A355A8" w:rsidRDefault="00A355A8" w:rsidP="00A355A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350">
        <w:rPr>
          <w:rFonts w:ascii="Times New Roman" w:hAnsi="Times New Roman" w:cs="Times New Roman"/>
          <w:sz w:val="28"/>
          <w:szCs w:val="28"/>
        </w:rPr>
        <w:t>Вяткина Орден Трудового Красного Знамени получила я за свою работу // Раб</w:t>
      </w:r>
      <w:r>
        <w:rPr>
          <w:rFonts w:ascii="Times New Roman" w:hAnsi="Times New Roman" w:cs="Times New Roman"/>
          <w:sz w:val="28"/>
          <w:szCs w:val="28"/>
        </w:rPr>
        <w:t>отница. 1935. № 5–6. С. 11.</w:t>
      </w:r>
    </w:p>
    <w:p w:rsidR="00A355A8" w:rsidRDefault="00A355A8" w:rsidP="00A355A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350">
        <w:rPr>
          <w:rFonts w:ascii="Times New Roman" w:hAnsi="Times New Roman" w:cs="Times New Roman"/>
          <w:sz w:val="28"/>
          <w:szCs w:val="28"/>
        </w:rPr>
        <w:t>Гаген-Торн Н. И. Женские и девичьи головные уборы // Электронная библиотека Музея антропологии и этнографии им. Петра Великого (Кунсткамера) РАН. URL: http://www.kunstkamera.ru/ lib/rubrikat</w:t>
      </w:r>
      <w:r>
        <w:rPr>
          <w:rFonts w:ascii="Times New Roman" w:hAnsi="Times New Roman" w:cs="Times New Roman"/>
          <w:sz w:val="28"/>
          <w:szCs w:val="28"/>
        </w:rPr>
        <w:t>or/03/03_05/gagen–torn1960</w:t>
      </w:r>
    </w:p>
    <w:p w:rsidR="00A355A8" w:rsidRDefault="00A355A8" w:rsidP="00A355A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350">
        <w:rPr>
          <w:rFonts w:ascii="Times New Roman" w:hAnsi="Times New Roman" w:cs="Times New Roman"/>
          <w:sz w:val="28"/>
          <w:szCs w:val="28"/>
        </w:rPr>
        <w:t xml:space="preserve">Гафт Л. Г. Роль журнала «Работница» в повышении политической и трудовой активности советских женщин в 20-е годы // Труды </w:t>
      </w:r>
      <w:r w:rsidRPr="00CD6350">
        <w:rPr>
          <w:rFonts w:ascii="Times New Roman" w:hAnsi="Times New Roman" w:cs="Times New Roman"/>
          <w:sz w:val="28"/>
          <w:szCs w:val="28"/>
        </w:rPr>
        <w:lastRenderedPageBreak/>
        <w:t>Московского государственного историко-архивного института. - 1970. - Т. 28. - С. 214 — 230.</w:t>
      </w:r>
    </w:p>
    <w:p w:rsidR="00A355A8" w:rsidRDefault="00A355A8" w:rsidP="00A355A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350">
        <w:rPr>
          <w:rFonts w:ascii="Times New Roman" w:hAnsi="Times New Roman" w:cs="Times New Roman"/>
          <w:sz w:val="28"/>
          <w:szCs w:val="28"/>
        </w:rPr>
        <w:t>Градскова Ю. Культурность, гигиена и гендер: советизация «материнства» в России в 1920– 1930-е годы // Советская социальная политика 1920–1930-х годов: идеология и повседневность / под ред. П. Романова, Е. Ярской-Смирновой. М. : ООО «Вариант» : ЦСПГИ, 2007. С. 243–261.</w:t>
      </w:r>
    </w:p>
    <w:p w:rsidR="00A355A8" w:rsidRDefault="00A355A8" w:rsidP="00A355A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350">
        <w:rPr>
          <w:rFonts w:ascii="Times New Roman" w:hAnsi="Times New Roman" w:cs="Times New Roman"/>
          <w:sz w:val="28"/>
          <w:szCs w:val="28"/>
        </w:rPr>
        <w:t xml:space="preserve"> Дашкова Т. «Работницу» в массы. Политика социального моделирования в советских женских журналах 1930-х годов // Новое литературное обозрение. - 2001. - № 50. - С. 184 — 192.</w:t>
      </w:r>
    </w:p>
    <w:p w:rsidR="00A355A8" w:rsidRPr="00A355A8" w:rsidRDefault="00A355A8" w:rsidP="00A355A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5A8">
        <w:rPr>
          <w:rFonts w:ascii="Times New Roman" w:hAnsi="Times New Roman" w:cs="Times New Roman"/>
          <w:sz w:val="28"/>
          <w:szCs w:val="28"/>
        </w:rPr>
        <w:t>Минаева О. Д. Журналы «Работница» и «Крестьянка» в решении «женского вопроса» в СССР в 1920 — 1930-е гг. - М., 2015. - 232 с.</w:t>
      </w:r>
    </w:p>
    <w:p w:rsidR="00A355A8" w:rsidRPr="00A355A8" w:rsidRDefault="00A355A8" w:rsidP="00A355A8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55A8">
        <w:rPr>
          <w:rFonts w:ascii="Times New Roman" w:hAnsi="Times New Roman" w:cs="Times New Roman"/>
          <w:sz w:val="28"/>
          <w:szCs w:val="28"/>
        </w:rPr>
        <w:t xml:space="preserve"> Минаева О. Д. Как формировалась система периодических изданий для женщин в СССР в 1920 — 1930 — е гг. К вопросу о методике исследования // История отечественных СМИ: ежегодник. - М., 2014. - С. 85 — 92.</w:t>
      </w:r>
    </w:p>
    <w:p w:rsidR="00A355A8" w:rsidRPr="00A355A8" w:rsidRDefault="00A355A8" w:rsidP="00A355A8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55A8">
        <w:rPr>
          <w:rFonts w:ascii="Times New Roman" w:hAnsi="Times New Roman" w:cs="Times New Roman"/>
          <w:sz w:val="28"/>
          <w:szCs w:val="28"/>
        </w:rPr>
        <w:t xml:space="preserve"> Минаева О. Д. «Может ли баба справить мужичью работу?» Особенности производственной пропаганды в советских журналах для женщин 1920-х гг. // Вестник МГУ. Серия: журналистика. - 2014. - № 5. - С. 112 — 119. </w:t>
      </w:r>
    </w:p>
    <w:p w:rsidR="00A355A8" w:rsidRPr="00A355A8" w:rsidRDefault="00A355A8" w:rsidP="00A355A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5A8">
        <w:rPr>
          <w:rFonts w:ascii="Times New Roman" w:hAnsi="Times New Roman" w:cs="Times New Roman"/>
          <w:sz w:val="28"/>
          <w:szCs w:val="28"/>
        </w:rPr>
        <w:t>Минаева О. Д. Журналы «Работница» и «Крестьянка» в решении «женского вопроса» в СССР в 1920 — 1930-е гг. - М., 2015. - 232 с.</w:t>
      </w:r>
    </w:p>
    <w:p w:rsidR="00DD61B6" w:rsidRPr="00A355A8" w:rsidRDefault="00A355A8" w:rsidP="00A355A8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55A8">
        <w:rPr>
          <w:rFonts w:ascii="Times New Roman" w:hAnsi="Times New Roman" w:cs="Times New Roman"/>
          <w:sz w:val="28"/>
          <w:szCs w:val="28"/>
        </w:rPr>
        <w:t xml:space="preserve"> Минаева О. Д. Как формировалась система периодических изданий для женщин в СССР в 1920 — 1930 — е гг. К вопросу о методике исследования // История отечественных СМИ: ежегодник. - М., 2014. - С. 85 — 92.</w:t>
      </w:r>
    </w:p>
    <w:sectPr w:rsidR="00DD61B6" w:rsidRPr="00A3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41" w:rsidRDefault="00AF0741" w:rsidP="005D4FE5">
      <w:pPr>
        <w:spacing w:after="0" w:line="240" w:lineRule="auto"/>
      </w:pPr>
      <w:r>
        <w:separator/>
      </w:r>
    </w:p>
  </w:endnote>
  <w:endnote w:type="continuationSeparator" w:id="0">
    <w:p w:rsidR="00AF0741" w:rsidRDefault="00AF0741" w:rsidP="005D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225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4FE5" w:rsidRPr="005D4FE5" w:rsidRDefault="005D4FE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4F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4F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4F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0CD9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5D4F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4FE5" w:rsidRDefault="005D4F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41" w:rsidRDefault="00AF0741" w:rsidP="005D4FE5">
      <w:pPr>
        <w:spacing w:after="0" w:line="240" w:lineRule="auto"/>
      </w:pPr>
      <w:r>
        <w:separator/>
      </w:r>
    </w:p>
  </w:footnote>
  <w:footnote w:type="continuationSeparator" w:id="0">
    <w:p w:rsidR="00AF0741" w:rsidRDefault="00AF0741" w:rsidP="005D4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62CA"/>
    <w:multiLevelType w:val="multilevel"/>
    <w:tmpl w:val="1584E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BE2A1A"/>
    <w:multiLevelType w:val="hybridMultilevel"/>
    <w:tmpl w:val="39FC04B0"/>
    <w:lvl w:ilvl="0" w:tplc="57386E3A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ascii="Times New Roman" w:eastAsia="Times New Roman" w:hAnsi="Times New Roman" w:cs="Times New Roman"/>
      </w:rPr>
    </w:lvl>
    <w:lvl w:ilvl="1" w:tplc="4732CA6E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FD205CE0">
      <w:numFmt w:val="bullet"/>
      <w:lvlText w:val=""/>
      <w:lvlJc w:val="left"/>
      <w:pPr>
        <w:tabs>
          <w:tab w:val="num" w:pos="2400"/>
        </w:tabs>
        <w:ind w:left="2400" w:hanging="360"/>
      </w:pPr>
      <w:rPr>
        <w:rFonts w:ascii="Symbol" w:eastAsia="Times New Roman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4A8049E4"/>
    <w:multiLevelType w:val="hybridMultilevel"/>
    <w:tmpl w:val="910AA200"/>
    <w:lvl w:ilvl="0" w:tplc="C7C0A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AA"/>
    <w:rsid w:val="00002670"/>
    <w:rsid w:val="001D08AA"/>
    <w:rsid w:val="00230053"/>
    <w:rsid w:val="005D4FE5"/>
    <w:rsid w:val="007706B6"/>
    <w:rsid w:val="008F5020"/>
    <w:rsid w:val="00A355A8"/>
    <w:rsid w:val="00A36FA7"/>
    <w:rsid w:val="00AF0741"/>
    <w:rsid w:val="00BD6764"/>
    <w:rsid w:val="00BF72E4"/>
    <w:rsid w:val="00C50CD9"/>
    <w:rsid w:val="00CA03DF"/>
    <w:rsid w:val="00DD61B6"/>
    <w:rsid w:val="00EA0DDC"/>
    <w:rsid w:val="00EB4E10"/>
    <w:rsid w:val="00F1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A64A"/>
  <w15:docId w15:val="{E96DDD4D-1719-486A-8190-80468FA3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2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FE5"/>
  </w:style>
  <w:style w:type="paragraph" w:styleId="a5">
    <w:name w:val="footer"/>
    <w:basedOn w:val="a"/>
    <w:link w:val="a6"/>
    <w:uiPriority w:val="99"/>
    <w:unhideWhenUsed/>
    <w:rsid w:val="005D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FE5"/>
  </w:style>
  <w:style w:type="character" w:customStyle="1" w:styleId="10">
    <w:name w:val="Заголовок 1 Знак"/>
    <w:basedOn w:val="a0"/>
    <w:link w:val="1"/>
    <w:uiPriority w:val="9"/>
    <w:rsid w:val="00BF72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72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TOC Heading"/>
    <w:basedOn w:val="1"/>
    <w:next w:val="a"/>
    <w:uiPriority w:val="39"/>
    <w:unhideWhenUsed/>
    <w:qFormat/>
    <w:rsid w:val="00A355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355A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355A8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A355A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355A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38615-6B0E-4E70-8E7E-E33EF3C9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Алиса</cp:lastModifiedBy>
  <cp:revision>8</cp:revision>
  <dcterms:created xsi:type="dcterms:W3CDTF">2020-03-01T12:59:00Z</dcterms:created>
  <dcterms:modified xsi:type="dcterms:W3CDTF">2020-06-09T13:16:00Z</dcterms:modified>
</cp:coreProperties>
</file>