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A9" w:rsidRPr="006D6675" w:rsidRDefault="00AB19A9" w:rsidP="00AB19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6675">
        <w:rPr>
          <w:rFonts w:ascii="Times New Roman" w:eastAsia="Times New Roman" w:hAnsi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AB19A9" w:rsidRPr="006D6675" w:rsidRDefault="00AB19A9" w:rsidP="00AB19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6675">
        <w:rPr>
          <w:rFonts w:ascii="Times New Roman" w:eastAsia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B19A9" w:rsidRPr="006D6675" w:rsidRDefault="00AB19A9" w:rsidP="00AB19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D6675">
        <w:rPr>
          <w:rFonts w:ascii="Times New Roman" w:eastAsia="Times New Roman" w:hAnsi="Times New Roman"/>
          <w:color w:val="000000"/>
          <w:sz w:val="24"/>
          <w:szCs w:val="24"/>
        </w:rPr>
        <w:t>высшего образования</w:t>
      </w:r>
    </w:p>
    <w:p w:rsidR="00AB19A9" w:rsidRPr="006D6675" w:rsidRDefault="00AB19A9" w:rsidP="00AB19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667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AB19A9" w:rsidRPr="006D6675" w:rsidRDefault="00AB19A9" w:rsidP="00AB19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6675">
        <w:rPr>
          <w:rFonts w:ascii="Times New Roman" w:eastAsia="Times New Roman" w:hAnsi="Times New Roman"/>
          <w:b/>
          <w:color w:val="000000"/>
          <w:sz w:val="28"/>
          <w:szCs w:val="28"/>
        </w:rPr>
        <w:t>(ФГБОУ ВО «</w:t>
      </w:r>
      <w:proofErr w:type="spellStart"/>
      <w:r w:rsidRPr="006D6675">
        <w:rPr>
          <w:rFonts w:ascii="Times New Roman" w:eastAsia="Times New Roman" w:hAnsi="Times New Roman"/>
          <w:b/>
          <w:color w:val="000000"/>
          <w:sz w:val="28"/>
          <w:szCs w:val="28"/>
        </w:rPr>
        <w:t>КубГУ</w:t>
      </w:r>
      <w:proofErr w:type="spellEnd"/>
      <w:r w:rsidRPr="006D6675">
        <w:rPr>
          <w:rFonts w:ascii="Times New Roman" w:eastAsia="Times New Roman" w:hAnsi="Times New Roman"/>
          <w:b/>
          <w:color w:val="000000"/>
          <w:sz w:val="28"/>
          <w:szCs w:val="28"/>
        </w:rPr>
        <w:t>»)</w:t>
      </w:r>
    </w:p>
    <w:p w:rsidR="00AB19A9" w:rsidRPr="006D6675" w:rsidRDefault="00AB19A9" w:rsidP="00AB19A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B19A9" w:rsidRPr="006D6675" w:rsidRDefault="00AB19A9" w:rsidP="00AB19A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6675">
        <w:rPr>
          <w:rFonts w:ascii="Times New Roman" w:eastAsia="Times New Roman" w:hAnsi="Times New Roman"/>
          <w:b/>
          <w:color w:val="000000"/>
          <w:sz w:val="28"/>
          <w:szCs w:val="28"/>
        </w:rPr>
        <w:t>Кафедра мировой экономики и менеджмента</w:t>
      </w:r>
    </w:p>
    <w:p w:rsidR="00AB19A9" w:rsidRPr="006D6675" w:rsidRDefault="00AB19A9" w:rsidP="00AB19A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6D6675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</w:t>
      </w:r>
    </w:p>
    <w:p w:rsidR="00AB19A9" w:rsidRPr="006D6675" w:rsidRDefault="00AB19A9" w:rsidP="00AB19A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6D6675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</w:t>
      </w:r>
    </w:p>
    <w:p w:rsidR="00AB19A9" w:rsidRPr="006D6675" w:rsidRDefault="00AB19A9" w:rsidP="00AB19A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B19A9" w:rsidRPr="006D6675" w:rsidRDefault="00AB19A9" w:rsidP="00AB19A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6D6675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:rsidR="00AB19A9" w:rsidRPr="006D6675" w:rsidRDefault="00AB19A9" w:rsidP="00AB19A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9A9" w:rsidRPr="006D6675" w:rsidRDefault="00AB19A9" w:rsidP="00AB19A9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B19A9" w:rsidRPr="006D6675" w:rsidRDefault="00AB19A9" w:rsidP="00AB19A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6675">
        <w:rPr>
          <w:rFonts w:ascii="Times New Roman" w:eastAsia="Times New Roman" w:hAnsi="Times New Roman"/>
          <w:b/>
          <w:color w:val="000000"/>
          <w:sz w:val="28"/>
          <w:szCs w:val="28"/>
        </w:rPr>
        <w:t>КУРСОВАЯ РАБОТА</w:t>
      </w:r>
    </w:p>
    <w:p w:rsidR="00AB19A9" w:rsidRPr="006D6675" w:rsidRDefault="00AB19A9" w:rsidP="00AB19A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B19A9" w:rsidRPr="007E3A77" w:rsidRDefault="00A454E7" w:rsidP="00AB19A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3A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ФИНАНСОВАЯ БЕЗОПАСНОСТЬ И СОВРЕМЕННЫЕ ПРОБЛЕМЫ УСТОЙЧИВОСТИ РАЗВИТИЯ ЭКОНОМИКИ</w:t>
      </w:r>
    </w:p>
    <w:p w:rsidR="00AB19A9" w:rsidRPr="006D6675" w:rsidRDefault="00AB19A9" w:rsidP="00AB19A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9A9" w:rsidRPr="006D6675" w:rsidRDefault="00AB19A9" w:rsidP="00AB19A9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9A9" w:rsidRPr="006D6675" w:rsidRDefault="00AB19A9" w:rsidP="00AB19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9A9" w:rsidRPr="006D6675" w:rsidRDefault="00AB19A9" w:rsidP="00AB19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 xml:space="preserve">Работу выполнил      </w:t>
      </w:r>
      <w:r w:rsidR="006025E6"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 w:rsidR="006025E6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E521916" wp14:editId="4E991E6F">
            <wp:extent cx="1295400" cy="391698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5E6"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="006025E6" w:rsidRPr="006025E6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28.</w:t>
      </w:r>
      <w:r w:rsidR="006025E6" w:rsidRPr="00AC078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09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 w:rsidR="007E3A77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7E3A77">
        <w:rPr>
          <w:rFonts w:ascii="Times New Roman" w:eastAsia="Times New Roman" w:hAnsi="Times New Roman"/>
          <w:color w:val="000000"/>
          <w:sz w:val="28"/>
          <w:szCs w:val="28"/>
        </w:rPr>
        <w:t>. Коваленко</w:t>
      </w:r>
    </w:p>
    <w:p w:rsidR="00AB19A9" w:rsidRPr="006D6675" w:rsidRDefault="00AB19A9" w:rsidP="00AB19A9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667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(подпись, дата)                        </w:t>
      </w:r>
    </w:p>
    <w:p w:rsidR="00AB19A9" w:rsidRPr="006D6675" w:rsidRDefault="008B3A4A" w:rsidP="00AB19A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E5A6C" wp14:editId="5C5FCDE1">
                <wp:simplePos x="0" y="0"/>
                <wp:positionH relativeFrom="column">
                  <wp:posOffset>4520565</wp:posOffset>
                </wp:positionH>
                <wp:positionV relativeFrom="paragraph">
                  <wp:posOffset>179070</wp:posOffset>
                </wp:positionV>
                <wp:extent cx="1409700" cy="0"/>
                <wp:effectExtent l="9525" t="5080" r="952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55.95pt;margin-top:14.1pt;width:11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O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Y5ani4c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A1943" wp14:editId="1B580818">
                <wp:simplePos x="0" y="0"/>
                <wp:positionH relativeFrom="column">
                  <wp:posOffset>872490</wp:posOffset>
                </wp:positionH>
                <wp:positionV relativeFrom="paragraph">
                  <wp:posOffset>179070</wp:posOffset>
                </wp:positionV>
                <wp:extent cx="3219450" cy="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8.7pt;margin-top:14.1pt;width:2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r+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"/>
            </w:pict>
          </mc:Fallback>
        </mc:AlternateContent>
      </w:r>
      <w:r w:rsidR="00AB19A9" w:rsidRPr="006D6675">
        <w:rPr>
          <w:rFonts w:ascii="Times New Roman" w:eastAsia="Times New Roman" w:hAnsi="Times New Roman"/>
          <w:color w:val="000000"/>
          <w:sz w:val="28"/>
          <w:szCs w:val="28"/>
        </w:rPr>
        <w:t xml:space="preserve">Факультет        </w:t>
      </w:r>
      <w:bookmarkStart w:id="0" w:name="_GoBack"/>
      <w:bookmarkEnd w:id="0"/>
      <w:r w:rsidR="00AB19A9" w:rsidRPr="006D667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экономический                        курс               </w:t>
      </w:r>
      <w:r w:rsidR="007E3A77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p w:rsidR="00AB19A9" w:rsidRPr="006D6675" w:rsidRDefault="008B3A4A" w:rsidP="00AB19A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B31A6" wp14:editId="48EC783C">
                <wp:simplePos x="0" y="0"/>
                <wp:positionH relativeFrom="column">
                  <wp:posOffset>2196465</wp:posOffset>
                </wp:positionH>
                <wp:positionV relativeFrom="paragraph">
                  <wp:posOffset>205740</wp:posOffset>
                </wp:positionV>
                <wp:extent cx="3733800" cy="0"/>
                <wp:effectExtent l="9525" t="5080" r="952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2.95pt;margin-top:16.2pt;width:29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Sd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sjGcwroCoSm1taJAe1at50fS7Q0pXHVEtj8FvJwO5WchI3qWEizNQZDd81gxiCODH&#10;WR0b2wdImAI6RklON0n40SMKH6eP0+k8BeX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"/>
            </w:pict>
          </mc:Fallback>
        </mc:AlternateContent>
      </w:r>
      <w:r w:rsidR="00AB19A9" w:rsidRPr="006D6675">
        <w:rPr>
          <w:rFonts w:ascii="Times New Roman" w:eastAsia="Times New Roman" w:hAnsi="Times New Roman"/>
          <w:color w:val="000000"/>
          <w:sz w:val="28"/>
          <w:szCs w:val="28"/>
        </w:rPr>
        <w:t>Специальность/направление              Экономическая безопасность</w:t>
      </w:r>
    </w:p>
    <w:p w:rsidR="00AB19A9" w:rsidRPr="006D6675" w:rsidRDefault="00AB19A9" w:rsidP="00AB19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Научный руководитель</w:t>
      </w:r>
    </w:p>
    <w:p w:rsidR="00AB19A9" w:rsidRPr="006D6675" w:rsidRDefault="00AB19A9" w:rsidP="00AB19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 xml:space="preserve">доц., канд. </w:t>
      </w:r>
      <w:proofErr w:type="spellStart"/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экон</w:t>
      </w:r>
      <w:proofErr w:type="spellEnd"/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6025E6">
        <w:rPr>
          <w:rFonts w:ascii="Times New Roman" w:eastAsia="Times New Roman" w:hAnsi="Times New Roman"/>
          <w:color w:val="000000"/>
          <w:sz w:val="28"/>
          <w:szCs w:val="28"/>
        </w:rPr>
        <w:t xml:space="preserve"> наук ________</w:t>
      </w: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 w:rsidR="006025E6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21BB9CC" wp14:editId="2CB3CD02">
            <wp:extent cx="908648" cy="46672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H380tAHBy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12" cy="46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5E6"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__</w:t>
      </w:r>
      <w:r w:rsidR="006025E6" w:rsidRPr="006025E6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28.09</w:t>
      </w: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 w:rsidR="007E3A77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E3A77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7E3A77">
        <w:rPr>
          <w:rFonts w:ascii="Times New Roman" w:eastAsia="Times New Roman" w:hAnsi="Times New Roman"/>
          <w:color w:val="000000"/>
          <w:sz w:val="28"/>
          <w:szCs w:val="28"/>
        </w:rPr>
        <w:t>Егорова</w:t>
      </w:r>
    </w:p>
    <w:p w:rsidR="00AB19A9" w:rsidRPr="006D6675" w:rsidRDefault="00AB19A9" w:rsidP="00AB19A9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667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(подпись, дата)                       </w:t>
      </w:r>
    </w:p>
    <w:p w:rsidR="00AB19A9" w:rsidRPr="006D6675" w:rsidRDefault="00AB19A9" w:rsidP="00AB19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Нормоконтролер</w:t>
      </w:r>
      <w:proofErr w:type="spellEnd"/>
    </w:p>
    <w:p w:rsidR="00AB19A9" w:rsidRPr="006D6675" w:rsidRDefault="00AB19A9" w:rsidP="00AB19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доц., к</w:t>
      </w:r>
      <w:r w:rsidR="006025E6">
        <w:rPr>
          <w:rFonts w:ascii="Times New Roman" w:eastAsia="Times New Roman" w:hAnsi="Times New Roman"/>
          <w:color w:val="000000"/>
          <w:sz w:val="28"/>
          <w:szCs w:val="28"/>
        </w:rPr>
        <w:t xml:space="preserve">анд. </w:t>
      </w:r>
      <w:proofErr w:type="spellStart"/>
      <w:r w:rsidR="006025E6">
        <w:rPr>
          <w:rFonts w:ascii="Times New Roman" w:eastAsia="Times New Roman" w:hAnsi="Times New Roman"/>
          <w:color w:val="000000"/>
          <w:sz w:val="28"/>
          <w:szCs w:val="28"/>
        </w:rPr>
        <w:t>экон</w:t>
      </w:r>
      <w:proofErr w:type="spellEnd"/>
      <w:r w:rsidR="006025E6">
        <w:rPr>
          <w:rFonts w:ascii="Times New Roman" w:eastAsia="Times New Roman" w:hAnsi="Times New Roman"/>
          <w:color w:val="000000"/>
          <w:sz w:val="28"/>
          <w:szCs w:val="28"/>
        </w:rPr>
        <w:t>. наук  _______</w:t>
      </w: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 w:rsidR="006025E6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015A250" wp14:editId="5900781B">
            <wp:extent cx="908648" cy="46672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H380tAHBy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12" cy="46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5E6"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="006025E6" w:rsidRPr="006025E6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28.09</w:t>
      </w:r>
      <w:r w:rsidR="006025E6"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 w:rsidR="007E3A77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E3A77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7E3A77">
        <w:rPr>
          <w:rFonts w:ascii="Times New Roman" w:eastAsia="Times New Roman" w:hAnsi="Times New Roman"/>
          <w:color w:val="000000"/>
          <w:sz w:val="28"/>
          <w:szCs w:val="28"/>
        </w:rPr>
        <w:t>Егорова</w:t>
      </w:r>
    </w:p>
    <w:p w:rsidR="00AB19A9" w:rsidRPr="006D6675" w:rsidRDefault="00AB19A9" w:rsidP="00AB19A9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D667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(подпись, дата)                        </w:t>
      </w:r>
    </w:p>
    <w:p w:rsidR="00AB19A9" w:rsidRPr="006D6675" w:rsidRDefault="00AB19A9" w:rsidP="00AB1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9A9" w:rsidRPr="006D6675" w:rsidRDefault="00AB19A9" w:rsidP="00AB1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9A9" w:rsidRPr="006D6675" w:rsidRDefault="00AB19A9" w:rsidP="00AB1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9A9" w:rsidRPr="006D6675" w:rsidRDefault="00AB19A9" w:rsidP="00AB1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9A9" w:rsidRPr="006D6675" w:rsidRDefault="00AB19A9" w:rsidP="00AB1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9A9" w:rsidRPr="00AC078C" w:rsidRDefault="00AB19A9" w:rsidP="00AC07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AB19A9" w:rsidRPr="006D6675" w:rsidRDefault="00AB19A9" w:rsidP="00AB1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9A9" w:rsidRPr="006D6675" w:rsidRDefault="00AB19A9" w:rsidP="00AB1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7477E" w:rsidRDefault="0007477E" w:rsidP="00AB1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AC078C" w:rsidRPr="00AC078C" w:rsidRDefault="00AC078C" w:rsidP="00AB1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AB19A9" w:rsidRDefault="00AB19A9" w:rsidP="00AB1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675">
        <w:rPr>
          <w:rFonts w:ascii="Times New Roman" w:eastAsia="Times New Roman" w:hAnsi="Times New Roman"/>
          <w:color w:val="000000"/>
          <w:sz w:val="28"/>
          <w:szCs w:val="28"/>
        </w:rPr>
        <w:t>Краснодар 20</w:t>
      </w:r>
      <w:r w:rsidR="00302732">
        <w:rPr>
          <w:rFonts w:ascii="Times New Roman" w:eastAsia="Times New Roman" w:hAnsi="Times New Roman"/>
          <w:color w:val="000000"/>
          <w:sz w:val="28"/>
          <w:szCs w:val="28"/>
        </w:rPr>
        <w:t>20</w:t>
      </w:r>
    </w:p>
    <w:p w:rsidR="00AC078C" w:rsidRDefault="00AC078C" w:rsidP="00FF4F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7913" w:rsidRDefault="00D27913" w:rsidP="00FF4F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92">
        <w:rPr>
          <w:rFonts w:ascii="Times New Roman" w:hAnsi="Times New Roman" w:cs="Times New Roman"/>
          <w:sz w:val="28"/>
          <w:szCs w:val="28"/>
        </w:rPr>
        <w:t>СОДЕРЖАНИЕ</w:t>
      </w:r>
    </w:p>
    <w:p w:rsidR="00FC5F57" w:rsidRPr="00A62F92" w:rsidRDefault="00FC5F57" w:rsidP="00FF4F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F57" w:rsidRPr="00FC5F57" w:rsidRDefault="00FC5F57" w:rsidP="00FC5F57">
      <w:pPr>
        <w:pStyle w:val="12"/>
        <w:tabs>
          <w:tab w:val="clear" w:pos="0"/>
          <w:tab w:val="left" w:pos="284"/>
          <w:tab w:val="left" w:pos="1134"/>
        </w:tabs>
        <w:rPr>
          <w:rFonts w:eastAsiaTheme="minorEastAsia"/>
        </w:rPr>
      </w:pPr>
      <w:r w:rsidRPr="00FC5F57">
        <w:fldChar w:fldCharType="begin"/>
      </w:r>
      <w:r w:rsidRPr="00FC5F57">
        <w:instrText xml:space="preserve"> TOC \o "1-3" \h \z \u </w:instrText>
      </w:r>
      <w:r w:rsidRPr="00FC5F57">
        <w:fldChar w:fldCharType="separate"/>
      </w:r>
      <w:hyperlink w:anchor="_Toc49171749" w:history="1">
        <w:r w:rsidRPr="00FC5F57">
          <w:rPr>
            <w:rStyle w:val="ac"/>
            <w:rFonts w:eastAsiaTheme="majorEastAsia"/>
            <w:caps w:val="0"/>
          </w:rPr>
          <w:t>Введение</w:t>
        </w:r>
        <w:r w:rsidRPr="00FC5F57">
          <w:rPr>
            <w:webHidden/>
          </w:rPr>
          <w:tab/>
        </w:r>
        <w:r>
          <w:rPr>
            <w:webHidden/>
          </w:rPr>
          <w:t>…………………………………………………….…………………….</w:t>
        </w:r>
        <w:r w:rsidRPr="00FC5F57">
          <w:rPr>
            <w:webHidden/>
          </w:rPr>
          <w:fldChar w:fldCharType="begin"/>
        </w:r>
        <w:r w:rsidRPr="00FC5F57">
          <w:rPr>
            <w:webHidden/>
          </w:rPr>
          <w:instrText xml:space="preserve"> PAGEREF _Toc49171749 \h </w:instrText>
        </w:r>
        <w:r w:rsidRPr="00FC5F57">
          <w:rPr>
            <w:webHidden/>
          </w:rPr>
        </w:r>
        <w:r w:rsidRPr="00FC5F57">
          <w:rPr>
            <w:webHidden/>
          </w:rPr>
          <w:fldChar w:fldCharType="separate"/>
        </w:r>
        <w:r w:rsidR="00D50B24">
          <w:rPr>
            <w:webHidden/>
          </w:rPr>
          <w:t>3</w:t>
        </w:r>
        <w:r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12"/>
        <w:tabs>
          <w:tab w:val="clear" w:pos="0"/>
          <w:tab w:val="left" w:pos="284"/>
          <w:tab w:val="left" w:pos="1134"/>
        </w:tabs>
        <w:rPr>
          <w:rFonts w:eastAsiaTheme="minorEastAsia"/>
        </w:rPr>
      </w:pPr>
      <w:hyperlink w:anchor="_Toc49171750" w:history="1">
        <w:r w:rsidR="00FC5F57" w:rsidRPr="00FC5F57">
          <w:rPr>
            <w:rStyle w:val="ac"/>
            <w:rFonts w:eastAsiaTheme="majorEastAsia"/>
          </w:rPr>
          <w:t>1</w:t>
        </w:r>
        <w:r w:rsidR="00FC5F57">
          <w:rPr>
            <w:rFonts w:eastAsiaTheme="minorEastAsia"/>
          </w:rPr>
          <w:t xml:space="preserve"> </w:t>
        </w:r>
        <w:r w:rsidR="00FC5F57" w:rsidRPr="00FC5F57">
          <w:rPr>
            <w:rStyle w:val="ac"/>
            <w:rFonts w:eastAsiaTheme="majorEastAsia"/>
            <w:caps w:val="0"/>
          </w:rPr>
          <w:t>Теоретические аспекты исследования финансовой безопасности государства</w:t>
        </w:r>
        <w:r w:rsidR="00FC5F57">
          <w:rPr>
            <w:rStyle w:val="ac"/>
            <w:rFonts w:eastAsiaTheme="majorEastAsia"/>
            <w:caps w:val="0"/>
          </w:rPr>
          <w:t>…………………………………………………………………</w:t>
        </w:r>
        <w:r w:rsidR="00F43D3B">
          <w:rPr>
            <w:rStyle w:val="ac"/>
            <w:rFonts w:eastAsiaTheme="majorEastAsia"/>
            <w:caps w:val="0"/>
          </w:rPr>
          <w:t>.</w:t>
        </w:r>
        <w:r w:rsidR="00FC5F57">
          <w:rPr>
            <w:rStyle w:val="ac"/>
            <w:rFonts w:eastAsiaTheme="majorEastAsia"/>
            <w:caps w:val="0"/>
          </w:rPr>
          <w:t>……..</w:t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_Toc49171750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5</w:t>
        </w:r>
        <w:r w:rsidR="00FC5F57"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21"/>
      </w:pPr>
      <w:hyperlink w:anchor="_Toc49171751" w:history="1">
        <w:r w:rsidR="00FC5F57" w:rsidRPr="00FC5F57">
          <w:rPr>
            <w:rStyle w:val="ac"/>
          </w:rPr>
          <w:t>1.1</w:t>
        </w:r>
        <w:r w:rsidR="00FC5F57">
          <w:t xml:space="preserve"> </w:t>
        </w:r>
        <w:r w:rsidR="00FC5F57" w:rsidRPr="00FC5F57">
          <w:rPr>
            <w:rStyle w:val="ac"/>
          </w:rPr>
          <w:t>Финансовая безопасность государства: понятие, сущность, содержание</w:t>
        </w:r>
        <w:r w:rsidR="00FC5F57" w:rsidRPr="00FC5F57">
          <w:rPr>
            <w:webHidden/>
          </w:rPr>
          <w:tab/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_Toc49171751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5</w:t>
        </w:r>
        <w:r w:rsidR="00FC5F57"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21"/>
      </w:pPr>
      <w:hyperlink w:anchor="_Toc49171752" w:history="1">
        <w:r w:rsidR="00FC5F57" w:rsidRPr="00FC5F57">
          <w:rPr>
            <w:rStyle w:val="ac"/>
          </w:rPr>
          <w:t>1.2</w:t>
        </w:r>
        <w:r w:rsidR="00FC5F57">
          <w:t xml:space="preserve"> </w:t>
        </w:r>
        <w:r w:rsidR="00FC5F57" w:rsidRPr="00FC5F57">
          <w:rPr>
            <w:rStyle w:val="ac"/>
          </w:rPr>
          <w:t>Факторы и условия обеспечения финансовой безопасности государства</w:t>
        </w:r>
        <w:r w:rsidR="00FC5F57" w:rsidRPr="00FC5F57">
          <w:rPr>
            <w:webHidden/>
          </w:rPr>
          <w:tab/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_Toc49171752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7</w:t>
        </w:r>
        <w:r w:rsidR="00FC5F57"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21"/>
      </w:pPr>
      <w:hyperlink w:anchor="_Toc49171753" w:history="1">
        <w:r w:rsidR="00FC5F57" w:rsidRPr="00FC5F57">
          <w:rPr>
            <w:rStyle w:val="ac"/>
          </w:rPr>
          <w:t>1.3</w:t>
        </w:r>
        <w:r w:rsidR="00FC5F57">
          <w:t xml:space="preserve"> </w:t>
        </w:r>
        <w:r w:rsidR="00FC5F57" w:rsidRPr="00FC5F57">
          <w:rPr>
            <w:rStyle w:val="ac"/>
          </w:rPr>
          <w:t>Мировой опыт обеспечения финансовой безопасности государства</w:t>
        </w:r>
        <w:r w:rsidR="00FC5F57" w:rsidRPr="00FC5F57">
          <w:rPr>
            <w:webHidden/>
          </w:rPr>
          <w:tab/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_Toc49171753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11</w:t>
        </w:r>
        <w:r w:rsidR="00FC5F57"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12"/>
        <w:tabs>
          <w:tab w:val="clear" w:pos="0"/>
          <w:tab w:val="left" w:pos="284"/>
          <w:tab w:val="left" w:pos="1134"/>
        </w:tabs>
        <w:rPr>
          <w:rFonts w:eastAsiaTheme="minorEastAsia"/>
        </w:rPr>
      </w:pPr>
      <w:hyperlink w:anchor="_Toc49171754" w:history="1">
        <w:r w:rsidR="00FC5F57" w:rsidRPr="00FC5F57">
          <w:rPr>
            <w:rStyle w:val="ac"/>
            <w:rFonts w:eastAsiaTheme="majorEastAsia"/>
          </w:rPr>
          <w:t>2</w:t>
        </w:r>
        <w:r w:rsidR="00FC5F57">
          <w:rPr>
            <w:rFonts w:eastAsiaTheme="minorEastAsia"/>
          </w:rPr>
          <w:t xml:space="preserve"> </w:t>
        </w:r>
        <w:r w:rsidR="00FC5F57" w:rsidRPr="00FC5F57">
          <w:rPr>
            <w:rStyle w:val="ac"/>
            <w:rFonts w:eastAsiaTheme="majorEastAsia"/>
            <w:caps w:val="0"/>
          </w:rPr>
          <w:t>Анализ и оценка уровня финансовой безопасност</w:t>
        </w:r>
        <w:r w:rsidR="00FC5F57">
          <w:rPr>
            <w:rStyle w:val="ac"/>
            <w:rFonts w:eastAsiaTheme="majorEastAsia"/>
            <w:caps w:val="0"/>
          </w:rPr>
          <w:t>и…………………………</w:t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_Toc49171754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16</w:t>
        </w:r>
        <w:r w:rsidR="00FC5F57"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21"/>
      </w:pPr>
      <w:hyperlink w:anchor="_Toc49171755" w:history="1">
        <w:r w:rsidR="00FC5F57" w:rsidRPr="00FC5F57">
          <w:rPr>
            <w:rStyle w:val="ac"/>
          </w:rPr>
          <w:t>2.1</w:t>
        </w:r>
        <w:r w:rsidR="00FC5F57" w:rsidRPr="00FC5F57">
          <w:t xml:space="preserve"> </w:t>
        </w:r>
        <w:r w:rsidR="00FC5F57" w:rsidRPr="00FC5F57">
          <w:rPr>
            <w:rStyle w:val="ac"/>
          </w:rPr>
          <w:t>Анализ основных показателей и оценка современного состояния</w:t>
        </w:r>
        <w:r w:rsidR="00FC5F57">
          <w:rPr>
            <w:rStyle w:val="ac"/>
          </w:rPr>
          <w:t xml:space="preserve"> </w:t>
        </w:r>
        <w:r w:rsidR="00FC5F57" w:rsidRPr="00FC5F57">
          <w:rPr>
            <w:rStyle w:val="ac"/>
          </w:rPr>
          <w:t>финансовой безопасности государства</w:t>
        </w:r>
        <w:r w:rsidR="00FC5F57" w:rsidRPr="00FC5F57">
          <w:rPr>
            <w:webHidden/>
          </w:rPr>
          <w:tab/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_Toc49171755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16</w:t>
        </w:r>
        <w:r w:rsidR="00FC5F57"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21"/>
      </w:pPr>
      <w:hyperlink w:anchor="_Toc49171756" w:history="1">
        <w:r w:rsidR="00FC5F57" w:rsidRPr="00FC5F57">
          <w:rPr>
            <w:rStyle w:val="ac"/>
          </w:rPr>
          <w:t>2.2</w:t>
        </w:r>
        <w:r w:rsidR="00FC5F57">
          <w:t xml:space="preserve"> </w:t>
        </w:r>
        <w:r w:rsidR="00FC5F57" w:rsidRPr="00FC5F57">
          <w:rPr>
            <w:rStyle w:val="ac"/>
          </w:rPr>
          <w:t>Организация системы обеспечения финансовой безопасности государства</w:t>
        </w:r>
        <w:r w:rsidR="00FC5F57">
          <w:rPr>
            <w:webHidden/>
          </w:rPr>
          <w:t>……………………………………………………………………….</w:t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_Toc49171756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20</w:t>
        </w:r>
        <w:r w:rsidR="00FC5F57"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21"/>
      </w:pPr>
      <w:hyperlink w:anchor="_Toc49171757" w:history="1">
        <w:r w:rsidR="00FC5F57" w:rsidRPr="00FC5F57">
          <w:rPr>
            <w:rStyle w:val="ac"/>
          </w:rPr>
          <w:t>2.3</w:t>
        </w:r>
        <w:r w:rsidR="00FC5F57" w:rsidRPr="00FC5F57">
          <w:tab/>
        </w:r>
        <w:r w:rsidR="00FC5F57" w:rsidRPr="00FC5F57">
          <w:rPr>
            <w:rStyle w:val="ac"/>
          </w:rPr>
          <w:t>Основные проблемы, угрозы и направления их нейтрализации в сфере финансовой безопасности</w:t>
        </w:r>
        <w:r w:rsidR="00FC5F57" w:rsidRPr="00FC5F57">
          <w:rPr>
            <w:webHidden/>
          </w:rPr>
          <w:tab/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_Toc49171757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23</w:t>
        </w:r>
        <w:r w:rsidR="00FC5F57"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12"/>
        <w:tabs>
          <w:tab w:val="clear" w:pos="0"/>
          <w:tab w:val="left" w:pos="284"/>
          <w:tab w:val="left" w:pos="1134"/>
        </w:tabs>
        <w:rPr>
          <w:rFonts w:eastAsiaTheme="minorEastAsia"/>
        </w:rPr>
      </w:pPr>
      <w:hyperlink w:anchor="_Toc49171758" w:history="1">
        <w:r w:rsidR="00FC5F57" w:rsidRPr="00FC5F57">
          <w:rPr>
            <w:rStyle w:val="ac"/>
            <w:rFonts w:eastAsiaTheme="majorEastAsia"/>
          </w:rPr>
          <w:t>3</w:t>
        </w:r>
        <w:r w:rsidR="00FC5F57">
          <w:rPr>
            <w:rFonts w:eastAsiaTheme="minorEastAsia"/>
          </w:rPr>
          <w:t xml:space="preserve"> </w:t>
        </w:r>
        <w:r w:rsidR="00FC5F57" w:rsidRPr="00FC5F57">
          <w:rPr>
            <w:rStyle w:val="ac"/>
            <w:rFonts w:eastAsiaTheme="majorEastAsia"/>
            <w:caps w:val="0"/>
          </w:rPr>
          <w:t>Перспективы укрепления финансовой безопасности</w:t>
        </w:r>
        <w:r w:rsidR="00FC5F57">
          <w:rPr>
            <w:webHidden/>
          </w:rPr>
          <w:t>………………………..</w:t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_Toc49171758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27</w:t>
        </w:r>
        <w:r w:rsidR="00FC5F57"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12"/>
        <w:tabs>
          <w:tab w:val="clear" w:pos="0"/>
          <w:tab w:val="left" w:pos="284"/>
          <w:tab w:val="left" w:pos="1134"/>
        </w:tabs>
        <w:rPr>
          <w:rFonts w:eastAsiaTheme="minorEastAsia"/>
        </w:rPr>
      </w:pPr>
      <w:hyperlink w:anchor="_Toc49171759" w:history="1">
        <w:r w:rsidR="00FC5F57" w:rsidRPr="00FC5F57">
          <w:rPr>
            <w:rStyle w:val="ac"/>
            <w:rFonts w:eastAsiaTheme="majorEastAsia"/>
            <w:caps w:val="0"/>
            <w:lang w:eastAsia="en-US"/>
          </w:rPr>
          <w:t>Заключение</w:t>
        </w:r>
        <w:r w:rsidR="00FC5F57">
          <w:rPr>
            <w:webHidden/>
          </w:rPr>
          <w:t>………………………………………………………………</w:t>
        </w:r>
        <w:r w:rsidR="00F43D3B">
          <w:rPr>
            <w:webHidden/>
          </w:rPr>
          <w:t>.</w:t>
        </w:r>
        <w:r w:rsidR="00FC5F57">
          <w:rPr>
            <w:webHidden/>
          </w:rPr>
          <w:t>……….</w:t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_Toc49171759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32</w:t>
        </w:r>
        <w:r w:rsidR="00FC5F57" w:rsidRPr="00FC5F57">
          <w:rPr>
            <w:webHidden/>
          </w:rPr>
          <w:fldChar w:fldCharType="end"/>
        </w:r>
      </w:hyperlink>
    </w:p>
    <w:p w:rsidR="00FC5F57" w:rsidRPr="00FC5F57" w:rsidRDefault="00B53F46" w:rsidP="00FC5F57">
      <w:pPr>
        <w:pStyle w:val="12"/>
        <w:tabs>
          <w:tab w:val="clear" w:pos="0"/>
          <w:tab w:val="left" w:pos="284"/>
          <w:tab w:val="left" w:pos="1134"/>
        </w:tabs>
        <w:rPr>
          <w:rFonts w:eastAsiaTheme="minorEastAsia"/>
        </w:rPr>
      </w:pPr>
      <w:hyperlink w:anchor="_Toc49171760" w:history="1">
        <w:r w:rsidR="00FC5F57" w:rsidRPr="00FC5F57">
          <w:rPr>
            <w:rStyle w:val="ac"/>
            <w:rFonts w:eastAsiaTheme="majorEastAsia"/>
            <w:caps w:val="0"/>
          </w:rPr>
          <w:t>Список использованных источников</w:t>
        </w:r>
        <w:r w:rsidR="00FC5F57">
          <w:rPr>
            <w:webHidden/>
          </w:rPr>
          <w:t>……………………………………</w:t>
        </w:r>
        <w:r w:rsidR="00F43D3B">
          <w:rPr>
            <w:webHidden/>
          </w:rPr>
          <w:t>…</w:t>
        </w:r>
        <w:r w:rsidR="00FC5F57">
          <w:rPr>
            <w:webHidden/>
          </w:rPr>
          <w:t>……</w:t>
        </w:r>
        <w:r w:rsidR="00FC5F57" w:rsidRPr="00FC5F57">
          <w:rPr>
            <w:webHidden/>
          </w:rPr>
          <w:fldChar w:fldCharType="begin"/>
        </w:r>
        <w:r w:rsidR="00FC5F57" w:rsidRPr="00FC5F57">
          <w:rPr>
            <w:webHidden/>
          </w:rPr>
          <w:instrText xml:space="preserve"> PAGEREF _Toc49171760 \h </w:instrText>
        </w:r>
        <w:r w:rsidR="00FC5F57" w:rsidRPr="00FC5F57">
          <w:rPr>
            <w:webHidden/>
          </w:rPr>
        </w:r>
        <w:r w:rsidR="00FC5F57" w:rsidRPr="00FC5F57">
          <w:rPr>
            <w:webHidden/>
          </w:rPr>
          <w:fldChar w:fldCharType="separate"/>
        </w:r>
        <w:r w:rsidR="00D50B24">
          <w:rPr>
            <w:webHidden/>
          </w:rPr>
          <w:t>34</w:t>
        </w:r>
        <w:r w:rsidR="00FC5F57" w:rsidRPr="00FC5F57">
          <w:rPr>
            <w:webHidden/>
          </w:rPr>
          <w:fldChar w:fldCharType="end"/>
        </w:r>
      </w:hyperlink>
    </w:p>
    <w:p w:rsidR="00045109" w:rsidRDefault="00FC5F57" w:rsidP="00FC5F57">
      <w:pPr>
        <w:jc w:val="both"/>
        <w:rPr>
          <w:rFonts w:ascii="Times New Roman" w:hAnsi="Times New Roman" w:cs="Times New Roman"/>
          <w:sz w:val="28"/>
          <w:szCs w:val="28"/>
        </w:rPr>
      </w:pPr>
      <w:r w:rsidRPr="00FC5F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045109" w:rsidRDefault="00045109" w:rsidP="00D27913">
      <w:pPr>
        <w:rPr>
          <w:rFonts w:ascii="Times New Roman" w:hAnsi="Times New Roman" w:cs="Times New Roman"/>
          <w:sz w:val="28"/>
          <w:szCs w:val="28"/>
        </w:rPr>
      </w:pPr>
    </w:p>
    <w:p w:rsidR="00045109" w:rsidRDefault="00045109" w:rsidP="00D27913">
      <w:pPr>
        <w:rPr>
          <w:rFonts w:ascii="Times New Roman" w:hAnsi="Times New Roman" w:cs="Times New Roman"/>
          <w:sz w:val="28"/>
          <w:szCs w:val="28"/>
        </w:rPr>
      </w:pPr>
    </w:p>
    <w:p w:rsidR="003C6B4F" w:rsidRDefault="003C6B4F" w:rsidP="00D279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5F57" w:rsidRDefault="00FC5F57" w:rsidP="00D279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7FD9" w:rsidRPr="00B9135A" w:rsidRDefault="007B7FD9" w:rsidP="007D1AE6">
      <w:pPr>
        <w:pStyle w:val="1"/>
        <w:ind w:firstLine="0"/>
        <w:jc w:val="center"/>
        <w:rPr>
          <w:b/>
          <w:i w:val="0"/>
          <w:sz w:val="28"/>
          <w:szCs w:val="28"/>
        </w:rPr>
      </w:pPr>
      <w:bookmarkStart w:id="1" w:name="_Toc49171749"/>
      <w:r w:rsidRPr="00B9135A">
        <w:rPr>
          <w:b/>
          <w:i w:val="0"/>
          <w:sz w:val="28"/>
          <w:szCs w:val="28"/>
        </w:rPr>
        <w:lastRenderedPageBreak/>
        <w:t>ВВЕДЕНИЕ</w:t>
      </w:r>
      <w:bookmarkEnd w:id="1"/>
    </w:p>
    <w:p w:rsidR="007B7FD9" w:rsidRDefault="007B7FD9" w:rsidP="00F13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FD9" w:rsidRDefault="007B7FD9" w:rsidP="007B7FD9">
      <w:pPr>
        <w:pStyle w:val="11"/>
        <w:shd w:val="clear" w:color="auto" w:fill="auto"/>
        <w:spacing w:before="0" w:line="360" w:lineRule="auto"/>
        <w:ind w:firstLine="709"/>
        <w:rPr>
          <w:color w:val="000000"/>
          <w:lang w:bidi="ru-RU"/>
        </w:rPr>
      </w:pPr>
      <w:bookmarkStart w:id="2" w:name="bookmark0"/>
      <w:r>
        <w:rPr>
          <w:color w:val="000000"/>
          <w:lang w:bidi="ru-RU"/>
        </w:rPr>
        <w:t xml:space="preserve">В </w:t>
      </w:r>
      <w:r w:rsidR="00A86354">
        <w:rPr>
          <w:color w:val="000000"/>
          <w:lang w:bidi="ru-RU"/>
        </w:rPr>
        <w:t>настоящее время</w:t>
      </w:r>
      <w:r>
        <w:rPr>
          <w:color w:val="000000"/>
          <w:lang w:bidi="ru-RU"/>
        </w:rPr>
        <w:t xml:space="preserve"> </w:t>
      </w:r>
      <w:r w:rsidR="00A86354">
        <w:rPr>
          <w:color w:val="000000"/>
          <w:lang w:bidi="ru-RU"/>
        </w:rPr>
        <w:t>значительно</w:t>
      </w:r>
      <w:r>
        <w:rPr>
          <w:color w:val="000000"/>
          <w:lang w:bidi="ru-RU"/>
        </w:rPr>
        <w:t xml:space="preserve"> возросла </w:t>
      </w:r>
      <w:r w:rsidR="00A86354">
        <w:rPr>
          <w:color w:val="000000"/>
          <w:lang w:bidi="ru-RU"/>
        </w:rPr>
        <w:t>необходимость</w:t>
      </w:r>
      <w:r>
        <w:rPr>
          <w:color w:val="000000"/>
          <w:lang w:bidi="ru-RU"/>
        </w:rPr>
        <w:t xml:space="preserve"> </w:t>
      </w:r>
      <w:r w:rsidR="00A86354">
        <w:rPr>
          <w:color w:val="000000"/>
          <w:lang w:bidi="ru-RU"/>
        </w:rPr>
        <w:t>создания</w:t>
      </w:r>
      <w:r>
        <w:rPr>
          <w:color w:val="000000"/>
          <w:lang w:bidi="ru-RU"/>
        </w:rPr>
        <w:t xml:space="preserve"> с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стемы </w:t>
      </w:r>
      <w:r w:rsidR="00A86354">
        <w:rPr>
          <w:color w:val="000000"/>
          <w:lang w:bidi="ru-RU"/>
        </w:rPr>
        <w:t xml:space="preserve">обеспечения </w:t>
      </w:r>
      <w:r>
        <w:rPr>
          <w:color w:val="000000"/>
          <w:lang w:bidi="ru-RU"/>
        </w:rPr>
        <w:t xml:space="preserve">финансовой безопасности на всех уровнях, </w:t>
      </w:r>
      <w:r w:rsidR="00A86354">
        <w:rPr>
          <w:color w:val="000000"/>
          <w:lang w:bidi="ru-RU"/>
        </w:rPr>
        <w:t xml:space="preserve">включая </w:t>
      </w:r>
      <w:r>
        <w:rPr>
          <w:color w:val="000000"/>
          <w:lang w:bidi="ru-RU"/>
        </w:rPr>
        <w:t>макроэкономиче</w:t>
      </w:r>
      <w:r>
        <w:rPr>
          <w:color w:val="000000"/>
          <w:lang w:bidi="ru-RU"/>
        </w:rPr>
        <w:softHyphen/>
        <w:t>ск</w:t>
      </w:r>
      <w:r w:rsidR="00A86354">
        <w:rPr>
          <w:color w:val="000000"/>
          <w:lang w:bidi="ru-RU"/>
        </w:rPr>
        <w:t>ую</w:t>
      </w:r>
      <w:r>
        <w:rPr>
          <w:color w:val="000000"/>
          <w:lang w:bidi="ru-RU"/>
        </w:rPr>
        <w:t xml:space="preserve"> безопасность, безопасность </w:t>
      </w:r>
      <w:r w:rsidR="00A86354">
        <w:rPr>
          <w:color w:val="000000"/>
          <w:lang w:bidi="ru-RU"/>
        </w:rPr>
        <w:t xml:space="preserve">организаций различных </w:t>
      </w:r>
      <w:r>
        <w:rPr>
          <w:color w:val="000000"/>
          <w:lang w:bidi="ru-RU"/>
        </w:rPr>
        <w:t>от</w:t>
      </w:r>
      <w:r>
        <w:rPr>
          <w:color w:val="000000"/>
          <w:lang w:bidi="ru-RU"/>
        </w:rPr>
        <w:softHyphen/>
        <w:t>раслей</w:t>
      </w:r>
      <w:r w:rsidR="00A86354">
        <w:rPr>
          <w:color w:val="000000"/>
          <w:lang w:bidi="ru-RU"/>
        </w:rPr>
        <w:t xml:space="preserve"> и сфер</w:t>
      </w:r>
      <w:r>
        <w:rPr>
          <w:color w:val="000000"/>
          <w:lang w:bidi="ru-RU"/>
        </w:rPr>
        <w:t xml:space="preserve"> деятельности, </w:t>
      </w:r>
      <w:r w:rsidR="00A86354">
        <w:rPr>
          <w:color w:val="000000"/>
          <w:lang w:bidi="ru-RU"/>
        </w:rPr>
        <w:t xml:space="preserve">а также </w:t>
      </w:r>
      <w:r>
        <w:rPr>
          <w:color w:val="000000"/>
          <w:lang w:bidi="ru-RU"/>
        </w:rPr>
        <w:t>финансов</w:t>
      </w:r>
      <w:r w:rsidR="00A86354">
        <w:rPr>
          <w:color w:val="000000"/>
          <w:lang w:bidi="ru-RU"/>
        </w:rPr>
        <w:t>ую</w:t>
      </w:r>
      <w:r>
        <w:rPr>
          <w:color w:val="000000"/>
          <w:lang w:bidi="ru-RU"/>
        </w:rPr>
        <w:t xml:space="preserve"> безопасность отдельно взятой личности. </w:t>
      </w:r>
      <w:r w:rsidR="00A86354">
        <w:rPr>
          <w:color w:val="000000"/>
          <w:lang w:bidi="ru-RU"/>
        </w:rPr>
        <w:t>Данная</w:t>
      </w:r>
      <w:r>
        <w:rPr>
          <w:color w:val="000000"/>
          <w:lang w:bidi="ru-RU"/>
        </w:rPr>
        <w:t xml:space="preserve"> проблема </w:t>
      </w:r>
      <w:r w:rsidR="00A86354">
        <w:rPr>
          <w:color w:val="000000"/>
          <w:lang w:bidi="ru-RU"/>
        </w:rPr>
        <w:t>является</w:t>
      </w:r>
      <w:r>
        <w:rPr>
          <w:color w:val="000000"/>
          <w:lang w:bidi="ru-RU"/>
        </w:rPr>
        <w:t xml:space="preserve"> одной из </w:t>
      </w:r>
      <w:r w:rsidR="00A86354">
        <w:rPr>
          <w:color w:val="000000"/>
          <w:lang w:bidi="ru-RU"/>
        </w:rPr>
        <w:t>важнейших</w:t>
      </w:r>
      <w:r>
        <w:rPr>
          <w:color w:val="000000"/>
          <w:lang w:bidi="ru-RU"/>
        </w:rPr>
        <w:t xml:space="preserve"> и, соо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ветствен</w:t>
      </w:r>
      <w:r>
        <w:rPr>
          <w:color w:val="000000"/>
          <w:lang w:bidi="ru-RU"/>
        </w:rPr>
        <w:softHyphen/>
        <w:t xml:space="preserve">но, наиболее актуальных в </w:t>
      </w:r>
      <w:r w:rsidR="00A86354">
        <w:rPr>
          <w:color w:val="000000"/>
          <w:lang w:bidi="ru-RU"/>
        </w:rPr>
        <w:t>последние годы</w:t>
      </w:r>
      <w:r w:rsidR="003D1AB6">
        <w:rPr>
          <w:color w:val="000000"/>
          <w:lang w:bidi="ru-RU"/>
        </w:rPr>
        <w:t xml:space="preserve"> при</w:t>
      </w:r>
      <w:r>
        <w:rPr>
          <w:color w:val="000000"/>
          <w:lang w:bidi="ru-RU"/>
        </w:rPr>
        <w:t xml:space="preserve"> реализации инно</w:t>
      </w:r>
      <w:r>
        <w:rPr>
          <w:color w:val="000000"/>
          <w:lang w:bidi="ru-RU"/>
        </w:rPr>
        <w:softHyphen/>
        <w:t>вационной экономики в Росси</w:t>
      </w:r>
      <w:r w:rsidR="003D1AB6">
        <w:rPr>
          <w:color w:val="000000"/>
          <w:lang w:bidi="ru-RU"/>
        </w:rPr>
        <w:t>йской Федерации</w:t>
      </w:r>
      <w:r>
        <w:rPr>
          <w:color w:val="000000"/>
          <w:lang w:bidi="ru-RU"/>
        </w:rPr>
        <w:t xml:space="preserve">. </w:t>
      </w:r>
      <w:r w:rsidR="003D1AB6">
        <w:rPr>
          <w:color w:val="000000"/>
          <w:lang w:bidi="ru-RU"/>
        </w:rPr>
        <w:t>Однако очень многие</w:t>
      </w:r>
      <w:r>
        <w:rPr>
          <w:color w:val="000000"/>
          <w:lang w:bidi="ru-RU"/>
        </w:rPr>
        <w:t xml:space="preserve"> а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 xml:space="preserve">пекты </w:t>
      </w:r>
      <w:r w:rsidR="003D1AB6">
        <w:rPr>
          <w:color w:val="000000"/>
          <w:lang w:bidi="ru-RU"/>
        </w:rPr>
        <w:t xml:space="preserve">финансовой безопасности </w:t>
      </w:r>
      <w:r>
        <w:rPr>
          <w:color w:val="000000"/>
          <w:lang w:bidi="ru-RU"/>
        </w:rPr>
        <w:t>находятся за гранью ком</w:t>
      </w:r>
      <w:r>
        <w:rPr>
          <w:color w:val="000000"/>
          <w:lang w:bidi="ru-RU"/>
        </w:rPr>
        <w:softHyphen/>
        <w:t>плексного систе</w:t>
      </w:r>
      <w:r>
        <w:rPr>
          <w:color w:val="000000"/>
          <w:lang w:bidi="ru-RU"/>
        </w:rPr>
        <w:t>м</w:t>
      </w:r>
      <w:r>
        <w:rPr>
          <w:color w:val="000000"/>
          <w:lang w:bidi="ru-RU"/>
        </w:rPr>
        <w:t>ного понимания и</w:t>
      </w:r>
      <w:r w:rsidR="003D1AB6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 w:rsidR="003D1AB6">
        <w:rPr>
          <w:color w:val="000000"/>
          <w:lang w:bidi="ru-RU"/>
        </w:rPr>
        <w:t>следовательно,</w:t>
      </w:r>
      <w:r>
        <w:rPr>
          <w:color w:val="000000"/>
          <w:lang w:bidi="ru-RU"/>
        </w:rPr>
        <w:t xml:space="preserve"> </w:t>
      </w:r>
      <w:bookmarkEnd w:id="2"/>
      <w:r w:rsidR="00D27913">
        <w:rPr>
          <w:color w:val="000000"/>
          <w:lang w:bidi="ru-RU"/>
        </w:rPr>
        <w:t>эффективной реализации</w:t>
      </w:r>
      <w:r w:rsidR="003D1AB6">
        <w:rPr>
          <w:color w:val="000000"/>
          <w:lang w:bidi="ru-RU"/>
        </w:rPr>
        <w:t xml:space="preserve"> на практике</w:t>
      </w:r>
      <w:r>
        <w:rPr>
          <w:color w:val="000000"/>
          <w:lang w:bidi="ru-RU"/>
        </w:rPr>
        <w:t xml:space="preserve">. </w:t>
      </w:r>
      <w:r w:rsidR="003D1AB6">
        <w:rPr>
          <w:color w:val="000000"/>
          <w:lang w:bidi="ru-RU"/>
        </w:rPr>
        <w:t>Сейчас</w:t>
      </w:r>
      <w:r>
        <w:rPr>
          <w:color w:val="000000"/>
          <w:lang w:bidi="ru-RU"/>
        </w:rPr>
        <w:t>, когда против нашей страны введены и дей</w:t>
      </w:r>
      <w:r>
        <w:rPr>
          <w:color w:val="000000"/>
          <w:lang w:bidi="ru-RU"/>
        </w:rPr>
        <w:softHyphen/>
        <w:t>ствуют экономические санкции со стороны</w:t>
      </w:r>
      <w:r w:rsidR="003D1AB6">
        <w:rPr>
          <w:color w:val="000000"/>
          <w:lang w:bidi="ru-RU"/>
        </w:rPr>
        <w:t xml:space="preserve"> Евросоюза и</w:t>
      </w:r>
      <w:r>
        <w:rPr>
          <w:color w:val="000000"/>
          <w:lang w:bidi="ru-RU"/>
        </w:rPr>
        <w:t xml:space="preserve"> </w:t>
      </w:r>
      <w:r w:rsidR="003D1AB6">
        <w:rPr>
          <w:color w:val="000000"/>
          <w:lang w:bidi="ru-RU"/>
        </w:rPr>
        <w:t>Соединенных Штатов Америки</w:t>
      </w:r>
      <w:r>
        <w:rPr>
          <w:color w:val="000000"/>
          <w:lang w:bidi="ru-RU"/>
        </w:rPr>
        <w:t>, про</w:t>
      </w:r>
      <w:r>
        <w:rPr>
          <w:color w:val="000000"/>
          <w:lang w:bidi="ru-RU"/>
        </w:rPr>
        <w:softHyphen/>
        <w:t xml:space="preserve">блема </w:t>
      </w:r>
      <w:r w:rsidR="003D1AB6">
        <w:rPr>
          <w:color w:val="000000"/>
          <w:lang w:bidi="ru-RU"/>
        </w:rPr>
        <w:t xml:space="preserve">стала </w:t>
      </w:r>
      <w:r>
        <w:rPr>
          <w:color w:val="000000"/>
          <w:lang w:bidi="ru-RU"/>
        </w:rPr>
        <w:t>е</w:t>
      </w:r>
      <w:r w:rsidR="003D1AB6">
        <w:rPr>
          <w:color w:val="000000"/>
          <w:lang w:bidi="ru-RU"/>
        </w:rPr>
        <w:t>ще более актуальной</w:t>
      </w:r>
      <w:r>
        <w:rPr>
          <w:color w:val="000000"/>
          <w:lang w:bidi="ru-RU"/>
        </w:rPr>
        <w:t>. В сложных условиях, когда Рос</w:t>
      </w:r>
      <w:r>
        <w:rPr>
          <w:color w:val="000000"/>
          <w:lang w:bidi="ru-RU"/>
        </w:rPr>
        <w:softHyphen/>
        <w:t xml:space="preserve">сию </w:t>
      </w:r>
      <w:r w:rsidR="003D1AB6">
        <w:rPr>
          <w:color w:val="000000"/>
          <w:lang w:bidi="ru-RU"/>
        </w:rPr>
        <w:t>стараются</w:t>
      </w:r>
      <w:r>
        <w:rPr>
          <w:color w:val="000000"/>
          <w:lang w:bidi="ru-RU"/>
        </w:rPr>
        <w:t xml:space="preserve"> </w:t>
      </w:r>
      <w:r w:rsidR="003D1AB6">
        <w:rPr>
          <w:color w:val="000000"/>
          <w:lang w:bidi="ru-RU"/>
        </w:rPr>
        <w:t>вычеркнуть</w:t>
      </w:r>
      <w:r>
        <w:rPr>
          <w:color w:val="000000"/>
          <w:lang w:bidi="ru-RU"/>
        </w:rPr>
        <w:t xml:space="preserve"> из числа </w:t>
      </w:r>
      <w:r w:rsidR="003D1AB6">
        <w:rPr>
          <w:color w:val="000000"/>
          <w:lang w:bidi="ru-RU"/>
        </w:rPr>
        <w:t xml:space="preserve">влиятельных </w:t>
      </w:r>
      <w:r>
        <w:rPr>
          <w:color w:val="000000"/>
          <w:lang w:bidi="ru-RU"/>
        </w:rPr>
        <w:t xml:space="preserve">участников </w:t>
      </w:r>
      <w:r w:rsidR="003D1AB6">
        <w:rPr>
          <w:color w:val="000000"/>
          <w:lang w:bidi="ru-RU"/>
        </w:rPr>
        <w:t>глобального</w:t>
      </w:r>
      <w:r>
        <w:rPr>
          <w:color w:val="000000"/>
          <w:lang w:bidi="ru-RU"/>
        </w:rPr>
        <w:t xml:space="preserve"> фи</w:t>
      </w:r>
      <w:r>
        <w:rPr>
          <w:color w:val="000000"/>
          <w:lang w:bidi="ru-RU"/>
        </w:rPr>
        <w:softHyphen/>
        <w:t xml:space="preserve">нансового рынка, о чем </w:t>
      </w:r>
      <w:r w:rsidR="003D1AB6">
        <w:rPr>
          <w:color w:val="000000"/>
          <w:lang w:bidi="ru-RU"/>
        </w:rPr>
        <w:t>наглядно</w:t>
      </w:r>
      <w:r>
        <w:rPr>
          <w:color w:val="000000"/>
          <w:lang w:bidi="ru-RU"/>
        </w:rPr>
        <w:t xml:space="preserve"> свидетельствует возврат от формата «Большой вос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мерки» к формату «Большой семерки», необ</w:t>
      </w:r>
      <w:r>
        <w:rPr>
          <w:color w:val="000000"/>
          <w:lang w:bidi="ru-RU"/>
        </w:rPr>
        <w:softHyphen/>
        <w:t xml:space="preserve">ходимо искать пути повышения устойчивости </w:t>
      </w:r>
      <w:r w:rsidR="003D1AB6">
        <w:rPr>
          <w:color w:val="000000"/>
          <w:lang w:bidi="ru-RU"/>
        </w:rPr>
        <w:t xml:space="preserve">национальной </w:t>
      </w:r>
      <w:r>
        <w:rPr>
          <w:color w:val="000000"/>
          <w:lang w:bidi="ru-RU"/>
        </w:rPr>
        <w:t>эконо</w:t>
      </w:r>
      <w:r>
        <w:rPr>
          <w:color w:val="000000"/>
          <w:lang w:bidi="ru-RU"/>
        </w:rPr>
        <w:softHyphen/>
        <w:t>мики, что невозможно без обеспечения финансовой безопасности.</w:t>
      </w:r>
    </w:p>
    <w:p w:rsidR="007B7FD9" w:rsidRDefault="007B7FD9" w:rsidP="00B630A8">
      <w:pPr>
        <w:pStyle w:val="11"/>
        <w:shd w:val="clear" w:color="auto" w:fill="auto"/>
        <w:spacing w:before="0" w:line="360" w:lineRule="auto"/>
        <w:ind w:firstLine="709"/>
      </w:pPr>
      <w:r>
        <w:t xml:space="preserve">Цель данной работы </w:t>
      </w:r>
      <w:r w:rsidR="00B630A8">
        <w:t>–</w:t>
      </w:r>
      <w:r>
        <w:t xml:space="preserve"> определение основных тенденций обеспечения и перспектив укрепления финансовой безопасности России в условиях эк</w:t>
      </w:r>
      <w:r>
        <w:t>о</w:t>
      </w:r>
      <w:r>
        <w:t xml:space="preserve">номической нестабильности. Для достижения цели </w:t>
      </w:r>
      <w:r w:rsidR="00080F48">
        <w:t>следует</w:t>
      </w:r>
      <w:r>
        <w:t xml:space="preserve"> решить задачи:</w:t>
      </w:r>
    </w:p>
    <w:p w:rsidR="007B7FD9" w:rsidRPr="00B630A8" w:rsidRDefault="007B7FD9" w:rsidP="00B630A8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0A8">
        <w:rPr>
          <w:rFonts w:ascii="Times New Roman" w:hAnsi="Times New Roman"/>
          <w:sz w:val="28"/>
          <w:szCs w:val="28"/>
        </w:rPr>
        <w:t>изучить теоретические аспекты обеспечение финансовой безопасн</w:t>
      </w:r>
      <w:r w:rsidRPr="00B630A8">
        <w:rPr>
          <w:rFonts w:ascii="Times New Roman" w:hAnsi="Times New Roman"/>
          <w:sz w:val="28"/>
          <w:szCs w:val="28"/>
        </w:rPr>
        <w:t>о</w:t>
      </w:r>
      <w:r w:rsidRPr="00B630A8">
        <w:rPr>
          <w:rFonts w:ascii="Times New Roman" w:hAnsi="Times New Roman"/>
          <w:sz w:val="28"/>
          <w:szCs w:val="28"/>
        </w:rPr>
        <w:t xml:space="preserve">сти </w:t>
      </w:r>
      <w:r w:rsidR="00D27913" w:rsidRPr="00B630A8">
        <w:rPr>
          <w:rFonts w:ascii="Times New Roman" w:hAnsi="Times New Roman"/>
          <w:sz w:val="28"/>
          <w:szCs w:val="28"/>
        </w:rPr>
        <w:t>государства (</w:t>
      </w:r>
      <w:r w:rsidRPr="00B630A8">
        <w:rPr>
          <w:rFonts w:ascii="Times New Roman" w:hAnsi="Times New Roman"/>
          <w:sz w:val="28"/>
          <w:szCs w:val="28"/>
        </w:rPr>
        <w:t>понятие, сущность, содержание, факторы, условия, мировой опыт)</w:t>
      </w:r>
      <w:r w:rsidR="00B630A8">
        <w:rPr>
          <w:rFonts w:ascii="Times New Roman" w:hAnsi="Times New Roman"/>
          <w:sz w:val="28"/>
          <w:szCs w:val="28"/>
        </w:rPr>
        <w:t>.</w:t>
      </w:r>
    </w:p>
    <w:p w:rsidR="007B7FD9" w:rsidRPr="00B630A8" w:rsidRDefault="007B7FD9" w:rsidP="00B630A8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0A8">
        <w:rPr>
          <w:rFonts w:ascii="Times New Roman" w:hAnsi="Times New Roman"/>
          <w:sz w:val="28"/>
          <w:szCs w:val="28"/>
        </w:rPr>
        <w:t xml:space="preserve">оценить и проанализировать современное состояние обеспечения </w:t>
      </w:r>
      <w:r w:rsidR="00D27913" w:rsidRPr="00B630A8">
        <w:rPr>
          <w:rFonts w:ascii="Times New Roman" w:hAnsi="Times New Roman"/>
          <w:sz w:val="28"/>
          <w:szCs w:val="28"/>
        </w:rPr>
        <w:t>финансовой безопасности</w:t>
      </w:r>
      <w:r w:rsidRPr="00B630A8">
        <w:rPr>
          <w:rFonts w:ascii="Times New Roman" w:hAnsi="Times New Roman"/>
          <w:sz w:val="28"/>
          <w:szCs w:val="28"/>
        </w:rPr>
        <w:t xml:space="preserve"> (организация системы, основные проблемы и угр</w:t>
      </w:r>
      <w:r w:rsidRPr="00B630A8">
        <w:rPr>
          <w:rFonts w:ascii="Times New Roman" w:hAnsi="Times New Roman"/>
          <w:sz w:val="28"/>
          <w:szCs w:val="28"/>
        </w:rPr>
        <w:t>о</w:t>
      </w:r>
      <w:r w:rsidRPr="00B630A8">
        <w:rPr>
          <w:rFonts w:ascii="Times New Roman" w:hAnsi="Times New Roman"/>
          <w:sz w:val="28"/>
          <w:szCs w:val="28"/>
        </w:rPr>
        <w:t>зы)</w:t>
      </w:r>
      <w:r w:rsidR="00B630A8">
        <w:rPr>
          <w:rFonts w:ascii="Times New Roman" w:hAnsi="Times New Roman"/>
          <w:sz w:val="28"/>
          <w:szCs w:val="28"/>
        </w:rPr>
        <w:t>.</w:t>
      </w:r>
    </w:p>
    <w:p w:rsidR="007B7FD9" w:rsidRPr="00B630A8" w:rsidRDefault="007B7FD9" w:rsidP="00B630A8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0A8">
        <w:rPr>
          <w:rFonts w:ascii="Times New Roman" w:hAnsi="Times New Roman"/>
          <w:sz w:val="28"/>
          <w:szCs w:val="28"/>
        </w:rPr>
        <w:t xml:space="preserve">определить </w:t>
      </w:r>
      <w:r w:rsidR="00D27913" w:rsidRPr="00B630A8">
        <w:rPr>
          <w:rFonts w:ascii="Times New Roman" w:hAnsi="Times New Roman"/>
          <w:sz w:val="28"/>
          <w:szCs w:val="28"/>
        </w:rPr>
        <w:t>пути совершенствования</w:t>
      </w:r>
      <w:r w:rsidRPr="00B630A8">
        <w:rPr>
          <w:rFonts w:ascii="Times New Roman" w:hAnsi="Times New Roman"/>
          <w:sz w:val="28"/>
          <w:szCs w:val="28"/>
        </w:rPr>
        <w:t xml:space="preserve"> механизма обеспечения фина</w:t>
      </w:r>
      <w:r w:rsidRPr="00B630A8">
        <w:rPr>
          <w:rFonts w:ascii="Times New Roman" w:hAnsi="Times New Roman"/>
          <w:sz w:val="28"/>
          <w:szCs w:val="28"/>
        </w:rPr>
        <w:t>н</w:t>
      </w:r>
      <w:r w:rsidRPr="00B630A8">
        <w:rPr>
          <w:rFonts w:ascii="Times New Roman" w:hAnsi="Times New Roman"/>
          <w:sz w:val="28"/>
          <w:szCs w:val="28"/>
        </w:rPr>
        <w:t>совой безопасности (направления и мероприятия)</w:t>
      </w:r>
      <w:r w:rsidR="00B630A8">
        <w:rPr>
          <w:rFonts w:ascii="Times New Roman" w:hAnsi="Times New Roman"/>
          <w:sz w:val="28"/>
          <w:szCs w:val="28"/>
        </w:rPr>
        <w:t>.</w:t>
      </w:r>
    </w:p>
    <w:p w:rsidR="007B7FD9" w:rsidRDefault="007B7FD9" w:rsidP="007B7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Объектом исследования является финансовая система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дерации. Предметом выступают экономические отношения, складывающиеся в процессе обеспечения финансовой стабильности как основополагающего элемента национальной безопасности.</w:t>
      </w:r>
    </w:p>
    <w:p w:rsidR="007B7FD9" w:rsidRDefault="007B7FD9" w:rsidP="007B7FD9">
      <w:pPr>
        <w:pStyle w:val="11"/>
        <w:shd w:val="clear" w:color="auto" w:fill="auto"/>
        <w:spacing w:before="0" w:line="360" w:lineRule="auto"/>
        <w:ind w:firstLine="709"/>
      </w:pPr>
      <w:r>
        <w:rPr>
          <w:color w:val="000000"/>
          <w:lang w:bidi="ru-RU"/>
        </w:rPr>
        <w:t>Теоретической и методологической основой исследования яви</w:t>
      </w:r>
      <w:r>
        <w:rPr>
          <w:color w:val="000000"/>
          <w:lang w:bidi="ru-RU"/>
        </w:rPr>
        <w:softHyphen/>
        <w:t>лись научные труды различных отечественных и зарубеж</w:t>
      </w:r>
      <w:r>
        <w:rPr>
          <w:color w:val="000000"/>
          <w:lang w:bidi="ru-RU"/>
        </w:rPr>
        <w:softHyphen/>
        <w:t xml:space="preserve">ных авторов в области финансовой безопасности и экономики государства, аналитические </w:t>
      </w:r>
      <w:r w:rsidR="00D27913">
        <w:rPr>
          <w:color w:val="000000"/>
          <w:lang w:bidi="ru-RU"/>
        </w:rPr>
        <w:t>матер</w:t>
      </w:r>
      <w:r w:rsidR="00D27913">
        <w:rPr>
          <w:color w:val="000000"/>
          <w:lang w:bidi="ru-RU"/>
        </w:rPr>
        <w:t>и</w:t>
      </w:r>
      <w:r w:rsidR="00D27913">
        <w:rPr>
          <w:color w:val="000000"/>
          <w:lang w:bidi="ru-RU"/>
        </w:rPr>
        <w:t>алы Интернет</w:t>
      </w:r>
      <w:r>
        <w:rPr>
          <w:color w:val="000000"/>
          <w:lang w:bidi="ru-RU"/>
        </w:rPr>
        <w:t>-ресурсов, а также нормативно-правовые акты РФ.</w:t>
      </w:r>
    </w:p>
    <w:p w:rsidR="007B7FD9" w:rsidRPr="0058440A" w:rsidRDefault="007B7FD9" w:rsidP="007B7FD9">
      <w:pPr>
        <w:pStyle w:val="11"/>
        <w:shd w:val="clear" w:color="auto" w:fill="auto"/>
        <w:spacing w:before="0" w:line="360" w:lineRule="auto"/>
        <w:ind w:firstLine="709"/>
      </w:pPr>
      <w:r>
        <w:rPr>
          <w:color w:val="000000"/>
          <w:lang w:bidi="ru-RU"/>
        </w:rPr>
        <w:t xml:space="preserve">В качестве информационной базы исследования </w:t>
      </w:r>
      <w:r w:rsidR="00080F48">
        <w:rPr>
          <w:color w:val="000000"/>
          <w:lang w:bidi="ru-RU"/>
        </w:rPr>
        <w:t>были использованы</w:t>
      </w:r>
      <w:r>
        <w:rPr>
          <w:color w:val="000000"/>
          <w:lang w:bidi="ru-RU"/>
        </w:rPr>
        <w:t xml:space="preserve"> официальные статистические материалы Росстата РФ, широкий круг зак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нодательной базы федеральных органов власти, регулирующей различные сферы экономики (банковскую, инвестиционную, страховую и т.д.), норм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тивные документы веду</w:t>
      </w:r>
      <w:r>
        <w:rPr>
          <w:color w:val="000000"/>
          <w:lang w:bidi="ru-RU"/>
        </w:rPr>
        <w:softHyphen/>
        <w:t xml:space="preserve">щих министерств и служб в области регулирования финансовых отношений, материалы научных </w:t>
      </w:r>
      <w:r w:rsidR="008F3A2C">
        <w:rPr>
          <w:color w:val="000000"/>
          <w:lang w:bidi="ru-RU"/>
        </w:rPr>
        <w:t>публикаций</w:t>
      </w:r>
      <w:r>
        <w:rPr>
          <w:color w:val="000000"/>
          <w:lang w:bidi="ru-RU"/>
        </w:rPr>
        <w:t xml:space="preserve"> и </w:t>
      </w:r>
      <w:r w:rsidR="008F3A2C">
        <w:rPr>
          <w:color w:val="000000"/>
          <w:lang w:bidi="ru-RU"/>
        </w:rPr>
        <w:t>конференций</w:t>
      </w:r>
      <w:r>
        <w:rPr>
          <w:color w:val="000000"/>
          <w:lang w:bidi="ru-RU"/>
        </w:rPr>
        <w:t xml:space="preserve"> по с</w:t>
      </w:r>
      <w:r w:rsidR="008F3A2C">
        <w:rPr>
          <w:color w:val="000000"/>
          <w:lang w:bidi="ru-RU"/>
        </w:rPr>
        <w:t>хожим</w:t>
      </w:r>
      <w:r>
        <w:rPr>
          <w:color w:val="000000"/>
          <w:lang w:bidi="ru-RU"/>
        </w:rPr>
        <w:t xml:space="preserve"> темам исследования, статьи периодических изданий с конкретными примерами из российской и мировой практи</w:t>
      </w:r>
      <w:r>
        <w:rPr>
          <w:color w:val="000000"/>
          <w:lang w:bidi="ru-RU"/>
        </w:rPr>
        <w:softHyphen/>
        <w:t>ки, а также официальные стат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стические, справочные и публицисти</w:t>
      </w:r>
      <w:r>
        <w:rPr>
          <w:color w:val="000000"/>
          <w:lang w:bidi="ru-RU"/>
        </w:rPr>
        <w:softHyphen/>
        <w:t>ческие материалы.</w:t>
      </w: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745E3A" w:rsidP="00745E3A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  <w:r>
        <w:rPr>
          <w:rFonts w:ascii="Times New Roman" w:hAnsi="Times New Roman" w:cs="Times New Roman"/>
          <w:color w:val="FFFFFF" w:themeColor="background1"/>
          <w:sz w:val="4"/>
          <w:szCs w:val="4"/>
        </w:rPr>
        <w:br w:type="page"/>
      </w: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4E3C2E" w:rsidRDefault="004E3C2E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5337E6" w:rsidRPr="00B630A8" w:rsidRDefault="005337E6" w:rsidP="00B630A8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_Toc49171750"/>
      <w:r w:rsidRPr="00B630A8">
        <w:rPr>
          <w:rFonts w:ascii="Times New Roman" w:hAnsi="Times New Roman"/>
          <w:sz w:val="28"/>
          <w:szCs w:val="28"/>
        </w:rPr>
        <w:t>Теоретические аспекты исследования финансовой безопасности го</w:t>
      </w:r>
      <w:r w:rsidRPr="00B630A8">
        <w:rPr>
          <w:rFonts w:ascii="Times New Roman" w:hAnsi="Times New Roman"/>
          <w:sz w:val="28"/>
          <w:szCs w:val="28"/>
        </w:rPr>
        <w:t>с</w:t>
      </w:r>
      <w:r w:rsidRPr="00B630A8">
        <w:rPr>
          <w:rFonts w:ascii="Times New Roman" w:hAnsi="Times New Roman"/>
          <w:sz w:val="28"/>
          <w:szCs w:val="28"/>
        </w:rPr>
        <w:t>ударства</w:t>
      </w:r>
      <w:bookmarkEnd w:id="3"/>
    </w:p>
    <w:p w:rsidR="00F21C7B" w:rsidRPr="0027543A" w:rsidRDefault="00F21C7B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337E6" w:rsidRPr="00F21C7B" w:rsidRDefault="005337E6" w:rsidP="00B630A8">
      <w:pPr>
        <w:pStyle w:val="a8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680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_Toc49171751"/>
      <w:r w:rsidRPr="00F21C7B">
        <w:rPr>
          <w:rFonts w:ascii="Times New Roman" w:hAnsi="Times New Roman"/>
          <w:sz w:val="28"/>
          <w:szCs w:val="28"/>
        </w:rPr>
        <w:t>Финансовая безопасность государства: понятие, сущность, соде</w:t>
      </w:r>
      <w:r w:rsidRPr="00F21C7B">
        <w:rPr>
          <w:rFonts w:ascii="Times New Roman" w:hAnsi="Times New Roman"/>
          <w:sz w:val="28"/>
          <w:szCs w:val="28"/>
        </w:rPr>
        <w:t>р</w:t>
      </w:r>
      <w:r w:rsidRPr="00F21C7B">
        <w:rPr>
          <w:rFonts w:ascii="Times New Roman" w:hAnsi="Times New Roman"/>
          <w:sz w:val="28"/>
          <w:szCs w:val="28"/>
        </w:rPr>
        <w:t>жание</w:t>
      </w:r>
      <w:bookmarkEnd w:id="4"/>
    </w:p>
    <w:p w:rsidR="00F21C7B" w:rsidRPr="00F21C7B" w:rsidRDefault="00F21C7B" w:rsidP="00F21C7B">
      <w:pPr>
        <w:pStyle w:val="a8"/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5337E6" w:rsidRPr="0027543A" w:rsidRDefault="005337E6" w:rsidP="0027543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 xml:space="preserve">События, </w:t>
      </w:r>
      <w:r w:rsidR="00B630A8">
        <w:rPr>
          <w:rFonts w:ascii="Times New Roman" w:hAnsi="Times New Roman" w:cs="Times New Roman"/>
          <w:sz w:val="28"/>
          <w:szCs w:val="28"/>
        </w:rPr>
        <w:t xml:space="preserve">связанные с </w:t>
      </w:r>
      <w:proofErr w:type="spellStart"/>
      <w:r w:rsidR="00B630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630A8">
        <w:rPr>
          <w:rFonts w:ascii="Times New Roman" w:hAnsi="Times New Roman" w:cs="Times New Roman"/>
          <w:sz w:val="28"/>
          <w:szCs w:val="28"/>
        </w:rPr>
        <w:t xml:space="preserve"> пандемией и </w:t>
      </w:r>
      <w:r w:rsidRPr="0027543A">
        <w:rPr>
          <w:rFonts w:ascii="Times New Roman" w:hAnsi="Times New Roman" w:cs="Times New Roman"/>
          <w:sz w:val="28"/>
          <w:szCs w:val="28"/>
        </w:rPr>
        <w:t xml:space="preserve">происходящие в мире в </w:t>
      </w:r>
      <w:r w:rsidR="00001F39">
        <w:rPr>
          <w:rFonts w:ascii="Times New Roman" w:hAnsi="Times New Roman" w:cs="Times New Roman"/>
          <w:sz w:val="28"/>
          <w:szCs w:val="28"/>
        </w:rPr>
        <w:t>2016</w:t>
      </w:r>
      <w:r w:rsidR="00B630A8">
        <w:rPr>
          <w:rFonts w:ascii="Times New Roman" w:hAnsi="Times New Roman" w:cs="Times New Roman"/>
          <w:sz w:val="28"/>
          <w:szCs w:val="28"/>
        </w:rPr>
        <w:t xml:space="preserve"> </w:t>
      </w:r>
      <w:r w:rsidRPr="0027543A">
        <w:rPr>
          <w:rFonts w:ascii="Times New Roman" w:hAnsi="Times New Roman" w:cs="Times New Roman"/>
          <w:sz w:val="28"/>
          <w:szCs w:val="28"/>
        </w:rPr>
        <w:t>-</w:t>
      </w:r>
      <w:r w:rsidR="00B630A8">
        <w:rPr>
          <w:rFonts w:ascii="Times New Roman" w:hAnsi="Times New Roman" w:cs="Times New Roman"/>
          <w:sz w:val="28"/>
          <w:szCs w:val="28"/>
        </w:rPr>
        <w:t xml:space="preserve"> </w:t>
      </w:r>
      <w:r w:rsidRPr="0027543A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001F39">
        <w:rPr>
          <w:rFonts w:ascii="Times New Roman" w:hAnsi="Times New Roman" w:cs="Times New Roman"/>
          <w:sz w:val="28"/>
          <w:szCs w:val="28"/>
        </w:rPr>
        <w:t>2017</w:t>
      </w:r>
      <w:r w:rsidRPr="0027543A">
        <w:rPr>
          <w:rFonts w:ascii="Times New Roman" w:hAnsi="Times New Roman" w:cs="Times New Roman"/>
          <w:sz w:val="28"/>
          <w:szCs w:val="28"/>
        </w:rPr>
        <w:t xml:space="preserve"> гг., показали, </w:t>
      </w:r>
      <w:r w:rsidR="00BD3039">
        <w:rPr>
          <w:rFonts w:ascii="Times New Roman" w:hAnsi="Times New Roman" w:cs="Times New Roman"/>
          <w:sz w:val="28"/>
          <w:szCs w:val="28"/>
        </w:rPr>
        <w:t>насколько</w:t>
      </w:r>
      <w:r w:rsidRPr="0027543A">
        <w:rPr>
          <w:rFonts w:ascii="Times New Roman" w:hAnsi="Times New Roman" w:cs="Times New Roman"/>
          <w:sz w:val="28"/>
          <w:szCs w:val="28"/>
        </w:rPr>
        <w:t xml:space="preserve"> </w:t>
      </w:r>
      <w:r w:rsidR="00BD3039">
        <w:rPr>
          <w:rFonts w:ascii="Times New Roman" w:hAnsi="Times New Roman" w:cs="Times New Roman"/>
          <w:sz w:val="28"/>
          <w:szCs w:val="28"/>
        </w:rPr>
        <w:t>важной</w:t>
      </w:r>
      <w:r w:rsidRPr="0027543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D3039">
        <w:rPr>
          <w:rFonts w:ascii="Times New Roman" w:hAnsi="Times New Roman" w:cs="Times New Roman"/>
          <w:sz w:val="28"/>
          <w:szCs w:val="28"/>
        </w:rPr>
        <w:t>проблема</w:t>
      </w:r>
      <w:r w:rsidRPr="0027543A">
        <w:rPr>
          <w:rFonts w:ascii="Times New Roman" w:hAnsi="Times New Roman" w:cs="Times New Roman"/>
          <w:sz w:val="28"/>
          <w:szCs w:val="28"/>
        </w:rPr>
        <w:t xml:space="preserve"> обеспечении финансовой безопасности государства. От </w:t>
      </w:r>
      <w:r w:rsidR="00BD3039">
        <w:rPr>
          <w:rFonts w:ascii="Times New Roman" w:hAnsi="Times New Roman" w:cs="Times New Roman"/>
          <w:sz w:val="28"/>
          <w:szCs w:val="28"/>
        </w:rPr>
        <w:t xml:space="preserve">ее </w:t>
      </w:r>
      <w:r w:rsidRPr="0027543A">
        <w:rPr>
          <w:rFonts w:ascii="Times New Roman" w:hAnsi="Times New Roman" w:cs="Times New Roman"/>
          <w:sz w:val="28"/>
          <w:szCs w:val="28"/>
        </w:rPr>
        <w:t>успешн</w:t>
      </w:r>
      <w:r w:rsidR="00BD303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7543A">
        <w:rPr>
          <w:rFonts w:ascii="Times New Roman" w:hAnsi="Times New Roman" w:cs="Times New Roman"/>
          <w:sz w:val="28"/>
          <w:szCs w:val="28"/>
        </w:rPr>
        <w:t>ре</w:t>
      </w:r>
      <w:r w:rsidR="00BD3039">
        <w:rPr>
          <w:rFonts w:ascii="Times New Roman" w:hAnsi="Times New Roman" w:cs="Times New Roman"/>
          <w:sz w:val="28"/>
          <w:szCs w:val="28"/>
        </w:rPr>
        <w:t>ш</w:t>
      </w:r>
      <w:r w:rsidR="00BD3039">
        <w:rPr>
          <w:rFonts w:ascii="Times New Roman" w:hAnsi="Times New Roman" w:cs="Times New Roman"/>
          <w:sz w:val="28"/>
          <w:szCs w:val="28"/>
        </w:rPr>
        <w:t>е</w:t>
      </w:r>
      <w:r w:rsidR="00BD3039">
        <w:rPr>
          <w:rFonts w:ascii="Times New Roman" w:hAnsi="Times New Roman" w:cs="Times New Roman"/>
          <w:sz w:val="28"/>
          <w:szCs w:val="28"/>
        </w:rPr>
        <w:t>ния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зависит устойчив</w:t>
      </w:r>
      <w:r w:rsidR="00BD3039">
        <w:rPr>
          <w:rFonts w:ascii="Times New Roman" w:hAnsi="Times New Roman" w:cs="Times New Roman"/>
          <w:sz w:val="28"/>
          <w:szCs w:val="28"/>
        </w:rPr>
        <w:t xml:space="preserve">ый </w:t>
      </w:r>
      <w:r w:rsidRPr="0027543A">
        <w:rPr>
          <w:rFonts w:ascii="Times New Roman" w:hAnsi="Times New Roman" w:cs="Times New Roman"/>
          <w:sz w:val="28"/>
          <w:szCs w:val="28"/>
        </w:rPr>
        <w:t>экономическ</w:t>
      </w:r>
      <w:r w:rsidR="00BD3039">
        <w:rPr>
          <w:rFonts w:ascii="Times New Roman" w:hAnsi="Times New Roman" w:cs="Times New Roman"/>
          <w:sz w:val="28"/>
          <w:szCs w:val="28"/>
        </w:rPr>
        <w:t>ий</w:t>
      </w:r>
      <w:r w:rsidRPr="0027543A">
        <w:rPr>
          <w:rFonts w:ascii="Times New Roman" w:hAnsi="Times New Roman" w:cs="Times New Roman"/>
          <w:sz w:val="28"/>
          <w:szCs w:val="28"/>
        </w:rPr>
        <w:t xml:space="preserve"> р</w:t>
      </w:r>
      <w:r w:rsidR="00BD3039">
        <w:rPr>
          <w:rFonts w:ascii="Times New Roman" w:hAnsi="Times New Roman" w:cs="Times New Roman"/>
          <w:sz w:val="28"/>
          <w:szCs w:val="28"/>
        </w:rPr>
        <w:t xml:space="preserve">ост </w:t>
      </w:r>
      <w:r w:rsidRPr="0027543A">
        <w:rPr>
          <w:rFonts w:ascii="Times New Roman" w:hAnsi="Times New Roman" w:cs="Times New Roman"/>
          <w:sz w:val="28"/>
          <w:szCs w:val="28"/>
        </w:rPr>
        <w:t xml:space="preserve">государства, </w:t>
      </w:r>
      <w:r w:rsidR="00BD3039">
        <w:rPr>
          <w:rFonts w:ascii="Times New Roman" w:hAnsi="Times New Roman" w:cs="Times New Roman"/>
          <w:sz w:val="28"/>
          <w:szCs w:val="28"/>
        </w:rPr>
        <w:t>а также</w:t>
      </w:r>
      <w:r w:rsidRPr="0027543A">
        <w:rPr>
          <w:rFonts w:ascii="Times New Roman" w:hAnsi="Times New Roman" w:cs="Times New Roman"/>
          <w:sz w:val="28"/>
          <w:szCs w:val="28"/>
        </w:rPr>
        <w:t xml:space="preserve"> его сув</w:t>
      </w:r>
      <w:r w:rsidRPr="0027543A">
        <w:rPr>
          <w:rFonts w:ascii="Times New Roman" w:hAnsi="Times New Roman" w:cs="Times New Roman"/>
          <w:sz w:val="28"/>
          <w:szCs w:val="28"/>
        </w:rPr>
        <w:t>е</w:t>
      </w:r>
      <w:r w:rsidRPr="0027543A">
        <w:rPr>
          <w:rFonts w:ascii="Times New Roman" w:hAnsi="Times New Roman" w:cs="Times New Roman"/>
          <w:sz w:val="28"/>
          <w:szCs w:val="28"/>
        </w:rPr>
        <w:t xml:space="preserve">ренитет и территориальная целостность. Именно </w:t>
      </w:r>
      <w:r w:rsidR="00BD3039">
        <w:rPr>
          <w:rFonts w:ascii="Times New Roman" w:hAnsi="Times New Roman" w:cs="Times New Roman"/>
          <w:sz w:val="28"/>
          <w:szCs w:val="28"/>
        </w:rPr>
        <w:t>проводимая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денежно-кредитная политика, организация </w:t>
      </w:r>
      <w:r w:rsidR="00BD3039">
        <w:rPr>
          <w:rFonts w:ascii="Times New Roman" w:hAnsi="Times New Roman" w:cs="Times New Roman"/>
          <w:sz w:val="28"/>
          <w:szCs w:val="28"/>
        </w:rPr>
        <w:t>налогового</w:t>
      </w:r>
      <w:r w:rsidRPr="0027543A">
        <w:rPr>
          <w:rFonts w:ascii="Times New Roman" w:hAnsi="Times New Roman" w:cs="Times New Roman"/>
          <w:sz w:val="28"/>
          <w:szCs w:val="28"/>
        </w:rPr>
        <w:t xml:space="preserve"> и </w:t>
      </w:r>
      <w:r w:rsidR="00BD3039">
        <w:rPr>
          <w:rFonts w:ascii="Times New Roman" w:hAnsi="Times New Roman" w:cs="Times New Roman"/>
          <w:sz w:val="28"/>
          <w:szCs w:val="28"/>
        </w:rPr>
        <w:t>валютного контроля и</w:t>
      </w:r>
      <w:r w:rsidRPr="0027543A">
        <w:rPr>
          <w:rFonts w:ascii="Times New Roman" w:hAnsi="Times New Roman" w:cs="Times New Roman"/>
          <w:sz w:val="28"/>
          <w:szCs w:val="28"/>
        </w:rPr>
        <w:t xml:space="preserve"> рег</w:t>
      </w:r>
      <w:r w:rsidRPr="0027543A">
        <w:rPr>
          <w:rFonts w:ascii="Times New Roman" w:hAnsi="Times New Roman" w:cs="Times New Roman"/>
          <w:sz w:val="28"/>
          <w:szCs w:val="28"/>
        </w:rPr>
        <w:t>у</w:t>
      </w:r>
      <w:r w:rsidRPr="0027543A">
        <w:rPr>
          <w:rFonts w:ascii="Times New Roman" w:hAnsi="Times New Roman" w:cs="Times New Roman"/>
          <w:sz w:val="28"/>
          <w:szCs w:val="28"/>
        </w:rPr>
        <w:t>лирования составляют основу финансовой системы государства.</w:t>
      </w:r>
    </w:p>
    <w:p w:rsidR="005337E6" w:rsidRPr="0027543A" w:rsidRDefault="005337E6" w:rsidP="0027543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 xml:space="preserve">Для Российской Федерации </w:t>
      </w:r>
      <w:r w:rsidR="00BD3039">
        <w:rPr>
          <w:rFonts w:ascii="Times New Roman" w:hAnsi="Times New Roman" w:cs="Times New Roman"/>
          <w:sz w:val="28"/>
          <w:szCs w:val="28"/>
        </w:rPr>
        <w:t>вопрос</w:t>
      </w:r>
      <w:r w:rsidRPr="0027543A">
        <w:rPr>
          <w:rFonts w:ascii="Times New Roman" w:hAnsi="Times New Roman" w:cs="Times New Roman"/>
          <w:sz w:val="28"/>
          <w:szCs w:val="28"/>
        </w:rPr>
        <w:t xml:space="preserve"> обеспечения финансовой безопа</w:t>
      </w:r>
      <w:r w:rsidRPr="0027543A">
        <w:rPr>
          <w:rFonts w:ascii="Times New Roman" w:hAnsi="Times New Roman" w:cs="Times New Roman"/>
          <w:sz w:val="28"/>
          <w:szCs w:val="28"/>
        </w:rPr>
        <w:t>с</w:t>
      </w:r>
      <w:r w:rsidRPr="0027543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BD303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27543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D3039">
        <w:rPr>
          <w:rFonts w:ascii="Times New Roman" w:hAnsi="Times New Roman" w:cs="Times New Roman"/>
          <w:sz w:val="28"/>
          <w:szCs w:val="28"/>
        </w:rPr>
        <w:t>одним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из наиболее острых. </w:t>
      </w:r>
      <w:r w:rsidR="00BD3039">
        <w:rPr>
          <w:rFonts w:ascii="Times New Roman" w:hAnsi="Times New Roman" w:cs="Times New Roman"/>
          <w:sz w:val="28"/>
          <w:szCs w:val="28"/>
        </w:rPr>
        <w:t>Известно</w:t>
      </w:r>
      <w:r w:rsidRPr="0027543A">
        <w:rPr>
          <w:rFonts w:ascii="Times New Roman" w:hAnsi="Times New Roman" w:cs="Times New Roman"/>
          <w:sz w:val="28"/>
          <w:szCs w:val="28"/>
        </w:rPr>
        <w:t>, что формирование мировой финансовой системы прошло без участия Российской империи, СССР и</w:t>
      </w:r>
      <w:r w:rsidR="000E506C">
        <w:rPr>
          <w:rFonts w:ascii="Times New Roman" w:hAnsi="Times New Roman" w:cs="Times New Roman"/>
          <w:sz w:val="28"/>
          <w:szCs w:val="28"/>
        </w:rPr>
        <w:t xml:space="preserve"> </w:t>
      </w:r>
      <w:r w:rsidRPr="0027543A">
        <w:rPr>
          <w:rFonts w:ascii="Times New Roman" w:hAnsi="Times New Roman" w:cs="Times New Roman"/>
          <w:sz w:val="28"/>
          <w:szCs w:val="28"/>
        </w:rPr>
        <w:t>современной Росси</w:t>
      </w:r>
      <w:r w:rsidR="000E506C">
        <w:rPr>
          <w:rFonts w:ascii="Times New Roman" w:hAnsi="Times New Roman" w:cs="Times New Roman"/>
          <w:sz w:val="28"/>
          <w:szCs w:val="28"/>
        </w:rPr>
        <w:t>и</w:t>
      </w:r>
      <w:r w:rsidRPr="0027543A">
        <w:rPr>
          <w:rFonts w:ascii="Times New Roman" w:hAnsi="Times New Roman" w:cs="Times New Roman"/>
          <w:sz w:val="28"/>
          <w:szCs w:val="28"/>
        </w:rPr>
        <w:t xml:space="preserve">. </w:t>
      </w:r>
      <w:r w:rsidR="000E506C">
        <w:rPr>
          <w:rFonts w:ascii="Times New Roman" w:hAnsi="Times New Roman" w:cs="Times New Roman"/>
          <w:sz w:val="28"/>
          <w:szCs w:val="28"/>
        </w:rPr>
        <w:t>Следовательно, Российская федер</w:t>
      </w:r>
      <w:r w:rsidR="000E506C">
        <w:rPr>
          <w:rFonts w:ascii="Times New Roman" w:hAnsi="Times New Roman" w:cs="Times New Roman"/>
          <w:sz w:val="28"/>
          <w:szCs w:val="28"/>
        </w:rPr>
        <w:t>а</w:t>
      </w:r>
      <w:r w:rsidR="000E506C">
        <w:rPr>
          <w:rFonts w:ascii="Times New Roman" w:hAnsi="Times New Roman" w:cs="Times New Roman"/>
          <w:sz w:val="28"/>
          <w:szCs w:val="28"/>
        </w:rPr>
        <w:t>ция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</w:t>
      </w:r>
      <w:r w:rsidR="000E506C">
        <w:rPr>
          <w:rFonts w:ascii="Times New Roman" w:hAnsi="Times New Roman" w:cs="Times New Roman"/>
          <w:sz w:val="28"/>
          <w:szCs w:val="28"/>
        </w:rPr>
        <w:t>должна</w:t>
      </w:r>
      <w:r w:rsidRPr="0027543A">
        <w:rPr>
          <w:rFonts w:ascii="Times New Roman" w:hAnsi="Times New Roman" w:cs="Times New Roman"/>
          <w:sz w:val="28"/>
          <w:szCs w:val="28"/>
        </w:rPr>
        <w:t xml:space="preserve"> была вступить в игру </w:t>
      </w:r>
      <w:r w:rsidR="000E506C">
        <w:rPr>
          <w:rFonts w:ascii="Times New Roman" w:hAnsi="Times New Roman" w:cs="Times New Roman"/>
          <w:sz w:val="28"/>
          <w:szCs w:val="28"/>
        </w:rPr>
        <w:t>глобальных</w:t>
      </w:r>
      <w:r w:rsidRPr="0027543A">
        <w:rPr>
          <w:rFonts w:ascii="Times New Roman" w:hAnsi="Times New Roman" w:cs="Times New Roman"/>
          <w:sz w:val="28"/>
          <w:szCs w:val="28"/>
        </w:rPr>
        <w:t xml:space="preserve"> финансов, не </w:t>
      </w:r>
      <w:r w:rsidR="000E506C">
        <w:rPr>
          <w:rFonts w:ascii="Times New Roman" w:hAnsi="Times New Roman" w:cs="Times New Roman"/>
          <w:sz w:val="28"/>
          <w:szCs w:val="28"/>
        </w:rPr>
        <w:t>участвуя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в опр</w:t>
      </w:r>
      <w:r w:rsidRPr="0027543A">
        <w:rPr>
          <w:rFonts w:ascii="Times New Roman" w:hAnsi="Times New Roman" w:cs="Times New Roman"/>
          <w:sz w:val="28"/>
          <w:szCs w:val="28"/>
        </w:rPr>
        <w:t>е</w:t>
      </w:r>
      <w:r w:rsidRPr="0027543A">
        <w:rPr>
          <w:rFonts w:ascii="Times New Roman" w:hAnsi="Times New Roman" w:cs="Times New Roman"/>
          <w:sz w:val="28"/>
          <w:szCs w:val="28"/>
        </w:rPr>
        <w:t xml:space="preserve">делении </w:t>
      </w:r>
      <w:r w:rsidR="000E506C">
        <w:rPr>
          <w:rFonts w:ascii="Times New Roman" w:hAnsi="Times New Roman" w:cs="Times New Roman"/>
          <w:sz w:val="28"/>
          <w:szCs w:val="28"/>
        </w:rPr>
        <w:t xml:space="preserve">ее </w:t>
      </w:r>
      <w:r w:rsidRPr="0027543A">
        <w:rPr>
          <w:rFonts w:ascii="Times New Roman" w:hAnsi="Times New Roman" w:cs="Times New Roman"/>
          <w:sz w:val="28"/>
          <w:szCs w:val="28"/>
        </w:rPr>
        <w:t xml:space="preserve">правил. Последствия этого наша страна постоянно ощущает. Это и экономический кризис 1998 года, и угроза Д. Кэмерона об отключении банковской системы России от системы SWIFT, и </w:t>
      </w:r>
      <w:r w:rsidR="000E506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27543A">
        <w:rPr>
          <w:rFonts w:ascii="Times New Roman" w:hAnsi="Times New Roman" w:cs="Times New Roman"/>
          <w:sz w:val="28"/>
          <w:szCs w:val="28"/>
        </w:rPr>
        <w:t>давлени</w:t>
      </w:r>
      <w:r w:rsidR="000E506C">
        <w:rPr>
          <w:rFonts w:ascii="Times New Roman" w:hAnsi="Times New Roman" w:cs="Times New Roman"/>
          <w:sz w:val="28"/>
          <w:szCs w:val="28"/>
        </w:rPr>
        <w:t>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</w:t>
      </w:r>
      <w:r w:rsidR="000E506C">
        <w:rPr>
          <w:rFonts w:ascii="Times New Roman" w:hAnsi="Times New Roman" w:cs="Times New Roman"/>
          <w:sz w:val="28"/>
          <w:szCs w:val="28"/>
        </w:rPr>
        <w:t>через</w:t>
      </w:r>
      <w:r w:rsidRPr="0027543A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0E506C">
        <w:rPr>
          <w:rFonts w:ascii="Times New Roman" w:hAnsi="Times New Roman" w:cs="Times New Roman"/>
          <w:sz w:val="28"/>
          <w:szCs w:val="28"/>
        </w:rPr>
        <w:t>е</w:t>
      </w:r>
      <w:r w:rsidRPr="0027543A">
        <w:rPr>
          <w:rFonts w:ascii="Times New Roman" w:hAnsi="Times New Roman" w:cs="Times New Roman"/>
          <w:sz w:val="28"/>
          <w:szCs w:val="28"/>
        </w:rPr>
        <w:t xml:space="preserve"> экономических санкций и т.д. Все это самым </w:t>
      </w:r>
      <w:r w:rsidR="000E506C">
        <w:rPr>
          <w:rFonts w:ascii="Times New Roman" w:hAnsi="Times New Roman" w:cs="Times New Roman"/>
          <w:sz w:val="28"/>
          <w:szCs w:val="28"/>
        </w:rPr>
        <w:t>отрицательным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обр</w:t>
      </w:r>
      <w:r w:rsidRPr="0027543A">
        <w:rPr>
          <w:rFonts w:ascii="Times New Roman" w:hAnsi="Times New Roman" w:cs="Times New Roman"/>
          <w:sz w:val="28"/>
          <w:szCs w:val="28"/>
        </w:rPr>
        <w:t>а</w:t>
      </w:r>
      <w:r w:rsidRPr="0027543A">
        <w:rPr>
          <w:rFonts w:ascii="Times New Roman" w:hAnsi="Times New Roman" w:cs="Times New Roman"/>
          <w:sz w:val="28"/>
          <w:szCs w:val="28"/>
        </w:rPr>
        <w:t>зом сказывается на всей внешнеэкономической деятельности государства.</w:t>
      </w:r>
    </w:p>
    <w:p w:rsidR="005337E6" w:rsidRPr="0027543A" w:rsidRDefault="005337E6" w:rsidP="0027543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 xml:space="preserve">В </w:t>
      </w:r>
      <w:r w:rsidR="000E506C">
        <w:rPr>
          <w:rFonts w:ascii="Times New Roman" w:hAnsi="Times New Roman" w:cs="Times New Roman"/>
          <w:sz w:val="28"/>
          <w:szCs w:val="28"/>
        </w:rPr>
        <w:t>нынешних</w:t>
      </w:r>
      <w:r w:rsidRPr="0027543A">
        <w:rPr>
          <w:rFonts w:ascii="Times New Roman" w:hAnsi="Times New Roman" w:cs="Times New Roman"/>
          <w:sz w:val="28"/>
          <w:szCs w:val="28"/>
        </w:rPr>
        <w:t xml:space="preserve"> условиях в</w:t>
      </w:r>
      <w:r w:rsidR="000E506C">
        <w:rPr>
          <w:rFonts w:ascii="Times New Roman" w:hAnsi="Times New Roman" w:cs="Times New Roman"/>
          <w:sz w:val="28"/>
          <w:szCs w:val="28"/>
        </w:rPr>
        <w:t xml:space="preserve">лияние глобальных </w:t>
      </w:r>
      <w:r w:rsidRPr="0027543A">
        <w:rPr>
          <w:rFonts w:ascii="Times New Roman" w:hAnsi="Times New Roman" w:cs="Times New Roman"/>
          <w:sz w:val="28"/>
          <w:szCs w:val="28"/>
        </w:rPr>
        <w:t>финансов, мировых фина</w:t>
      </w:r>
      <w:r w:rsidRPr="0027543A">
        <w:rPr>
          <w:rFonts w:ascii="Times New Roman" w:hAnsi="Times New Roman" w:cs="Times New Roman"/>
          <w:sz w:val="28"/>
          <w:szCs w:val="28"/>
        </w:rPr>
        <w:t>н</w:t>
      </w:r>
      <w:r w:rsidRPr="0027543A">
        <w:rPr>
          <w:rFonts w:ascii="Times New Roman" w:hAnsi="Times New Roman" w:cs="Times New Roman"/>
          <w:sz w:val="28"/>
          <w:szCs w:val="28"/>
        </w:rPr>
        <w:t>совых систем на отдельно взятое государство переходит на качественно н</w:t>
      </w:r>
      <w:r w:rsidRPr="0027543A">
        <w:rPr>
          <w:rFonts w:ascii="Times New Roman" w:hAnsi="Times New Roman" w:cs="Times New Roman"/>
          <w:sz w:val="28"/>
          <w:szCs w:val="28"/>
        </w:rPr>
        <w:t>о</w:t>
      </w:r>
      <w:r w:rsidRPr="0027543A">
        <w:rPr>
          <w:rFonts w:ascii="Times New Roman" w:hAnsi="Times New Roman" w:cs="Times New Roman"/>
          <w:sz w:val="28"/>
          <w:szCs w:val="28"/>
        </w:rPr>
        <w:t xml:space="preserve">вый уровень. </w:t>
      </w:r>
      <w:r w:rsidR="000E506C">
        <w:rPr>
          <w:rFonts w:ascii="Times New Roman" w:hAnsi="Times New Roman" w:cs="Times New Roman"/>
          <w:sz w:val="28"/>
          <w:szCs w:val="28"/>
        </w:rPr>
        <w:t>Учитывая ведущее</w:t>
      </w:r>
      <w:r w:rsidRPr="0027543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E506C">
        <w:rPr>
          <w:rFonts w:ascii="Times New Roman" w:hAnsi="Times New Roman" w:cs="Times New Roman"/>
          <w:sz w:val="28"/>
          <w:szCs w:val="28"/>
        </w:rPr>
        <w:t>е</w:t>
      </w:r>
      <w:r w:rsidRPr="0027543A">
        <w:rPr>
          <w:rFonts w:ascii="Times New Roman" w:hAnsi="Times New Roman" w:cs="Times New Roman"/>
          <w:sz w:val="28"/>
          <w:szCs w:val="28"/>
        </w:rPr>
        <w:t xml:space="preserve">, </w:t>
      </w:r>
      <w:r w:rsidR="000E506C">
        <w:rPr>
          <w:rFonts w:ascii="Times New Roman" w:hAnsi="Times New Roman" w:cs="Times New Roman"/>
          <w:sz w:val="28"/>
          <w:szCs w:val="28"/>
        </w:rPr>
        <w:t xml:space="preserve">которое занимает </w:t>
      </w:r>
      <w:r w:rsidRPr="0027543A">
        <w:rPr>
          <w:rFonts w:ascii="Times New Roman" w:hAnsi="Times New Roman" w:cs="Times New Roman"/>
          <w:sz w:val="28"/>
          <w:szCs w:val="28"/>
        </w:rPr>
        <w:t>финансов</w:t>
      </w:r>
      <w:r w:rsidR="000E506C">
        <w:rPr>
          <w:rFonts w:ascii="Times New Roman" w:hAnsi="Times New Roman" w:cs="Times New Roman"/>
          <w:sz w:val="28"/>
          <w:szCs w:val="28"/>
        </w:rPr>
        <w:t>ая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0E506C">
        <w:rPr>
          <w:rFonts w:ascii="Times New Roman" w:hAnsi="Times New Roman" w:cs="Times New Roman"/>
          <w:sz w:val="28"/>
          <w:szCs w:val="28"/>
        </w:rPr>
        <w:t>ая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в современной экономике, мы </w:t>
      </w:r>
      <w:r w:rsidR="000E506C">
        <w:rPr>
          <w:rFonts w:ascii="Times New Roman" w:hAnsi="Times New Roman" w:cs="Times New Roman"/>
          <w:sz w:val="28"/>
          <w:szCs w:val="28"/>
        </w:rPr>
        <w:t xml:space="preserve">можем </w:t>
      </w:r>
      <w:r w:rsidRPr="0027543A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="000E506C">
        <w:rPr>
          <w:rFonts w:ascii="Times New Roman" w:hAnsi="Times New Roman" w:cs="Times New Roman"/>
          <w:sz w:val="28"/>
          <w:szCs w:val="28"/>
        </w:rPr>
        <w:t>её</w:t>
      </w:r>
      <w:r w:rsidRPr="0027543A">
        <w:rPr>
          <w:rFonts w:ascii="Times New Roman" w:hAnsi="Times New Roman" w:cs="Times New Roman"/>
          <w:sz w:val="28"/>
          <w:szCs w:val="28"/>
        </w:rPr>
        <w:t xml:space="preserve"> как экономику, управляемую в основ</w:t>
      </w:r>
      <w:r w:rsidR="000E506C">
        <w:rPr>
          <w:rFonts w:ascii="Times New Roman" w:hAnsi="Times New Roman" w:cs="Times New Roman"/>
          <w:sz w:val="28"/>
          <w:szCs w:val="28"/>
        </w:rPr>
        <w:t>ном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</w:t>
      </w:r>
      <w:r w:rsidR="000E506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27543A">
        <w:rPr>
          <w:rFonts w:ascii="Times New Roman" w:hAnsi="Times New Roman" w:cs="Times New Roman"/>
          <w:sz w:val="28"/>
          <w:szCs w:val="28"/>
        </w:rPr>
        <w:t>финансовы</w:t>
      </w:r>
      <w:r w:rsidR="000E506C">
        <w:rPr>
          <w:rFonts w:ascii="Times New Roman" w:hAnsi="Times New Roman" w:cs="Times New Roman"/>
          <w:sz w:val="28"/>
          <w:szCs w:val="28"/>
        </w:rPr>
        <w:t>х</w:t>
      </w:r>
      <w:r w:rsidRPr="0027543A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0E506C">
        <w:rPr>
          <w:rFonts w:ascii="Times New Roman" w:hAnsi="Times New Roman" w:cs="Times New Roman"/>
          <w:sz w:val="28"/>
          <w:szCs w:val="28"/>
        </w:rPr>
        <w:t>ов</w:t>
      </w:r>
      <w:r w:rsidRPr="0027543A">
        <w:rPr>
          <w:rFonts w:ascii="Times New Roman" w:hAnsi="Times New Roman" w:cs="Times New Roman"/>
          <w:sz w:val="28"/>
          <w:szCs w:val="28"/>
        </w:rPr>
        <w:t xml:space="preserve"> </w:t>
      </w:r>
      <w:r w:rsidR="00981C38">
        <w:rPr>
          <w:rFonts w:ascii="Times New Roman" w:hAnsi="Times New Roman" w:cs="Times New Roman"/>
          <w:sz w:val="28"/>
          <w:szCs w:val="28"/>
        </w:rPr>
        <w:t>и</w:t>
      </w:r>
      <w:r w:rsidRPr="0027543A">
        <w:rPr>
          <w:rFonts w:ascii="Times New Roman" w:hAnsi="Times New Roman" w:cs="Times New Roman"/>
          <w:sz w:val="28"/>
          <w:szCs w:val="28"/>
        </w:rPr>
        <w:t xml:space="preserve"> рычагов, финансовых стимулов и в финансовых целях</w:t>
      </w:r>
      <w:r w:rsidR="00981C38">
        <w:rPr>
          <w:rFonts w:ascii="Times New Roman" w:hAnsi="Times New Roman" w:cs="Times New Roman"/>
          <w:sz w:val="28"/>
          <w:szCs w:val="28"/>
        </w:rPr>
        <w:t xml:space="preserve">. Все это приводит к </w:t>
      </w:r>
      <w:r w:rsidR="00981C3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установлению </w:t>
      </w:r>
      <w:r w:rsidRPr="0027543A">
        <w:rPr>
          <w:rFonts w:ascii="Times New Roman" w:hAnsi="Times New Roman" w:cs="Times New Roman"/>
          <w:sz w:val="28"/>
          <w:szCs w:val="28"/>
        </w:rPr>
        <w:t>особой финансовой власти, которая</w:t>
      </w:r>
      <w:r w:rsidR="00981C38">
        <w:rPr>
          <w:rFonts w:ascii="Times New Roman" w:hAnsi="Times New Roman" w:cs="Times New Roman"/>
          <w:sz w:val="28"/>
          <w:szCs w:val="28"/>
        </w:rPr>
        <w:t xml:space="preserve"> владея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мировыми деньг</w:t>
      </w:r>
      <w:r w:rsidRPr="0027543A">
        <w:rPr>
          <w:rFonts w:ascii="Times New Roman" w:hAnsi="Times New Roman" w:cs="Times New Roman"/>
          <w:sz w:val="28"/>
          <w:szCs w:val="28"/>
        </w:rPr>
        <w:t>а</w:t>
      </w:r>
      <w:r w:rsidRPr="0027543A">
        <w:rPr>
          <w:rFonts w:ascii="Times New Roman" w:hAnsi="Times New Roman" w:cs="Times New Roman"/>
          <w:sz w:val="28"/>
          <w:szCs w:val="28"/>
        </w:rPr>
        <w:t>ми</w:t>
      </w:r>
      <w:r w:rsidR="00981C38">
        <w:rPr>
          <w:rFonts w:ascii="Times New Roman" w:hAnsi="Times New Roman" w:cs="Times New Roman"/>
          <w:sz w:val="28"/>
          <w:szCs w:val="28"/>
        </w:rPr>
        <w:t xml:space="preserve">, </w:t>
      </w:r>
      <w:r w:rsidRPr="0027543A">
        <w:rPr>
          <w:rFonts w:ascii="Times New Roman" w:hAnsi="Times New Roman" w:cs="Times New Roman"/>
          <w:sz w:val="28"/>
          <w:szCs w:val="28"/>
        </w:rPr>
        <w:t>распоряж</w:t>
      </w:r>
      <w:r w:rsidR="00981C38">
        <w:rPr>
          <w:rFonts w:ascii="Times New Roman" w:hAnsi="Times New Roman" w:cs="Times New Roman"/>
          <w:sz w:val="28"/>
          <w:szCs w:val="28"/>
        </w:rPr>
        <w:t>аясь стоимостью, управля</w:t>
      </w:r>
      <w:r w:rsidRPr="0027543A">
        <w:rPr>
          <w:rFonts w:ascii="Times New Roman" w:hAnsi="Times New Roman" w:cs="Times New Roman"/>
          <w:sz w:val="28"/>
          <w:szCs w:val="28"/>
        </w:rPr>
        <w:t xml:space="preserve">я финансовыми </w:t>
      </w:r>
      <w:proofErr w:type="gramStart"/>
      <w:r w:rsidRPr="0027543A">
        <w:rPr>
          <w:rFonts w:ascii="Times New Roman" w:hAnsi="Times New Roman" w:cs="Times New Roman"/>
          <w:sz w:val="28"/>
          <w:szCs w:val="28"/>
        </w:rPr>
        <w:t>потоками</w:t>
      </w:r>
      <w:proofErr w:type="gramEnd"/>
      <w:r w:rsidRPr="0027543A">
        <w:rPr>
          <w:rFonts w:ascii="Times New Roman" w:hAnsi="Times New Roman" w:cs="Times New Roman"/>
          <w:sz w:val="28"/>
          <w:szCs w:val="28"/>
        </w:rPr>
        <w:t xml:space="preserve"> </w:t>
      </w:r>
      <w:r w:rsidR="00981C38">
        <w:rPr>
          <w:rFonts w:ascii="Times New Roman" w:hAnsi="Times New Roman" w:cs="Times New Roman"/>
          <w:sz w:val="28"/>
          <w:szCs w:val="28"/>
        </w:rPr>
        <w:t>воздейств</w:t>
      </w:r>
      <w:r w:rsidR="00981C38">
        <w:rPr>
          <w:rFonts w:ascii="Times New Roman" w:hAnsi="Times New Roman" w:cs="Times New Roman"/>
          <w:sz w:val="28"/>
          <w:szCs w:val="28"/>
        </w:rPr>
        <w:t>у</w:t>
      </w:r>
      <w:r w:rsidR="00981C38">
        <w:rPr>
          <w:rFonts w:ascii="Times New Roman" w:hAnsi="Times New Roman" w:cs="Times New Roman"/>
          <w:sz w:val="28"/>
          <w:szCs w:val="28"/>
        </w:rPr>
        <w:t>ет</w:t>
      </w:r>
      <w:r w:rsidRPr="0027543A">
        <w:rPr>
          <w:rFonts w:ascii="Times New Roman" w:hAnsi="Times New Roman" w:cs="Times New Roman"/>
          <w:sz w:val="28"/>
          <w:szCs w:val="28"/>
        </w:rPr>
        <w:t xml:space="preserve"> на все мировое </w:t>
      </w:r>
      <w:r w:rsidR="00EA3096" w:rsidRPr="0027543A">
        <w:rPr>
          <w:rFonts w:ascii="Times New Roman" w:hAnsi="Times New Roman" w:cs="Times New Roman"/>
          <w:sz w:val="28"/>
          <w:szCs w:val="28"/>
        </w:rPr>
        <w:t>хозяйств</w:t>
      </w:r>
      <w:r w:rsidR="00EA3096">
        <w:rPr>
          <w:rFonts w:ascii="Times New Roman" w:hAnsi="Times New Roman" w:cs="Times New Roman"/>
          <w:sz w:val="28"/>
          <w:szCs w:val="28"/>
        </w:rPr>
        <w:t>о</w:t>
      </w:r>
      <w:r w:rsidR="00EA3096" w:rsidRPr="0027543A">
        <w:rPr>
          <w:rFonts w:ascii="Times New Roman" w:hAnsi="Times New Roman" w:cs="Times New Roman"/>
          <w:sz w:val="28"/>
          <w:szCs w:val="28"/>
        </w:rPr>
        <w:t>,</w:t>
      </w:r>
      <w:r w:rsidR="00981C38">
        <w:rPr>
          <w:rFonts w:ascii="Times New Roman" w:hAnsi="Times New Roman" w:cs="Times New Roman"/>
          <w:sz w:val="28"/>
          <w:szCs w:val="28"/>
        </w:rPr>
        <w:t xml:space="preserve"> а</w:t>
      </w:r>
      <w:r w:rsidRPr="0027543A">
        <w:rPr>
          <w:rFonts w:ascii="Times New Roman" w:hAnsi="Times New Roman" w:cs="Times New Roman"/>
          <w:sz w:val="28"/>
          <w:szCs w:val="28"/>
        </w:rPr>
        <w:t xml:space="preserve"> так</w:t>
      </w:r>
      <w:r w:rsidR="00981C38">
        <w:rPr>
          <w:rFonts w:ascii="Times New Roman" w:hAnsi="Times New Roman" w:cs="Times New Roman"/>
          <w:sz w:val="28"/>
          <w:szCs w:val="28"/>
        </w:rPr>
        <w:t>же</w:t>
      </w:r>
      <w:r w:rsidRPr="0027543A">
        <w:rPr>
          <w:rFonts w:ascii="Times New Roman" w:hAnsi="Times New Roman" w:cs="Times New Roman"/>
          <w:sz w:val="28"/>
          <w:szCs w:val="28"/>
        </w:rPr>
        <w:t xml:space="preserve"> на отдельные государства.</w:t>
      </w:r>
    </w:p>
    <w:p w:rsidR="005337E6" w:rsidRPr="0027543A" w:rsidRDefault="00981C38" w:rsidP="0027543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подходов к определению финансовой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именно</w:t>
      </w:r>
      <w:r w:rsidR="005B61EF" w:rsidRPr="005B61EF">
        <w:rPr>
          <w:rFonts w:ascii="Times New Roman" w:hAnsi="Times New Roman" w:cs="Times New Roman"/>
          <w:sz w:val="28"/>
          <w:szCs w:val="28"/>
        </w:rPr>
        <w:t xml:space="preserve"> [12]</w:t>
      </w:r>
      <w:r w:rsidR="005337E6" w:rsidRPr="0027543A">
        <w:rPr>
          <w:rFonts w:ascii="Times New Roman" w:hAnsi="Times New Roman" w:cs="Times New Roman"/>
          <w:sz w:val="28"/>
          <w:szCs w:val="28"/>
        </w:rPr>
        <w:t>:</w:t>
      </w:r>
    </w:p>
    <w:p w:rsidR="005337E6" w:rsidRPr="004A628A" w:rsidRDefault="005337E6" w:rsidP="004A628A">
      <w:pPr>
        <w:pStyle w:val="a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8A">
        <w:rPr>
          <w:rFonts w:ascii="Times New Roman" w:hAnsi="Times New Roman"/>
          <w:sz w:val="28"/>
          <w:szCs w:val="28"/>
        </w:rPr>
        <w:t>с ресурсно-функционально</w:t>
      </w:r>
      <w:r w:rsidR="00981C38" w:rsidRPr="004A628A">
        <w:rPr>
          <w:rFonts w:ascii="Times New Roman" w:hAnsi="Times New Roman"/>
          <w:sz w:val="28"/>
          <w:szCs w:val="28"/>
        </w:rPr>
        <w:t>й</w:t>
      </w:r>
      <w:r w:rsidRPr="004A628A">
        <w:rPr>
          <w:rFonts w:ascii="Times New Roman" w:hAnsi="Times New Roman"/>
          <w:sz w:val="28"/>
          <w:szCs w:val="28"/>
        </w:rPr>
        <w:t xml:space="preserve"> </w:t>
      </w:r>
      <w:r w:rsidR="00981C38" w:rsidRPr="004A628A">
        <w:rPr>
          <w:rFonts w:ascii="Times New Roman" w:hAnsi="Times New Roman"/>
          <w:sz w:val="28"/>
          <w:szCs w:val="28"/>
        </w:rPr>
        <w:t>точки зрения</w:t>
      </w:r>
      <w:r w:rsidRPr="004A628A">
        <w:rPr>
          <w:rFonts w:ascii="Times New Roman" w:hAnsi="Times New Roman"/>
          <w:sz w:val="28"/>
          <w:szCs w:val="28"/>
        </w:rPr>
        <w:t xml:space="preserve">, финансовая безопасность - защищенность финансовых интересов </w:t>
      </w:r>
      <w:r w:rsidR="00981C38" w:rsidRPr="004A628A">
        <w:rPr>
          <w:rFonts w:ascii="Times New Roman" w:hAnsi="Times New Roman"/>
          <w:sz w:val="28"/>
          <w:szCs w:val="28"/>
        </w:rPr>
        <w:t xml:space="preserve">экономических </w:t>
      </w:r>
      <w:r w:rsidRPr="004A628A">
        <w:rPr>
          <w:rFonts w:ascii="Times New Roman" w:hAnsi="Times New Roman"/>
          <w:sz w:val="28"/>
          <w:szCs w:val="28"/>
        </w:rPr>
        <w:t xml:space="preserve">субъектов на всех уровнях финансовых отношений; обеспеченность предприятий, </w:t>
      </w:r>
      <w:r w:rsidR="00981C38" w:rsidRPr="004A628A">
        <w:rPr>
          <w:rFonts w:ascii="Times New Roman" w:hAnsi="Times New Roman"/>
          <w:sz w:val="28"/>
          <w:szCs w:val="28"/>
        </w:rPr>
        <w:t>домох</w:t>
      </w:r>
      <w:r w:rsidR="00981C38" w:rsidRPr="004A628A">
        <w:rPr>
          <w:rFonts w:ascii="Times New Roman" w:hAnsi="Times New Roman"/>
          <w:sz w:val="28"/>
          <w:szCs w:val="28"/>
        </w:rPr>
        <w:t>о</w:t>
      </w:r>
      <w:r w:rsidR="00981C38" w:rsidRPr="004A628A">
        <w:rPr>
          <w:rFonts w:ascii="Times New Roman" w:hAnsi="Times New Roman"/>
          <w:sz w:val="28"/>
          <w:szCs w:val="28"/>
        </w:rPr>
        <w:t>зяйств,</w:t>
      </w:r>
      <w:r w:rsidRPr="004A628A">
        <w:rPr>
          <w:rFonts w:ascii="Times New Roman" w:hAnsi="Times New Roman"/>
          <w:sz w:val="28"/>
          <w:szCs w:val="28"/>
        </w:rPr>
        <w:t xml:space="preserve"> учреждений, </w:t>
      </w:r>
      <w:r w:rsidR="00981C38" w:rsidRPr="004A628A">
        <w:rPr>
          <w:rFonts w:ascii="Times New Roman" w:hAnsi="Times New Roman"/>
          <w:sz w:val="28"/>
          <w:szCs w:val="28"/>
        </w:rPr>
        <w:t>областей</w:t>
      </w:r>
      <w:r w:rsidRPr="004A628A">
        <w:rPr>
          <w:rFonts w:ascii="Times New Roman" w:hAnsi="Times New Roman"/>
          <w:sz w:val="28"/>
          <w:szCs w:val="28"/>
        </w:rPr>
        <w:t xml:space="preserve">, </w:t>
      </w:r>
      <w:r w:rsidR="00981C38" w:rsidRPr="004A628A">
        <w:rPr>
          <w:rFonts w:ascii="Times New Roman" w:hAnsi="Times New Roman"/>
          <w:sz w:val="28"/>
          <w:szCs w:val="28"/>
        </w:rPr>
        <w:t>регионов</w:t>
      </w:r>
      <w:r w:rsidRPr="004A628A">
        <w:rPr>
          <w:rFonts w:ascii="Times New Roman" w:hAnsi="Times New Roman"/>
          <w:sz w:val="28"/>
          <w:szCs w:val="28"/>
        </w:rPr>
        <w:t xml:space="preserve">, секторов </w:t>
      </w:r>
      <w:r w:rsidR="00981C38" w:rsidRPr="004A628A">
        <w:rPr>
          <w:rFonts w:ascii="Times New Roman" w:hAnsi="Times New Roman"/>
          <w:sz w:val="28"/>
          <w:szCs w:val="28"/>
        </w:rPr>
        <w:t>и сфер государственной экономики</w:t>
      </w:r>
      <w:r w:rsidRPr="004A628A">
        <w:rPr>
          <w:rFonts w:ascii="Times New Roman" w:hAnsi="Times New Roman"/>
          <w:sz w:val="28"/>
          <w:szCs w:val="28"/>
        </w:rPr>
        <w:t xml:space="preserve"> финансовыми ресурсами, </w:t>
      </w:r>
      <w:r w:rsidR="00583A0E" w:rsidRPr="004A628A">
        <w:rPr>
          <w:rFonts w:ascii="Times New Roman" w:hAnsi="Times New Roman"/>
          <w:sz w:val="28"/>
          <w:szCs w:val="28"/>
        </w:rPr>
        <w:t>необходимыми</w:t>
      </w:r>
      <w:r w:rsidRPr="004A628A">
        <w:rPr>
          <w:rFonts w:ascii="Times New Roman" w:hAnsi="Times New Roman"/>
          <w:sz w:val="28"/>
          <w:szCs w:val="28"/>
        </w:rPr>
        <w:t xml:space="preserve"> для удовлетворения их потребностей и выполнени</w:t>
      </w:r>
      <w:r w:rsidR="00583A0E" w:rsidRPr="004A628A">
        <w:rPr>
          <w:rFonts w:ascii="Times New Roman" w:hAnsi="Times New Roman"/>
          <w:sz w:val="28"/>
          <w:szCs w:val="28"/>
        </w:rPr>
        <w:t>я</w:t>
      </w:r>
      <w:r w:rsidRPr="004A628A">
        <w:rPr>
          <w:rFonts w:ascii="Times New Roman" w:hAnsi="Times New Roman"/>
          <w:sz w:val="28"/>
          <w:szCs w:val="28"/>
        </w:rPr>
        <w:t xml:space="preserve"> обязательств;</w:t>
      </w:r>
    </w:p>
    <w:p w:rsidR="005337E6" w:rsidRPr="00FB78FC" w:rsidRDefault="005337E6" w:rsidP="00FB78FC">
      <w:pPr>
        <w:pStyle w:val="a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8A">
        <w:rPr>
          <w:rFonts w:ascii="Times New Roman" w:hAnsi="Times New Roman"/>
          <w:sz w:val="28"/>
          <w:szCs w:val="28"/>
        </w:rPr>
        <w:t xml:space="preserve">с </w:t>
      </w:r>
      <w:r w:rsidR="00583A0E" w:rsidRPr="004A628A">
        <w:rPr>
          <w:rFonts w:ascii="Times New Roman" w:hAnsi="Times New Roman"/>
          <w:sz w:val="28"/>
          <w:szCs w:val="28"/>
        </w:rPr>
        <w:t>позиции</w:t>
      </w:r>
      <w:r w:rsidRPr="004A628A">
        <w:rPr>
          <w:rFonts w:ascii="Times New Roman" w:hAnsi="Times New Roman"/>
          <w:sz w:val="28"/>
          <w:szCs w:val="28"/>
        </w:rPr>
        <w:t xml:space="preserve"> статики, финансовая безопасность </w:t>
      </w:r>
      <w:r w:rsidR="00FB78FC">
        <w:rPr>
          <w:rFonts w:ascii="Times New Roman" w:hAnsi="Times New Roman"/>
          <w:sz w:val="28"/>
          <w:szCs w:val="28"/>
        </w:rPr>
        <w:t>–</w:t>
      </w:r>
      <w:r w:rsidRPr="00FB78FC">
        <w:rPr>
          <w:rFonts w:ascii="Times New Roman" w:hAnsi="Times New Roman"/>
          <w:sz w:val="28"/>
          <w:szCs w:val="28"/>
        </w:rPr>
        <w:t xml:space="preserve"> такое состояние д</w:t>
      </w:r>
      <w:r w:rsidRPr="00FB78FC">
        <w:rPr>
          <w:rFonts w:ascii="Times New Roman" w:hAnsi="Times New Roman"/>
          <w:sz w:val="28"/>
          <w:szCs w:val="28"/>
        </w:rPr>
        <w:t>е</w:t>
      </w:r>
      <w:r w:rsidRPr="00FB78FC">
        <w:rPr>
          <w:rFonts w:ascii="Times New Roman" w:hAnsi="Times New Roman"/>
          <w:sz w:val="28"/>
          <w:szCs w:val="28"/>
        </w:rPr>
        <w:t>нежно-кредитной,</w:t>
      </w:r>
      <w:r w:rsidR="00583A0E" w:rsidRPr="00FB78FC">
        <w:rPr>
          <w:rFonts w:ascii="Times New Roman" w:hAnsi="Times New Roman"/>
          <w:sz w:val="28"/>
          <w:szCs w:val="28"/>
        </w:rPr>
        <w:t xml:space="preserve"> финансовой, банковской, </w:t>
      </w:r>
      <w:r w:rsidRPr="00FB78FC">
        <w:rPr>
          <w:rFonts w:ascii="Times New Roman" w:hAnsi="Times New Roman"/>
          <w:sz w:val="28"/>
          <w:szCs w:val="28"/>
        </w:rPr>
        <w:t xml:space="preserve">валютной, </w:t>
      </w:r>
      <w:r w:rsidR="00583A0E" w:rsidRPr="00FB78FC">
        <w:rPr>
          <w:rFonts w:ascii="Times New Roman" w:hAnsi="Times New Roman"/>
          <w:sz w:val="28"/>
          <w:szCs w:val="28"/>
        </w:rPr>
        <w:t xml:space="preserve">налоговой, </w:t>
      </w:r>
      <w:r w:rsidRPr="00FB78FC">
        <w:rPr>
          <w:rFonts w:ascii="Times New Roman" w:hAnsi="Times New Roman"/>
          <w:sz w:val="28"/>
          <w:szCs w:val="28"/>
        </w:rPr>
        <w:t>бюдже</w:t>
      </w:r>
      <w:r w:rsidRPr="00FB78FC">
        <w:rPr>
          <w:rFonts w:ascii="Times New Roman" w:hAnsi="Times New Roman"/>
          <w:sz w:val="28"/>
          <w:szCs w:val="28"/>
        </w:rPr>
        <w:t>т</w:t>
      </w:r>
      <w:r w:rsidRPr="00FB78FC">
        <w:rPr>
          <w:rFonts w:ascii="Times New Roman" w:hAnsi="Times New Roman"/>
          <w:sz w:val="28"/>
          <w:szCs w:val="28"/>
        </w:rPr>
        <w:t xml:space="preserve">ной, </w:t>
      </w:r>
      <w:r w:rsidR="00583A0E" w:rsidRPr="00FB78FC">
        <w:rPr>
          <w:rFonts w:ascii="Times New Roman" w:hAnsi="Times New Roman"/>
          <w:sz w:val="28"/>
          <w:szCs w:val="28"/>
        </w:rPr>
        <w:t xml:space="preserve">таможенно-тарифной, фондовой и </w:t>
      </w:r>
      <w:r w:rsidRPr="00FB78FC">
        <w:rPr>
          <w:rFonts w:ascii="Times New Roman" w:hAnsi="Times New Roman"/>
          <w:sz w:val="28"/>
          <w:szCs w:val="28"/>
        </w:rPr>
        <w:t xml:space="preserve">инвестиционной систем, </w:t>
      </w:r>
      <w:r w:rsidR="00583A0E" w:rsidRPr="00FB78FC">
        <w:rPr>
          <w:rFonts w:ascii="Times New Roman" w:hAnsi="Times New Roman"/>
          <w:sz w:val="28"/>
          <w:szCs w:val="28"/>
        </w:rPr>
        <w:t>характер</w:t>
      </w:r>
      <w:r w:rsidR="00583A0E" w:rsidRPr="00FB78FC">
        <w:rPr>
          <w:rFonts w:ascii="Times New Roman" w:hAnsi="Times New Roman"/>
          <w:sz w:val="28"/>
          <w:szCs w:val="28"/>
        </w:rPr>
        <w:t>и</w:t>
      </w:r>
      <w:r w:rsidR="00583A0E" w:rsidRPr="00FB78FC">
        <w:rPr>
          <w:rFonts w:ascii="Times New Roman" w:hAnsi="Times New Roman"/>
          <w:sz w:val="28"/>
          <w:szCs w:val="28"/>
        </w:rPr>
        <w:t>зующихся</w:t>
      </w:r>
      <w:r w:rsidRPr="00FB78FC">
        <w:rPr>
          <w:rFonts w:ascii="Times New Roman" w:hAnsi="Times New Roman"/>
          <w:sz w:val="28"/>
          <w:szCs w:val="28"/>
        </w:rPr>
        <w:t xml:space="preserve"> сбалансированностью, </w:t>
      </w:r>
      <w:r w:rsidR="00583A0E" w:rsidRPr="00FB78FC">
        <w:rPr>
          <w:rFonts w:ascii="Times New Roman" w:hAnsi="Times New Roman"/>
          <w:sz w:val="28"/>
          <w:szCs w:val="28"/>
        </w:rPr>
        <w:t>устойчивостью</w:t>
      </w:r>
      <w:r w:rsidRPr="00FB78FC">
        <w:rPr>
          <w:rFonts w:ascii="Times New Roman" w:hAnsi="Times New Roman"/>
          <w:sz w:val="28"/>
          <w:szCs w:val="28"/>
        </w:rPr>
        <w:t xml:space="preserve"> к </w:t>
      </w:r>
      <w:r w:rsidR="00583A0E" w:rsidRPr="00FB78FC">
        <w:rPr>
          <w:rFonts w:ascii="Times New Roman" w:hAnsi="Times New Roman"/>
          <w:sz w:val="28"/>
          <w:szCs w:val="28"/>
        </w:rPr>
        <w:t>внешнему</w:t>
      </w:r>
      <w:r w:rsidRPr="00FB78FC">
        <w:rPr>
          <w:rFonts w:ascii="Times New Roman" w:hAnsi="Times New Roman"/>
          <w:sz w:val="28"/>
          <w:szCs w:val="28"/>
        </w:rPr>
        <w:t xml:space="preserve"> и </w:t>
      </w:r>
      <w:r w:rsidR="00583A0E" w:rsidRPr="00FB78FC">
        <w:rPr>
          <w:rFonts w:ascii="Times New Roman" w:hAnsi="Times New Roman"/>
          <w:sz w:val="28"/>
          <w:szCs w:val="28"/>
        </w:rPr>
        <w:t>внутреннему негативному воздействию</w:t>
      </w:r>
      <w:r w:rsidRPr="00FB78FC">
        <w:rPr>
          <w:rFonts w:ascii="Times New Roman" w:hAnsi="Times New Roman"/>
          <w:sz w:val="28"/>
          <w:szCs w:val="28"/>
        </w:rPr>
        <w:t>, способностью предупредить внешнюю финанс</w:t>
      </w:r>
      <w:r w:rsidRPr="00FB78FC">
        <w:rPr>
          <w:rFonts w:ascii="Times New Roman" w:hAnsi="Times New Roman"/>
          <w:sz w:val="28"/>
          <w:szCs w:val="28"/>
        </w:rPr>
        <w:t>о</w:t>
      </w:r>
      <w:r w:rsidRPr="00FB78FC">
        <w:rPr>
          <w:rFonts w:ascii="Times New Roman" w:hAnsi="Times New Roman"/>
          <w:sz w:val="28"/>
          <w:szCs w:val="28"/>
        </w:rPr>
        <w:t>вую экспансию, обеспечить эффективное функционирование национальной экономической системы и экономическ</w:t>
      </w:r>
      <w:r w:rsidR="00583A0E" w:rsidRPr="00FB78FC">
        <w:rPr>
          <w:rFonts w:ascii="Times New Roman" w:hAnsi="Times New Roman"/>
          <w:sz w:val="28"/>
          <w:szCs w:val="28"/>
        </w:rPr>
        <w:t xml:space="preserve">ое </w:t>
      </w:r>
      <w:r w:rsidRPr="00FB78FC">
        <w:rPr>
          <w:rFonts w:ascii="Times New Roman" w:hAnsi="Times New Roman"/>
          <w:sz w:val="28"/>
          <w:szCs w:val="28"/>
        </w:rPr>
        <w:t>р</w:t>
      </w:r>
      <w:r w:rsidR="00583A0E" w:rsidRPr="00FB78FC">
        <w:rPr>
          <w:rFonts w:ascii="Times New Roman" w:hAnsi="Times New Roman"/>
          <w:sz w:val="28"/>
          <w:szCs w:val="28"/>
        </w:rPr>
        <w:t>азвитие</w:t>
      </w:r>
      <w:r w:rsidRPr="00FB78FC">
        <w:rPr>
          <w:rFonts w:ascii="Times New Roman" w:hAnsi="Times New Roman"/>
          <w:sz w:val="28"/>
          <w:szCs w:val="28"/>
        </w:rPr>
        <w:t>;</w:t>
      </w:r>
    </w:p>
    <w:p w:rsidR="005337E6" w:rsidRPr="004A628A" w:rsidRDefault="005337E6" w:rsidP="004A628A">
      <w:pPr>
        <w:pStyle w:val="a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8A">
        <w:rPr>
          <w:rFonts w:ascii="Times New Roman" w:hAnsi="Times New Roman"/>
          <w:sz w:val="28"/>
          <w:szCs w:val="28"/>
        </w:rPr>
        <w:t>в контексте нормативно-правового рег</w:t>
      </w:r>
      <w:r w:rsidR="00583A0E" w:rsidRPr="004A628A">
        <w:rPr>
          <w:rFonts w:ascii="Times New Roman" w:hAnsi="Times New Roman"/>
          <w:sz w:val="28"/>
          <w:szCs w:val="28"/>
        </w:rPr>
        <w:t>улирования</w:t>
      </w:r>
      <w:r w:rsidRPr="004A628A">
        <w:rPr>
          <w:rFonts w:ascii="Times New Roman" w:hAnsi="Times New Roman"/>
          <w:sz w:val="28"/>
          <w:szCs w:val="28"/>
        </w:rPr>
        <w:t>, финансовая бе</w:t>
      </w:r>
      <w:r w:rsidRPr="004A628A">
        <w:rPr>
          <w:rFonts w:ascii="Times New Roman" w:hAnsi="Times New Roman"/>
          <w:sz w:val="28"/>
          <w:szCs w:val="28"/>
        </w:rPr>
        <w:t>з</w:t>
      </w:r>
      <w:r w:rsidRPr="004A628A">
        <w:rPr>
          <w:rFonts w:ascii="Times New Roman" w:hAnsi="Times New Roman"/>
          <w:sz w:val="28"/>
          <w:szCs w:val="28"/>
        </w:rPr>
        <w:t xml:space="preserve">опасность </w:t>
      </w:r>
      <w:r w:rsidR="00583A0E" w:rsidRPr="004A628A">
        <w:rPr>
          <w:rFonts w:ascii="Times New Roman" w:hAnsi="Times New Roman"/>
          <w:sz w:val="28"/>
          <w:szCs w:val="28"/>
        </w:rPr>
        <w:t>подразумевает</w:t>
      </w:r>
      <w:r w:rsidRPr="004A628A">
        <w:rPr>
          <w:rFonts w:ascii="Times New Roman" w:hAnsi="Times New Roman"/>
          <w:sz w:val="28"/>
          <w:szCs w:val="28"/>
        </w:rPr>
        <w:t xml:space="preserve"> создание таких условий функционирования фина</w:t>
      </w:r>
      <w:r w:rsidRPr="004A628A">
        <w:rPr>
          <w:rFonts w:ascii="Times New Roman" w:hAnsi="Times New Roman"/>
          <w:sz w:val="28"/>
          <w:szCs w:val="28"/>
        </w:rPr>
        <w:t>н</w:t>
      </w:r>
      <w:r w:rsidRPr="004A628A">
        <w:rPr>
          <w:rFonts w:ascii="Times New Roman" w:hAnsi="Times New Roman"/>
          <w:sz w:val="28"/>
          <w:szCs w:val="28"/>
        </w:rPr>
        <w:t>со</w:t>
      </w:r>
      <w:r w:rsidR="00583A0E" w:rsidRPr="004A628A">
        <w:rPr>
          <w:rFonts w:ascii="Times New Roman" w:hAnsi="Times New Roman"/>
          <w:sz w:val="28"/>
          <w:szCs w:val="28"/>
        </w:rPr>
        <w:t>вой системы, при которых нет</w:t>
      </w:r>
      <w:r w:rsidRPr="004A628A">
        <w:rPr>
          <w:rFonts w:ascii="Times New Roman" w:hAnsi="Times New Roman"/>
          <w:sz w:val="28"/>
          <w:szCs w:val="28"/>
        </w:rPr>
        <w:t xml:space="preserve"> возможност</w:t>
      </w:r>
      <w:r w:rsidR="00583A0E" w:rsidRPr="004A628A">
        <w:rPr>
          <w:rFonts w:ascii="Times New Roman" w:hAnsi="Times New Roman"/>
          <w:sz w:val="28"/>
          <w:szCs w:val="28"/>
        </w:rPr>
        <w:t>и</w:t>
      </w:r>
      <w:r w:rsidRPr="004A628A">
        <w:rPr>
          <w:rFonts w:ascii="Times New Roman" w:hAnsi="Times New Roman"/>
          <w:sz w:val="28"/>
          <w:szCs w:val="28"/>
        </w:rPr>
        <w:t xml:space="preserve"> направлять финансовые пот</w:t>
      </w:r>
      <w:r w:rsidRPr="004A628A">
        <w:rPr>
          <w:rFonts w:ascii="Times New Roman" w:hAnsi="Times New Roman"/>
          <w:sz w:val="28"/>
          <w:szCs w:val="28"/>
        </w:rPr>
        <w:t>о</w:t>
      </w:r>
      <w:r w:rsidRPr="004A628A">
        <w:rPr>
          <w:rFonts w:ascii="Times New Roman" w:hAnsi="Times New Roman"/>
          <w:sz w:val="28"/>
          <w:szCs w:val="28"/>
        </w:rPr>
        <w:t>ки в не</w:t>
      </w:r>
      <w:r w:rsidR="002D6C9B" w:rsidRPr="004A628A">
        <w:rPr>
          <w:rFonts w:ascii="Times New Roman" w:hAnsi="Times New Roman"/>
          <w:sz w:val="28"/>
          <w:szCs w:val="28"/>
        </w:rPr>
        <w:t>урегулирован</w:t>
      </w:r>
      <w:r w:rsidR="00583A0E" w:rsidRPr="004A628A">
        <w:rPr>
          <w:rFonts w:ascii="Times New Roman" w:hAnsi="Times New Roman"/>
          <w:sz w:val="28"/>
          <w:szCs w:val="28"/>
        </w:rPr>
        <w:t>ные</w:t>
      </w:r>
      <w:r w:rsidRPr="004A628A">
        <w:rPr>
          <w:rFonts w:ascii="Times New Roman" w:hAnsi="Times New Roman"/>
          <w:sz w:val="28"/>
          <w:szCs w:val="28"/>
        </w:rPr>
        <w:t xml:space="preserve"> законодатель</w:t>
      </w:r>
      <w:r w:rsidR="002D6C9B" w:rsidRPr="004A628A">
        <w:rPr>
          <w:rFonts w:ascii="Times New Roman" w:hAnsi="Times New Roman"/>
          <w:sz w:val="28"/>
          <w:szCs w:val="28"/>
        </w:rPr>
        <w:t>ством</w:t>
      </w:r>
      <w:r w:rsidRPr="004A628A">
        <w:rPr>
          <w:rFonts w:ascii="Times New Roman" w:hAnsi="Times New Roman"/>
          <w:sz w:val="28"/>
          <w:szCs w:val="28"/>
        </w:rPr>
        <w:t xml:space="preserve"> сферы их использования и</w:t>
      </w:r>
      <w:r w:rsidR="002D6C9B" w:rsidRPr="004A628A">
        <w:rPr>
          <w:rFonts w:ascii="Times New Roman" w:hAnsi="Times New Roman"/>
          <w:sz w:val="28"/>
          <w:szCs w:val="28"/>
        </w:rPr>
        <w:t xml:space="preserve"> ма</w:t>
      </w:r>
      <w:r w:rsidR="002D6C9B" w:rsidRPr="004A628A">
        <w:rPr>
          <w:rFonts w:ascii="Times New Roman" w:hAnsi="Times New Roman"/>
          <w:sz w:val="28"/>
          <w:szCs w:val="28"/>
        </w:rPr>
        <w:t>к</w:t>
      </w:r>
      <w:r w:rsidR="002D6C9B" w:rsidRPr="004A628A">
        <w:rPr>
          <w:rFonts w:ascii="Times New Roman" w:hAnsi="Times New Roman"/>
          <w:sz w:val="28"/>
          <w:szCs w:val="28"/>
        </w:rPr>
        <w:t>симально уменьшена</w:t>
      </w:r>
      <w:r w:rsidRPr="004A628A">
        <w:rPr>
          <w:rFonts w:ascii="Times New Roman" w:hAnsi="Times New Roman"/>
          <w:sz w:val="28"/>
          <w:szCs w:val="28"/>
        </w:rPr>
        <w:t xml:space="preserve"> </w:t>
      </w:r>
      <w:r w:rsidR="002D6C9B" w:rsidRPr="004A628A">
        <w:rPr>
          <w:rFonts w:ascii="Times New Roman" w:hAnsi="Times New Roman"/>
          <w:sz w:val="28"/>
          <w:szCs w:val="28"/>
        </w:rPr>
        <w:t>вероятность</w:t>
      </w:r>
      <w:r w:rsidRPr="004A628A">
        <w:rPr>
          <w:rFonts w:ascii="Times New Roman" w:hAnsi="Times New Roman"/>
          <w:sz w:val="28"/>
          <w:szCs w:val="28"/>
        </w:rPr>
        <w:t xml:space="preserve"> злоупотреблени</w:t>
      </w:r>
      <w:r w:rsidR="002D6C9B" w:rsidRPr="004A628A">
        <w:rPr>
          <w:rFonts w:ascii="Times New Roman" w:hAnsi="Times New Roman"/>
          <w:sz w:val="28"/>
          <w:szCs w:val="28"/>
        </w:rPr>
        <w:t>й</w:t>
      </w:r>
      <w:r w:rsidRPr="004A628A">
        <w:rPr>
          <w:rFonts w:ascii="Times New Roman" w:hAnsi="Times New Roman"/>
          <w:sz w:val="28"/>
          <w:szCs w:val="28"/>
        </w:rPr>
        <w:t xml:space="preserve"> финансовыми ресурсами.</w:t>
      </w:r>
    </w:p>
    <w:p w:rsidR="005337E6" w:rsidRPr="0027543A" w:rsidRDefault="002D6C9B" w:rsidP="0027543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5337E6" w:rsidRPr="0027543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>ю понимается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 защище</w:t>
      </w:r>
      <w:r w:rsidR="005337E6" w:rsidRPr="0027543A">
        <w:rPr>
          <w:rFonts w:ascii="Times New Roman" w:hAnsi="Times New Roman" w:cs="Times New Roman"/>
          <w:sz w:val="28"/>
          <w:szCs w:val="28"/>
        </w:rPr>
        <w:t>н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ность финансовых интересов; определенный уровень стабильности и </w:t>
      </w:r>
      <w:r>
        <w:rPr>
          <w:rFonts w:ascii="Times New Roman" w:hAnsi="Times New Roman" w:cs="Times New Roman"/>
          <w:sz w:val="28"/>
          <w:szCs w:val="28"/>
        </w:rPr>
        <w:t>незав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симости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 финансовой системы страны в условиях в</w:t>
      </w:r>
      <w:r>
        <w:rPr>
          <w:rFonts w:ascii="Times New Roman" w:hAnsi="Times New Roman" w:cs="Times New Roman"/>
          <w:sz w:val="28"/>
          <w:szCs w:val="28"/>
        </w:rPr>
        <w:t>оздействия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рушающих факторов</w:t>
      </w:r>
      <w:r w:rsidR="005337E6" w:rsidRPr="0027543A">
        <w:rPr>
          <w:rFonts w:ascii="Times New Roman" w:hAnsi="Times New Roman" w:cs="Times New Roman"/>
          <w:sz w:val="28"/>
          <w:szCs w:val="28"/>
        </w:rPr>
        <w:t>; способность финансовой системы обеспечить эффе</w:t>
      </w:r>
      <w:r w:rsidR="005337E6" w:rsidRPr="0027543A">
        <w:rPr>
          <w:rFonts w:ascii="Times New Roman" w:hAnsi="Times New Roman" w:cs="Times New Roman"/>
          <w:sz w:val="28"/>
          <w:szCs w:val="28"/>
        </w:rPr>
        <w:t>к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тивное 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337E6" w:rsidRPr="0027543A">
        <w:rPr>
          <w:rFonts w:ascii="Times New Roman" w:hAnsi="Times New Roman" w:cs="Times New Roman"/>
          <w:sz w:val="28"/>
          <w:szCs w:val="28"/>
        </w:rPr>
        <w:t>экономическ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="005337E6" w:rsidRPr="002754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7E6" w:rsidRPr="0027543A" w:rsidRDefault="005337E6" w:rsidP="0027543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 xml:space="preserve">Финансовая безопасность </w:t>
      </w:r>
      <w:r w:rsidR="002D6C9B">
        <w:rPr>
          <w:rFonts w:ascii="Times New Roman" w:hAnsi="Times New Roman" w:cs="Times New Roman"/>
          <w:sz w:val="28"/>
          <w:szCs w:val="28"/>
        </w:rPr>
        <w:t>является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</w:t>
      </w:r>
      <w:r w:rsidR="002D6C9B">
        <w:rPr>
          <w:rFonts w:ascii="Times New Roman" w:hAnsi="Times New Roman" w:cs="Times New Roman"/>
          <w:sz w:val="28"/>
          <w:szCs w:val="28"/>
        </w:rPr>
        <w:t>ключевым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D6C9B">
        <w:rPr>
          <w:rFonts w:ascii="Times New Roman" w:hAnsi="Times New Roman" w:cs="Times New Roman"/>
          <w:sz w:val="28"/>
          <w:szCs w:val="28"/>
        </w:rPr>
        <w:t>ем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2D6C9B">
        <w:rPr>
          <w:rFonts w:ascii="Times New Roman" w:hAnsi="Times New Roman" w:cs="Times New Roman"/>
          <w:sz w:val="28"/>
          <w:szCs w:val="28"/>
        </w:rPr>
        <w:t xml:space="preserve">государства самостоятельно </w:t>
      </w:r>
      <w:r w:rsidRPr="0027543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2D6C9B">
        <w:rPr>
          <w:rFonts w:ascii="Times New Roman" w:hAnsi="Times New Roman" w:cs="Times New Roman"/>
          <w:sz w:val="28"/>
          <w:szCs w:val="28"/>
        </w:rPr>
        <w:t>свою экономико-финансовую п</w:t>
      </w:r>
      <w:r w:rsidR="002D6C9B">
        <w:rPr>
          <w:rFonts w:ascii="Times New Roman" w:hAnsi="Times New Roman" w:cs="Times New Roman"/>
          <w:sz w:val="28"/>
          <w:szCs w:val="28"/>
        </w:rPr>
        <w:t>о</w:t>
      </w:r>
      <w:r w:rsidR="002D6C9B">
        <w:rPr>
          <w:rFonts w:ascii="Times New Roman" w:hAnsi="Times New Roman" w:cs="Times New Roman"/>
          <w:sz w:val="28"/>
          <w:szCs w:val="28"/>
        </w:rPr>
        <w:lastRenderedPageBreak/>
        <w:t xml:space="preserve">литику в соответствии с </w:t>
      </w:r>
      <w:r w:rsidRPr="0027543A">
        <w:rPr>
          <w:rFonts w:ascii="Times New Roman" w:hAnsi="Times New Roman" w:cs="Times New Roman"/>
          <w:sz w:val="28"/>
          <w:szCs w:val="28"/>
        </w:rPr>
        <w:t>национальными интересами. Финансовая безопа</w:t>
      </w:r>
      <w:r w:rsidRPr="0027543A">
        <w:rPr>
          <w:rFonts w:ascii="Times New Roman" w:hAnsi="Times New Roman" w:cs="Times New Roman"/>
          <w:sz w:val="28"/>
          <w:szCs w:val="28"/>
        </w:rPr>
        <w:t>с</w:t>
      </w:r>
      <w:r w:rsidRPr="0027543A">
        <w:rPr>
          <w:rFonts w:ascii="Times New Roman" w:hAnsi="Times New Roman" w:cs="Times New Roman"/>
          <w:sz w:val="28"/>
          <w:szCs w:val="28"/>
        </w:rPr>
        <w:t xml:space="preserve">ность государства </w:t>
      </w:r>
      <w:r w:rsidR="002D6C9B">
        <w:rPr>
          <w:rFonts w:ascii="Times New Roman" w:hAnsi="Times New Roman" w:cs="Times New Roman"/>
          <w:sz w:val="28"/>
          <w:szCs w:val="28"/>
        </w:rPr>
        <w:t>заключается</w:t>
      </w:r>
      <w:r w:rsidRPr="0027543A">
        <w:rPr>
          <w:rFonts w:ascii="Times New Roman" w:hAnsi="Times New Roman" w:cs="Times New Roman"/>
          <w:sz w:val="28"/>
          <w:szCs w:val="28"/>
        </w:rPr>
        <w:t xml:space="preserve"> в </w:t>
      </w:r>
      <w:r w:rsidR="00597078">
        <w:rPr>
          <w:rFonts w:ascii="Times New Roman" w:hAnsi="Times New Roman" w:cs="Times New Roman"/>
          <w:sz w:val="28"/>
          <w:szCs w:val="28"/>
        </w:rPr>
        <w:t>возможн</w:t>
      </w:r>
      <w:r w:rsidRPr="0027543A">
        <w:rPr>
          <w:rFonts w:ascii="Times New Roman" w:hAnsi="Times New Roman" w:cs="Times New Roman"/>
          <w:sz w:val="28"/>
          <w:szCs w:val="28"/>
        </w:rPr>
        <w:t>ости</w:t>
      </w:r>
      <w:r w:rsidR="005B61EF" w:rsidRPr="00F34378">
        <w:rPr>
          <w:rFonts w:ascii="Times New Roman" w:hAnsi="Times New Roman" w:cs="Times New Roman"/>
          <w:sz w:val="28"/>
          <w:szCs w:val="28"/>
        </w:rPr>
        <w:t xml:space="preserve"> [4]</w:t>
      </w:r>
      <w:r w:rsidRPr="0027543A">
        <w:rPr>
          <w:rFonts w:ascii="Times New Roman" w:hAnsi="Times New Roman" w:cs="Times New Roman"/>
          <w:sz w:val="28"/>
          <w:szCs w:val="28"/>
        </w:rPr>
        <w:t>:</w:t>
      </w:r>
    </w:p>
    <w:p w:rsidR="005337E6" w:rsidRPr="00224B13" w:rsidRDefault="005337E6" w:rsidP="00224B13">
      <w:pPr>
        <w:pStyle w:val="a8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B13">
        <w:rPr>
          <w:rFonts w:ascii="Times New Roman" w:hAnsi="Times New Roman"/>
          <w:sz w:val="28"/>
          <w:szCs w:val="28"/>
        </w:rPr>
        <w:t xml:space="preserve">обеспечивать </w:t>
      </w:r>
      <w:r w:rsidR="00597078" w:rsidRPr="00224B13">
        <w:rPr>
          <w:rFonts w:ascii="Times New Roman" w:hAnsi="Times New Roman"/>
          <w:sz w:val="28"/>
          <w:szCs w:val="28"/>
        </w:rPr>
        <w:t>стабильность</w:t>
      </w:r>
      <w:r w:rsidRPr="00224B13">
        <w:rPr>
          <w:rFonts w:ascii="Times New Roman" w:hAnsi="Times New Roman"/>
          <w:sz w:val="28"/>
          <w:szCs w:val="28"/>
        </w:rPr>
        <w:t xml:space="preserve"> </w:t>
      </w:r>
      <w:r w:rsidR="00597078" w:rsidRPr="00224B13">
        <w:rPr>
          <w:rFonts w:ascii="Times New Roman" w:hAnsi="Times New Roman"/>
          <w:sz w:val="28"/>
          <w:szCs w:val="28"/>
        </w:rPr>
        <w:t>расчетно-платежной</w:t>
      </w:r>
      <w:r w:rsidRPr="00224B13">
        <w:rPr>
          <w:rFonts w:ascii="Times New Roman" w:hAnsi="Times New Roman"/>
          <w:sz w:val="28"/>
          <w:szCs w:val="28"/>
        </w:rPr>
        <w:t xml:space="preserve"> системы и основных финансов</w:t>
      </w:r>
      <w:r w:rsidR="00597078" w:rsidRPr="00224B13">
        <w:rPr>
          <w:rFonts w:ascii="Times New Roman" w:hAnsi="Times New Roman"/>
          <w:sz w:val="28"/>
          <w:szCs w:val="28"/>
        </w:rPr>
        <w:t>ых показателей</w:t>
      </w:r>
      <w:r w:rsidRPr="00224B13">
        <w:rPr>
          <w:rFonts w:ascii="Times New Roman" w:hAnsi="Times New Roman"/>
          <w:sz w:val="28"/>
          <w:szCs w:val="28"/>
        </w:rPr>
        <w:t>;</w:t>
      </w:r>
    </w:p>
    <w:p w:rsidR="005337E6" w:rsidRPr="00224B13" w:rsidRDefault="005337E6" w:rsidP="00224B13">
      <w:pPr>
        <w:pStyle w:val="a8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B13">
        <w:rPr>
          <w:rFonts w:ascii="Times New Roman" w:hAnsi="Times New Roman"/>
          <w:sz w:val="28"/>
          <w:szCs w:val="28"/>
        </w:rPr>
        <w:t xml:space="preserve">нейтрализовать воздействие </w:t>
      </w:r>
      <w:r w:rsidR="00597078" w:rsidRPr="00224B13">
        <w:rPr>
          <w:rFonts w:ascii="Times New Roman" w:hAnsi="Times New Roman"/>
          <w:sz w:val="28"/>
          <w:szCs w:val="28"/>
        </w:rPr>
        <w:t>глобальных</w:t>
      </w:r>
      <w:r w:rsidRPr="00224B13">
        <w:rPr>
          <w:rFonts w:ascii="Times New Roman" w:hAnsi="Times New Roman"/>
          <w:sz w:val="28"/>
          <w:szCs w:val="28"/>
        </w:rPr>
        <w:t xml:space="preserve"> </w:t>
      </w:r>
      <w:r w:rsidR="00597078" w:rsidRPr="00224B13">
        <w:rPr>
          <w:rFonts w:ascii="Times New Roman" w:hAnsi="Times New Roman"/>
          <w:sz w:val="28"/>
          <w:szCs w:val="28"/>
        </w:rPr>
        <w:t>экономических</w:t>
      </w:r>
      <w:r w:rsidRPr="00224B13">
        <w:rPr>
          <w:rFonts w:ascii="Times New Roman" w:hAnsi="Times New Roman"/>
          <w:sz w:val="28"/>
          <w:szCs w:val="28"/>
        </w:rPr>
        <w:t xml:space="preserve"> кризисов и </w:t>
      </w:r>
      <w:r w:rsidR="00597078" w:rsidRPr="00224B13">
        <w:rPr>
          <w:rFonts w:ascii="Times New Roman" w:hAnsi="Times New Roman"/>
          <w:sz w:val="28"/>
          <w:szCs w:val="28"/>
        </w:rPr>
        <w:t>целенаправленных</w:t>
      </w:r>
      <w:r w:rsidRPr="00224B13">
        <w:rPr>
          <w:rFonts w:ascii="Times New Roman" w:hAnsi="Times New Roman"/>
          <w:sz w:val="28"/>
          <w:szCs w:val="28"/>
        </w:rPr>
        <w:t xml:space="preserve"> действий мировых </w:t>
      </w:r>
      <w:r w:rsidR="00224B13">
        <w:rPr>
          <w:rFonts w:ascii="Times New Roman" w:hAnsi="Times New Roman"/>
          <w:sz w:val="28"/>
          <w:szCs w:val="28"/>
        </w:rPr>
        <w:t>ф</w:t>
      </w:r>
      <w:r w:rsidRPr="00224B13">
        <w:rPr>
          <w:rFonts w:ascii="Times New Roman" w:hAnsi="Times New Roman"/>
          <w:sz w:val="28"/>
          <w:szCs w:val="28"/>
        </w:rPr>
        <w:t>акторов (государств, транснаци</w:t>
      </w:r>
      <w:r w:rsidRPr="00224B13">
        <w:rPr>
          <w:rFonts w:ascii="Times New Roman" w:hAnsi="Times New Roman"/>
          <w:sz w:val="28"/>
          <w:szCs w:val="28"/>
        </w:rPr>
        <w:t>о</w:t>
      </w:r>
      <w:r w:rsidRPr="00224B13">
        <w:rPr>
          <w:rFonts w:ascii="Times New Roman" w:hAnsi="Times New Roman"/>
          <w:sz w:val="28"/>
          <w:szCs w:val="28"/>
        </w:rPr>
        <w:t xml:space="preserve">нальных корпораций и др.), теневых (кланово-корпоративных, мафиозных и др.) структур на </w:t>
      </w:r>
      <w:r w:rsidR="00597078" w:rsidRPr="00224B13">
        <w:rPr>
          <w:rFonts w:ascii="Times New Roman" w:hAnsi="Times New Roman"/>
          <w:sz w:val="28"/>
          <w:szCs w:val="28"/>
        </w:rPr>
        <w:t>политическую, социальную и экономико-финансовую</w:t>
      </w:r>
      <w:r w:rsidRPr="00224B13">
        <w:rPr>
          <w:rFonts w:ascii="Times New Roman" w:hAnsi="Times New Roman"/>
          <w:sz w:val="28"/>
          <w:szCs w:val="28"/>
        </w:rPr>
        <w:t xml:space="preserve"> с</w:t>
      </w:r>
      <w:r w:rsidRPr="00224B13">
        <w:rPr>
          <w:rFonts w:ascii="Times New Roman" w:hAnsi="Times New Roman"/>
          <w:sz w:val="28"/>
          <w:szCs w:val="28"/>
        </w:rPr>
        <w:t>и</w:t>
      </w:r>
      <w:r w:rsidRPr="00224B13">
        <w:rPr>
          <w:rFonts w:ascii="Times New Roman" w:hAnsi="Times New Roman"/>
          <w:sz w:val="28"/>
          <w:szCs w:val="28"/>
        </w:rPr>
        <w:t>стем</w:t>
      </w:r>
      <w:r w:rsidR="00597078" w:rsidRPr="00224B13">
        <w:rPr>
          <w:rFonts w:ascii="Times New Roman" w:hAnsi="Times New Roman"/>
          <w:sz w:val="28"/>
          <w:szCs w:val="28"/>
        </w:rPr>
        <w:t>ы</w:t>
      </w:r>
      <w:r w:rsidRPr="00224B13">
        <w:rPr>
          <w:rFonts w:ascii="Times New Roman" w:hAnsi="Times New Roman"/>
          <w:sz w:val="28"/>
          <w:szCs w:val="28"/>
        </w:rPr>
        <w:t>;</w:t>
      </w:r>
    </w:p>
    <w:p w:rsidR="005337E6" w:rsidRPr="00224B13" w:rsidRDefault="005337E6" w:rsidP="00224B13">
      <w:pPr>
        <w:pStyle w:val="a8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B13">
        <w:rPr>
          <w:rFonts w:ascii="Times New Roman" w:hAnsi="Times New Roman"/>
          <w:sz w:val="28"/>
          <w:szCs w:val="28"/>
        </w:rPr>
        <w:t>предотвращать крупномасштабную утечку капиталов за границу, «бегство капитала» из реального сектора экономики;</w:t>
      </w:r>
    </w:p>
    <w:p w:rsidR="005337E6" w:rsidRPr="00224B13" w:rsidRDefault="00597078" w:rsidP="00224B13">
      <w:pPr>
        <w:pStyle w:val="a8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B13">
        <w:rPr>
          <w:rFonts w:ascii="Times New Roman" w:hAnsi="Times New Roman"/>
          <w:sz w:val="28"/>
          <w:szCs w:val="28"/>
        </w:rPr>
        <w:t>не допускать</w:t>
      </w:r>
      <w:r w:rsidR="005337E6" w:rsidRPr="00224B13">
        <w:rPr>
          <w:rFonts w:ascii="Times New Roman" w:hAnsi="Times New Roman"/>
          <w:sz w:val="28"/>
          <w:szCs w:val="28"/>
        </w:rPr>
        <w:t xml:space="preserve"> конфликты между </w:t>
      </w:r>
      <w:r w:rsidRPr="00224B13">
        <w:rPr>
          <w:rFonts w:ascii="Times New Roman" w:hAnsi="Times New Roman"/>
          <w:sz w:val="28"/>
          <w:szCs w:val="28"/>
        </w:rPr>
        <w:t>различными уровнями и ветвями власти</w:t>
      </w:r>
      <w:r w:rsidR="005337E6" w:rsidRPr="00224B13">
        <w:rPr>
          <w:rFonts w:ascii="Times New Roman" w:hAnsi="Times New Roman"/>
          <w:sz w:val="28"/>
          <w:szCs w:val="28"/>
        </w:rPr>
        <w:t xml:space="preserve"> </w:t>
      </w:r>
      <w:r w:rsidRPr="00224B13">
        <w:rPr>
          <w:rFonts w:ascii="Times New Roman" w:hAnsi="Times New Roman"/>
          <w:sz w:val="28"/>
          <w:szCs w:val="28"/>
        </w:rPr>
        <w:t>относительно</w:t>
      </w:r>
      <w:r w:rsidR="005337E6" w:rsidRPr="00224B13">
        <w:rPr>
          <w:rFonts w:ascii="Times New Roman" w:hAnsi="Times New Roman"/>
          <w:sz w:val="28"/>
          <w:szCs w:val="28"/>
        </w:rPr>
        <w:t xml:space="preserve"> распределения и использования </w:t>
      </w:r>
      <w:r w:rsidRPr="00224B13">
        <w:rPr>
          <w:rFonts w:ascii="Times New Roman" w:hAnsi="Times New Roman"/>
          <w:sz w:val="28"/>
          <w:szCs w:val="28"/>
        </w:rPr>
        <w:t>бюджетных средств</w:t>
      </w:r>
      <w:r w:rsidR="005337E6" w:rsidRPr="00224B13">
        <w:rPr>
          <w:rFonts w:ascii="Times New Roman" w:hAnsi="Times New Roman"/>
          <w:sz w:val="28"/>
          <w:szCs w:val="28"/>
        </w:rPr>
        <w:t>;</w:t>
      </w:r>
    </w:p>
    <w:p w:rsidR="005337E6" w:rsidRPr="00224B13" w:rsidRDefault="00597078" w:rsidP="00224B13">
      <w:pPr>
        <w:pStyle w:val="a8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B13">
        <w:rPr>
          <w:rFonts w:ascii="Times New Roman" w:hAnsi="Times New Roman"/>
          <w:sz w:val="28"/>
          <w:szCs w:val="28"/>
        </w:rPr>
        <w:t xml:space="preserve">привлекать и </w:t>
      </w:r>
      <w:r w:rsidR="005337E6" w:rsidRPr="00224B13">
        <w:rPr>
          <w:rFonts w:ascii="Times New Roman" w:hAnsi="Times New Roman"/>
          <w:sz w:val="28"/>
          <w:szCs w:val="28"/>
        </w:rPr>
        <w:t xml:space="preserve">наиболее </w:t>
      </w:r>
      <w:r w:rsidRPr="00224B13">
        <w:rPr>
          <w:rFonts w:ascii="Times New Roman" w:hAnsi="Times New Roman"/>
          <w:sz w:val="28"/>
          <w:szCs w:val="28"/>
        </w:rPr>
        <w:t>эффективно</w:t>
      </w:r>
      <w:r w:rsidR="005337E6" w:rsidRPr="00224B13">
        <w:rPr>
          <w:rFonts w:ascii="Times New Roman" w:hAnsi="Times New Roman"/>
          <w:sz w:val="28"/>
          <w:szCs w:val="28"/>
        </w:rPr>
        <w:t xml:space="preserve"> использовать иностранн</w:t>
      </w:r>
      <w:r w:rsidRPr="00224B13">
        <w:rPr>
          <w:rFonts w:ascii="Times New Roman" w:hAnsi="Times New Roman"/>
          <w:sz w:val="28"/>
          <w:szCs w:val="28"/>
        </w:rPr>
        <w:t xml:space="preserve">ые </w:t>
      </w:r>
      <w:r w:rsidR="005337E6" w:rsidRPr="00224B13">
        <w:rPr>
          <w:rFonts w:ascii="Times New Roman" w:hAnsi="Times New Roman"/>
          <w:sz w:val="28"/>
          <w:szCs w:val="28"/>
        </w:rPr>
        <w:t>заи</w:t>
      </w:r>
      <w:r w:rsidR="005337E6" w:rsidRPr="00224B13">
        <w:rPr>
          <w:rFonts w:ascii="Times New Roman" w:hAnsi="Times New Roman"/>
          <w:sz w:val="28"/>
          <w:szCs w:val="28"/>
        </w:rPr>
        <w:t>м</w:t>
      </w:r>
      <w:r w:rsidR="005337E6" w:rsidRPr="00224B13">
        <w:rPr>
          <w:rFonts w:ascii="Times New Roman" w:hAnsi="Times New Roman"/>
          <w:sz w:val="28"/>
          <w:szCs w:val="28"/>
        </w:rPr>
        <w:t>ствовани</w:t>
      </w:r>
      <w:r w:rsidRPr="00224B13">
        <w:rPr>
          <w:rFonts w:ascii="Times New Roman" w:hAnsi="Times New Roman"/>
          <w:sz w:val="28"/>
          <w:szCs w:val="28"/>
        </w:rPr>
        <w:t>я</w:t>
      </w:r>
      <w:r w:rsidR="005337E6" w:rsidRPr="00224B13">
        <w:rPr>
          <w:rFonts w:ascii="Times New Roman" w:hAnsi="Times New Roman"/>
          <w:sz w:val="28"/>
          <w:szCs w:val="28"/>
        </w:rPr>
        <w:t>;</w:t>
      </w:r>
    </w:p>
    <w:p w:rsidR="005337E6" w:rsidRPr="00224B13" w:rsidRDefault="005337E6" w:rsidP="00224B13">
      <w:pPr>
        <w:pStyle w:val="a8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B13">
        <w:rPr>
          <w:rFonts w:ascii="Times New Roman" w:hAnsi="Times New Roman"/>
          <w:sz w:val="28"/>
          <w:szCs w:val="28"/>
        </w:rPr>
        <w:t>пре</w:t>
      </w:r>
      <w:r w:rsidR="00597078" w:rsidRPr="00224B13">
        <w:rPr>
          <w:rFonts w:ascii="Times New Roman" w:hAnsi="Times New Roman"/>
          <w:sz w:val="28"/>
          <w:szCs w:val="28"/>
        </w:rPr>
        <w:t>секать</w:t>
      </w:r>
      <w:r w:rsidRPr="00224B13">
        <w:rPr>
          <w:rFonts w:ascii="Times New Roman" w:hAnsi="Times New Roman"/>
          <w:sz w:val="28"/>
          <w:szCs w:val="28"/>
        </w:rPr>
        <w:t xml:space="preserve"> административные правонарушения </w:t>
      </w:r>
      <w:r w:rsidR="00597078" w:rsidRPr="00224B13">
        <w:rPr>
          <w:rFonts w:ascii="Times New Roman" w:hAnsi="Times New Roman"/>
          <w:sz w:val="28"/>
          <w:szCs w:val="28"/>
        </w:rPr>
        <w:t xml:space="preserve">и преступления </w:t>
      </w:r>
      <w:r w:rsidRPr="00224B13">
        <w:rPr>
          <w:rFonts w:ascii="Times New Roman" w:hAnsi="Times New Roman"/>
          <w:sz w:val="28"/>
          <w:szCs w:val="28"/>
        </w:rPr>
        <w:t>в ф</w:t>
      </w:r>
      <w:r w:rsidRPr="00224B13">
        <w:rPr>
          <w:rFonts w:ascii="Times New Roman" w:hAnsi="Times New Roman"/>
          <w:sz w:val="28"/>
          <w:szCs w:val="28"/>
        </w:rPr>
        <w:t>и</w:t>
      </w:r>
      <w:r w:rsidRPr="00224B13">
        <w:rPr>
          <w:rFonts w:ascii="Times New Roman" w:hAnsi="Times New Roman"/>
          <w:sz w:val="28"/>
          <w:szCs w:val="28"/>
        </w:rPr>
        <w:t>нансовых правоотношениях (в том числе легализацию - отмывание - доходов, полученных преступным путем).</w:t>
      </w:r>
    </w:p>
    <w:p w:rsidR="000542D1" w:rsidRDefault="005337E6" w:rsidP="00F21C7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 xml:space="preserve">Финансовая система должна иметь определенный запас прочности на случай </w:t>
      </w:r>
      <w:r w:rsidR="00597078">
        <w:rPr>
          <w:rFonts w:ascii="Times New Roman" w:hAnsi="Times New Roman" w:cs="Times New Roman"/>
          <w:sz w:val="28"/>
          <w:szCs w:val="28"/>
        </w:rPr>
        <w:t>чрезвычайных и непредвиденных ситуаций с целью</w:t>
      </w:r>
      <w:r w:rsidRPr="0027543A">
        <w:rPr>
          <w:rFonts w:ascii="Times New Roman" w:hAnsi="Times New Roman" w:cs="Times New Roman"/>
          <w:sz w:val="28"/>
          <w:szCs w:val="28"/>
        </w:rPr>
        <w:t xml:space="preserve"> оперативно</w:t>
      </w:r>
      <w:r w:rsidR="00C736FB">
        <w:rPr>
          <w:rFonts w:ascii="Times New Roman" w:hAnsi="Times New Roman" w:cs="Times New Roman"/>
          <w:sz w:val="28"/>
          <w:szCs w:val="28"/>
        </w:rPr>
        <w:t>й</w:t>
      </w:r>
      <w:r w:rsidRPr="0027543A">
        <w:rPr>
          <w:rFonts w:ascii="Times New Roman" w:hAnsi="Times New Roman" w:cs="Times New Roman"/>
          <w:sz w:val="28"/>
          <w:szCs w:val="28"/>
        </w:rPr>
        <w:t xml:space="preserve"> и своевременн</w:t>
      </w:r>
      <w:r w:rsidR="00C736FB">
        <w:rPr>
          <w:rFonts w:ascii="Times New Roman" w:hAnsi="Times New Roman" w:cs="Times New Roman"/>
          <w:sz w:val="28"/>
          <w:szCs w:val="28"/>
        </w:rPr>
        <w:t>ой</w:t>
      </w:r>
      <w:r w:rsidRPr="0027543A">
        <w:rPr>
          <w:rFonts w:ascii="Times New Roman" w:hAnsi="Times New Roman" w:cs="Times New Roman"/>
          <w:sz w:val="28"/>
          <w:szCs w:val="28"/>
        </w:rPr>
        <w:t xml:space="preserve"> </w:t>
      </w:r>
      <w:r w:rsidR="00C736FB">
        <w:rPr>
          <w:rFonts w:ascii="Times New Roman" w:hAnsi="Times New Roman" w:cs="Times New Roman"/>
          <w:sz w:val="28"/>
          <w:szCs w:val="28"/>
        </w:rPr>
        <w:t>ликвидации</w:t>
      </w:r>
      <w:r w:rsidRPr="0027543A">
        <w:rPr>
          <w:rFonts w:ascii="Times New Roman" w:hAnsi="Times New Roman" w:cs="Times New Roman"/>
          <w:sz w:val="28"/>
          <w:szCs w:val="28"/>
        </w:rPr>
        <w:t xml:space="preserve"> угроз и факто</w:t>
      </w:r>
      <w:r w:rsidR="00C736FB">
        <w:rPr>
          <w:rFonts w:ascii="Times New Roman" w:hAnsi="Times New Roman" w:cs="Times New Roman"/>
          <w:sz w:val="28"/>
          <w:szCs w:val="28"/>
        </w:rPr>
        <w:t>ров</w:t>
      </w:r>
      <w:r w:rsidRPr="0027543A">
        <w:rPr>
          <w:rFonts w:ascii="Times New Roman" w:hAnsi="Times New Roman" w:cs="Times New Roman"/>
          <w:sz w:val="28"/>
          <w:szCs w:val="28"/>
        </w:rPr>
        <w:t xml:space="preserve">, </w:t>
      </w:r>
      <w:r w:rsidR="00C736F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27543A">
        <w:rPr>
          <w:rFonts w:ascii="Times New Roman" w:hAnsi="Times New Roman" w:cs="Times New Roman"/>
          <w:sz w:val="28"/>
          <w:szCs w:val="28"/>
        </w:rPr>
        <w:t>способствую</w:t>
      </w:r>
      <w:r w:rsidR="00C736FB">
        <w:rPr>
          <w:rFonts w:ascii="Times New Roman" w:hAnsi="Times New Roman" w:cs="Times New Roman"/>
          <w:sz w:val="28"/>
          <w:szCs w:val="28"/>
        </w:rPr>
        <w:t>т</w:t>
      </w:r>
      <w:r w:rsidRPr="0027543A">
        <w:rPr>
          <w:rFonts w:ascii="Times New Roman" w:hAnsi="Times New Roman" w:cs="Times New Roman"/>
          <w:sz w:val="28"/>
          <w:szCs w:val="28"/>
        </w:rPr>
        <w:t xml:space="preserve"> </w:t>
      </w:r>
      <w:r w:rsidR="00C736FB">
        <w:rPr>
          <w:rFonts w:ascii="Times New Roman" w:hAnsi="Times New Roman" w:cs="Times New Roman"/>
          <w:sz w:val="28"/>
          <w:szCs w:val="28"/>
        </w:rPr>
        <w:t>разного рода</w:t>
      </w:r>
      <w:r w:rsidRPr="0027543A">
        <w:rPr>
          <w:rFonts w:ascii="Times New Roman" w:hAnsi="Times New Roman" w:cs="Times New Roman"/>
          <w:sz w:val="28"/>
          <w:szCs w:val="28"/>
        </w:rPr>
        <w:t xml:space="preserve"> социально-экономически</w:t>
      </w:r>
      <w:r w:rsidR="00C736FB">
        <w:rPr>
          <w:rFonts w:ascii="Times New Roman" w:hAnsi="Times New Roman" w:cs="Times New Roman"/>
          <w:sz w:val="28"/>
          <w:szCs w:val="28"/>
        </w:rPr>
        <w:t>м</w:t>
      </w:r>
      <w:r w:rsidRPr="0027543A">
        <w:rPr>
          <w:rFonts w:ascii="Times New Roman" w:hAnsi="Times New Roman" w:cs="Times New Roman"/>
          <w:sz w:val="28"/>
          <w:szCs w:val="28"/>
        </w:rPr>
        <w:t xml:space="preserve"> потер</w:t>
      </w:r>
      <w:r w:rsidR="00C736FB">
        <w:rPr>
          <w:rFonts w:ascii="Times New Roman" w:hAnsi="Times New Roman" w:cs="Times New Roman"/>
          <w:sz w:val="28"/>
          <w:szCs w:val="28"/>
        </w:rPr>
        <w:t>ям</w:t>
      </w:r>
      <w:r w:rsidRPr="0027543A">
        <w:rPr>
          <w:rFonts w:ascii="Times New Roman" w:hAnsi="Times New Roman" w:cs="Times New Roman"/>
          <w:sz w:val="28"/>
          <w:szCs w:val="28"/>
        </w:rPr>
        <w:t>.</w:t>
      </w:r>
    </w:p>
    <w:p w:rsidR="00F131E7" w:rsidRDefault="00F131E7" w:rsidP="004B5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E7" w:rsidRDefault="00F131E7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1C7B" w:rsidRPr="008F054C" w:rsidRDefault="000542D1" w:rsidP="008F054C">
      <w:pPr>
        <w:pStyle w:val="2"/>
        <w:numPr>
          <w:ilvl w:val="1"/>
          <w:numId w:val="4"/>
        </w:numPr>
        <w:tabs>
          <w:tab w:val="left" w:pos="1276"/>
        </w:tabs>
        <w:spacing w:before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49171752"/>
      <w:r w:rsidRPr="008F054C">
        <w:rPr>
          <w:rFonts w:ascii="Times New Roman" w:hAnsi="Times New Roman" w:cs="Times New Roman"/>
          <w:color w:val="000000" w:themeColor="text1"/>
          <w:sz w:val="28"/>
          <w:szCs w:val="28"/>
        </w:rPr>
        <w:t>Факторы и условия обеспечения финансовой безопасности гос</w:t>
      </w:r>
      <w:r w:rsidRPr="008F05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F054C">
        <w:rPr>
          <w:rFonts w:ascii="Times New Roman" w:hAnsi="Times New Roman" w:cs="Times New Roman"/>
          <w:color w:val="000000" w:themeColor="text1"/>
          <w:sz w:val="28"/>
          <w:szCs w:val="28"/>
        </w:rPr>
        <w:t>дарства</w:t>
      </w:r>
      <w:bookmarkEnd w:id="5"/>
    </w:p>
    <w:p w:rsidR="00F131E7" w:rsidRDefault="00F131E7" w:rsidP="00F131E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542D1" w:rsidRPr="000542D1" w:rsidRDefault="000542D1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>Финансовая безопасность обладает собственным содержанием и позв</w:t>
      </w:r>
      <w:r w:rsidRPr="000542D1">
        <w:rPr>
          <w:rFonts w:ascii="Times New Roman" w:hAnsi="Times New Roman" w:cs="Times New Roman"/>
          <w:sz w:val="28"/>
          <w:szCs w:val="28"/>
        </w:rPr>
        <w:t>о</w:t>
      </w:r>
      <w:r w:rsidRPr="000542D1">
        <w:rPr>
          <w:rFonts w:ascii="Times New Roman" w:hAnsi="Times New Roman" w:cs="Times New Roman"/>
          <w:sz w:val="28"/>
          <w:szCs w:val="28"/>
        </w:rPr>
        <w:t>ляет выделить ее т</w:t>
      </w:r>
      <w:r w:rsidR="005C3F41">
        <w:rPr>
          <w:rFonts w:ascii="Times New Roman" w:hAnsi="Times New Roman" w:cs="Times New Roman"/>
          <w:sz w:val="28"/>
          <w:szCs w:val="28"/>
        </w:rPr>
        <w:t>ипологические особенности</w:t>
      </w:r>
      <w:r w:rsidRPr="000542D1">
        <w:rPr>
          <w:rFonts w:ascii="Times New Roman" w:hAnsi="Times New Roman" w:cs="Times New Roman"/>
          <w:sz w:val="28"/>
          <w:szCs w:val="28"/>
        </w:rPr>
        <w:t>, скорректированные на пр</w:t>
      </w:r>
      <w:r w:rsidRPr="000542D1">
        <w:rPr>
          <w:rFonts w:ascii="Times New Roman" w:hAnsi="Times New Roman" w:cs="Times New Roman"/>
          <w:sz w:val="28"/>
          <w:szCs w:val="28"/>
        </w:rPr>
        <w:t>о</w:t>
      </w:r>
      <w:r w:rsidRPr="000542D1">
        <w:rPr>
          <w:rFonts w:ascii="Times New Roman" w:hAnsi="Times New Roman" w:cs="Times New Roman"/>
          <w:sz w:val="28"/>
          <w:szCs w:val="28"/>
        </w:rPr>
        <w:t>блематику н</w:t>
      </w:r>
      <w:r w:rsidR="00F31277">
        <w:rPr>
          <w:rFonts w:ascii="Times New Roman" w:hAnsi="Times New Roman" w:cs="Times New Roman"/>
          <w:sz w:val="28"/>
          <w:szCs w:val="28"/>
        </w:rPr>
        <w:t>аправлений деятельности финансо</w:t>
      </w:r>
      <w:r w:rsidRPr="000542D1">
        <w:rPr>
          <w:rFonts w:ascii="Times New Roman" w:hAnsi="Times New Roman" w:cs="Times New Roman"/>
          <w:sz w:val="28"/>
          <w:szCs w:val="28"/>
        </w:rPr>
        <w:t>вой системы.</w:t>
      </w:r>
    </w:p>
    <w:p w:rsidR="000542D1" w:rsidRPr="000542D1" w:rsidRDefault="000542D1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299FA92D" wp14:editId="1A571CAC">
            <wp:extent cx="4276725" cy="399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D1" w:rsidRPr="005B61EF" w:rsidRDefault="00705EC2" w:rsidP="008F054C">
      <w:pPr>
        <w:tabs>
          <w:tab w:val="left" w:pos="9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330A6">
        <w:rPr>
          <w:rFonts w:ascii="Times New Roman" w:hAnsi="Times New Roman" w:cs="Times New Roman"/>
          <w:sz w:val="28"/>
          <w:szCs w:val="28"/>
        </w:rPr>
        <w:t>1</w:t>
      </w:r>
      <w:r w:rsidR="008F054C">
        <w:rPr>
          <w:rFonts w:ascii="Times New Roman" w:hAnsi="Times New Roman" w:cs="Times New Roman"/>
          <w:sz w:val="28"/>
          <w:szCs w:val="28"/>
        </w:rPr>
        <w:t xml:space="preserve"> –</w:t>
      </w:r>
      <w:r w:rsidR="006330A6">
        <w:rPr>
          <w:rFonts w:ascii="Times New Roman" w:hAnsi="Times New Roman" w:cs="Times New Roman"/>
          <w:sz w:val="28"/>
          <w:szCs w:val="28"/>
        </w:rPr>
        <w:t xml:space="preserve"> </w:t>
      </w:r>
      <w:r w:rsidR="00733FE6">
        <w:rPr>
          <w:rFonts w:ascii="Times New Roman" w:hAnsi="Times New Roman" w:cs="Times New Roman"/>
          <w:sz w:val="28"/>
          <w:szCs w:val="28"/>
        </w:rPr>
        <w:t>Факторы и условия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финансовой безопасности</w:t>
      </w:r>
      <w:r w:rsidR="005B61EF" w:rsidRPr="005B61EF">
        <w:rPr>
          <w:rFonts w:ascii="Times New Roman" w:hAnsi="Times New Roman" w:cs="Times New Roman"/>
          <w:sz w:val="28"/>
          <w:szCs w:val="28"/>
        </w:rPr>
        <w:t xml:space="preserve"> [16]</w:t>
      </w:r>
    </w:p>
    <w:p w:rsidR="000542D1" w:rsidRPr="000542D1" w:rsidRDefault="00733FE6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</w:t>
      </w:r>
      <w:r w:rsidR="006330A6">
        <w:rPr>
          <w:rFonts w:ascii="Times New Roman" w:hAnsi="Times New Roman" w:cs="Times New Roman"/>
          <w:sz w:val="28"/>
          <w:szCs w:val="28"/>
        </w:rPr>
        <w:t xml:space="preserve"> 1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F31277">
        <w:rPr>
          <w:rFonts w:ascii="Times New Roman" w:hAnsi="Times New Roman" w:cs="Times New Roman"/>
          <w:sz w:val="28"/>
          <w:szCs w:val="28"/>
        </w:rPr>
        <w:t>эле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менты,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которых 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формироваться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эффективно использоваться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как централизованны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42D1" w:rsidRPr="000542D1">
        <w:rPr>
          <w:rFonts w:ascii="Times New Roman" w:hAnsi="Times New Roman" w:cs="Times New Roman"/>
          <w:sz w:val="28"/>
          <w:szCs w:val="28"/>
        </w:rPr>
        <w:t>, так и децентрализованны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финанс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42D1" w:rsidRPr="000542D1">
        <w:rPr>
          <w:rFonts w:ascii="Times New Roman" w:hAnsi="Times New Roman" w:cs="Times New Roman"/>
          <w:sz w:val="28"/>
          <w:szCs w:val="28"/>
        </w:rPr>
        <w:t>.</w:t>
      </w:r>
    </w:p>
    <w:p w:rsidR="000542D1" w:rsidRPr="000542D1" w:rsidRDefault="000542D1" w:rsidP="00276A7C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 xml:space="preserve">Финансовая безопасность </w:t>
      </w:r>
      <w:r w:rsidR="00276A7C">
        <w:rPr>
          <w:rFonts w:ascii="Times New Roman" w:hAnsi="Times New Roman" w:cs="Times New Roman"/>
          <w:sz w:val="28"/>
          <w:szCs w:val="28"/>
        </w:rPr>
        <w:t>–</w:t>
      </w:r>
      <w:r w:rsidR="00733FE6">
        <w:rPr>
          <w:rFonts w:ascii="Times New Roman" w:hAnsi="Times New Roman" w:cs="Times New Roman"/>
          <w:sz w:val="28"/>
          <w:szCs w:val="28"/>
        </w:rPr>
        <w:t xml:space="preserve"> </w:t>
      </w:r>
      <w:r w:rsidR="00F31277">
        <w:rPr>
          <w:rFonts w:ascii="Times New Roman" w:hAnsi="Times New Roman" w:cs="Times New Roman"/>
          <w:sz w:val="28"/>
          <w:szCs w:val="28"/>
        </w:rPr>
        <w:t>чрезвычайно сложн</w:t>
      </w:r>
      <w:r w:rsidR="00733FE6">
        <w:rPr>
          <w:rFonts w:ascii="Times New Roman" w:hAnsi="Times New Roman" w:cs="Times New Roman"/>
          <w:sz w:val="28"/>
          <w:szCs w:val="28"/>
        </w:rPr>
        <w:t>ая</w:t>
      </w:r>
      <w:r w:rsidR="00F31277">
        <w:rPr>
          <w:rFonts w:ascii="Times New Roman" w:hAnsi="Times New Roman" w:cs="Times New Roman"/>
          <w:sz w:val="28"/>
          <w:szCs w:val="28"/>
        </w:rPr>
        <w:t xml:space="preserve"> мно</w:t>
      </w:r>
      <w:r w:rsidRPr="000542D1">
        <w:rPr>
          <w:rFonts w:ascii="Times New Roman" w:hAnsi="Times New Roman" w:cs="Times New Roman"/>
          <w:sz w:val="28"/>
          <w:szCs w:val="28"/>
        </w:rPr>
        <w:t>гоуровнев</w:t>
      </w:r>
      <w:r w:rsidR="00733FE6">
        <w:rPr>
          <w:rFonts w:ascii="Times New Roman" w:hAnsi="Times New Roman" w:cs="Times New Roman"/>
          <w:sz w:val="28"/>
          <w:szCs w:val="28"/>
        </w:rPr>
        <w:t xml:space="preserve">ая </w:t>
      </w:r>
      <w:r w:rsidRPr="000542D1">
        <w:rPr>
          <w:rFonts w:ascii="Times New Roman" w:hAnsi="Times New Roman" w:cs="Times New Roman"/>
          <w:sz w:val="28"/>
          <w:szCs w:val="28"/>
        </w:rPr>
        <w:t>с</w:t>
      </w:r>
      <w:r w:rsidRPr="000542D1">
        <w:rPr>
          <w:rFonts w:ascii="Times New Roman" w:hAnsi="Times New Roman" w:cs="Times New Roman"/>
          <w:sz w:val="28"/>
          <w:szCs w:val="28"/>
        </w:rPr>
        <w:t>и</w:t>
      </w:r>
      <w:r w:rsidRPr="000542D1">
        <w:rPr>
          <w:rFonts w:ascii="Times New Roman" w:hAnsi="Times New Roman" w:cs="Times New Roman"/>
          <w:sz w:val="28"/>
          <w:szCs w:val="28"/>
        </w:rPr>
        <w:t>стем</w:t>
      </w:r>
      <w:r w:rsidR="00733FE6">
        <w:rPr>
          <w:rFonts w:ascii="Times New Roman" w:hAnsi="Times New Roman" w:cs="Times New Roman"/>
          <w:sz w:val="28"/>
          <w:szCs w:val="28"/>
        </w:rPr>
        <w:t>а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 w:rsidR="00733FE6">
        <w:rPr>
          <w:rFonts w:ascii="Times New Roman" w:hAnsi="Times New Roman" w:cs="Times New Roman"/>
          <w:sz w:val="28"/>
          <w:szCs w:val="28"/>
        </w:rPr>
        <w:t>образованная</w:t>
      </w:r>
      <w:r w:rsidRPr="000542D1">
        <w:rPr>
          <w:rFonts w:ascii="Times New Roman" w:hAnsi="Times New Roman" w:cs="Times New Roman"/>
          <w:sz w:val="28"/>
          <w:szCs w:val="28"/>
        </w:rPr>
        <w:t xml:space="preserve"> ряд</w:t>
      </w:r>
      <w:r w:rsidR="00733FE6">
        <w:rPr>
          <w:rFonts w:ascii="Times New Roman" w:hAnsi="Times New Roman" w:cs="Times New Roman"/>
          <w:sz w:val="28"/>
          <w:szCs w:val="28"/>
        </w:rPr>
        <w:t>ом</w:t>
      </w:r>
      <w:r w:rsidRPr="000542D1">
        <w:rPr>
          <w:rFonts w:ascii="Times New Roman" w:hAnsi="Times New Roman" w:cs="Times New Roman"/>
          <w:sz w:val="28"/>
          <w:szCs w:val="28"/>
        </w:rPr>
        <w:t xml:space="preserve"> подсистем, </w:t>
      </w:r>
      <w:r w:rsidR="00733FE6">
        <w:rPr>
          <w:rFonts w:ascii="Times New Roman" w:hAnsi="Times New Roman" w:cs="Times New Roman"/>
          <w:sz w:val="28"/>
          <w:szCs w:val="28"/>
        </w:rPr>
        <w:t>имеющих</w:t>
      </w:r>
      <w:r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733FE6">
        <w:rPr>
          <w:rFonts w:ascii="Times New Roman" w:hAnsi="Times New Roman" w:cs="Times New Roman"/>
          <w:sz w:val="28"/>
          <w:szCs w:val="28"/>
        </w:rPr>
        <w:t>определенную</w:t>
      </w:r>
      <w:r w:rsidRPr="000542D1">
        <w:rPr>
          <w:rFonts w:ascii="Times New Roman" w:hAnsi="Times New Roman" w:cs="Times New Roman"/>
          <w:sz w:val="28"/>
          <w:szCs w:val="28"/>
        </w:rPr>
        <w:t xml:space="preserve"> структуру и </w:t>
      </w:r>
      <w:r w:rsidR="00733FE6">
        <w:rPr>
          <w:rFonts w:ascii="Times New Roman" w:hAnsi="Times New Roman" w:cs="Times New Roman"/>
          <w:sz w:val="28"/>
          <w:szCs w:val="28"/>
        </w:rPr>
        <w:t>закономерности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0542D1" w:rsidRPr="000542D1" w:rsidRDefault="000542D1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>Финансовая безопасность государства включает:</w:t>
      </w:r>
    </w:p>
    <w:p w:rsidR="000542D1" w:rsidRPr="008F054C" w:rsidRDefault="000542D1" w:rsidP="008F054C">
      <w:pPr>
        <w:pStyle w:val="a8"/>
        <w:numPr>
          <w:ilvl w:val="0"/>
          <w:numId w:val="11"/>
        </w:numPr>
        <w:tabs>
          <w:tab w:val="left" w:pos="9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54C">
        <w:rPr>
          <w:rFonts w:ascii="Times New Roman" w:hAnsi="Times New Roman"/>
          <w:sz w:val="28"/>
          <w:szCs w:val="28"/>
        </w:rPr>
        <w:t>бюджетную безопасность;</w:t>
      </w:r>
    </w:p>
    <w:p w:rsidR="000542D1" w:rsidRPr="008F054C" w:rsidRDefault="000542D1" w:rsidP="008F054C">
      <w:pPr>
        <w:pStyle w:val="a8"/>
        <w:numPr>
          <w:ilvl w:val="0"/>
          <w:numId w:val="11"/>
        </w:numPr>
        <w:tabs>
          <w:tab w:val="left" w:pos="9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54C">
        <w:rPr>
          <w:rFonts w:ascii="Times New Roman" w:hAnsi="Times New Roman"/>
          <w:sz w:val="28"/>
          <w:szCs w:val="28"/>
        </w:rPr>
        <w:t>налоговую безопасность;</w:t>
      </w:r>
    </w:p>
    <w:p w:rsidR="000542D1" w:rsidRPr="008F054C" w:rsidRDefault="000542D1" w:rsidP="008F054C">
      <w:pPr>
        <w:pStyle w:val="a8"/>
        <w:numPr>
          <w:ilvl w:val="0"/>
          <w:numId w:val="11"/>
        </w:numPr>
        <w:tabs>
          <w:tab w:val="left" w:pos="9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54C">
        <w:rPr>
          <w:rFonts w:ascii="Times New Roman" w:hAnsi="Times New Roman"/>
          <w:sz w:val="28"/>
          <w:szCs w:val="28"/>
        </w:rPr>
        <w:t>безопасность кредитно-банковской системы,</w:t>
      </w:r>
    </w:p>
    <w:p w:rsidR="000542D1" w:rsidRPr="008F054C" w:rsidRDefault="000542D1" w:rsidP="008F054C">
      <w:pPr>
        <w:pStyle w:val="a8"/>
        <w:numPr>
          <w:ilvl w:val="0"/>
          <w:numId w:val="11"/>
        </w:numPr>
        <w:tabs>
          <w:tab w:val="left" w:pos="9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54C">
        <w:rPr>
          <w:rFonts w:ascii="Times New Roman" w:hAnsi="Times New Roman"/>
          <w:sz w:val="28"/>
          <w:szCs w:val="28"/>
        </w:rPr>
        <w:t xml:space="preserve">безопасность финансово-денежного обращения, </w:t>
      </w:r>
    </w:p>
    <w:p w:rsidR="000542D1" w:rsidRPr="008F054C" w:rsidRDefault="000542D1" w:rsidP="008F054C">
      <w:pPr>
        <w:pStyle w:val="a8"/>
        <w:numPr>
          <w:ilvl w:val="0"/>
          <w:numId w:val="11"/>
        </w:numPr>
        <w:tabs>
          <w:tab w:val="left" w:pos="9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54C">
        <w:rPr>
          <w:rFonts w:ascii="Times New Roman" w:hAnsi="Times New Roman"/>
          <w:sz w:val="28"/>
          <w:szCs w:val="28"/>
        </w:rPr>
        <w:t>инвестиционную безопасность,</w:t>
      </w:r>
    </w:p>
    <w:p w:rsidR="000542D1" w:rsidRPr="008F054C" w:rsidRDefault="000542D1" w:rsidP="008F054C">
      <w:pPr>
        <w:pStyle w:val="a8"/>
        <w:numPr>
          <w:ilvl w:val="0"/>
          <w:numId w:val="11"/>
        </w:numPr>
        <w:tabs>
          <w:tab w:val="left" w:pos="9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54C">
        <w:rPr>
          <w:rFonts w:ascii="Times New Roman" w:hAnsi="Times New Roman"/>
          <w:sz w:val="28"/>
          <w:szCs w:val="28"/>
        </w:rPr>
        <w:t>инфляционно-ценовую безопасность,</w:t>
      </w:r>
    </w:p>
    <w:p w:rsidR="000542D1" w:rsidRPr="008F054C" w:rsidRDefault="000542D1" w:rsidP="008F054C">
      <w:pPr>
        <w:pStyle w:val="a8"/>
        <w:numPr>
          <w:ilvl w:val="0"/>
          <w:numId w:val="11"/>
        </w:numPr>
        <w:tabs>
          <w:tab w:val="left" w:pos="9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54C">
        <w:rPr>
          <w:rFonts w:ascii="Times New Roman" w:hAnsi="Times New Roman"/>
          <w:sz w:val="28"/>
          <w:szCs w:val="28"/>
        </w:rPr>
        <w:t>безопасность страхового и фондового рынка,</w:t>
      </w:r>
    </w:p>
    <w:p w:rsidR="000542D1" w:rsidRPr="008F054C" w:rsidRDefault="000542D1" w:rsidP="008F054C">
      <w:pPr>
        <w:pStyle w:val="a8"/>
        <w:numPr>
          <w:ilvl w:val="0"/>
          <w:numId w:val="11"/>
        </w:numPr>
        <w:tabs>
          <w:tab w:val="left" w:pos="9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54C">
        <w:rPr>
          <w:rFonts w:ascii="Times New Roman" w:hAnsi="Times New Roman"/>
          <w:sz w:val="28"/>
          <w:szCs w:val="28"/>
        </w:rPr>
        <w:t>валютную безопасность.</w:t>
      </w:r>
    </w:p>
    <w:p w:rsidR="000542D1" w:rsidRPr="000542D1" w:rsidRDefault="00652458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542D1" w:rsidRPr="000542D1">
        <w:rPr>
          <w:rFonts w:ascii="Times New Roman" w:hAnsi="Times New Roman" w:cs="Times New Roman"/>
          <w:sz w:val="28"/>
          <w:szCs w:val="28"/>
        </w:rPr>
        <w:t>юджетная б</w:t>
      </w:r>
      <w:r w:rsidR="00F31277">
        <w:rPr>
          <w:rFonts w:ascii="Times New Roman" w:hAnsi="Times New Roman" w:cs="Times New Roman"/>
          <w:sz w:val="28"/>
          <w:szCs w:val="28"/>
        </w:rPr>
        <w:t xml:space="preserve">езопасность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F31277">
        <w:rPr>
          <w:rFonts w:ascii="Times New Roman" w:hAnsi="Times New Roman" w:cs="Times New Roman"/>
          <w:sz w:val="28"/>
          <w:szCs w:val="28"/>
        </w:rPr>
        <w:t xml:space="preserve"> со</w:t>
      </w:r>
      <w:r w:rsidR="000542D1" w:rsidRPr="000542D1">
        <w:rPr>
          <w:rFonts w:ascii="Times New Roman" w:hAnsi="Times New Roman" w:cs="Times New Roman"/>
          <w:sz w:val="28"/>
          <w:szCs w:val="28"/>
        </w:rPr>
        <w:t>стояние обеспечения платежеспособности государства</w:t>
      </w:r>
      <w:r>
        <w:rPr>
          <w:rFonts w:ascii="Times New Roman" w:hAnsi="Times New Roman" w:cs="Times New Roman"/>
          <w:sz w:val="28"/>
          <w:szCs w:val="28"/>
        </w:rPr>
        <w:t>, учитывая</w:t>
      </w:r>
      <w:r w:rsidR="00F31277">
        <w:rPr>
          <w:rFonts w:ascii="Times New Roman" w:hAnsi="Times New Roman" w:cs="Times New Roman"/>
          <w:sz w:val="28"/>
          <w:szCs w:val="28"/>
        </w:rPr>
        <w:t xml:space="preserve"> ба</w:t>
      </w:r>
      <w:r w:rsidR="000542D1" w:rsidRPr="000542D1">
        <w:rPr>
          <w:rFonts w:ascii="Times New Roman" w:hAnsi="Times New Roman" w:cs="Times New Roman"/>
          <w:sz w:val="28"/>
          <w:szCs w:val="28"/>
        </w:rPr>
        <w:t>ланс доходов и расходов бю</w:t>
      </w:r>
      <w:r w:rsidR="000542D1" w:rsidRPr="000542D1">
        <w:rPr>
          <w:rFonts w:ascii="Times New Roman" w:hAnsi="Times New Roman" w:cs="Times New Roman"/>
          <w:sz w:val="28"/>
          <w:szCs w:val="28"/>
        </w:rPr>
        <w:t>д</w:t>
      </w:r>
      <w:r w:rsidR="000542D1" w:rsidRPr="000542D1">
        <w:rPr>
          <w:rFonts w:ascii="Times New Roman" w:hAnsi="Times New Roman" w:cs="Times New Roman"/>
          <w:sz w:val="28"/>
          <w:szCs w:val="28"/>
        </w:rPr>
        <w:t>жетов</w:t>
      </w:r>
      <w:r>
        <w:rPr>
          <w:rFonts w:ascii="Times New Roman" w:hAnsi="Times New Roman" w:cs="Times New Roman"/>
          <w:sz w:val="28"/>
          <w:szCs w:val="28"/>
        </w:rPr>
        <w:t xml:space="preserve"> всех уровней и эффективность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использования бю</w:t>
      </w:r>
      <w:r w:rsidR="00F31277">
        <w:rPr>
          <w:rFonts w:ascii="Times New Roman" w:hAnsi="Times New Roman" w:cs="Times New Roman"/>
          <w:sz w:val="28"/>
          <w:szCs w:val="28"/>
        </w:rPr>
        <w:t xml:space="preserve">джетных средств.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31277">
        <w:rPr>
          <w:rFonts w:ascii="Times New Roman" w:hAnsi="Times New Roman" w:cs="Times New Roman"/>
          <w:sz w:val="28"/>
          <w:szCs w:val="28"/>
        </w:rPr>
        <w:t>юджет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ная безопасность государства </w:t>
      </w:r>
      <w:r>
        <w:rPr>
          <w:rFonts w:ascii="Times New Roman" w:hAnsi="Times New Roman" w:cs="Times New Roman"/>
          <w:sz w:val="28"/>
          <w:szCs w:val="28"/>
        </w:rPr>
        <w:t>характеризуется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уровнем ВВП</w:t>
      </w:r>
      <w:r w:rsidR="00F31277">
        <w:rPr>
          <w:rFonts w:ascii="Times New Roman" w:hAnsi="Times New Roman" w:cs="Times New Roman"/>
          <w:sz w:val="28"/>
          <w:szCs w:val="28"/>
        </w:rPr>
        <w:t>, разм</w:t>
      </w:r>
      <w:r w:rsidR="00F31277">
        <w:rPr>
          <w:rFonts w:ascii="Times New Roman" w:hAnsi="Times New Roman" w:cs="Times New Roman"/>
          <w:sz w:val="28"/>
          <w:szCs w:val="28"/>
        </w:rPr>
        <w:t>е</w:t>
      </w:r>
      <w:r w:rsidR="00F31277">
        <w:rPr>
          <w:rFonts w:ascii="Times New Roman" w:hAnsi="Times New Roman" w:cs="Times New Roman"/>
          <w:sz w:val="28"/>
          <w:szCs w:val="28"/>
        </w:rPr>
        <w:t>ром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дефицита</w:t>
      </w:r>
      <w:r>
        <w:rPr>
          <w:rFonts w:ascii="Times New Roman" w:hAnsi="Times New Roman" w:cs="Times New Roman"/>
          <w:sz w:val="28"/>
          <w:szCs w:val="28"/>
        </w:rPr>
        <w:t xml:space="preserve"> или профицита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бюдж</w:t>
      </w:r>
      <w:r w:rsidR="00F31277">
        <w:rPr>
          <w:rFonts w:ascii="Times New Roman" w:hAnsi="Times New Roman" w:cs="Times New Roman"/>
          <w:sz w:val="28"/>
          <w:szCs w:val="28"/>
        </w:rPr>
        <w:t xml:space="preserve">ета, </w:t>
      </w:r>
      <w:r w:rsidRPr="000542D1">
        <w:rPr>
          <w:rFonts w:ascii="Times New Roman" w:hAnsi="Times New Roman" w:cs="Times New Roman"/>
          <w:sz w:val="28"/>
          <w:szCs w:val="28"/>
        </w:rPr>
        <w:t>масштабами бюджетного финанс</w:t>
      </w:r>
      <w:r w:rsidRPr="000542D1">
        <w:rPr>
          <w:rFonts w:ascii="Times New Roman" w:hAnsi="Times New Roman" w:cs="Times New Roman"/>
          <w:sz w:val="28"/>
          <w:szCs w:val="28"/>
        </w:rPr>
        <w:t>и</w:t>
      </w:r>
      <w:r w:rsidRPr="000542D1">
        <w:rPr>
          <w:rFonts w:ascii="Times New Roman" w:hAnsi="Times New Roman" w:cs="Times New Roman"/>
          <w:sz w:val="28"/>
          <w:szCs w:val="28"/>
        </w:rPr>
        <w:t>рования</w:t>
      </w:r>
      <w:r>
        <w:rPr>
          <w:rFonts w:ascii="Times New Roman" w:hAnsi="Times New Roman" w:cs="Times New Roman"/>
          <w:sz w:val="28"/>
          <w:szCs w:val="28"/>
        </w:rPr>
        <w:t xml:space="preserve"> и его методами, 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своевременностью принятия и </w:t>
      </w:r>
      <w:r>
        <w:rPr>
          <w:rFonts w:ascii="Times New Roman" w:hAnsi="Times New Roman" w:cs="Times New Roman"/>
          <w:sz w:val="28"/>
          <w:szCs w:val="28"/>
        </w:rPr>
        <w:t xml:space="preserve">степенью </w:t>
      </w:r>
      <w:r w:rsidR="000542D1" w:rsidRPr="000542D1">
        <w:rPr>
          <w:rFonts w:ascii="Times New Roman" w:hAnsi="Times New Roman" w:cs="Times New Roman"/>
          <w:sz w:val="28"/>
          <w:szCs w:val="28"/>
        </w:rPr>
        <w:t>кассового выполнения бюдж</w:t>
      </w:r>
      <w:r w:rsidR="00F31277">
        <w:rPr>
          <w:rFonts w:ascii="Times New Roman" w:hAnsi="Times New Roman" w:cs="Times New Roman"/>
          <w:sz w:val="28"/>
          <w:szCs w:val="28"/>
        </w:rPr>
        <w:t xml:space="preserve">ета, </w:t>
      </w:r>
      <w:r>
        <w:rPr>
          <w:rFonts w:ascii="Times New Roman" w:hAnsi="Times New Roman" w:cs="Times New Roman"/>
          <w:sz w:val="28"/>
          <w:szCs w:val="28"/>
        </w:rPr>
        <w:t>а также качеством бюджетной</w:t>
      </w:r>
      <w:r w:rsidR="00F31277">
        <w:rPr>
          <w:rFonts w:ascii="Times New Roman" w:hAnsi="Times New Roman" w:cs="Times New Roman"/>
          <w:sz w:val="28"/>
          <w:szCs w:val="28"/>
        </w:rPr>
        <w:t xml:space="preserve"> дисципли</w:t>
      </w:r>
      <w:r w:rsidR="000542D1" w:rsidRPr="000542D1">
        <w:rPr>
          <w:rFonts w:ascii="Times New Roman" w:hAnsi="Times New Roman" w:cs="Times New Roman"/>
          <w:sz w:val="28"/>
          <w:szCs w:val="28"/>
        </w:rPr>
        <w:t>ны.</w:t>
      </w:r>
    </w:p>
    <w:p w:rsidR="000542D1" w:rsidRPr="000542D1" w:rsidRDefault="00652458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понятием н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алоговая 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следует понимать </w:t>
      </w:r>
      <w:r w:rsidR="00F31277">
        <w:rPr>
          <w:rFonts w:ascii="Times New Roman" w:hAnsi="Times New Roman" w:cs="Times New Roman"/>
          <w:sz w:val="28"/>
          <w:szCs w:val="28"/>
        </w:rPr>
        <w:t>эффекти</w:t>
      </w:r>
      <w:r w:rsidR="00F31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налоговой политики государства, оптимально объедин</w:t>
      </w:r>
      <w:r>
        <w:rPr>
          <w:rFonts w:ascii="Times New Roman" w:hAnsi="Times New Roman" w:cs="Times New Roman"/>
          <w:sz w:val="28"/>
          <w:szCs w:val="28"/>
        </w:rPr>
        <w:t>яющей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фискал</w:t>
      </w:r>
      <w:r w:rsidR="000542D1" w:rsidRPr="000542D1">
        <w:rPr>
          <w:rFonts w:ascii="Times New Roman" w:hAnsi="Times New Roman" w:cs="Times New Roman"/>
          <w:sz w:val="28"/>
          <w:szCs w:val="28"/>
        </w:rPr>
        <w:t>ь</w:t>
      </w:r>
      <w:r w:rsidR="000542D1" w:rsidRPr="000542D1">
        <w:rPr>
          <w:rFonts w:ascii="Times New Roman" w:hAnsi="Times New Roman" w:cs="Times New Roman"/>
          <w:sz w:val="28"/>
          <w:szCs w:val="28"/>
        </w:rPr>
        <w:t>ные интересы государства</w:t>
      </w:r>
      <w:r>
        <w:rPr>
          <w:rFonts w:ascii="Times New Roman" w:hAnsi="Times New Roman" w:cs="Times New Roman"/>
          <w:sz w:val="28"/>
          <w:szCs w:val="28"/>
        </w:rPr>
        <w:t>, а также личные и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корпоративные интересы нал</w:t>
      </w:r>
      <w:r w:rsidR="000542D1" w:rsidRPr="000542D1">
        <w:rPr>
          <w:rFonts w:ascii="Times New Roman" w:hAnsi="Times New Roman" w:cs="Times New Roman"/>
          <w:sz w:val="28"/>
          <w:szCs w:val="28"/>
        </w:rPr>
        <w:t>о</w:t>
      </w:r>
      <w:r w:rsidR="000542D1" w:rsidRPr="000542D1">
        <w:rPr>
          <w:rFonts w:ascii="Times New Roman" w:hAnsi="Times New Roman" w:cs="Times New Roman"/>
          <w:sz w:val="28"/>
          <w:szCs w:val="28"/>
        </w:rPr>
        <w:t>го</w:t>
      </w:r>
      <w:r w:rsidR="00F31277">
        <w:rPr>
          <w:rFonts w:ascii="Times New Roman" w:hAnsi="Times New Roman" w:cs="Times New Roman"/>
          <w:sz w:val="28"/>
          <w:szCs w:val="28"/>
        </w:rPr>
        <w:t xml:space="preserve">плательщиков. </w:t>
      </w:r>
      <w:r w:rsidR="003F68A5">
        <w:rPr>
          <w:rFonts w:ascii="Times New Roman" w:hAnsi="Times New Roman" w:cs="Times New Roman"/>
          <w:sz w:val="28"/>
          <w:szCs w:val="28"/>
        </w:rPr>
        <w:t>Зачастую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проблема налоговой безопасности </w:t>
      </w:r>
      <w:r w:rsidR="003F68A5">
        <w:rPr>
          <w:rFonts w:ascii="Times New Roman" w:hAnsi="Times New Roman" w:cs="Times New Roman"/>
          <w:sz w:val="28"/>
          <w:szCs w:val="28"/>
        </w:rPr>
        <w:t>заключается в обеспечении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3F68A5">
        <w:rPr>
          <w:rFonts w:ascii="Times New Roman" w:hAnsi="Times New Roman" w:cs="Times New Roman"/>
          <w:sz w:val="28"/>
          <w:szCs w:val="28"/>
        </w:rPr>
        <w:t>а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3F68A5">
        <w:rPr>
          <w:rFonts w:ascii="Times New Roman" w:hAnsi="Times New Roman" w:cs="Times New Roman"/>
          <w:sz w:val="28"/>
          <w:szCs w:val="28"/>
        </w:rPr>
        <w:t xml:space="preserve">ми </w:t>
      </w:r>
      <w:r w:rsidR="000542D1" w:rsidRPr="000542D1">
        <w:rPr>
          <w:rFonts w:ascii="Times New Roman" w:hAnsi="Times New Roman" w:cs="Times New Roman"/>
          <w:sz w:val="28"/>
          <w:szCs w:val="28"/>
        </w:rPr>
        <w:t>поступлени</w:t>
      </w:r>
      <w:r w:rsidR="003F68A5">
        <w:rPr>
          <w:rFonts w:ascii="Times New Roman" w:hAnsi="Times New Roman" w:cs="Times New Roman"/>
          <w:sz w:val="28"/>
          <w:szCs w:val="28"/>
        </w:rPr>
        <w:t>ями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F68A5">
        <w:rPr>
          <w:rFonts w:ascii="Times New Roman" w:hAnsi="Times New Roman" w:cs="Times New Roman"/>
          <w:sz w:val="28"/>
          <w:szCs w:val="28"/>
        </w:rPr>
        <w:t>необходимы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3F68A5">
        <w:rPr>
          <w:rFonts w:ascii="Times New Roman" w:hAnsi="Times New Roman" w:cs="Times New Roman"/>
          <w:sz w:val="28"/>
          <w:szCs w:val="28"/>
        </w:rPr>
        <w:t>для выполнения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требов</w:t>
      </w:r>
      <w:r w:rsidR="00F31277">
        <w:rPr>
          <w:rFonts w:ascii="Times New Roman" w:hAnsi="Times New Roman" w:cs="Times New Roman"/>
          <w:sz w:val="28"/>
          <w:szCs w:val="28"/>
        </w:rPr>
        <w:t>а</w:t>
      </w:r>
      <w:r w:rsidR="000542D1" w:rsidRPr="000542D1">
        <w:rPr>
          <w:rFonts w:ascii="Times New Roman" w:hAnsi="Times New Roman" w:cs="Times New Roman"/>
          <w:sz w:val="28"/>
          <w:szCs w:val="28"/>
        </w:rPr>
        <w:t>ни</w:t>
      </w:r>
      <w:r w:rsidR="003F68A5">
        <w:rPr>
          <w:rFonts w:ascii="Times New Roman" w:hAnsi="Times New Roman" w:cs="Times New Roman"/>
          <w:sz w:val="28"/>
          <w:szCs w:val="28"/>
        </w:rPr>
        <w:t>й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провозгл</w:t>
      </w:r>
      <w:r w:rsidR="003F68A5">
        <w:rPr>
          <w:rFonts w:ascii="Times New Roman" w:hAnsi="Times New Roman" w:cs="Times New Roman"/>
          <w:sz w:val="28"/>
          <w:szCs w:val="28"/>
        </w:rPr>
        <w:t>ашенной экономической доктрины. Кроме того</w:t>
      </w:r>
      <w:r w:rsidR="000542D1" w:rsidRPr="000542D1">
        <w:rPr>
          <w:rFonts w:ascii="Times New Roman" w:hAnsi="Times New Roman" w:cs="Times New Roman"/>
          <w:sz w:val="28"/>
          <w:szCs w:val="28"/>
        </w:rPr>
        <w:t>,</w:t>
      </w:r>
      <w:r w:rsidR="003F68A5">
        <w:rPr>
          <w:rFonts w:ascii="Times New Roman" w:hAnsi="Times New Roman" w:cs="Times New Roman"/>
          <w:sz w:val="28"/>
          <w:szCs w:val="28"/>
        </w:rPr>
        <w:t xml:space="preserve"> необходимо иметь в виду, что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3F68A5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F68A5">
        <w:rPr>
          <w:rFonts w:ascii="Times New Roman" w:hAnsi="Times New Roman" w:cs="Times New Roman"/>
          <w:sz w:val="28"/>
          <w:szCs w:val="28"/>
        </w:rPr>
        <w:t>налог</w:t>
      </w:r>
      <w:r w:rsidR="003F68A5">
        <w:rPr>
          <w:rFonts w:ascii="Times New Roman" w:hAnsi="Times New Roman" w:cs="Times New Roman"/>
          <w:sz w:val="28"/>
          <w:szCs w:val="28"/>
        </w:rPr>
        <w:t>о</w:t>
      </w:r>
      <w:r w:rsidR="003F68A5">
        <w:rPr>
          <w:rFonts w:ascii="Times New Roman" w:hAnsi="Times New Roman" w:cs="Times New Roman"/>
          <w:sz w:val="28"/>
          <w:szCs w:val="28"/>
        </w:rPr>
        <w:t>вых ставок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приводит к увеличению тене</w:t>
      </w:r>
      <w:r w:rsidR="00F31277">
        <w:rPr>
          <w:rFonts w:ascii="Times New Roman" w:hAnsi="Times New Roman" w:cs="Times New Roman"/>
          <w:sz w:val="28"/>
          <w:szCs w:val="28"/>
        </w:rPr>
        <w:t xml:space="preserve">вой </w:t>
      </w:r>
      <w:r w:rsidR="003F68A5">
        <w:rPr>
          <w:rFonts w:ascii="Times New Roman" w:hAnsi="Times New Roman" w:cs="Times New Roman"/>
          <w:sz w:val="28"/>
          <w:szCs w:val="28"/>
        </w:rPr>
        <w:t xml:space="preserve">экономики, </w:t>
      </w:r>
      <w:r w:rsidR="003F68A5" w:rsidRPr="000542D1">
        <w:rPr>
          <w:rFonts w:ascii="Times New Roman" w:hAnsi="Times New Roman" w:cs="Times New Roman"/>
          <w:sz w:val="28"/>
          <w:szCs w:val="28"/>
        </w:rPr>
        <w:t>массовым</w:t>
      </w:r>
      <w:r w:rsidR="003F68A5">
        <w:rPr>
          <w:rFonts w:ascii="Times New Roman" w:hAnsi="Times New Roman" w:cs="Times New Roman"/>
          <w:sz w:val="28"/>
          <w:szCs w:val="28"/>
        </w:rPr>
        <w:t xml:space="preserve"> </w:t>
      </w:r>
      <w:r w:rsidR="00F31277">
        <w:rPr>
          <w:rFonts w:ascii="Times New Roman" w:hAnsi="Times New Roman" w:cs="Times New Roman"/>
          <w:sz w:val="28"/>
          <w:szCs w:val="28"/>
        </w:rPr>
        <w:t>уклонен</w:t>
      </w:r>
      <w:r w:rsidR="00F31277">
        <w:rPr>
          <w:rFonts w:ascii="Times New Roman" w:hAnsi="Times New Roman" w:cs="Times New Roman"/>
          <w:sz w:val="28"/>
          <w:szCs w:val="28"/>
        </w:rPr>
        <w:t>и</w:t>
      </w:r>
      <w:r w:rsidR="00F31277">
        <w:rPr>
          <w:rFonts w:ascii="Times New Roman" w:hAnsi="Times New Roman" w:cs="Times New Roman"/>
          <w:sz w:val="28"/>
          <w:szCs w:val="28"/>
        </w:rPr>
        <w:t>я</w:t>
      </w:r>
      <w:r w:rsidR="003F68A5">
        <w:rPr>
          <w:rFonts w:ascii="Times New Roman" w:hAnsi="Times New Roman" w:cs="Times New Roman"/>
          <w:sz w:val="28"/>
          <w:szCs w:val="28"/>
        </w:rPr>
        <w:t>м</w:t>
      </w:r>
      <w:r w:rsidR="00F31277">
        <w:rPr>
          <w:rFonts w:ascii="Times New Roman" w:hAnsi="Times New Roman" w:cs="Times New Roman"/>
          <w:sz w:val="28"/>
          <w:szCs w:val="28"/>
        </w:rPr>
        <w:t xml:space="preserve"> от уплаты нало</w:t>
      </w:r>
      <w:r w:rsidR="003F68A5">
        <w:rPr>
          <w:rFonts w:ascii="Times New Roman" w:hAnsi="Times New Roman" w:cs="Times New Roman"/>
          <w:sz w:val="28"/>
          <w:szCs w:val="28"/>
        </w:rPr>
        <w:t>гов, а, следовательно, и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к </w:t>
      </w:r>
      <w:r w:rsidR="003F68A5">
        <w:rPr>
          <w:rFonts w:ascii="Times New Roman" w:hAnsi="Times New Roman" w:cs="Times New Roman"/>
          <w:sz w:val="28"/>
          <w:szCs w:val="28"/>
        </w:rPr>
        <w:t>уменьшению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налого</w:t>
      </w:r>
      <w:r w:rsidR="003F68A5">
        <w:rPr>
          <w:rFonts w:ascii="Times New Roman" w:hAnsi="Times New Roman" w:cs="Times New Roman"/>
          <w:sz w:val="28"/>
          <w:szCs w:val="28"/>
        </w:rPr>
        <w:t>облагаемой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B163F2" w:rsidRPr="000542D1">
        <w:rPr>
          <w:rFonts w:ascii="Times New Roman" w:hAnsi="Times New Roman" w:cs="Times New Roman"/>
          <w:sz w:val="28"/>
          <w:szCs w:val="28"/>
        </w:rPr>
        <w:t>базы</w:t>
      </w:r>
      <w:r w:rsidR="00B163F2">
        <w:rPr>
          <w:rFonts w:ascii="Times New Roman" w:hAnsi="Times New Roman" w:cs="Times New Roman"/>
          <w:sz w:val="28"/>
          <w:szCs w:val="28"/>
        </w:rPr>
        <w:t xml:space="preserve"> </w:t>
      </w:r>
      <w:r w:rsidR="00B163F2" w:rsidRPr="00B163F2">
        <w:rPr>
          <w:rFonts w:ascii="Times New Roman" w:hAnsi="Times New Roman" w:cs="Times New Roman"/>
          <w:sz w:val="28"/>
          <w:szCs w:val="28"/>
        </w:rPr>
        <w:t>[5]</w:t>
      </w:r>
      <w:r w:rsidR="000542D1" w:rsidRPr="000542D1">
        <w:rPr>
          <w:rFonts w:ascii="Times New Roman" w:hAnsi="Times New Roman" w:cs="Times New Roman"/>
          <w:sz w:val="28"/>
          <w:szCs w:val="28"/>
        </w:rPr>
        <w:t>.</w:t>
      </w:r>
    </w:p>
    <w:p w:rsidR="000542D1" w:rsidRPr="00B163F2" w:rsidRDefault="000542D1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>Безопасность кредитно-ба</w:t>
      </w:r>
      <w:r w:rsidR="00F31277">
        <w:rPr>
          <w:rFonts w:ascii="Times New Roman" w:hAnsi="Times New Roman" w:cs="Times New Roman"/>
          <w:sz w:val="28"/>
          <w:szCs w:val="28"/>
        </w:rPr>
        <w:t xml:space="preserve">нковской системы </w:t>
      </w:r>
      <w:r w:rsidR="00176984">
        <w:rPr>
          <w:rFonts w:ascii="Times New Roman" w:hAnsi="Times New Roman" w:cs="Times New Roman"/>
          <w:sz w:val="28"/>
          <w:szCs w:val="28"/>
        </w:rPr>
        <w:t>определяется ее</w:t>
      </w:r>
      <w:r w:rsidR="00F31277">
        <w:rPr>
          <w:rFonts w:ascii="Times New Roman" w:hAnsi="Times New Roman" w:cs="Times New Roman"/>
          <w:sz w:val="28"/>
          <w:szCs w:val="28"/>
        </w:rPr>
        <w:t xml:space="preserve"> </w:t>
      </w:r>
      <w:r w:rsidR="003F68A5">
        <w:rPr>
          <w:rFonts w:ascii="Times New Roman" w:hAnsi="Times New Roman" w:cs="Times New Roman"/>
          <w:sz w:val="28"/>
          <w:szCs w:val="28"/>
        </w:rPr>
        <w:t>финанс</w:t>
      </w:r>
      <w:r w:rsidR="003F68A5">
        <w:rPr>
          <w:rFonts w:ascii="Times New Roman" w:hAnsi="Times New Roman" w:cs="Times New Roman"/>
          <w:sz w:val="28"/>
          <w:szCs w:val="28"/>
        </w:rPr>
        <w:t>о</w:t>
      </w:r>
      <w:r w:rsidR="003F68A5">
        <w:rPr>
          <w:rFonts w:ascii="Times New Roman" w:hAnsi="Times New Roman" w:cs="Times New Roman"/>
          <w:sz w:val="28"/>
          <w:szCs w:val="28"/>
        </w:rPr>
        <w:t>в</w:t>
      </w:r>
      <w:r w:rsidR="00176984">
        <w:rPr>
          <w:rFonts w:ascii="Times New Roman" w:hAnsi="Times New Roman" w:cs="Times New Roman"/>
          <w:sz w:val="28"/>
          <w:szCs w:val="28"/>
        </w:rPr>
        <w:t>ой</w:t>
      </w:r>
      <w:r w:rsidR="003F68A5">
        <w:rPr>
          <w:rFonts w:ascii="Times New Roman" w:hAnsi="Times New Roman" w:cs="Times New Roman"/>
          <w:sz w:val="28"/>
          <w:szCs w:val="28"/>
        </w:rPr>
        <w:t xml:space="preserve"> и </w:t>
      </w:r>
      <w:r w:rsidR="00F31277">
        <w:rPr>
          <w:rFonts w:ascii="Times New Roman" w:hAnsi="Times New Roman" w:cs="Times New Roman"/>
          <w:sz w:val="28"/>
          <w:szCs w:val="28"/>
        </w:rPr>
        <w:t>долго</w:t>
      </w:r>
      <w:r w:rsidRPr="000542D1">
        <w:rPr>
          <w:rFonts w:ascii="Times New Roman" w:hAnsi="Times New Roman" w:cs="Times New Roman"/>
          <w:sz w:val="28"/>
          <w:szCs w:val="28"/>
        </w:rPr>
        <w:t>в</w:t>
      </w:r>
      <w:r w:rsidR="00176984">
        <w:rPr>
          <w:rFonts w:ascii="Times New Roman" w:hAnsi="Times New Roman" w:cs="Times New Roman"/>
          <w:sz w:val="28"/>
          <w:szCs w:val="28"/>
        </w:rPr>
        <w:t>ой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A0249F" w:rsidRPr="000542D1">
        <w:rPr>
          <w:rFonts w:ascii="Times New Roman" w:hAnsi="Times New Roman" w:cs="Times New Roman"/>
          <w:sz w:val="28"/>
          <w:szCs w:val="28"/>
        </w:rPr>
        <w:t>безопасность</w:t>
      </w:r>
      <w:r w:rsidR="00A0249F">
        <w:rPr>
          <w:rFonts w:ascii="Times New Roman" w:hAnsi="Times New Roman" w:cs="Times New Roman"/>
          <w:sz w:val="28"/>
          <w:szCs w:val="28"/>
        </w:rPr>
        <w:t>ю.</w:t>
      </w:r>
    </w:p>
    <w:p w:rsidR="000542D1" w:rsidRPr="000542D1" w:rsidRDefault="00176984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</w:t>
      </w:r>
      <w:r w:rsidR="000542D1" w:rsidRPr="000542D1">
        <w:rPr>
          <w:rFonts w:ascii="Times New Roman" w:hAnsi="Times New Roman" w:cs="Times New Roman"/>
          <w:sz w:val="28"/>
          <w:szCs w:val="28"/>
        </w:rPr>
        <w:t>олгов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некоторый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уровень госуда</w:t>
      </w:r>
      <w:r w:rsidR="000542D1" w:rsidRPr="000542D1">
        <w:rPr>
          <w:rFonts w:ascii="Times New Roman" w:hAnsi="Times New Roman" w:cs="Times New Roman"/>
          <w:sz w:val="28"/>
          <w:szCs w:val="28"/>
        </w:rPr>
        <w:t>р</w:t>
      </w:r>
      <w:r w:rsidR="000542D1" w:rsidRPr="000542D1">
        <w:rPr>
          <w:rFonts w:ascii="Times New Roman" w:hAnsi="Times New Roman" w:cs="Times New Roman"/>
          <w:sz w:val="28"/>
          <w:szCs w:val="28"/>
        </w:rPr>
        <w:t>ственной внешней</w:t>
      </w:r>
      <w:r>
        <w:rPr>
          <w:rFonts w:ascii="Times New Roman" w:hAnsi="Times New Roman" w:cs="Times New Roman"/>
          <w:sz w:val="28"/>
          <w:szCs w:val="28"/>
        </w:rPr>
        <w:t xml:space="preserve"> и внутренней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sz w:val="28"/>
          <w:szCs w:val="28"/>
        </w:rPr>
        <w:t xml:space="preserve">и наиболее </w:t>
      </w:r>
      <w:r w:rsidR="00F31277">
        <w:rPr>
          <w:rFonts w:ascii="Times New Roman" w:hAnsi="Times New Roman" w:cs="Times New Roman"/>
          <w:sz w:val="28"/>
          <w:szCs w:val="28"/>
        </w:rPr>
        <w:t xml:space="preserve">оптимального соотношения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для р</w:t>
      </w:r>
      <w:r w:rsidR="00F31277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важных экономических и социальных проблем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, </w:t>
      </w:r>
      <w:r w:rsidR="00FB3195">
        <w:rPr>
          <w:rFonts w:ascii="Times New Roman" w:hAnsi="Times New Roman" w:cs="Times New Roman"/>
          <w:sz w:val="28"/>
          <w:szCs w:val="28"/>
        </w:rPr>
        <w:t xml:space="preserve">а также позволяющий 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="00FB3195">
        <w:rPr>
          <w:rFonts w:ascii="Times New Roman" w:hAnsi="Times New Roman" w:cs="Times New Roman"/>
          <w:sz w:val="28"/>
          <w:szCs w:val="28"/>
        </w:rPr>
        <w:t>устойчивость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финансовой системы с</w:t>
      </w:r>
      <w:r w:rsidR="00F31277">
        <w:rPr>
          <w:rFonts w:ascii="Times New Roman" w:hAnsi="Times New Roman" w:cs="Times New Roman"/>
          <w:sz w:val="28"/>
          <w:szCs w:val="28"/>
        </w:rPr>
        <w:t xml:space="preserve">траны к </w:t>
      </w:r>
      <w:r w:rsidR="00FB3195">
        <w:rPr>
          <w:rFonts w:ascii="Times New Roman" w:hAnsi="Times New Roman" w:cs="Times New Roman"/>
          <w:sz w:val="28"/>
          <w:szCs w:val="28"/>
        </w:rPr>
        <w:t>различного рода</w:t>
      </w:r>
      <w:r w:rsidR="00F31277">
        <w:rPr>
          <w:rFonts w:ascii="Times New Roman" w:hAnsi="Times New Roman" w:cs="Times New Roman"/>
          <w:sz w:val="28"/>
          <w:szCs w:val="28"/>
        </w:rPr>
        <w:t xml:space="preserve"> уг</w:t>
      </w:r>
      <w:r w:rsidR="000542D1" w:rsidRPr="000542D1">
        <w:rPr>
          <w:rFonts w:ascii="Times New Roman" w:hAnsi="Times New Roman" w:cs="Times New Roman"/>
          <w:sz w:val="28"/>
          <w:szCs w:val="28"/>
        </w:rPr>
        <w:t>розам, обе</w:t>
      </w:r>
      <w:r w:rsidR="000542D1" w:rsidRPr="000542D1">
        <w:rPr>
          <w:rFonts w:ascii="Times New Roman" w:hAnsi="Times New Roman" w:cs="Times New Roman"/>
          <w:sz w:val="28"/>
          <w:szCs w:val="28"/>
        </w:rPr>
        <w:t>с</w:t>
      </w:r>
      <w:r w:rsidR="000542D1" w:rsidRPr="000542D1">
        <w:rPr>
          <w:rFonts w:ascii="Times New Roman" w:hAnsi="Times New Roman" w:cs="Times New Roman"/>
          <w:sz w:val="28"/>
          <w:szCs w:val="28"/>
        </w:rPr>
        <w:t>печить возможн</w:t>
      </w:r>
      <w:r w:rsidR="00F31277">
        <w:rPr>
          <w:rFonts w:ascii="Times New Roman" w:hAnsi="Times New Roman" w:cs="Times New Roman"/>
          <w:sz w:val="28"/>
          <w:szCs w:val="28"/>
        </w:rPr>
        <w:t xml:space="preserve">ость страны </w:t>
      </w:r>
      <w:r w:rsidR="00FB3195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F31277">
        <w:rPr>
          <w:rFonts w:ascii="Times New Roman" w:hAnsi="Times New Roman" w:cs="Times New Roman"/>
          <w:sz w:val="28"/>
          <w:szCs w:val="28"/>
        </w:rPr>
        <w:t>осуществлять вы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FB3195">
        <w:rPr>
          <w:rFonts w:ascii="Times New Roman" w:hAnsi="Times New Roman" w:cs="Times New Roman"/>
          <w:sz w:val="28"/>
          <w:szCs w:val="28"/>
        </w:rPr>
        <w:t>по кред</w:t>
      </w:r>
      <w:r w:rsidR="00FB3195">
        <w:rPr>
          <w:rFonts w:ascii="Times New Roman" w:hAnsi="Times New Roman" w:cs="Times New Roman"/>
          <w:sz w:val="28"/>
          <w:szCs w:val="28"/>
        </w:rPr>
        <w:t>и</w:t>
      </w:r>
      <w:r w:rsidR="00FB3195">
        <w:rPr>
          <w:rFonts w:ascii="Times New Roman" w:hAnsi="Times New Roman" w:cs="Times New Roman"/>
          <w:sz w:val="28"/>
          <w:szCs w:val="28"/>
        </w:rPr>
        <w:t>там и займам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FB3195">
        <w:rPr>
          <w:rFonts w:ascii="Times New Roman" w:hAnsi="Times New Roman" w:cs="Times New Roman"/>
          <w:sz w:val="28"/>
          <w:szCs w:val="28"/>
        </w:rPr>
        <w:t>,  сохраняя при этом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суверенитет</w:t>
      </w:r>
      <w:r w:rsidR="00FB3195">
        <w:rPr>
          <w:rFonts w:ascii="Times New Roman" w:hAnsi="Times New Roman" w:cs="Times New Roman"/>
          <w:sz w:val="28"/>
          <w:szCs w:val="28"/>
        </w:rPr>
        <w:t xml:space="preserve"> и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поддерживая надлежащий уровень платежеспособности и кредитного рейтинга.</w:t>
      </w:r>
    </w:p>
    <w:p w:rsidR="000542D1" w:rsidRPr="000542D1" w:rsidRDefault="000542D1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>Финансовую безопасность банковской системы следует рас</w:t>
      </w:r>
      <w:r w:rsidR="00F31277">
        <w:rPr>
          <w:rFonts w:ascii="Times New Roman" w:hAnsi="Times New Roman" w:cs="Times New Roman"/>
          <w:sz w:val="28"/>
          <w:szCs w:val="28"/>
        </w:rPr>
        <w:t>сматривать в двух аспектах. Во-</w:t>
      </w:r>
      <w:r w:rsidRPr="000542D1">
        <w:rPr>
          <w:rFonts w:ascii="Times New Roman" w:hAnsi="Times New Roman" w:cs="Times New Roman"/>
          <w:sz w:val="28"/>
          <w:szCs w:val="28"/>
        </w:rPr>
        <w:t xml:space="preserve">первых, с </w:t>
      </w:r>
      <w:r w:rsidR="00E022C0">
        <w:rPr>
          <w:rFonts w:ascii="Times New Roman" w:hAnsi="Times New Roman" w:cs="Times New Roman"/>
          <w:sz w:val="28"/>
          <w:szCs w:val="28"/>
        </w:rPr>
        <w:t>позиции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последствий ее деятельности для </w:t>
      </w:r>
      <w:r w:rsidR="00E022C0">
        <w:rPr>
          <w:rFonts w:ascii="Times New Roman" w:hAnsi="Times New Roman" w:cs="Times New Roman"/>
          <w:sz w:val="28"/>
          <w:szCs w:val="28"/>
        </w:rPr>
        <w:t>о</w:t>
      </w:r>
      <w:r w:rsidR="00E022C0">
        <w:rPr>
          <w:rFonts w:ascii="Times New Roman" w:hAnsi="Times New Roman" w:cs="Times New Roman"/>
          <w:sz w:val="28"/>
          <w:szCs w:val="28"/>
        </w:rPr>
        <w:t>т</w:t>
      </w:r>
      <w:r w:rsidR="00E022C0">
        <w:rPr>
          <w:rFonts w:ascii="Times New Roman" w:hAnsi="Times New Roman" w:cs="Times New Roman"/>
          <w:sz w:val="28"/>
          <w:szCs w:val="28"/>
        </w:rPr>
        <w:t>дельных клиентов,</w:t>
      </w:r>
      <w:r w:rsidRPr="000542D1">
        <w:rPr>
          <w:rFonts w:ascii="Times New Roman" w:hAnsi="Times New Roman" w:cs="Times New Roman"/>
          <w:sz w:val="28"/>
          <w:szCs w:val="28"/>
        </w:rPr>
        <w:t xml:space="preserve"> контрагентов</w:t>
      </w:r>
      <w:r w:rsidR="00E022C0">
        <w:rPr>
          <w:rFonts w:ascii="Times New Roman" w:hAnsi="Times New Roman" w:cs="Times New Roman"/>
          <w:sz w:val="28"/>
          <w:szCs w:val="28"/>
        </w:rPr>
        <w:t xml:space="preserve"> и страны в целом</w:t>
      </w:r>
      <w:r w:rsidRPr="000542D1">
        <w:rPr>
          <w:rFonts w:ascii="Times New Roman" w:hAnsi="Times New Roman" w:cs="Times New Roman"/>
          <w:sz w:val="28"/>
          <w:szCs w:val="28"/>
        </w:rPr>
        <w:t>. Во-вторых, с точки зр</w:t>
      </w:r>
      <w:r w:rsidRPr="000542D1">
        <w:rPr>
          <w:rFonts w:ascii="Times New Roman" w:hAnsi="Times New Roman" w:cs="Times New Roman"/>
          <w:sz w:val="28"/>
          <w:szCs w:val="28"/>
        </w:rPr>
        <w:t>е</w:t>
      </w:r>
      <w:r w:rsidRPr="000542D1">
        <w:rPr>
          <w:rFonts w:ascii="Times New Roman" w:hAnsi="Times New Roman" w:cs="Times New Roman"/>
          <w:sz w:val="28"/>
          <w:szCs w:val="28"/>
        </w:rPr>
        <w:lastRenderedPageBreak/>
        <w:t xml:space="preserve">ния </w:t>
      </w:r>
      <w:r w:rsidR="00E022C0">
        <w:rPr>
          <w:rFonts w:ascii="Times New Roman" w:hAnsi="Times New Roman" w:cs="Times New Roman"/>
          <w:sz w:val="28"/>
          <w:szCs w:val="28"/>
        </w:rPr>
        <w:t>нейтрализации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F31277">
        <w:rPr>
          <w:rFonts w:ascii="Times New Roman" w:hAnsi="Times New Roman" w:cs="Times New Roman"/>
          <w:sz w:val="28"/>
          <w:szCs w:val="28"/>
        </w:rPr>
        <w:t>угроз финан</w:t>
      </w:r>
      <w:r w:rsidRPr="000542D1">
        <w:rPr>
          <w:rFonts w:ascii="Times New Roman" w:hAnsi="Times New Roman" w:cs="Times New Roman"/>
          <w:sz w:val="28"/>
          <w:szCs w:val="28"/>
        </w:rPr>
        <w:t xml:space="preserve">совому состоянию всей банковской системы </w:t>
      </w:r>
      <w:r w:rsidR="00E022C0">
        <w:rPr>
          <w:rFonts w:ascii="Times New Roman" w:hAnsi="Times New Roman" w:cs="Times New Roman"/>
          <w:sz w:val="28"/>
          <w:szCs w:val="28"/>
        </w:rPr>
        <w:t>государства</w:t>
      </w:r>
      <w:r w:rsidR="003F1B9D">
        <w:rPr>
          <w:rFonts w:ascii="Times New Roman" w:hAnsi="Times New Roman" w:cs="Times New Roman"/>
          <w:sz w:val="28"/>
          <w:szCs w:val="28"/>
        </w:rPr>
        <w:t>. С</w:t>
      </w:r>
      <w:r w:rsidR="00F31277">
        <w:rPr>
          <w:rFonts w:ascii="Times New Roman" w:hAnsi="Times New Roman" w:cs="Times New Roman"/>
          <w:sz w:val="28"/>
          <w:szCs w:val="28"/>
        </w:rPr>
        <w:t>ущность финан</w:t>
      </w:r>
      <w:r w:rsidRPr="000542D1">
        <w:rPr>
          <w:rFonts w:ascii="Times New Roman" w:hAnsi="Times New Roman" w:cs="Times New Roman"/>
          <w:sz w:val="28"/>
          <w:szCs w:val="28"/>
        </w:rPr>
        <w:t>совой безопасности банковской си</w:t>
      </w:r>
      <w:r w:rsidR="003F1B9D">
        <w:rPr>
          <w:rFonts w:ascii="Times New Roman" w:hAnsi="Times New Roman" w:cs="Times New Roman"/>
          <w:sz w:val="28"/>
          <w:szCs w:val="28"/>
        </w:rPr>
        <w:t>стемы - с</w:t>
      </w:r>
      <w:r w:rsidR="003F1B9D">
        <w:rPr>
          <w:rFonts w:ascii="Times New Roman" w:hAnsi="Times New Roman" w:cs="Times New Roman"/>
          <w:sz w:val="28"/>
          <w:szCs w:val="28"/>
        </w:rPr>
        <w:t>о</w:t>
      </w:r>
      <w:r w:rsidR="003F1B9D">
        <w:rPr>
          <w:rFonts w:ascii="Times New Roman" w:hAnsi="Times New Roman" w:cs="Times New Roman"/>
          <w:sz w:val="28"/>
          <w:szCs w:val="28"/>
        </w:rPr>
        <w:t>здание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реализации экономических интересов </w:t>
      </w:r>
      <w:r w:rsidR="003F1B9D">
        <w:rPr>
          <w:rFonts w:ascii="Times New Roman" w:hAnsi="Times New Roman" w:cs="Times New Roman"/>
          <w:sz w:val="28"/>
          <w:szCs w:val="28"/>
        </w:rPr>
        <w:t xml:space="preserve">кредитных, </w:t>
      </w:r>
      <w:r w:rsidRPr="000542D1"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="003F1B9D">
        <w:rPr>
          <w:rFonts w:ascii="Times New Roman" w:hAnsi="Times New Roman" w:cs="Times New Roman"/>
          <w:sz w:val="28"/>
          <w:szCs w:val="28"/>
        </w:rPr>
        <w:t>организаций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 w:rsidR="003F1B9D">
        <w:rPr>
          <w:rFonts w:ascii="Times New Roman" w:hAnsi="Times New Roman" w:cs="Times New Roman"/>
          <w:sz w:val="28"/>
          <w:szCs w:val="28"/>
        </w:rPr>
        <w:t>их стабильного функционирования и эффективного использования имеющихся ресурсов, а также недопущения</w:t>
      </w:r>
      <w:r w:rsidR="00F31277">
        <w:rPr>
          <w:rFonts w:ascii="Times New Roman" w:hAnsi="Times New Roman" w:cs="Times New Roman"/>
          <w:sz w:val="28"/>
          <w:szCs w:val="28"/>
        </w:rPr>
        <w:t xml:space="preserve"> </w:t>
      </w:r>
      <w:r w:rsidR="003F1B9D">
        <w:rPr>
          <w:rFonts w:ascii="Times New Roman" w:hAnsi="Times New Roman" w:cs="Times New Roman"/>
          <w:sz w:val="28"/>
          <w:szCs w:val="28"/>
        </w:rPr>
        <w:t>различных</w:t>
      </w:r>
      <w:r w:rsidR="00F31277">
        <w:rPr>
          <w:rFonts w:ascii="Times New Roman" w:hAnsi="Times New Roman" w:cs="Times New Roman"/>
          <w:sz w:val="28"/>
          <w:szCs w:val="28"/>
        </w:rPr>
        <w:t xml:space="preserve"> уг</w:t>
      </w:r>
      <w:r w:rsidRPr="000542D1">
        <w:rPr>
          <w:rFonts w:ascii="Times New Roman" w:hAnsi="Times New Roman" w:cs="Times New Roman"/>
          <w:sz w:val="28"/>
          <w:szCs w:val="28"/>
        </w:rPr>
        <w:t>роз.</w:t>
      </w:r>
    </w:p>
    <w:p w:rsidR="00C1402C" w:rsidRDefault="000542D1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 xml:space="preserve">Безопасность финансово-денежного обращения </w:t>
      </w:r>
      <w:r w:rsidR="00C1402C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F31277">
        <w:rPr>
          <w:rFonts w:ascii="Times New Roman" w:hAnsi="Times New Roman" w:cs="Times New Roman"/>
          <w:sz w:val="28"/>
          <w:szCs w:val="28"/>
        </w:rPr>
        <w:t>ста</w:t>
      </w:r>
      <w:r w:rsidRPr="000542D1">
        <w:rPr>
          <w:rFonts w:ascii="Times New Roman" w:hAnsi="Times New Roman" w:cs="Times New Roman"/>
          <w:sz w:val="28"/>
          <w:szCs w:val="28"/>
        </w:rPr>
        <w:t>бил</w:t>
      </w:r>
      <w:r w:rsidR="00C1402C">
        <w:rPr>
          <w:rFonts w:ascii="Times New Roman" w:hAnsi="Times New Roman" w:cs="Times New Roman"/>
          <w:sz w:val="28"/>
          <w:szCs w:val="28"/>
        </w:rPr>
        <w:t>ь</w:t>
      </w:r>
      <w:r w:rsidR="00C1402C">
        <w:rPr>
          <w:rFonts w:ascii="Times New Roman" w:hAnsi="Times New Roman" w:cs="Times New Roman"/>
          <w:sz w:val="28"/>
          <w:szCs w:val="28"/>
        </w:rPr>
        <w:t>ности национальной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денежной единицы, доступност</w:t>
      </w:r>
      <w:r w:rsidR="00C1402C">
        <w:rPr>
          <w:rFonts w:ascii="Times New Roman" w:hAnsi="Times New Roman" w:cs="Times New Roman"/>
          <w:sz w:val="28"/>
          <w:szCs w:val="28"/>
        </w:rPr>
        <w:t>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кредитных ресурсов и </w:t>
      </w:r>
      <w:r w:rsidR="00C1402C">
        <w:rPr>
          <w:rFonts w:ascii="Times New Roman" w:hAnsi="Times New Roman" w:cs="Times New Roman"/>
          <w:sz w:val="28"/>
          <w:szCs w:val="28"/>
        </w:rPr>
        <w:t xml:space="preserve">приемлемом </w:t>
      </w:r>
      <w:r w:rsidRPr="000542D1">
        <w:rPr>
          <w:rFonts w:ascii="Times New Roman" w:hAnsi="Times New Roman" w:cs="Times New Roman"/>
          <w:sz w:val="28"/>
          <w:szCs w:val="28"/>
        </w:rPr>
        <w:t>уровне инфляции</w:t>
      </w:r>
      <w:r w:rsidR="00C1402C">
        <w:rPr>
          <w:rFonts w:ascii="Times New Roman" w:hAnsi="Times New Roman" w:cs="Times New Roman"/>
          <w:sz w:val="28"/>
          <w:szCs w:val="28"/>
        </w:rPr>
        <w:t>. Все это способствует росту благосостояния населения, а также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C1402C">
        <w:rPr>
          <w:rFonts w:ascii="Times New Roman" w:hAnsi="Times New Roman" w:cs="Times New Roman"/>
          <w:sz w:val="28"/>
          <w:szCs w:val="28"/>
        </w:rPr>
        <w:t>ому</w:t>
      </w:r>
      <w:r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C1402C">
        <w:rPr>
          <w:rFonts w:ascii="Times New Roman" w:hAnsi="Times New Roman" w:cs="Times New Roman"/>
          <w:sz w:val="28"/>
          <w:szCs w:val="28"/>
        </w:rPr>
        <w:t>развитию государства</w:t>
      </w:r>
      <w:r w:rsidRPr="00054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2D1" w:rsidRPr="000542D1" w:rsidRDefault="000542D1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 xml:space="preserve">Инвестиционная безопасность </w:t>
      </w:r>
      <w:r w:rsidR="00C1402C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0542D1">
        <w:rPr>
          <w:rFonts w:ascii="Times New Roman" w:hAnsi="Times New Roman" w:cs="Times New Roman"/>
          <w:sz w:val="28"/>
          <w:szCs w:val="28"/>
        </w:rPr>
        <w:t>дост</w:t>
      </w:r>
      <w:r w:rsidR="00F31277">
        <w:rPr>
          <w:rFonts w:ascii="Times New Roman" w:hAnsi="Times New Roman" w:cs="Times New Roman"/>
          <w:sz w:val="28"/>
          <w:szCs w:val="28"/>
        </w:rPr>
        <w:t xml:space="preserve">ижение </w:t>
      </w:r>
      <w:r w:rsidR="00C1402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F31277">
        <w:rPr>
          <w:rFonts w:ascii="Times New Roman" w:hAnsi="Times New Roman" w:cs="Times New Roman"/>
          <w:sz w:val="28"/>
          <w:szCs w:val="28"/>
        </w:rPr>
        <w:t>уровня инвести</w:t>
      </w:r>
      <w:r w:rsidRPr="000542D1">
        <w:rPr>
          <w:rFonts w:ascii="Times New Roman" w:hAnsi="Times New Roman" w:cs="Times New Roman"/>
          <w:sz w:val="28"/>
          <w:szCs w:val="28"/>
        </w:rPr>
        <w:t xml:space="preserve">ций, </w:t>
      </w:r>
      <w:r w:rsidR="00C1402C">
        <w:rPr>
          <w:rFonts w:ascii="Times New Roman" w:hAnsi="Times New Roman" w:cs="Times New Roman"/>
          <w:sz w:val="28"/>
          <w:szCs w:val="28"/>
        </w:rPr>
        <w:t xml:space="preserve">при </w:t>
      </w:r>
      <w:r w:rsidRPr="000542D1">
        <w:rPr>
          <w:rFonts w:ascii="Times New Roman" w:hAnsi="Times New Roman" w:cs="Times New Roman"/>
          <w:sz w:val="28"/>
          <w:szCs w:val="28"/>
        </w:rPr>
        <w:t>котор</w:t>
      </w:r>
      <w:r w:rsidR="00C1402C">
        <w:rPr>
          <w:rFonts w:ascii="Times New Roman" w:hAnsi="Times New Roman" w:cs="Times New Roman"/>
          <w:sz w:val="28"/>
          <w:szCs w:val="28"/>
        </w:rPr>
        <w:t>ом государство</w:t>
      </w:r>
      <w:r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C1402C">
        <w:rPr>
          <w:rFonts w:ascii="Times New Roman" w:hAnsi="Times New Roman" w:cs="Times New Roman"/>
          <w:sz w:val="28"/>
          <w:szCs w:val="28"/>
        </w:rPr>
        <w:t>может своевременно</w:t>
      </w:r>
      <w:r w:rsidRPr="000542D1">
        <w:rPr>
          <w:rFonts w:ascii="Times New Roman" w:hAnsi="Times New Roman" w:cs="Times New Roman"/>
          <w:sz w:val="28"/>
          <w:szCs w:val="28"/>
        </w:rPr>
        <w:t xml:space="preserve"> удовлетворять текущие потребности экономики в капитальных вложениях </w:t>
      </w:r>
      <w:r w:rsidR="00C1402C">
        <w:rPr>
          <w:rFonts w:ascii="Times New Roman" w:hAnsi="Times New Roman" w:cs="Times New Roman"/>
          <w:sz w:val="28"/>
          <w:szCs w:val="28"/>
        </w:rPr>
        <w:t>при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оптимально</w:t>
      </w:r>
      <w:r w:rsidR="00C1402C">
        <w:rPr>
          <w:rFonts w:ascii="Times New Roman" w:hAnsi="Times New Roman" w:cs="Times New Roman"/>
          <w:sz w:val="28"/>
          <w:szCs w:val="28"/>
        </w:rPr>
        <w:t>м</w:t>
      </w:r>
      <w:r w:rsidRPr="000542D1">
        <w:rPr>
          <w:rFonts w:ascii="Times New Roman" w:hAnsi="Times New Roman" w:cs="Times New Roman"/>
          <w:sz w:val="28"/>
          <w:szCs w:val="28"/>
        </w:rPr>
        <w:t xml:space="preserve"> соотношени</w:t>
      </w:r>
      <w:r w:rsidR="00C1402C">
        <w:rPr>
          <w:rFonts w:ascii="Times New Roman" w:hAnsi="Times New Roman" w:cs="Times New Roman"/>
          <w:sz w:val="28"/>
          <w:szCs w:val="28"/>
        </w:rPr>
        <w:t>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иностранных инвестиций в страну и отечественных за границу</w:t>
      </w:r>
      <w:r w:rsidR="009C2523">
        <w:rPr>
          <w:rFonts w:ascii="Times New Roman" w:hAnsi="Times New Roman" w:cs="Times New Roman"/>
          <w:sz w:val="28"/>
          <w:szCs w:val="28"/>
        </w:rPr>
        <w:t>.</w:t>
      </w:r>
      <w:r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9C2523">
        <w:rPr>
          <w:rFonts w:ascii="Times New Roman" w:hAnsi="Times New Roman" w:cs="Times New Roman"/>
          <w:sz w:val="28"/>
          <w:szCs w:val="28"/>
        </w:rPr>
        <w:t>Также инвестиционная безопасность подразумевает положительный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наци</w:t>
      </w:r>
      <w:r w:rsidRPr="000542D1">
        <w:rPr>
          <w:rFonts w:ascii="Times New Roman" w:hAnsi="Times New Roman" w:cs="Times New Roman"/>
          <w:sz w:val="28"/>
          <w:szCs w:val="28"/>
        </w:rPr>
        <w:t>о</w:t>
      </w:r>
      <w:r w:rsidRPr="000542D1">
        <w:rPr>
          <w:rFonts w:ascii="Times New Roman" w:hAnsi="Times New Roman" w:cs="Times New Roman"/>
          <w:sz w:val="28"/>
          <w:szCs w:val="28"/>
        </w:rPr>
        <w:t>нальн</w:t>
      </w:r>
      <w:r w:rsidR="009C2523">
        <w:rPr>
          <w:rFonts w:ascii="Times New Roman" w:hAnsi="Times New Roman" w:cs="Times New Roman"/>
          <w:sz w:val="28"/>
          <w:szCs w:val="28"/>
        </w:rPr>
        <w:t>ый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платежн</w:t>
      </w:r>
      <w:r w:rsidR="009C2523">
        <w:rPr>
          <w:rFonts w:ascii="Times New Roman" w:hAnsi="Times New Roman" w:cs="Times New Roman"/>
          <w:sz w:val="28"/>
          <w:szCs w:val="28"/>
        </w:rPr>
        <w:t>ый</w:t>
      </w:r>
      <w:r w:rsidRPr="000542D1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9C2523">
        <w:rPr>
          <w:rFonts w:ascii="Times New Roman" w:hAnsi="Times New Roman" w:cs="Times New Roman"/>
          <w:sz w:val="28"/>
          <w:szCs w:val="28"/>
        </w:rPr>
        <w:t>, соблюдение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взвешенной антиинфляционной п</w:t>
      </w:r>
      <w:r w:rsidRPr="000542D1">
        <w:rPr>
          <w:rFonts w:ascii="Times New Roman" w:hAnsi="Times New Roman" w:cs="Times New Roman"/>
          <w:sz w:val="28"/>
          <w:szCs w:val="28"/>
        </w:rPr>
        <w:t>о</w:t>
      </w:r>
      <w:r w:rsidRPr="000542D1">
        <w:rPr>
          <w:rFonts w:ascii="Times New Roman" w:hAnsi="Times New Roman" w:cs="Times New Roman"/>
          <w:sz w:val="28"/>
          <w:szCs w:val="28"/>
        </w:rPr>
        <w:t xml:space="preserve">литики, </w:t>
      </w:r>
      <w:r w:rsidR="009C2523">
        <w:rPr>
          <w:rFonts w:ascii="Times New Roman" w:hAnsi="Times New Roman" w:cs="Times New Roman"/>
          <w:sz w:val="28"/>
          <w:szCs w:val="28"/>
        </w:rPr>
        <w:t>снижение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дефицита</w:t>
      </w:r>
      <w:r w:rsidR="009C252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97844" w:rsidRPr="00197844">
        <w:rPr>
          <w:rFonts w:ascii="Times New Roman" w:hAnsi="Times New Roman" w:cs="Times New Roman"/>
          <w:sz w:val="28"/>
          <w:szCs w:val="28"/>
        </w:rPr>
        <w:t xml:space="preserve"> </w:t>
      </w:r>
      <w:r w:rsidR="00B163F2" w:rsidRPr="00B163F2">
        <w:rPr>
          <w:rFonts w:ascii="Times New Roman" w:hAnsi="Times New Roman" w:cs="Times New Roman"/>
          <w:sz w:val="28"/>
          <w:szCs w:val="28"/>
        </w:rPr>
        <w:t>[8]</w:t>
      </w:r>
      <w:r w:rsidRPr="00054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2D1" w:rsidRPr="000542D1" w:rsidRDefault="000542D1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 xml:space="preserve">Инфляционно-ценовая безопасность </w:t>
      </w:r>
      <w:r w:rsidR="00765A66">
        <w:rPr>
          <w:rFonts w:ascii="Times New Roman" w:hAnsi="Times New Roman" w:cs="Times New Roman"/>
          <w:sz w:val="28"/>
          <w:szCs w:val="28"/>
        </w:rPr>
        <w:t>проявляется</w:t>
      </w:r>
      <w:r w:rsidRPr="000542D1">
        <w:rPr>
          <w:rFonts w:ascii="Times New Roman" w:hAnsi="Times New Roman" w:cs="Times New Roman"/>
          <w:sz w:val="28"/>
          <w:szCs w:val="28"/>
        </w:rPr>
        <w:t xml:space="preserve"> в росте цен</w:t>
      </w:r>
      <w:r w:rsidR="00765A66">
        <w:rPr>
          <w:rFonts w:ascii="Times New Roman" w:hAnsi="Times New Roman" w:cs="Times New Roman"/>
          <w:sz w:val="28"/>
          <w:szCs w:val="28"/>
        </w:rPr>
        <w:t xml:space="preserve">, </w:t>
      </w:r>
      <w:r w:rsidRPr="000542D1">
        <w:rPr>
          <w:rFonts w:ascii="Times New Roman" w:hAnsi="Times New Roman" w:cs="Times New Roman"/>
          <w:sz w:val="28"/>
          <w:szCs w:val="28"/>
        </w:rPr>
        <w:t>отраж</w:t>
      </w:r>
      <w:r w:rsidRPr="000542D1">
        <w:rPr>
          <w:rFonts w:ascii="Times New Roman" w:hAnsi="Times New Roman" w:cs="Times New Roman"/>
          <w:sz w:val="28"/>
          <w:szCs w:val="28"/>
        </w:rPr>
        <w:t>а</w:t>
      </w:r>
      <w:r w:rsidR="00765A66">
        <w:rPr>
          <w:rFonts w:ascii="Times New Roman" w:hAnsi="Times New Roman" w:cs="Times New Roman"/>
          <w:sz w:val="28"/>
          <w:szCs w:val="28"/>
        </w:rPr>
        <w:t>ющем</w:t>
      </w:r>
      <w:r w:rsidRPr="000542D1">
        <w:rPr>
          <w:rFonts w:ascii="Times New Roman" w:hAnsi="Times New Roman" w:cs="Times New Roman"/>
          <w:sz w:val="28"/>
          <w:szCs w:val="28"/>
        </w:rPr>
        <w:t xml:space="preserve"> конъюнктуру на финансовых рынках, рынках валюты, состояние </w:t>
      </w:r>
      <w:r w:rsidR="00765A66">
        <w:rPr>
          <w:rFonts w:ascii="Times New Roman" w:hAnsi="Times New Roman" w:cs="Times New Roman"/>
          <w:sz w:val="28"/>
          <w:szCs w:val="28"/>
        </w:rPr>
        <w:t>п</w:t>
      </w:r>
      <w:r w:rsidR="00765A66" w:rsidRPr="000542D1">
        <w:rPr>
          <w:rFonts w:ascii="Times New Roman" w:hAnsi="Times New Roman" w:cs="Times New Roman"/>
          <w:sz w:val="28"/>
          <w:szCs w:val="28"/>
        </w:rPr>
        <w:t>л</w:t>
      </w:r>
      <w:r w:rsidR="00765A66" w:rsidRPr="000542D1">
        <w:rPr>
          <w:rFonts w:ascii="Times New Roman" w:hAnsi="Times New Roman" w:cs="Times New Roman"/>
          <w:sz w:val="28"/>
          <w:szCs w:val="28"/>
        </w:rPr>
        <w:t>а</w:t>
      </w:r>
      <w:r w:rsidR="00765A66" w:rsidRPr="000542D1">
        <w:rPr>
          <w:rFonts w:ascii="Times New Roman" w:hAnsi="Times New Roman" w:cs="Times New Roman"/>
          <w:sz w:val="28"/>
          <w:szCs w:val="28"/>
        </w:rPr>
        <w:t>тежн</w:t>
      </w:r>
      <w:r w:rsidR="00765A66">
        <w:rPr>
          <w:rFonts w:ascii="Times New Roman" w:hAnsi="Times New Roman" w:cs="Times New Roman"/>
          <w:sz w:val="28"/>
          <w:szCs w:val="28"/>
        </w:rPr>
        <w:t xml:space="preserve">ого, торгового и </w:t>
      </w:r>
      <w:r w:rsidRPr="000542D1">
        <w:rPr>
          <w:rFonts w:ascii="Times New Roman" w:hAnsi="Times New Roman" w:cs="Times New Roman"/>
          <w:sz w:val="28"/>
          <w:szCs w:val="28"/>
        </w:rPr>
        <w:t>бюджетного</w:t>
      </w:r>
      <w:r w:rsidR="00F31277">
        <w:rPr>
          <w:rFonts w:ascii="Times New Roman" w:hAnsi="Times New Roman" w:cs="Times New Roman"/>
          <w:sz w:val="28"/>
          <w:szCs w:val="28"/>
        </w:rPr>
        <w:t xml:space="preserve"> балансов. </w:t>
      </w:r>
      <w:r w:rsidR="00765A66">
        <w:rPr>
          <w:rFonts w:ascii="Times New Roman" w:hAnsi="Times New Roman" w:cs="Times New Roman"/>
          <w:sz w:val="28"/>
          <w:szCs w:val="28"/>
        </w:rPr>
        <w:t>Таким образом,</w:t>
      </w:r>
      <w:r w:rsidR="00F31277">
        <w:rPr>
          <w:rFonts w:ascii="Times New Roman" w:hAnsi="Times New Roman" w:cs="Times New Roman"/>
          <w:sz w:val="28"/>
          <w:szCs w:val="28"/>
        </w:rPr>
        <w:t xml:space="preserve"> об</w:t>
      </w:r>
      <w:r w:rsidRPr="000542D1">
        <w:rPr>
          <w:rFonts w:ascii="Times New Roman" w:hAnsi="Times New Roman" w:cs="Times New Roman"/>
          <w:sz w:val="28"/>
          <w:szCs w:val="28"/>
        </w:rPr>
        <w:t>щий инфл</w:t>
      </w:r>
      <w:r w:rsidRPr="000542D1">
        <w:rPr>
          <w:rFonts w:ascii="Times New Roman" w:hAnsi="Times New Roman" w:cs="Times New Roman"/>
          <w:sz w:val="28"/>
          <w:szCs w:val="28"/>
        </w:rPr>
        <w:t>я</w:t>
      </w:r>
      <w:r w:rsidRPr="000542D1">
        <w:rPr>
          <w:rFonts w:ascii="Times New Roman" w:hAnsi="Times New Roman" w:cs="Times New Roman"/>
          <w:sz w:val="28"/>
          <w:szCs w:val="28"/>
        </w:rPr>
        <w:t>ционный потенциал эко</w:t>
      </w:r>
      <w:r w:rsidR="00F31277">
        <w:rPr>
          <w:rFonts w:ascii="Times New Roman" w:hAnsi="Times New Roman" w:cs="Times New Roman"/>
          <w:sz w:val="28"/>
          <w:szCs w:val="28"/>
        </w:rPr>
        <w:t xml:space="preserve">номики, </w:t>
      </w:r>
      <w:r w:rsidR="00765A66">
        <w:rPr>
          <w:rFonts w:ascii="Times New Roman" w:hAnsi="Times New Roman" w:cs="Times New Roman"/>
          <w:sz w:val="28"/>
          <w:szCs w:val="28"/>
        </w:rPr>
        <w:t>на который оказывают влияние перечисле</w:t>
      </w:r>
      <w:r w:rsidR="00765A66">
        <w:rPr>
          <w:rFonts w:ascii="Times New Roman" w:hAnsi="Times New Roman" w:cs="Times New Roman"/>
          <w:sz w:val="28"/>
          <w:szCs w:val="28"/>
        </w:rPr>
        <w:t>н</w:t>
      </w:r>
      <w:r w:rsidR="00765A66">
        <w:rPr>
          <w:rFonts w:ascii="Times New Roman" w:hAnsi="Times New Roman" w:cs="Times New Roman"/>
          <w:sz w:val="28"/>
          <w:szCs w:val="28"/>
        </w:rPr>
        <w:t>ные выше факторы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 w:rsidR="00765A66">
        <w:rPr>
          <w:rFonts w:ascii="Times New Roman" w:hAnsi="Times New Roman" w:cs="Times New Roman"/>
          <w:sz w:val="28"/>
          <w:szCs w:val="28"/>
        </w:rPr>
        <w:t>зачастую</w:t>
      </w:r>
      <w:r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765A66">
        <w:rPr>
          <w:rFonts w:ascii="Times New Roman" w:hAnsi="Times New Roman" w:cs="Times New Roman"/>
          <w:sz w:val="28"/>
          <w:szCs w:val="28"/>
        </w:rPr>
        <w:t xml:space="preserve">отражает состояние </w:t>
      </w:r>
      <w:r w:rsidRPr="000542D1">
        <w:rPr>
          <w:rFonts w:ascii="Times New Roman" w:hAnsi="Times New Roman" w:cs="Times New Roman"/>
          <w:sz w:val="28"/>
          <w:szCs w:val="28"/>
        </w:rPr>
        <w:t xml:space="preserve">финансовой безопасности </w:t>
      </w:r>
      <w:r w:rsidR="00765A66">
        <w:rPr>
          <w:rFonts w:ascii="Times New Roman" w:hAnsi="Times New Roman" w:cs="Times New Roman"/>
          <w:sz w:val="28"/>
          <w:szCs w:val="28"/>
        </w:rPr>
        <w:t>в целом</w:t>
      </w:r>
      <w:r w:rsidRPr="000542D1">
        <w:rPr>
          <w:rFonts w:ascii="Times New Roman" w:hAnsi="Times New Roman" w:cs="Times New Roman"/>
          <w:sz w:val="28"/>
          <w:szCs w:val="28"/>
        </w:rPr>
        <w:t>.</w:t>
      </w:r>
    </w:p>
    <w:p w:rsidR="000542D1" w:rsidRPr="000542D1" w:rsidRDefault="00251CD1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</w:t>
      </w:r>
      <w:r w:rsidR="000542D1" w:rsidRPr="000542D1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фондового рынка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объем его капитализации,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0542D1" w:rsidRPr="000542D1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устойчивое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фина</w:t>
      </w:r>
      <w:r w:rsidR="000542D1" w:rsidRPr="000542D1">
        <w:rPr>
          <w:rFonts w:ascii="Times New Roman" w:hAnsi="Times New Roman" w:cs="Times New Roman"/>
          <w:sz w:val="28"/>
          <w:szCs w:val="28"/>
        </w:rPr>
        <w:t>н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совое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участников: 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владельцев, </w:t>
      </w:r>
      <w:r w:rsidRPr="000542D1">
        <w:rPr>
          <w:rFonts w:ascii="Times New Roman" w:hAnsi="Times New Roman" w:cs="Times New Roman"/>
          <w:sz w:val="28"/>
          <w:szCs w:val="28"/>
        </w:rPr>
        <w:t>эмитентов, организаторов торговли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42D1" w:rsidRPr="000542D1">
        <w:rPr>
          <w:rFonts w:ascii="Times New Roman" w:hAnsi="Times New Roman" w:cs="Times New Roman"/>
          <w:sz w:val="28"/>
          <w:szCs w:val="28"/>
        </w:rPr>
        <w:t>покупателей, торговцев</w:t>
      </w:r>
      <w:r w:rsidR="00F31277">
        <w:rPr>
          <w:rFonts w:ascii="Times New Roman" w:hAnsi="Times New Roman" w:cs="Times New Roman"/>
          <w:sz w:val="28"/>
          <w:szCs w:val="28"/>
        </w:rPr>
        <w:t xml:space="preserve">, </w:t>
      </w:r>
      <w:r w:rsidR="000542D1" w:rsidRPr="000542D1">
        <w:rPr>
          <w:rFonts w:ascii="Times New Roman" w:hAnsi="Times New Roman" w:cs="Times New Roman"/>
          <w:sz w:val="28"/>
          <w:szCs w:val="28"/>
        </w:rPr>
        <w:t>посредников (брокеров),</w:t>
      </w:r>
      <w:r w:rsidRPr="00251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регистраторов, </w:t>
      </w:r>
      <w:r w:rsidRPr="000542D1">
        <w:rPr>
          <w:rFonts w:ascii="Times New Roman" w:hAnsi="Times New Roman" w:cs="Times New Roman"/>
          <w:sz w:val="28"/>
          <w:szCs w:val="28"/>
        </w:rPr>
        <w:t>консульта</w:t>
      </w:r>
      <w:r w:rsidRPr="000542D1">
        <w:rPr>
          <w:rFonts w:ascii="Times New Roman" w:hAnsi="Times New Roman" w:cs="Times New Roman"/>
          <w:sz w:val="28"/>
          <w:szCs w:val="28"/>
        </w:rPr>
        <w:t>н</w:t>
      </w:r>
      <w:r w:rsidRPr="000542D1">
        <w:rPr>
          <w:rFonts w:ascii="Times New Roman" w:hAnsi="Times New Roman" w:cs="Times New Roman"/>
          <w:sz w:val="28"/>
          <w:szCs w:val="28"/>
        </w:rPr>
        <w:t>тов</w:t>
      </w:r>
      <w:r w:rsidR="00F31277">
        <w:rPr>
          <w:rFonts w:ascii="Times New Roman" w:hAnsi="Times New Roman" w:cs="Times New Roman"/>
          <w:sz w:val="28"/>
          <w:szCs w:val="28"/>
        </w:rPr>
        <w:t>, депози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тариев и государства. </w:t>
      </w:r>
      <w:r>
        <w:rPr>
          <w:rFonts w:ascii="Times New Roman" w:hAnsi="Times New Roman" w:cs="Times New Roman"/>
          <w:sz w:val="28"/>
          <w:szCs w:val="28"/>
        </w:rPr>
        <w:t>Давая оценку безопасности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фондового ры</w:t>
      </w:r>
      <w:r w:rsidR="000542D1" w:rsidRPr="000542D1">
        <w:rPr>
          <w:rFonts w:ascii="Times New Roman" w:hAnsi="Times New Roman" w:cs="Times New Roman"/>
          <w:sz w:val="28"/>
          <w:szCs w:val="28"/>
        </w:rPr>
        <w:t>н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hAnsi="Times New Roman" w:cs="Times New Roman"/>
          <w:sz w:val="28"/>
          <w:szCs w:val="28"/>
        </w:rPr>
        <w:t>необходимо охарактеризовать</w:t>
      </w:r>
      <w:r w:rsidR="00F31277">
        <w:rPr>
          <w:rFonts w:ascii="Times New Roman" w:hAnsi="Times New Roman" w:cs="Times New Roman"/>
          <w:sz w:val="28"/>
          <w:szCs w:val="28"/>
        </w:rPr>
        <w:t xml:space="preserve"> рынк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31277">
        <w:rPr>
          <w:rFonts w:ascii="Times New Roman" w:hAnsi="Times New Roman" w:cs="Times New Roman"/>
          <w:sz w:val="28"/>
          <w:szCs w:val="28"/>
        </w:rPr>
        <w:t>го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корпоративных </w:t>
      </w:r>
      <w:r w:rsidR="000542D1" w:rsidRPr="000542D1">
        <w:rPr>
          <w:rFonts w:ascii="Times New Roman" w:hAnsi="Times New Roman" w:cs="Times New Roman"/>
          <w:sz w:val="28"/>
          <w:szCs w:val="28"/>
        </w:rPr>
        <w:t>ценных бумаг</w:t>
      </w:r>
      <w:r>
        <w:rPr>
          <w:rFonts w:ascii="Times New Roman" w:hAnsi="Times New Roman" w:cs="Times New Roman"/>
          <w:sz w:val="28"/>
          <w:szCs w:val="28"/>
        </w:rPr>
        <w:t xml:space="preserve"> как в целом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сегмент в отдельности: </w:t>
      </w:r>
      <w:r w:rsidR="0032708B">
        <w:rPr>
          <w:rFonts w:ascii="Times New Roman" w:hAnsi="Times New Roman" w:cs="Times New Roman"/>
          <w:sz w:val="28"/>
          <w:szCs w:val="28"/>
        </w:rPr>
        <w:t xml:space="preserve">рынки </w:t>
      </w:r>
      <w:r w:rsidR="0032708B" w:rsidRPr="000542D1">
        <w:rPr>
          <w:rFonts w:ascii="Times New Roman" w:hAnsi="Times New Roman" w:cs="Times New Roman"/>
          <w:sz w:val="28"/>
          <w:szCs w:val="28"/>
        </w:rPr>
        <w:t>обл</w:t>
      </w:r>
      <w:r w:rsidR="0032708B" w:rsidRPr="000542D1">
        <w:rPr>
          <w:rFonts w:ascii="Times New Roman" w:hAnsi="Times New Roman" w:cs="Times New Roman"/>
          <w:sz w:val="28"/>
          <w:szCs w:val="28"/>
        </w:rPr>
        <w:t>и</w:t>
      </w:r>
      <w:r w:rsidR="0032708B" w:rsidRPr="000542D1">
        <w:rPr>
          <w:rFonts w:ascii="Times New Roman" w:hAnsi="Times New Roman" w:cs="Times New Roman"/>
          <w:sz w:val="28"/>
          <w:szCs w:val="28"/>
        </w:rPr>
        <w:lastRenderedPageBreak/>
        <w:t>гаций</w:t>
      </w:r>
      <w:r w:rsidR="00F31277">
        <w:rPr>
          <w:rFonts w:ascii="Times New Roman" w:hAnsi="Times New Roman" w:cs="Times New Roman"/>
          <w:sz w:val="28"/>
          <w:szCs w:val="28"/>
        </w:rPr>
        <w:t xml:space="preserve">, </w:t>
      </w:r>
      <w:r w:rsidRPr="000542D1">
        <w:rPr>
          <w:rFonts w:ascii="Times New Roman" w:hAnsi="Times New Roman" w:cs="Times New Roman"/>
          <w:sz w:val="28"/>
          <w:szCs w:val="28"/>
        </w:rPr>
        <w:t xml:space="preserve">акций, </w:t>
      </w:r>
      <w:r w:rsidR="00F31277">
        <w:rPr>
          <w:rFonts w:ascii="Times New Roman" w:hAnsi="Times New Roman" w:cs="Times New Roman"/>
          <w:sz w:val="28"/>
          <w:szCs w:val="28"/>
        </w:rPr>
        <w:t>векселей,</w:t>
      </w:r>
      <w:r w:rsidRPr="00251CD1">
        <w:rPr>
          <w:rFonts w:ascii="Times New Roman" w:hAnsi="Times New Roman" w:cs="Times New Roman"/>
          <w:sz w:val="28"/>
          <w:szCs w:val="28"/>
        </w:rPr>
        <w:t xml:space="preserve"> </w:t>
      </w:r>
      <w:r w:rsidRPr="000542D1">
        <w:rPr>
          <w:rFonts w:ascii="Times New Roman" w:hAnsi="Times New Roman" w:cs="Times New Roman"/>
          <w:sz w:val="28"/>
          <w:szCs w:val="28"/>
        </w:rPr>
        <w:t>сберегательны</w:t>
      </w:r>
      <w:r>
        <w:rPr>
          <w:rFonts w:ascii="Times New Roman" w:hAnsi="Times New Roman" w:cs="Times New Roman"/>
          <w:sz w:val="28"/>
          <w:szCs w:val="28"/>
        </w:rPr>
        <w:t>х сертификатов</w:t>
      </w:r>
      <w:r w:rsidR="0032708B">
        <w:rPr>
          <w:rFonts w:ascii="Times New Roman" w:hAnsi="Times New Roman" w:cs="Times New Roman"/>
          <w:sz w:val="28"/>
          <w:szCs w:val="28"/>
        </w:rPr>
        <w:t>,</w:t>
      </w:r>
      <w:r w:rsidR="00F31277">
        <w:rPr>
          <w:rFonts w:ascii="Times New Roman" w:hAnsi="Times New Roman" w:cs="Times New Roman"/>
          <w:sz w:val="28"/>
          <w:szCs w:val="28"/>
        </w:rPr>
        <w:t xml:space="preserve"> казначей</w:t>
      </w:r>
      <w:r w:rsidR="000542D1" w:rsidRPr="000542D1">
        <w:rPr>
          <w:rFonts w:ascii="Times New Roman" w:hAnsi="Times New Roman" w:cs="Times New Roman"/>
          <w:sz w:val="28"/>
          <w:szCs w:val="28"/>
        </w:rPr>
        <w:t>ских обяз</w:t>
      </w:r>
      <w:r w:rsidR="000542D1" w:rsidRPr="000542D1">
        <w:rPr>
          <w:rFonts w:ascii="Times New Roman" w:hAnsi="Times New Roman" w:cs="Times New Roman"/>
          <w:sz w:val="28"/>
          <w:szCs w:val="28"/>
        </w:rPr>
        <w:t>а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тельств, </w:t>
      </w:r>
      <w:r w:rsidR="00F31277">
        <w:rPr>
          <w:rFonts w:ascii="Times New Roman" w:hAnsi="Times New Roman" w:cs="Times New Roman"/>
          <w:sz w:val="28"/>
          <w:szCs w:val="28"/>
        </w:rPr>
        <w:t>биржевого и вне</w:t>
      </w:r>
      <w:r w:rsidR="000542D1" w:rsidRPr="000542D1">
        <w:rPr>
          <w:rFonts w:ascii="Times New Roman" w:hAnsi="Times New Roman" w:cs="Times New Roman"/>
          <w:sz w:val="28"/>
          <w:szCs w:val="28"/>
        </w:rPr>
        <w:t>биржевого рынков.</w:t>
      </w:r>
    </w:p>
    <w:p w:rsidR="005E4ABD" w:rsidRDefault="005E4ABD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542D1" w:rsidRPr="000542D1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безопасность страхового рынка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F31277">
        <w:rPr>
          <w:rFonts w:ascii="Times New Roman" w:hAnsi="Times New Roman" w:cs="Times New Roman"/>
          <w:sz w:val="28"/>
          <w:szCs w:val="28"/>
        </w:rPr>
        <w:t xml:space="preserve"> такой ур</w:t>
      </w:r>
      <w:r w:rsidR="00F31277">
        <w:rPr>
          <w:rFonts w:ascii="Times New Roman" w:hAnsi="Times New Roman" w:cs="Times New Roman"/>
          <w:sz w:val="28"/>
          <w:szCs w:val="28"/>
        </w:rPr>
        <w:t>о</w:t>
      </w:r>
      <w:r w:rsidR="000542D1" w:rsidRPr="000542D1">
        <w:rPr>
          <w:rFonts w:ascii="Times New Roman" w:hAnsi="Times New Roman" w:cs="Times New Roman"/>
          <w:sz w:val="28"/>
          <w:szCs w:val="28"/>
        </w:rPr>
        <w:t>вень обеспеченности компаний</w:t>
      </w:r>
      <w:r>
        <w:rPr>
          <w:rFonts w:ascii="Times New Roman" w:hAnsi="Times New Roman" w:cs="Times New Roman"/>
          <w:sz w:val="28"/>
          <w:szCs w:val="28"/>
        </w:rPr>
        <w:t>-страховщиков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финансовыми ресурсами,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воляющий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>при наступлении страхового случая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 возместить оговоренные в договорах </w:t>
      </w:r>
      <w:r w:rsidR="00F31277">
        <w:rPr>
          <w:rFonts w:ascii="Times New Roman" w:hAnsi="Times New Roman" w:cs="Times New Roman"/>
          <w:sz w:val="28"/>
          <w:szCs w:val="28"/>
        </w:rPr>
        <w:t xml:space="preserve">убытки их клиентов </w:t>
      </w:r>
      <w:r>
        <w:rPr>
          <w:rFonts w:ascii="Times New Roman" w:hAnsi="Times New Roman" w:cs="Times New Roman"/>
          <w:sz w:val="28"/>
          <w:szCs w:val="28"/>
        </w:rPr>
        <w:t xml:space="preserve">(страхователей) </w:t>
      </w:r>
      <w:r w:rsidR="00F31277">
        <w:rPr>
          <w:rFonts w:ascii="Times New Roman" w:hAnsi="Times New Roman" w:cs="Times New Roman"/>
          <w:sz w:val="28"/>
          <w:szCs w:val="28"/>
        </w:rPr>
        <w:t>и обеспе</w:t>
      </w:r>
      <w:r w:rsidR="000542D1" w:rsidRPr="000542D1">
        <w:rPr>
          <w:rFonts w:ascii="Times New Roman" w:hAnsi="Times New Roman" w:cs="Times New Roman"/>
          <w:sz w:val="28"/>
          <w:szCs w:val="28"/>
        </w:rPr>
        <w:t xml:space="preserve">чить эффективное функционирование. </w:t>
      </w:r>
    </w:p>
    <w:p w:rsidR="000542D1" w:rsidRPr="000542D1" w:rsidRDefault="000542D1" w:rsidP="00C12290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 xml:space="preserve">Валютная безопасность государства </w:t>
      </w:r>
      <w:r w:rsidR="00507FEE">
        <w:rPr>
          <w:rFonts w:ascii="Times New Roman" w:hAnsi="Times New Roman" w:cs="Times New Roman"/>
          <w:sz w:val="28"/>
          <w:szCs w:val="28"/>
        </w:rPr>
        <w:t>характеризует</w:t>
      </w:r>
      <w:r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507FE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0542D1">
        <w:rPr>
          <w:rFonts w:ascii="Times New Roman" w:hAnsi="Times New Roman" w:cs="Times New Roman"/>
          <w:sz w:val="28"/>
          <w:szCs w:val="28"/>
        </w:rPr>
        <w:t>обеспече</w:t>
      </w:r>
      <w:r w:rsidRPr="000542D1">
        <w:rPr>
          <w:rFonts w:ascii="Times New Roman" w:hAnsi="Times New Roman" w:cs="Times New Roman"/>
          <w:sz w:val="28"/>
          <w:szCs w:val="28"/>
        </w:rPr>
        <w:t>н</w:t>
      </w:r>
      <w:r w:rsidRPr="000542D1">
        <w:rPr>
          <w:rFonts w:ascii="Times New Roman" w:hAnsi="Times New Roman" w:cs="Times New Roman"/>
          <w:sz w:val="28"/>
          <w:szCs w:val="28"/>
        </w:rPr>
        <w:t xml:space="preserve">ности государства </w:t>
      </w:r>
      <w:r w:rsidR="00507FEE">
        <w:rPr>
          <w:rFonts w:ascii="Times New Roman" w:hAnsi="Times New Roman" w:cs="Times New Roman"/>
          <w:sz w:val="28"/>
          <w:szCs w:val="28"/>
        </w:rPr>
        <w:t xml:space="preserve">иностранной </w:t>
      </w:r>
      <w:r w:rsidRPr="000542D1">
        <w:rPr>
          <w:rFonts w:ascii="Times New Roman" w:hAnsi="Times New Roman" w:cs="Times New Roman"/>
          <w:sz w:val="28"/>
          <w:szCs w:val="28"/>
        </w:rPr>
        <w:t>валют</w:t>
      </w:r>
      <w:r w:rsidR="00507FEE">
        <w:rPr>
          <w:rFonts w:ascii="Times New Roman" w:hAnsi="Times New Roman" w:cs="Times New Roman"/>
          <w:sz w:val="28"/>
          <w:szCs w:val="28"/>
        </w:rPr>
        <w:t>ой</w:t>
      </w:r>
      <w:r w:rsidRPr="000542D1">
        <w:rPr>
          <w:rFonts w:ascii="Times New Roman" w:hAnsi="Times New Roman" w:cs="Times New Roman"/>
          <w:sz w:val="28"/>
          <w:szCs w:val="28"/>
        </w:rPr>
        <w:t xml:space="preserve">, </w:t>
      </w:r>
      <w:r w:rsidR="00507FEE">
        <w:rPr>
          <w:rFonts w:ascii="Times New Roman" w:hAnsi="Times New Roman" w:cs="Times New Roman"/>
          <w:sz w:val="28"/>
          <w:szCs w:val="28"/>
        </w:rPr>
        <w:t>которая необходима</w:t>
      </w:r>
      <w:r w:rsidRPr="000542D1">
        <w:rPr>
          <w:rFonts w:ascii="Times New Roman" w:hAnsi="Times New Roman" w:cs="Times New Roman"/>
          <w:sz w:val="28"/>
          <w:szCs w:val="28"/>
        </w:rPr>
        <w:t xml:space="preserve"> для </w:t>
      </w:r>
      <w:r w:rsidR="00F31277">
        <w:rPr>
          <w:rFonts w:ascii="Times New Roman" w:hAnsi="Times New Roman" w:cs="Times New Roman"/>
          <w:sz w:val="28"/>
          <w:szCs w:val="28"/>
        </w:rPr>
        <w:t>выпол</w:t>
      </w:r>
      <w:r w:rsidRPr="000542D1">
        <w:rPr>
          <w:rFonts w:ascii="Times New Roman" w:hAnsi="Times New Roman" w:cs="Times New Roman"/>
          <w:sz w:val="28"/>
          <w:szCs w:val="28"/>
        </w:rPr>
        <w:t>н</w:t>
      </w:r>
      <w:r w:rsidRPr="000542D1">
        <w:rPr>
          <w:rFonts w:ascii="Times New Roman" w:hAnsi="Times New Roman" w:cs="Times New Roman"/>
          <w:sz w:val="28"/>
          <w:szCs w:val="28"/>
        </w:rPr>
        <w:t>е</w:t>
      </w:r>
      <w:r w:rsidRPr="000542D1">
        <w:rPr>
          <w:rFonts w:ascii="Times New Roman" w:hAnsi="Times New Roman" w:cs="Times New Roman"/>
          <w:sz w:val="28"/>
          <w:szCs w:val="28"/>
        </w:rPr>
        <w:t>ния обязательс</w:t>
      </w:r>
      <w:r w:rsidR="00F31277">
        <w:rPr>
          <w:rFonts w:ascii="Times New Roman" w:hAnsi="Times New Roman" w:cs="Times New Roman"/>
          <w:sz w:val="28"/>
          <w:szCs w:val="28"/>
        </w:rPr>
        <w:t>тв</w:t>
      </w:r>
      <w:r w:rsidR="00507FEE">
        <w:rPr>
          <w:rFonts w:ascii="Times New Roman" w:hAnsi="Times New Roman" w:cs="Times New Roman"/>
          <w:sz w:val="28"/>
          <w:szCs w:val="28"/>
        </w:rPr>
        <w:t xml:space="preserve"> на международной арене</w:t>
      </w:r>
      <w:r w:rsidR="00F31277">
        <w:rPr>
          <w:rFonts w:ascii="Times New Roman" w:hAnsi="Times New Roman" w:cs="Times New Roman"/>
          <w:sz w:val="28"/>
          <w:szCs w:val="28"/>
        </w:rPr>
        <w:t xml:space="preserve">, </w:t>
      </w:r>
      <w:r w:rsidRPr="000542D1">
        <w:rPr>
          <w:rFonts w:ascii="Times New Roman" w:hAnsi="Times New Roman" w:cs="Times New Roman"/>
          <w:sz w:val="28"/>
          <w:szCs w:val="28"/>
        </w:rPr>
        <w:t>поддержания стабильности нац</w:t>
      </w:r>
      <w:r w:rsidRPr="000542D1">
        <w:rPr>
          <w:rFonts w:ascii="Times New Roman" w:hAnsi="Times New Roman" w:cs="Times New Roman"/>
          <w:sz w:val="28"/>
          <w:szCs w:val="28"/>
        </w:rPr>
        <w:t>и</w:t>
      </w:r>
      <w:r w:rsidRPr="000542D1">
        <w:rPr>
          <w:rFonts w:ascii="Times New Roman" w:hAnsi="Times New Roman" w:cs="Times New Roman"/>
          <w:sz w:val="28"/>
          <w:szCs w:val="28"/>
        </w:rPr>
        <w:t>ональной денежной единицы</w:t>
      </w:r>
      <w:r w:rsidR="00507FEE">
        <w:rPr>
          <w:rFonts w:ascii="Times New Roman" w:hAnsi="Times New Roman" w:cs="Times New Roman"/>
          <w:sz w:val="28"/>
          <w:szCs w:val="28"/>
        </w:rPr>
        <w:t>, а также</w:t>
      </w:r>
      <w:r w:rsidRPr="000542D1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507FEE">
        <w:rPr>
          <w:rFonts w:ascii="Times New Roman" w:hAnsi="Times New Roman" w:cs="Times New Roman"/>
          <w:sz w:val="28"/>
          <w:szCs w:val="28"/>
        </w:rPr>
        <w:t xml:space="preserve">ния </w:t>
      </w:r>
      <w:r w:rsidRPr="000542D1">
        <w:rPr>
          <w:rFonts w:ascii="Times New Roman" w:hAnsi="Times New Roman" w:cs="Times New Roman"/>
          <w:sz w:val="28"/>
          <w:szCs w:val="28"/>
        </w:rPr>
        <w:t>оптимальны</w:t>
      </w:r>
      <w:r w:rsidR="00507FEE">
        <w:rPr>
          <w:rFonts w:ascii="Times New Roman" w:hAnsi="Times New Roman" w:cs="Times New Roman"/>
          <w:sz w:val="28"/>
          <w:szCs w:val="28"/>
        </w:rPr>
        <w:t>х</w:t>
      </w:r>
      <w:r w:rsidRPr="000542D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07FEE">
        <w:rPr>
          <w:rFonts w:ascii="Times New Roman" w:hAnsi="Times New Roman" w:cs="Times New Roman"/>
          <w:sz w:val="28"/>
          <w:szCs w:val="28"/>
        </w:rPr>
        <w:t xml:space="preserve">й для </w:t>
      </w:r>
      <w:r w:rsidRPr="000542D1">
        <w:rPr>
          <w:rFonts w:ascii="Times New Roman" w:hAnsi="Times New Roman" w:cs="Times New Roman"/>
          <w:sz w:val="28"/>
          <w:szCs w:val="28"/>
        </w:rPr>
        <w:t xml:space="preserve">развития отечественного экспорта, </w:t>
      </w:r>
      <w:r w:rsidR="00F31277">
        <w:rPr>
          <w:rFonts w:ascii="Times New Roman" w:hAnsi="Times New Roman" w:cs="Times New Roman"/>
          <w:sz w:val="28"/>
          <w:szCs w:val="28"/>
        </w:rPr>
        <w:t>притока в страну инос</w:t>
      </w:r>
      <w:r w:rsidRPr="000542D1">
        <w:rPr>
          <w:rFonts w:ascii="Times New Roman" w:hAnsi="Times New Roman" w:cs="Times New Roman"/>
          <w:sz w:val="28"/>
          <w:szCs w:val="28"/>
        </w:rPr>
        <w:t>транных инвест</w:t>
      </w:r>
      <w:r w:rsidRPr="000542D1">
        <w:rPr>
          <w:rFonts w:ascii="Times New Roman" w:hAnsi="Times New Roman" w:cs="Times New Roman"/>
          <w:sz w:val="28"/>
          <w:szCs w:val="28"/>
        </w:rPr>
        <w:t>и</w:t>
      </w:r>
      <w:r w:rsidRPr="000542D1">
        <w:rPr>
          <w:rFonts w:ascii="Times New Roman" w:hAnsi="Times New Roman" w:cs="Times New Roman"/>
          <w:sz w:val="28"/>
          <w:szCs w:val="28"/>
        </w:rPr>
        <w:t>ций, интегра</w:t>
      </w:r>
      <w:r w:rsidR="00F31277">
        <w:rPr>
          <w:rFonts w:ascii="Times New Roman" w:hAnsi="Times New Roman" w:cs="Times New Roman"/>
          <w:sz w:val="28"/>
          <w:szCs w:val="28"/>
        </w:rPr>
        <w:t>ции к мировой экономиче</w:t>
      </w:r>
      <w:r w:rsidRPr="000542D1">
        <w:rPr>
          <w:rFonts w:ascii="Times New Roman" w:hAnsi="Times New Roman" w:cs="Times New Roman"/>
          <w:sz w:val="28"/>
          <w:szCs w:val="28"/>
        </w:rPr>
        <w:t>ской систем</w:t>
      </w:r>
      <w:r w:rsidR="006330A6">
        <w:rPr>
          <w:rFonts w:ascii="Times New Roman" w:hAnsi="Times New Roman" w:cs="Times New Roman"/>
          <w:sz w:val="28"/>
          <w:szCs w:val="28"/>
        </w:rPr>
        <w:t>е</w:t>
      </w:r>
      <w:r w:rsidR="00B163F2" w:rsidRPr="00B163F2">
        <w:rPr>
          <w:rFonts w:ascii="Times New Roman" w:hAnsi="Times New Roman" w:cs="Times New Roman"/>
          <w:sz w:val="28"/>
          <w:szCs w:val="28"/>
        </w:rPr>
        <w:t xml:space="preserve"> [15]</w:t>
      </w:r>
      <w:r w:rsidRPr="000542D1">
        <w:rPr>
          <w:rFonts w:ascii="Times New Roman" w:hAnsi="Times New Roman" w:cs="Times New Roman"/>
          <w:sz w:val="28"/>
          <w:szCs w:val="28"/>
        </w:rPr>
        <w:t>.</w:t>
      </w:r>
    </w:p>
    <w:p w:rsidR="00084FFD" w:rsidRDefault="000542D1" w:rsidP="004B50A7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t>Все элементы финансовой безопасности взаимосвязаны между собой и взаимообусловлены друг другом, и ориентированы на обеспечение финанс</w:t>
      </w:r>
      <w:r w:rsidRPr="000542D1">
        <w:rPr>
          <w:rFonts w:ascii="Times New Roman" w:hAnsi="Times New Roman" w:cs="Times New Roman"/>
          <w:sz w:val="28"/>
          <w:szCs w:val="28"/>
        </w:rPr>
        <w:t>о</w:t>
      </w:r>
      <w:r w:rsidRPr="000542D1">
        <w:rPr>
          <w:rFonts w:ascii="Times New Roman" w:hAnsi="Times New Roman" w:cs="Times New Roman"/>
          <w:sz w:val="28"/>
          <w:szCs w:val="28"/>
        </w:rPr>
        <w:t xml:space="preserve">вой устойчивости. Очевидным является то, что финансовую безопасность можно </w:t>
      </w:r>
      <w:r w:rsidR="00840E0D">
        <w:rPr>
          <w:rFonts w:ascii="Times New Roman" w:hAnsi="Times New Roman" w:cs="Times New Roman"/>
          <w:sz w:val="28"/>
          <w:szCs w:val="28"/>
        </w:rPr>
        <w:t>рассматривать</w:t>
      </w:r>
      <w:r w:rsidRPr="000542D1">
        <w:rPr>
          <w:rFonts w:ascii="Times New Roman" w:hAnsi="Times New Roman" w:cs="Times New Roman"/>
          <w:sz w:val="28"/>
          <w:szCs w:val="28"/>
        </w:rPr>
        <w:t xml:space="preserve"> и как процесс,</w:t>
      </w:r>
      <w:r w:rsidR="00840E0D" w:rsidRPr="00840E0D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0542D1">
        <w:rPr>
          <w:rFonts w:ascii="Times New Roman" w:hAnsi="Times New Roman" w:cs="Times New Roman"/>
          <w:sz w:val="28"/>
          <w:szCs w:val="28"/>
        </w:rPr>
        <w:t xml:space="preserve">и как </w:t>
      </w:r>
      <w:r w:rsidR="006D6FFF" w:rsidRPr="000542D1">
        <w:rPr>
          <w:rFonts w:ascii="Times New Roman" w:hAnsi="Times New Roman" w:cs="Times New Roman"/>
          <w:sz w:val="28"/>
          <w:szCs w:val="28"/>
        </w:rPr>
        <w:t>состояние, и</w:t>
      </w:r>
      <w:r w:rsidRPr="000542D1">
        <w:rPr>
          <w:rFonts w:ascii="Times New Roman" w:hAnsi="Times New Roman" w:cs="Times New Roman"/>
          <w:sz w:val="28"/>
          <w:szCs w:val="28"/>
        </w:rPr>
        <w:t xml:space="preserve"> </w:t>
      </w:r>
      <w:r w:rsidR="006D6FFF" w:rsidRPr="000542D1">
        <w:rPr>
          <w:rFonts w:ascii="Times New Roman" w:hAnsi="Times New Roman" w:cs="Times New Roman"/>
          <w:sz w:val="28"/>
          <w:szCs w:val="28"/>
        </w:rPr>
        <w:t xml:space="preserve">как </w:t>
      </w:r>
      <w:r w:rsidR="006D6FFF">
        <w:rPr>
          <w:rFonts w:ascii="Times New Roman" w:hAnsi="Times New Roman" w:cs="Times New Roman"/>
          <w:sz w:val="28"/>
          <w:szCs w:val="28"/>
        </w:rPr>
        <w:t>многофакторную</w:t>
      </w:r>
      <w:r w:rsidR="00840E0D" w:rsidRPr="000542D1"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="00840E0D">
        <w:rPr>
          <w:rFonts w:ascii="Times New Roman" w:hAnsi="Times New Roman" w:cs="Times New Roman"/>
          <w:sz w:val="28"/>
          <w:szCs w:val="28"/>
        </w:rPr>
        <w:t xml:space="preserve">, и </w:t>
      </w:r>
      <w:r w:rsidR="006D6FFF">
        <w:rPr>
          <w:rFonts w:ascii="Times New Roman" w:hAnsi="Times New Roman" w:cs="Times New Roman"/>
          <w:sz w:val="28"/>
          <w:szCs w:val="28"/>
        </w:rPr>
        <w:t>как разноуровневую</w:t>
      </w:r>
      <w:r w:rsidR="00F31277">
        <w:rPr>
          <w:rFonts w:ascii="Times New Roman" w:hAnsi="Times New Roman" w:cs="Times New Roman"/>
          <w:sz w:val="28"/>
          <w:szCs w:val="28"/>
        </w:rPr>
        <w:t xml:space="preserve"> </w:t>
      </w:r>
      <w:r w:rsidR="00840E0D">
        <w:rPr>
          <w:rFonts w:ascii="Times New Roman" w:hAnsi="Times New Roman" w:cs="Times New Roman"/>
          <w:sz w:val="28"/>
          <w:szCs w:val="28"/>
        </w:rPr>
        <w:t>систему.</w:t>
      </w:r>
    </w:p>
    <w:p w:rsidR="00202D21" w:rsidRDefault="00202D21" w:rsidP="00202D21">
      <w:pPr>
        <w:rPr>
          <w:rFonts w:ascii="Times New Roman" w:hAnsi="Times New Roman" w:cs="Times New Roman"/>
          <w:sz w:val="28"/>
          <w:szCs w:val="28"/>
        </w:rPr>
      </w:pPr>
    </w:p>
    <w:p w:rsidR="00202D21" w:rsidRPr="00463A2A" w:rsidRDefault="00202D21" w:rsidP="00463A2A">
      <w:pPr>
        <w:pStyle w:val="a8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_Toc49171753"/>
      <w:r w:rsidRPr="00463A2A">
        <w:rPr>
          <w:rFonts w:ascii="Times New Roman" w:hAnsi="Times New Roman"/>
          <w:sz w:val="28"/>
          <w:szCs w:val="28"/>
        </w:rPr>
        <w:t>Мировой опыт обеспечения финансовой безопасности государства</w:t>
      </w:r>
      <w:bookmarkEnd w:id="6"/>
    </w:p>
    <w:p w:rsidR="00AB19A9" w:rsidRDefault="00AB19A9" w:rsidP="001B48D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6719D" w:rsidRPr="00C6719D" w:rsidRDefault="00C6719D" w:rsidP="001B48D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 xml:space="preserve">В условиях кризисных явлений и </w:t>
      </w:r>
      <w:r w:rsidR="00F62849">
        <w:rPr>
          <w:rFonts w:ascii="Times New Roman" w:hAnsi="Times New Roman" w:cs="Times New Roman"/>
          <w:sz w:val="28"/>
          <w:szCs w:val="28"/>
        </w:rPr>
        <w:t>санкций основными</w:t>
      </w:r>
      <w:r w:rsidRPr="00C6719D">
        <w:rPr>
          <w:rFonts w:ascii="Times New Roman" w:hAnsi="Times New Roman" w:cs="Times New Roman"/>
          <w:sz w:val="28"/>
          <w:szCs w:val="28"/>
        </w:rPr>
        <w:t xml:space="preserve"> </w:t>
      </w:r>
      <w:r w:rsidR="00F62849">
        <w:rPr>
          <w:rFonts w:ascii="Times New Roman" w:hAnsi="Times New Roman" w:cs="Times New Roman"/>
          <w:sz w:val="28"/>
          <w:szCs w:val="28"/>
        </w:rPr>
        <w:t>проблемами</w:t>
      </w:r>
      <w:r w:rsidRPr="00C6719D">
        <w:rPr>
          <w:rFonts w:ascii="Times New Roman" w:hAnsi="Times New Roman" w:cs="Times New Roman"/>
          <w:sz w:val="28"/>
          <w:szCs w:val="28"/>
        </w:rPr>
        <w:t xml:space="preserve"> ф</w:t>
      </w:r>
      <w:r w:rsidRPr="00C6719D">
        <w:rPr>
          <w:rFonts w:ascii="Times New Roman" w:hAnsi="Times New Roman" w:cs="Times New Roman"/>
          <w:sz w:val="28"/>
          <w:szCs w:val="28"/>
        </w:rPr>
        <w:t>и</w:t>
      </w:r>
      <w:r w:rsidRPr="00C6719D">
        <w:rPr>
          <w:rFonts w:ascii="Times New Roman" w:hAnsi="Times New Roman" w:cs="Times New Roman"/>
          <w:sz w:val="28"/>
          <w:szCs w:val="28"/>
        </w:rPr>
        <w:t xml:space="preserve">нансовой безопасности </w:t>
      </w:r>
      <w:r w:rsidR="00F62849">
        <w:rPr>
          <w:rFonts w:ascii="Times New Roman" w:hAnsi="Times New Roman" w:cs="Times New Roman"/>
          <w:sz w:val="28"/>
          <w:szCs w:val="28"/>
        </w:rPr>
        <w:t>являются</w:t>
      </w:r>
      <w:r w:rsidRPr="00C6719D">
        <w:rPr>
          <w:rFonts w:ascii="Times New Roman" w:hAnsi="Times New Roman" w:cs="Times New Roman"/>
          <w:sz w:val="28"/>
          <w:szCs w:val="28"/>
        </w:rPr>
        <w:t xml:space="preserve"> сильная зависимость от западных стран, а также неспособность национальной финансовой системы своевременно ре</w:t>
      </w:r>
      <w:r w:rsidR="001B48DC">
        <w:rPr>
          <w:rFonts w:ascii="Times New Roman" w:hAnsi="Times New Roman" w:cs="Times New Roman"/>
          <w:sz w:val="28"/>
          <w:szCs w:val="28"/>
        </w:rPr>
        <w:t>а</w:t>
      </w:r>
      <w:r w:rsidR="001B48DC">
        <w:rPr>
          <w:rFonts w:ascii="Times New Roman" w:hAnsi="Times New Roman" w:cs="Times New Roman"/>
          <w:sz w:val="28"/>
          <w:szCs w:val="28"/>
        </w:rPr>
        <w:t xml:space="preserve">гировать на возникающие угрозы, что существенно замедляет экономический рост </w:t>
      </w:r>
      <w:r w:rsidRPr="00C6719D">
        <w:rPr>
          <w:rFonts w:ascii="Times New Roman" w:hAnsi="Times New Roman" w:cs="Times New Roman"/>
          <w:sz w:val="28"/>
          <w:szCs w:val="28"/>
        </w:rPr>
        <w:t>России.</w:t>
      </w:r>
    </w:p>
    <w:p w:rsidR="00C6719D" w:rsidRDefault="003741FC" w:rsidP="0073636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решения данных проблем изучение опыта и принципов </w:t>
      </w:r>
      <w:r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C6719D" w:rsidRPr="00C6719D">
        <w:rPr>
          <w:rFonts w:ascii="Times New Roman" w:hAnsi="Times New Roman" w:cs="Times New Roman"/>
          <w:sz w:val="28"/>
          <w:szCs w:val="28"/>
        </w:rPr>
        <w:t>финансовой безопасности в</w:t>
      </w:r>
      <w:r w:rsidR="00023E09">
        <w:rPr>
          <w:rFonts w:ascii="Times New Roman" w:hAnsi="Times New Roman" w:cs="Times New Roman"/>
          <w:sz w:val="28"/>
          <w:szCs w:val="28"/>
        </w:rPr>
        <w:t xml:space="preserve"> экономически развитых странах имеет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бол</w:t>
      </w:r>
      <w:r w:rsidR="00C6719D" w:rsidRPr="00C6719D">
        <w:rPr>
          <w:rFonts w:ascii="Times New Roman" w:hAnsi="Times New Roman" w:cs="Times New Roman"/>
          <w:sz w:val="28"/>
          <w:szCs w:val="28"/>
        </w:rPr>
        <w:t>ь</w:t>
      </w:r>
      <w:r w:rsidR="00C6719D" w:rsidRPr="00C6719D">
        <w:rPr>
          <w:rFonts w:ascii="Times New Roman" w:hAnsi="Times New Roman" w:cs="Times New Roman"/>
          <w:sz w:val="28"/>
          <w:szCs w:val="28"/>
        </w:rPr>
        <w:t>шо</w:t>
      </w:r>
      <w:r w:rsidR="00023E09">
        <w:rPr>
          <w:rFonts w:ascii="Times New Roman" w:hAnsi="Times New Roman" w:cs="Times New Roman"/>
          <w:sz w:val="28"/>
          <w:szCs w:val="28"/>
        </w:rPr>
        <w:t>е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023E09">
        <w:rPr>
          <w:rFonts w:ascii="Times New Roman" w:hAnsi="Times New Roman" w:cs="Times New Roman"/>
          <w:sz w:val="28"/>
          <w:szCs w:val="28"/>
        </w:rPr>
        <w:t>ое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</w:t>
      </w:r>
      <w:r w:rsidR="00023E09">
        <w:rPr>
          <w:rFonts w:ascii="Times New Roman" w:hAnsi="Times New Roman" w:cs="Times New Roman"/>
          <w:sz w:val="28"/>
          <w:szCs w:val="28"/>
        </w:rPr>
        <w:t>значение</w:t>
      </w:r>
      <w:r w:rsidR="00C6719D" w:rsidRPr="00C6719D">
        <w:rPr>
          <w:rFonts w:ascii="Times New Roman" w:hAnsi="Times New Roman" w:cs="Times New Roman"/>
          <w:sz w:val="28"/>
          <w:szCs w:val="28"/>
        </w:rPr>
        <w:t>.</w:t>
      </w:r>
    </w:p>
    <w:p w:rsidR="00C6719D" w:rsidRPr="00C6719D" w:rsidRDefault="00DA53CE" w:rsidP="0073636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последнее время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устойчивая тенденция к централизации управления финансовыми системами во всех развитых странах, </w:t>
      </w:r>
      <w:r>
        <w:rPr>
          <w:rFonts w:ascii="Times New Roman" w:hAnsi="Times New Roman" w:cs="Times New Roman"/>
          <w:sz w:val="28"/>
          <w:szCs w:val="28"/>
        </w:rPr>
        <w:t>которая не зависит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от государственного устройства, что</w:t>
      </w:r>
      <w:r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отраж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появлении большого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финансовых </w:t>
      </w:r>
      <w:r w:rsidRPr="00C6719D">
        <w:rPr>
          <w:rFonts w:ascii="Times New Roman" w:hAnsi="Times New Roman" w:cs="Times New Roman"/>
          <w:sz w:val="28"/>
          <w:szCs w:val="28"/>
        </w:rPr>
        <w:t>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применяемых для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возде</w:t>
      </w:r>
      <w:r w:rsidR="00C6719D" w:rsidRPr="00C6719D">
        <w:rPr>
          <w:rFonts w:ascii="Times New Roman" w:hAnsi="Times New Roman" w:cs="Times New Roman"/>
          <w:sz w:val="28"/>
          <w:szCs w:val="28"/>
        </w:rPr>
        <w:t>й</w:t>
      </w:r>
      <w:r w:rsidR="00C6719D" w:rsidRPr="00C6719D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C6719D" w:rsidRPr="00C6719D">
        <w:rPr>
          <w:rFonts w:ascii="Times New Roman" w:hAnsi="Times New Roman" w:cs="Times New Roman"/>
          <w:sz w:val="28"/>
          <w:szCs w:val="28"/>
        </w:rPr>
        <w:t xml:space="preserve"> на финансовое состояние страны.</w:t>
      </w:r>
    </w:p>
    <w:p w:rsidR="00C6719D" w:rsidRPr="00C6719D" w:rsidRDefault="00C6719D" w:rsidP="0073636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Для</w:t>
      </w:r>
      <w:r w:rsidR="00C62842">
        <w:rPr>
          <w:rFonts w:ascii="Times New Roman" w:hAnsi="Times New Roman" w:cs="Times New Roman"/>
          <w:sz w:val="28"/>
          <w:szCs w:val="28"/>
        </w:rPr>
        <w:t xml:space="preserve"> </w:t>
      </w:r>
      <w:r w:rsidRPr="00C6719D">
        <w:rPr>
          <w:rFonts w:ascii="Times New Roman" w:hAnsi="Times New Roman" w:cs="Times New Roman"/>
          <w:sz w:val="28"/>
          <w:szCs w:val="28"/>
        </w:rPr>
        <w:t>повышения уровня финансовой безопасности</w:t>
      </w:r>
      <w:r w:rsidR="00DA53CE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DA53CE">
        <w:rPr>
          <w:rFonts w:ascii="Times New Roman" w:hAnsi="Times New Roman" w:cs="Times New Roman"/>
          <w:sz w:val="28"/>
          <w:szCs w:val="28"/>
        </w:rPr>
        <w:t>а</w:t>
      </w:r>
      <w:r w:rsidR="00DA53CE">
        <w:rPr>
          <w:rFonts w:ascii="Times New Roman" w:hAnsi="Times New Roman" w:cs="Times New Roman"/>
          <w:sz w:val="28"/>
          <w:szCs w:val="28"/>
        </w:rPr>
        <w:t>ции</w:t>
      </w:r>
      <w:r w:rsidRPr="00C6719D">
        <w:rPr>
          <w:rFonts w:ascii="Times New Roman" w:hAnsi="Times New Roman" w:cs="Times New Roman"/>
          <w:sz w:val="28"/>
          <w:szCs w:val="28"/>
        </w:rPr>
        <w:t xml:space="preserve"> </w:t>
      </w:r>
      <w:r w:rsidR="00DA53CE">
        <w:rPr>
          <w:rFonts w:ascii="Times New Roman" w:hAnsi="Times New Roman" w:cs="Times New Roman"/>
          <w:sz w:val="28"/>
          <w:szCs w:val="28"/>
        </w:rPr>
        <w:t>необходимо создание таких</w:t>
      </w:r>
      <w:r w:rsidRPr="00C6719D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DA53CE">
        <w:rPr>
          <w:rFonts w:ascii="Times New Roman" w:hAnsi="Times New Roman" w:cs="Times New Roman"/>
          <w:sz w:val="28"/>
          <w:szCs w:val="28"/>
        </w:rPr>
        <w:t>х</w:t>
      </w:r>
      <w:r w:rsidRPr="00C6719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DA53CE">
        <w:rPr>
          <w:rFonts w:ascii="Times New Roman" w:hAnsi="Times New Roman" w:cs="Times New Roman"/>
          <w:sz w:val="28"/>
          <w:szCs w:val="28"/>
        </w:rPr>
        <w:t>ов</w:t>
      </w:r>
      <w:r w:rsidRPr="00C6719D">
        <w:rPr>
          <w:rFonts w:ascii="Times New Roman" w:hAnsi="Times New Roman" w:cs="Times New Roman"/>
          <w:sz w:val="28"/>
          <w:szCs w:val="28"/>
        </w:rPr>
        <w:t xml:space="preserve">, </w:t>
      </w:r>
      <w:r w:rsidR="00DA53CE">
        <w:rPr>
          <w:rFonts w:ascii="Times New Roman" w:hAnsi="Times New Roman" w:cs="Times New Roman"/>
          <w:sz w:val="28"/>
          <w:szCs w:val="28"/>
        </w:rPr>
        <w:t>посредством реал</w:t>
      </w:r>
      <w:r w:rsidR="00DA53CE">
        <w:rPr>
          <w:rFonts w:ascii="Times New Roman" w:hAnsi="Times New Roman" w:cs="Times New Roman"/>
          <w:sz w:val="28"/>
          <w:szCs w:val="28"/>
        </w:rPr>
        <w:t>и</w:t>
      </w:r>
      <w:r w:rsidR="00DA53CE">
        <w:rPr>
          <w:rFonts w:ascii="Times New Roman" w:hAnsi="Times New Roman" w:cs="Times New Roman"/>
          <w:sz w:val="28"/>
          <w:szCs w:val="28"/>
        </w:rPr>
        <w:t>зации задач</w:t>
      </w:r>
      <w:r w:rsidR="00C62842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A53CE">
        <w:rPr>
          <w:rFonts w:ascii="Times New Roman" w:hAnsi="Times New Roman" w:cs="Times New Roman"/>
          <w:sz w:val="28"/>
          <w:szCs w:val="28"/>
        </w:rPr>
        <w:t xml:space="preserve"> до минимума</w:t>
      </w:r>
      <w:r w:rsidRPr="00C6719D">
        <w:rPr>
          <w:rFonts w:ascii="Times New Roman" w:hAnsi="Times New Roman" w:cs="Times New Roman"/>
          <w:sz w:val="28"/>
          <w:szCs w:val="28"/>
        </w:rPr>
        <w:t xml:space="preserve"> снижается возможность пере</w:t>
      </w:r>
      <w:r w:rsidR="00DA53CE">
        <w:rPr>
          <w:rFonts w:ascii="Times New Roman" w:hAnsi="Times New Roman" w:cs="Times New Roman"/>
          <w:sz w:val="28"/>
          <w:szCs w:val="28"/>
        </w:rPr>
        <w:t>адресации</w:t>
      </w:r>
      <w:r w:rsidRPr="00C6719D">
        <w:rPr>
          <w:rFonts w:ascii="Times New Roman" w:hAnsi="Times New Roman" w:cs="Times New Roman"/>
          <w:sz w:val="28"/>
          <w:szCs w:val="28"/>
        </w:rPr>
        <w:t xml:space="preserve"> потоков </w:t>
      </w:r>
      <w:r w:rsidR="00DA53CE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C6719D">
        <w:rPr>
          <w:rFonts w:ascii="Times New Roman" w:hAnsi="Times New Roman" w:cs="Times New Roman"/>
          <w:sz w:val="28"/>
          <w:szCs w:val="28"/>
        </w:rPr>
        <w:t xml:space="preserve">в теневые </w:t>
      </w:r>
      <w:r w:rsidR="00DA53CE">
        <w:rPr>
          <w:rFonts w:ascii="Times New Roman" w:hAnsi="Times New Roman" w:cs="Times New Roman"/>
          <w:sz w:val="28"/>
          <w:szCs w:val="28"/>
        </w:rPr>
        <w:t>сектора</w:t>
      </w:r>
      <w:r w:rsidRPr="00C6719D">
        <w:rPr>
          <w:rFonts w:ascii="Times New Roman" w:hAnsi="Times New Roman" w:cs="Times New Roman"/>
          <w:sz w:val="28"/>
          <w:szCs w:val="28"/>
        </w:rPr>
        <w:t xml:space="preserve"> экономики, </w:t>
      </w:r>
      <w:r w:rsidR="00DA53CE">
        <w:rPr>
          <w:rFonts w:ascii="Times New Roman" w:hAnsi="Times New Roman" w:cs="Times New Roman"/>
          <w:sz w:val="28"/>
          <w:szCs w:val="28"/>
        </w:rPr>
        <w:t>а также</w:t>
      </w:r>
      <w:r w:rsidRPr="00C6719D">
        <w:rPr>
          <w:rFonts w:ascii="Times New Roman" w:hAnsi="Times New Roman" w:cs="Times New Roman"/>
          <w:sz w:val="28"/>
          <w:szCs w:val="28"/>
        </w:rPr>
        <w:t xml:space="preserve"> исключ</w:t>
      </w:r>
      <w:r w:rsidR="00DA53CE">
        <w:rPr>
          <w:rFonts w:ascii="Times New Roman" w:hAnsi="Times New Roman" w:cs="Times New Roman"/>
          <w:sz w:val="28"/>
          <w:szCs w:val="28"/>
        </w:rPr>
        <w:t>ае</w:t>
      </w:r>
      <w:r w:rsidR="00DA53CE">
        <w:rPr>
          <w:rFonts w:ascii="Times New Roman" w:hAnsi="Times New Roman" w:cs="Times New Roman"/>
          <w:sz w:val="28"/>
          <w:szCs w:val="28"/>
        </w:rPr>
        <w:t>т</w:t>
      </w:r>
      <w:r w:rsidR="00DA53CE">
        <w:rPr>
          <w:rFonts w:ascii="Times New Roman" w:hAnsi="Times New Roman" w:cs="Times New Roman"/>
          <w:sz w:val="28"/>
          <w:szCs w:val="28"/>
        </w:rPr>
        <w:t xml:space="preserve">ся </w:t>
      </w:r>
      <w:r w:rsidRPr="00C6719D">
        <w:rPr>
          <w:rFonts w:ascii="Times New Roman" w:hAnsi="Times New Roman" w:cs="Times New Roman"/>
          <w:sz w:val="28"/>
          <w:szCs w:val="28"/>
        </w:rPr>
        <w:t xml:space="preserve">возможность злоупотребления </w:t>
      </w:r>
      <w:r w:rsidR="00DA53CE">
        <w:rPr>
          <w:rFonts w:ascii="Times New Roman" w:hAnsi="Times New Roman" w:cs="Times New Roman"/>
          <w:sz w:val="28"/>
          <w:szCs w:val="28"/>
        </w:rPr>
        <w:t>ресурсами</w:t>
      </w:r>
      <w:r w:rsidRPr="00C6719D">
        <w:rPr>
          <w:rFonts w:ascii="Times New Roman" w:hAnsi="Times New Roman" w:cs="Times New Roman"/>
          <w:sz w:val="28"/>
          <w:szCs w:val="28"/>
        </w:rPr>
        <w:t>.</w:t>
      </w:r>
    </w:p>
    <w:p w:rsidR="00084FFD" w:rsidRDefault="00C6719D" w:rsidP="004B50A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6719D">
        <w:rPr>
          <w:rFonts w:ascii="Times New Roman" w:hAnsi="Times New Roman" w:cs="Times New Roman"/>
          <w:sz w:val="28"/>
          <w:szCs w:val="28"/>
        </w:rPr>
        <w:t>Построение финансовой системы в каждо</w:t>
      </w:r>
      <w:r w:rsidR="006B69C6">
        <w:rPr>
          <w:rFonts w:ascii="Times New Roman" w:hAnsi="Times New Roman" w:cs="Times New Roman"/>
          <w:sz w:val="28"/>
          <w:szCs w:val="28"/>
        </w:rPr>
        <w:t>м государстве</w:t>
      </w:r>
      <w:r w:rsidRPr="00C6719D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6B69C6">
        <w:rPr>
          <w:rFonts w:ascii="Times New Roman" w:hAnsi="Times New Roman" w:cs="Times New Roman"/>
          <w:sz w:val="28"/>
          <w:szCs w:val="28"/>
        </w:rPr>
        <w:t>опред</w:t>
      </w:r>
      <w:r w:rsidR="006B69C6">
        <w:rPr>
          <w:rFonts w:ascii="Times New Roman" w:hAnsi="Times New Roman" w:cs="Times New Roman"/>
          <w:sz w:val="28"/>
          <w:szCs w:val="28"/>
        </w:rPr>
        <w:t>е</w:t>
      </w:r>
      <w:r w:rsidR="006B69C6">
        <w:rPr>
          <w:rFonts w:ascii="Times New Roman" w:hAnsi="Times New Roman" w:cs="Times New Roman"/>
          <w:sz w:val="28"/>
          <w:szCs w:val="28"/>
        </w:rPr>
        <w:t>ленные особенности. Тем не менее</w:t>
      </w:r>
      <w:r w:rsidRPr="00C6719D">
        <w:rPr>
          <w:rFonts w:ascii="Times New Roman" w:hAnsi="Times New Roman" w:cs="Times New Roman"/>
          <w:sz w:val="28"/>
          <w:szCs w:val="28"/>
        </w:rPr>
        <w:t xml:space="preserve"> можно выделить общие черты ее функц</w:t>
      </w:r>
      <w:r w:rsidRPr="00C6719D">
        <w:rPr>
          <w:rFonts w:ascii="Times New Roman" w:hAnsi="Times New Roman" w:cs="Times New Roman"/>
          <w:sz w:val="28"/>
          <w:szCs w:val="28"/>
        </w:rPr>
        <w:t>и</w:t>
      </w:r>
      <w:r w:rsidRPr="00C6719D">
        <w:rPr>
          <w:rFonts w:ascii="Times New Roman" w:hAnsi="Times New Roman" w:cs="Times New Roman"/>
          <w:sz w:val="28"/>
          <w:szCs w:val="28"/>
        </w:rPr>
        <w:t>онирования с точки зрения централизации финансовых отношений и прина</w:t>
      </w:r>
      <w:r w:rsidRPr="00C6719D">
        <w:rPr>
          <w:rFonts w:ascii="Times New Roman" w:hAnsi="Times New Roman" w:cs="Times New Roman"/>
          <w:sz w:val="28"/>
          <w:szCs w:val="28"/>
        </w:rPr>
        <w:t>д</w:t>
      </w:r>
      <w:r w:rsidRPr="00C6719D">
        <w:rPr>
          <w:rFonts w:ascii="Times New Roman" w:hAnsi="Times New Roman" w:cs="Times New Roman"/>
          <w:sz w:val="28"/>
          <w:szCs w:val="28"/>
        </w:rPr>
        <w:t>лежности ф</w:t>
      </w:r>
      <w:r w:rsidR="00C62842">
        <w:rPr>
          <w:rFonts w:ascii="Times New Roman" w:hAnsi="Times New Roman" w:cs="Times New Roman"/>
          <w:sz w:val="28"/>
          <w:szCs w:val="28"/>
        </w:rPr>
        <w:t>инансового капитала (табл</w:t>
      </w:r>
      <w:r w:rsidR="00DA53CE">
        <w:rPr>
          <w:rFonts w:ascii="Times New Roman" w:hAnsi="Times New Roman" w:cs="Times New Roman"/>
          <w:sz w:val="28"/>
          <w:szCs w:val="28"/>
        </w:rPr>
        <w:t xml:space="preserve">ица </w:t>
      </w:r>
      <w:r w:rsidR="00C62842">
        <w:rPr>
          <w:rFonts w:ascii="Times New Roman" w:hAnsi="Times New Roman" w:cs="Times New Roman"/>
          <w:sz w:val="28"/>
          <w:szCs w:val="28"/>
        </w:rPr>
        <w:t>1)</w:t>
      </w:r>
      <w:r w:rsidRPr="00C6719D">
        <w:rPr>
          <w:rFonts w:ascii="Times New Roman" w:hAnsi="Times New Roman" w:cs="Times New Roman"/>
          <w:sz w:val="28"/>
          <w:szCs w:val="28"/>
        </w:rPr>
        <w:t>.</w:t>
      </w:r>
    </w:p>
    <w:p w:rsidR="00084FFD" w:rsidRDefault="00084FFD" w:rsidP="00C6719D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4B50A7" w:rsidRDefault="004B50A7" w:rsidP="00C6719D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C6719D" w:rsidRPr="005B61EF" w:rsidRDefault="00C62842" w:rsidP="004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Таблица 1</w:t>
      </w:r>
      <w:r w:rsidR="00463A2A">
        <w:rPr>
          <w:rFonts w:ascii="Times New Roman" w:hAnsi="Times New Roman" w:cs="Times New Roman"/>
          <w:sz w:val="28"/>
          <w:szCs w:val="28"/>
          <w:lang w:bidi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6719D" w:rsidRPr="00C6719D">
        <w:rPr>
          <w:rFonts w:ascii="Times New Roman" w:hAnsi="Times New Roman" w:cs="Times New Roman"/>
          <w:sz w:val="28"/>
          <w:szCs w:val="28"/>
          <w:lang w:bidi="ru-RU"/>
        </w:rPr>
        <w:t>Классификация финансовых систем в зарубежных странах по степени ее централизации и принадлежности</w:t>
      </w:r>
      <w:r w:rsidR="005B61EF" w:rsidRPr="005B61EF">
        <w:rPr>
          <w:rFonts w:ascii="Times New Roman" w:hAnsi="Times New Roman" w:cs="Times New Roman"/>
          <w:sz w:val="28"/>
          <w:szCs w:val="28"/>
          <w:lang w:bidi="ru-RU"/>
        </w:rPr>
        <w:t xml:space="preserve"> [1]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338"/>
        <w:gridCol w:w="2339"/>
      </w:tblGrid>
      <w:tr w:rsidR="008B0C51" w:rsidRPr="00CD4AF1" w:rsidTr="00CD4AF1">
        <w:trPr>
          <w:trHeight w:hRule="exact" w:val="1029"/>
          <w:jc w:val="center"/>
        </w:trPr>
        <w:tc>
          <w:tcPr>
            <w:tcW w:w="4678" w:type="dxa"/>
            <w:gridSpan w:val="2"/>
            <w:shd w:val="clear" w:color="auto" w:fill="FFFFFF"/>
            <w:vAlign w:val="center"/>
          </w:tcPr>
          <w:p w:rsidR="008B0C51" w:rsidRPr="00CD4AF1" w:rsidRDefault="00CD4AF1" w:rsidP="0043358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D4A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</w:t>
            </w:r>
            <w:r w:rsidR="008B0C51" w:rsidRPr="00CD4A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степени централизации</w:t>
            </w: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:rsidR="008B0C51" w:rsidRPr="00CD4AF1" w:rsidRDefault="008B0C51" w:rsidP="004335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По принадлежности</w:t>
            </w:r>
          </w:p>
        </w:tc>
      </w:tr>
      <w:tr w:rsidR="008B0C51" w:rsidRPr="00CD4AF1" w:rsidTr="00433588">
        <w:trPr>
          <w:trHeight w:hRule="exact" w:val="1134"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8B0C51" w:rsidRPr="00CD4AF1" w:rsidRDefault="008B0C51" w:rsidP="004335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Централизован</w:t>
            </w:r>
            <w:r w:rsidR="00CD4AF1" w:rsidRPr="00CD4AF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н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ые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B0C51" w:rsidRPr="00CD4AF1" w:rsidRDefault="008B0C51" w:rsidP="004335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Децентрализованные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0C51" w:rsidRPr="00CD4AF1" w:rsidRDefault="008B0C51" w:rsidP="004335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Государственные ф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и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нансы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8B0C51" w:rsidRPr="00CD4AF1" w:rsidRDefault="008B0C51" w:rsidP="004335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Финансы частного сектора</w:t>
            </w:r>
          </w:p>
        </w:tc>
      </w:tr>
      <w:tr w:rsidR="008B0C51" w:rsidRPr="00CD4AF1" w:rsidTr="00433588">
        <w:trPr>
          <w:trHeight w:hRule="exact" w:val="2973"/>
          <w:jc w:val="center"/>
        </w:trPr>
        <w:tc>
          <w:tcPr>
            <w:tcW w:w="2410" w:type="dxa"/>
            <w:shd w:val="clear" w:color="auto" w:fill="FFFFFF"/>
            <w:vAlign w:val="center"/>
          </w:tcPr>
          <w:p w:rsidR="008B0C51" w:rsidRPr="00CD4AF1" w:rsidRDefault="008B0C51" w:rsidP="004335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Государ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softHyphen/>
              <w:t>ственный бюд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softHyphen/>
              <w:t>жет, местные бюджеты, специ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softHyphen/>
              <w:t>альные внебюд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softHyphen/>
              <w:t>жетные фонды.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B0C51" w:rsidRPr="00CD4AF1" w:rsidRDefault="008B0C51" w:rsidP="004335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Финансы госуда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р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ственных и частных компаний, финансы домохозяйств.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B0C51" w:rsidRPr="00CD4AF1" w:rsidRDefault="008B0C51" w:rsidP="004335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Государственный бюджет, муни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softHyphen/>
              <w:t>ципальные бюджеты, государ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softHyphen/>
              <w:t>ственные сп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е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циальные фонды, ф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и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нансы государстве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н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ных и му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softHyphen/>
              <w:t>ниципальных предприятий.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8B0C51" w:rsidRPr="00CD4AF1" w:rsidRDefault="008B0C51" w:rsidP="0043358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t>Финансы част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softHyphen/>
              <w:t>ных компаний и финансы домохо</w:t>
            </w:r>
            <w:r w:rsidRPr="00CD4AF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bidi="ru-RU"/>
              </w:rPr>
              <w:softHyphen/>
              <w:t>зяйств.</w:t>
            </w:r>
          </w:p>
        </w:tc>
      </w:tr>
    </w:tbl>
    <w:p w:rsidR="00463A2A" w:rsidRDefault="00463A2A" w:rsidP="007A38B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03066" w:rsidRDefault="00B03066" w:rsidP="00B03066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542D1">
        <w:rPr>
          <w:rFonts w:ascii="Times New Roman" w:hAnsi="Times New Roman" w:cs="Times New Roman"/>
          <w:sz w:val="28"/>
          <w:szCs w:val="28"/>
        </w:rPr>
        <w:lastRenderedPageBreak/>
        <w:t>Все элементы финансовой безопасности взаимосвязаны между собой и взаимообусловлены друг другом, и ориентированы на обеспечение финанс</w:t>
      </w:r>
      <w:r w:rsidRPr="000542D1">
        <w:rPr>
          <w:rFonts w:ascii="Times New Roman" w:hAnsi="Times New Roman" w:cs="Times New Roman"/>
          <w:sz w:val="28"/>
          <w:szCs w:val="28"/>
        </w:rPr>
        <w:t>о</w:t>
      </w:r>
      <w:r w:rsidRPr="000542D1">
        <w:rPr>
          <w:rFonts w:ascii="Times New Roman" w:hAnsi="Times New Roman" w:cs="Times New Roman"/>
          <w:sz w:val="28"/>
          <w:szCs w:val="28"/>
        </w:rPr>
        <w:t xml:space="preserve">вой устойчивости. Очевидным является то, что финансовую безопасность можно </w:t>
      </w:r>
      <w:r>
        <w:rPr>
          <w:rFonts w:ascii="Times New Roman" w:hAnsi="Times New Roman" w:cs="Times New Roman"/>
          <w:sz w:val="28"/>
          <w:szCs w:val="28"/>
        </w:rPr>
        <w:t>рассматривать</w:t>
      </w:r>
      <w:r w:rsidRPr="000542D1">
        <w:rPr>
          <w:rFonts w:ascii="Times New Roman" w:hAnsi="Times New Roman" w:cs="Times New Roman"/>
          <w:sz w:val="28"/>
          <w:szCs w:val="28"/>
        </w:rPr>
        <w:t xml:space="preserve"> и как процесс,</w:t>
      </w:r>
      <w:r w:rsidRPr="00840E0D">
        <w:rPr>
          <w:rFonts w:ascii="Times New Roman" w:hAnsi="Times New Roman" w:cs="Times New Roman"/>
          <w:sz w:val="28"/>
          <w:szCs w:val="28"/>
        </w:rPr>
        <w:t xml:space="preserve"> </w:t>
      </w:r>
      <w:r w:rsidRPr="000542D1">
        <w:rPr>
          <w:rFonts w:ascii="Times New Roman" w:hAnsi="Times New Roman" w:cs="Times New Roman"/>
          <w:sz w:val="28"/>
          <w:szCs w:val="28"/>
        </w:rPr>
        <w:t xml:space="preserve">и как состояние, и как </w:t>
      </w:r>
      <w:r>
        <w:rPr>
          <w:rFonts w:ascii="Times New Roman" w:hAnsi="Times New Roman" w:cs="Times New Roman"/>
          <w:sz w:val="28"/>
          <w:szCs w:val="28"/>
        </w:rPr>
        <w:t>многофакторную</w:t>
      </w:r>
      <w:r w:rsidRPr="000542D1">
        <w:rPr>
          <w:rFonts w:ascii="Times New Roman" w:hAnsi="Times New Roman" w:cs="Times New Roman"/>
          <w:sz w:val="28"/>
          <w:szCs w:val="28"/>
        </w:rPr>
        <w:t xml:space="preserve"> категорию</w:t>
      </w:r>
      <w:r>
        <w:rPr>
          <w:rFonts w:ascii="Times New Roman" w:hAnsi="Times New Roman" w:cs="Times New Roman"/>
          <w:sz w:val="28"/>
          <w:szCs w:val="28"/>
        </w:rPr>
        <w:t>, и как разноуровневую систему.</w:t>
      </w:r>
    </w:p>
    <w:p w:rsidR="00B03066" w:rsidRDefault="00B03066" w:rsidP="00B0306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19D">
        <w:rPr>
          <w:rFonts w:ascii="Times New Roman" w:hAnsi="Times New Roman" w:cs="Times New Roman"/>
          <w:sz w:val="28"/>
          <w:szCs w:val="28"/>
        </w:rPr>
        <w:t>повышения уровня финансовой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C67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создание таких</w:t>
      </w:r>
      <w:r w:rsidRPr="00C6719D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6719D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71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посредством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задач которых до минимума</w:t>
      </w:r>
      <w:r w:rsidRPr="00C6719D">
        <w:rPr>
          <w:rFonts w:ascii="Times New Roman" w:hAnsi="Times New Roman" w:cs="Times New Roman"/>
          <w:sz w:val="28"/>
          <w:szCs w:val="28"/>
        </w:rPr>
        <w:t xml:space="preserve"> снижается возможность пере</w:t>
      </w:r>
      <w:r>
        <w:rPr>
          <w:rFonts w:ascii="Times New Roman" w:hAnsi="Times New Roman" w:cs="Times New Roman"/>
          <w:sz w:val="28"/>
          <w:szCs w:val="28"/>
        </w:rPr>
        <w:t>адресации</w:t>
      </w:r>
      <w:r w:rsidRPr="00C6719D">
        <w:rPr>
          <w:rFonts w:ascii="Times New Roman" w:hAnsi="Times New Roman" w:cs="Times New Roman"/>
          <w:sz w:val="28"/>
          <w:szCs w:val="28"/>
        </w:rPr>
        <w:t xml:space="preserve"> потоков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C6719D">
        <w:rPr>
          <w:rFonts w:ascii="Times New Roman" w:hAnsi="Times New Roman" w:cs="Times New Roman"/>
          <w:sz w:val="28"/>
          <w:szCs w:val="28"/>
        </w:rPr>
        <w:t xml:space="preserve">в теневые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C6719D">
        <w:rPr>
          <w:rFonts w:ascii="Times New Roman" w:hAnsi="Times New Roman" w:cs="Times New Roman"/>
          <w:sz w:val="28"/>
          <w:szCs w:val="28"/>
        </w:rPr>
        <w:t xml:space="preserve"> экономики,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6719D">
        <w:rPr>
          <w:rFonts w:ascii="Times New Roman" w:hAnsi="Times New Roman" w:cs="Times New Roman"/>
          <w:sz w:val="28"/>
          <w:szCs w:val="28"/>
        </w:rPr>
        <w:t xml:space="preserve"> исключ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C6719D">
        <w:rPr>
          <w:rFonts w:ascii="Times New Roman" w:hAnsi="Times New Roman" w:cs="Times New Roman"/>
          <w:sz w:val="28"/>
          <w:szCs w:val="28"/>
        </w:rPr>
        <w:t xml:space="preserve">возможность злоупотребления </w:t>
      </w:r>
      <w:r>
        <w:rPr>
          <w:rFonts w:ascii="Times New Roman" w:hAnsi="Times New Roman" w:cs="Times New Roman"/>
          <w:sz w:val="28"/>
          <w:szCs w:val="28"/>
        </w:rPr>
        <w:t>ресурсами</w:t>
      </w:r>
      <w:r w:rsidRPr="00C6719D">
        <w:rPr>
          <w:rFonts w:ascii="Times New Roman" w:hAnsi="Times New Roman" w:cs="Times New Roman"/>
          <w:sz w:val="28"/>
          <w:szCs w:val="28"/>
        </w:rPr>
        <w:t>.</w:t>
      </w:r>
    </w:p>
    <w:p w:rsidR="00B03066" w:rsidRDefault="00C6719D" w:rsidP="007A38B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 xml:space="preserve">При наличии общих черт каждая национальная финансовая система имеет свои особенности. </w:t>
      </w:r>
      <w:r w:rsidR="00BA5775">
        <w:rPr>
          <w:rFonts w:ascii="Times New Roman" w:hAnsi="Times New Roman" w:cs="Times New Roman"/>
          <w:sz w:val="28"/>
          <w:szCs w:val="28"/>
        </w:rPr>
        <w:t>Но</w:t>
      </w:r>
      <w:r w:rsidRPr="00C6719D">
        <w:rPr>
          <w:rFonts w:ascii="Times New Roman" w:hAnsi="Times New Roman" w:cs="Times New Roman"/>
          <w:sz w:val="28"/>
          <w:szCs w:val="28"/>
        </w:rPr>
        <w:t xml:space="preserve"> по составу субъектов, которые принимают уч</w:t>
      </w:r>
      <w:r w:rsidRPr="00C6719D">
        <w:rPr>
          <w:rFonts w:ascii="Times New Roman" w:hAnsi="Times New Roman" w:cs="Times New Roman"/>
          <w:sz w:val="28"/>
          <w:szCs w:val="28"/>
        </w:rPr>
        <w:t>а</w:t>
      </w:r>
      <w:r w:rsidRPr="00C6719D">
        <w:rPr>
          <w:rFonts w:ascii="Times New Roman" w:hAnsi="Times New Roman" w:cs="Times New Roman"/>
          <w:sz w:val="28"/>
          <w:szCs w:val="28"/>
        </w:rPr>
        <w:t>стие в управлении финансами, в развитых странах нет принципиальных о</w:t>
      </w:r>
      <w:r w:rsidRPr="00C6719D">
        <w:rPr>
          <w:rFonts w:ascii="Times New Roman" w:hAnsi="Times New Roman" w:cs="Times New Roman"/>
          <w:sz w:val="28"/>
          <w:szCs w:val="28"/>
        </w:rPr>
        <w:t>т</w:t>
      </w:r>
      <w:r w:rsidRPr="00C6719D">
        <w:rPr>
          <w:rFonts w:ascii="Times New Roman" w:hAnsi="Times New Roman" w:cs="Times New Roman"/>
          <w:sz w:val="28"/>
          <w:szCs w:val="28"/>
        </w:rPr>
        <w:t xml:space="preserve">личий. </w:t>
      </w:r>
    </w:p>
    <w:p w:rsidR="00C6719D" w:rsidRPr="00C6719D" w:rsidRDefault="00C6719D" w:rsidP="007A38B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  <w:szCs w:val="28"/>
        </w:rPr>
        <w:t>Различия состоят:</w:t>
      </w:r>
    </w:p>
    <w:p w:rsidR="00C6719D" w:rsidRPr="00463A2A" w:rsidRDefault="00C6719D" w:rsidP="00463A2A">
      <w:pPr>
        <w:pStyle w:val="a8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A2A">
        <w:rPr>
          <w:rFonts w:ascii="Times New Roman" w:hAnsi="Times New Roman"/>
          <w:sz w:val="28"/>
          <w:szCs w:val="28"/>
        </w:rPr>
        <w:t>в уровне зрелости каждого субъекта;</w:t>
      </w:r>
    </w:p>
    <w:p w:rsidR="00C6719D" w:rsidRPr="00463A2A" w:rsidRDefault="00C6719D" w:rsidP="00463A2A">
      <w:pPr>
        <w:pStyle w:val="a8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A2A">
        <w:rPr>
          <w:rFonts w:ascii="Times New Roman" w:hAnsi="Times New Roman"/>
          <w:sz w:val="28"/>
          <w:szCs w:val="28"/>
        </w:rPr>
        <w:t>в используемых методах взаимодействия между участниками фина</w:t>
      </w:r>
      <w:r w:rsidRPr="00463A2A">
        <w:rPr>
          <w:rFonts w:ascii="Times New Roman" w:hAnsi="Times New Roman"/>
          <w:sz w:val="28"/>
          <w:szCs w:val="28"/>
        </w:rPr>
        <w:t>н</w:t>
      </w:r>
      <w:r w:rsidRPr="00463A2A">
        <w:rPr>
          <w:rFonts w:ascii="Times New Roman" w:hAnsi="Times New Roman"/>
          <w:sz w:val="28"/>
          <w:szCs w:val="28"/>
        </w:rPr>
        <w:t>сового рынка;</w:t>
      </w:r>
    </w:p>
    <w:p w:rsidR="00C6719D" w:rsidRPr="00463A2A" w:rsidRDefault="00C6719D" w:rsidP="00463A2A">
      <w:pPr>
        <w:pStyle w:val="a8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A2A">
        <w:rPr>
          <w:rFonts w:ascii="Times New Roman" w:hAnsi="Times New Roman"/>
          <w:sz w:val="28"/>
          <w:szCs w:val="28"/>
        </w:rPr>
        <w:t xml:space="preserve">в применяемых государством механизмах регулирования </w:t>
      </w:r>
      <w:r w:rsidR="005F0E29" w:rsidRPr="00463A2A">
        <w:rPr>
          <w:rFonts w:ascii="Times New Roman" w:hAnsi="Times New Roman"/>
          <w:sz w:val="28"/>
          <w:szCs w:val="28"/>
        </w:rPr>
        <w:t xml:space="preserve">и контроля </w:t>
      </w:r>
      <w:r w:rsidRPr="00463A2A">
        <w:rPr>
          <w:rFonts w:ascii="Times New Roman" w:hAnsi="Times New Roman"/>
          <w:sz w:val="28"/>
          <w:szCs w:val="28"/>
        </w:rPr>
        <w:t>финансовых отношений;</w:t>
      </w:r>
    </w:p>
    <w:p w:rsidR="005F0E29" w:rsidRPr="00463A2A" w:rsidRDefault="00C6719D" w:rsidP="00463A2A">
      <w:pPr>
        <w:pStyle w:val="a8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A2A">
        <w:rPr>
          <w:rFonts w:ascii="Times New Roman" w:hAnsi="Times New Roman"/>
          <w:sz w:val="28"/>
          <w:szCs w:val="28"/>
        </w:rPr>
        <w:t>в условиях управления и степени централизации финансовых ресу</w:t>
      </w:r>
      <w:r w:rsidRPr="00463A2A">
        <w:rPr>
          <w:rFonts w:ascii="Times New Roman" w:hAnsi="Times New Roman"/>
          <w:sz w:val="28"/>
          <w:szCs w:val="28"/>
        </w:rPr>
        <w:t>р</w:t>
      </w:r>
      <w:r w:rsidRPr="00463A2A">
        <w:rPr>
          <w:rFonts w:ascii="Times New Roman" w:hAnsi="Times New Roman"/>
          <w:sz w:val="28"/>
          <w:szCs w:val="28"/>
        </w:rPr>
        <w:t xml:space="preserve">сов. </w:t>
      </w:r>
    </w:p>
    <w:p w:rsidR="00101AC1" w:rsidRDefault="005F0E29" w:rsidP="0073636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финансы занимают ц</w:t>
      </w:r>
      <w:r w:rsidR="00C6719D" w:rsidRPr="00C6719D">
        <w:rPr>
          <w:rFonts w:ascii="Times New Roman" w:hAnsi="Times New Roman" w:cs="Times New Roman"/>
          <w:sz w:val="28"/>
          <w:szCs w:val="28"/>
        </w:rPr>
        <w:t>ентральное место в финансовой системе, так как в</w:t>
      </w:r>
      <w:r w:rsidR="00C62842">
        <w:rPr>
          <w:rFonts w:ascii="Times New Roman" w:hAnsi="Times New Roman" w:cs="Times New Roman"/>
          <w:sz w:val="28"/>
          <w:szCs w:val="28"/>
        </w:rPr>
        <w:t>ыполня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62842">
        <w:rPr>
          <w:rFonts w:ascii="Times New Roman" w:hAnsi="Times New Roman" w:cs="Times New Roman"/>
          <w:sz w:val="28"/>
          <w:szCs w:val="28"/>
        </w:rPr>
        <w:t xml:space="preserve">т организационную </w:t>
      </w:r>
      <w:r w:rsidR="006D6FFF">
        <w:rPr>
          <w:rFonts w:ascii="Times New Roman" w:hAnsi="Times New Roman" w:cs="Times New Roman"/>
          <w:sz w:val="28"/>
          <w:szCs w:val="28"/>
        </w:rPr>
        <w:t>роль.</w:t>
      </w:r>
    </w:p>
    <w:p w:rsidR="007A38BE" w:rsidRDefault="005F0E29" w:rsidP="007A38B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101AC1" w:rsidRPr="00101AC1">
        <w:rPr>
          <w:rFonts w:ascii="Times New Roman" w:hAnsi="Times New Roman" w:cs="Times New Roman"/>
          <w:sz w:val="28"/>
          <w:szCs w:val="28"/>
        </w:rPr>
        <w:t>2 представлен сравни</w:t>
      </w:r>
      <w:r>
        <w:rPr>
          <w:rFonts w:ascii="Times New Roman" w:hAnsi="Times New Roman" w:cs="Times New Roman"/>
          <w:sz w:val="28"/>
          <w:szCs w:val="28"/>
        </w:rPr>
        <w:t>тельный анализ</w:t>
      </w:r>
      <w:r w:rsidR="00101AC1" w:rsidRPr="00101AC1">
        <w:rPr>
          <w:rFonts w:ascii="Times New Roman" w:hAnsi="Times New Roman" w:cs="Times New Roman"/>
          <w:sz w:val="28"/>
          <w:szCs w:val="28"/>
        </w:rPr>
        <w:t xml:space="preserve"> институционально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101AC1" w:rsidRPr="00101AC1">
        <w:rPr>
          <w:rFonts w:ascii="Times New Roman" w:hAnsi="Times New Roman" w:cs="Times New Roman"/>
          <w:sz w:val="28"/>
          <w:szCs w:val="28"/>
        </w:rPr>
        <w:t>построени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1AC1" w:rsidRPr="00101AC1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01AC1" w:rsidRPr="00101AC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 зарубежных стран</w:t>
      </w:r>
      <w:r w:rsidR="00101AC1" w:rsidRPr="00101AC1">
        <w:rPr>
          <w:rFonts w:ascii="Times New Roman" w:hAnsi="Times New Roman" w:cs="Times New Roman"/>
          <w:sz w:val="28"/>
          <w:szCs w:val="28"/>
        </w:rPr>
        <w:t xml:space="preserve"> с целью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101AC1" w:rsidRPr="00101AC1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433588" w:rsidRDefault="00433588" w:rsidP="007A3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066" w:rsidRDefault="00B03066" w:rsidP="007A3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066" w:rsidRDefault="00B03066" w:rsidP="007A3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3FB" w:rsidRPr="005B61EF" w:rsidRDefault="007A38BE" w:rsidP="007A3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– Институциональное построение финансовой системы</w:t>
      </w:r>
      <w:r w:rsidR="005B61EF" w:rsidRPr="005B61EF">
        <w:rPr>
          <w:rFonts w:ascii="Times New Roman" w:hAnsi="Times New Roman" w:cs="Times New Roman"/>
          <w:sz w:val="28"/>
          <w:szCs w:val="28"/>
        </w:rPr>
        <w:t xml:space="preserve"> [7]</w:t>
      </w:r>
    </w:p>
    <w:tbl>
      <w:tblPr>
        <w:tblpPr w:leftFromText="180" w:rightFromText="180" w:vertAnchor="text" w:horzAnchor="margin" w:tblpX="10" w:tblpY="154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4820"/>
      </w:tblGrid>
      <w:tr w:rsidR="005351E2" w:rsidRPr="008D6C47" w:rsidTr="005351E2">
        <w:trPr>
          <w:trHeight w:hRule="exact" w:val="114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Страна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Уровни государственного управления финансами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Институты оперативного управления фина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сами</w:t>
            </w:r>
          </w:p>
        </w:tc>
      </w:tr>
      <w:tr w:rsidR="005351E2" w:rsidRPr="008D6C47" w:rsidTr="005351E2">
        <w:trPr>
          <w:trHeight w:hRule="exact" w:val="29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США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Трехуровневая бюджетная с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стема и специальные фонды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Министерство финансов (казначейство) и 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министра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тивно-бюджетное управление при Президенте. Контроль за сбором налогов осуществляют три службы: служба внутре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них доходов (отвечает за внутренние налоги), таможенное бюро (отвечает за таможенные сборы), бю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ро по алкогольным напиткам, т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бачным изделиям и ог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нестрельному оружию.</w:t>
            </w:r>
          </w:p>
        </w:tc>
      </w:tr>
      <w:tr w:rsidR="005351E2" w:rsidRPr="008D6C47" w:rsidTr="005351E2">
        <w:trPr>
          <w:trHeight w:hRule="exact" w:val="22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Германия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Бюджетную система, специал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ь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ные фонды, внебюджетные фо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ды в распо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ряжении центральн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 правительства, финансы го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ударственных предприя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Федеральное министерство финансов, кот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рому подчи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няются федеральное ведомство по финансам и фе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деральное управление госуда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ственным долгом, казна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чейская и банковская системы, высший контрольный орган по гос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дарственным финансам - федеральная счетная палата.</w:t>
            </w:r>
          </w:p>
        </w:tc>
      </w:tr>
      <w:tr w:rsidR="005351E2" w:rsidRPr="008D6C47" w:rsidTr="005351E2">
        <w:trPr>
          <w:trHeight w:hRule="exact" w:val="227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Велик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британия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Двухуровневая бюджетная с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стема, внебюджетные специал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ь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ные фонды, финансы госуда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ственных предприя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Финансовый аппарат страны включает Казн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чейство, Управление таможенных пошлин и акцизов, Управление внутренних доходов, Тайный совет, который регулирует вопросы применения налогового законодательства, Банк Англии, который управляет госуда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ственным долгом.</w:t>
            </w:r>
          </w:p>
        </w:tc>
      </w:tr>
      <w:tr w:rsidR="005351E2" w:rsidRPr="008D6C47" w:rsidTr="005351E2">
        <w:trPr>
          <w:trHeight w:hRule="exact" w:val="1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Франция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Три звена: двухуровневая бю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жетная система, специальные фонды, фи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нансы государстве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ного сектора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1E2" w:rsidRPr="008D6C47" w:rsidRDefault="005351E2" w:rsidP="005351E2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Министерство экономики и финансов, ген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ральная ди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рекция казначейства и экономич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ской политики.</w:t>
            </w:r>
          </w:p>
        </w:tc>
      </w:tr>
    </w:tbl>
    <w:p w:rsidR="00C62842" w:rsidRPr="008D6C47" w:rsidRDefault="00C62842" w:rsidP="00535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71"/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4820"/>
      </w:tblGrid>
      <w:tr w:rsidR="00101AC1" w:rsidRPr="008D6C47" w:rsidTr="005351E2">
        <w:trPr>
          <w:trHeight w:hRule="exact" w:val="227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1AC1" w:rsidRPr="008D6C47" w:rsidRDefault="00101AC1" w:rsidP="008D6C47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Япония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1AC1" w:rsidRPr="008D6C47" w:rsidRDefault="00101AC1" w:rsidP="008D6C47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Включает четыре звена: дву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уровне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вую бюджетную </w:t>
            </w:r>
            <w:r w:rsid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систему, специаль</w:t>
            </w:r>
            <w:r w:rsid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ные государст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венные фонды, почтово-сберегательные кассы и финансы гос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ударственного сектора.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AC1" w:rsidRPr="008D6C47" w:rsidRDefault="00101AC1" w:rsidP="008D6C47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Министерство финансов, экономический с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вет при управлении экономического планир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вания, Комитет по использованию капитал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8D6C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вложений при канцелярии премьер-министра, Ревизионная палата, Банк Японии, Федерация экономических организаций.</w:t>
            </w:r>
          </w:p>
        </w:tc>
      </w:tr>
    </w:tbl>
    <w:p w:rsidR="00433588" w:rsidRDefault="00433588" w:rsidP="00C6284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64F87" w:rsidRDefault="005F0E29" w:rsidP="00C6284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 w:rsidR="00130DBC" w:rsidRPr="00130DBC">
        <w:rPr>
          <w:rFonts w:ascii="Times New Roman" w:hAnsi="Times New Roman" w:cs="Times New Roman"/>
          <w:sz w:val="28"/>
          <w:szCs w:val="28"/>
        </w:rPr>
        <w:t xml:space="preserve"> отметить, что в международном рейтинге, отражающе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30DBC" w:rsidRPr="00130DBC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="00C62842">
        <w:rPr>
          <w:rFonts w:ascii="Times New Roman" w:hAnsi="Times New Roman" w:cs="Times New Roman"/>
          <w:sz w:val="28"/>
          <w:szCs w:val="28"/>
        </w:rPr>
        <w:t xml:space="preserve"> работы государственных органов</w:t>
      </w:r>
      <w:r w:rsidR="00130DBC" w:rsidRPr="00130DBC">
        <w:rPr>
          <w:rFonts w:ascii="Times New Roman" w:hAnsi="Times New Roman" w:cs="Times New Roman"/>
          <w:sz w:val="28"/>
          <w:szCs w:val="28"/>
        </w:rPr>
        <w:t>, вышеуказанные страны з</w:t>
      </w:r>
      <w:r w:rsidR="00130DBC" w:rsidRPr="00130DBC">
        <w:rPr>
          <w:rFonts w:ascii="Times New Roman" w:hAnsi="Times New Roman" w:cs="Times New Roman"/>
          <w:sz w:val="28"/>
          <w:szCs w:val="28"/>
        </w:rPr>
        <w:t>а</w:t>
      </w:r>
      <w:r w:rsidR="00130DBC" w:rsidRPr="00130DBC">
        <w:rPr>
          <w:rFonts w:ascii="Times New Roman" w:hAnsi="Times New Roman" w:cs="Times New Roman"/>
          <w:sz w:val="28"/>
          <w:szCs w:val="28"/>
        </w:rPr>
        <w:t xml:space="preserve">нимают </w:t>
      </w:r>
      <w:r>
        <w:rPr>
          <w:rFonts w:ascii="Times New Roman" w:hAnsi="Times New Roman" w:cs="Times New Roman"/>
          <w:sz w:val="28"/>
          <w:szCs w:val="28"/>
        </w:rPr>
        <w:t>верхние</w:t>
      </w:r>
      <w:r w:rsidR="00130DBC" w:rsidRPr="00130DBC">
        <w:rPr>
          <w:rFonts w:ascii="Times New Roman" w:hAnsi="Times New Roman" w:cs="Times New Roman"/>
          <w:sz w:val="28"/>
          <w:szCs w:val="28"/>
        </w:rPr>
        <w:t xml:space="preserve"> позиции. Кроме этого, по индекс</w:t>
      </w:r>
      <w:r w:rsidR="00C62842">
        <w:rPr>
          <w:rFonts w:ascii="Times New Roman" w:hAnsi="Times New Roman" w:cs="Times New Roman"/>
          <w:sz w:val="28"/>
          <w:szCs w:val="28"/>
        </w:rPr>
        <w:t>у скрытности в финансовой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DBC" w:rsidRPr="00130DBC">
        <w:rPr>
          <w:rFonts w:ascii="Times New Roman" w:hAnsi="Times New Roman" w:cs="Times New Roman"/>
          <w:sz w:val="28"/>
          <w:szCs w:val="28"/>
        </w:rPr>
        <w:t xml:space="preserve">данные страны также занимают </w:t>
      </w:r>
      <w:r>
        <w:rPr>
          <w:rFonts w:ascii="Times New Roman" w:hAnsi="Times New Roman" w:cs="Times New Roman"/>
          <w:sz w:val="28"/>
          <w:szCs w:val="28"/>
        </w:rPr>
        <w:t xml:space="preserve">лидирующие позиции (таблица </w:t>
      </w:r>
      <w:r w:rsidR="00130DBC" w:rsidRPr="00130DBC">
        <w:rPr>
          <w:rFonts w:ascii="Times New Roman" w:hAnsi="Times New Roman" w:cs="Times New Roman"/>
          <w:sz w:val="28"/>
          <w:szCs w:val="28"/>
        </w:rPr>
        <w:t xml:space="preserve">3). </w:t>
      </w:r>
      <w:r w:rsidR="00364F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кое положение дел</w:t>
      </w:r>
      <w:r w:rsidR="00130DBC" w:rsidRPr="00130DBC">
        <w:rPr>
          <w:rFonts w:ascii="Times New Roman" w:hAnsi="Times New Roman" w:cs="Times New Roman"/>
          <w:sz w:val="28"/>
          <w:szCs w:val="28"/>
        </w:rPr>
        <w:t xml:space="preserve"> в финансовой сфере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130DBC" w:rsidRPr="00130DBC">
        <w:rPr>
          <w:rFonts w:ascii="Times New Roman" w:hAnsi="Times New Roman" w:cs="Times New Roman"/>
          <w:sz w:val="28"/>
          <w:szCs w:val="28"/>
        </w:rPr>
        <w:t>о защищенности интересов участников национального финансового рынка</w:t>
      </w:r>
      <w:r w:rsidR="00364F87">
        <w:rPr>
          <w:rFonts w:ascii="Times New Roman" w:hAnsi="Times New Roman" w:cs="Times New Roman"/>
          <w:sz w:val="28"/>
          <w:szCs w:val="28"/>
        </w:rPr>
        <w:t>.</w:t>
      </w:r>
    </w:p>
    <w:p w:rsidR="00001F39" w:rsidRDefault="00001F39" w:rsidP="00C6284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62842" w:rsidRDefault="00C62842" w:rsidP="00001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001F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42">
        <w:rPr>
          <w:rFonts w:ascii="Times New Roman" w:hAnsi="Times New Roman" w:cs="Times New Roman"/>
          <w:sz w:val="28"/>
          <w:szCs w:val="28"/>
        </w:rPr>
        <w:t>Международные рейтинги, отражающие эффективность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42">
        <w:rPr>
          <w:rFonts w:ascii="Times New Roman" w:hAnsi="Times New Roman" w:cs="Times New Roman"/>
          <w:sz w:val="28"/>
          <w:szCs w:val="28"/>
        </w:rPr>
        <w:t>государственных органов, а также уровень скрытности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42">
        <w:rPr>
          <w:rFonts w:ascii="Times New Roman" w:hAnsi="Times New Roman" w:cs="Times New Roman"/>
          <w:sz w:val="28"/>
          <w:szCs w:val="28"/>
        </w:rPr>
        <w:t>в финансовой сфере, 201</w:t>
      </w:r>
      <w:r w:rsidR="00001F39">
        <w:rPr>
          <w:rFonts w:ascii="Times New Roman" w:hAnsi="Times New Roman" w:cs="Times New Roman"/>
          <w:sz w:val="28"/>
          <w:szCs w:val="28"/>
        </w:rPr>
        <w:t>9</w:t>
      </w:r>
      <w:r w:rsidRPr="00C62842">
        <w:rPr>
          <w:rFonts w:ascii="Times New Roman" w:hAnsi="Times New Roman" w:cs="Times New Roman"/>
          <w:sz w:val="28"/>
          <w:szCs w:val="28"/>
        </w:rPr>
        <w:t xml:space="preserve"> г.</w:t>
      </w:r>
      <w:r w:rsidR="005B61EF" w:rsidRPr="005B61EF">
        <w:rPr>
          <w:rFonts w:ascii="Times New Roman" w:hAnsi="Times New Roman" w:cs="Times New Roman"/>
          <w:sz w:val="28"/>
          <w:szCs w:val="28"/>
        </w:rPr>
        <w:t xml:space="preserve"> [9]</w:t>
      </w:r>
    </w:p>
    <w:p w:rsidR="00001F39" w:rsidRPr="005B61EF" w:rsidRDefault="00001F39" w:rsidP="00001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4075"/>
        <w:gridCol w:w="2275"/>
        <w:gridCol w:w="1936"/>
      </w:tblGrid>
      <w:tr w:rsidR="00130DBC" w:rsidRPr="00130DBC" w:rsidTr="007A38BE">
        <w:trPr>
          <w:trHeight w:hRule="exact" w:val="288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Эффективность работы государственных органов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Индекс финансовой скрытности</w:t>
            </w:r>
          </w:p>
        </w:tc>
      </w:tr>
      <w:tr w:rsidR="00130DBC" w:rsidRPr="00130DBC" w:rsidTr="007A38BE">
        <w:trPr>
          <w:trHeight w:hRule="exact" w:val="27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Страна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Процентный ранг (макс. - 100%)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Страна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Ранг (всего 82)</w:t>
            </w:r>
          </w:p>
        </w:tc>
      </w:tr>
      <w:tr w:rsidR="00130DBC" w:rsidRPr="00130DBC" w:rsidTr="007A38BE">
        <w:trPr>
          <w:trHeight w:hRule="exact" w:val="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Япония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93,78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США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130DBC" w:rsidRPr="00130DBC" w:rsidTr="007A38BE">
        <w:trPr>
          <w:trHeight w:hRule="exact" w:val="48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Герма</w:t>
            </w: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</w:r>
          </w:p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proofErr w:type="spellStart"/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ния</w:t>
            </w:r>
            <w:proofErr w:type="spell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91,39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Германия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Garamond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130DBC" w:rsidRPr="00130DBC" w:rsidTr="007A38BE">
        <w:trPr>
          <w:trHeight w:hRule="exact" w:val="25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США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90,91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Япония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>10</w:t>
            </w:r>
          </w:p>
        </w:tc>
      </w:tr>
      <w:tr w:rsidR="00130DBC" w:rsidRPr="00130DBC" w:rsidTr="00C57D08">
        <w:trPr>
          <w:trHeight w:hRule="exact" w:val="71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Велико - </w:t>
            </w:r>
            <w:proofErr w:type="spellStart"/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британия</w:t>
            </w:r>
            <w:proofErr w:type="spell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89,95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Великобритания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21</w:t>
            </w:r>
          </w:p>
        </w:tc>
      </w:tr>
      <w:tr w:rsidR="00130DBC" w:rsidRPr="00130DBC" w:rsidTr="00C57D08">
        <w:trPr>
          <w:trHeight w:hRule="exact" w:val="3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Франция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89,47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Россия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</w:tr>
      <w:tr w:rsidR="00130DBC" w:rsidRPr="00130DBC" w:rsidTr="00C57D08">
        <w:trPr>
          <w:trHeight w:hRule="exact" w:val="43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Россия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43,06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Франция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BC" w:rsidRPr="00C57D08" w:rsidRDefault="00130DBC" w:rsidP="00C57D08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</w:tr>
    </w:tbl>
    <w:p w:rsidR="00001F39" w:rsidRDefault="00001F39" w:rsidP="00C57D0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A38BE" w:rsidRDefault="00BF5D7B" w:rsidP="00C57D08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7B">
        <w:rPr>
          <w:rFonts w:ascii="Times New Roman" w:hAnsi="Times New Roman" w:cs="Times New Roman"/>
          <w:sz w:val="28"/>
          <w:szCs w:val="28"/>
        </w:rPr>
        <w:t>Правильное построение финансовой системы с учетом национальных условий развития позволяют сбалансировать финансовые отношения между всеми участниками финансового рынка и полностью реализовать следующие функции финансовой системы: составление и исполнение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5D7B">
        <w:rPr>
          <w:rFonts w:ascii="Times New Roman" w:hAnsi="Times New Roman" w:cs="Times New Roman"/>
          <w:sz w:val="28"/>
          <w:szCs w:val="28"/>
        </w:rPr>
        <w:t xml:space="preserve">ственного бюджета; </w:t>
      </w:r>
      <w:r w:rsidR="00FB6714" w:rsidRPr="00BF5D7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FB6714">
        <w:rPr>
          <w:rFonts w:ascii="Times New Roman" w:hAnsi="Times New Roman" w:cs="Times New Roman"/>
          <w:sz w:val="28"/>
          <w:szCs w:val="28"/>
        </w:rPr>
        <w:t>бюджетной, налоговой, финансовой, кредитной</w:t>
      </w:r>
      <w:r w:rsidR="00FB6714" w:rsidRPr="00BF5D7B">
        <w:rPr>
          <w:rFonts w:ascii="Times New Roman" w:hAnsi="Times New Roman" w:cs="Times New Roman"/>
          <w:sz w:val="28"/>
          <w:szCs w:val="28"/>
        </w:rPr>
        <w:t xml:space="preserve"> и </w:t>
      </w:r>
      <w:r w:rsidR="00FB6714">
        <w:rPr>
          <w:rFonts w:ascii="Times New Roman" w:hAnsi="Times New Roman" w:cs="Times New Roman"/>
          <w:sz w:val="28"/>
          <w:szCs w:val="28"/>
        </w:rPr>
        <w:t>в</w:t>
      </w:r>
      <w:r w:rsidR="00FB6714">
        <w:rPr>
          <w:rFonts w:ascii="Times New Roman" w:hAnsi="Times New Roman" w:cs="Times New Roman"/>
          <w:sz w:val="28"/>
          <w:szCs w:val="28"/>
        </w:rPr>
        <w:t>а</w:t>
      </w:r>
      <w:r w:rsidR="00FB6714">
        <w:rPr>
          <w:rFonts w:ascii="Times New Roman" w:hAnsi="Times New Roman" w:cs="Times New Roman"/>
          <w:sz w:val="28"/>
          <w:szCs w:val="28"/>
        </w:rPr>
        <w:t>лютной</w:t>
      </w:r>
      <w:r w:rsidR="00FB6714" w:rsidRPr="00BF5D7B">
        <w:rPr>
          <w:rFonts w:ascii="Times New Roman" w:hAnsi="Times New Roman" w:cs="Times New Roman"/>
          <w:sz w:val="28"/>
          <w:szCs w:val="28"/>
        </w:rPr>
        <w:t xml:space="preserve"> политики; </w:t>
      </w:r>
      <w:r w:rsidRPr="00BF5D7B">
        <w:rPr>
          <w:rFonts w:ascii="Times New Roman" w:hAnsi="Times New Roman" w:cs="Times New Roman"/>
          <w:sz w:val="28"/>
          <w:szCs w:val="28"/>
        </w:rPr>
        <w:t>контроль за соблюдением, распределение финансовых р</w:t>
      </w:r>
      <w:r w:rsidRPr="00BF5D7B">
        <w:rPr>
          <w:rFonts w:ascii="Times New Roman" w:hAnsi="Times New Roman" w:cs="Times New Roman"/>
          <w:sz w:val="28"/>
          <w:szCs w:val="28"/>
        </w:rPr>
        <w:t>е</w:t>
      </w:r>
      <w:r w:rsidRPr="00BF5D7B">
        <w:rPr>
          <w:rFonts w:ascii="Times New Roman" w:hAnsi="Times New Roman" w:cs="Times New Roman"/>
          <w:sz w:val="28"/>
          <w:szCs w:val="28"/>
        </w:rPr>
        <w:t xml:space="preserve">сурсов по </w:t>
      </w:r>
      <w:r w:rsidR="00FB6714">
        <w:rPr>
          <w:rFonts w:ascii="Times New Roman" w:hAnsi="Times New Roman" w:cs="Times New Roman"/>
          <w:sz w:val="28"/>
          <w:szCs w:val="28"/>
        </w:rPr>
        <w:t>различным уровням</w:t>
      </w:r>
      <w:r w:rsidRPr="00BF5D7B">
        <w:rPr>
          <w:rFonts w:ascii="Times New Roman" w:hAnsi="Times New Roman" w:cs="Times New Roman"/>
          <w:sz w:val="28"/>
          <w:szCs w:val="28"/>
        </w:rPr>
        <w:t xml:space="preserve"> бюджетной системы, управлени</w:t>
      </w:r>
      <w:r>
        <w:rPr>
          <w:rFonts w:ascii="Times New Roman" w:hAnsi="Times New Roman" w:cs="Times New Roman"/>
          <w:sz w:val="28"/>
          <w:szCs w:val="28"/>
        </w:rPr>
        <w:t>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ственным долгом</w:t>
      </w:r>
      <w:r w:rsidR="00FB6714">
        <w:rPr>
          <w:rFonts w:ascii="Times New Roman" w:hAnsi="Times New Roman" w:cs="Times New Roman"/>
          <w:sz w:val="28"/>
          <w:szCs w:val="28"/>
        </w:rPr>
        <w:t xml:space="preserve"> (внешним и внутренним)</w:t>
      </w:r>
      <w:r w:rsidRPr="00BF5D7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A38BE" w:rsidRDefault="007A38BE" w:rsidP="00E4620E">
      <w:pPr>
        <w:tabs>
          <w:tab w:val="left" w:pos="96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38BE" w:rsidRDefault="007A38BE" w:rsidP="00E4620E">
      <w:pPr>
        <w:tabs>
          <w:tab w:val="left" w:pos="96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38BE" w:rsidRDefault="007A38BE" w:rsidP="00E4620E">
      <w:pPr>
        <w:tabs>
          <w:tab w:val="left" w:pos="96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1F39" w:rsidRDefault="00001F39" w:rsidP="00E4620E">
      <w:pPr>
        <w:tabs>
          <w:tab w:val="left" w:pos="96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EC2" w:rsidRPr="00001F39" w:rsidRDefault="00705EC2" w:rsidP="00001F39">
      <w:pPr>
        <w:pStyle w:val="a8"/>
        <w:numPr>
          <w:ilvl w:val="0"/>
          <w:numId w:val="4"/>
        </w:numPr>
        <w:tabs>
          <w:tab w:val="left" w:pos="96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7" w:name="_Toc49171754"/>
      <w:r w:rsidRPr="00001F39">
        <w:rPr>
          <w:rFonts w:ascii="Times New Roman" w:hAnsi="Times New Roman"/>
          <w:sz w:val="28"/>
          <w:szCs w:val="28"/>
        </w:rPr>
        <w:lastRenderedPageBreak/>
        <w:t>Анализ и оценка уровня финансовой безопасности</w:t>
      </w:r>
      <w:bookmarkEnd w:id="7"/>
      <w:r w:rsidRPr="00001F39">
        <w:rPr>
          <w:rFonts w:ascii="Times New Roman" w:hAnsi="Times New Roman"/>
          <w:sz w:val="28"/>
          <w:szCs w:val="28"/>
        </w:rPr>
        <w:t xml:space="preserve"> </w:t>
      </w:r>
    </w:p>
    <w:p w:rsidR="00176CDC" w:rsidRDefault="00176CDC" w:rsidP="007A38B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EC2" w:rsidRPr="00001F39" w:rsidRDefault="00705EC2" w:rsidP="00001F39">
      <w:pPr>
        <w:pStyle w:val="a8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8" w:name="_Toc49171755"/>
      <w:r w:rsidRPr="00001F39">
        <w:rPr>
          <w:rFonts w:ascii="Times New Roman" w:hAnsi="Times New Roman"/>
          <w:sz w:val="28"/>
          <w:szCs w:val="28"/>
        </w:rPr>
        <w:t>Анализ основных показателей и оценка современного состояния финансовой безопасности государства</w:t>
      </w:r>
      <w:bookmarkEnd w:id="8"/>
    </w:p>
    <w:p w:rsidR="0060382C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финансовой безопасности объективно предполагает ра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работку е</w:t>
      </w:r>
      <w:r w:rsidR="00EC00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пороговых значений, а также системы индикаторов,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позволя</w:t>
      </w:r>
      <w:r w:rsidR="00EC0019">
        <w:rPr>
          <w:rFonts w:ascii="Times New Roman" w:eastAsia="Calibri" w:hAnsi="Times New Roman" w:cs="Times New Roman"/>
          <w:sz w:val="28"/>
          <w:szCs w:val="28"/>
          <w:lang w:eastAsia="en-US"/>
        </w:rPr>
        <w:t>ющих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определить уровень будущих рисков и угроз, выявить очаги их распростр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нения. В связи с этим появляется возможность выработать и реализовать комплекс упреждающих мер, направленных на снижение уровня угроз в ф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нансовой сфере, а также на повышение ее стабильности, устойчивости и э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фективности, что лежит в основе конкурентоспособности.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использования пороговых значений является следующим. Ежегодно федеральные органы исполнительной власти во главе с Минэкон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мразвития России разрабатывают прогнозы социально - экономического ра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вития России на предстоящий год, а Минфин России - проект государстве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ного бюджета. В этих документах содержатся показатели, характеризующие степень экономической безопасности страны.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Рассмотрим динамику некоторых ключевых индикаторов финансовой безопасности Российской Федерации</w:t>
      </w:r>
      <w:r w:rsidR="00197844" w:rsidRPr="001978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[2]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5EC2" w:rsidRPr="00001F39" w:rsidRDefault="00705EC2" w:rsidP="00001F39">
      <w:pPr>
        <w:pStyle w:val="a8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F39">
        <w:rPr>
          <w:rFonts w:ascii="Times New Roman" w:hAnsi="Times New Roman"/>
          <w:sz w:val="28"/>
          <w:szCs w:val="28"/>
        </w:rPr>
        <w:t>Сбалансированность бюджетной системы РФ.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Дефицит всей бюджетной сис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темы Российской Федерации в 201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оценивается на уровне 4,6% ВВП.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сбалансированности бюджетной системы Российской Ф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дерации в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во многом будет зависеть от реализации мероприятий по обеспечению сбалансированности федерального бюджета и консолидирова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ных бюджетов субъектов Российской Федерации.</w:t>
      </w:r>
    </w:p>
    <w:p w:rsidR="00705EC2" w:rsidRPr="00705EC2" w:rsidRDefault="00705EC2" w:rsidP="00001F39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Деф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ицит федерального бюджета в 201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оценивается на уровне 3,8% ВВП, а </w:t>
      </w:r>
      <w:proofErr w:type="spellStart"/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ненефтегазовый</w:t>
      </w:r>
      <w:proofErr w:type="spellEnd"/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дефицит - 11,5% ВВП. В целом, несмотря на относительно высокий уровень дефицита (увеличение относительно Закона о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бюджете составило 3,3% ВВП), федеральный бюджет характеризуется дост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точной устойчивостью и сбалансированностью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напряженной геополитической обстановкой в мире, а также со сложной макроэкономической конъюнктурой в мировой экономике во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можности федерального бюджета по выходу на внешние и внутренние рынки капитала будут в 20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сильно ограничены. Кроме того, на текущий м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мент велики риски по неисполнению программы приватизации федерального имущества. Таким образом, основными источниками финансирования деф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F04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цита федерального бюджета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будут являться средства Резервного фонда, об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ем которого в текущем году снизится до 3,2% ВВП с 6,8% ВВП на начало г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да.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Однако суммарный объем нефтегазовых фондов (Резервного фонда и Фонда национального благосостояния) на конец 20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оценивается в объеме 8,7% ВВП (соответствует Закону о бюджете), что позволит в 20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продолжить финансирование мероприятий по обеспечению устойчивого развития экономики и социальной стабильности. </w:t>
      </w:r>
    </w:p>
    <w:p w:rsidR="00705EC2" w:rsidRPr="00001F39" w:rsidRDefault="00705EC2" w:rsidP="00001F39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1F39">
        <w:rPr>
          <w:rFonts w:ascii="Times New Roman" w:hAnsi="Times New Roman"/>
          <w:sz w:val="28"/>
          <w:szCs w:val="28"/>
        </w:rPr>
        <w:t>Инвестиции в основной капитал.</w:t>
      </w:r>
    </w:p>
    <w:p w:rsid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и прогноз объема инвестиций в основной капитал РФ пре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ставлена в таблице </w:t>
      </w:r>
      <w:r w:rsidR="004C0F8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C6443" w:rsidRDefault="00CC6443" w:rsidP="00CC64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F80" w:rsidRPr="00705EC2" w:rsidRDefault="004C0F80" w:rsidP="00001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4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0F80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и прогноз объема инвестиций в основной капитал Ро</w:t>
      </w:r>
      <w:r w:rsidRPr="004C0F8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C0F80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 (в % к соответствующему периоду предыдущего года)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1197"/>
        <w:gridCol w:w="1027"/>
        <w:gridCol w:w="1027"/>
        <w:gridCol w:w="860"/>
      </w:tblGrid>
      <w:tr w:rsidR="00705EC2" w:rsidRPr="00705EC2" w:rsidTr="00C57D08">
        <w:trPr>
          <w:trHeight w:hRule="exact" w:val="3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001F39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 xml:space="preserve">2018 </w:t>
            </w:r>
            <w:r w:rsidR="00705EC2"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001F39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2019</w:t>
            </w:r>
            <w:r w:rsidR="00705EC2"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 xml:space="preserve"> 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4C0F80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201</w:t>
            </w:r>
            <w:r w:rsidR="00001F3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8</w:t>
            </w:r>
            <w:r w:rsidR="00705EC2"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4C0F80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201</w:t>
            </w:r>
            <w:r w:rsidR="00001F3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9</w:t>
            </w:r>
            <w:r w:rsidR="00705EC2"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 xml:space="preserve"> г.</w:t>
            </w:r>
          </w:p>
        </w:tc>
      </w:tr>
      <w:tr w:rsidR="00705EC2" w:rsidRPr="00705EC2" w:rsidTr="00C57D08">
        <w:trPr>
          <w:trHeight w:hRule="exact" w:val="4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Инвестиции в основной капитал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106,8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99,8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97,5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86,3</w:t>
            </w:r>
          </w:p>
        </w:tc>
      </w:tr>
      <w:tr w:rsidR="00705EC2" w:rsidRPr="00705EC2" w:rsidTr="00C57D08">
        <w:trPr>
          <w:trHeight w:hRule="exact" w:val="278"/>
        </w:trPr>
        <w:tc>
          <w:tcPr>
            <w:tcW w:w="5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705EC2" w:rsidRPr="00705EC2" w:rsidTr="00C57D08">
        <w:trPr>
          <w:trHeight w:hRule="exact" w:val="326"/>
        </w:trPr>
        <w:tc>
          <w:tcPr>
            <w:tcW w:w="5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Отрасли инфраструктурного сектора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95,6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84,8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100,0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84,5</w:t>
            </w:r>
          </w:p>
        </w:tc>
      </w:tr>
      <w:tr w:rsidR="00705EC2" w:rsidRPr="00705EC2" w:rsidTr="00C57D08">
        <w:trPr>
          <w:trHeight w:hRule="exact" w:val="293"/>
        </w:trPr>
        <w:tc>
          <w:tcPr>
            <w:tcW w:w="5245" w:type="dxa"/>
            <w:tcBorders>
              <w:left w:val="single" w:sz="4" w:space="0" w:color="auto"/>
            </w:tcBorders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Государственные капитальные вложения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98,9</w:t>
            </w:r>
          </w:p>
        </w:tc>
        <w:tc>
          <w:tcPr>
            <w:tcW w:w="1027" w:type="dxa"/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105,7</w:t>
            </w:r>
          </w:p>
        </w:tc>
        <w:tc>
          <w:tcPr>
            <w:tcW w:w="1027" w:type="dxa"/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99,1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96,3</w:t>
            </w:r>
          </w:p>
        </w:tc>
      </w:tr>
      <w:tr w:rsidR="00705EC2" w:rsidRPr="00705EC2" w:rsidTr="00902844">
        <w:trPr>
          <w:trHeight w:hRule="exact" w:val="1559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Прочие</w:t>
            </w:r>
          </w:p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shd w:val="clear" w:color="auto" w:fill="FFFFFF"/>
                <w:lang w:bidi="ru-RU"/>
              </w:rPr>
              <w:t>(за исключением отраслей инфраструктурного сектора и государственных капитальных влож</w:t>
            </w:r>
            <w:r w:rsidRPr="00C57D0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shd w:val="clear" w:color="auto" w:fill="FFFFFF"/>
                <w:lang w:bidi="ru-RU"/>
              </w:rPr>
              <w:t>е</w:t>
            </w:r>
            <w:r w:rsidRPr="00C57D0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shd w:val="clear" w:color="auto" w:fill="FFFFFF"/>
                <w:lang w:bidi="ru-RU"/>
              </w:rPr>
              <w:t>ний)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113,1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103,6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96,5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EC2" w:rsidRPr="00C57D08" w:rsidRDefault="00705EC2" w:rsidP="00C57D0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C57D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  <w:lang w:bidi="ru-RU"/>
              </w:rPr>
              <w:t>84,7</w:t>
            </w:r>
          </w:p>
        </w:tc>
      </w:tr>
    </w:tbl>
    <w:p w:rsidR="00705EC2" w:rsidRPr="00705EC2" w:rsidRDefault="00705EC2" w:rsidP="00CC644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EC2" w:rsidRPr="00705EC2" w:rsidRDefault="00705EC2" w:rsidP="00CC644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таблице </w:t>
      </w:r>
      <w:r w:rsidR="004C0F8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видно, что со второй половины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2016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инвестиционная активность стала резко замедляться в связи с сокращением объема инвест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ций компаний инфраструктурного сектора. При этом сохранялся рост инв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стиционного спроса в конкурентном секторе частных компаний. По итогам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2017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результате значительного ухудшения финансовых результатов деятельности предприятий (на фоне ухудшения внешнеэкономической конъюнктуры и роста издержек, связанного с динамикой оплаты труда) з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медлился рост инвестиционного спроса и в частном секторе, а динамика 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вестиций в основной капитал в экономике в целом перешла в область отр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цательных значений.</w:t>
      </w:r>
    </w:p>
    <w:p w:rsidR="00705EC2" w:rsidRPr="00705EC2" w:rsidRDefault="004C0F80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2018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закрытие внешних рынков капитала и повышение стоим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сти заемных средств предприятий негативно сказалось на инвестиционном климате страны, что привело к сокращению объема инвестиций компаний рыночных секторов и усилило негативную тенденцию снижения инвестиций в основной капитал в целом по экономике.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3. Инфляция.</w:t>
      </w:r>
    </w:p>
    <w:p w:rsidR="00705EC2" w:rsidRPr="00705EC2" w:rsidRDefault="00A75563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2018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потребительская инфляция составила 11,4%. Она стала набирать темп с августа после введения </w:t>
      </w:r>
      <w:proofErr w:type="spellStart"/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контрсанкций</w:t>
      </w:r>
      <w:proofErr w:type="spellEnd"/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ограничению продовольственного импорта, к которым в последующем присовокупился эффект от девальвации рубля, резко усилившийся в конце года на фоне пад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ния рубля в декабре.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воздействия вышеуказанных факторов во второй пол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вине, и особенно в конце года, резко усилилась продовольственн</w:t>
      </w:r>
      <w:r w:rsidR="00345FEF">
        <w:rPr>
          <w:rFonts w:ascii="Times New Roman" w:eastAsia="Calibri" w:hAnsi="Times New Roman" w:cs="Times New Roman"/>
          <w:sz w:val="28"/>
          <w:szCs w:val="28"/>
          <w:lang w:eastAsia="en-US"/>
        </w:rPr>
        <w:t>ая инфл</w:t>
      </w:r>
      <w:r w:rsidR="00345FE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345FEF">
        <w:rPr>
          <w:rFonts w:ascii="Times New Roman" w:eastAsia="Calibri" w:hAnsi="Times New Roman" w:cs="Times New Roman"/>
          <w:sz w:val="28"/>
          <w:szCs w:val="28"/>
          <w:lang w:eastAsia="en-US"/>
        </w:rPr>
        <w:t>ция. Введение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ограничений на продовольственный импорт из ряда стран ЕС, Норвегии, США и Канады привело к сокращению предложения, ослаблению конкуренции и разбалансированности рынков.</w:t>
      </w:r>
      <w:r w:rsidR="00A75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последние два-три месяца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2018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инфляционное давление на цены также стала оказывать девальв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ция рубля в условиях ориентации на цены мировых рынков на зерно и осно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ные виды продовольствия и сохранения значительной доли импорта на пр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довольственных рынках. По итогам года продовольственная инфляция сост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вила 15,4%, в том числе за октябрь - декабрь цены выросли на 6,5% (более 40% от годового роста).</w:t>
      </w:r>
    </w:p>
    <w:p w:rsidR="00705EC2" w:rsidRPr="00705EC2" w:rsidRDefault="00B54C56" w:rsidP="00001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5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54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Потребительская инфляция в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2018</w:t>
      </w:r>
      <w:r w:rsidRPr="00B54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и вклад отдельных фа</w:t>
      </w:r>
      <w:r w:rsidRPr="00B54C56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B54C56">
        <w:rPr>
          <w:rFonts w:ascii="Times New Roman" w:eastAsia="Calibri" w:hAnsi="Times New Roman" w:cs="Times New Roman"/>
          <w:sz w:val="28"/>
          <w:szCs w:val="28"/>
          <w:lang w:eastAsia="en-US"/>
        </w:rPr>
        <w:t>торов, %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061"/>
        <w:gridCol w:w="1056"/>
        <w:gridCol w:w="1234"/>
        <w:gridCol w:w="1229"/>
        <w:gridCol w:w="1171"/>
      </w:tblGrid>
      <w:tr w:rsidR="00705EC2" w:rsidRPr="00705EC2" w:rsidTr="00CC6443">
        <w:trPr>
          <w:trHeight w:hRule="exact" w:val="456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EC2" w:rsidRPr="00EA3096" w:rsidRDefault="00705EC2" w:rsidP="00EA3096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EC2" w:rsidRPr="00EA3096" w:rsidRDefault="00A75563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Декабрь </w:t>
            </w:r>
            <w:r w:rsidR="00001F3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2018</w:t>
            </w: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г. к декабрю </w:t>
            </w:r>
            <w:r w:rsidR="00001F3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2017</w:t>
            </w:r>
            <w:r w:rsidR="00705EC2"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A75563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Прирост цен дек.</w:t>
            </w:r>
            <w:r w:rsidR="00001F3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2017</w:t>
            </w:r>
            <w:r w:rsidR="00705EC2"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/ дек. пред. года (%)</w:t>
            </w:r>
          </w:p>
        </w:tc>
      </w:tr>
      <w:tr w:rsidR="00705EC2" w:rsidRPr="00705EC2" w:rsidTr="00CC6443">
        <w:trPr>
          <w:trHeight w:hRule="exact" w:val="624"/>
        </w:trPr>
        <w:tc>
          <w:tcPr>
            <w:tcW w:w="3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5EC2" w:rsidRPr="00EA3096" w:rsidRDefault="00705EC2" w:rsidP="00EA3096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Прирост цен, %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В том числе вклад, </w:t>
            </w:r>
            <w:proofErr w:type="spellStart"/>
            <w:r w:rsidRPr="00EA309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bidi="ru-RU"/>
              </w:rPr>
              <w:t>п.п</w:t>
            </w:r>
            <w:proofErr w:type="spellEnd"/>
            <w:r w:rsidRPr="00EA309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bidi="ru-RU"/>
              </w:rPr>
              <w:t>.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705EC2" w:rsidRPr="00705EC2" w:rsidTr="00F34378">
        <w:trPr>
          <w:trHeight w:hRule="exact" w:val="1034"/>
        </w:trPr>
        <w:tc>
          <w:tcPr>
            <w:tcW w:w="3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5EC2" w:rsidRPr="00EA3096" w:rsidRDefault="00705EC2" w:rsidP="00EA3096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курса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контр</w:t>
            </w: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softHyphen/>
            </w:r>
          </w:p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санкций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прочих</w:t>
            </w:r>
          </w:p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факторов: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705EC2" w:rsidRPr="00705EC2" w:rsidTr="00CC6443">
        <w:trPr>
          <w:trHeight w:hRule="exact" w:val="51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001F39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  <w:t>ИПЦ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  <w:t>11,4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4,2-4,3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1,4-1,5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5,6-5,8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6,5</w:t>
            </w:r>
          </w:p>
        </w:tc>
      </w:tr>
      <w:tr w:rsidR="00705EC2" w:rsidRPr="00705EC2" w:rsidTr="00CC6443">
        <w:trPr>
          <w:trHeight w:hRule="exact" w:val="523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Продовольственные товары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15,4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ru-RU"/>
              </w:rPr>
              <w:t>6,1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3,8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5,5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7,3</w:t>
            </w:r>
          </w:p>
        </w:tc>
      </w:tr>
      <w:tr w:rsidR="00705EC2" w:rsidRPr="00705EC2" w:rsidTr="00CC6443">
        <w:trPr>
          <w:trHeight w:hRule="exact" w:val="566"/>
        </w:trPr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Непродовольственные товары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8,1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3,7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X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4,4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4,5</w:t>
            </w:r>
          </w:p>
        </w:tc>
      </w:tr>
      <w:tr w:rsidR="00705EC2" w:rsidRPr="00705EC2" w:rsidTr="00CC6443">
        <w:trPr>
          <w:trHeight w:hRule="exact" w:val="624"/>
        </w:trPr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10,5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X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7,2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EC2" w:rsidRPr="00EA3096" w:rsidRDefault="00705EC2" w:rsidP="00EA30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EA309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bidi="ru-RU"/>
              </w:rPr>
              <w:t>8</w:t>
            </w:r>
          </w:p>
        </w:tc>
      </w:tr>
    </w:tbl>
    <w:p w:rsidR="00705EC2" w:rsidRPr="00705EC2" w:rsidRDefault="00705EC2" w:rsidP="00CC644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EC2" w:rsidRPr="00705EC2" w:rsidRDefault="00B54C56" w:rsidP="00CC644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опережающими темпами продолжа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т расти цены на пр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довольственные товары, при этом основной рост будет приходиться на пе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вое полугодие. В структуре товарооборота доля импорта остается высокой, особенно в межсезонный период до начала нового сельскохозяйственного года. Также на удорожание продукт</w:t>
      </w:r>
      <w:r w:rsidR="006D6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будут влиять цены на </w:t>
      </w:r>
      <w:proofErr w:type="spellStart"/>
      <w:r w:rsidR="006D6FFF">
        <w:rPr>
          <w:rFonts w:ascii="Times New Roman" w:eastAsia="Calibri" w:hAnsi="Times New Roman" w:cs="Times New Roman"/>
          <w:sz w:val="28"/>
          <w:szCs w:val="28"/>
          <w:lang w:eastAsia="en-US"/>
        </w:rPr>
        <w:t>экспорт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оорие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тированные</w:t>
      </w:r>
      <w:proofErr w:type="spellEnd"/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сельскохозяйственные товары, ориентированные на мировые ц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ны. В связи с этим товарные рынки будут находиться в состоянии разбала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сированности, в том числе из-за регулярных изменений ценовых пропорций между отдельными товарными группами.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На непродовольственные товары в начале года рост цен также будет высоким вследствие влияния предшествующего ослабления курса рубля, учитывая значительные временные лаги, в том числе из-за специфики сезо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ности потребления в связи с высокой </w:t>
      </w:r>
      <w:proofErr w:type="spellStart"/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имп</w:t>
      </w:r>
      <w:r w:rsidR="00B54C56">
        <w:rPr>
          <w:rFonts w:ascii="Times New Roman" w:eastAsia="Calibri" w:hAnsi="Times New Roman" w:cs="Times New Roman"/>
          <w:sz w:val="28"/>
          <w:szCs w:val="28"/>
          <w:lang w:eastAsia="en-US"/>
        </w:rPr>
        <w:t>ортозависимостью</w:t>
      </w:r>
      <w:proofErr w:type="spellEnd"/>
      <w:r w:rsidR="00B54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Однако за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рост цен в данной группе товаров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стал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ниже, чем на продукты под сил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ным давлением снижения платежеспособности населения. При этом в теч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ние года произойдет изменение структуры импорта в пользу дешевых тов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ров эконом класса.</w:t>
      </w:r>
    </w:p>
    <w:p w:rsidR="00B62EA4" w:rsidRDefault="00705EC2" w:rsidP="00345FEF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На рыночные услуги, оказыв</w:t>
      </w:r>
      <w:r w:rsidR="00B54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аемые населению, рост цен в 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дет отставать от инфляции вследствие снижения платежеспособности нас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ления и наиболее сильной реакции данного сектора на эти ограничения. Вл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яние курсовой динамики на темпы роста цен в данном секторе потребител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ского рынка существенно слабее, чем на товары.</w:t>
      </w:r>
    </w:p>
    <w:p w:rsidR="003C6B4F" w:rsidRDefault="003C6B4F" w:rsidP="00705E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EC2" w:rsidRPr="00001F39" w:rsidRDefault="00705EC2" w:rsidP="00001F39">
      <w:pPr>
        <w:pStyle w:val="a8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680"/>
        <w:jc w:val="both"/>
        <w:outlineLvl w:val="1"/>
        <w:rPr>
          <w:rFonts w:ascii="Times New Roman" w:hAnsi="Times New Roman"/>
          <w:sz w:val="28"/>
          <w:szCs w:val="28"/>
        </w:rPr>
      </w:pPr>
      <w:bookmarkStart w:id="9" w:name="_Toc49171756"/>
      <w:r w:rsidRPr="00001F39">
        <w:rPr>
          <w:rFonts w:ascii="Times New Roman" w:hAnsi="Times New Roman"/>
          <w:sz w:val="28"/>
          <w:szCs w:val="28"/>
        </w:rPr>
        <w:t>Организация системы обеспечения финансовой безопасности гос</w:t>
      </w:r>
      <w:r w:rsidRPr="00001F39">
        <w:rPr>
          <w:rFonts w:ascii="Times New Roman" w:hAnsi="Times New Roman"/>
          <w:sz w:val="28"/>
          <w:szCs w:val="28"/>
        </w:rPr>
        <w:t>у</w:t>
      </w:r>
      <w:r w:rsidRPr="00001F39">
        <w:rPr>
          <w:rFonts w:ascii="Times New Roman" w:hAnsi="Times New Roman"/>
          <w:sz w:val="28"/>
          <w:szCs w:val="28"/>
        </w:rPr>
        <w:t>дарства</w:t>
      </w:r>
      <w:bookmarkEnd w:id="9"/>
    </w:p>
    <w:p w:rsidR="00D16F0A" w:rsidRPr="00705EC2" w:rsidRDefault="00D16F0A" w:rsidP="00705E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EC2" w:rsidRPr="00705EC2" w:rsidRDefault="001C39A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ормирование эффективной системы финансовой безопасности дол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опираться на создание комплексного мониторинга, т.е. полномасштабной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многоуровневой 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системы отслеживания динамики всех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ключевых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мико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финансовых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показателей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государства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Однако 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сложность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состоит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определении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точных критериев и уровней финансовой безопасности.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На финансов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воздействует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совокупность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факторов, 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торые </w:t>
      </w:r>
      <w:r w:rsidR="001C39A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относятся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к внутренним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, так и к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внешним условиям 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функционир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вания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39A2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организаций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B4190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инансовая несостоятельность</w:t>
      </w:r>
      <w:r w:rsidR="001B0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действующих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предпри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тий </w:t>
      </w:r>
      <w:r w:rsidR="006B4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1B0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развитых странах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на 1/3 обусловлена внешними факторами, а на 2/3 - внутренними (</w:t>
      </w:r>
      <w:r w:rsidR="001B1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усредненн</w:t>
      </w:r>
      <w:r w:rsidR="001B1D10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6D6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1B1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экспертными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оценка</w:t>
      </w:r>
      <w:r w:rsidR="001B1D10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). В Росси</w:t>
      </w:r>
      <w:r w:rsidR="001B1D10">
        <w:rPr>
          <w:rFonts w:ascii="Times New Roman" w:eastAsia="Calibri" w:hAnsi="Times New Roman" w:cs="Times New Roman"/>
          <w:sz w:val="28"/>
          <w:szCs w:val="28"/>
          <w:lang w:eastAsia="en-US"/>
        </w:rPr>
        <w:t>йской Федерации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переходного периода финансов</w:t>
      </w:r>
      <w:r w:rsidR="001B1D10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1D10">
        <w:rPr>
          <w:rFonts w:ascii="Times New Roman" w:eastAsia="Calibri" w:hAnsi="Times New Roman" w:cs="Times New Roman"/>
          <w:sz w:val="28"/>
          <w:szCs w:val="28"/>
          <w:lang w:eastAsia="en-US"/>
        </w:rPr>
        <w:t>состояние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бол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шей степени </w:t>
      </w:r>
      <w:r w:rsidR="001B1D10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находится под влиянием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внешней среды (инфляция, </w:t>
      </w:r>
      <w:r w:rsidR="001B1D10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общеэк</w:t>
      </w:r>
      <w:r w:rsidR="001B1D10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B1D10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номический кризис,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платежный кризис и др.)</w:t>
      </w:r>
      <w:r w:rsidR="00197844" w:rsidRPr="001978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</w:t>
      </w:r>
      <w:r w:rsidR="00197844" w:rsidRPr="00F34378">
        <w:rPr>
          <w:rFonts w:ascii="Times New Roman" w:eastAsia="Calibri" w:hAnsi="Times New Roman" w:cs="Times New Roman"/>
          <w:sz w:val="28"/>
          <w:szCs w:val="28"/>
          <w:lang w:eastAsia="en-US"/>
        </w:rPr>
        <w:t>9]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Понимание финансовой безопасности как объекта исследования дол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</w:t>
      </w:r>
      <w:r w:rsidR="001D251D">
        <w:rPr>
          <w:rFonts w:ascii="Times New Roman" w:eastAsia="Calibri" w:hAnsi="Times New Roman" w:cs="Times New Roman"/>
          <w:sz w:val="28"/>
          <w:szCs w:val="28"/>
          <w:lang w:eastAsia="en-US"/>
        </w:rPr>
        <w:t>основываться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1D251D">
        <w:rPr>
          <w:rFonts w:ascii="Times New Roman" w:eastAsia="Calibri" w:hAnsi="Times New Roman" w:cs="Times New Roman"/>
          <w:sz w:val="28"/>
          <w:szCs w:val="28"/>
          <w:lang w:eastAsia="en-US"/>
        </w:rPr>
        <w:t>осознании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251D">
        <w:rPr>
          <w:rFonts w:ascii="Times New Roman" w:eastAsia="Calibri" w:hAnsi="Times New Roman" w:cs="Times New Roman"/>
          <w:sz w:val="28"/>
          <w:szCs w:val="28"/>
          <w:lang w:eastAsia="en-US"/>
        </w:rPr>
        <w:t>сущности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финансовой системы, не огранич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ваясь лишь ее функциями </w:t>
      </w:r>
      <w:r w:rsidR="001D251D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аккумуляции денежных ресурсов, распределения</w:t>
      </w:r>
      <w:r w:rsidR="001D25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перераспределения. </w:t>
      </w:r>
      <w:r w:rsidR="001903A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1903A1">
        <w:rPr>
          <w:rFonts w:ascii="Times New Roman" w:eastAsia="Calibri" w:hAnsi="Times New Roman" w:cs="Times New Roman"/>
          <w:sz w:val="28"/>
          <w:szCs w:val="28"/>
          <w:lang w:eastAsia="en-US"/>
        </w:rPr>
        <w:t>состоит из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0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определенных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финансовых инструме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тов, </w:t>
      </w:r>
      <w:r w:rsidR="00190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которые в некоторой степени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отражаю</w:t>
      </w:r>
      <w:r w:rsidR="001903A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 отношений собстве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ности, а </w:t>
      </w:r>
      <w:r w:rsidR="001903A1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</w:t>
      </w:r>
      <w:r w:rsidR="001903A1">
        <w:rPr>
          <w:rFonts w:ascii="Times New Roman" w:eastAsia="Calibri" w:hAnsi="Times New Roman" w:cs="Times New Roman"/>
          <w:sz w:val="28"/>
          <w:szCs w:val="28"/>
          <w:lang w:eastAsia="en-US"/>
        </w:rPr>
        <w:t>ование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движени</w:t>
      </w:r>
      <w:r w:rsidR="001903A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капиталов в рамках реализуемой денежно</w:t>
      </w:r>
      <w:r w:rsidR="001903A1">
        <w:rPr>
          <w:rFonts w:ascii="Times New Roman" w:eastAsia="Calibri" w:hAnsi="Times New Roman" w:cs="Times New Roman"/>
          <w:sz w:val="28"/>
          <w:szCs w:val="28"/>
          <w:lang w:eastAsia="en-US"/>
        </w:rPr>
        <w:t>-кредитной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политики.</w:t>
      </w:r>
    </w:p>
    <w:p w:rsidR="001B08AA" w:rsidRDefault="001903A1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п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ереход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рыночной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системе хозяйствования 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 финансов зн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чительно возросла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B08AA" w:rsidRPr="001B08AA">
        <w:rPr>
          <w:rFonts w:ascii="Times New Roman" w:eastAsia="Calibri" w:hAnsi="Times New Roman" w:cs="Times New Roman"/>
          <w:sz w:val="28"/>
          <w:szCs w:val="28"/>
          <w:lang w:eastAsia="en-US"/>
        </w:rPr>
        <w:t>Перспективы экономического развития во-многом зав</w:t>
      </w:r>
      <w:r w:rsidR="001B08AA" w:rsidRPr="001B08A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B08AA" w:rsidRPr="001B08AA">
        <w:rPr>
          <w:rFonts w:ascii="Times New Roman" w:eastAsia="Calibri" w:hAnsi="Times New Roman" w:cs="Times New Roman"/>
          <w:sz w:val="28"/>
          <w:szCs w:val="28"/>
          <w:lang w:eastAsia="en-US"/>
        </w:rPr>
        <w:t>сят от возможностей финансовой сферы Российской Федерации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B08A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сновн</w:t>
      </w:r>
      <w:r w:rsidR="001B08AA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08AA">
        <w:rPr>
          <w:rFonts w:ascii="Times New Roman" w:eastAsia="Calibri" w:hAnsi="Times New Roman" w:cs="Times New Roman"/>
          <w:sz w:val="28"/>
          <w:szCs w:val="28"/>
          <w:lang w:eastAsia="en-US"/>
        </w:rPr>
        <w:t>отечественной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экономик</w:t>
      </w:r>
      <w:r w:rsidR="001B08A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1B08AA">
        <w:rPr>
          <w:rFonts w:ascii="Times New Roman" w:eastAsia="Calibri" w:hAnsi="Times New Roman" w:cs="Times New Roman"/>
          <w:sz w:val="28"/>
          <w:szCs w:val="28"/>
          <w:lang w:eastAsia="en-US"/>
        </w:rPr>
        <w:t>ближайшем будущем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08AA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представляю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т именно внешние условия</w:t>
      </w:r>
      <w:r w:rsidR="001B08A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 если российское правительство не в состоянии воздействовать на внешние условия, то отсрочка реформы финансовой сферы выступит в кач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стве ключевой проблемы экономической политики в ближайшее время.</w:t>
      </w:r>
    </w:p>
    <w:p w:rsidR="00705EC2" w:rsidRPr="00705EC2" w:rsidRDefault="00705EC2" w:rsidP="000831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поступательного развития российской экономики должен лежать рост капитальных инвестиций.</w:t>
      </w:r>
    </w:p>
    <w:p w:rsidR="00705EC2" w:rsidRPr="00705EC2" w:rsidRDefault="00083170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Регулирующие действия монетарных властей должны быть направлены на р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азвитие финансового рынка,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что будет способствовать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тижению 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симальных темпо</w:t>
      </w:r>
      <w:r w:rsidR="00B62EA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экономического роста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банковской системы.</w:t>
      </w:r>
    </w:p>
    <w:p w:rsidR="00083170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четко очерченной госуд</w:t>
      </w:r>
      <w:r w:rsidR="00083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арственной финансовой политики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</w:t>
      </w:r>
      <w:r w:rsidR="00083170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критерий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, как доля финансово</w:t>
      </w:r>
      <w:r w:rsidR="00083170">
        <w:rPr>
          <w:rFonts w:ascii="Times New Roman" w:eastAsia="Calibri" w:hAnsi="Times New Roman" w:cs="Times New Roman"/>
          <w:sz w:val="28"/>
          <w:szCs w:val="28"/>
          <w:lang w:eastAsia="en-US"/>
        </w:rPr>
        <w:t>го сектора в произведенном ВВП, выст</w:t>
      </w:r>
      <w:r w:rsidR="0008317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83170">
        <w:rPr>
          <w:rFonts w:ascii="Times New Roman" w:eastAsia="Calibri" w:hAnsi="Times New Roman" w:cs="Times New Roman"/>
          <w:sz w:val="28"/>
          <w:szCs w:val="28"/>
          <w:lang w:eastAsia="en-US"/>
        </w:rPr>
        <w:t>пает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 </w:t>
      </w:r>
      <w:r w:rsidR="00083170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основного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3170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и </w:t>
      </w:r>
      <w:r w:rsidR="006D6FFF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эффективности функцион</w:t>
      </w:r>
      <w:r w:rsidR="006D6FFF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D6FFF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рования</w:t>
      </w:r>
      <w:r w:rsidR="00083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отечественной финансовой системы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04E85" w:rsidRDefault="00083170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Приоритетными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ями, способствующими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увеличени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 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данн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</w:t>
      </w:r>
      <w:r w:rsidR="00001F3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являются:</w:t>
      </w:r>
      <w:r w:rsidR="00A04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расширение банковского кредитования реального сектора, а также активизация посреднической деятельности банков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готовке инвестиционных проектов и привлечении </w:t>
      </w:r>
      <w:r w:rsidR="00A04E85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российских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4E85">
        <w:rPr>
          <w:rFonts w:ascii="Times New Roman" w:eastAsia="Calibri" w:hAnsi="Times New Roman" w:cs="Times New Roman"/>
          <w:sz w:val="28"/>
          <w:szCs w:val="28"/>
          <w:lang w:eastAsia="en-US"/>
        </w:rPr>
        <w:t>и иностранных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инвесторов. </w:t>
      </w:r>
      <w:r w:rsidR="00A04E85">
        <w:rPr>
          <w:rFonts w:ascii="Times New Roman" w:eastAsia="Calibri" w:hAnsi="Times New Roman" w:cs="Times New Roman"/>
          <w:sz w:val="28"/>
          <w:szCs w:val="28"/>
          <w:lang w:eastAsia="en-US"/>
        </w:rPr>
        <w:t>Однако незначительное развитие данной деятельности в насто</w:t>
      </w:r>
      <w:r w:rsidR="00A04E8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A04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щее время 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приводит к снижению (недополучению) </w:t>
      </w:r>
      <w:r w:rsidR="00A04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национального 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дохода</w:t>
      </w:r>
      <w:r w:rsidR="00A04E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указанных мероприятий возможна лишь при существов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нии эффективной банковской системы, финансовых рынков и наличии 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струментов регулирования состояния национальных финансов денежными властями (</w:t>
      </w:r>
      <w:r w:rsidR="00A04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первую очередь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эффективными процентными ставками). </w:t>
      </w:r>
    </w:p>
    <w:p w:rsidR="00705EC2" w:rsidRPr="00705EC2" w:rsidRDefault="00A04E85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ациональные интересы России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соответствии со Стратегией наци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нальной безопасности Российской Федерации)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представляют собой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ность сбалансированных интересов личности, общества и государства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циальной, 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экономической,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международной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внутриполитической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военной, экологической,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информационной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, и других сферах. Они отражают ключевые цели, стратегические и текущие задачи внешней и внутренней политики Ро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сии. Национальные интересы Росси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>йской Федерации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обеспечиваются инст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тутами государственной власти, которые осуществляют 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свои функции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>, вза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>модействуя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различными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общественными организациями</w:t>
      </w:r>
      <w:r w:rsidR="005B61EF" w:rsidRPr="005B6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[11]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Важн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>ейшую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роль в общей финансовой системе играют государстве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ные финансы</w:t>
      </w:r>
      <w:r w:rsidR="00400CAC" w:rsidRPr="00400CAC">
        <w:rPr>
          <w:rFonts w:ascii="Microsoft Sans Serif" w:hAnsi="Microsoft Sans Serif" w:cs="Microsoft Sans Serif"/>
          <w:color w:val="000000"/>
          <w:sz w:val="20"/>
          <w:szCs w:val="20"/>
          <w:highlight w:val="white"/>
        </w:rPr>
        <w:t xml:space="preserve"> </w:t>
      </w:r>
      <w:r w:rsidR="00400CAC" w:rsidRPr="00400CAC">
        <w:rPr>
          <w:rFonts w:ascii="Times New Roman" w:eastAsia="Calibri" w:hAnsi="Times New Roman" w:cs="Times New Roman"/>
          <w:sz w:val="28"/>
          <w:szCs w:val="28"/>
          <w:lang w:eastAsia="en-US"/>
        </w:rPr>
        <w:t>(государственный бюджет, финансы государственных внебю</w:t>
      </w:r>
      <w:r w:rsidR="00400CAC" w:rsidRPr="00400CAC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400CAC" w:rsidRPr="00400CAC">
        <w:rPr>
          <w:rFonts w:ascii="Times New Roman" w:eastAsia="Calibri" w:hAnsi="Times New Roman" w:cs="Times New Roman"/>
          <w:sz w:val="28"/>
          <w:szCs w:val="28"/>
          <w:lang w:eastAsia="en-US"/>
        </w:rPr>
        <w:t>жетных фондов, государственных (муниципальных) унитарных предприятий, государственный долг и кредит),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которые оказывают значительное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влияние на социально-экономические процессы, обеспечивают 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необходимыми ресу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3A720C">
        <w:rPr>
          <w:rFonts w:ascii="Times New Roman" w:eastAsia="Calibri" w:hAnsi="Times New Roman" w:cs="Times New Roman"/>
          <w:sz w:val="28"/>
          <w:szCs w:val="28"/>
          <w:lang w:eastAsia="en-US"/>
        </w:rPr>
        <w:t>сами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реализацию основных функций государства.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государственных доходов в значительной мере обуслов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лен м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тодами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мобилиз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ации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необходимы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денежны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основными 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из кот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031354">
        <w:rPr>
          <w:rFonts w:ascii="Times New Roman" w:eastAsia="Calibri" w:hAnsi="Times New Roman" w:cs="Times New Roman"/>
          <w:sz w:val="28"/>
          <w:szCs w:val="28"/>
          <w:lang w:eastAsia="en-US"/>
        </w:rPr>
        <w:t>рых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 взимание налогов, осуществление займов и эмисси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государственных доходов должна выполнять не только фи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кальную функцию, т. е. формировать государственные финансы, но и решать экономические и социальные задачи.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Центральное место в системе </w:t>
      </w:r>
      <w:proofErr w:type="spellStart"/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госдоходов</w:t>
      </w:r>
      <w:proofErr w:type="spellEnd"/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занимают налоги. Они явл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ются универсальной и вме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>сте с тем исходной категорией, которая выражает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основные свойства финансов в развитой экономической системе рыночного типа. Именно в условиях рыночной экономики налоговая форма становится преобладающей в общей системе финансовых взаимосвязей.</w:t>
      </w:r>
    </w:p>
    <w:p w:rsidR="00D16F0A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Обеспечивая государство необходимыми источниками денежных средств, налоги выполняют свою фискальную роль. 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, м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еханизм исчисления налогов, их </w:t>
      </w:r>
      <w:r w:rsidR="004A6BB7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размеры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виды, а также 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применяемые налоговые льготы могут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существенно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влиять на развитие производства, совершенств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вание его территориальной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отраслевой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структуры, стимулирование 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>разли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>ных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видов деятельности, </w:t>
      </w:r>
      <w:r w:rsidR="004A6BB7">
        <w:rPr>
          <w:rFonts w:ascii="Times New Roman" w:eastAsia="Calibri" w:hAnsi="Times New Roman" w:cs="Times New Roman"/>
          <w:sz w:val="28"/>
          <w:szCs w:val="28"/>
          <w:lang w:eastAsia="en-US"/>
        </w:rPr>
        <w:t>следовательно,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иметь экономическое значение</w:t>
      </w:r>
      <w:r w:rsidR="00197844" w:rsidRPr="001978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[13]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45FEF" w:rsidRDefault="00345FEF" w:rsidP="00CC644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1F39" w:rsidRDefault="00001F39" w:rsidP="00CC644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1F39" w:rsidRDefault="00001F39" w:rsidP="00CC644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EC2" w:rsidRPr="00001F39" w:rsidRDefault="00705EC2" w:rsidP="00001F39">
      <w:pPr>
        <w:pStyle w:val="a8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_Toc49171757"/>
      <w:r w:rsidRPr="00001F39">
        <w:rPr>
          <w:rFonts w:ascii="Times New Roman" w:hAnsi="Times New Roman"/>
          <w:sz w:val="28"/>
          <w:szCs w:val="28"/>
        </w:rPr>
        <w:t>Основные проблемы, угрозы и направления их нейтрализации в сфере финансовой безопасности</w:t>
      </w:r>
      <w:bookmarkEnd w:id="10"/>
    </w:p>
    <w:p w:rsidR="00D16F0A" w:rsidRDefault="00D16F0A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уровень финансовой опасности для страны создают не только значительные по величине отклонения параметров функционирования ф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нансовой системы от расчетных, нормативных значений в виде локальных «всплесков». Из опыта известно, например, что даже крупные всплески или провалы валютных курсов, курсов ценных бумаг удается гасить, если они не приобретают затяжной характер. В то же время весьма длительное действие не столь уж крупных по величине угроз способно подорвать безопасность в связи с действием эффекта «накопления».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 кризисные и посткризисные 2008-2010 гг. наибольшую финансовую опасность для России представляли следующие угрозы: рост корпоративного внешнего долга;</w:t>
      </w:r>
    </w:p>
    <w:p w:rsidR="00705EC2" w:rsidRPr="00001F39" w:rsidRDefault="00705EC2" w:rsidP="00001F39">
      <w:pPr>
        <w:pStyle w:val="a8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F39">
        <w:rPr>
          <w:rFonts w:ascii="Times New Roman" w:hAnsi="Times New Roman"/>
          <w:sz w:val="28"/>
          <w:szCs w:val="28"/>
        </w:rPr>
        <w:t>расчеты по внутреннему долгу;</w:t>
      </w:r>
    </w:p>
    <w:p w:rsidR="00705EC2" w:rsidRPr="00001F39" w:rsidRDefault="00705EC2" w:rsidP="00001F39">
      <w:pPr>
        <w:pStyle w:val="a8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F39">
        <w:rPr>
          <w:rFonts w:ascii="Times New Roman" w:hAnsi="Times New Roman"/>
          <w:sz w:val="28"/>
          <w:szCs w:val="28"/>
        </w:rPr>
        <w:t>недостаточность средств федерального, региональных и местных бюджетов для выполнения принятых государственных обязательств;</w:t>
      </w:r>
    </w:p>
    <w:p w:rsidR="00705EC2" w:rsidRPr="00001F39" w:rsidRDefault="00705EC2" w:rsidP="00001F39">
      <w:pPr>
        <w:pStyle w:val="a8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F39">
        <w:rPr>
          <w:rFonts w:ascii="Times New Roman" w:hAnsi="Times New Roman"/>
          <w:sz w:val="28"/>
          <w:szCs w:val="28"/>
        </w:rPr>
        <w:t>низкий уровень инвестирования производства, инноваций, инфр</w:t>
      </w:r>
      <w:r w:rsidRPr="00001F39">
        <w:rPr>
          <w:rFonts w:ascii="Times New Roman" w:hAnsi="Times New Roman"/>
          <w:sz w:val="28"/>
          <w:szCs w:val="28"/>
        </w:rPr>
        <w:t>а</w:t>
      </w:r>
      <w:r w:rsidRPr="00001F39">
        <w:rPr>
          <w:rFonts w:ascii="Times New Roman" w:hAnsi="Times New Roman"/>
          <w:sz w:val="28"/>
          <w:szCs w:val="28"/>
        </w:rPr>
        <w:t>структуры;</w:t>
      </w:r>
    </w:p>
    <w:p w:rsidR="00705EC2" w:rsidRPr="00001F39" w:rsidRDefault="00705EC2" w:rsidP="00001F39">
      <w:pPr>
        <w:pStyle w:val="a8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F39">
        <w:rPr>
          <w:rFonts w:ascii="Times New Roman" w:hAnsi="Times New Roman"/>
          <w:sz w:val="28"/>
          <w:szCs w:val="28"/>
        </w:rPr>
        <w:t>нестабильность цен.</w:t>
      </w:r>
    </w:p>
    <w:p w:rsidR="00705EC2" w:rsidRPr="00705EC2" w:rsidRDefault="00FD7CA8" w:rsidP="00001F39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овый экономический кризис, разыгравшийся в свет событий вокруг Украины, привел к усугублению старых и появлению новых угроз финанс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вой устойчивости России.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На сегодняшний день можно выделить две основные группы угроз: внутренние и внешние.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Внутренние угрозы</w:t>
      </w:r>
      <w:r w:rsidR="005B61EF" w:rsidRPr="00F34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[3]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05EC2" w:rsidRPr="0085081C" w:rsidRDefault="00705EC2" w:rsidP="0085081C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81C">
        <w:rPr>
          <w:rFonts w:ascii="Times New Roman" w:hAnsi="Times New Roman"/>
          <w:sz w:val="28"/>
          <w:szCs w:val="28"/>
        </w:rPr>
        <w:t>затяжной характер экономического кризиса, замедленный выход из него, наличие предпосылок для дальнейших всплесков в развитии кризиса;</w:t>
      </w:r>
    </w:p>
    <w:p w:rsidR="00705EC2" w:rsidRPr="0085081C" w:rsidRDefault="00705EC2" w:rsidP="0085081C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81C">
        <w:rPr>
          <w:rFonts w:ascii="Times New Roman" w:hAnsi="Times New Roman"/>
          <w:sz w:val="28"/>
          <w:szCs w:val="28"/>
        </w:rPr>
        <w:t>сокращение ресурсов в финансово-кредитной сфере для выхода из экономического кризиса и успешного проведения дальнейших реформ;</w:t>
      </w:r>
    </w:p>
    <w:p w:rsidR="00705EC2" w:rsidRPr="0085081C" w:rsidRDefault="00705EC2" w:rsidP="0085081C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81C">
        <w:rPr>
          <w:rFonts w:ascii="Times New Roman" w:hAnsi="Times New Roman"/>
          <w:sz w:val="28"/>
          <w:szCs w:val="28"/>
        </w:rPr>
        <w:t>низкий уровень социальной ориентированности экономики, падение платежеспособности населения;</w:t>
      </w:r>
    </w:p>
    <w:p w:rsidR="00705EC2" w:rsidRPr="0085081C" w:rsidRDefault="00705EC2" w:rsidP="0085081C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81C">
        <w:rPr>
          <w:rFonts w:ascii="Times New Roman" w:hAnsi="Times New Roman"/>
          <w:sz w:val="28"/>
          <w:szCs w:val="28"/>
        </w:rPr>
        <w:t>криминализация экономических отношений, рост экономической преступности, коррупции;</w:t>
      </w:r>
    </w:p>
    <w:p w:rsidR="00705EC2" w:rsidRPr="00705EC2" w:rsidRDefault="00705EC2" w:rsidP="00705EC2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Внешние угрозы:</w:t>
      </w:r>
    </w:p>
    <w:p w:rsidR="00705EC2" w:rsidRPr="0085081C" w:rsidRDefault="00705EC2" w:rsidP="0085081C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81C">
        <w:rPr>
          <w:rFonts w:ascii="Times New Roman" w:hAnsi="Times New Roman"/>
          <w:sz w:val="28"/>
          <w:szCs w:val="28"/>
        </w:rPr>
        <w:t>утрата внешнеэкономических позиций России, вследствие вытесн</w:t>
      </w:r>
      <w:r w:rsidRPr="0085081C">
        <w:rPr>
          <w:rFonts w:ascii="Times New Roman" w:hAnsi="Times New Roman"/>
          <w:sz w:val="28"/>
          <w:szCs w:val="28"/>
        </w:rPr>
        <w:t>е</w:t>
      </w:r>
      <w:r w:rsidRPr="0085081C">
        <w:rPr>
          <w:rFonts w:ascii="Times New Roman" w:hAnsi="Times New Roman"/>
          <w:sz w:val="28"/>
          <w:szCs w:val="28"/>
        </w:rPr>
        <w:t>ния иностранными конкурентами с зарубежных рынков, а также введение экономических санкций;</w:t>
      </w:r>
    </w:p>
    <w:p w:rsidR="00705EC2" w:rsidRPr="0085081C" w:rsidRDefault="00705EC2" w:rsidP="0085081C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81C">
        <w:rPr>
          <w:rFonts w:ascii="Times New Roman" w:hAnsi="Times New Roman"/>
          <w:sz w:val="28"/>
          <w:szCs w:val="28"/>
        </w:rPr>
        <w:t>неравноправное участие России в международных структурах кр</w:t>
      </w:r>
      <w:r w:rsidRPr="0085081C">
        <w:rPr>
          <w:rFonts w:ascii="Times New Roman" w:hAnsi="Times New Roman"/>
          <w:sz w:val="28"/>
          <w:szCs w:val="28"/>
        </w:rPr>
        <w:t>е</w:t>
      </w:r>
      <w:r w:rsidRPr="0085081C">
        <w:rPr>
          <w:rFonts w:ascii="Times New Roman" w:hAnsi="Times New Roman"/>
          <w:sz w:val="28"/>
          <w:szCs w:val="28"/>
        </w:rPr>
        <w:t>дитно-финансового регулирования;</w:t>
      </w:r>
    </w:p>
    <w:p w:rsidR="00705EC2" w:rsidRPr="0085081C" w:rsidRDefault="00705EC2" w:rsidP="0085081C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81C">
        <w:rPr>
          <w:rFonts w:ascii="Times New Roman" w:hAnsi="Times New Roman"/>
          <w:sz w:val="28"/>
          <w:szCs w:val="28"/>
        </w:rPr>
        <w:t>повышение внешней финансовой задолженности России, и как сле</w:t>
      </w:r>
      <w:r w:rsidRPr="0085081C">
        <w:rPr>
          <w:rFonts w:ascii="Times New Roman" w:hAnsi="Times New Roman"/>
          <w:sz w:val="28"/>
          <w:szCs w:val="28"/>
        </w:rPr>
        <w:t>д</w:t>
      </w:r>
      <w:r w:rsidRPr="0085081C">
        <w:rPr>
          <w:rFonts w:ascii="Times New Roman" w:hAnsi="Times New Roman"/>
          <w:sz w:val="28"/>
          <w:szCs w:val="28"/>
        </w:rPr>
        <w:t>ствие, усиление ее зависимости от иностранных кредитов;</w:t>
      </w:r>
    </w:p>
    <w:p w:rsidR="00705EC2" w:rsidRPr="0085081C" w:rsidRDefault="00705EC2" w:rsidP="0085081C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81C">
        <w:rPr>
          <w:rFonts w:ascii="Times New Roman" w:hAnsi="Times New Roman"/>
          <w:sz w:val="28"/>
          <w:szCs w:val="28"/>
        </w:rPr>
        <w:t xml:space="preserve">высокая </w:t>
      </w:r>
      <w:proofErr w:type="spellStart"/>
      <w:r w:rsidRPr="0085081C">
        <w:rPr>
          <w:rFonts w:ascii="Times New Roman" w:hAnsi="Times New Roman"/>
          <w:sz w:val="28"/>
          <w:szCs w:val="28"/>
        </w:rPr>
        <w:t>валютизация</w:t>
      </w:r>
      <w:proofErr w:type="spellEnd"/>
      <w:r w:rsidRPr="0085081C">
        <w:rPr>
          <w:rFonts w:ascii="Times New Roman" w:hAnsi="Times New Roman"/>
          <w:sz w:val="28"/>
          <w:szCs w:val="28"/>
        </w:rPr>
        <w:t xml:space="preserve"> банковской системы;</w:t>
      </w:r>
    </w:p>
    <w:p w:rsidR="00705EC2" w:rsidRPr="0085081C" w:rsidRDefault="00705EC2" w:rsidP="0085081C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81C">
        <w:rPr>
          <w:rFonts w:ascii="Times New Roman" w:hAnsi="Times New Roman"/>
          <w:sz w:val="28"/>
          <w:szCs w:val="28"/>
        </w:rPr>
        <w:t>зависимость курса национальной валюты от цен на энергоносители и т.д.</w:t>
      </w:r>
    </w:p>
    <w:p w:rsidR="00705EC2" w:rsidRPr="00705EC2" w:rsidRDefault="00705EC2" w:rsidP="00705EC2">
      <w:pPr>
        <w:tabs>
          <w:tab w:val="left" w:pos="114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Учитывая многоаспектность категории финансовой безопасности, сложность взаимосвязей и взаимозависимости различных ее элементов, нел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зя моментально определить все критические точки и тем более - предложить однозначный рецепт их ликвидации.</w:t>
      </w:r>
    </w:p>
    <w:p w:rsidR="00705EC2" w:rsidRPr="00705EC2" w:rsidRDefault="00705EC2" w:rsidP="00705EC2">
      <w:pPr>
        <w:tabs>
          <w:tab w:val="left" w:pos="114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Возможности системы финансовой безопасности зависят от принципов ее построения, взаимодействия элементов, применяемых средств и способов.</w:t>
      </w:r>
    </w:p>
    <w:p w:rsidR="00705EC2" w:rsidRPr="00705EC2" w:rsidRDefault="00FD7CA8" w:rsidP="00705EC2">
      <w:pPr>
        <w:tabs>
          <w:tab w:val="left" w:pos="114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таким принципам относ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197844" w:rsidRPr="00F34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[10]</w:t>
      </w:r>
      <w:r w:rsidR="00705EC2"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05EC2" w:rsidRPr="00476E50" w:rsidRDefault="00705EC2" w:rsidP="00476E50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E50">
        <w:rPr>
          <w:rFonts w:ascii="Times New Roman" w:hAnsi="Times New Roman"/>
          <w:sz w:val="28"/>
          <w:szCs w:val="28"/>
        </w:rPr>
        <w:lastRenderedPageBreak/>
        <w:t>необходимость разработки и принятия государственной стратегии обеспечения финансовой безопасности в составе соответствующих конце</w:t>
      </w:r>
      <w:r w:rsidRPr="00476E50">
        <w:rPr>
          <w:rFonts w:ascii="Times New Roman" w:hAnsi="Times New Roman"/>
          <w:sz w:val="28"/>
          <w:szCs w:val="28"/>
        </w:rPr>
        <w:t>п</w:t>
      </w:r>
      <w:r w:rsidRPr="00476E50">
        <w:rPr>
          <w:rFonts w:ascii="Times New Roman" w:hAnsi="Times New Roman"/>
          <w:sz w:val="28"/>
          <w:szCs w:val="28"/>
        </w:rPr>
        <w:t>ций и программ;</w:t>
      </w:r>
    </w:p>
    <w:p w:rsidR="00705EC2" w:rsidRPr="00476E50" w:rsidRDefault="00705EC2" w:rsidP="00476E50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E50">
        <w:rPr>
          <w:rFonts w:ascii="Times New Roman" w:hAnsi="Times New Roman"/>
          <w:sz w:val="28"/>
          <w:szCs w:val="28"/>
        </w:rPr>
        <w:t>определение приоритетов и основных направлений государственной политики в сфере финансовой безопасности;</w:t>
      </w:r>
    </w:p>
    <w:p w:rsidR="00705EC2" w:rsidRPr="00476E50" w:rsidRDefault="00705EC2" w:rsidP="00476E50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E50">
        <w:rPr>
          <w:rFonts w:ascii="Times New Roman" w:hAnsi="Times New Roman"/>
          <w:sz w:val="28"/>
          <w:szCs w:val="28"/>
        </w:rPr>
        <w:t>наличие совокупности основных критериев финансово-кредитной сферы с точки зрения соблюдения ее безопасности;</w:t>
      </w:r>
    </w:p>
    <w:p w:rsidR="00705EC2" w:rsidRPr="00476E50" w:rsidRDefault="00705EC2" w:rsidP="00476E50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E50">
        <w:rPr>
          <w:rFonts w:ascii="Times New Roman" w:hAnsi="Times New Roman"/>
          <w:sz w:val="28"/>
          <w:szCs w:val="28"/>
        </w:rPr>
        <w:t>необходимость определения пороговых значений индикаторов эк</w:t>
      </w:r>
      <w:r w:rsidRPr="00476E50">
        <w:rPr>
          <w:rFonts w:ascii="Times New Roman" w:hAnsi="Times New Roman"/>
          <w:sz w:val="28"/>
          <w:szCs w:val="28"/>
        </w:rPr>
        <w:t>о</w:t>
      </w:r>
      <w:r w:rsidRPr="00476E50">
        <w:rPr>
          <w:rFonts w:ascii="Times New Roman" w:hAnsi="Times New Roman"/>
          <w:sz w:val="28"/>
          <w:szCs w:val="28"/>
        </w:rPr>
        <w:t>номической безопасности и их сравнения с текущим состоянием;</w:t>
      </w:r>
    </w:p>
    <w:p w:rsidR="00705EC2" w:rsidRPr="00476E50" w:rsidRDefault="00705EC2" w:rsidP="00476E50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E50">
        <w:rPr>
          <w:rFonts w:ascii="Times New Roman" w:hAnsi="Times New Roman"/>
          <w:sz w:val="28"/>
          <w:szCs w:val="28"/>
        </w:rPr>
        <w:t>необходимость структурного формирования и правового оформл</w:t>
      </w:r>
      <w:r w:rsidRPr="00476E50">
        <w:rPr>
          <w:rFonts w:ascii="Times New Roman" w:hAnsi="Times New Roman"/>
          <w:sz w:val="28"/>
          <w:szCs w:val="28"/>
        </w:rPr>
        <w:t>е</w:t>
      </w:r>
      <w:r w:rsidRPr="00476E50">
        <w:rPr>
          <w:rFonts w:ascii="Times New Roman" w:hAnsi="Times New Roman"/>
          <w:sz w:val="28"/>
          <w:szCs w:val="28"/>
        </w:rPr>
        <w:t>ния системы финансовой безопасности;</w:t>
      </w:r>
    </w:p>
    <w:p w:rsidR="00705EC2" w:rsidRPr="00476E50" w:rsidRDefault="00705EC2" w:rsidP="00476E50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E50">
        <w:rPr>
          <w:rFonts w:ascii="Times New Roman" w:hAnsi="Times New Roman"/>
          <w:sz w:val="28"/>
          <w:szCs w:val="28"/>
        </w:rPr>
        <w:t>постоянный мониторинг основных индикаторов безопасности ф</w:t>
      </w:r>
      <w:r w:rsidRPr="00476E50">
        <w:rPr>
          <w:rFonts w:ascii="Times New Roman" w:hAnsi="Times New Roman"/>
          <w:sz w:val="28"/>
          <w:szCs w:val="28"/>
        </w:rPr>
        <w:t>и</w:t>
      </w:r>
      <w:r w:rsidRPr="00476E50">
        <w:rPr>
          <w:rFonts w:ascii="Times New Roman" w:hAnsi="Times New Roman"/>
          <w:sz w:val="28"/>
          <w:szCs w:val="28"/>
        </w:rPr>
        <w:t>нансово-кредитной сферы.</w:t>
      </w:r>
    </w:p>
    <w:p w:rsidR="00705EC2" w:rsidRPr="00705EC2" w:rsidRDefault="00705EC2" w:rsidP="00705EC2">
      <w:pPr>
        <w:tabs>
          <w:tab w:val="left" w:pos="114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Вместе с тем такая позиция, во-первых, отождествляет категории «ф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нансовая безопасность» и «безопасность финансово-кредитной сферы», тогда как вторая является лишь составной частью первой. Во-вторых, приведенный перечень именно к принципам организации финансовой безопасности как основных, исходных положений любой теории, основных правил деятельн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сти можно отнести весьма условно.</w:t>
      </w:r>
    </w:p>
    <w:p w:rsidR="00705EC2" w:rsidRPr="00705EC2" w:rsidRDefault="00705EC2" w:rsidP="00705EC2">
      <w:pPr>
        <w:tabs>
          <w:tab w:val="left" w:pos="114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FD7CA8">
        <w:rPr>
          <w:rFonts w:ascii="Times New Roman" w:eastAsia="Calibri" w:hAnsi="Times New Roman" w:cs="Times New Roman"/>
          <w:sz w:val="28"/>
          <w:szCs w:val="28"/>
          <w:lang w:eastAsia="en-US"/>
        </w:rPr>
        <w:t>мой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взгляд, система обеспечения и повышения финансовой безопа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ности должна базироваться на принципах:</w:t>
      </w:r>
    </w:p>
    <w:p w:rsidR="00705EC2" w:rsidRPr="00A63BCF" w:rsidRDefault="00705EC2" w:rsidP="00A63BCF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BCF">
        <w:rPr>
          <w:rFonts w:ascii="Times New Roman" w:hAnsi="Times New Roman"/>
          <w:sz w:val="28"/>
          <w:szCs w:val="28"/>
        </w:rPr>
        <w:t>-</w:t>
      </w:r>
      <w:r w:rsidRPr="00A63BCF">
        <w:rPr>
          <w:rFonts w:ascii="Times New Roman" w:hAnsi="Times New Roman"/>
          <w:sz w:val="28"/>
          <w:szCs w:val="28"/>
        </w:rPr>
        <w:tab/>
        <w:t xml:space="preserve"> законности (легитимности) (деятельность всех субъектов фина</w:t>
      </w:r>
      <w:r w:rsidRPr="00A63BCF">
        <w:rPr>
          <w:rFonts w:ascii="Times New Roman" w:hAnsi="Times New Roman"/>
          <w:sz w:val="28"/>
          <w:szCs w:val="28"/>
        </w:rPr>
        <w:t>н</w:t>
      </w:r>
      <w:r w:rsidRPr="00A63BCF">
        <w:rPr>
          <w:rFonts w:ascii="Times New Roman" w:hAnsi="Times New Roman"/>
          <w:sz w:val="28"/>
          <w:szCs w:val="28"/>
        </w:rPr>
        <w:t>совой безопасности должна осуществляться исключительно на действующей правовой основе, в рамках компетенции и в порядке, установленном прав</w:t>
      </w:r>
      <w:r w:rsidRPr="00A63BCF">
        <w:rPr>
          <w:rFonts w:ascii="Times New Roman" w:hAnsi="Times New Roman"/>
          <w:sz w:val="28"/>
          <w:szCs w:val="28"/>
        </w:rPr>
        <w:t>о</w:t>
      </w:r>
      <w:r w:rsidRPr="00A63BCF">
        <w:rPr>
          <w:rFonts w:ascii="Times New Roman" w:hAnsi="Times New Roman"/>
          <w:sz w:val="28"/>
          <w:szCs w:val="28"/>
        </w:rPr>
        <w:t>выми нормами);</w:t>
      </w:r>
    </w:p>
    <w:p w:rsidR="00705EC2" w:rsidRPr="00A63BCF" w:rsidRDefault="00705EC2" w:rsidP="00A63BCF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BCF">
        <w:rPr>
          <w:rFonts w:ascii="Times New Roman" w:hAnsi="Times New Roman"/>
          <w:sz w:val="28"/>
          <w:szCs w:val="28"/>
        </w:rPr>
        <w:t>-</w:t>
      </w:r>
      <w:r w:rsidRPr="00A63BCF">
        <w:rPr>
          <w:rFonts w:ascii="Times New Roman" w:hAnsi="Times New Roman"/>
          <w:sz w:val="28"/>
          <w:szCs w:val="28"/>
        </w:rPr>
        <w:tab/>
        <w:t xml:space="preserve"> обоснованности (все составляющие системы должны базир</w:t>
      </w:r>
      <w:r w:rsidRPr="00A63BCF">
        <w:rPr>
          <w:rFonts w:ascii="Times New Roman" w:hAnsi="Times New Roman"/>
          <w:sz w:val="28"/>
          <w:szCs w:val="28"/>
        </w:rPr>
        <w:t>о</w:t>
      </w:r>
      <w:r w:rsidRPr="00A63BCF">
        <w:rPr>
          <w:rFonts w:ascii="Times New Roman" w:hAnsi="Times New Roman"/>
          <w:sz w:val="28"/>
          <w:szCs w:val="28"/>
        </w:rPr>
        <w:t>ваться на четкой теоретической и методологической основе);</w:t>
      </w:r>
    </w:p>
    <w:p w:rsidR="00705EC2" w:rsidRPr="00A63BCF" w:rsidRDefault="00705EC2" w:rsidP="00A63BCF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BCF">
        <w:rPr>
          <w:rFonts w:ascii="Times New Roman" w:hAnsi="Times New Roman"/>
          <w:sz w:val="28"/>
          <w:szCs w:val="28"/>
        </w:rPr>
        <w:t>-</w:t>
      </w:r>
      <w:r w:rsidRPr="00A63BCF">
        <w:rPr>
          <w:rFonts w:ascii="Times New Roman" w:hAnsi="Times New Roman"/>
          <w:sz w:val="28"/>
          <w:szCs w:val="28"/>
        </w:rPr>
        <w:tab/>
        <w:t xml:space="preserve"> управляемости (обусловленность иерархичности структуры с</w:t>
      </w:r>
      <w:r w:rsidRPr="00A63BCF">
        <w:rPr>
          <w:rFonts w:ascii="Times New Roman" w:hAnsi="Times New Roman"/>
          <w:sz w:val="28"/>
          <w:szCs w:val="28"/>
        </w:rPr>
        <w:t>а</w:t>
      </w:r>
      <w:r w:rsidRPr="00A63BCF">
        <w:rPr>
          <w:rFonts w:ascii="Times New Roman" w:hAnsi="Times New Roman"/>
          <w:sz w:val="28"/>
          <w:szCs w:val="28"/>
        </w:rPr>
        <w:t xml:space="preserve">мой системой, сложностью и важностью задач, возлагаемых на систему </w:t>
      </w:r>
      <w:r w:rsidRPr="00A63BCF">
        <w:rPr>
          <w:rFonts w:ascii="Times New Roman" w:hAnsi="Times New Roman"/>
          <w:sz w:val="28"/>
          <w:szCs w:val="28"/>
        </w:rPr>
        <w:lastRenderedPageBreak/>
        <w:t>обеспечения финансовой безопасности, необходимостью безусловного и н</w:t>
      </w:r>
      <w:r w:rsidRPr="00A63BCF">
        <w:rPr>
          <w:rFonts w:ascii="Times New Roman" w:hAnsi="Times New Roman"/>
          <w:sz w:val="28"/>
          <w:szCs w:val="28"/>
        </w:rPr>
        <w:t>е</w:t>
      </w:r>
      <w:r w:rsidRPr="00A63BCF">
        <w:rPr>
          <w:rFonts w:ascii="Times New Roman" w:hAnsi="Times New Roman"/>
          <w:sz w:val="28"/>
          <w:szCs w:val="28"/>
        </w:rPr>
        <w:t>прерывного контроля над их исполнением);</w:t>
      </w:r>
    </w:p>
    <w:p w:rsidR="00705EC2" w:rsidRPr="00A63BCF" w:rsidRDefault="00A63BCF" w:rsidP="00A63BCF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05EC2" w:rsidRPr="00A63BCF">
        <w:rPr>
          <w:rFonts w:ascii="Times New Roman" w:hAnsi="Times New Roman"/>
          <w:sz w:val="28"/>
          <w:szCs w:val="28"/>
        </w:rPr>
        <w:t>праведливости и равноправия;</w:t>
      </w:r>
    </w:p>
    <w:p w:rsidR="00705EC2" w:rsidRPr="00A63BCF" w:rsidRDefault="00705EC2" w:rsidP="00A63BCF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BCF">
        <w:rPr>
          <w:rFonts w:ascii="Times New Roman" w:hAnsi="Times New Roman"/>
          <w:sz w:val="28"/>
          <w:szCs w:val="28"/>
        </w:rPr>
        <w:t>многомерности (учет всех аспектов проявления финансовой безопа</w:t>
      </w:r>
      <w:r w:rsidRPr="00A63BCF">
        <w:rPr>
          <w:rFonts w:ascii="Times New Roman" w:hAnsi="Times New Roman"/>
          <w:sz w:val="28"/>
          <w:szCs w:val="28"/>
        </w:rPr>
        <w:t>с</w:t>
      </w:r>
      <w:r w:rsidRPr="00A63BCF">
        <w:rPr>
          <w:rFonts w:ascii="Times New Roman" w:hAnsi="Times New Roman"/>
          <w:sz w:val="28"/>
          <w:szCs w:val="28"/>
        </w:rPr>
        <w:t>ности);</w:t>
      </w:r>
    </w:p>
    <w:p w:rsidR="00705EC2" w:rsidRPr="00A63BCF" w:rsidRDefault="00705EC2" w:rsidP="00A63BCF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BCF">
        <w:rPr>
          <w:rFonts w:ascii="Times New Roman" w:hAnsi="Times New Roman"/>
          <w:sz w:val="28"/>
          <w:szCs w:val="28"/>
        </w:rPr>
        <w:t>комплексности (ни один компонент финансовой безопасности не может полностью компенсировать отсутствие другого;</w:t>
      </w:r>
    </w:p>
    <w:p w:rsidR="00705EC2" w:rsidRPr="00A63BCF" w:rsidRDefault="00705EC2" w:rsidP="00A63BCF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BCF">
        <w:rPr>
          <w:rFonts w:ascii="Times New Roman" w:hAnsi="Times New Roman"/>
          <w:sz w:val="28"/>
          <w:szCs w:val="28"/>
        </w:rPr>
        <w:t>обеспечения баланса финансовых интересов на макро- и микр</w:t>
      </w:r>
      <w:r w:rsidRPr="00A63BCF">
        <w:rPr>
          <w:rFonts w:ascii="Times New Roman" w:hAnsi="Times New Roman"/>
          <w:sz w:val="28"/>
          <w:szCs w:val="28"/>
        </w:rPr>
        <w:t>о</w:t>
      </w:r>
      <w:r w:rsidRPr="00A63BCF">
        <w:rPr>
          <w:rFonts w:ascii="Times New Roman" w:hAnsi="Times New Roman"/>
          <w:sz w:val="28"/>
          <w:szCs w:val="28"/>
        </w:rPr>
        <w:t>уровне;</w:t>
      </w:r>
    </w:p>
    <w:p w:rsidR="00705EC2" w:rsidRPr="00A63BCF" w:rsidRDefault="00705EC2" w:rsidP="00A63BCF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BCF">
        <w:rPr>
          <w:rFonts w:ascii="Times New Roman" w:hAnsi="Times New Roman"/>
          <w:sz w:val="28"/>
          <w:szCs w:val="28"/>
        </w:rPr>
        <w:t>взаимоответственности всех субъектов финансовой безопасности на всех ее уровнях</w:t>
      </w:r>
      <w:r w:rsidR="00A63BCF">
        <w:rPr>
          <w:rFonts w:ascii="Times New Roman" w:hAnsi="Times New Roman"/>
          <w:sz w:val="28"/>
          <w:szCs w:val="28"/>
        </w:rPr>
        <w:t>.</w:t>
      </w:r>
    </w:p>
    <w:p w:rsidR="00705EC2" w:rsidRPr="00705EC2" w:rsidRDefault="00705EC2" w:rsidP="00705EC2">
      <w:pPr>
        <w:tabs>
          <w:tab w:val="left" w:pos="114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следует помнить, что сочетание компонентов системы не я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ляется чем-то постоянным: роль составляющих системы финансовой бе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опасности меняется в зависимости от ситуации, обусловливает необход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мость в непрерывном обновлении.</w:t>
      </w:r>
    </w:p>
    <w:p w:rsidR="00705EC2" w:rsidRPr="00705EC2" w:rsidRDefault="00705EC2" w:rsidP="00705EC2">
      <w:pPr>
        <w:tabs>
          <w:tab w:val="left" w:pos="114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Исходя из вышеизложенного, могут быть сделаны выводы о том, что понятие финансовой безопасности настолько же широкое, как и собственно толкование финансов как системы экономических отношений, которые во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никают в процессе создания и использование централизованных и децентр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лизованных фондов денежных средств. Кроме того, финансовая безопасность является чрезвычайно сложной многоуровневой системой, образованной р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дом подсистем, каждая из которых имеет собственную структуру и логику развития.</w:t>
      </w:r>
    </w:p>
    <w:p w:rsidR="0086781D" w:rsidRPr="0086781D" w:rsidRDefault="00705EC2" w:rsidP="00B1534A">
      <w:pPr>
        <w:tabs>
          <w:tab w:val="left" w:pos="114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финансовой безопасности государства может быть достигнуто только в результате взаимодополняющего использования ко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05EC2">
        <w:rPr>
          <w:rFonts w:ascii="Times New Roman" w:eastAsia="Calibri" w:hAnsi="Times New Roman" w:cs="Times New Roman"/>
          <w:sz w:val="28"/>
          <w:szCs w:val="28"/>
          <w:lang w:eastAsia="en-US"/>
        </w:rPr>
        <w:t>плекса финансовых, социальных, общеполитических мер.</w:t>
      </w:r>
    </w:p>
    <w:p w:rsidR="00B62EA4" w:rsidRDefault="00B62EA4" w:rsidP="00E462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C3D76" w:rsidRDefault="000C3D76" w:rsidP="00E4620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345FEF" w:rsidRDefault="00345FEF" w:rsidP="00A63BCF">
      <w:p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81D" w:rsidRPr="00A63BCF" w:rsidRDefault="0086781D" w:rsidP="00A63BCF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1" w:name="_Toc49171758"/>
      <w:r w:rsidRPr="00A63BCF">
        <w:rPr>
          <w:rFonts w:ascii="Times New Roman" w:hAnsi="Times New Roman"/>
          <w:sz w:val="28"/>
          <w:szCs w:val="28"/>
        </w:rPr>
        <w:lastRenderedPageBreak/>
        <w:t>Перспективы укрепления финансовой безопасности</w:t>
      </w:r>
      <w:bookmarkEnd w:id="11"/>
    </w:p>
    <w:p w:rsidR="00CC6443" w:rsidRPr="005A5092" w:rsidRDefault="00CC6443" w:rsidP="00CC6443">
      <w:pPr>
        <w:tabs>
          <w:tab w:val="left" w:pos="120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781D" w:rsidRPr="00A63BCF" w:rsidRDefault="00265CF4" w:rsidP="00A63BCF">
      <w:pPr>
        <w:pStyle w:val="a8"/>
        <w:numPr>
          <w:ilvl w:val="1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BCF">
        <w:rPr>
          <w:rFonts w:ascii="Times New Roman" w:hAnsi="Times New Roman"/>
          <w:sz w:val="28"/>
          <w:szCs w:val="28"/>
        </w:rPr>
        <w:t>Направления</w:t>
      </w:r>
      <w:r w:rsidR="0086781D" w:rsidRPr="00A63BCF">
        <w:rPr>
          <w:rFonts w:ascii="Times New Roman" w:hAnsi="Times New Roman"/>
          <w:sz w:val="28"/>
          <w:szCs w:val="28"/>
        </w:rPr>
        <w:t xml:space="preserve"> совершенствованию механизма обеспечения финансовой безопасности</w:t>
      </w:r>
    </w:p>
    <w:p w:rsidR="00CC6443" w:rsidRDefault="00CC6443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В соответствии с Бюджет</w:t>
      </w:r>
      <w:r>
        <w:rPr>
          <w:rFonts w:ascii="Times New Roman" w:hAnsi="Times New Roman" w:cs="Times New Roman"/>
          <w:sz w:val="28"/>
          <w:szCs w:val="28"/>
        </w:rPr>
        <w:t>ным посланием Президента Россий</w:t>
      </w:r>
      <w:r w:rsidRPr="005A5092">
        <w:rPr>
          <w:rFonts w:ascii="Times New Roman" w:hAnsi="Times New Roman" w:cs="Times New Roman"/>
          <w:sz w:val="28"/>
          <w:szCs w:val="28"/>
        </w:rPr>
        <w:t>ской Фед</w:t>
      </w:r>
      <w:r w:rsidRPr="005A5092">
        <w:rPr>
          <w:rFonts w:ascii="Times New Roman" w:hAnsi="Times New Roman" w:cs="Times New Roman"/>
          <w:sz w:val="28"/>
          <w:szCs w:val="28"/>
        </w:rPr>
        <w:t>е</w:t>
      </w:r>
      <w:r w:rsidRPr="005A5092">
        <w:rPr>
          <w:rFonts w:ascii="Times New Roman" w:hAnsi="Times New Roman" w:cs="Times New Roman"/>
          <w:sz w:val="28"/>
          <w:szCs w:val="28"/>
        </w:rPr>
        <w:t>рации о бюджетной политике Минфином России был разработан проект Программы повышения эффективности управления общественными (гос</w:t>
      </w:r>
      <w:r w:rsidRPr="005A5092">
        <w:rPr>
          <w:rFonts w:ascii="Times New Roman" w:hAnsi="Times New Roman" w:cs="Times New Roman"/>
          <w:sz w:val="28"/>
          <w:szCs w:val="28"/>
        </w:rPr>
        <w:t>у</w:t>
      </w:r>
      <w:r w:rsidRPr="005A5092">
        <w:rPr>
          <w:rFonts w:ascii="Times New Roman" w:hAnsi="Times New Roman" w:cs="Times New Roman"/>
          <w:sz w:val="28"/>
          <w:szCs w:val="28"/>
        </w:rPr>
        <w:t>дарственными и муниципальными) финансами</w:t>
      </w:r>
      <w:r w:rsidR="002B332E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Pr="005A5092">
        <w:rPr>
          <w:rFonts w:ascii="Times New Roman" w:hAnsi="Times New Roman" w:cs="Times New Roman"/>
          <w:sz w:val="28"/>
          <w:szCs w:val="28"/>
        </w:rPr>
        <w:t>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Приоритеты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Го</w:t>
      </w:r>
      <w:r w:rsidRPr="005A5092">
        <w:rPr>
          <w:rFonts w:ascii="Times New Roman" w:hAnsi="Times New Roman" w:cs="Times New Roman"/>
          <w:sz w:val="28"/>
          <w:szCs w:val="28"/>
        </w:rPr>
        <w:t>суда</w:t>
      </w:r>
      <w:r w:rsidRPr="005A5092">
        <w:rPr>
          <w:rFonts w:ascii="Times New Roman" w:hAnsi="Times New Roman" w:cs="Times New Roman"/>
          <w:sz w:val="28"/>
          <w:szCs w:val="28"/>
        </w:rPr>
        <w:t>р</w:t>
      </w:r>
      <w:r w:rsidRPr="005A5092">
        <w:rPr>
          <w:rFonts w:ascii="Times New Roman" w:hAnsi="Times New Roman" w:cs="Times New Roman"/>
          <w:sz w:val="28"/>
          <w:szCs w:val="28"/>
        </w:rPr>
        <w:t>ственной программы определены в следующих стратегических документах</w:t>
      </w:r>
      <w:r w:rsidR="00197844" w:rsidRPr="00197844">
        <w:rPr>
          <w:rFonts w:ascii="Times New Roman" w:hAnsi="Times New Roman" w:cs="Times New Roman"/>
          <w:sz w:val="28"/>
          <w:szCs w:val="28"/>
        </w:rPr>
        <w:t xml:space="preserve"> [5]</w:t>
      </w:r>
      <w:r w:rsidRPr="005A5092">
        <w:rPr>
          <w:rFonts w:ascii="Times New Roman" w:hAnsi="Times New Roman" w:cs="Times New Roman"/>
          <w:sz w:val="28"/>
          <w:szCs w:val="28"/>
        </w:rPr>
        <w:t>: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Концепция долгосрочного социально-экономического развития Ро</w:t>
      </w:r>
      <w:r w:rsidRPr="002B332E">
        <w:rPr>
          <w:rFonts w:ascii="Times New Roman" w:hAnsi="Times New Roman"/>
          <w:sz w:val="28"/>
          <w:szCs w:val="28"/>
        </w:rPr>
        <w:t>с</w:t>
      </w:r>
      <w:r w:rsidRPr="002B332E">
        <w:rPr>
          <w:rFonts w:ascii="Times New Roman" w:hAnsi="Times New Roman"/>
          <w:sz w:val="28"/>
          <w:szCs w:val="28"/>
        </w:rPr>
        <w:t>сийской Федерации на период до 2020 г., утвержденная распоряжением Пр</w:t>
      </w:r>
      <w:r w:rsidRPr="002B332E">
        <w:rPr>
          <w:rFonts w:ascii="Times New Roman" w:hAnsi="Times New Roman"/>
          <w:sz w:val="28"/>
          <w:szCs w:val="28"/>
        </w:rPr>
        <w:t>а</w:t>
      </w:r>
      <w:r w:rsidRPr="002B332E">
        <w:rPr>
          <w:rFonts w:ascii="Times New Roman" w:hAnsi="Times New Roman"/>
          <w:sz w:val="28"/>
          <w:szCs w:val="28"/>
        </w:rPr>
        <w:t>вительства Российской Федерации от 17 ноября 2008 г. № 1662-р;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Бюджетное послание Президента Российской Федерации о бюдже</w:t>
      </w:r>
      <w:r w:rsidRPr="002B332E">
        <w:rPr>
          <w:rFonts w:ascii="Times New Roman" w:hAnsi="Times New Roman"/>
          <w:sz w:val="28"/>
          <w:szCs w:val="28"/>
        </w:rPr>
        <w:t>т</w:t>
      </w:r>
      <w:r w:rsidRPr="002B332E">
        <w:rPr>
          <w:rFonts w:ascii="Times New Roman" w:hAnsi="Times New Roman"/>
          <w:sz w:val="28"/>
          <w:szCs w:val="28"/>
        </w:rPr>
        <w:t xml:space="preserve">ной политике в </w:t>
      </w:r>
      <w:r w:rsidR="00001F39" w:rsidRPr="002B332E">
        <w:rPr>
          <w:rFonts w:ascii="Times New Roman" w:hAnsi="Times New Roman"/>
          <w:sz w:val="28"/>
          <w:szCs w:val="28"/>
        </w:rPr>
        <w:t>201</w:t>
      </w:r>
      <w:r w:rsidR="002B332E">
        <w:rPr>
          <w:rFonts w:ascii="Times New Roman" w:hAnsi="Times New Roman"/>
          <w:sz w:val="28"/>
          <w:szCs w:val="28"/>
        </w:rPr>
        <w:t>9</w:t>
      </w:r>
      <w:r w:rsidRPr="002B332E">
        <w:rPr>
          <w:rFonts w:ascii="Times New Roman" w:hAnsi="Times New Roman"/>
          <w:sz w:val="28"/>
          <w:szCs w:val="28"/>
        </w:rPr>
        <w:t>-</w:t>
      </w:r>
      <w:r w:rsidR="00001F39" w:rsidRPr="002B332E">
        <w:rPr>
          <w:rFonts w:ascii="Times New Roman" w:hAnsi="Times New Roman"/>
          <w:sz w:val="28"/>
          <w:szCs w:val="28"/>
        </w:rPr>
        <w:t>20</w:t>
      </w:r>
      <w:r w:rsidR="002B332E">
        <w:rPr>
          <w:rFonts w:ascii="Times New Roman" w:hAnsi="Times New Roman"/>
          <w:sz w:val="28"/>
          <w:szCs w:val="28"/>
        </w:rPr>
        <w:t>21</w:t>
      </w:r>
      <w:r w:rsidRPr="002B332E">
        <w:rPr>
          <w:rFonts w:ascii="Times New Roman" w:hAnsi="Times New Roman"/>
          <w:sz w:val="28"/>
          <w:szCs w:val="28"/>
        </w:rPr>
        <w:t xml:space="preserve"> гг.;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политики, разраб</w:t>
      </w:r>
      <w:r w:rsidRPr="002B332E">
        <w:rPr>
          <w:rFonts w:ascii="Times New Roman" w:hAnsi="Times New Roman"/>
          <w:sz w:val="28"/>
          <w:szCs w:val="28"/>
        </w:rPr>
        <w:t>а</w:t>
      </w:r>
      <w:r w:rsidRPr="002B332E">
        <w:rPr>
          <w:rFonts w:ascii="Times New Roman" w:hAnsi="Times New Roman"/>
          <w:sz w:val="28"/>
          <w:szCs w:val="28"/>
        </w:rPr>
        <w:t>тываемые в составе материалов к проектам федеральных законов о фед</w:t>
      </w:r>
      <w:r w:rsidRPr="002B332E">
        <w:rPr>
          <w:rFonts w:ascii="Times New Roman" w:hAnsi="Times New Roman"/>
          <w:sz w:val="28"/>
          <w:szCs w:val="28"/>
        </w:rPr>
        <w:t>е</w:t>
      </w:r>
      <w:r w:rsidRPr="002B332E">
        <w:rPr>
          <w:rFonts w:ascii="Times New Roman" w:hAnsi="Times New Roman"/>
          <w:sz w:val="28"/>
          <w:szCs w:val="28"/>
        </w:rPr>
        <w:t>ральном бюджете на очередной финансовый год и плановый период;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Концепция создания и развития государственной интегрированной информационной системы управления общественными финансами «Эле</w:t>
      </w:r>
      <w:r w:rsidRPr="002B332E">
        <w:rPr>
          <w:rFonts w:ascii="Times New Roman" w:hAnsi="Times New Roman"/>
          <w:sz w:val="28"/>
          <w:szCs w:val="28"/>
        </w:rPr>
        <w:t>к</w:t>
      </w:r>
      <w:r w:rsidRPr="002B332E">
        <w:rPr>
          <w:rFonts w:ascii="Times New Roman" w:hAnsi="Times New Roman"/>
          <w:sz w:val="28"/>
          <w:szCs w:val="28"/>
        </w:rPr>
        <w:t>тронный бюджет», утвержденная распоряжением Правительства Российской Федерации от 20 июля 2011 г. № 1275-р;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Основные направления государственной долговой политики Росси</w:t>
      </w:r>
      <w:r w:rsidRPr="002B332E">
        <w:rPr>
          <w:rFonts w:ascii="Times New Roman" w:hAnsi="Times New Roman"/>
          <w:sz w:val="28"/>
          <w:szCs w:val="28"/>
        </w:rPr>
        <w:t>й</w:t>
      </w:r>
      <w:r w:rsidRPr="002B332E">
        <w:rPr>
          <w:rFonts w:ascii="Times New Roman" w:hAnsi="Times New Roman"/>
          <w:sz w:val="28"/>
          <w:szCs w:val="28"/>
        </w:rPr>
        <w:t xml:space="preserve">ской Федерации на </w:t>
      </w:r>
      <w:r w:rsidR="00001F39" w:rsidRPr="002B332E">
        <w:rPr>
          <w:rFonts w:ascii="Times New Roman" w:hAnsi="Times New Roman"/>
          <w:sz w:val="28"/>
          <w:szCs w:val="28"/>
        </w:rPr>
        <w:t>201</w:t>
      </w:r>
      <w:r w:rsidR="002B332E">
        <w:rPr>
          <w:rFonts w:ascii="Times New Roman" w:hAnsi="Times New Roman"/>
          <w:sz w:val="28"/>
          <w:szCs w:val="28"/>
        </w:rPr>
        <w:t>9</w:t>
      </w:r>
      <w:r w:rsidRPr="002B332E">
        <w:rPr>
          <w:rFonts w:ascii="Times New Roman" w:hAnsi="Times New Roman"/>
          <w:sz w:val="28"/>
          <w:szCs w:val="28"/>
        </w:rPr>
        <w:t>-</w:t>
      </w:r>
      <w:r w:rsidR="00001F39" w:rsidRPr="002B332E">
        <w:rPr>
          <w:rFonts w:ascii="Times New Roman" w:hAnsi="Times New Roman"/>
          <w:sz w:val="28"/>
          <w:szCs w:val="28"/>
        </w:rPr>
        <w:t>20</w:t>
      </w:r>
      <w:r w:rsidR="002B332E">
        <w:rPr>
          <w:rFonts w:ascii="Times New Roman" w:hAnsi="Times New Roman"/>
          <w:sz w:val="28"/>
          <w:szCs w:val="28"/>
        </w:rPr>
        <w:t>21</w:t>
      </w:r>
      <w:r w:rsidRPr="002B332E">
        <w:rPr>
          <w:rFonts w:ascii="Times New Roman" w:hAnsi="Times New Roman"/>
          <w:sz w:val="28"/>
          <w:szCs w:val="28"/>
        </w:rPr>
        <w:t xml:space="preserve"> годы;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Концепция участия Российской Федерации в содействии междун</w:t>
      </w:r>
      <w:r w:rsidRPr="002B332E">
        <w:rPr>
          <w:rFonts w:ascii="Times New Roman" w:hAnsi="Times New Roman"/>
          <w:sz w:val="28"/>
          <w:szCs w:val="28"/>
        </w:rPr>
        <w:t>а</w:t>
      </w:r>
      <w:r w:rsidRPr="002B332E">
        <w:rPr>
          <w:rFonts w:ascii="Times New Roman" w:hAnsi="Times New Roman"/>
          <w:sz w:val="28"/>
          <w:szCs w:val="28"/>
        </w:rPr>
        <w:t>родному развитию, утвержденная Президентом Российской Федерации 14 июня 2007 г.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lastRenderedPageBreak/>
        <w:t>В соответствии с указанны</w:t>
      </w:r>
      <w:r>
        <w:rPr>
          <w:rFonts w:ascii="Times New Roman" w:hAnsi="Times New Roman" w:cs="Times New Roman"/>
          <w:sz w:val="28"/>
          <w:szCs w:val="28"/>
        </w:rPr>
        <w:t>ми документами сформированы сле</w:t>
      </w:r>
      <w:r w:rsidRPr="005A5092">
        <w:rPr>
          <w:rFonts w:ascii="Times New Roman" w:hAnsi="Times New Roman" w:cs="Times New Roman"/>
          <w:sz w:val="28"/>
          <w:szCs w:val="28"/>
        </w:rPr>
        <w:t>дующие приоритеты государственной политики в сфере обеспечения финансовой безопасности Российской Федерации</w:t>
      </w:r>
      <w:r w:rsidR="005B61EF" w:rsidRPr="005B61EF">
        <w:rPr>
          <w:rFonts w:ascii="Times New Roman" w:hAnsi="Times New Roman" w:cs="Times New Roman"/>
          <w:sz w:val="28"/>
          <w:szCs w:val="28"/>
        </w:rPr>
        <w:t xml:space="preserve"> [14]</w:t>
      </w:r>
      <w:r w:rsidRPr="005A5092">
        <w:rPr>
          <w:rFonts w:ascii="Times New Roman" w:hAnsi="Times New Roman" w:cs="Times New Roman"/>
          <w:sz w:val="28"/>
          <w:szCs w:val="28"/>
        </w:rPr>
        <w:t>: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1.</w:t>
      </w:r>
      <w:r w:rsidR="002B332E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Обеспечение долгосрочной</w:t>
      </w:r>
      <w:r>
        <w:rPr>
          <w:rFonts w:ascii="Times New Roman" w:hAnsi="Times New Roman" w:cs="Times New Roman"/>
          <w:sz w:val="28"/>
          <w:szCs w:val="28"/>
        </w:rPr>
        <w:t xml:space="preserve"> сбалансированности и устойчиво</w:t>
      </w:r>
      <w:r w:rsidRPr="005A5092">
        <w:rPr>
          <w:rFonts w:ascii="Times New Roman" w:hAnsi="Times New Roman" w:cs="Times New Roman"/>
          <w:sz w:val="28"/>
          <w:szCs w:val="28"/>
        </w:rPr>
        <w:t>сти бюджетной системы путем: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повышения надежности экономических прогнозов и консервативн</w:t>
      </w:r>
      <w:r w:rsidRPr="002B332E">
        <w:rPr>
          <w:rFonts w:ascii="Times New Roman" w:hAnsi="Times New Roman"/>
          <w:sz w:val="28"/>
          <w:szCs w:val="28"/>
        </w:rPr>
        <w:t>о</w:t>
      </w:r>
      <w:r w:rsidRPr="002B332E">
        <w:rPr>
          <w:rFonts w:ascii="Times New Roman" w:hAnsi="Times New Roman"/>
          <w:sz w:val="28"/>
          <w:szCs w:val="28"/>
        </w:rPr>
        <w:t>сти предпосылок, положенных в основу бюджетного планирования;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недопустимости увязки в ходе исполнения бюджетов объемов расх</w:t>
      </w:r>
      <w:r w:rsidRPr="002B332E">
        <w:rPr>
          <w:rFonts w:ascii="Times New Roman" w:hAnsi="Times New Roman"/>
          <w:sz w:val="28"/>
          <w:szCs w:val="28"/>
        </w:rPr>
        <w:t>о</w:t>
      </w:r>
      <w:r w:rsidRPr="002B332E">
        <w:rPr>
          <w:rFonts w:ascii="Times New Roman" w:hAnsi="Times New Roman"/>
          <w:sz w:val="28"/>
          <w:szCs w:val="28"/>
        </w:rPr>
        <w:t>дов бюджетов с определенными доходными источниками;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проведения систематического анализа и оценки рисков для бюдже</w:t>
      </w:r>
      <w:r w:rsidRPr="002B332E">
        <w:rPr>
          <w:rFonts w:ascii="Times New Roman" w:hAnsi="Times New Roman"/>
          <w:sz w:val="28"/>
          <w:szCs w:val="28"/>
        </w:rPr>
        <w:t>т</w:t>
      </w:r>
      <w:r w:rsidRPr="002B332E">
        <w:rPr>
          <w:rFonts w:ascii="Times New Roman" w:hAnsi="Times New Roman"/>
          <w:sz w:val="28"/>
          <w:szCs w:val="28"/>
        </w:rPr>
        <w:t>ной системы Российской Федерации;</w:t>
      </w:r>
    </w:p>
    <w:p w:rsidR="0086781D" w:rsidRPr="002B332E" w:rsidRDefault="0086781D" w:rsidP="002B332E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2E">
        <w:rPr>
          <w:rFonts w:ascii="Times New Roman" w:hAnsi="Times New Roman"/>
          <w:sz w:val="28"/>
          <w:szCs w:val="28"/>
        </w:rPr>
        <w:t>создания и поддержания необходимых финансовых резервов (Р</w:t>
      </w:r>
      <w:r w:rsidRPr="002B332E">
        <w:rPr>
          <w:rFonts w:ascii="Times New Roman" w:hAnsi="Times New Roman"/>
          <w:sz w:val="28"/>
          <w:szCs w:val="28"/>
        </w:rPr>
        <w:t>е</w:t>
      </w:r>
      <w:r w:rsidRPr="002B332E">
        <w:rPr>
          <w:rFonts w:ascii="Times New Roman" w:hAnsi="Times New Roman"/>
          <w:sz w:val="28"/>
          <w:szCs w:val="28"/>
        </w:rPr>
        <w:t>зервного фонда и Фонда национального благосостояния).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2.</w:t>
      </w:r>
      <w:r w:rsidR="002B332E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деятельности пу</w:t>
      </w:r>
      <w:r w:rsidRPr="005A5092">
        <w:rPr>
          <w:rFonts w:ascii="Times New Roman" w:hAnsi="Times New Roman" w:cs="Times New Roman"/>
          <w:sz w:val="28"/>
          <w:szCs w:val="28"/>
        </w:rPr>
        <w:t>б</w:t>
      </w:r>
      <w:r w:rsidRPr="005A5092">
        <w:rPr>
          <w:rFonts w:ascii="Times New Roman" w:hAnsi="Times New Roman" w:cs="Times New Roman"/>
          <w:sz w:val="28"/>
          <w:szCs w:val="28"/>
        </w:rPr>
        <w:t>лично-правовых образований по выполнению государственных (муниц</w:t>
      </w:r>
      <w:r w:rsidRPr="005A5092">
        <w:rPr>
          <w:rFonts w:ascii="Times New Roman" w:hAnsi="Times New Roman" w:cs="Times New Roman"/>
          <w:sz w:val="28"/>
          <w:szCs w:val="28"/>
        </w:rPr>
        <w:t>и</w:t>
      </w:r>
      <w:r w:rsidRPr="005A5092">
        <w:rPr>
          <w:rFonts w:ascii="Times New Roman" w:hAnsi="Times New Roman" w:cs="Times New Roman"/>
          <w:sz w:val="28"/>
          <w:szCs w:val="28"/>
        </w:rPr>
        <w:t>пальных) функций и обеспечению потребностей граждан и общества в гос</w:t>
      </w:r>
      <w:r w:rsidRPr="005A5092">
        <w:rPr>
          <w:rFonts w:ascii="Times New Roman" w:hAnsi="Times New Roman" w:cs="Times New Roman"/>
          <w:sz w:val="28"/>
          <w:szCs w:val="28"/>
        </w:rPr>
        <w:t>у</w:t>
      </w:r>
      <w:r w:rsidRPr="005A5092">
        <w:rPr>
          <w:rFonts w:ascii="Times New Roman" w:hAnsi="Times New Roman" w:cs="Times New Roman"/>
          <w:sz w:val="28"/>
          <w:szCs w:val="28"/>
        </w:rPr>
        <w:t>дарственных (муниципальных) услугах, увеличению их доступности и кач</w:t>
      </w:r>
      <w:r w:rsidRPr="005A5092">
        <w:rPr>
          <w:rFonts w:ascii="Times New Roman" w:hAnsi="Times New Roman" w:cs="Times New Roman"/>
          <w:sz w:val="28"/>
          <w:szCs w:val="28"/>
        </w:rPr>
        <w:t>е</w:t>
      </w:r>
      <w:r w:rsidRPr="005A5092">
        <w:rPr>
          <w:rFonts w:ascii="Times New Roman" w:hAnsi="Times New Roman" w:cs="Times New Roman"/>
          <w:sz w:val="28"/>
          <w:szCs w:val="28"/>
        </w:rPr>
        <w:t>ства, которое реализуется путем: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четкого и стабильного разграничения полномочий и сфер отве</w:t>
      </w:r>
      <w:r w:rsidRPr="004C6A27">
        <w:rPr>
          <w:rFonts w:ascii="Times New Roman" w:hAnsi="Times New Roman"/>
          <w:sz w:val="28"/>
          <w:szCs w:val="28"/>
        </w:rPr>
        <w:t>т</w:t>
      </w:r>
      <w:r w:rsidRPr="004C6A27">
        <w:rPr>
          <w:rFonts w:ascii="Times New Roman" w:hAnsi="Times New Roman"/>
          <w:sz w:val="28"/>
          <w:szCs w:val="28"/>
        </w:rPr>
        <w:t>ственности публично-правовых образований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координации стратегического и бюджетного планирования;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формирования государственных программ, исходя из четко опред</w:t>
      </w:r>
      <w:r w:rsidRPr="004C6A27">
        <w:rPr>
          <w:rFonts w:ascii="Times New Roman" w:hAnsi="Times New Roman"/>
          <w:sz w:val="28"/>
          <w:szCs w:val="28"/>
        </w:rPr>
        <w:t>е</w:t>
      </w:r>
      <w:r w:rsidRPr="004C6A27">
        <w:rPr>
          <w:rFonts w:ascii="Times New Roman" w:hAnsi="Times New Roman"/>
          <w:sz w:val="28"/>
          <w:szCs w:val="28"/>
        </w:rPr>
        <w:t>ленных долгосрочных целей социально-экономического развития, индикат</w:t>
      </w:r>
      <w:r w:rsidRPr="004C6A27">
        <w:rPr>
          <w:rFonts w:ascii="Times New Roman" w:hAnsi="Times New Roman"/>
          <w:sz w:val="28"/>
          <w:szCs w:val="28"/>
        </w:rPr>
        <w:t>о</w:t>
      </w:r>
      <w:r w:rsidRPr="004C6A27">
        <w:rPr>
          <w:rFonts w:ascii="Times New Roman" w:hAnsi="Times New Roman"/>
          <w:sz w:val="28"/>
          <w:szCs w:val="28"/>
        </w:rPr>
        <w:t>ров их достижения и действующих долгосрочных бюджетных ограничений;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развития новых форм оказания и финансового обеспечения госуда</w:t>
      </w:r>
      <w:r w:rsidRPr="004C6A27">
        <w:rPr>
          <w:rFonts w:ascii="Times New Roman" w:hAnsi="Times New Roman"/>
          <w:sz w:val="28"/>
          <w:szCs w:val="28"/>
        </w:rPr>
        <w:t>р</w:t>
      </w:r>
      <w:r w:rsidRPr="004C6A27">
        <w:rPr>
          <w:rFonts w:ascii="Times New Roman" w:hAnsi="Times New Roman"/>
          <w:sz w:val="28"/>
          <w:szCs w:val="28"/>
        </w:rPr>
        <w:t>ственных (муниципальных) услуг;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lastRenderedPageBreak/>
        <w:t xml:space="preserve">повышения прозрачности бюджетной системы, расширения доступа к информации о финансовой деятельности органов власти, государственных (муниципальных) учреждений, результатах использования бюджетных средств, государственного (муниципального) имущества и т. д. 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3.</w:t>
      </w:r>
      <w:r w:rsidR="004C6A27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Создание условий для по</w:t>
      </w:r>
      <w:r>
        <w:rPr>
          <w:rFonts w:ascii="Times New Roman" w:hAnsi="Times New Roman" w:cs="Times New Roman"/>
          <w:sz w:val="28"/>
          <w:szCs w:val="28"/>
        </w:rPr>
        <w:t>вышения качества финансового ме</w:t>
      </w:r>
      <w:r w:rsidRPr="005A5092">
        <w:rPr>
          <w:rFonts w:ascii="Times New Roman" w:hAnsi="Times New Roman" w:cs="Times New Roman"/>
          <w:sz w:val="28"/>
          <w:szCs w:val="28"/>
        </w:rPr>
        <w:t>неджме</w:t>
      </w:r>
      <w:r w:rsidRPr="005A5092">
        <w:rPr>
          <w:rFonts w:ascii="Times New Roman" w:hAnsi="Times New Roman" w:cs="Times New Roman"/>
          <w:sz w:val="28"/>
          <w:szCs w:val="28"/>
        </w:rPr>
        <w:t>н</w:t>
      </w:r>
      <w:r w:rsidRPr="005A5092">
        <w:rPr>
          <w:rFonts w:ascii="Times New Roman" w:hAnsi="Times New Roman" w:cs="Times New Roman"/>
          <w:sz w:val="28"/>
          <w:szCs w:val="28"/>
        </w:rPr>
        <w:t>та главных администраторов бюджетных средств, государственных и мун</w:t>
      </w:r>
      <w:r w:rsidRPr="005A5092">
        <w:rPr>
          <w:rFonts w:ascii="Times New Roman" w:hAnsi="Times New Roman" w:cs="Times New Roman"/>
          <w:sz w:val="28"/>
          <w:szCs w:val="28"/>
        </w:rPr>
        <w:t>и</w:t>
      </w:r>
      <w:r w:rsidRPr="005A5092">
        <w:rPr>
          <w:rFonts w:ascii="Times New Roman" w:hAnsi="Times New Roman" w:cs="Times New Roman"/>
          <w:sz w:val="28"/>
          <w:szCs w:val="28"/>
        </w:rPr>
        <w:t>ципальных учреждений за счет: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развития методологии финансового менеджмента в секторе госуда</w:t>
      </w:r>
      <w:r w:rsidRPr="004C6A27">
        <w:rPr>
          <w:rFonts w:ascii="Times New Roman" w:hAnsi="Times New Roman"/>
          <w:sz w:val="28"/>
          <w:szCs w:val="28"/>
        </w:rPr>
        <w:t>р</w:t>
      </w:r>
      <w:r w:rsidRPr="004C6A27">
        <w:rPr>
          <w:rFonts w:ascii="Times New Roman" w:hAnsi="Times New Roman"/>
          <w:sz w:val="28"/>
          <w:szCs w:val="28"/>
        </w:rPr>
        <w:t>ственного и муниципального управления, а также критериев оценки (мон</w:t>
      </w:r>
      <w:r w:rsidRPr="004C6A27">
        <w:rPr>
          <w:rFonts w:ascii="Times New Roman" w:hAnsi="Times New Roman"/>
          <w:sz w:val="28"/>
          <w:szCs w:val="28"/>
        </w:rPr>
        <w:t>и</w:t>
      </w:r>
      <w:r w:rsidRPr="004C6A27">
        <w:rPr>
          <w:rFonts w:ascii="Times New Roman" w:hAnsi="Times New Roman"/>
          <w:sz w:val="28"/>
          <w:szCs w:val="28"/>
        </w:rPr>
        <w:t>торинга) его качества;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нормативного правового и методического обеспечения развития внутреннего контроля в секторе государственного и муниципального упра</w:t>
      </w:r>
      <w:r w:rsidRPr="004C6A27">
        <w:rPr>
          <w:rFonts w:ascii="Times New Roman" w:hAnsi="Times New Roman"/>
          <w:sz w:val="28"/>
          <w:szCs w:val="28"/>
        </w:rPr>
        <w:t>в</w:t>
      </w:r>
      <w:r w:rsidRPr="004C6A27">
        <w:rPr>
          <w:rFonts w:ascii="Times New Roman" w:hAnsi="Times New Roman"/>
          <w:sz w:val="28"/>
          <w:szCs w:val="28"/>
        </w:rPr>
        <w:t>ления и т. д.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4.</w:t>
      </w:r>
      <w:r w:rsidR="004C6A27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Развитие системы государственного (муниципального) финансового контроля путем: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приведения системы государственного (муниципального) финанс</w:t>
      </w:r>
      <w:r w:rsidRPr="004C6A27">
        <w:rPr>
          <w:rFonts w:ascii="Times New Roman" w:hAnsi="Times New Roman"/>
          <w:sz w:val="28"/>
          <w:szCs w:val="28"/>
        </w:rPr>
        <w:t>о</w:t>
      </w:r>
      <w:r w:rsidRPr="004C6A27">
        <w:rPr>
          <w:rFonts w:ascii="Times New Roman" w:hAnsi="Times New Roman"/>
          <w:sz w:val="28"/>
          <w:szCs w:val="28"/>
        </w:rPr>
        <w:t>вого контроля в соответствие с международными принципами и стандарт</w:t>
      </w:r>
      <w:r w:rsidRPr="004C6A27">
        <w:rPr>
          <w:rFonts w:ascii="Times New Roman" w:hAnsi="Times New Roman"/>
          <w:sz w:val="28"/>
          <w:szCs w:val="28"/>
        </w:rPr>
        <w:t>а</w:t>
      </w:r>
      <w:r w:rsidRPr="004C6A27">
        <w:rPr>
          <w:rFonts w:ascii="Times New Roman" w:hAnsi="Times New Roman"/>
          <w:sz w:val="28"/>
          <w:szCs w:val="28"/>
        </w:rPr>
        <w:t>ми;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разграничения полномочий органов государственного (муниципал</w:t>
      </w:r>
      <w:r w:rsidRPr="004C6A27">
        <w:rPr>
          <w:rFonts w:ascii="Times New Roman" w:hAnsi="Times New Roman"/>
          <w:sz w:val="28"/>
          <w:szCs w:val="28"/>
        </w:rPr>
        <w:t>ь</w:t>
      </w:r>
      <w:r w:rsidRPr="004C6A27">
        <w:rPr>
          <w:rFonts w:ascii="Times New Roman" w:hAnsi="Times New Roman"/>
          <w:sz w:val="28"/>
          <w:szCs w:val="28"/>
        </w:rPr>
        <w:t>ного) внешнего и внутреннего финансового контроля;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переориентации государственного (муниципального) финансового контроля на контроль над соблюдением участниками бюджетного процесса и их должностными лицами требований бюджетного законодательства;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усиления контроля над эффективностью использования бюджетных средств, государственного (муниципального) имущества, достоверностью отчетности о результатах реализации государственных и ведомственных ц</w:t>
      </w:r>
      <w:r w:rsidRPr="004C6A27">
        <w:rPr>
          <w:rFonts w:ascii="Times New Roman" w:hAnsi="Times New Roman"/>
          <w:sz w:val="28"/>
          <w:szCs w:val="28"/>
        </w:rPr>
        <w:t>е</w:t>
      </w:r>
      <w:r w:rsidRPr="004C6A27">
        <w:rPr>
          <w:rFonts w:ascii="Times New Roman" w:hAnsi="Times New Roman"/>
          <w:sz w:val="28"/>
          <w:szCs w:val="28"/>
        </w:rPr>
        <w:t>левых программ, выполнения государственных (муниципальных) заданий;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5.</w:t>
      </w:r>
      <w:r w:rsidR="004C6A27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Создание эффективной системы валютного регулирования и валю</w:t>
      </w:r>
      <w:r w:rsidRPr="005A5092">
        <w:rPr>
          <w:rFonts w:ascii="Times New Roman" w:hAnsi="Times New Roman" w:cs="Times New Roman"/>
          <w:sz w:val="28"/>
          <w:szCs w:val="28"/>
        </w:rPr>
        <w:t>т</w:t>
      </w:r>
      <w:r w:rsidRPr="005A5092">
        <w:rPr>
          <w:rFonts w:ascii="Times New Roman" w:hAnsi="Times New Roman" w:cs="Times New Roman"/>
          <w:sz w:val="28"/>
          <w:szCs w:val="28"/>
        </w:rPr>
        <w:t>ного контроля. Система валютного регулирования и валютного контроля, я</w:t>
      </w:r>
      <w:r w:rsidRPr="005A5092">
        <w:rPr>
          <w:rFonts w:ascii="Times New Roman" w:hAnsi="Times New Roman" w:cs="Times New Roman"/>
          <w:sz w:val="28"/>
          <w:szCs w:val="28"/>
        </w:rPr>
        <w:t>в</w:t>
      </w:r>
      <w:r w:rsidRPr="005A5092">
        <w:rPr>
          <w:rFonts w:ascii="Times New Roman" w:hAnsi="Times New Roman" w:cs="Times New Roman"/>
          <w:sz w:val="28"/>
          <w:szCs w:val="28"/>
        </w:rPr>
        <w:lastRenderedPageBreak/>
        <w:t>ляясь составной</w:t>
      </w:r>
      <w:r>
        <w:rPr>
          <w:rFonts w:ascii="Times New Roman" w:hAnsi="Times New Roman" w:cs="Times New Roman"/>
          <w:sz w:val="28"/>
          <w:szCs w:val="28"/>
        </w:rPr>
        <w:t xml:space="preserve"> частью общей системы финансово-</w:t>
      </w:r>
      <w:r w:rsidRPr="005A5092">
        <w:rPr>
          <w:rFonts w:ascii="Times New Roman" w:hAnsi="Times New Roman" w:cs="Times New Roman"/>
          <w:sz w:val="28"/>
          <w:szCs w:val="28"/>
        </w:rPr>
        <w:t>правового регулирования, направлена на сохранение и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устойчивости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экономики, обеспечение финансо</w:t>
      </w:r>
      <w:r w:rsidRPr="005A5092">
        <w:rPr>
          <w:rFonts w:ascii="Times New Roman" w:hAnsi="Times New Roman" w:cs="Times New Roman"/>
          <w:sz w:val="28"/>
          <w:szCs w:val="28"/>
        </w:rPr>
        <w:t>вой и экономической стабильности и бе</w:t>
      </w:r>
      <w:r w:rsidRPr="005A5092">
        <w:rPr>
          <w:rFonts w:ascii="Times New Roman" w:hAnsi="Times New Roman" w:cs="Times New Roman"/>
          <w:sz w:val="28"/>
          <w:szCs w:val="28"/>
        </w:rPr>
        <w:t>з</w:t>
      </w:r>
      <w:r w:rsidRPr="005A5092">
        <w:rPr>
          <w:rFonts w:ascii="Times New Roman" w:hAnsi="Times New Roman" w:cs="Times New Roman"/>
          <w:sz w:val="28"/>
          <w:szCs w:val="28"/>
        </w:rPr>
        <w:t>опасности страны.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От результативности систе</w:t>
      </w:r>
      <w:r>
        <w:rPr>
          <w:rFonts w:ascii="Times New Roman" w:hAnsi="Times New Roman" w:cs="Times New Roman"/>
          <w:sz w:val="28"/>
          <w:szCs w:val="28"/>
        </w:rPr>
        <w:t>мы валютного регулирования и ва</w:t>
      </w:r>
      <w:r w:rsidRPr="005A5092">
        <w:rPr>
          <w:rFonts w:ascii="Times New Roman" w:hAnsi="Times New Roman" w:cs="Times New Roman"/>
          <w:sz w:val="28"/>
          <w:szCs w:val="28"/>
        </w:rPr>
        <w:t>лютного контроля зависит уровень развития экономик</w:t>
      </w:r>
      <w:r>
        <w:rPr>
          <w:rFonts w:ascii="Times New Roman" w:hAnsi="Times New Roman" w:cs="Times New Roman"/>
          <w:sz w:val="28"/>
          <w:szCs w:val="28"/>
        </w:rPr>
        <w:t>и страны, ус</w:t>
      </w:r>
      <w:r w:rsidRPr="005A5092">
        <w:rPr>
          <w:rFonts w:ascii="Times New Roman" w:hAnsi="Times New Roman" w:cs="Times New Roman"/>
          <w:sz w:val="28"/>
          <w:szCs w:val="28"/>
        </w:rPr>
        <w:t>тойчивости наци</w:t>
      </w:r>
      <w:r w:rsidRPr="005A5092">
        <w:rPr>
          <w:rFonts w:ascii="Times New Roman" w:hAnsi="Times New Roman" w:cs="Times New Roman"/>
          <w:sz w:val="28"/>
          <w:szCs w:val="28"/>
        </w:rPr>
        <w:t>о</w:t>
      </w:r>
      <w:r w:rsidRPr="005A5092">
        <w:rPr>
          <w:rFonts w:ascii="Times New Roman" w:hAnsi="Times New Roman" w:cs="Times New Roman"/>
          <w:sz w:val="28"/>
          <w:szCs w:val="28"/>
        </w:rPr>
        <w:t>нальной</w:t>
      </w:r>
      <w:r>
        <w:rPr>
          <w:rFonts w:ascii="Times New Roman" w:hAnsi="Times New Roman" w:cs="Times New Roman"/>
          <w:sz w:val="28"/>
          <w:szCs w:val="28"/>
        </w:rPr>
        <w:t xml:space="preserve"> валюты, стабильности финансово-</w:t>
      </w:r>
      <w:r w:rsidRPr="005A5092">
        <w:rPr>
          <w:rFonts w:ascii="Times New Roman" w:hAnsi="Times New Roman" w:cs="Times New Roman"/>
          <w:sz w:val="28"/>
          <w:szCs w:val="28"/>
        </w:rPr>
        <w:t>кредитной системы, состояния фи</w:t>
      </w:r>
      <w:r>
        <w:rPr>
          <w:rFonts w:ascii="Times New Roman" w:hAnsi="Times New Roman" w:cs="Times New Roman"/>
          <w:sz w:val="28"/>
          <w:szCs w:val="28"/>
        </w:rPr>
        <w:t>нансового рынка и инвестиционно</w:t>
      </w:r>
      <w:r w:rsidRPr="005A5092">
        <w:rPr>
          <w:rFonts w:ascii="Times New Roman" w:hAnsi="Times New Roman" w:cs="Times New Roman"/>
          <w:sz w:val="28"/>
          <w:szCs w:val="28"/>
        </w:rPr>
        <w:t>го климата в стране.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6.</w:t>
      </w:r>
      <w:r w:rsidR="004C6A27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Создание эффективной системы внешнего контроля качества работы аудиторских организаций, проводящих обязательный аудит бухгалтерской (финансовой) отчетности организаций.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7.</w:t>
      </w:r>
      <w:r w:rsidR="004C6A27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Обеспечение эффективности функционирования налоговой системы.</w:t>
      </w:r>
    </w:p>
    <w:p w:rsidR="00B92843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Налоговая политика в ближайшие годы должна быть направлена, с о</w:t>
      </w:r>
      <w:r w:rsidRPr="005A5092">
        <w:rPr>
          <w:rFonts w:ascii="Times New Roman" w:hAnsi="Times New Roman" w:cs="Times New Roman"/>
          <w:sz w:val="28"/>
          <w:szCs w:val="28"/>
        </w:rPr>
        <w:t>д</w:t>
      </w:r>
      <w:r w:rsidRPr="005A5092">
        <w:rPr>
          <w:rFonts w:ascii="Times New Roman" w:hAnsi="Times New Roman" w:cs="Times New Roman"/>
          <w:sz w:val="28"/>
          <w:szCs w:val="28"/>
        </w:rPr>
        <w:t>ной стороны, на противо</w:t>
      </w:r>
      <w:r>
        <w:rPr>
          <w:rFonts w:ascii="Times New Roman" w:hAnsi="Times New Roman" w:cs="Times New Roman"/>
          <w:sz w:val="28"/>
          <w:szCs w:val="28"/>
        </w:rPr>
        <w:t>действие негативным эффектам ми</w:t>
      </w:r>
      <w:r w:rsidRPr="005A5092">
        <w:rPr>
          <w:rFonts w:ascii="Times New Roman" w:hAnsi="Times New Roman" w:cs="Times New Roman"/>
          <w:sz w:val="28"/>
          <w:szCs w:val="28"/>
        </w:rPr>
        <w:t>рового эконом</w:t>
      </w:r>
      <w:r w:rsidRPr="005A5092">
        <w:rPr>
          <w:rFonts w:ascii="Times New Roman" w:hAnsi="Times New Roman" w:cs="Times New Roman"/>
          <w:sz w:val="28"/>
          <w:szCs w:val="28"/>
        </w:rPr>
        <w:t>и</w:t>
      </w:r>
      <w:r w:rsidRPr="005A5092">
        <w:rPr>
          <w:rFonts w:ascii="Times New Roman" w:hAnsi="Times New Roman" w:cs="Times New Roman"/>
          <w:sz w:val="28"/>
          <w:szCs w:val="28"/>
        </w:rPr>
        <w:t>ческого кризиса, а с</w:t>
      </w:r>
      <w:r>
        <w:rPr>
          <w:rFonts w:ascii="Times New Roman" w:hAnsi="Times New Roman" w:cs="Times New Roman"/>
          <w:sz w:val="28"/>
          <w:szCs w:val="28"/>
        </w:rPr>
        <w:t xml:space="preserve"> другой стороны, на создание ус</w:t>
      </w:r>
      <w:r w:rsidRPr="005A5092">
        <w:rPr>
          <w:rFonts w:ascii="Times New Roman" w:hAnsi="Times New Roman" w:cs="Times New Roman"/>
          <w:sz w:val="28"/>
          <w:szCs w:val="28"/>
        </w:rPr>
        <w:t>ловий для восстановл</w:t>
      </w:r>
      <w:r w:rsidRPr="005A5092">
        <w:rPr>
          <w:rFonts w:ascii="Times New Roman" w:hAnsi="Times New Roman" w:cs="Times New Roman"/>
          <w:sz w:val="28"/>
          <w:szCs w:val="28"/>
        </w:rPr>
        <w:t>е</w:t>
      </w:r>
      <w:r w:rsidRPr="005A5092">
        <w:rPr>
          <w:rFonts w:ascii="Times New Roman" w:hAnsi="Times New Roman" w:cs="Times New Roman"/>
          <w:sz w:val="28"/>
          <w:szCs w:val="28"/>
        </w:rPr>
        <w:t xml:space="preserve">ния положительных темпов экономического роста. В этой связи важнейшим </w:t>
      </w:r>
      <w:r>
        <w:rPr>
          <w:rFonts w:ascii="Times New Roman" w:hAnsi="Times New Roman" w:cs="Times New Roman"/>
          <w:sz w:val="28"/>
          <w:szCs w:val="28"/>
        </w:rPr>
        <w:t>фактором обеспечения эффективно</w:t>
      </w:r>
      <w:r w:rsidRPr="005A5092">
        <w:rPr>
          <w:rFonts w:ascii="Times New Roman" w:hAnsi="Times New Roman" w:cs="Times New Roman"/>
          <w:sz w:val="28"/>
          <w:szCs w:val="28"/>
        </w:rPr>
        <w:t xml:space="preserve">сти функционирования налоговой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будет являться необходи</w:t>
      </w:r>
      <w:r w:rsidRPr="005A5092">
        <w:rPr>
          <w:rFonts w:ascii="Times New Roman" w:hAnsi="Times New Roman" w:cs="Times New Roman"/>
          <w:sz w:val="28"/>
          <w:szCs w:val="28"/>
        </w:rPr>
        <w:t>мость поддержания сбалансиров</w:t>
      </w:r>
      <w:r>
        <w:rPr>
          <w:rFonts w:ascii="Times New Roman" w:hAnsi="Times New Roman" w:cs="Times New Roman"/>
          <w:sz w:val="28"/>
          <w:szCs w:val="28"/>
        </w:rPr>
        <w:t>анности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системы и сти</w:t>
      </w:r>
      <w:r w:rsidRPr="005A5092">
        <w:rPr>
          <w:rFonts w:ascii="Times New Roman" w:hAnsi="Times New Roman" w:cs="Times New Roman"/>
          <w:sz w:val="28"/>
          <w:szCs w:val="28"/>
        </w:rPr>
        <w:t>мулирования инновационной актив</w:t>
      </w:r>
      <w:r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8.</w:t>
      </w:r>
      <w:r w:rsidR="004C6A27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Российской Ф</w:t>
      </w:r>
      <w:r w:rsidRPr="005A5092">
        <w:rPr>
          <w:rFonts w:ascii="Times New Roman" w:hAnsi="Times New Roman" w:cs="Times New Roman"/>
          <w:sz w:val="28"/>
          <w:szCs w:val="28"/>
        </w:rPr>
        <w:t>е</w:t>
      </w:r>
      <w:r w:rsidRPr="005A5092">
        <w:rPr>
          <w:rFonts w:ascii="Times New Roman" w:hAnsi="Times New Roman" w:cs="Times New Roman"/>
          <w:sz w:val="28"/>
          <w:szCs w:val="28"/>
        </w:rPr>
        <w:t>дерации и государств</w:t>
      </w:r>
      <w:r>
        <w:rPr>
          <w:rFonts w:ascii="Times New Roman" w:hAnsi="Times New Roman" w:cs="Times New Roman"/>
          <w:sz w:val="28"/>
          <w:szCs w:val="28"/>
        </w:rPr>
        <w:t>енными финансовыми активами Рос</w:t>
      </w:r>
      <w:r w:rsidRPr="005A5092">
        <w:rPr>
          <w:rFonts w:ascii="Times New Roman" w:hAnsi="Times New Roman" w:cs="Times New Roman"/>
          <w:sz w:val="28"/>
          <w:szCs w:val="28"/>
        </w:rPr>
        <w:t>сийской Федер</w:t>
      </w:r>
      <w:r w:rsidRPr="005A5092">
        <w:rPr>
          <w:rFonts w:ascii="Times New Roman" w:hAnsi="Times New Roman" w:cs="Times New Roman"/>
          <w:sz w:val="28"/>
          <w:szCs w:val="28"/>
        </w:rPr>
        <w:t>а</w:t>
      </w:r>
      <w:r w:rsidRPr="005A5092">
        <w:rPr>
          <w:rFonts w:ascii="Times New Roman" w:hAnsi="Times New Roman" w:cs="Times New Roman"/>
          <w:sz w:val="28"/>
          <w:szCs w:val="28"/>
        </w:rPr>
        <w:t>ции, 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на сохранение достигнутой в по</w:t>
      </w:r>
      <w:r w:rsidRPr="005A5092">
        <w:rPr>
          <w:rFonts w:ascii="Times New Roman" w:hAnsi="Times New Roman" w:cs="Times New Roman"/>
          <w:sz w:val="28"/>
          <w:szCs w:val="28"/>
        </w:rPr>
        <w:t>следние годы высокой степени долговой устойчивости и поддер</w:t>
      </w:r>
      <w:r>
        <w:rPr>
          <w:rFonts w:ascii="Times New Roman" w:hAnsi="Times New Roman" w:cs="Times New Roman"/>
          <w:sz w:val="28"/>
          <w:szCs w:val="28"/>
        </w:rPr>
        <w:t>жа</w:t>
      </w:r>
      <w:r w:rsidRPr="005A5092">
        <w:rPr>
          <w:rFonts w:ascii="Times New Roman" w:hAnsi="Times New Roman" w:cs="Times New Roman"/>
          <w:sz w:val="28"/>
          <w:szCs w:val="28"/>
        </w:rPr>
        <w:t>ние высокого уровня кредитных рейтингов Российской Федерации инвестиционной категории.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9.</w:t>
      </w:r>
      <w:r w:rsidR="004C6A27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Развитие информационн</w:t>
      </w:r>
      <w:r>
        <w:rPr>
          <w:rFonts w:ascii="Times New Roman" w:hAnsi="Times New Roman" w:cs="Times New Roman"/>
          <w:sz w:val="28"/>
          <w:szCs w:val="28"/>
        </w:rPr>
        <w:t>ой системы управления государст</w:t>
      </w:r>
      <w:r w:rsidRPr="005A5092">
        <w:rPr>
          <w:rFonts w:ascii="Times New Roman" w:hAnsi="Times New Roman" w:cs="Times New Roman"/>
          <w:sz w:val="28"/>
          <w:szCs w:val="28"/>
        </w:rPr>
        <w:t>венными финансами с учетом новых требований к составу и качеству информации о финансовой деятел</w:t>
      </w:r>
      <w:r>
        <w:rPr>
          <w:rFonts w:ascii="Times New Roman" w:hAnsi="Times New Roman" w:cs="Times New Roman"/>
          <w:sz w:val="28"/>
          <w:szCs w:val="28"/>
        </w:rPr>
        <w:t>ьности публично-правовых образо</w:t>
      </w:r>
      <w:r w:rsidRPr="005A5092">
        <w:rPr>
          <w:rFonts w:ascii="Times New Roman" w:hAnsi="Times New Roman" w:cs="Times New Roman"/>
          <w:sz w:val="28"/>
          <w:szCs w:val="28"/>
        </w:rPr>
        <w:t>ваний, а также к откр</w:t>
      </w:r>
      <w:r w:rsidRPr="005A5092">
        <w:rPr>
          <w:rFonts w:ascii="Times New Roman" w:hAnsi="Times New Roman" w:cs="Times New Roman"/>
          <w:sz w:val="28"/>
          <w:szCs w:val="28"/>
        </w:rPr>
        <w:t>ы</w:t>
      </w:r>
      <w:r w:rsidRPr="005A5092">
        <w:rPr>
          <w:rFonts w:ascii="Times New Roman" w:hAnsi="Times New Roman" w:cs="Times New Roman"/>
          <w:sz w:val="28"/>
          <w:szCs w:val="28"/>
        </w:rPr>
        <w:t>тости информации о рез</w:t>
      </w:r>
      <w:r>
        <w:rPr>
          <w:rFonts w:ascii="Times New Roman" w:hAnsi="Times New Roman" w:cs="Times New Roman"/>
          <w:sz w:val="28"/>
          <w:szCs w:val="28"/>
        </w:rPr>
        <w:t>ультатах их деятель</w:t>
      </w:r>
      <w:r w:rsidRPr="005A5092">
        <w:rPr>
          <w:rFonts w:ascii="Times New Roman" w:hAnsi="Times New Roman" w:cs="Times New Roman"/>
          <w:sz w:val="28"/>
          <w:szCs w:val="28"/>
        </w:rPr>
        <w:t>ности.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В целях удовлетворения ука</w:t>
      </w:r>
      <w:r>
        <w:rPr>
          <w:rFonts w:ascii="Times New Roman" w:hAnsi="Times New Roman" w:cs="Times New Roman"/>
          <w:sz w:val="28"/>
          <w:szCs w:val="28"/>
        </w:rPr>
        <w:t>занных требований, а также повы</w:t>
      </w:r>
      <w:r w:rsidRPr="005A5092">
        <w:rPr>
          <w:rFonts w:ascii="Times New Roman" w:hAnsi="Times New Roman" w:cs="Times New Roman"/>
          <w:sz w:val="28"/>
          <w:szCs w:val="28"/>
        </w:rPr>
        <w:t>шения к</w:t>
      </w:r>
      <w:r w:rsidRPr="005A5092">
        <w:rPr>
          <w:rFonts w:ascii="Times New Roman" w:hAnsi="Times New Roman" w:cs="Times New Roman"/>
          <w:sz w:val="28"/>
          <w:szCs w:val="28"/>
        </w:rPr>
        <w:t>а</w:t>
      </w:r>
      <w:r w:rsidRPr="005A5092">
        <w:rPr>
          <w:rFonts w:ascii="Times New Roman" w:hAnsi="Times New Roman" w:cs="Times New Roman"/>
          <w:sz w:val="28"/>
          <w:szCs w:val="28"/>
        </w:rPr>
        <w:t>чества управления государственными (муниципальными) финансами нео</w:t>
      </w:r>
      <w:r w:rsidRPr="005A5092">
        <w:rPr>
          <w:rFonts w:ascii="Times New Roman" w:hAnsi="Times New Roman" w:cs="Times New Roman"/>
          <w:sz w:val="28"/>
          <w:szCs w:val="28"/>
        </w:rPr>
        <w:t>б</w:t>
      </w:r>
      <w:r w:rsidRPr="005A5092">
        <w:rPr>
          <w:rFonts w:ascii="Times New Roman" w:hAnsi="Times New Roman" w:cs="Times New Roman"/>
          <w:sz w:val="28"/>
          <w:szCs w:val="28"/>
        </w:rPr>
        <w:lastRenderedPageBreak/>
        <w:t xml:space="preserve">ходимо создание </w:t>
      </w:r>
      <w:r>
        <w:rPr>
          <w:rFonts w:ascii="Times New Roman" w:hAnsi="Times New Roman" w:cs="Times New Roman"/>
          <w:sz w:val="28"/>
          <w:szCs w:val="28"/>
        </w:rPr>
        <w:t>и развитие единой системы «Элек</w:t>
      </w:r>
      <w:r w:rsidRPr="005A5092">
        <w:rPr>
          <w:rFonts w:ascii="Times New Roman" w:hAnsi="Times New Roman" w:cs="Times New Roman"/>
          <w:sz w:val="28"/>
          <w:szCs w:val="28"/>
        </w:rPr>
        <w:t>тронный бюджет», кот</w:t>
      </w:r>
      <w:r w:rsidRPr="005A5092">
        <w:rPr>
          <w:rFonts w:ascii="Times New Roman" w:hAnsi="Times New Roman" w:cs="Times New Roman"/>
          <w:sz w:val="28"/>
          <w:szCs w:val="28"/>
        </w:rPr>
        <w:t>о</w:t>
      </w:r>
      <w:r w:rsidRPr="005A5092">
        <w:rPr>
          <w:rFonts w:ascii="Times New Roman" w:hAnsi="Times New Roman" w:cs="Times New Roman"/>
          <w:sz w:val="28"/>
          <w:szCs w:val="28"/>
        </w:rPr>
        <w:t>рая обеспечит прозрачность и подотчетность деятельности органов госуда</w:t>
      </w:r>
      <w:r w:rsidRPr="005A5092">
        <w:rPr>
          <w:rFonts w:ascii="Times New Roman" w:hAnsi="Times New Roman" w:cs="Times New Roman"/>
          <w:sz w:val="28"/>
          <w:szCs w:val="28"/>
        </w:rPr>
        <w:t>р</w:t>
      </w:r>
      <w:r w:rsidRPr="005A5092">
        <w:rPr>
          <w:rFonts w:ascii="Times New Roman" w:hAnsi="Times New Roman" w:cs="Times New Roman"/>
          <w:sz w:val="28"/>
          <w:szCs w:val="28"/>
        </w:rPr>
        <w:t>ственной власти и органов местного самоуправления и создаст предпосылки к формированию механизмов общественного контроля над эффективностью и результативностью деятельности публично-правовых образований.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10.</w:t>
      </w:r>
      <w:r w:rsidR="004C6A27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Обеспечение эффективного международного финансово-экономического сотрудничества путем: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участия Российской Федерации в международных мероприятиях, инициативах и форумах;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расширения взаимодействия с международными финансовыми орг</w:t>
      </w:r>
      <w:r w:rsidRPr="004C6A27">
        <w:rPr>
          <w:rFonts w:ascii="Times New Roman" w:hAnsi="Times New Roman"/>
          <w:sz w:val="28"/>
          <w:szCs w:val="28"/>
        </w:rPr>
        <w:t>а</w:t>
      </w:r>
      <w:r w:rsidRPr="004C6A27">
        <w:rPr>
          <w:rFonts w:ascii="Times New Roman" w:hAnsi="Times New Roman"/>
          <w:sz w:val="28"/>
          <w:szCs w:val="28"/>
        </w:rPr>
        <w:t>низациями;</w:t>
      </w:r>
    </w:p>
    <w:p w:rsidR="0086781D" w:rsidRPr="004C6A27" w:rsidRDefault="0086781D" w:rsidP="004C6A2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A27">
        <w:rPr>
          <w:rFonts w:ascii="Times New Roman" w:hAnsi="Times New Roman"/>
          <w:sz w:val="28"/>
          <w:szCs w:val="28"/>
        </w:rPr>
        <w:t>формирования стратегии и обеспечения системного подхода к реал</w:t>
      </w:r>
      <w:r w:rsidRPr="004C6A27">
        <w:rPr>
          <w:rFonts w:ascii="Times New Roman" w:hAnsi="Times New Roman"/>
          <w:sz w:val="28"/>
          <w:szCs w:val="28"/>
        </w:rPr>
        <w:t>и</w:t>
      </w:r>
      <w:r w:rsidRPr="004C6A27">
        <w:rPr>
          <w:rFonts w:ascii="Times New Roman" w:hAnsi="Times New Roman"/>
          <w:sz w:val="28"/>
          <w:szCs w:val="28"/>
        </w:rPr>
        <w:t>зации политики в области содействия международному развитию.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11.</w:t>
      </w:r>
      <w:r w:rsidR="004C6A27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Формирование и ведение общедоступных информационных ресу</w:t>
      </w:r>
      <w:r w:rsidRPr="005A5092">
        <w:rPr>
          <w:rFonts w:ascii="Times New Roman" w:hAnsi="Times New Roman" w:cs="Times New Roman"/>
          <w:sz w:val="28"/>
          <w:szCs w:val="28"/>
        </w:rPr>
        <w:t>р</w:t>
      </w:r>
      <w:r w:rsidRPr="005A5092">
        <w:rPr>
          <w:rFonts w:ascii="Times New Roman" w:hAnsi="Times New Roman" w:cs="Times New Roman"/>
          <w:sz w:val="28"/>
          <w:szCs w:val="28"/>
        </w:rPr>
        <w:t>сов.</w:t>
      </w:r>
    </w:p>
    <w:p w:rsidR="0086781D" w:rsidRPr="005A5092" w:rsidRDefault="0086781D" w:rsidP="008678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Необходимо дальнейшее повышение публичности информации об управлении государственными </w:t>
      </w:r>
      <w:r>
        <w:rPr>
          <w:rFonts w:ascii="Times New Roman" w:hAnsi="Times New Roman" w:cs="Times New Roman"/>
          <w:sz w:val="28"/>
          <w:szCs w:val="28"/>
        </w:rPr>
        <w:t>финансами, состоянии и тенденци</w:t>
      </w:r>
      <w:r w:rsidRPr="005A5092">
        <w:rPr>
          <w:rFonts w:ascii="Times New Roman" w:hAnsi="Times New Roman" w:cs="Times New Roman"/>
          <w:sz w:val="28"/>
          <w:szCs w:val="28"/>
        </w:rPr>
        <w:t>ях динам</w:t>
      </w:r>
      <w:r w:rsidRPr="005A5092">
        <w:rPr>
          <w:rFonts w:ascii="Times New Roman" w:hAnsi="Times New Roman" w:cs="Times New Roman"/>
          <w:sz w:val="28"/>
          <w:szCs w:val="28"/>
        </w:rPr>
        <w:t>и</w:t>
      </w:r>
      <w:r w:rsidRPr="005A5092">
        <w:rPr>
          <w:rFonts w:ascii="Times New Roman" w:hAnsi="Times New Roman" w:cs="Times New Roman"/>
          <w:sz w:val="28"/>
          <w:szCs w:val="28"/>
        </w:rPr>
        <w:t>ки бюджетной системы Российской Федерации, использовании бюджетных средств, в том числе при осуществлении государственных и муниципальных закупок, результатах деятельности органов власти, государственных и мун</w:t>
      </w:r>
      <w:r w:rsidRPr="005A5092">
        <w:rPr>
          <w:rFonts w:ascii="Times New Roman" w:hAnsi="Times New Roman" w:cs="Times New Roman"/>
          <w:sz w:val="28"/>
          <w:szCs w:val="28"/>
        </w:rPr>
        <w:t>и</w:t>
      </w:r>
      <w:r w:rsidRPr="005A5092">
        <w:rPr>
          <w:rFonts w:ascii="Times New Roman" w:hAnsi="Times New Roman" w:cs="Times New Roman"/>
          <w:sz w:val="28"/>
          <w:szCs w:val="28"/>
        </w:rPr>
        <w:t>ципальных образований.</w:t>
      </w:r>
    </w:p>
    <w:p w:rsidR="00B92843" w:rsidRDefault="004C6A27" w:rsidP="004C6A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7FD9" w:rsidRPr="004C6A27" w:rsidRDefault="007B7FD9" w:rsidP="004C6A27">
      <w:pPr>
        <w:pStyle w:val="1"/>
        <w:jc w:val="center"/>
        <w:rPr>
          <w:b/>
          <w:i w:val="0"/>
          <w:sz w:val="28"/>
          <w:szCs w:val="28"/>
          <w:lang w:eastAsia="en-US"/>
        </w:rPr>
      </w:pPr>
      <w:bookmarkStart w:id="12" w:name="_Toc49171759"/>
      <w:r w:rsidRPr="004C6A27">
        <w:rPr>
          <w:b/>
          <w:i w:val="0"/>
          <w:sz w:val="28"/>
          <w:szCs w:val="28"/>
          <w:lang w:eastAsia="en-US"/>
        </w:rPr>
        <w:lastRenderedPageBreak/>
        <w:t>ЗАКЛЮЧЕНИЕ</w:t>
      </w:r>
      <w:bookmarkEnd w:id="12"/>
    </w:p>
    <w:p w:rsidR="007B7FD9" w:rsidRPr="007B7FD9" w:rsidRDefault="007B7FD9" w:rsidP="00B92843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B7FD9" w:rsidRPr="007B7FD9" w:rsidRDefault="007B7FD9" w:rsidP="007B7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Современное социально-экономическое положение России обусловл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вает чрезвычайную актуальность целенаправленной деятельности госуда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ства в сфере обеспечения экономической безопасности страны, российского общества и каждого гражданина в отдельности.</w:t>
      </w:r>
    </w:p>
    <w:p w:rsidR="007B7FD9" w:rsidRPr="007B7FD9" w:rsidRDefault="007B7FD9" w:rsidP="007B7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 системы обеспечения финансовой безопасности принято сч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тать достижение такого состояния хозяйственного комплекса страны, кот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рое характеризуется благосостоянием общества, позволяет удовлетворить всю совокупность экономических потребностей населения, обеспечивает его экономическую независимость, прогрессивное развитие, устойчивое полож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 в мировом хозяйстве, надежную защищенность от внутренних и внешних угроз.</w:t>
      </w:r>
    </w:p>
    <w:p w:rsidR="007B7FD9" w:rsidRPr="007B7FD9" w:rsidRDefault="007B7FD9" w:rsidP="007B7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моему мнению, </w:t>
      </w:r>
      <w:r w:rsidRPr="007B7FD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обязанность институтов власти создавать механи</w:t>
      </w:r>
      <w:r w:rsidRPr="007B7FD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</w:t>
      </w:r>
      <w:r w:rsidRPr="007B7FD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мы защиты национальных экономических интересов и противостоять вли</w:t>
      </w:r>
      <w:r w:rsidRPr="007B7FD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я</w:t>
      </w:r>
      <w:r w:rsidRPr="007B7FD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нию внутренних и внешних угроз экономическому развитию нашего гос</w:t>
      </w:r>
      <w:r w:rsidRPr="007B7FD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у</w:t>
      </w:r>
      <w:r w:rsidRPr="007B7FD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дарства должна быть закреплена законодательно.</w:t>
      </w:r>
      <w:r w:rsidRPr="007B7FD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 тогда</w:t>
      </w:r>
      <w:r w:rsidRPr="007B7FD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 системы финансовой безопасности законными путями будут реализованы финансовые интересы России на международной арене (в глобальной экон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мике) и жизненно важные интересы ее граждан. </w:t>
      </w:r>
    </w:p>
    <w:p w:rsidR="007B7FD9" w:rsidRPr="007B7FD9" w:rsidRDefault="007B7FD9" w:rsidP="007B7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финансовых индикаторов в работе выявил следующие негати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ные тенденции: </w:t>
      </w:r>
    </w:p>
    <w:p w:rsidR="007B7FD9" w:rsidRPr="007B7FD9" w:rsidRDefault="007B7FD9" w:rsidP="00F21C7B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FD9">
        <w:rPr>
          <w:rFonts w:ascii="Times New Roman" w:eastAsia="Times New Roman" w:hAnsi="Times New Roman" w:cs="Times New Roman"/>
          <w:sz w:val="28"/>
          <w:szCs w:val="28"/>
        </w:rPr>
        <w:t>рост инфляции;</w:t>
      </w:r>
    </w:p>
    <w:p w:rsidR="007B7FD9" w:rsidRPr="007B7FD9" w:rsidRDefault="007B7FD9" w:rsidP="00F21C7B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FD9">
        <w:rPr>
          <w:rFonts w:ascii="Times New Roman" w:eastAsia="Times New Roman" w:hAnsi="Times New Roman" w:cs="Times New Roman"/>
          <w:sz w:val="28"/>
          <w:szCs w:val="28"/>
        </w:rPr>
        <w:t>снижение курса национальной валюты по отношению к иностра</w:t>
      </w:r>
      <w:r w:rsidRPr="007B7F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7FD9">
        <w:rPr>
          <w:rFonts w:ascii="Times New Roman" w:eastAsia="Times New Roman" w:hAnsi="Times New Roman" w:cs="Times New Roman"/>
          <w:sz w:val="28"/>
          <w:szCs w:val="28"/>
        </w:rPr>
        <w:t>ной;</w:t>
      </w:r>
    </w:p>
    <w:p w:rsidR="007B7FD9" w:rsidRPr="007B7FD9" w:rsidRDefault="007B7FD9" w:rsidP="00F21C7B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FD9">
        <w:rPr>
          <w:rFonts w:ascii="Times New Roman" w:eastAsia="Times New Roman" w:hAnsi="Times New Roman" w:cs="Times New Roman"/>
          <w:sz w:val="28"/>
          <w:szCs w:val="28"/>
        </w:rPr>
        <w:t>рост бюджетного дефицита</w:t>
      </w:r>
    </w:p>
    <w:p w:rsidR="007B7FD9" w:rsidRPr="007B7FD9" w:rsidRDefault="007B7FD9" w:rsidP="00F21C7B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FD9">
        <w:rPr>
          <w:rFonts w:ascii="Times New Roman" w:eastAsia="Times New Roman" w:hAnsi="Times New Roman" w:cs="Times New Roman"/>
          <w:sz w:val="28"/>
          <w:szCs w:val="28"/>
        </w:rPr>
        <w:t>снижение инвестиций в основной капитал и т.д.</w:t>
      </w:r>
    </w:p>
    <w:p w:rsidR="007B7FD9" w:rsidRPr="007B7FD9" w:rsidRDefault="007B7FD9" w:rsidP="007B7F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причинами ухудшения являются:</w:t>
      </w:r>
    </w:p>
    <w:p w:rsidR="007B7FD9" w:rsidRPr="00887D8E" w:rsidRDefault="007B7FD9" w:rsidP="00887D8E">
      <w:pPr>
        <w:pStyle w:val="a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7D8E">
        <w:rPr>
          <w:rFonts w:ascii="Times New Roman" w:eastAsia="Times New Roman" w:hAnsi="Times New Roman"/>
          <w:sz w:val="28"/>
          <w:szCs w:val="28"/>
        </w:rPr>
        <w:t>несоответствие финансовой и денежно-кредитной системы госуда</w:t>
      </w:r>
      <w:r w:rsidRPr="00887D8E">
        <w:rPr>
          <w:rFonts w:ascii="Times New Roman" w:eastAsia="Times New Roman" w:hAnsi="Times New Roman"/>
          <w:sz w:val="28"/>
          <w:szCs w:val="28"/>
        </w:rPr>
        <w:t>р</w:t>
      </w:r>
      <w:r w:rsidRPr="00887D8E">
        <w:rPr>
          <w:rFonts w:ascii="Times New Roman" w:eastAsia="Times New Roman" w:hAnsi="Times New Roman"/>
          <w:sz w:val="28"/>
          <w:szCs w:val="28"/>
        </w:rPr>
        <w:t xml:space="preserve">ства потребностям развития реального сектора экономики; </w:t>
      </w:r>
    </w:p>
    <w:p w:rsidR="007B7FD9" w:rsidRPr="00887D8E" w:rsidRDefault="007B7FD9" w:rsidP="00887D8E">
      <w:pPr>
        <w:pStyle w:val="a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7D8E">
        <w:rPr>
          <w:rFonts w:ascii="Times New Roman" w:eastAsia="Times New Roman" w:hAnsi="Times New Roman"/>
          <w:sz w:val="28"/>
          <w:szCs w:val="28"/>
        </w:rPr>
        <w:lastRenderedPageBreak/>
        <w:t>грубые расхождения между прогнозом и реальным развитием экон</w:t>
      </w:r>
      <w:r w:rsidRPr="00887D8E">
        <w:rPr>
          <w:rFonts w:ascii="Times New Roman" w:eastAsia="Times New Roman" w:hAnsi="Times New Roman"/>
          <w:sz w:val="28"/>
          <w:szCs w:val="28"/>
        </w:rPr>
        <w:t>о</w:t>
      </w:r>
      <w:r w:rsidRPr="00887D8E">
        <w:rPr>
          <w:rFonts w:ascii="Times New Roman" w:eastAsia="Times New Roman" w:hAnsi="Times New Roman"/>
          <w:sz w:val="28"/>
          <w:szCs w:val="28"/>
        </w:rPr>
        <w:t xml:space="preserve">мики; </w:t>
      </w:r>
    </w:p>
    <w:p w:rsidR="007B7FD9" w:rsidRPr="00887D8E" w:rsidRDefault="007B7FD9" w:rsidP="00887D8E">
      <w:pPr>
        <w:pStyle w:val="a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7D8E">
        <w:rPr>
          <w:rFonts w:ascii="Times New Roman" w:eastAsia="Times New Roman" w:hAnsi="Times New Roman"/>
          <w:sz w:val="28"/>
          <w:szCs w:val="28"/>
        </w:rPr>
        <w:t xml:space="preserve">рост уклонений от налогов из-за отсутствия контроля за доходами и роста неплатежей в народном хозяйстве; </w:t>
      </w:r>
    </w:p>
    <w:p w:rsidR="007B7FD9" w:rsidRPr="00887D8E" w:rsidRDefault="007B7FD9" w:rsidP="00887D8E">
      <w:pPr>
        <w:pStyle w:val="a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7D8E">
        <w:rPr>
          <w:rFonts w:ascii="Times New Roman" w:eastAsia="Times New Roman" w:hAnsi="Times New Roman"/>
          <w:sz w:val="28"/>
          <w:szCs w:val="28"/>
        </w:rPr>
        <w:t>отсутствие контроля за ценами в высокомонополизированных отра</w:t>
      </w:r>
      <w:r w:rsidRPr="00887D8E">
        <w:rPr>
          <w:rFonts w:ascii="Times New Roman" w:eastAsia="Times New Roman" w:hAnsi="Times New Roman"/>
          <w:sz w:val="28"/>
          <w:szCs w:val="28"/>
        </w:rPr>
        <w:t>с</w:t>
      </w:r>
      <w:r w:rsidRPr="00887D8E">
        <w:rPr>
          <w:rFonts w:ascii="Times New Roman" w:eastAsia="Times New Roman" w:hAnsi="Times New Roman"/>
          <w:sz w:val="28"/>
          <w:szCs w:val="28"/>
        </w:rPr>
        <w:t xml:space="preserve">лях; </w:t>
      </w:r>
    </w:p>
    <w:p w:rsidR="007B7FD9" w:rsidRPr="00887D8E" w:rsidRDefault="007B7FD9" w:rsidP="00887D8E">
      <w:pPr>
        <w:pStyle w:val="a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7D8E">
        <w:rPr>
          <w:rFonts w:ascii="Times New Roman" w:eastAsia="Times New Roman" w:hAnsi="Times New Roman"/>
          <w:sz w:val="28"/>
          <w:szCs w:val="28"/>
        </w:rPr>
        <w:t>сырьевая ориентация экономики, расслоившая регионы на бедных и богатых, не желающих финансировать дотационные субъекты Федерации и компенсирующих нехватку денег выпуском собственных денежных суррог</w:t>
      </w:r>
      <w:r w:rsidRPr="00887D8E">
        <w:rPr>
          <w:rFonts w:ascii="Times New Roman" w:eastAsia="Times New Roman" w:hAnsi="Times New Roman"/>
          <w:sz w:val="28"/>
          <w:szCs w:val="28"/>
        </w:rPr>
        <w:t>а</w:t>
      </w:r>
      <w:r w:rsidRPr="00887D8E">
        <w:rPr>
          <w:rFonts w:ascii="Times New Roman" w:eastAsia="Times New Roman" w:hAnsi="Times New Roman"/>
          <w:sz w:val="28"/>
          <w:szCs w:val="28"/>
        </w:rPr>
        <w:t xml:space="preserve">тов; </w:t>
      </w:r>
    </w:p>
    <w:p w:rsidR="007B7FD9" w:rsidRPr="00887D8E" w:rsidRDefault="007B7FD9" w:rsidP="00887D8E">
      <w:pPr>
        <w:pStyle w:val="a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7D8E">
        <w:rPr>
          <w:rFonts w:ascii="Times New Roman" w:eastAsia="Times New Roman" w:hAnsi="Times New Roman"/>
          <w:sz w:val="28"/>
          <w:szCs w:val="28"/>
        </w:rPr>
        <w:t>бесконтрольность вывоза капиталов в огромных размерах.</w:t>
      </w:r>
    </w:p>
    <w:p w:rsidR="007B7FD9" w:rsidRPr="007B7FD9" w:rsidRDefault="007B7FD9" w:rsidP="007B7FD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Зарубежный опыт организации финансовой безопасности показал, что для обеспечения финансовой безопасности должны быть созданы такие ф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нансовые институты контроля, при осуществлении функций которых, во-первых, предельно мала возможность направления финансовых потоков в з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конодательно незакрепленные нормативными актами сферы их использов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и, во-вторых, до минимума снижена возможность явного злоупотребл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финансовыми средствами во всех сферах финансового рынка (бюджет, банковский сектор и т.д.). Система организации финансовой безопасности должна оперативно реагировать на возникающие проблемы в финансовой сфере на любом уровне государственного устройства.</w:t>
      </w:r>
    </w:p>
    <w:p w:rsidR="00B32723" w:rsidRDefault="007B7FD9" w:rsidP="000B526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Учитывая сложность системы обеспечения финансовой безопасности, устранение угроз в отдельных сегментах должно решаться в комплексе вза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мосвязанных мер в других сферах. Диспропорции в движении финансовых ресурсов обостряют критические ситуации в экономике, нарушая нормализ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цию жизнедеятельности общества. Перед финансовыми органами стоит зад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ча по разработке такой стратегии управления финансовой безопасностью, к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торая будет способна обеспечить безопасное функционирование всех эл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B7FD9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ментов финансово-экономического механизма страны.</w:t>
      </w:r>
      <w:r w:rsidR="00B32723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EA3096" w:rsidRDefault="00EA3096" w:rsidP="000B526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63974" w:rsidRPr="00B32723" w:rsidRDefault="00B92843" w:rsidP="00B32723">
      <w:pPr>
        <w:pStyle w:val="1"/>
        <w:jc w:val="center"/>
        <w:rPr>
          <w:b/>
          <w:i w:val="0"/>
          <w:sz w:val="28"/>
          <w:szCs w:val="28"/>
        </w:rPr>
      </w:pPr>
      <w:bookmarkStart w:id="13" w:name="_Toc49171760"/>
      <w:r w:rsidRPr="00B32723">
        <w:rPr>
          <w:b/>
          <w:i w:val="0"/>
          <w:sz w:val="28"/>
          <w:szCs w:val="28"/>
        </w:rPr>
        <w:t>СПИСОК ИСПОЛЬЗОВАННЫХ ИСТОЧНИКОВ</w:t>
      </w:r>
      <w:bookmarkEnd w:id="13"/>
    </w:p>
    <w:p w:rsidR="00463974" w:rsidRPr="00463974" w:rsidRDefault="00463974" w:rsidP="00B92843">
      <w:pPr>
        <w:tabs>
          <w:tab w:val="left" w:pos="945"/>
        </w:tabs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723">
        <w:rPr>
          <w:rFonts w:ascii="Times New Roman" w:hAnsi="Times New Roman"/>
          <w:sz w:val="28"/>
          <w:szCs w:val="28"/>
        </w:rPr>
        <w:t>Авдийский</w:t>
      </w:r>
      <w:proofErr w:type="spellEnd"/>
      <w:r w:rsidRPr="00B32723">
        <w:rPr>
          <w:rFonts w:ascii="Times New Roman" w:hAnsi="Times New Roman"/>
          <w:sz w:val="28"/>
          <w:szCs w:val="28"/>
        </w:rPr>
        <w:t xml:space="preserve"> В.И., Теневая экономика и экономическая безопасность государства: Учебное пособие / В.И. </w:t>
      </w:r>
      <w:proofErr w:type="spellStart"/>
      <w:r w:rsidRPr="00B32723">
        <w:rPr>
          <w:rFonts w:ascii="Times New Roman" w:hAnsi="Times New Roman"/>
          <w:sz w:val="28"/>
          <w:szCs w:val="28"/>
        </w:rPr>
        <w:t>Авдийский</w:t>
      </w:r>
      <w:proofErr w:type="spellEnd"/>
      <w:r w:rsidRPr="00B32723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B32723">
        <w:rPr>
          <w:rFonts w:ascii="Times New Roman" w:hAnsi="Times New Roman"/>
          <w:sz w:val="28"/>
          <w:szCs w:val="28"/>
        </w:rPr>
        <w:t>Дадалко</w:t>
      </w:r>
      <w:proofErr w:type="spellEnd"/>
      <w:r w:rsidRPr="00B32723">
        <w:rPr>
          <w:rFonts w:ascii="Times New Roman" w:hAnsi="Times New Roman"/>
          <w:sz w:val="28"/>
          <w:szCs w:val="28"/>
        </w:rPr>
        <w:t xml:space="preserve"> – М.:    Ал</w:t>
      </w:r>
      <w:r w:rsidRPr="00B32723">
        <w:rPr>
          <w:rFonts w:ascii="Times New Roman" w:hAnsi="Times New Roman"/>
          <w:sz w:val="28"/>
          <w:szCs w:val="28"/>
        </w:rPr>
        <w:t>ь</w:t>
      </w:r>
      <w:r w:rsidRPr="00B32723">
        <w:rPr>
          <w:rFonts w:ascii="Times New Roman" w:hAnsi="Times New Roman"/>
          <w:sz w:val="28"/>
          <w:szCs w:val="28"/>
        </w:rPr>
        <w:t>фа–М, ИНФРА–М, 201</w:t>
      </w:r>
      <w:r w:rsidR="00B32723" w:rsidRPr="00B32723">
        <w:rPr>
          <w:rFonts w:ascii="Times New Roman" w:hAnsi="Times New Roman"/>
          <w:sz w:val="28"/>
          <w:szCs w:val="28"/>
        </w:rPr>
        <w:t>6</w:t>
      </w:r>
      <w:r w:rsidRPr="00B32723">
        <w:rPr>
          <w:rFonts w:ascii="Times New Roman" w:hAnsi="Times New Roman"/>
          <w:sz w:val="28"/>
          <w:szCs w:val="28"/>
        </w:rPr>
        <w:t xml:space="preserve"> – 496 c.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eastAsia="Times New Roman" w:hAnsi="Times New Roman"/>
          <w:sz w:val="28"/>
          <w:szCs w:val="28"/>
        </w:rPr>
        <w:t>Богомолов В.А., Введение в специальность «Экономическая бе</w:t>
      </w:r>
      <w:r w:rsidRPr="00B32723">
        <w:rPr>
          <w:rFonts w:ascii="Times New Roman" w:eastAsia="Times New Roman" w:hAnsi="Times New Roman"/>
          <w:sz w:val="28"/>
          <w:szCs w:val="28"/>
        </w:rPr>
        <w:t>з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опасность». Учебное пособие. Гриф УМЦ «Профессиональный учебник». Гриф НИИ образования и науки / В.А. Богомолов – М: ЮНИТИ–ДАНА, </w:t>
      </w:r>
      <w:r w:rsidR="00001F39" w:rsidRPr="00B32723">
        <w:rPr>
          <w:rFonts w:ascii="Times New Roman" w:eastAsia="Times New Roman" w:hAnsi="Times New Roman"/>
          <w:sz w:val="28"/>
          <w:szCs w:val="28"/>
        </w:rPr>
        <w:t>2018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 – 279 c.</w:t>
      </w:r>
    </w:p>
    <w:p w:rsidR="00463974" w:rsidRPr="00463974" w:rsidRDefault="00463974" w:rsidP="00D57667">
      <w:pPr>
        <w:pStyle w:val="a8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B32723">
        <w:rPr>
          <w:rFonts w:ascii="Times New Roman" w:hAnsi="Times New Roman"/>
          <w:sz w:val="28"/>
          <w:szCs w:val="28"/>
        </w:rPr>
        <w:t>Кондрат Е.Н., Правонарушения в финансовой сфере России, Угрозы финансовой безопасности и пути противодействия.</w:t>
      </w:r>
      <w:r w:rsidRPr="00B32723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32723">
        <w:rPr>
          <w:rFonts w:ascii="Times New Roman" w:hAnsi="Times New Roman"/>
          <w:sz w:val="28"/>
          <w:szCs w:val="28"/>
        </w:rPr>
        <w:t xml:space="preserve">Издательство: </w:t>
      </w:r>
      <w:hyperlink r:id="rId12" w:history="1">
        <w:r w:rsidRPr="00B32723">
          <w:rPr>
            <w:rFonts w:ascii="Times New Roman" w:hAnsi="Times New Roman"/>
            <w:bCs/>
            <w:sz w:val="28"/>
            <w:szCs w:val="28"/>
          </w:rPr>
          <w:t>ИД "Ф</w:t>
        </w:r>
        <w:r w:rsidRPr="00B32723">
          <w:rPr>
            <w:rFonts w:ascii="Times New Roman" w:hAnsi="Times New Roman"/>
            <w:bCs/>
            <w:sz w:val="28"/>
            <w:szCs w:val="28"/>
          </w:rPr>
          <w:t>о</w:t>
        </w:r>
        <w:r w:rsidRPr="00B32723">
          <w:rPr>
            <w:rFonts w:ascii="Times New Roman" w:hAnsi="Times New Roman"/>
            <w:bCs/>
            <w:sz w:val="28"/>
            <w:szCs w:val="28"/>
          </w:rPr>
          <w:t>рум"</w:t>
        </w:r>
        <w:r w:rsidRPr="00B32723">
          <w:rPr>
            <w:rFonts w:ascii="Times New Roman" w:hAnsi="Times New Roman"/>
            <w:sz w:val="28"/>
            <w:szCs w:val="28"/>
          </w:rPr>
          <w:t xml:space="preserve">, </w:t>
        </w:r>
        <w:r w:rsidR="00001F39" w:rsidRPr="00B32723">
          <w:rPr>
            <w:rFonts w:ascii="Times New Roman" w:hAnsi="Times New Roman"/>
            <w:sz w:val="28"/>
            <w:szCs w:val="28"/>
          </w:rPr>
          <w:t>2016</w:t>
        </w:r>
        <w:r w:rsidRPr="00B32723">
          <w:rPr>
            <w:rFonts w:ascii="Times New Roman" w:hAnsi="Times New Roman"/>
            <w:sz w:val="28"/>
            <w:szCs w:val="28"/>
          </w:rPr>
          <w:t xml:space="preserve">– </w:t>
        </w:r>
        <w:r w:rsidRPr="00B32723">
          <w:rPr>
            <w:rFonts w:ascii="Times New Roman" w:hAnsi="Times New Roman"/>
            <w:bCs/>
            <w:sz w:val="28"/>
            <w:szCs w:val="28"/>
          </w:rPr>
          <w:t>928 с.</w:t>
        </w:r>
        <w:r w:rsidRPr="00B32723">
          <w:rPr>
            <w:rFonts w:ascii="Times New Roman" w:hAnsi="Times New Roman"/>
            <w:sz w:val="28"/>
            <w:szCs w:val="28"/>
          </w:rPr>
          <w:t xml:space="preserve">  </w:t>
        </w:r>
        <w:r w:rsidR="008B3A4A">
          <w:rPr>
            <w:noProof/>
            <w:lang w:eastAsia="ru-RU"/>
          </w:rPr>
          <mc:AlternateContent>
            <mc:Choice Requires="wps">
              <w:drawing>
                <wp:inline distT="0" distB="0" distL="0" distR="0">
                  <wp:extent cx="180975" cy="66675"/>
                  <wp:effectExtent l="0" t="0" r="0" b="0"/>
                  <wp:docPr id="2" name="AutoShape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1" o:spid="_x0000_s1026" href="http://lawlibrary.ru/poisk.php?izdatel=+%C8%C4+%22%D4%EE%F0%F3%EC%22&amp;tochno=1" style="width:14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 xml:space="preserve">Кондрат Е.Н., Государственный финансовый контроль и финансовая безопасность России. Правовые аспекты: монография / Кондрат Е.Н. – М.: </w:t>
      </w:r>
      <w:proofErr w:type="spellStart"/>
      <w:r w:rsidRPr="00B32723">
        <w:rPr>
          <w:rFonts w:ascii="Times New Roman" w:hAnsi="Times New Roman"/>
          <w:sz w:val="28"/>
          <w:szCs w:val="28"/>
        </w:rPr>
        <w:t>Юстицинформ</w:t>
      </w:r>
      <w:proofErr w:type="spellEnd"/>
      <w:r w:rsidRPr="00B32723">
        <w:rPr>
          <w:rFonts w:ascii="Times New Roman" w:hAnsi="Times New Roman"/>
          <w:sz w:val="28"/>
          <w:szCs w:val="28"/>
        </w:rPr>
        <w:t>, 201</w:t>
      </w:r>
      <w:r w:rsidR="00B32723" w:rsidRPr="00B32723">
        <w:rPr>
          <w:rFonts w:ascii="Times New Roman" w:hAnsi="Times New Roman"/>
          <w:sz w:val="28"/>
          <w:szCs w:val="28"/>
        </w:rPr>
        <w:t>5</w:t>
      </w:r>
      <w:r w:rsidRPr="00B32723">
        <w:rPr>
          <w:rFonts w:ascii="Times New Roman" w:hAnsi="Times New Roman"/>
          <w:sz w:val="28"/>
          <w:szCs w:val="28"/>
        </w:rPr>
        <w:t>. – 640 c.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2723">
        <w:rPr>
          <w:rFonts w:ascii="Times New Roman" w:eastAsia="Times New Roman" w:hAnsi="Times New Roman"/>
          <w:sz w:val="28"/>
          <w:szCs w:val="28"/>
        </w:rPr>
        <w:t>Криворотов В.В., Экономическая безопасность государства и реги</w:t>
      </w:r>
      <w:r w:rsidRPr="00B32723">
        <w:rPr>
          <w:rFonts w:ascii="Times New Roman" w:eastAsia="Times New Roman" w:hAnsi="Times New Roman"/>
          <w:sz w:val="28"/>
          <w:szCs w:val="28"/>
        </w:rPr>
        <w:t>о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нов: Учебное пособие для студентов вузов / В.В. Криворотов, А.В. Калина, Н.Д. </w:t>
      </w:r>
      <w:proofErr w:type="spellStart"/>
      <w:r w:rsidRPr="00B32723">
        <w:rPr>
          <w:rFonts w:ascii="Times New Roman" w:eastAsia="Times New Roman" w:hAnsi="Times New Roman"/>
          <w:sz w:val="28"/>
          <w:szCs w:val="28"/>
        </w:rPr>
        <w:t>Эриашвили</w:t>
      </w:r>
      <w:proofErr w:type="spellEnd"/>
      <w:r w:rsidRPr="00B32723">
        <w:rPr>
          <w:rFonts w:ascii="Times New Roman" w:eastAsia="Times New Roman" w:hAnsi="Times New Roman"/>
          <w:sz w:val="28"/>
          <w:szCs w:val="28"/>
        </w:rPr>
        <w:t xml:space="preserve">. – М.: ЮНИТИ–ДАНА, </w:t>
      </w:r>
      <w:r w:rsidR="00001F39" w:rsidRPr="00B32723">
        <w:rPr>
          <w:rFonts w:ascii="Times New Roman" w:eastAsia="Times New Roman" w:hAnsi="Times New Roman"/>
          <w:sz w:val="28"/>
          <w:szCs w:val="28"/>
        </w:rPr>
        <w:t>2017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 – 351 c.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2723">
        <w:rPr>
          <w:rFonts w:ascii="Times New Roman" w:eastAsia="Times New Roman" w:hAnsi="Times New Roman"/>
          <w:sz w:val="28"/>
          <w:szCs w:val="28"/>
        </w:rPr>
        <w:t xml:space="preserve">Кротов М.И., </w:t>
      </w:r>
      <w:proofErr w:type="spellStart"/>
      <w:r w:rsidRPr="00B32723">
        <w:rPr>
          <w:rFonts w:ascii="Times New Roman" w:eastAsia="Times New Roman" w:hAnsi="Times New Roman"/>
          <w:sz w:val="28"/>
          <w:szCs w:val="28"/>
        </w:rPr>
        <w:t>Мунтиян</w:t>
      </w:r>
      <w:proofErr w:type="spellEnd"/>
      <w:r w:rsidRPr="00B32723">
        <w:rPr>
          <w:rFonts w:ascii="Times New Roman" w:eastAsia="Times New Roman" w:hAnsi="Times New Roman"/>
          <w:sz w:val="28"/>
          <w:szCs w:val="28"/>
        </w:rPr>
        <w:t xml:space="preserve"> В.И. Экономическая безопасность России: Системный подход / М.И. Кротов, В.И. </w:t>
      </w:r>
      <w:proofErr w:type="spellStart"/>
      <w:r w:rsidRPr="00B32723">
        <w:rPr>
          <w:rFonts w:ascii="Times New Roman" w:eastAsia="Times New Roman" w:hAnsi="Times New Roman"/>
          <w:sz w:val="28"/>
          <w:szCs w:val="28"/>
        </w:rPr>
        <w:t>Мунтиян</w:t>
      </w:r>
      <w:proofErr w:type="spellEnd"/>
      <w:r w:rsidRPr="00B32723">
        <w:rPr>
          <w:rFonts w:ascii="Times New Roman" w:eastAsia="Times New Roman" w:hAnsi="Times New Roman"/>
          <w:sz w:val="28"/>
          <w:szCs w:val="28"/>
        </w:rPr>
        <w:t xml:space="preserve">. – СПб.: Изд-во НПК «РОСТ», </w:t>
      </w:r>
      <w:r w:rsidR="00001F39" w:rsidRPr="00B32723">
        <w:rPr>
          <w:rFonts w:ascii="Times New Roman" w:eastAsia="Times New Roman" w:hAnsi="Times New Roman"/>
          <w:sz w:val="28"/>
          <w:szCs w:val="28"/>
        </w:rPr>
        <w:t>2018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 – 336 с.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723">
        <w:rPr>
          <w:rFonts w:ascii="Times New Roman" w:eastAsia="Times New Roman" w:hAnsi="Times New Roman"/>
          <w:sz w:val="28"/>
          <w:szCs w:val="28"/>
        </w:rPr>
        <w:t>Суглобов</w:t>
      </w:r>
      <w:proofErr w:type="spellEnd"/>
      <w:r w:rsidRPr="00B32723">
        <w:rPr>
          <w:rFonts w:ascii="Times New Roman" w:eastAsia="Times New Roman" w:hAnsi="Times New Roman"/>
          <w:sz w:val="28"/>
          <w:szCs w:val="28"/>
        </w:rPr>
        <w:t xml:space="preserve"> А.Е., Экономическая безопасность предприятия: Учебное пособие для студентов вузов, обучающихся по специальности «Экономич</w:t>
      </w:r>
      <w:r w:rsidRPr="00B32723">
        <w:rPr>
          <w:rFonts w:ascii="Times New Roman" w:eastAsia="Times New Roman" w:hAnsi="Times New Roman"/>
          <w:sz w:val="28"/>
          <w:szCs w:val="28"/>
        </w:rPr>
        <w:t>е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ская безопасность» / А.Е. </w:t>
      </w:r>
      <w:proofErr w:type="spellStart"/>
      <w:r w:rsidRPr="00B32723">
        <w:rPr>
          <w:rFonts w:ascii="Times New Roman" w:eastAsia="Times New Roman" w:hAnsi="Times New Roman"/>
          <w:sz w:val="28"/>
          <w:szCs w:val="28"/>
        </w:rPr>
        <w:t>Суглобов</w:t>
      </w:r>
      <w:proofErr w:type="spellEnd"/>
      <w:r w:rsidRPr="00B32723">
        <w:rPr>
          <w:rFonts w:ascii="Times New Roman" w:eastAsia="Times New Roman" w:hAnsi="Times New Roman"/>
          <w:sz w:val="28"/>
          <w:szCs w:val="28"/>
        </w:rPr>
        <w:t>, С.А. Хмелев, Е.А. Орлова. – М.: ЮН</w:t>
      </w:r>
      <w:r w:rsidRPr="00B32723">
        <w:rPr>
          <w:rFonts w:ascii="Times New Roman" w:eastAsia="Times New Roman" w:hAnsi="Times New Roman"/>
          <w:sz w:val="28"/>
          <w:szCs w:val="28"/>
        </w:rPr>
        <w:t>И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ТИ–ДАНА, </w:t>
      </w:r>
      <w:r w:rsidR="00001F39" w:rsidRPr="00B32723">
        <w:rPr>
          <w:rFonts w:ascii="Times New Roman" w:eastAsia="Times New Roman" w:hAnsi="Times New Roman"/>
          <w:sz w:val="28"/>
          <w:szCs w:val="28"/>
        </w:rPr>
        <w:t>2017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 –271 c.</w:t>
      </w:r>
      <w:r w:rsidRPr="00B32723">
        <w:rPr>
          <w:rFonts w:ascii="Times New Roman" w:hAnsi="Times New Roman"/>
          <w:sz w:val="28"/>
          <w:szCs w:val="28"/>
        </w:rPr>
        <w:t xml:space="preserve"> 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>Экономическая безопасность: Учебное пособие / Под ред. В.А. Б</w:t>
      </w:r>
      <w:r w:rsidRPr="00B32723">
        <w:rPr>
          <w:rFonts w:ascii="Times New Roman" w:hAnsi="Times New Roman"/>
          <w:sz w:val="28"/>
          <w:szCs w:val="28"/>
        </w:rPr>
        <w:t>о</w:t>
      </w:r>
      <w:r w:rsidRPr="00B32723">
        <w:rPr>
          <w:rFonts w:ascii="Times New Roman" w:hAnsi="Times New Roman"/>
          <w:sz w:val="28"/>
          <w:szCs w:val="28"/>
        </w:rPr>
        <w:t xml:space="preserve">гомолова. – М.: ЮНИТИ, </w:t>
      </w:r>
      <w:r w:rsidR="00001F39" w:rsidRPr="00B32723">
        <w:rPr>
          <w:rFonts w:ascii="Times New Roman" w:hAnsi="Times New Roman"/>
          <w:sz w:val="28"/>
          <w:szCs w:val="28"/>
        </w:rPr>
        <w:t>2017</w:t>
      </w:r>
      <w:r w:rsidRPr="00B32723">
        <w:rPr>
          <w:rFonts w:ascii="Times New Roman" w:hAnsi="Times New Roman"/>
          <w:sz w:val="28"/>
          <w:szCs w:val="28"/>
        </w:rPr>
        <w:t>. – 295 c.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lastRenderedPageBreak/>
        <w:t>Афанасьева Л. В. Оценка Бюджетно-налоговой безопасности с и</w:t>
      </w:r>
      <w:r w:rsidRPr="00B32723">
        <w:rPr>
          <w:rFonts w:ascii="Times New Roman" w:hAnsi="Times New Roman"/>
          <w:sz w:val="28"/>
          <w:szCs w:val="28"/>
        </w:rPr>
        <w:t>с</w:t>
      </w:r>
      <w:r w:rsidRPr="00B32723">
        <w:rPr>
          <w:rFonts w:ascii="Times New Roman" w:hAnsi="Times New Roman"/>
          <w:sz w:val="28"/>
          <w:szCs w:val="28"/>
        </w:rPr>
        <w:t>пользованием метода анализа иерархий// Известия Юго-Западного Госуда</w:t>
      </w:r>
      <w:r w:rsidRPr="00B32723">
        <w:rPr>
          <w:rFonts w:ascii="Times New Roman" w:hAnsi="Times New Roman"/>
          <w:sz w:val="28"/>
          <w:szCs w:val="28"/>
        </w:rPr>
        <w:t>р</w:t>
      </w:r>
      <w:r w:rsidRPr="00B32723">
        <w:rPr>
          <w:rFonts w:ascii="Times New Roman" w:hAnsi="Times New Roman"/>
          <w:sz w:val="28"/>
          <w:szCs w:val="28"/>
        </w:rPr>
        <w:t xml:space="preserve">ственного университета № 3 </w:t>
      </w:r>
      <w:r w:rsidR="00001F39" w:rsidRPr="00B32723">
        <w:rPr>
          <w:rFonts w:ascii="Times New Roman" w:hAnsi="Times New Roman"/>
          <w:sz w:val="28"/>
          <w:szCs w:val="28"/>
        </w:rPr>
        <w:t>2016</w:t>
      </w:r>
      <w:r w:rsidRPr="00B32723">
        <w:rPr>
          <w:rFonts w:ascii="Times New Roman" w:hAnsi="Times New Roman"/>
          <w:sz w:val="28"/>
          <w:szCs w:val="28"/>
        </w:rPr>
        <w:t xml:space="preserve">. 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2723">
        <w:rPr>
          <w:rFonts w:ascii="Times New Roman" w:eastAsia="Times New Roman" w:hAnsi="Times New Roman"/>
          <w:sz w:val="28"/>
          <w:szCs w:val="28"/>
        </w:rPr>
        <w:t>Афанасьева Л.В., Ткачева Т.Ю., Вишнякова А.Л. Влияние корру</w:t>
      </w:r>
      <w:r w:rsidRPr="00B32723">
        <w:rPr>
          <w:rFonts w:ascii="Times New Roman" w:eastAsia="Times New Roman" w:hAnsi="Times New Roman"/>
          <w:sz w:val="28"/>
          <w:szCs w:val="28"/>
        </w:rPr>
        <w:t>п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ции на экономический рост в условиях глобализации// Современные аспекты экономики №10. </w:t>
      </w:r>
      <w:r w:rsidR="00001F39" w:rsidRPr="00B32723">
        <w:rPr>
          <w:rFonts w:ascii="Times New Roman" w:eastAsia="Times New Roman" w:hAnsi="Times New Roman"/>
          <w:sz w:val="28"/>
          <w:szCs w:val="28"/>
        </w:rPr>
        <w:t>2016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 г. 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32723">
        <w:rPr>
          <w:rFonts w:ascii="Times New Roman" w:hAnsi="Times New Roman"/>
          <w:sz w:val="28"/>
          <w:szCs w:val="28"/>
        </w:rPr>
        <w:t>Буневич</w:t>
      </w:r>
      <w:proofErr w:type="spellEnd"/>
      <w:r w:rsidRPr="00B32723">
        <w:rPr>
          <w:rFonts w:ascii="Times New Roman" w:hAnsi="Times New Roman"/>
          <w:sz w:val="28"/>
          <w:szCs w:val="28"/>
        </w:rPr>
        <w:t xml:space="preserve"> К.Г., Ефимов В.С., </w:t>
      </w:r>
      <w:r w:rsidRPr="00B32723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Основные направления национальной стратегии финансовой безопасности. </w:t>
      </w:r>
      <w:hyperlink r:id="rId13" w:history="1">
        <w:r w:rsidRPr="00B32723">
          <w:rPr>
            <w:rFonts w:ascii="Times New Roman" w:eastAsia="Times New Roman" w:hAnsi="Times New Roman"/>
            <w:sz w:val="28"/>
            <w:szCs w:val="28"/>
          </w:rPr>
          <w:t>Вестник Московского университета имени С.Ю. Витте. Серия 1: Экономика и управление</w:t>
        </w:r>
      </w:hyperlink>
      <w:r w:rsidRPr="00B32723">
        <w:rPr>
          <w:rFonts w:ascii="Times New Roman" w:eastAsia="Times New Roman" w:hAnsi="Times New Roman"/>
          <w:sz w:val="28"/>
          <w:szCs w:val="28"/>
        </w:rPr>
        <w:t xml:space="preserve"> Выпуск № 3 (14) / </w:t>
      </w:r>
      <w:r w:rsidR="00001F39" w:rsidRPr="00B32723">
        <w:rPr>
          <w:rFonts w:ascii="Times New Roman" w:eastAsia="Times New Roman" w:hAnsi="Times New Roman"/>
          <w:sz w:val="28"/>
          <w:szCs w:val="28"/>
        </w:rPr>
        <w:t>2017</w:t>
      </w:r>
      <w:r w:rsidRPr="00B32723">
        <w:rPr>
          <w:rFonts w:ascii="Times New Roman" w:eastAsia="Times New Roman" w:hAnsi="Times New Roman"/>
          <w:sz w:val="28"/>
          <w:szCs w:val="28"/>
        </w:rPr>
        <w:t>.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 xml:space="preserve">Ефимов В.С., Бушуева Н.В., </w:t>
      </w:r>
      <w:r w:rsidRPr="00B32723">
        <w:rPr>
          <w:rFonts w:ascii="Times New Roman" w:eastAsia="Times New Roman" w:hAnsi="Times New Roman"/>
          <w:bCs/>
          <w:kern w:val="36"/>
          <w:sz w:val="28"/>
          <w:szCs w:val="28"/>
        </w:rPr>
        <w:t>Методологические подходы к исслед</w:t>
      </w:r>
      <w:r w:rsidRPr="00B32723">
        <w:rPr>
          <w:rFonts w:ascii="Times New Roman" w:eastAsia="Times New Roman" w:hAnsi="Times New Roman"/>
          <w:bCs/>
          <w:kern w:val="36"/>
          <w:sz w:val="28"/>
          <w:szCs w:val="28"/>
        </w:rPr>
        <w:t>о</w:t>
      </w:r>
      <w:r w:rsidRPr="00B32723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ванию финансовой безопасности, </w:t>
      </w:r>
      <w:hyperlink r:id="rId14" w:history="1">
        <w:r w:rsidRPr="00B32723">
          <w:rPr>
            <w:rFonts w:ascii="Times New Roman" w:eastAsia="Times New Roman" w:hAnsi="Times New Roman"/>
            <w:sz w:val="28"/>
            <w:szCs w:val="28"/>
          </w:rPr>
          <w:t>Вестник Московского университета имени С.Ю. Витте. Серия 1: Экономика и управление</w:t>
        </w:r>
      </w:hyperlink>
      <w:r w:rsidRPr="00B32723">
        <w:rPr>
          <w:rFonts w:ascii="Times New Roman" w:eastAsia="Times New Roman" w:hAnsi="Times New Roman"/>
          <w:sz w:val="28"/>
          <w:szCs w:val="28"/>
        </w:rPr>
        <w:t xml:space="preserve"> Выпуск № 2 (8) / </w:t>
      </w:r>
      <w:r w:rsidR="00001F39" w:rsidRPr="00B32723">
        <w:rPr>
          <w:rFonts w:ascii="Times New Roman" w:eastAsia="Times New Roman" w:hAnsi="Times New Roman"/>
          <w:sz w:val="28"/>
          <w:szCs w:val="28"/>
        </w:rPr>
        <w:t>2016</w:t>
      </w:r>
      <w:r w:rsidRPr="00B32723">
        <w:rPr>
          <w:rFonts w:ascii="Times New Roman" w:eastAsia="Times New Roman" w:hAnsi="Times New Roman"/>
          <w:sz w:val="28"/>
          <w:szCs w:val="28"/>
        </w:rPr>
        <w:t>.</w:t>
      </w:r>
    </w:p>
    <w:p w:rsidR="00463974" w:rsidRPr="00463974" w:rsidRDefault="00463974" w:rsidP="00D57667">
      <w:pPr>
        <w:pStyle w:val="a8"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</w:pPr>
      <w:proofErr w:type="spellStart"/>
      <w:r w:rsidRPr="00B32723">
        <w:rPr>
          <w:rFonts w:ascii="Times New Roman" w:hAnsi="Times New Roman"/>
          <w:sz w:val="28"/>
          <w:szCs w:val="28"/>
        </w:rPr>
        <w:t>Гельвановский</w:t>
      </w:r>
      <w:proofErr w:type="spellEnd"/>
      <w:r w:rsidRPr="00B32723">
        <w:rPr>
          <w:rFonts w:ascii="Times New Roman" w:hAnsi="Times New Roman"/>
          <w:sz w:val="28"/>
          <w:szCs w:val="28"/>
        </w:rPr>
        <w:t xml:space="preserve"> М.И., Роль фундаментальной науки в обеспечении финансово-экономической безопасности / М.И. </w:t>
      </w:r>
      <w:proofErr w:type="spellStart"/>
      <w:r w:rsidRPr="00B32723">
        <w:rPr>
          <w:rFonts w:ascii="Times New Roman" w:hAnsi="Times New Roman"/>
          <w:sz w:val="28"/>
          <w:szCs w:val="28"/>
        </w:rPr>
        <w:t>Гельвановский</w:t>
      </w:r>
      <w:proofErr w:type="spellEnd"/>
      <w:r w:rsidRPr="00B32723">
        <w:rPr>
          <w:rFonts w:ascii="Times New Roman" w:hAnsi="Times New Roman"/>
          <w:sz w:val="28"/>
          <w:szCs w:val="28"/>
        </w:rPr>
        <w:t xml:space="preserve">, Н.Н. Каурова // </w:t>
      </w:r>
      <w:proofErr w:type="spellStart"/>
      <w:r w:rsidRPr="00B32723">
        <w:rPr>
          <w:rFonts w:ascii="Times New Roman" w:hAnsi="Times New Roman"/>
          <w:sz w:val="28"/>
          <w:szCs w:val="28"/>
        </w:rPr>
        <w:t>Экон</w:t>
      </w:r>
      <w:proofErr w:type="spellEnd"/>
      <w:r w:rsidRPr="00B32723">
        <w:rPr>
          <w:rFonts w:ascii="Times New Roman" w:hAnsi="Times New Roman"/>
          <w:sz w:val="28"/>
          <w:szCs w:val="28"/>
        </w:rPr>
        <w:t xml:space="preserve">. стратегии. – </w:t>
      </w:r>
      <w:r w:rsidR="00001F39" w:rsidRPr="00B32723">
        <w:rPr>
          <w:rFonts w:ascii="Times New Roman" w:hAnsi="Times New Roman"/>
          <w:sz w:val="28"/>
          <w:szCs w:val="28"/>
        </w:rPr>
        <w:t>2016</w:t>
      </w:r>
      <w:r w:rsidRPr="00B32723">
        <w:rPr>
          <w:rFonts w:ascii="Times New Roman" w:hAnsi="Times New Roman"/>
          <w:sz w:val="28"/>
          <w:szCs w:val="28"/>
        </w:rPr>
        <w:t>. – N 8. – С.22–31; N 9. –С.6–13.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>Глазьев С. О неотложных мерах по укреплению экономической безопасности России и выводу российской экономики на траекторию опер</w:t>
      </w:r>
      <w:r w:rsidRPr="00B32723">
        <w:rPr>
          <w:rFonts w:ascii="Times New Roman" w:hAnsi="Times New Roman"/>
          <w:sz w:val="28"/>
          <w:szCs w:val="28"/>
        </w:rPr>
        <w:t>е</w:t>
      </w:r>
      <w:r w:rsidRPr="00B32723">
        <w:rPr>
          <w:rFonts w:ascii="Times New Roman" w:hAnsi="Times New Roman"/>
          <w:sz w:val="28"/>
          <w:szCs w:val="28"/>
        </w:rPr>
        <w:t xml:space="preserve">жающего развития (академическая версия доклада) // Рос. </w:t>
      </w:r>
      <w:proofErr w:type="spellStart"/>
      <w:r w:rsidRPr="00B32723">
        <w:rPr>
          <w:rFonts w:ascii="Times New Roman" w:hAnsi="Times New Roman"/>
          <w:sz w:val="28"/>
          <w:szCs w:val="28"/>
        </w:rPr>
        <w:t>экон</w:t>
      </w:r>
      <w:proofErr w:type="spellEnd"/>
      <w:r w:rsidRPr="00B32723">
        <w:rPr>
          <w:rFonts w:ascii="Times New Roman" w:hAnsi="Times New Roman"/>
          <w:sz w:val="28"/>
          <w:szCs w:val="28"/>
        </w:rPr>
        <w:t xml:space="preserve">. журнал. – </w:t>
      </w:r>
      <w:r w:rsidR="00001F39" w:rsidRPr="00B32723">
        <w:rPr>
          <w:rFonts w:ascii="Times New Roman" w:hAnsi="Times New Roman"/>
          <w:sz w:val="28"/>
          <w:szCs w:val="28"/>
        </w:rPr>
        <w:t>2017</w:t>
      </w:r>
      <w:r w:rsidRPr="00B32723">
        <w:rPr>
          <w:rFonts w:ascii="Times New Roman" w:hAnsi="Times New Roman"/>
          <w:sz w:val="28"/>
          <w:szCs w:val="28"/>
        </w:rPr>
        <w:t>. – N 5. – С.3–62.</w:t>
      </w:r>
    </w:p>
    <w:p w:rsidR="00463974" w:rsidRPr="00B32723" w:rsidRDefault="00463974" w:rsidP="00D57667">
      <w:pPr>
        <w:pStyle w:val="a8"/>
        <w:keepNext/>
        <w:keepLines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ajorEastAsia" w:hAnsi="Times New Roman"/>
          <w:bCs/>
          <w:sz w:val="28"/>
          <w:szCs w:val="28"/>
        </w:rPr>
      </w:pPr>
      <w:r w:rsidRPr="00B32723">
        <w:rPr>
          <w:rFonts w:ascii="Times New Roman" w:eastAsiaTheme="majorEastAsia" w:hAnsi="Times New Roman"/>
          <w:sz w:val="28"/>
          <w:szCs w:val="28"/>
        </w:rPr>
        <w:t>Финансовое право.: Учебник</w:t>
      </w:r>
      <w:proofErr w:type="gramStart"/>
      <w:r w:rsidRPr="00B32723">
        <w:rPr>
          <w:rFonts w:ascii="Times New Roman" w:eastAsiaTheme="majorEastAsia" w:hAnsi="Times New Roman"/>
          <w:sz w:val="28"/>
          <w:szCs w:val="28"/>
        </w:rPr>
        <w:t xml:space="preserve"> / О</w:t>
      </w:r>
      <w:proofErr w:type="gramEnd"/>
      <w:r w:rsidRPr="00B32723">
        <w:rPr>
          <w:rFonts w:ascii="Times New Roman" w:eastAsiaTheme="majorEastAsia" w:hAnsi="Times New Roman"/>
          <w:sz w:val="28"/>
          <w:szCs w:val="28"/>
        </w:rPr>
        <w:t>тв. ред. Н.И. Химичева.</w:t>
      </w:r>
      <w:r w:rsidR="00FC5F57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B32723">
        <w:rPr>
          <w:rFonts w:ascii="Times New Roman" w:eastAsiaTheme="majorEastAsia" w:hAnsi="Times New Roman"/>
          <w:sz w:val="28"/>
          <w:szCs w:val="28"/>
        </w:rPr>
        <w:t xml:space="preserve">– 5–e изд., </w:t>
      </w:r>
      <w:proofErr w:type="spellStart"/>
      <w:r w:rsidRPr="00B32723">
        <w:rPr>
          <w:rFonts w:ascii="Times New Roman" w:eastAsiaTheme="majorEastAsia" w:hAnsi="Times New Roman"/>
          <w:sz w:val="28"/>
          <w:szCs w:val="28"/>
        </w:rPr>
        <w:t>перераб</w:t>
      </w:r>
      <w:proofErr w:type="spellEnd"/>
      <w:r w:rsidRPr="00B32723">
        <w:rPr>
          <w:rFonts w:ascii="Times New Roman" w:eastAsiaTheme="majorEastAsia" w:hAnsi="Times New Roman"/>
          <w:sz w:val="28"/>
          <w:szCs w:val="28"/>
        </w:rPr>
        <w:t xml:space="preserve">. и доп., </w:t>
      </w:r>
      <w:hyperlink r:id="rId15" w:history="1">
        <w:r w:rsidRPr="00B32723">
          <w:rPr>
            <w:rFonts w:ascii="Times New Roman" w:eastAsiaTheme="majorEastAsia" w:hAnsi="Times New Roman"/>
            <w:sz w:val="28"/>
            <w:szCs w:val="28"/>
          </w:rPr>
          <w:t>Норма, НИЦ Инфра–М</w:t>
        </w:r>
      </w:hyperlink>
      <w:r w:rsidRPr="00B32723">
        <w:rPr>
          <w:rFonts w:ascii="Times New Roman" w:eastAsiaTheme="majorEastAsia" w:hAnsi="Times New Roman"/>
          <w:sz w:val="28"/>
          <w:szCs w:val="28"/>
        </w:rPr>
        <w:t>,</w:t>
      </w:r>
      <w:r w:rsidRPr="00B32723"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001F39" w:rsidRPr="00B32723">
        <w:rPr>
          <w:rFonts w:ascii="Times New Roman" w:eastAsiaTheme="majorEastAsia" w:hAnsi="Times New Roman"/>
          <w:bCs/>
          <w:sz w:val="28"/>
          <w:szCs w:val="28"/>
        </w:rPr>
        <w:t>2018</w:t>
      </w:r>
      <w:r w:rsidRPr="00B32723">
        <w:rPr>
          <w:rFonts w:ascii="Times New Roman" w:eastAsiaTheme="majorEastAsia" w:hAnsi="Times New Roman"/>
          <w:bCs/>
          <w:sz w:val="28"/>
          <w:szCs w:val="28"/>
        </w:rPr>
        <w:t xml:space="preserve"> –751 с.</w:t>
      </w:r>
    </w:p>
    <w:p w:rsidR="00463974" w:rsidRPr="00B32723" w:rsidRDefault="00463974" w:rsidP="00D57667">
      <w:pPr>
        <w:pStyle w:val="a8"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 xml:space="preserve">Федорова </w:t>
      </w:r>
      <w:proofErr w:type="spellStart"/>
      <w:r w:rsidRPr="00B32723">
        <w:rPr>
          <w:rFonts w:ascii="Times New Roman" w:hAnsi="Times New Roman"/>
          <w:sz w:val="28"/>
          <w:szCs w:val="28"/>
        </w:rPr>
        <w:t>А.Ю.</w:t>
      </w:r>
      <w:r w:rsidRPr="00B32723">
        <w:rPr>
          <w:rFonts w:ascii="Times New Roman" w:eastAsia="Times New Roman" w:hAnsi="Times New Roman"/>
          <w:bCs/>
          <w:kern w:val="36"/>
          <w:sz w:val="28"/>
          <w:szCs w:val="28"/>
        </w:rPr>
        <w:t>Финансовая</w:t>
      </w:r>
      <w:proofErr w:type="spellEnd"/>
      <w:r w:rsidRPr="00B32723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безопасность и факторы, влияющие на нее Текст научной статьи.</w:t>
      </w:r>
      <w:r w:rsidRPr="00B32723">
        <w:rPr>
          <w:rFonts w:ascii="Times New Roman" w:eastAsia="Times New Roman" w:hAnsi="Times New Roman"/>
          <w:sz w:val="28"/>
          <w:szCs w:val="28"/>
        </w:rPr>
        <w:t xml:space="preserve"> Социально-экономические явления и процессы Выпуск № 8 / том 11 / </w:t>
      </w:r>
      <w:r w:rsidR="00001F39" w:rsidRPr="00B32723">
        <w:rPr>
          <w:rFonts w:ascii="Times New Roman" w:eastAsia="Times New Roman" w:hAnsi="Times New Roman"/>
          <w:sz w:val="28"/>
          <w:szCs w:val="28"/>
        </w:rPr>
        <w:t>2018</w:t>
      </w:r>
      <w:r w:rsidRPr="00B32723">
        <w:rPr>
          <w:rFonts w:ascii="Times New Roman" w:eastAsia="Times New Roman" w:hAnsi="Times New Roman"/>
          <w:sz w:val="28"/>
          <w:szCs w:val="28"/>
        </w:rPr>
        <w:t>.</w:t>
      </w:r>
    </w:p>
    <w:p w:rsidR="006313BF" w:rsidRDefault="006313BF" w:rsidP="007B7FD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E3C2E" w:rsidRPr="002D60CB" w:rsidRDefault="002D60CB" w:rsidP="004E3C2E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  <w:r w:rsidRPr="002D60CB">
        <w:rPr>
          <w:rFonts w:ascii="Times New Roman" w:hAnsi="Times New Roman" w:cs="Times New Roman"/>
          <w:color w:val="FFFFFF" w:themeColor="background1"/>
          <w:sz w:val="4"/>
          <w:szCs w:val="4"/>
        </w:rPr>
        <w:t xml:space="preserve">Под </w:t>
      </w:r>
    </w:p>
    <w:p w:rsidR="002D60CB" w:rsidRPr="002D60CB" w:rsidRDefault="002D60CB" w:rsidP="002D60CB">
      <w:pPr>
        <w:tabs>
          <w:tab w:val="left" w:pos="975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  <w:r w:rsidRPr="002D60CB">
        <w:rPr>
          <w:rFonts w:ascii="Times New Roman" w:hAnsi="Times New Roman" w:cs="Times New Roman"/>
          <w:color w:val="FFFFFF" w:themeColor="background1"/>
          <w:sz w:val="4"/>
          <w:szCs w:val="4"/>
        </w:rPr>
        <w:t>мой базы.</w:t>
      </w:r>
    </w:p>
    <w:sectPr w:rsidR="002D60CB" w:rsidRPr="002D60CB" w:rsidSect="00AD1C34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46" w:rsidRDefault="00B53F46" w:rsidP="00101AC1">
      <w:pPr>
        <w:spacing w:after="0" w:line="240" w:lineRule="auto"/>
      </w:pPr>
      <w:r>
        <w:separator/>
      </w:r>
    </w:p>
  </w:endnote>
  <w:endnote w:type="continuationSeparator" w:id="0">
    <w:p w:rsidR="00B53F46" w:rsidRDefault="00B53F46" w:rsidP="0010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054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30DF" w:rsidRPr="00795DF7" w:rsidRDefault="009830D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5D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5D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5D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07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5D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30DF" w:rsidRDefault="009830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46" w:rsidRDefault="00B53F46" w:rsidP="00101AC1">
      <w:pPr>
        <w:spacing w:after="0" w:line="240" w:lineRule="auto"/>
      </w:pPr>
      <w:r>
        <w:separator/>
      </w:r>
    </w:p>
  </w:footnote>
  <w:footnote w:type="continuationSeparator" w:id="0">
    <w:p w:rsidR="00B53F46" w:rsidRDefault="00B53F46" w:rsidP="00101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C1C"/>
    <w:multiLevelType w:val="multilevel"/>
    <w:tmpl w:val="5A02902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2353A0"/>
    <w:multiLevelType w:val="hybridMultilevel"/>
    <w:tmpl w:val="B4FA8474"/>
    <w:lvl w:ilvl="0" w:tplc="AAA2BA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CE14F69"/>
    <w:multiLevelType w:val="multilevel"/>
    <w:tmpl w:val="64C2FDD8"/>
    <w:lvl w:ilvl="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">
    <w:nsid w:val="0EB56983"/>
    <w:multiLevelType w:val="hybridMultilevel"/>
    <w:tmpl w:val="C7B64F0C"/>
    <w:lvl w:ilvl="0" w:tplc="AAA2BA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28359C9"/>
    <w:multiLevelType w:val="hybridMultilevel"/>
    <w:tmpl w:val="221A9018"/>
    <w:lvl w:ilvl="0" w:tplc="AAA2B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411E11"/>
    <w:multiLevelType w:val="hybridMultilevel"/>
    <w:tmpl w:val="B8B2FD5C"/>
    <w:lvl w:ilvl="0" w:tplc="AAA2BA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EF137D5"/>
    <w:multiLevelType w:val="multilevel"/>
    <w:tmpl w:val="45100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C202E5"/>
    <w:multiLevelType w:val="multilevel"/>
    <w:tmpl w:val="6A48C4D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8">
    <w:nsid w:val="2073017A"/>
    <w:multiLevelType w:val="hybridMultilevel"/>
    <w:tmpl w:val="B5167C68"/>
    <w:lvl w:ilvl="0" w:tplc="AAA2B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DF4378"/>
    <w:multiLevelType w:val="hybridMultilevel"/>
    <w:tmpl w:val="FF4224FA"/>
    <w:lvl w:ilvl="0" w:tplc="5FF25D84">
      <w:start w:val="1"/>
      <w:numFmt w:val="decimal"/>
      <w:lvlText w:val="%1."/>
      <w:lvlJc w:val="left"/>
      <w:pPr>
        <w:ind w:left="14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F7642B6"/>
    <w:multiLevelType w:val="hybridMultilevel"/>
    <w:tmpl w:val="235E2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614804"/>
    <w:multiLevelType w:val="hybridMultilevel"/>
    <w:tmpl w:val="F12A7BB4"/>
    <w:lvl w:ilvl="0" w:tplc="AAA2BA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63870919"/>
    <w:multiLevelType w:val="hybridMultilevel"/>
    <w:tmpl w:val="667E5002"/>
    <w:lvl w:ilvl="0" w:tplc="AAA2BA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688B6037"/>
    <w:multiLevelType w:val="hybridMultilevel"/>
    <w:tmpl w:val="27DC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06320"/>
    <w:multiLevelType w:val="hybridMultilevel"/>
    <w:tmpl w:val="F9CCB7E2"/>
    <w:lvl w:ilvl="0" w:tplc="AAA2BA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709424A4"/>
    <w:multiLevelType w:val="hybridMultilevel"/>
    <w:tmpl w:val="A5042510"/>
    <w:lvl w:ilvl="0" w:tplc="8056D9EE">
      <w:start w:val="1"/>
      <w:numFmt w:val="decimal"/>
      <w:lvlText w:val="%1"/>
      <w:lvlJc w:val="left"/>
      <w:pPr>
        <w:ind w:left="1415" w:hanging="735"/>
      </w:pPr>
      <w:rPr>
        <w:rFonts w:hint="default"/>
      </w:rPr>
    </w:lvl>
    <w:lvl w:ilvl="1" w:tplc="1D20D318">
      <w:start w:val="1"/>
      <w:numFmt w:val="decimal"/>
      <w:lvlText w:val="%2."/>
      <w:lvlJc w:val="left"/>
      <w:pPr>
        <w:ind w:left="17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7D296632"/>
    <w:multiLevelType w:val="hybridMultilevel"/>
    <w:tmpl w:val="BAD8A872"/>
    <w:lvl w:ilvl="0" w:tplc="8056D9EE">
      <w:start w:val="1"/>
      <w:numFmt w:val="decimal"/>
      <w:lvlText w:val="%1"/>
      <w:lvlJc w:val="left"/>
      <w:pPr>
        <w:ind w:left="1415" w:hanging="735"/>
      </w:pPr>
      <w:rPr>
        <w:rFonts w:hint="default"/>
      </w:rPr>
    </w:lvl>
    <w:lvl w:ilvl="1" w:tplc="8056D9EE">
      <w:start w:val="1"/>
      <w:numFmt w:val="decimal"/>
      <w:lvlText w:val="%2"/>
      <w:lvlJc w:val="left"/>
      <w:pPr>
        <w:ind w:left="17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7FAF201E"/>
    <w:multiLevelType w:val="hybridMultilevel"/>
    <w:tmpl w:val="9670E00C"/>
    <w:lvl w:ilvl="0" w:tplc="AAA2BA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7FE664F6"/>
    <w:multiLevelType w:val="hybridMultilevel"/>
    <w:tmpl w:val="E1B6B484"/>
    <w:lvl w:ilvl="0" w:tplc="AAA2BA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14"/>
  </w:num>
  <w:num w:numId="10">
    <w:abstractNumId w:val="17"/>
  </w:num>
  <w:num w:numId="11">
    <w:abstractNumId w:val="1"/>
  </w:num>
  <w:num w:numId="12">
    <w:abstractNumId w:val="18"/>
  </w:num>
  <w:num w:numId="13">
    <w:abstractNumId w:val="7"/>
  </w:num>
  <w:num w:numId="14">
    <w:abstractNumId w:val="11"/>
  </w:num>
  <w:num w:numId="15">
    <w:abstractNumId w:val="5"/>
  </w:num>
  <w:num w:numId="16">
    <w:abstractNumId w:val="12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EC"/>
    <w:rsid w:val="00001F39"/>
    <w:rsid w:val="00011915"/>
    <w:rsid w:val="00023E09"/>
    <w:rsid w:val="00031354"/>
    <w:rsid w:val="00045109"/>
    <w:rsid w:val="000513E2"/>
    <w:rsid w:val="000542D1"/>
    <w:rsid w:val="00065792"/>
    <w:rsid w:val="00072C4E"/>
    <w:rsid w:val="0007477E"/>
    <w:rsid w:val="0007715C"/>
    <w:rsid w:val="00080F48"/>
    <w:rsid w:val="00083170"/>
    <w:rsid w:val="00083A16"/>
    <w:rsid w:val="00084FFD"/>
    <w:rsid w:val="00092967"/>
    <w:rsid w:val="000B5267"/>
    <w:rsid w:val="000C3D76"/>
    <w:rsid w:val="000E506C"/>
    <w:rsid w:val="00101AC1"/>
    <w:rsid w:val="00130DBC"/>
    <w:rsid w:val="00133B66"/>
    <w:rsid w:val="00151D18"/>
    <w:rsid w:val="00176984"/>
    <w:rsid w:val="00176CDC"/>
    <w:rsid w:val="001903A1"/>
    <w:rsid w:val="00197844"/>
    <w:rsid w:val="001B08AA"/>
    <w:rsid w:val="001B1D10"/>
    <w:rsid w:val="001B48DC"/>
    <w:rsid w:val="001C39A2"/>
    <w:rsid w:val="001D251D"/>
    <w:rsid w:val="001E633E"/>
    <w:rsid w:val="00202D21"/>
    <w:rsid w:val="00217332"/>
    <w:rsid w:val="00224B13"/>
    <w:rsid w:val="002270A7"/>
    <w:rsid w:val="00251CD1"/>
    <w:rsid w:val="00265CF4"/>
    <w:rsid w:val="00270F26"/>
    <w:rsid w:val="0027543A"/>
    <w:rsid w:val="00276495"/>
    <w:rsid w:val="00276A7C"/>
    <w:rsid w:val="002B332E"/>
    <w:rsid w:val="002D60CB"/>
    <w:rsid w:val="002D6C9B"/>
    <w:rsid w:val="002F0441"/>
    <w:rsid w:val="00302732"/>
    <w:rsid w:val="0032708B"/>
    <w:rsid w:val="0033359A"/>
    <w:rsid w:val="00335BCF"/>
    <w:rsid w:val="00345FEF"/>
    <w:rsid w:val="00364F87"/>
    <w:rsid w:val="003741FC"/>
    <w:rsid w:val="00397366"/>
    <w:rsid w:val="003A720C"/>
    <w:rsid w:val="003B0C96"/>
    <w:rsid w:val="003C6B4F"/>
    <w:rsid w:val="003D1AB6"/>
    <w:rsid w:val="003F1B9D"/>
    <w:rsid w:val="003F68A5"/>
    <w:rsid w:val="00400CAC"/>
    <w:rsid w:val="00431056"/>
    <w:rsid w:val="00433588"/>
    <w:rsid w:val="00463974"/>
    <w:rsid w:val="00463A2A"/>
    <w:rsid w:val="00476E50"/>
    <w:rsid w:val="004A628A"/>
    <w:rsid w:val="004A6BB7"/>
    <w:rsid w:val="004B50A7"/>
    <w:rsid w:val="004C0F80"/>
    <w:rsid w:val="004C6A27"/>
    <w:rsid w:val="004E3C2E"/>
    <w:rsid w:val="00505F7B"/>
    <w:rsid w:val="00507FEE"/>
    <w:rsid w:val="005337E6"/>
    <w:rsid w:val="005351E2"/>
    <w:rsid w:val="00572B22"/>
    <w:rsid w:val="00583A0E"/>
    <w:rsid w:val="00597078"/>
    <w:rsid w:val="005B61EF"/>
    <w:rsid w:val="005C3F41"/>
    <w:rsid w:val="005E4ABD"/>
    <w:rsid w:val="005F0E29"/>
    <w:rsid w:val="006025E6"/>
    <w:rsid w:val="0060382C"/>
    <w:rsid w:val="006208CB"/>
    <w:rsid w:val="006313BF"/>
    <w:rsid w:val="006330A6"/>
    <w:rsid w:val="00636292"/>
    <w:rsid w:val="0064634E"/>
    <w:rsid w:val="00652458"/>
    <w:rsid w:val="006710E5"/>
    <w:rsid w:val="006B4190"/>
    <w:rsid w:val="006B69C6"/>
    <w:rsid w:val="006D6FFF"/>
    <w:rsid w:val="006F21DD"/>
    <w:rsid w:val="00705EC2"/>
    <w:rsid w:val="0072585B"/>
    <w:rsid w:val="00733FE6"/>
    <w:rsid w:val="0073636D"/>
    <w:rsid w:val="00745E3A"/>
    <w:rsid w:val="00765A66"/>
    <w:rsid w:val="00776EAB"/>
    <w:rsid w:val="00795477"/>
    <w:rsid w:val="00795DF7"/>
    <w:rsid w:val="007A2E2B"/>
    <w:rsid w:val="007A38BE"/>
    <w:rsid w:val="007B0EC8"/>
    <w:rsid w:val="007B2C5C"/>
    <w:rsid w:val="007B7FD9"/>
    <w:rsid w:val="007C58D2"/>
    <w:rsid w:val="007D1AE6"/>
    <w:rsid w:val="007E3A77"/>
    <w:rsid w:val="0082285A"/>
    <w:rsid w:val="00840E0D"/>
    <w:rsid w:val="00841A3E"/>
    <w:rsid w:val="0085081C"/>
    <w:rsid w:val="00854ADA"/>
    <w:rsid w:val="0086781D"/>
    <w:rsid w:val="00887D8E"/>
    <w:rsid w:val="008B0C51"/>
    <w:rsid w:val="008B3A4A"/>
    <w:rsid w:val="008D6C47"/>
    <w:rsid w:val="008E0687"/>
    <w:rsid w:val="008F054C"/>
    <w:rsid w:val="008F3A2C"/>
    <w:rsid w:val="009014C8"/>
    <w:rsid w:val="00902844"/>
    <w:rsid w:val="00917A23"/>
    <w:rsid w:val="009217DC"/>
    <w:rsid w:val="00931E4A"/>
    <w:rsid w:val="00963D64"/>
    <w:rsid w:val="00966B2E"/>
    <w:rsid w:val="009800AD"/>
    <w:rsid w:val="00981C38"/>
    <w:rsid w:val="009830DF"/>
    <w:rsid w:val="00993DBA"/>
    <w:rsid w:val="009A3259"/>
    <w:rsid w:val="009A535A"/>
    <w:rsid w:val="009B4178"/>
    <w:rsid w:val="009C2523"/>
    <w:rsid w:val="009E7219"/>
    <w:rsid w:val="00A0249F"/>
    <w:rsid w:val="00A04E85"/>
    <w:rsid w:val="00A2265B"/>
    <w:rsid w:val="00A34B6A"/>
    <w:rsid w:val="00A454E7"/>
    <w:rsid w:val="00A63BCF"/>
    <w:rsid w:val="00A75563"/>
    <w:rsid w:val="00A86354"/>
    <w:rsid w:val="00A95A66"/>
    <w:rsid w:val="00A96B69"/>
    <w:rsid w:val="00AB19A9"/>
    <w:rsid w:val="00AC078C"/>
    <w:rsid w:val="00AD1C34"/>
    <w:rsid w:val="00AE1B9A"/>
    <w:rsid w:val="00AE3B78"/>
    <w:rsid w:val="00B03066"/>
    <w:rsid w:val="00B1534A"/>
    <w:rsid w:val="00B163F2"/>
    <w:rsid w:val="00B23240"/>
    <w:rsid w:val="00B32723"/>
    <w:rsid w:val="00B53F46"/>
    <w:rsid w:val="00B54C56"/>
    <w:rsid w:val="00B62EA4"/>
    <w:rsid w:val="00B630A8"/>
    <w:rsid w:val="00B75B92"/>
    <w:rsid w:val="00B86311"/>
    <w:rsid w:val="00B9135A"/>
    <w:rsid w:val="00B92843"/>
    <w:rsid w:val="00BA5775"/>
    <w:rsid w:val="00BD3039"/>
    <w:rsid w:val="00BF5D7B"/>
    <w:rsid w:val="00C12290"/>
    <w:rsid w:val="00C13FF9"/>
    <w:rsid w:val="00C1402C"/>
    <w:rsid w:val="00C57D08"/>
    <w:rsid w:val="00C62842"/>
    <w:rsid w:val="00C6719D"/>
    <w:rsid w:val="00C736FB"/>
    <w:rsid w:val="00C95271"/>
    <w:rsid w:val="00CB3166"/>
    <w:rsid w:val="00CC2A38"/>
    <w:rsid w:val="00CC6443"/>
    <w:rsid w:val="00CD4AF1"/>
    <w:rsid w:val="00CE589C"/>
    <w:rsid w:val="00D06969"/>
    <w:rsid w:val="00D16F0A"/>
    <w:rsid w:val="00D27913"/>
    <w:rsid w:val="00D50B24"/>
    <w:rsid w:val="00D57667"/>
    <w:rsid w:val="00D72932"/>
    <w:rsid w:val="00DA4CEC"/>
    <w:rsid w:val="00DA53CE"/>
    <w:rsid w:val="00DF3889"/>
    <w:rsid w:val="00E022C0"/>
    <w:rsid w:val="00E4620E"/>
    <w:rsid w:val="00E529B6"/>
    <w:rsid w:val="00E55617"/>
    <w:rsid w:val="00E97089"/>
    <w:rsid w:val="00EA3096"/>
    <w:rsid w:val="00EC0019"/>
    <w:rsid w:val="00EC307E"/>
    <w:rsid w:val="00F131E7"/>
    <w:rsid w:val="00F21C7B"/>
    <w:rsid w:val="00F31277"/>
    <w:rsid w:val="00F34378"/>
    <w:rsid w:val="00F43D3B"/>
    <w:rsid w:val="00F47820"/>
    <w:rsid w:val="00F52943"/>
    <w:rsid w:val="00F5587F"/>
    <w:rsid w:val="00F62849"/>
    <w:rsid w:val="00F923FB"/>
    <w:rsid w:val="00FB3195"/>
    <w:rsid w:val="00FB6714"/>
    <w:rsid w:val="00FB6F6D"/>
    <w:rsid w:val="00FB78FC"/>
    <w:rsid w:val="00FC5F57"/>
    <w:rsid w:val="00FD7CA8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9A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AC1"/>
  </w:style>
  <w:style w:type="paragraph" w:styleId="a5">
    <w:name w:val="footer"/>
    <w:basedOn w:val="a"/>
    <w:link w:val="a6"/>
    <w:uiPriority w:val="99"/>
    <w:unhideWhenUsed/>
    <w:rsid w:val="0010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AC1"/>
  </w:style>
  <w:style w:type="character" w:customStyle="1" w:styleId="a7">
    <w:name w:val="Основной текст_"/>
    <w:basedOn w:val="a0"/>
    <w:link w:val="11"/>
    <w:rsid w:val="007B7FD9"/>
    <w:rPr>
      <w:rFonts w:ascii="Times New Roman" w:eastAsia="Times New Roman" w:hAnsi="Times New Roman" w:cs="Times New Roman"/>
      <w:spacing w:val="2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7B7FD9"/>
    <w:pPr>
      <w:widowControl w:val="0"/>
      <w:shd w:val="clear" w:color="auto" w:fill="FFFFFF"/>
      <w:spacing w:before="480" w:after="0" w:line="365" w:lineRule="exact"/>
      <w:jc w:val="both"/>
    </w:pPr>
    <w:rPr>
      <w:rFonts w:ascii="Times New Roman" w:eastAsia="Times New Roman" w:hAnsi="Times New Roman" w:cs="Times New Roman"/>
      <w:spacing w:val="2"/>
      <w:sz w:val="28"/>
      <w:szCs w:val="28"/>
    </w:rPr>
  </w:style>
  <w:style w:type="character" w:customStyle="1" w:styleId="10">
    <w:name w:val="Заголовок 1 Знак"/>
    <w:basedOn w:val="a0"/>
    <w:link w:val="1"/>
    <w:rsid w:val="00AB19A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AB19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12">
    <w:name w:val="toc 1"/>
    <w:basedOn w:val="a"/>
    <w:next w:val="a"/>
    <w:autoRedefine/>
    <w:uiPriority w:val="39"/>
    <w:rsid w:val="00FC5F57"/>
    <w:pPr>
      <w:tabs>
        <w:tab w:val="right" w:leader="dot" w:pos="-2235"/>
        <w:tab w:val="left" w:pos="0"/>
        <w:tab w:val="left" w:pos="440"/>
      </w:tabs>
      <w:spacing w:after="0" w:line="360" w:lineRule="auto"/>
      <w:ind w:right="-250"/>
      <w:jc w:val="both"/>
    </w:pPr>
    <w:rPr>
      <w:rFonts w:ascii="Times New Roman" w:eastAsia="Times New Roman" w:hAnsi="Times New Roman" w:cs="Times New Roman"/>
      <w:cap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5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0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1F39"/>
    <w:rPr>
      <w:rFonts w:ascii="Segoe UI" w:hAnsi="Segoe UI" w:cs="Segoe U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FC5F57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C5F57"/>
    <w:pPr>
      <w:tabs>
        <w:tab w:val="left" w:pos="567"/>
        <w:tab w:val="left" w:pos="709"/>
        <w:tab w:val="left" w:pos="1134"/>
        <w:tab w:val="right" w:leader="dot" w:pos="9345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FC5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9A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AC1"/>
  </w:style>
  <w:style w:type="paragraph" w:styleId="a5">
    <w:name w:val="footer"/>
    <w:basedOn w:val="a"/>
    <w:link w:val="a6"/>
    <w:uiPriority w:val="99"/>
    <w:unhideWhenUsed/>
    <w:rsid w:val="0010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AC1"/>
  </w:style>
  <w:style w:type="character" w:customStyle="1" w:styleId="a7">
    <w:name w:val="Основной текст_"/>
    <w:basedOn w:val="a0"/>
    <w:link w:val="11"/>
    <w:rsid w:val="007B7FD9"/>
    <w:rPr>
      <w:rFonts w:ascii="Times New Roman" w:eastAsia="Times New Roman" w:hAnsi="Times New Roman" w:cs="Times New Roman"/>
      <w:spacing w:val="2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7B7FD9"/>
    <w:pPr>
      <w:widowControl w:val="0"/>
      <w:shd w:val="clear" w:color="auto" w:fill="FFFFFF"/>
      <w:spacing w:before="480" w:after="0" w:line="365" w:lineRule="exact"/>
      <w:jc w:val="both"/>
    </w:pPr>
    <w:rPr>
      <w:rFonts w:ascii="Times New Roman" w:eastAsia="Times New Roman" w:hAnsi="Times New Roman" w:cs="Times New Roman"/>
      <w:spacing w:val="2"/>
      <w:sz w:val="28"/>
      <w:szCs w:val="28"/>
    </w:rPr>
  </w:style>
  <w:style w:type="character" w:customStyle="1" w:styleId="10">
    <w:name w:val="Заголовок 1 Знак"/>
    <w:basedOn w:val="a0"/>
    <w:link w:val="1"/>
    <w:rsid w:val="00AB19A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AB19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12">
    <w:name w:val="toc 1"/>
    <w:basedOn w:val="a"/>
    <w:next w:val="a"/>
    <w:autoRedefine/>
    <w:uiPriority w:val="39"/>
    <w:rsid w:val="00FC5F57"/>
    <w:pPr>
      <w:tabs>
        <w:tab w:val="right" w:leader="dot" w:pos="-2235"/>
        <w:tab w:val="left" w:pos="0"/>
        <w:tab w:val="left" w:pos="440"/>
      </w:tabs>
      <w:spacing w:after="0" w:line="360" w:lineRule="auto"/>
      <w:ind w:right="-250"/>
      <w:jc w:val="both"/>
    </w:pPr>
    <w:rPr>
      <w:rFonts w:ascii="Times New Roman" w:eastAsia="Times New Roman" w:hAnsi="Times New Roman" w:cs="Times New Roman"/>
      <w:cap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5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0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1F39"/>
    <w:rPr>
      <w:rFonts w:ascii="Segoe UI" w:hAnsi="Segoe UI" w:cs="Segoe U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FC5F57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C5F57"/>
    <w:pPr>
      <w:tabs>
        <w:tab w:val="left" w:pos="567"/>
        <w:tab w:val="left" w:pos="709"/>
        <w:tab w:val="left" w:pos="1134"/>
        <w:tab w:val="right" w:leader="dot" w:pos="9345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FC5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yberleninka.ru/journal/n/vestnik-moskovskogo-universiteta-imeni-s-yu-vitte-seriya-1-ekonomika-i-upravlen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wlibrary.ru/poisk.php?izdatel=+%C8%C4+%22%D4%EE%F0%F3%EC%22&amp;tochn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bookza.ru/publisher.php?id=3088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cyberleninka.ru/journal/n/vestnik-moskovskogo-universiteta-imeni-s-yu-vitte-seriya-1-ekonomika-i-uprav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BC7F-2C34-44D1-A16A-BFDC9D2C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8207</Words>
  <Characters>46784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2020-08-29T17:22:00Z</dcterms:created>
  <dcterms:modified xsi:type="dcterms:W3CDTF">2020-08-29T17:23:00Z</dcterms:modified>
</cp:coreProperties>
</file>