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F02" w:rsidRPr="00A67A1C" w:rsidRDefault="00C34F02" w:rsidP="00C34F02">
      <w:pPr>
        <w:ind w:firstLine="709"/>
        <w:jc w:val="center"/>
        <w:rPr>
          <w:rFonts w:ascii="Times New Roman" w:hAnsi="Times New Roman" w:cs="Times New Roman"/>
          <w:sz w:val="28"/>
          <w:szCs w:val="28"/>
        </w:rPr>
      </w:pPr>
      <w:r w:rsidRPr="00A67A1C">
        <w:rPr>
          <w:rFonts w:ascii="Times New Roman" w:hAnsi="Times New Roman" w:cs="Times New Roman"/>
          <w:sz w:val="28"/>
          <w:szCs w:val="28"/>
        </w:rPr>
        <w:t>МИНИСТЕРСТВО ОБРАЗОВАНИЯ И НАУКИ РОССИЙСКОЙ ФЕДЕРАЦИИ</w:t>
      </w:r>
    </w:p>
    <w:p w:rsidR="00C34F02" w:rsidRPr="00A67A1C" w:rsidRDefault="00C34F02" w:rsidP="00C34F02">
      <w:pPr>
        <w:ind w:right="283"/>
        <w:jc w:val="center"/>
        <w:rPr>
          <w:rFonts w:ascii="Times New Roman" w:hAnsi="Times New Roman" w:cs="Times New Roman"/>
          <w:sz w:val="28"/>
          <w:szCs w:val="28"/>
        </w:rPr>
      </w:pPr>
      <w:r w:rsidRPr="00A67A1C">
        <w:rPr>
          <w:rFonts w:ascii="Times New Roman" w:hAnsi="Times New Roman" w:cs="Times New Roman"/>
          <w:sz w:val="28"/>
          <w:szCs w:val="28"/>
        </w:rPr>
        <w:t>Федеральное государственное бюджетное образовательное учреждение</w:t>
      </w:r>
    </w:p>
    <w:p w:rsidR="00C34F02" w:rsidRPr="00A67A1C" w:rsidRDefault="00C34F02" w:rsidP="00C34F02">
      <w:pPr>
        <w:jc w:val="center"/>
        <w:rPr>
          <w:rFonts w:ascii="Times New Roman" w:hAnsi="Times New Roman" w:cs="Times New Roman"/>
          <w:sz w:val="28"/>
          <w:szCs w:val="28"/>
        </w:rPr>
      </w:pPr>
      <w:r w:rsidRPr="00A67A1C">
        <w:rPr>
          <w:rFonts w:ascii="Times New Roman" w:hAnsi="Times New Roman" w:cs="Times New Roman"/>
          <w:sz w:val="28"/>
          <w:szCs w:val="28"/>
        </w:rPr>
        <w:t>высшего образования</w:t>
      </w:r>
    </w:p>
    <w:p w:rsidR="00C34F02" w:rsidRPr="00C41825" w:rsidRDefault="00C34F02" w:rsidP="00C34F02">
      <w:pPr>
        <w:jc w:val="center"/>
        <w:rPr>
          <w:rFonts w:ascii="Times New Roman" w:hAnsi="Times New Roman" w:cs="Times New Roman"/>
          <w:sz w:val="28"/>
          <w:szCs w:val="28"/>
        </w:rPr>
      </w:pPr>
      <w:r w:rsidRPr="00C41825">
        <w:rPr>
          <w:rFonts w:ascii="Times New Roman" w:hAnsi="Times New Roman" w:cs="Times New Roman"/>
          <w:sz w:val="28"/>
          <w:szCs w:val="28"/>
        </w:rPr>
        <w:t>"КУБАНСКИЙ ГОСУДАРСТВЕННЫЙ УНИВЕРСИТЕТ "</w:t>
      </w:r>
    </w:p>
    <w:p w:rsidR="00C34F02" w:rsidRPr="00C41825" w:rsidRDefault="00C34F02" w:rsidP="00C34F02">
      <w:pPr>
        <w:jc w:val="center"/>
        <w:rPr>
          <w:rFonts w:ascii="Times New Roman" w:hAnsi="Times New Roman" w:cs="Times New Roman"/>
          <w:sz w:val="28"/>
          <w:szCs w:val="28"/>
        </w:rPr>
      </w:pPr>
      <w:r w:rsidRPr="00C41825">
        <w:rPr>
          <w:rFonts w:ascii="Times New Roman" w:hAnsi="Times New Roman" w:cs="Times New Roman"/>
          <w:sz w:val="28"/>
          <w:szCs w:val="28"/>
        </w:rPr>
        <w:t>(ФГБОУ ВО)</w:t>
      </w:r>
    </w:p>
    <w:p w:rsidR="00C34F02" w:rsidRPr="00C41825" w:rsidRDefault="00C34F02" w:rsidP="00C34F02">
      <w:pPr>
        <w:jc w:val="center"/>
        <w:rPr>
          <w:rFonts w:ascii="Times New Roman" w:hAnsi="Times New Roman" w:cs="Times New Roman"/>
          <w:sz w:val="28"/>
          <w:szCs w:val="28"/>
        </w:rPr>
      </w:pPr>
      <w:r w:rsidRPr="00C41825">
        <w:rPr>
          <w:rFonts w:ascii="Times New Roman" w:hAnsi="Times New Roman" w:cs="Times New Roman"/>
          <w:sz w:val="28"/>
          <w:szCs w:val="28"/>
        </w:rPr>
        <w:t>Кафедра дефектологии и специальной психологии</w:t>
      </w:r>
    </w:p>
    <w:p w:rsidR="00C34F02" w:rsidRDefault="00C34F02" w:rsidP="00C34F02">
      <w:pPr>
        <w:jc w:val="center"/>
        <w:rPr>
          <w:rFonts w:ascii="Times New Roman" w:hAnsi="Times New Roman" w:cs="Times New Roman"/>
          <w:sz w:val="28"/>
          <w:szCs w:val="28"/>
        </w:rPr>
      </w:pPr>
    </w:p>
    <w:p w:rsidR="00C34F02" w:rsidRDefault="00C34F02" w:rsidP="00C34F02">
      <w:pPr>
        <w:jc w:val="center"/>
        <w:rPr>
          <w:rFonts w:ascii="Times New Roman" w:hAnsi="Times New Roman" w:cs="Times New Roman"/>
          <w:sz w:val="28"/>
          <w:szCs w:val="28"/>
        </w:rPr>
      </w:pPr>
    </w:p>
    <w:p w:rsidR="00C34F02" w:rsidRPr="00C41825" w:rsidRDefault="00C34F02" w:rsidP="00C34F02">
      <w:pPr>
        <w:jc w:val="center"/>
        <w:rPr>
          <w:rFonts w:ascii="Times New Roman" w:hAnsi="Times New Roman" w:cs="Times New Roman"/>
          <w:sz w:val="28"/>
          <w:szCs w:val="28"/>
        </w:rPr>
      </w:pPr>
      <w:r w:rsidRPr="00C41825">
        <w:rPr>
          <w:rFonts w:ascii="Times New Roman" w:hAnsi="Times New Roman" w:cs="Times New Roman"/>
          <w:sz w:val="28"/>
          <w:szCs w:val="28"/>
        </w:rPr>
        <w:t xml:space="preserve">РЕФЕРАТ </w:t>
      </w:r>
    </w:p>
    <w:p w:rsidR="00C34F02" w:rsidRDefault="00C34F02" w:rsidP="00C34F02">
      <w:pPr>
        <w:jc w:val="center"/>
        <w:rPr>
          <w:rFonts w:ascii="Times New Roman" w:hAnsi="Times New Roman" w:cs="Times New Roman"/>
          <w:sz w:val="28"/>
          <w:szCs w:val="28"/>
        </w:rPr>
      </w:pPr>
      <w:r w:rsidRPr="00C41825">
        <w:rPr>
          <w:rFonts w:ascii="Times New Roman" w:hAnsi="Times New Roman" w:cs="Times New Roman"/>
          <w:sz w:val="28"/>
          <w:szCs w:val="28"/>
        </w:rPr>
        <w:t xml:space="preserve">на тему: </w:t>
      </w:r>
    </w:p>
    <w:p w:rsidR="00C34F02" w:rsidRPr="00C34F02" w:rsidRDefault="00C34F02" w:rsidP="00C34F02">
      <w:pPr>
        <w:jc w:val="center"/>
        <w:rPr>
          <w:rFonts w:ascii="Times New Roman" w:hAnsi="Times New Roman" w:cs="Times New Roman"/>
          <w:b/>
          <w:sz w:val="32"/>
          <w:szCs w:val="32"/>
        </w:rPr>
      </w:pPr>
      <w:r w:rsidRPr="00C34F02">
        <w:rPr>
          <w:rFonts w:ascii="Times New Roman" w:hAnsi="Times New Roman" w:cs="Times New Roman"/>
          <w:b/>
          <w:sz w:val="32"/>
          <w:szCs w:val="32"/>
        </w:rPr>
        <w:t>«Библиография литератур</w:t>
      </w:r>
      <w:r>
        <w:rPr>
          <w:rFonts w:ascii="Times New Roman" w:hAnsi="Times New Roman" w:cs="Times New Roman"/>
          <w:b/>
          <w:sz w:val="32"/>
          <w:szCs w:val="32"/>
        </w:rPr>
        <w:t>н</w:t>
      </w:r>
      <w:r w:rsidRPr="00C34F02">
        <w:rPr>
          <w:rFonts w:ascii="Times New Roman" w:hAnsi="Times New Roman" w:cs="Times New Roman"/>
          <w:b/>
          <w:sz w:val="32"/>
          <w:szCs w:val="32"/>
        </w:rPr>
        <w:t>о-художественной и детской книги.»</w:t>
      </w:r>
    </w:p>
    <w:p w:rsidR="00C34F02" w:rsidRPr="00C41825" w:rsidRDefault="00C34F02" w:rsidP="00C34F02">
      <w:pPr>
        <w:jc w:val="center"/>
        <w:rPr>
          <w:rFonts w:ascii="Times New Roman" w:hAnsi="Times New Roman" w:cs="Times New Roman"/>
          <w:sz w:val="28"/>
          <w:szCs w:val="28"/>
        </w:rPr>
      </w:pPr>
      <w:r w:rsidRPr="00C41825">
        <w:rPr>
          <w:rFonts w:ascii="Times New Roman" w:hAnsi="Times New Roman" w:cs="Times New Roman"/>
          <w:sz w:val="28"/>
          <w:szCs w:val="28"/>
        </w:rPr>
        <w:t xml:space="preserve">Дисциплина: </w:t>
      </w:r>
      <w:r>
        <w:rPr>
          <w:rFonts w:ascii="Times New Roman" w:hAnsi="Times New Roman" w:cs="Times New Roman"/>
          <w:sz w:val="28"/>
          <w:szCs w:val="28"/>
        </w:rPr>
        <w:t>Библиотечный практикум</w:t>
      </w:r>
    </w:p>
    <w:p w:rsidR="00C34F02" w:rsidRPr="00A67A1C" w:rsidRDefault="00C34F02" w:rsidP="00C34F02">
      <w:pPr>
        <w:jc w:val="right"/>
        <w:rPr>
          <w:rFonts w:ascii="Times New Roman" w:hAnsi="Times New Roman" w:cs="Times New Roman"/>
          <w:sz w:val="28"/>
          <w:szCs w:val="28"/>
        </w:rPr>
      </w:pPr>
    </w:p>
    <w:p w:rsidR="00C34F02" w:rsidRPr="00A67A1C" w:rsidRDefault="00C34F02" w:rsidP="00C34F02">
      <w:pPr>
        <w:jc w:val="right"/>
        <w:rPr>
          <w:rFonts w:ascii="Times New Roman" w:hAnsi="Times New Roman" w:cs="Times New Roman"/>
          <w:sz w:val="28"/>
          <w:szCs w:val="28"/>
        </w:rPr>
      </w:pPr>
    </w:p>
    <w:p w:rsidR="00C34F02" w:rsidRPr="00A67A1C" w:rsidRDefault="00C34F02" w:rsidP="00C34F02">
      <w:pPr>
        <w:jc w:val="right"/>
        <w:rPr>
          <w:rFonts w:ascii="Times New Roman" w:hAnsi="Times New Roman" w:cs="Times New Roman"/>
          <w:sz w:val="28"/>
          <w:szCs w:val="28"/>
        </w:rPr>
      </w:pPr>
    </w:p>
    <w:p w:rsidR="00C34F02" w:rsidRDefault="00C34F02" w:rsidP="00C34F02">
      <w:pPr>
        <w:pStyle w:val="a3"/>
        <w:jc w:val="right"/>
        <w:rPr>
          <w:color w:val="000000"/>
          <w:sz w:val="27"/>
          <w:szCs w:val="27"/>
        </w:rPr>
      </w:pPr>
      <w:r>
        <w:rPr>
          <w:color w:val="000000"/>
          <w:sz w:val="27"/>
          <w:szCs w:val="27"/>
        </w:rPr>
        <w:t>Работу выполнил:</w:t>
      </w:r>
    </w:p>
    <w:p w:rsidR="00C34F02" w:rsidRDefault="00C34F02" w:rsidP="00C34F02">
      <w:pPr>
        <w:pStyle w:val="a3"/>
        <w:jc w:val="right"/>
        <w:rPr>
          <w:color w:val="000000"/>
          <w:sz w:val="27"/>
          <w:szCs w:val="27"/>
        </w:rPr>
      </w:pPr>
      <w:r>
        <w:rPr>
          <w:color w:val="000000"/>
          <w:sz w:val="27"/>
          <w:szCs w:val="27"/>
        </w:rPr>
        <w:t>Студент 1 курса ОФО</w:t>
      </w:r>
    </w:p>
    <w:p w:rsidR="00C34F02" w:rsidRPr="002F09F9" w:rsidRDefault="00C34F02" w:rsidP="00C34F02">
      <w:pPr>
        <w:pStyle w:val="a3"/>
        <w:jc w:val="right"/>
        <w:rPr>
          <w:color w:val="000000"/>
          <w:sz w:val="27"/>
          <w:szCs w:val="27"/>
          <w:u w:val="single"/>
        </w:rPr>
      </w:pPr>
      <w:r w:rsidRPr="002F09F9">
        <w:rPr>
          <w:color w:val="000000"/>
          <w:sz w:val="27"/>
          <w:szCs w:val="27"/>
          <w:u w:val="single"/>
        </w:rPr>
        <w:t xml:space="preserve">Бухтиярова Ольга Евгеньевна </w:t>
      </w:r>
    </w:p>
    <w:p w:rsidR="00C34F02" w:rsidRDefault="00C34F02" w:rsidP="00C34F02">
      <w:pPr>
        <w:pStyle w:val="a3"/>
        <w:jc w:val="right"/>
        <w:rPr>
          <w:color w:val="000000"/>
          <w:sz w:val="27"/>
          <w:szCs w:val="27"/>
        </w:rPr>
      </w:pPr>
      <w:r>
        <w:rPr>
          <w:color w:val="000000"/>
          <w:sz w:val="27"/>
          <w:szCs w:val="27"/>
        </w:rPr>
        <w:t>Преподаватель :</w:t>
      </w:r>
    </w:p>
    <w:p w:rsidR="00C34F02" w:rsidRPr="002F09F9" w:rsidRDefault="00C34F02" w:rsidP="00C34F02">
      <w:pPr>
        <w:jc w:val="right"/>
        <w:rPr>
          <w:rFonts w:ascii="Times New Roman" w:hAnsi="Times New Roman" w:cs="Times New Roman"/>
          <w:sz w:val="28"/>
          <w:szCs w:val="28"/>
          <w:u w:val="single"/>
        </w:rPr>
      </w:pPr>
      <w:r w:rsidRPr="002F09F9">
        <w:rPr>
          <w:rFonts w:ascii="Times New Roman" w:hAnsi="Times New Roman" w:cs="Times New Roman"/>
          <w:sz w:val="28"/>
          <w:szCs w:val="28"/>
          <w:u w:val="single"/>
        </w:rPr>
        <w:t>Букирева Татьяна Анатольевна</w:t>
      </w:r>
    </w:p>
    <w:p w:rsidR="00C34F02" w:rsidRPr="00A67A1C" w:rsidRDefault="00C34F02" w:rsidP="00C34F02">
      <w:pPr>
        <w:jc w:val="center"/>
        <w:rPr>
          <w:rFonts w:ascii="Times New Roman" w:hAnsi="Times New Roman" w:cs="Times New Roman"/>
          <w:sz w:val="28"/>
          <w:szCs w:val="28"/>
        </w:rPr>
      </w:pPr>
    </w:p>
    <w:p w:rsidR="00C34F02" w:rsidRPr="00482FE6" w:rsidRDefault="00482FE6" w:rsidP="00C34F02">
      <w:pPr>
        <w:ind w:right="1133"/>
        <w:jc w:val="center"/>
        <w:rPr>
          <w:rFonts w:ascii="Times New Roman" w:hAnsi="Times New Roman" w:cs="Times New Roman"/>
          <w:sz w:val="28"/>
          <w:szCs w:val="28"/>
        </w:rPr>
      </w:pPr>
      <w:r>
        <w:rPr>
          <w:rFonts w:ascii="Times New Roman" w:hAnsi="Times New Roman" w:cs="Times New Roman"/>
          <w:sz w:val="28"/>
          <w:szCs w:val="28"/>
        </w:rPr>
        <w:t>Краснодар 201</w:t>
      </w:r>
      <w:r w:rsidRPr="00482FE6">
        <w:rPr>
          <w:rFonts w:ascii="Times New Roman" w:hAnsi="Times New Roman" w:cs="Times New Roman"/>
          <w:sz w:val="28"/>
          <w:szCs w:val="28"/>
        </w:rPr>
        <w:t>8</w:t>
      </w:r>
    </w:p>
    <w:p w:rsidR="00174B50" w:rsidRPr="005258A6" w:rsidRDefault="00174B50">
      <w:pPr>
        <w:rPr>
          <w:rFonts w:ascii="Times New Roman" w:hAnsi="Times New Roman" w:cs="Times New Roman"/>
          <w:color w:val="000000"/>
          <w:sz w:val="24"/>
          <w:szCs w:val="24"/>
        </w:rPr>
      </w:pPr>
    </w:p>
    <w:p w:rsidR="005258A6" w:rsidRDefault="005258A6">
      <w:pPr>
        <w:rPr>
          <w:rFonts w:ascii="Times New Roman" w:hAnsi="Times New Roman" w:cs="Times New Roman"/>
          <w:b/>
          <w:color w:val="000000"/>
          <w:sz w:val="28"/>
          <w:szCs w:val="28"/>
          <w:lang w:val="en-US"/>
        </w:rPr>
      </w:pPr>
    </w:p>
    <w:p w:rsidR="00C34F02" w:rsidRPr="00C34F02" w:rsidRDefault="00BE5A60">
      <w:pPr>
        <w:rPr>
          <w:rFonts w:ascii="Times New Roman" w:hAnsi="Times New Roman" w:cs="Times New Roman"/>
          <w:b/>
          <w:color w:val="000000"/>
          <w:sz w:val="28"/>
          <w:szCs w:val="28"/>
        </w:rPr>
      </w:pPr>
      <w:r w:rsidRPr="00C34F02">
        <w:rPr>
          <w:rFonts w:ascii="Times New Roman" w:hAnsi="Times New Roman" w:cs="Times New Roman"/>
          <w:b/>
          <w:color w:val="000000"/>
          <w:sz w:val="28"/>
          <w:szCs w:val="28"/>
        </w:rPr>
        <w:lastRenderedPageBreak/>
        <w:t xml:space="preserve">Оглавление </w:t>
      </w:r>
    </w:p>
    <w:p w:rsidR="005258A6" w:rsidRDefault="00BE5A60" w:rsidP="00C34F02">
      <w:pPr>
        <w:ind w:left="-284"/>
        <w:rPr>
          <w:rFonts w:ascii="Times New Roman" w:hAnsi="Times New Roman" w:cs="Times New Roman"/>
          <w:color w:val="000000"/>
          <w:sz w:val="24"/>
          <w:szCs w:val="24"/>
          <w:lang w:val="en-US"/>
        </w:rPr>
      </w:pPr>
      <w:r w:rsidRPr="00C34F02">
        <w:rPr>
          <w:rFonts w:ascii="Times New Roman" w:hAnsi="Times New Roman" w:cs="Times New Roman"/>
          <w:color w:val="000000"/>
          <w:sz w:val="24"/>
          <w:szCs w:val="24"/>
        </w:rPr>
        <w:t>К истории вопроса .......................................................................................</w:t>
      </w:r>
      <w:r w:rsidR="005258A6">
        <w:rPr>
          <w:rFonts w:ascii="Times New Roman" w:hAnsi="Times New Roman" w:cs="Times New Roman"/>
          <w:color w:val="000000"/>
          <w:sz w:val="24"/>
          <w:szCs w:val="24"/>
        </w:rPr>
        <w:t>..............................</w:t>
      </w:r>
      <w:r w:rsidR="005258A6" w:rsidRPr="005258A6">
        <w:rPr>
          <w:rFonts w:ascii="Times New Roman" w:hAnsi="Times New Roman" w:cs="Times New Roman"/>
          <w:color w:val="000000"/>
          <w:sz w:val="24"/>
          <w:szCs w:val="24"/>
        </w:rPr>
        <w:t>3</w:t>
      </w:r>
    </w:p>
    <w:p w:rsidR="00965682" w:rsidRDefault="00BE5A60" w:rsidP="00C34F02">
      <w:pPr>
        <w:ind w:left="-284"/>
        <w:rPr>
          <w:rFonts w:ascii="Times New Roman" w:hAnsi="Times New Roman" w:cs="Times New Roman"/>
          <w:color w:val="000000"/>
          <w:sz w:val="24"/>
          <w:szCs w:val="24"/>
        </w:rPr>
      </w:pPr>
      <w:r w:rsidRPr="00C34F02">
        <w:rPr>
          <w:rFonts w:ascii="Times New Roman" w:hAnsi="Times New Roman" w:cs="Times New Roman"/>
          <w:color w:val="000000"/>
          <w:sz w:val="24"/>
          <w:szCs w:val="24"/>
        </w:rPr>
        <w:t>Основное содержание данного типа книги ..............................................</w:t>
      </w:r>
      <w:r w:rsidR="00965682">
        <w:rPr>
          <w:rFonts w:ascii="Times New Roman" w:hAnsi="Times New Roman" w:cs="Times New Roman"/>
          <w:color w:val="000000"/>
          <w:sz w:val="24"/>
          <w:szCs w:val="24"/>
        </w:rPr>
        <w:t>..............................7</w:t>
      </w:r>
    </w:p>
    <w:p w:rsidR="00965682" w:rsidRDefault="00BE5A60" w:rsidP="00C34F02">
      <w:pPr>
        <w:ind w:left="-284"/>
        <w:rPr>
          <w:rFonts w:ascii="Times New Roman" w:hAnsi="Times New Roman" w:cs="Times New Roman"/>
          <w:color w:val="000000"/>
          <w:sz w:val="24"/>
          <w:szCs w:val="24"/>
        </w:rPr>
      </w:pPr>
      <w:r w:rsidRPr="00C34F02">
        <w:rPr>
          <w:rFonts w:ascii="Times New Roman" w:hAnsi="Times New Roman" w:cs="Times New Roman"/>
          <w:color w:val="000000"/>
          <w:sz w:val="24"/>
          <w:szCs w:val="24"/>
        </w:rPr>
        <w:t>Читательский адрес ....................................................................................</w:t>
      </w:r>
      <w:r w:rsidR="00965682">
        <w:rPr>
          <w:rFonts w:ascii="Times New Roman" w:hAnsi="Times New Roman" w:cs="Times New Roman"/>
          <w:color w:val="000000"/>
          <w:sz w:val="24"/>
          <w:szCs w:val="24"/>
        </w:rPr>
        <w:t>...............................7</w:t>
      </w:r>
      <w:r w:rsidRPr="00C34F02">
        <w:rPr>
          <w:rFonts w:ascii="Times New Roman" w:hAnsi="Times New Roman" w:cs="Times New Roman"/>
          <w:color w:val="000000"/>
          <w:sz w:val="24"/>
          <w:szCs w:val="24"/>
        </w:rPr>
        <w:t xml:space="preserve"> Цели и задачи ...........................................................................................................</w:t>
      </w:r>
      <w:r w:rsidR="005E1767">
        <w:rPr>
          <w:rFonts w:ascii="Times New Roman" w:hAnsi="Times New Roman" w:cs="Times New Roman"/>
          <w:color w:val="000000"/>
          <w:sz w:val="24"/>
          <w:szCs w:val="24"/>
        </w:rPr>
        <w:t>...</w:t>
      </w:r>
      <w:r w:rsidR="00965682">
        <w:rPr>
          <w:rFonts w:ascii="Times New Roman" w:hAnsi="Times New Roman" w:cs="Times New Roman"/>
          <w:color w:val="000000"/>
          <w:sz w:val="24"/>
          <w:szCs w:val="24"/>
        </w:rPr>
        <w:t>..............</w:t>
      </w:r>
      <w:r w:rsidR="005E1767">
        <w:rPr>
          <w:rFonts w:ascii="Times New Roman" w:hAnsi="Times New Roman" w:cs="Times New Roman"/>
          <w:color w:val="000000"/>
          <w:sz w:val="24"/>
          <w:szCs w:val="24"/>
        </w:rPr>
        <w:t>7</w:t>
      </w:r>
      <w:r w:rsidRPr="00C34F02">
        <w:rPr>
          <w:rFonts w:ascii="Times New Roman" w:hAnsi="Times New Roman" w:cs="Times New Roman"/>
          <w:color w:val="000000"/>
          <w:sz w:val="24"/>
          <w:szCs w:val="24"/>
        </w:rPr>
        <w:t xml:space="preserve"> Типы .............................................................................................................</w:t>
      </w:r>
      <w:r w:rsidR="00965682">
        <w:rPr>
          <w:rFonts w:ascii="Times New Roman" w:hAnsi="Times New Roman" w:cs="Times New Roman"/>
          <w:color w:val="000000"/>
          <w:sz w:val="24"/>
          <w:szCs w:val="24"/>
        </w:rPr>
        <w:t>..............................8</w:t>
      </w:r>
      <w:r w:rsidRPr="00C34F02">
        <w:rPr>
          <w:rFonts w:ascii="Times New Roman" w:hAnsi="Times New Roman" w:cs="Times New Roman"/>
          <w:color w:val="000000"/>
          <w:sz w:val="24"/>
          <w:szCs w:val="24"/>
        </w:rPr>
        <w:t xml:space="preserve"> Основные серии .........................................................................................</w:t>
      </w:r>
      <w:r w:rsidR="00965682">
        <w:rPr>
          <w:rFonts w:ascii="Times New Roman" w:hAnsi="Times New Roman" w:cs="Times New Roman"/>
          <w:color w:val="000000"/>
          <w:sz w:val="24"/>
          <w:szCs w:val="24"/>
        </w:rPr>
        <w:t>...............................9</w:t>
      </w:r>
    </w:p>
    <w:p w:rsidR="00BE5A60" w:rsidRPr="00965682" w:rsidRDefault="00BE5A60" w:rsidP="00C34F02">
      <w:pPr>
        <w:ind w:left="-284"/>
        <w:rPr>
          <w:rFonts w:ascii="Times New Roman" w:hAnsi="Times New Roman" w:cs="Times New Roman"/>
          <w:color w:val="000000"/>
          <w:sz w:val="24"/>
          <w:szCs w:val="24"/>
        </w:rPr>
      </w:pPr>
      <w:r w:rsidRPr="00C34F02">
        <w:rPr>
          <w:rFonts w:ascii="Times New Roman" w:hAnsi="Times New Roman" w:cs="Times New Roman"/>
          <w:b/>
          <w:color w:val="000000"/>
          <w:sz w:val="24"/>
          <w:szCs w:val="24"/>
        </w:rPr>
        <w:t>Список литературы</w:t>
      </w:r>
      <w:r w:rsidRPr="00C34F02">
        <w:rPr>
          <w:rFonts w:ascii="Times New Roman" w:hAnsi="Times New Roman" w:cs="Times New Roman"/>
          <w:color w:val="000000"/>
          <w:sz w:val="24"/>
          <w:szCs w:val="24"/>
        </w:rPr>
        <w:t xml:space="preserve"> ..................................................................................</w:t>
      </w:r>
      <w:r w:rsidR="00C34F02">
        <w:rPr>
          <w:rFonts w:ascii="Times New Roman" w:hAnsi="Times New Roman" w:cs="Times New Roman"/>
          <w:color w:val="000000"/>
          <w:sz w:val="24"/>
          <w:szCs w:val="24"/>
        </w:rPr>
        <w:t>...........................</w:t>
      </w:r>
      <w:r w:rsidR="00965682">
        <w:rPr>
          <w:rFonts w:ascii="Times New Roman" w:hAnsi="Times New Roman" w:cs="Times New Roman"/>
          <w:color w:val="000000"/>
          <w:sz w:val="24"/>
          <w:szCs w:val="24"/>
        </w:rPr>
        <w:t>.</w:t>
      </w:r>
      <w:r w:rsidR="00C34F02">
        <w:rPr>
          <w:rFonts w:ascii="Times New Roman" w:hAnsi="Times New Roman" w:cs="Times New Roman"/>
          <w:color w:val="000000"/>
          <w:sz w:val="24"/>
          <w:szCs w:val="24"/>
        </w:rPr>
        <w:t>.</w:t>
      </w:r>
      <w:r w:rsidR="00965682">
        <w:rPr>
          <w:rFonts w:ascii="Times New Roman" w:hAnsi="Times New Roman" w:cs="Times New Roman"/>
          <w:color w:val="000000"/>
          <w:sz w:val="24"/>
          <w:szCs w:val="24"/>
        </w:rPr>
        <w:t>11</w:t>
      </w:r>
    </w:p>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BE5A60" w:rsidRDefault="00BE5A60"/>
    <w:p w:rsidR="00C34F02" w:rsidRDefault="00C34F02"/>
    <w:p w:rsidR="00C34F02" w:rsidRDefault="00C34F02"/>
    <w:p w:rsidR="00174B50" w:rsidRPr="005258A6" w:rsidRDefault="00174B50" w:rsidP="00AB2B25"/>
    <w:p w:rsidR="00174B50" w:rsidRPr="005258A6" w:rsidRDefault="00174B50" w:rsidP="00AB2B25">
      <w:pPr>
        <w:rPr>
          <w:rFonts w:ascii="Times New Roman" w:hAnsi="Times New Roman" w:cs="Times New Roman"/>
          <w:sz w:val="24"/>
          <w:szCs w:val="24"/>
        </w:rPr>
      </w:pPr>
    </w:p>
    <w:p w:rsidR="00AB2B25" w:rsidRPr="00965682" w:rsidRDefault="00AB2B25" w:rsidP="00AB2B25">
      <w:pPr>
        <w:rPr>
          <w:rFonts w:ascii="Times New Roman" w:hAnsi="Times New Roman" w:cs="Times New Roman"/>
          <w:sz w:val="24"/>
          <w:szCs w:val="24"/>
        </w:rPr>
      </w:pPr>
      <w:r w:rsidRPr="00965682">
        <w:rPr>
          <w:rFonts w:ascii="Times New Roman" w:hAnsi="Times New Roman" w:cs="Times New Roman"/>
          <w:sz w:val="24"/>
          <w:szCs w:val="24"/>
        </w:rPr>
        <w:lastRenderedPageBreak/>
        <w:t>«Библиография» - слово древнегреческого происхождения. Буквально оно означает «книгописание» («библион» - книга, «графо» - пишу). Примерно в V в. до н.э. в Греции «библиографами» стали называть людей, которые переписывали книги. Профессия библиографа в древнем мире была уважаемой и почетной, так как искусством «писания» книг, требовавшим высокого уровня грамотности и художественно-каллиграфических способностей, владели тогда немногие.</w:t>
      </w:r>
    </w:p>
    <w:p w:rsidR="00652D35" w:rsidRPr="00965682" w:rsidRDefault="00AB2B25" w:rsidP="00652D35">
      <w:pPr>
        <w:pStyle w:val="1"/>
        <w:rPr>
          <w:b w:val="0"/>
          <w:sz w:val="24"/>
          <w:szCs w:val="24"/>
        </w:rPr>
      </w:pPr>
      <w:r w:rsidRPr="00965682">
        <w:rPr>
          <w:b w:val="0"/>
          <w:sz w:val="24"/>
          <w:szCs w:val="24"/>
        </w:rPr>
        <w:t>После крушения античного мира слово «библиография» надолго исчезло из употребления. Вспомнили его вскоре после изобретения книгопечатания и библиографами стали иногда называть типографов. И только в первой половине XVII в. французские ученые Габриель Ноде и Луи Жакоб впервые использовали слово «библиография» в названиях своих работ в смысле «список литературы».</w:t>
      </w:r>
    </w:p>
    <w:p w:rsidR="00652D35" w:rsidRPr="00965682" w:rsidRDefault="00652D35" w:rsidP="00652D35">
      <w:pPr>
        <w:pStyle w:val="1"/>
        <w:rPr>
          <w:b w:val="0"/>
          <w:sz w:val="24"/>
          <w:szCs w:val="24"/>
        </w:rPr>
      </w:pPr>
      <w:r w:rsidRPr="00965682">
        <w:rPr>
          <w:b w:val="0"/>
          <w:sz w:val="24"/>
          <w:szCs w:val="24"/>
        </w:rPr>
        <w:t xml:space="preserve"> Библиография – область научно-практической деятельности по подготовке и доведению до потребителей библиографической информации.</w:t>
      </w:r>
    </w:p>
    <w:p w:rsidR="00C34F02" w:rsidRPr="00965682" w:rsidRDefault="00C34F02" w:rsidP="00C34F02">
      <w:pPr>
        <w:rPr>
          <w:rFonts w:ascii="Times New Roman" w:hAnsi="Times New Roman" w:cs="Times New Roman"/>
          <w:b/>
          <w:color w:val="000000"/>
          <w:sz w:val="24"/>
          <w:szCs w:val="24"/>
        </w:rPr>
      </w:pPr>
      <w:r w:rsidRPr="00965682">
        <w:rPr>
          <w:rFonts w:ascii="Times New Roman" w:hAnsi="Times New Roman" w:cs="Times New Roman"/>
          <w:b/>
          <w:color w:val="000000"/>
          <w:sz w:val="24"/>
          <w:szCs w:val="24"/>
        </w:rPr>
        <w:t>К истории вопроса</w:t>
      </w:r>
      <w:r w:rsidR="001E353D" w:rsidRPr="00965682">
        <w:rPr>
          <w:rFonts w:ascii="Times New Roman" w:hAnsi="Times New Roman" w:cs="Times New Roman"/>
          <w:b/>
          <w:color w:val="000000"/>
          <w:sz w:val="24"/>
          <w:szCs w:val="24"/>
        </w:rPr>
        <w:t xml:space="preserve"> </w:t>
      </w:r>
    </w:p>
    <w:p w:rsidR="00F4135C" w:rsidRPr="00965682" w:rsidRDefault="00F4135C" w:rsidP="001E353D">
      <w:pPr>
        <w:rPr>
          <w:rFonts w:ascii="Times New Roman" w:hAnsi="Times New Roman" w:cs="Times New Roman"/>
          <w:sz w:val="24"/>
          <w:szCs w:val="24"/>
        </w:rPr>
      </w:pPr>
      <w:r w:rsidRPr="00965682">
        <w:rPr>
          <w:rFonts w:ascii="Times New Roman" w:hAnsi="Times New Roman" w:cs="Times New Roman"/>
          <w:sz w:val="24"/>
          <w:szCs w:val="24"/>
        </w:rPr>
        <w:t>В наше время мы можем с полной определенностью говорить о четырех основных периодах в истории библиографии: I период - возникновение в Древней Греции библиографии (V в. до н.э.) как книгописания, как труда книгописца («библиографа»); II период - возникновение библиографии (XVII-XVIII вв.) как обобщающей науки о книге и книжном деле (информационной деятельности) и как особого литературного жанра; III период - возникновение библиографии (конец XIX - начало XX в.) как особой науки книговедческого (информационного) цикла; IV период (современный) - осознание библиографии как особой области книжного (информационного) дела со своей специфической дисциплиной - библиографоведением.</w:t>
      </w:r>
    </w:p>
    <w:p w:rsidR="00906B5B" w:rsidRPr="00965682" w:rsidRDefault="00965682" w:rsidP="001E353D">
      <w:pPr>
        <w:rPr>
          <w:rFonts w:ascii="Times New Roman" w:hAnsi="Times New Roman" w:cs="Times New Roman"/>
          <w:sz w:val="24"/>
          <w:szCs w:val="24"/>
        </w:rPr>
      </w:pPr>
      <w:r w:rsidRPr="00965682">
        <w:rPr>
          <w:rFonts w:ascii="Times New Roman" w:hAnsi="Times New Roman" w:cs="Times New Roman"/>
          <w:sz w:val="24"/>
          <w:szCs w:val="24"/>
        </w:rPr>
        <w:t>Н</w:t>
      </w:r>
      <w:r w:rsidR="00906B5B" w:rsidRPr="00965682">
        <w:rPr>
          <w:rFonts w:ascii="Times New Roman" w:hAnsi="Times New Roman" w:cs="Times New Roman"/>
          <w:sz w:val="24"/>
          <w:szCs w:val="24"/>
        </w:rPr>
        <w:t>еобходимость в библиографии возникла лишь в 20-е годы. И первое, что надо было сделать, - организовать государственную библиографию. В этом отношении решающую роль сыграл подписанный В.И.Лениным декрет Совета народных комиссаров (СНК) от 30 июня 1920 г. «О передаче библиографического дела в РСФСР Государственному издательству» (так в подлиннике, правильно: Народному комиссариату просвещения).</w:t>
      </w:r>
    </w:p>
    <w:p w:rsidR="00906B5B" w:rsidRPr="00965682" w:rsidRDefault="00DA28F8" w:rsidP="001E353D">
      <w:pPr>
        <w:rPr>
          <w:rFonts w:ascii="Times New Roman" w:hAnsi="Times New Roman" w:cs="Times New Roman"/>
          <w:sz w:val="24"/>
          <w:szCs w:val="24"/>
        </w:rPr>
      </w:pPr>
      <w:r w:rsidRPr="00965682">
        <w:rPr>
          <w:rFonts w:ascii="Times New Roman" w:hAnsi="Times New Roman" w:cs="Times New Roman"/>
          <w:sz w:val="24"/>
          <w:szCs w:val="24"/>
        </w:rPr>
        <w:t xml:space="preserve">Декрет </w:t>
      </w:r>
      <w:r w:rsidR="00906B5B" w:rsidRPr="00965682">
        <w:rPr>
          <w:rFonts w:ascii="Times New Roman" w:hAnsi="Times New Roman" w:cs="Times New Roman"/>
          <w:sz w:val="24"/>
          <w:szCs w:val="24"/>
        </w:rPr>
        <w:t xml:space="preserve">имел решающее значение для развития библиографической деятельности в нашей стране. Прежде всего, была создана государственная библиография. Вместо закрытой по идеологическим причинам (принцип партийности) Книжной палаты, созданной Временным правительством, была создана Российская центральная книжная палата в Москве. Прежняя палата реорганизована в Научно-исследовательский институт книговедения (существовал до 1933 г.). Директором новой палаты был назначен видный библиограф того времени Б.С.Боднарский. Правда, организованный вскоре Русским библиографическим обществом при Московском университете I Всероссийский библиографический съезд в 1924 г., основное внимание уделивший именно государственной библиографии, официальной поддержки не получил. И все же началась организация помимо российской других национальных книжных палат: в 1922-1925 гг. -на Украине, в Армении, Белоруссии, Грузии и Азербайджане, в 1925 г. - в Татарии, в 1929 г. - в Чувашии и т.д. В этом отношении следует считать большим достижением </w:t>
      </w:r>
      <w:r w:rsidR="00906B5B" w:rsidRPr="00965682">
        <w:rPr>
          <w:rFonts w:ascii="Times New Roman" w:hAnsi="Times New Roman" w:cs="Times New Roman"/>
          <w:sz w:val="24"/>
          <w:szCs w:val="24"/>
        </w:rPr>
        <w:lastRenderedPageBreak/>
        <w:t>советской библиографии тех лет издание с 1928 по 1933 г. специального выпуска «Книжной летописи», регистрировавшей книги на языках народов России.</w:t>
      </w:r>
    </w:p>
    <w:p w:rsidR="00906B5B" w:rsidRPr="00965682" w:rsidRDefault="00906B5B" w:rsidP="001E353D">
      <w:pPr>
        <w:rPr>
          <w:rFonts w:ascii="Times New Roman" w:hAnsi="Times New Roman" w:cs="Times New Roman"/>
          <w:sz w:val="24"/>
          <w:szCs w:val="24"/>
        </w:rPr>
      </w:pPr>
      <w:r w:rsidRPr="00965682">
        <w:rPr>
          <w:rFonts w:ascii="Times New Roman" w:hAnsi="Times New Roman" w:cs="Times New Roman"/>
          <w:sz w:val="24"/>
          <w:szCs w:val="24"/>
        </w:rPr>
        <w:t>Одной из важнейших тенденций в развитии советской библиографии следует считать стремление сформировать необходимую сеть государственных учреждений. Помимо уже названных Российской центральной книжной палаты и палат в союзных и автономных республиках, Коминолит, БИНТ затем были созданы и другие. В частности, для усиления рекомендательной библиографии в Наркомпросе в 1920 г. был создан Главполитпросвет, а затем в 1921 г. в рамках этого главка - программно-библиографический отдел, в дальнейшем реорганизованный в библиографическое бюро. В его основные задачи входило составление библиографических списков и программ по отдельным предметам для совпартшкол и в помощь самообразованию, а также для агитационно-пропагандистских кампаний. В 1925 г. при Главполитпросвете было организовано Бюро центральной каталогизации (БЦК), которое приступило к изданию аннотированной карточки в целях создания каталога для массовых библиотек. Эта карточка охватывала 45% новых книг на русском языке, исключая узковедомственные и малотиражные издания и периодику. За первый год было выпущено свыше 11000 названий, которые можно было выписывать тематическими комплектами и даже отдельными карточками. Однако в первый год издания лишь 89 библиотек приобрели полный комплект карточек.</w:t>
      </w:r>
    </w:p>
    <w:p w:rsidR="00906B5B" w:rsidRPr="00965682" w:rsidRDefault="00906B5B" w:rsidP="001E353D">
      <w:pPr>
        <w:rPr>
          <w:rFonts w:ascii="Times New Roman" w:hAnsi="Times New Roman" w:cs="Times New Roman"/>
          <w:sz w:val="24"/>
          <w:szCs w:val="24"/>
        </w:rPr>
      </w:pPr>
      <w:r w:rsidRPr="00965682">
        <w:rPr>
          <w:rFonts w:ascii="Times New Roman" w:hAnsi="Times New Roman" w:cs="Times New Roman"/>
          <w:sz w:val="24"/>
          <w:szCs w:val="24"/>
        </w:rPr>
        <w:t>Особо следует сказать о первых попытках создания научных учреждений в области библиографии. Первым из них стал Петроградский (затем - Ленинградский) институт книговедения, реорганизованный из бывшей Российской книжной палаты в Петрограде. Официальной датой его создания считается 14 октября 1920 г., после того как в Москве 3 августа того же года была основана Российская центральная книжная палата. Среди часто меняющихся структурных подразделений института была и секция теории, методологии и истории библиографии. На организованных при институте курсах активно готовились книговедческие кадры, в том числе читался ряд библиографических дисциплин. Институт выпускал научные труды «Книга о книге» . Среди штатных и внештатных сотрудников были известные отечественные библиографы - П.Н.Берков, М.Н.Куфаев, А.М.Ловягин, А.И.Малеин, А.Д.Торопов, А.Г.Фомин и др. К сожалению, в 1933 г. институт был закрыт .</w:t>
      </w:r>
    </w:p>
    <w:p w:rsidR="00F4135C" w:rsidRPr="00965682" w:rsidRDefault="00F4135C" w:rsidP="001E353D">
      <w:pPr>
        <w:rPr>
          <w:rFonts w:ascii="Times New Roman" w:hAnsi="Times New Roman" w:cs="Times New Roman"/>
          <w:sz w:val="24"/>
          <w:szCs w:val="24"/>
        </w:rPr>
      </w:pPr>
      <w:r w:rsidRPr="00965682">
        <w:rPr>
          <w:rFonts w:ascii="Times New Roman" w:hAnsi="Times New Roman" w:cs="Times New Roman"/>
          <w:sz w:val="24"/>
          <w:szCs w:val="24"/>
        </w:rPr>
        <w:t>Особое новаторство русской библиографии проявилось в третий период ее развития в начале XX в. Русские библиографы в своих научных разработках шли теперь вровень с западноевропейскими и, значит, всего мира. Достаточно сослаться на российское участие в работе Международного библиографического института в Брюсселе, на созвучность идей Н.М.Лисовского, А.М.Ловягина и Н.А.Рубакина с идеями П.Отле (одного из основателей названного института). Более того, наши ученые во многих отношениях, особенно теоретических, опережали зарубежных исследователей.</w:t>
      </w:r>
    </w:p>
    <w:p w:rsidR="00F4135C" w:rsidRPr="00965682" w:rsidRDefault="00F4135C" w:rsidP="001E353D">
      <w:pPr>
        <w:rPr>
          <w:rFonts w:ascii="Times New Roman" w:hAnsi="Times New Roman" w:cs="Times New Roman"/>
          <w:sz w:val="24"/>
          <w:szCs w:val="24"/>
        </w:rPr>
      </w:pPr>
      <w:r w:rsidRPr="00965682">
        <w:rPr>
          <w:rFonts w:ascii="Times New Roman" w:hAnsi="Times New Roman" w:cs="Times New Roman"/>
          <w:sz w:val="24"/>
          <w:szCs w:val="24"/>
        </w:rPr>
        <w:t>Поистине, третий период в развитии библиографии был ее золотым веком. К сожалению, мы до сих пор недостаточно используем его новации. А между тем идеи А.М.Ловягина и Н.А.Рубакина получили свое дальнейшее развитие в работах М.Н.Куфаева, но и его творческое наследие в должной мере не изучено и не используется.</w:t>
      </w:r>
    </w:p>
    <w:p w:rsidR="00F4135C" w:rsidRPr="00965682" w:rsidRDefault="00F4135C" w:rsidP="001E353D">
      <w:pPr>
        <w:rPr>
          <w:rFonts w:ascii="Times New Roman" w:hAnsi="Times New Roman" w:cs="Times New Roman"/>
          <w:sz w:val="24"/>
          <w:szCs w:val="24"/>
        </w:rPr>
      </w:pPr>
      <w:r w:rsidRPr="00965682">
        <w:rPr>
          <w:rFonts w:ascii="Times New Roman" w:hAnsi="Times New Roman" w:cs="Times New Roman"/>
          <w:sz w:val="24"/>
          <w:szCs w:val="24"/>
        </w:rPr>
        <w:lastRenderedPageBreak/>
        <w:t>Переживаемый нами современный, четвертый по счету, период в развитии библиографии берет свое начало примерно в 60-е годы, когда началась очередная научно-техническая революция, связанная с внедрением новой информационной технологии (компьютеризации), и бурно формировались такие новые научные направления, как кибернетика, теория информации, информатика, семиотика и т.д. Более глубоко были обоснованы и новые научные принципы, например, деятельности и системности. Именно в соответствии с принципом деятельности по-новому стали трактовать типовую структуру и человеческой деятельности вообще, и книжного дела (информационной деятельности) в частности, где библиография, как мы уже отмечали, соотносима с такой неотъемлемой составляющей любого вида общественной деятельности, как управление, точнее - информационное управление.</w:t>
      </w:r>
    </w:p>
    <w:p w:rsidR="002149A0" w:rsidRPr="00965682" w:rsidRDefault="00F4135C" w:rsidP="00F4135C">
      <w:pPr>
        <w:rPr>
          <w:rFonts w:ascii="Times New Roman" w:hAnsi="Times New Roman" w:cs="Times New Roman"/>
          <w:sz w:val="24"/>
          <w:szCs w:val="24"/>
        </w:rPr>
      </w:pPr>
      <w:r w:rsidRPr="00965682">
        <w:rPr>
          <w:rFonts w:ascii="Times New Roman" w:hAnsi="Times New Roman" w:cs="Times New Roman"/>
          <w:sz w:val="24"/>
          <w:szCs w:val="24"/>
        </w:rPr>
        <w:t>Именно на современном этапе и только в нашей стране было введено новое понятие для обозначения науки о библиографии - «библиографоведение». Впервые оно было предложено в 1948 г. И.Г.Марковым.</w:t>
      </w:r>
    </w:p>
    <w:p w:rsidR="00965682" w:rsidRPr="00965682" w:rsidRDefault="00965682" w:rsidP="00965682">
      <w:pPr>
        <w:rPr>
          <w:rFonts w:ascii="Times New Roman" w:hAnsi="Times New Roman" w:cs="Times New Roman"/>
          <w:sz w:val="24"/>
          <w:szCs w:val="24"/>
          <w:u w:val="single"/>
        </w:rPr>
      </w:pPr>
      <w:r w:rsidRPr="00965682">
        <w:rPr>
          <w:rFonts w:ascii="Times New Roman" w:hAnsi="Times New Roman" w:cs="Times New Roman"/>
          <w:sz w:val="24"/>
          <w:szCs w:val="24"/>
          <w:u w:val="single"/>
        </w:rPr>
        <w:t>Библиография детской книги</w:t>
      </w:r>
    </w:p>
    <w:p w:rsidR="00965682" w:rsidRPr="00965682" w:rsidRDefault="00965682" w:rsidP="00965682">
      <w:pPr>
        <w:pStyle w:val="p2"/>
        <w:shd w:val="clear" w:color="auto" w:fill="FFFFFF"/>
        <w:jc w:val="both"/>
        <w:rPr>
          <w:color w:val="000000"/>
        </w:rPr>
      </w:pPr>
      <w:r w:rsidRPr="00965682">
        <w:rPr>
          <w:rStyle w:val="s1"/>
          <w:b/>
          <w:bCs/>
          <w:color w:val="000000"/>
        </w:rPr>
        <w:t>Рекомендательная библиография литературы для детей и юношества возникла во 2-й половине XIX в.,</w:t>
      </w:r>
      <w:r w:rsidRPr="00965682">
        <w:rPr>
          <w:color w:val="000000"/>
        </w:rPr>
        <w:t> когда вместе с развитием капитализма России требовалось больше образованных людей. Тогда еще не было самого понятия «рекомендательная библиография», но уже составлялись пособия, призванные влиять на чтение детей и молодежи. Первые библиографические пособия по детскому чтению создавались разными обществами, комиссиями и персонально библиографами. Известные библиографы конца XIX- начала XX в.: Феликс Густавович Толль и его указатель «Наша детская литература», Николай Александрович Рубакин и указатель «Среди книг», Игнатий Владиславович Владиславлев и указатель «Что читать?». Позднее Игнатий Владиславлев составил и первый советский указатель под названием «Избранная литература для юных читателей по темам».</w:t>
      </w:r>
    </w:p>
    <w:p w:rsidR="00965682" w:rsidRPr="00965682" w:rsidRDefault="00965682" w:rsidP="00965682">
      <w:pPr>
        <w:pStyle w:val="p2"/>
        <w:shd w:val="clear" w:color="auto" w:fill="FFFFFF"/>
        <w:jc w:val="both"/>
        <w:rPr>
          <w:color w:val="000000"/>
        </w:rPr>
      </w:pPr>
      <w:r w:rsidRPr="00965682">
        <w:rPr>
          <w:rStyle w:val="s1"/>
          <w:b/>
          <w:bCs/>
          <w:color w:val="000000"/>
        </w:rPr>
        <w:t>Рекомендательная библиография изначально имела ярко выраженный педагогический характер</w:t>
      </w:r>
      <w:r w:rsidRPr="00965682">
        <w:rPr>
          <w:color w:val="000000"/>
        </w:rPr>
        <w:t>. В первые годы советской власти ее использовали при ликвидации неграмотности. Например, при участии Надежды Константиновны Крупской Наркомпрос составил так называемую «Грамоту гражданина». Эта программа занятий с неграмотными включала в себя рекомендательные списки.</w:t>
      </w:r>
    </w:p>
    <w:p w:rsidR="00965682" w:rsidRPr="00965682" w:rsidRDefault="00965682" w:rsidP="00965682">
      <w:pPr>
        <w:pStyle w:val="p2"/>
        <w:shd w:val="clear" w:color="auto" w:fill="FFFFFF"/>
        <w:jc w:val="both"/>
        <w:rPr>
          <w:color w:val="000000"/>
        </w:rPr>
      </w:pPr>
      <w:r w:rsidRPr="00965682">
        <w:rPr>
          <w:color w:val="000000"/>
        </w:rPr>
        <w:t>Тем не менее вплоть до 1930-х годов рекомендательная библиография в России не получала должного развития. Потом большой удар ей нанесла Великая Отечественная война. В то время рекомендательная библиография, как могла, содействовала военно-патриотическому воспитанию. В основном выходили пособия оперативных «малых форм».</w:t>
      </w:r>
    </w:p>
    <w:p w:rsidR="00965682" w:rsidRPr="00965682" w:rsidRDefault="00965682" w:rsidP="00965682">
      <w:pPr>
        <w:pStyle w:val="p2"/>
        <w:shd w:val="clear" w:color="auto" w:fill="FFFFFF"/>
        <w:jc w:val="both"/>
        <w:rPr>
          <w:color w:val="000000"/>
        </w:rPr>
      </w:pPr>
      <w:r w:rsidRPr="00965682">
        <w:rPr>
          <w:color w:val="000000"/>
        </w:rPr>
        <w:t>А </w:t>
      </w:r>
      <w:r w:rsidRPr="00965682">
        <w:rPr>
          <w:rStyle w:val="s1"/>
          <w:b/>
          <w:bCs/>
          <w:color w:val="000000"/>
        </w:rPr>
        <w:t>«золотой период» развития рекомендательной библиографии наступил лишь в 1960-1980-х годах</w:t>
      </w:r>
      <w:r w:rsidRPr="00965682">
        <w:rPr>
          <w:color w:val="000000"/>
        </w:rPr>
        <w:t>. Перечислим некоторые замечательные библиографические работы того времени. Во-первых, в 1970-х годах это были путеводители Государственной Публичной библиотеки имени М. Салтыкова-Щедрина «Что читать?» для 5-6-х классов и для 7-8-х классов. Путеводители предлагали школьникам лучшие книги по всем областям знаний, включая художественную литературу. Авторы путеводителей - группа библиографов под руководством Инессы Николаевны Тимофеевой. Инесса Николаевна работала в этой библиотеке с середины 1950-х годов, с момента открытия научно-</w:t>
      </w:r>
      <w:r w:rsidRPr="00965682">
        <w:rPr>
          <w:color w:val="000000"/>
        </w:rPr>
        <w:lastRenderedPageBreak/>
        <w:t>методического отдела. В те годы в отделе была создана группа по библиотечной работе с детьми и руководству детским чтением. Молодой кандидат педагогических наук Инесса Тимофеева возглавляла эту группу. Интересные издания серии «За страницами вашего учебника» выпускали сотрудники Государственной республиканской детской библиотеки РСФСР. Существовали и серии бесед «Советские писатели — детям» и «Прочти эти книги», которые создавались силами Государственной библиотеки СССР имени Ленина. И, конечно, стоит вспомнить разные издания Домов детской книги в Москве и в Ленинграде. А в 1987 г. вышел указатель Инессы Николаевны Тимофеевой «100 книг вашему ребенку», который до сих пор считается в детских библиотеках классическим.</w:t>
      </w:r>
    </w:p>
    <w:p w:rsidR="00965682" w:rsidRPr="00965682" w:rsidRDefault="00965682" w:rsidP="00965682">
      <w:pPr>
        <w:pStyle w:val="p2"/>
        <w:shd w:val="clear" w:color="auto" w:fill="FFFFFF"/>
        <w:jc w:val="both"/>
        <w:rPr>
          <w:color w:val="000000"/>
        </w:rPr>
      </w:pPr>
      <w:r w:rsidRPr="00965682">
        <w:rPr>
          <w:rStyle w:val="s1"/>
          <w:b/>
          <w:bCs/>
          <w:color w:val="000000"/>
        </w:rPr>
        <w:t>В каком положении находилась рекомендательная библиография в 1990-х годах?</w:t>
      </w:r>
      <w:r w:rsidRPr="00965682">
        <w:rPr>
          <w:color w:val="000000"/>
        </w:rPr>
        <w:t> Распад СССР и кризис в стране не лучшим образом отразились на состоянии и финансировании библиотек. Тогда сам термин «рекомендательная библиография» считался идеологическим штампом, от которого стремились освободиться. Термин «руководство чтением» тоже был неприемлем. И на смену понятию «рекомендательная библиография» приходят слова «продвижение чтения». О том, что происходило в детской литературе, можно было прочитать в единственном специализированном журнале «Детская литература». Но он в конце 1990-х годов прекратил свое существование. Основная работа по информированию детей о новой литературе и разработка рекомендательных пособий легла на плечи детских, юношеских и школьных библиотек. Библиография и издательское дело стали жертвами хозрасчетных отношений. Когда комплектование огромного числа детских библиотек свелось к нулю, создавать рекомендательные пособия стало бессмысленно. Ребенок мог узнать о книге, но никогда ее не прочесть. Выход из тяжелейшей ситуации оставался один — использовать информационные технологии, подключать библиотеки к Интернету, чтобы создавать информационные ресурсы. В то время появились две самостоятельные версии программы «Ликс-Изборник», созданные сотрудниками Российской государственной детской библиотеки. «Ликс» расшифровывается как «Локальная информационная компьютерная система». Что представляла собой программа «Ликс-Изборник»? Это был записанный на диске, структурированный по темам, любимым героям, отраслям знаний путеводитель для детей разных возрастных групп. В 1998 г. появился вариант мультимедийной версии программы под названием «Час книги». В нашей библиотеке программа активно использовалась в работе.</w:t>
      </w:r>
    </w:p>
    <w:p w:rsidR="00965682" w:rsidRPr="00965682" w:rsidRDefault="00965682" w:rsidP="00965682">
      <w:pPr>
        <w:pStyle w:val="p2"/>
        <w:shd w:val="clear" w:color="auto" w:fill="FFFFFF"/>
        <w:jc w:val="both"/>
        <w:rPr>
          <w:color w:val="000000"/>
        </w:rPr>
      </w:pPr>
      <w:r w:rsidRPr="00965682">
        <w:rPr>
          <w:color w:val="000000"/>
        </w:rPr>
        <w:t>Несмотря на все проблемы того времени, появлялись интересные библиографические издания. Назовем некоторые: энциклопедия для родителей «Что читать Вашему ребенку от года до десяти» Инессы Николаевны Тимофеевой и трехтомный словарь «Писатели нашего детства. 100 имен», созданный Российской государственной детской библиотекой.</w:t>
      </w:r>
    </w:p>
    <w:p w:rsidR="00965682" w:rsidRPr="00965682" w:rsidRDefault="00965682" w:rsidP="00965682">
      <w:pPr>
        <w:pStyle w:val="p2"/>
        <w:shd w:val="clear" w:color="auto" w:fill="FFFFFF"/>
        <w:jc w:val="both"/>
        <w:rPr>
          <w:color w:val="000000"/>
        </w:rPr>
      </w:pPr>
      <w:r w:rsidRPr="00965682">
        <w:rPr>
          <w:rStyle w:val="s1"/>
          <w:b/>
          <w:bCs/>
          <w:color w:val="000000"/>
        </w:rPr>
        <w:t>Как обстоят дела с рекомендательной библиографией детской литературы сейчас?</w:t>
      </w:r>
      <w:r w:rsidRPr="00965682">
        <w:rPr>
          <w:color w:val="000000"/>
        </w:rPr>
        <w:t> Компьютеризация и освоение интернет-пространства детскими библиотеками начались в конце XX – начале XXI вв. Это были уже инновационные методы донесения библиографической информации до пользователей. С развитием компьютерных технологий особую значимость приобретает проблема отбора и оценки изданий. Ведь книжное пространство напоминает океан, в котором запросто утонуть. Рекомендательная библиография становится главным путеводителем в океане информации. Она развивается сегодня параллельно и на бумажных, и на электронных носителях. Главное — это неравнодушие библиографов, желание фантазировать, привлекать детей к книге.</w:t>
      </w:r>
    </w:p>
    <w:p w:rsidR="00965682" w:rsidRPr="00965682" w:rsidRDefault="00965682" w:rsidP="00965682">
      <w:pPr>
        <w:pStyle w:val="p2"/>
        <w:shd w:val="clear" w:color="auto" w:fill="FFFFFF"/>
        <w:jc w:val="both"/>
        <w:rPr>
          <w:color w:val="000000"/>
        </w:rPr>
      </w:pPr>
      <w:r w:rsidRPr="00965682">
        <w:rPr>
          <w:color w:val="000000"/>
        </w:rPr>
        <w:lastRenderedPageBreak/>
        <w:t>Несколько слов о «малых» (традиционных) формах рекомендательной библиографии. «Малые» формы оперативны и мобильны. К ним относятся закладки, памятки, списки литературы, буклеты. Произвести впечатление на современного читателя — задача не из легких, поэтому пособия «малых форм» должны быть оригинальны по оформлению и по содержанию. Наша Псковская областная библиотека для детей и юношества имени В. А. Каверина выпускает множество таких пособий.</w:t>
      </w:r>
    </w:p>
    <w:p w:rsidR="00126FD3" w:rsidRPr="00965682" w:rsidRDefault="00126FD3" w:rsidP="001E353D">
      <w:pPr>
        <w:rPr>
          <w:rFonts w:ascii="Times New Roman" w:hAnsi="Times New Roman" w:cs="Times New Roman"/>
          <w:b/>
          <w:sz w:val="24"/>
          <w:szCs w:val="24"/>
        </w:rPr>
      </w:pPr>
      <w:r w:rsidRPr="00965682">
        <w:rPr>
          <w:rFonts w:ascii="Times New Roman" w:hAnsi="Times New Roman" w:cs="Times New Roman"/>
          <w:b/>
          <w:sz w:val="24"/>
          <w:szCs w:val="24"/>
        </w:rPr>
        <w:t>Основное содержание данного типа книги</w:t>
      </w:r>
    </w:p>
    <w:p w:rsidR="00F4135C" w:rsidRPr="00965682" w:rsidRDefault="00F4135C" w:rsidP="001E353D">
      <w:pPr>
        <w:rPr>
          <w:rFonts w:ascii="Times New Roman" w:hAnsi="Times New Roman" w:cs="Times New Roman"/>
          <w:sz w:val="24"/>
          <w:szCs w:val="24"/>
        </w:rPr>
      </w:pPr>
      <w:bookmarkStart w:id="0" w:name="6.2."/>
      <w:r w:rsidRPr="00965682">
        <w:rPr>
          <w:rFonts w:ascii="Times New Roman" w:hAnsi="Times New Roman" w:cs="Times New Roman"/>
          <w:sz w:val="24"/>
          <w:szCs w:val="24"/>
        </w:rPr>
        <w:t>Эффективность работы специалистов разных отраслей книжного дела, в том числе книгораспространения, в значительной степени зависит от полноты информации о выходивших ранее и уже распроданных, издающихся или готовящихся к выпуску книгах и прочих публикациях. Основным источником такой информации является библиография. В 90-е годы в новых экономических условиях значение библиографической информации существенно возросло: ассортимент изданий не только постоянно растет, но и обновляется, спектр покупательских потребностей постоянно усложняется. Огромный массив (в том числе современные потоки) публикаций литературных, музыкальных произведений, произведений изобразительного искусства отражает сложно-структурированная система ретроспективных, текущих и перспективных библиографических пособий (списков, обзоров, указателей и пр.), выпускающихся как отдельно, так и в виде специальных библиографических периодических и продолжающихся изданий, прикнижных и внутрикнижных библиографических материалов и т.д. (в том числе и в электронной форме - библиографические базы данных и пр.).</w:t>
      </w:r>
    </w:p>
    <w:bookmarkEnd w:id="0"/>
    <w:p w:rsidR="00F4135C" w:rsidRPr="00965682" w:rsidRDefault="00652D35" w:rsidP="001E353D">
      <w:pPr>
        <w:rPr>
          <w:rFonts w:ascii="Times New Roman" w:hAnsi="Times New Roman" w:cs="Times New Roman"/>
          <w:b/>
          <w:sz w:val="24"/>
          <w:szCs w:val="24"/>
        </w:rPr>
      </w:pPr>
      <w:r w:rsidRPr="00965682">
        <w:rPr>
          <w:rFonts w:ascii="Times New Roman" w:hAnsi="Times New Roman" w:cs="Times New Roman"/>
          <w:b/>
          <w:sz w:val="24"/>
          <w:szCs w:val="24"/>
        </w:rPr>
        <w:t>Читательский адрес</w:t>
      </w:r>
    </w:p>
    <w:p w:rsidR="00482FE6" w:rsidRPr="00965682" w:rsidRDefault="00482FE6" w:rsidP="001E353D">
      <w:pPr>
        <w:rPr>
          <w:rFonts w:ascii="Times New Roman" w:hAnsi="Times New Roman" w:cs="Times New Roman"/>
          <w:sz w:val="24"/>
          <w:szCs w:val="24"/>
        </w:rPr>
      </w:pPr>
      <w:r w:rsidRPr="00965682">
        <w:rPr>
          <w:rFonts w:ascii="Times New Roman" w:hAnsi="Times New Roman" w:cs="Times New Roman"/>
          <w:sz w:val="24"/>
          <w:szCs w:val="24"/>
        </w:rPr>
        <w:t>К читательскому адресу библиографии детской книги относится детская аудитория</w:t>
      </w:r>
      <w:r w:rsidR="00323B41" w:rsidRPr="00965682">
        <w:rPr>
          <w:rFonts w:ascii="Times New Roman" w:hAnsi="Times New Roman" w:cs="Times New Roman"/>
          <w:color w:val="000000"/>
          <w:sz w:val="24"/>
          <w:szCs w:val="24"/>
          <w:shd w:val="clear" w:color="auto" w:fill="FFFFFF"/>
        </w:rPr>
        <w:t xml:space="preserve"> </w:t>
      </w:r>
      <w:r w:rsidR="00AB2398" w:rsidRPr="00965682">
        <w:rPr>
          <w:rFonts w:ascii="Times New Roman" w:hAnsi="Times New Roman" w:cs="Times New Roman"/>
          <w:color w:val="000000"/>
          <w:sz w:val="24"/>
          <w:szCs w:val="24"/>
          <w:shd w:val="clear" w:color="auto" w:fill="FFFFFF"/>
        </w:rPr>
        <w:t>и</w:t>
      </w:r>
      <w:r w:rsidR="00323B41" w:rsidRPr="00965682">
        <w:rPr>
          <w:rFonts w:ascii="Times New Roman" w:hAnsi="Times New Roman" w:cs="Times New Roman"/>
          <w:color w:val="000000"/>
          <w:sz w:val="24"/>
          <w:szCs w:val="24"/>
          <w:shd w:val="clear" w:color="auto" w:fill="FFFFFF"/>
        </w:rPr>
        <w:t xml:space="preserve"> взрослые (руководителей детского чтения)</w:t>
      </w:r>
      <w:r w:rsidRPr="00965682">
        <w:rPr>
          <w:rFonts w:ascii="Times New Roman" w:hAnsi="Times New Roman" w:cs="Times New Roman"/>
          <w:sz w:val="24"/>
          <w:szCs w:val="24"/>
        </w:rPr>
        <w:t>. Читательский адрес библиографии  литературно-художественной книги- широкие массы читателей .</w:t>
      </w:r>
    </w:p>
    <w:p w:rsidR="00F4135C" w:rsidRPr="00965682" w:rsidRDefault="00652D35" w:rsidP="001E353D">
      <w:pPr>
        <w:rPr>
          <w:rFonts w:ascii="Times New Roman" w:hAnsi="Times New Roman" w:cs="Times New Roman"/>
          <w:b/>
          <w:sz w:val="24"/>
          <w:szCs w:val="24"/>
        </w:rPr>
      </w:pPr>
      <w:r w:rsidRPr="00965682">
        <w:rPr>
          <w:rFonts w:ascii="Times New Roman" w:hAnsi="Times New Roman" w:cs="Times New Roman"/>
          <w:b/>
          <w:sz w:val="24"/>
          <w:szCs w:val="24"/>
        </w:rPr>
        <w:t>Цели и задачи</w:t>
      </w:r>
      <w:r w:rsidR="00F4135C" w:rsidRPr="00965682">
        <w:rPr>
          <w:rFonts w:ascii="Times New Roman" w:hAnsi="Times New Roman" w:cs="Times New Roman"/>
          <w:b/>
          <w:sz w:val="24"/>
          <w:szCs w:val="24"/>
        </w:rPr>
        <w:t xml:space="preserve"> </w:t>
      </w:r>
    </w:p>
    <w:p w:rsidR="00965682" w:rsidRPr="00965682" w:rsidRDefault="00965682" w:rsidP="00965682">
      <w:pPr>
        <w:rPr>
          <w:rFonts w:ascii="Times New Roman" w:hAnsi="Times New Roman" w:cs="Times New Roman"/>
          <w:sz w:val="24"/>
          <w:szCs w:val="24"/>
          <w:u w:val="single"/>
        </w:rPr>
      </w:pPr>
      <w:r w:rsidRPr="00965682">
        <w:rPr>
          <w:rFonts w:ascii="Times New Roman" w:hAnsi="Times New Roman" w:cs="Times New Roman"/>
          <w:sz w:val="24"/>
          <w:szCs w:val="24"/>
          <w:u w:val="single"/>
        </w:rPr>
        <w:t>Художественная литература</w:t>
      </w:r>
    </w:p>
    <w:p w:rsidR="00965682" w:rsidRPr="00965682" w:rsidRDefault="00965682" w:rsidP="00965682">
      <w:pPr>
        <w:rPr>
          <w:rFonts w:ascii="Times New Roman" w:hAnsi="Times New Roman" w:cs="Times New Roman"/>
          <w:sz w:val="24"/>
          <w:szCs w:val="24"/>
        </w:rPr>
      </w:pPr>
      <w:r w:rsidRPr="00965682">
        <w:rPr>
          <w:rFonts w:ascii="Times New Roman" w:hAnsi="Times New Roman" w:cs="Times New Roman"/>
          <w:sz w:val="24"/>
          <w:szCs w:val="24"/>
        </w:rPr>
        <w:t>Литературная библиография призвана посредством информирования о печатных источниках содействовать функционированию художественной литературы в обществе. Она должна способствовать исследованию истории и теории литературы, подготовке научных изданий художественных произведений, содействовать изучению литературы в вузе и школе. Она призвана также создавать информационное поле для тех, кто интересуется литературой, помогать выбору книг для чтения, содействовать познанию литературы в контексте критики и литературоведения</w:t>
      </w:r>
    </w:p>
    <w:p w:rsidR="00965682" w:rsidRPr="00965682" w:rsidRDefault="00965682" w:rsidP="00965682">
      <w:pPr>
        <w:rPr>
          <w:rFonts w:ascii="Times New Roman" w:hAnsi="Times New Roman" w:cs="Times New Roman"/>
          <w:sz w:val="24"/>
          <w:szCs w:val="24"/>
          <w:u w:val="single"/>
        </w:rPr>
      </w:pPr>
      <w:r w:rsidRPr="00965682">
        <w:rPr>
          <w:rFonts w:ascii="Times New Roman" w:hAnsi="Times New Roman" w:cs="Times New Roman"/>
          <w:sz w:val="24"/>
          <w:szCs w:val="24"/>
          <w:u w:val="single"/>
        </w:rPr>
        <w:t>Детская литература</w:t>
      </w:r>
    </w:p>
    <w:p w:rsidR="00965682" w:rsidRPr="00965682" w:rsidRDefault="00965682" w:rsidP="00965682">
      <w:pPr>
        <w:rPr>
          <w:rFonts w:ascii="Times New Roman" w:hAnsi="Times New Roman" w:cs="Times New Roman"/>
          <w:sz w:val="24"/>
          <w:szCs w:val="24"/>
          <w:u w:val="single"/>
        </w:rPr>
      </w:pPr>
      <w:r w:rsidRPr="00965682">
        <w:rPr>
          <w:rFonts w:ascii="Times New Roman" w:hAnsi="Times New Roman" w:cs="Times New Roman"/>
          <w:sz w:val="24"/>
          <w:szCs w:val="24"/>
        </w:rPr>
        <w:t>Учёт и информация о произведениях печати для детей и юношества. </w:t>
      </w:r>
      <w:r w:rsidRPr="00965682">
        <w:rPr>
          <w:rFonts w:ascii="Times New Roman" w:hAnsi="Times New Roman" w:cs="Times New Roman"/>
          <w:sz w:val="24"/>
          <w:szCs w:val="24"/>
          <w:shd w:val="clear" w:color="auto" w:fill="FFFFFF"/>
        </w:rPr>
        <w:t xml:space="preserve"> Помощь детям и взрослым ориентироваться в книжном потоке, содействовать обучению и самообразованию, самовоспитанию, формированию читательской культуры и в целом — развитию личности. Рекомендательную библиографию детской литературы можно </w:t>
      </w:r>
      <w:r w:rsidRPr="00965682">
        <w:rPr>
          <w:rFonts w:ascii="Times New Roman" w:hAnsi="Times New Roman" w:cs="Times New Roman"/>
          <w:sz w:val="24"/>
          <w:szCs w:val="24"/>
          <w:shd w:val="clear" w:color="auto" w:fill="FFFFFF"/>
        </w:rPr>
        <w:lastRenderedPageBreak/>
        <w:t>назвать инструментом для реализации важной функции детской библиотеки - руководства и педагогического сопровождения детского чтения.</w:t>
      </w:r>
    </w:p>
    <w:p w:rsidR="00D1621F" w:rsidRDefault="00D1621F" w:rsidP="001E353D">
      <w:pPr>
        <w:rPr>
          <w:rFonts w:ascii="Times New Roman" w:hAnsi="Times New Roman" w:cs="Times New Roman"/>
          <w:b/>
          <w:sz w:val="24"/>
          <w:szCs w:val="24"/>
        </w:rPr>
      </w:pPr>
      <w:r w:rsidRPr="00965682">
        <w:rPr>
          <w:rFonts w:ascii="Times New Roman" w:hAnsi="Times New Roman" w:cs="Times New Roman"/>
          <w:b/>
          <w:sz w:val="24"/>
          <w:szCs w:val="24"/>
        </w:rPr>
        <w:t>Типы</w:t>
      </w:r>
    </w:p>
    <w:p w:rsidR="00250716" w:rsidRPr="00250716" w:rsidRDefault="00250716" w:rsidP="00250716">
      <w:pPr>
        <w:pStyle w:val="a3"/>
        <w:rPr>
          <w:color w:val="000000"/>
        </w:rPr>
      </w:pPr>
      <w:r w:rsidRPr="00250716">
        <w:rPr>
          <w:color w:val="000000"/>
        </w:rPr>
        <w:t>1. Пособия государственной (описательной, учетной, учетно-регистрационной) библиографии выполняют функцию учета всех выпускаемых в стране изданий.</w:t>
      </w:r>
    </w:p>
    <w:p w:rsidR="00250716" w:rsidRPr="00250716" w:rsidRDefault="00250716" w:rsidP="00250716">
      <w:pPr>
        <w:pStyle w:val="a3"/>
        <w:rPr>
          <w:color w:val="000000"/>
        </w:rPr>
      </w:pPr>
      <w:r w:rsidRPr="00250716">
        <w:rPr>
          <w:color w:val="000000"/>
        </w:rPr>
        <w:t>2. Пособия научно-вспомогательной (критической, оценочной) библиографии выполняют оценочную функцию как общенаучного (общекультурного) характера, так и с позиций конкретной сферы деятельности, отрасли, проблемы и т.д, осуществляют информационное обеспечение специалистов. Основными видами научно-вспомогательных пособий выступают:</w:t>
      </w:r>
    </w:p>
    <w:p w:rsidR="00250716" w:rsidRPr="00250716" w:rsidRDefault="00250716" w:rsidP="00250716">
      <w:pPr>
        <w:pStyle w:val="a3"/>
        <w:rPr>
          <w:color w:val="000000"/>
        </w:rPr>
      </w:pPr>
      <w:r w:rsidRPr="00250716">
        <w:rPr>
          <w:color w:val="000000"/>
        </w:rPr>
        <w:t>* общие, посвященные отдельным национальным литературам, национальному искусству в целом или определенному периоду их развития, литературе и искусству отдельных стран, всего мира в публикациях одной страны (России) и т.д.;</w:t>
      </w:r>
    </w:p>
    <w:p w:rsidR="00250716" w:rsidRPr="00250716" w:rsidRDefault="00250716" w:rsidP="00250716">
      <w:pPr>
        <w:pStyle w:val="a3"/>
        <w:rPr>
          <w:color w:val="000000"/>
        </w:rPr>
      </w:pPr>
      <w:r w:rsidRPr="00250716">
        <w:rPr>
          <w:color w:val="000000"/>
        </w:rPr>
        <w:t>* проблемно-тематические, посвященные отражению публикаций (литературно-художественных, филологических или искусствоведческих), связанных с какой-то конкретной темой, проблемой, жанром, видом издания;</w:t>
      </w:r>
    </w:p>
    <w:p w:rsidR="00250716" w:rsidRPr="00250716" w:rsidRDefault="00250716" w:rsidP="00250716">
      <w:pPr>
        <w:pStyle w:val="a3"/>
        <w:rPr>
          <w:color w:val="000000"/>
        </w:rPr>
      </w:pPr>
      <w:r w:rsidRPr="00250716">
        <w:rPr>
          <w:color w:val="000000"/>
        </w:rPr>
        <w:t>* персональные, посвященные одному писателю или деятелю искусства, филологу (литературному критику) или искусствоведу, фиксирующие как публикации его собственных произведений за определенный период времени, так и публикации, ему посвященные.</w:t>
      </w:r>
    </w:p>
    <w:p w:rsidR="00250716" w:rsidRPr="00250716" w:rsidRDefault="00250716" w:rsidP="00250716">
      <w:pPr>
        <w:pStyle w:val="a3"/>
        <w:rPr>
          <w:color w:val="000000"/>
        </w:rPr>
      </w:pPr>
      <w:r w:rsidRPr="00250716">
        <w:rPr>
          <w:color w:val="000000"/>
        </w:rPr>
        <w:t>3. Пособия рекомендательной (популярной) библиографии (отраслевые, тематические, персональные и пр.) выполняют воспитательно-образовательные функции, содействуют самообразованию, пропагандируют знания.</w:t>
      </w:r>
    </w:p>
    <w:p w:rsidR="00250716" w:rsidRPr="00250716" w:rsidRDefault="00250716" w:rsidP="00250716">
      <w:pPr>
        <w:pStyle w:val="a3"/>
        <w:rPr>
          <w:color w:val="000000"/>
        </w:rPr>
      </w:pPr>
      <w:r w:rsidRPr="00250716">
        <w:rPr>
          <w:color w:val="000000"/>
        </w:rPr>
        <w:t>4. Пособия библиографии второй степени (библиографии библиографии) выполняют функцию учета, оценки и рекомендации самих библиографических материалов.</w:t>
      </w:r>
    </w:p>
    <w:p w:rsidR="00250716" w:rsidRPr="00250716" w:rsidRDefault="00250716" w:rsidP="00250716">
      <w:pPr>
        <w:pStyle w:val="a3"/>
        <w:rPr>
          <w:color w:val="000000"/>
        </w:rPr>
      </w:pPr>
      <w:r w:rsidRPr="00250716">
        <w:rPr>
          <w:color w:val="000000"/>
        </w:rPr>
        <w:t>5. Пособия издательской библиографии (аннотированные тематические планы выпуска, каталоги, прайс-листы и пр.) фиксируют книги, выпущенные каким-либо определенным издательством;</w:t>
      </w:r>
    </w:p>
    <w:p w:rsidR="00250716" w:rsidRPr="00250716" w:rsidRDefault="00250716" w:rsidP="00250716">
      <w:pPr>
        <w:pStyle w:val="a3"/>
        <w:rPr>
          <w:color w:val="000000"/>
        </w:rPr>
      </w:pPr>
      <w:r w:rsidRPr="00250716">
        <w:rPr>
          <w:color w:val="000000"/>
        </w:rPr>
        <w:t>6. книготорговой (каталоги, в том числе каталоги-прейскуранты, антикварно-букинистические, прайс-листы и пр.) отражают книги, имеющиеся в продаже в какой-либо книготорговой организации;</w:t>
      </w:r>
    </w:p>
    <w:p w:rsidR="00250716" w:rsidRPr="00250716" w:rsidRDefault="00250716" w:rsidP="00250716">
      <w:pPr>
        <w:pStyle w:val="a3"/>
        <w:rPr>
          <w:color w:val="000000"/>
        </w:rPr>
      </w:pPr>
      <w:r w:rsidRPr="00250716">
        <w:rPr>
          <w:color w:val="000000"/>
        </w:rPr>
        <w:t>7. библиотечной (каталоги) - книги, находящиеся в фондах какого-либо хранилища. Издательская и книготорговая библиография преследуют цели формирования и удовлетворения потребностей покупателей, содействия реализации книжной и печатной продукции. Пособия этих типов могут носить ретроспективный, текущий и перспективный характер.</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 xml:space="preserve">Основными центрами создания библиографических пособий разных типов и видов, отражающих литературно-художественные,  детские публикации, являются: Российская книжная палата (РКП), Институт научной информации по общественным наукам АН РФ </w:t>
      </w:r>
      <w:r w:rsidRPr="00965682">
        <w:rPr>
          <w:rFonts w:ascii="Times New Roman" w:hAnsi="Times New Roman" w:cs="Times New Roman"/>
          <w:sz w:val="24"/>
          <w:szCs w:val="24"/>
        </w:rPr>
        <w:lastRenderedPageBreak/>
        <w:t>(ИНИОН), Институт русской литературы (Пушкинский дом) АН РФ, Институт мировой литературы им. М. Горького АН РФ (ИМЛИ), Российская государственная библиотека (РГБ), Государственная библиотека иностранной литературы (ГБИЛ), Государственная национальная (публичная) библиотека им. М.Е. Салтыкова-Щедрина (ГНБ), Российская государственная библиотека по искусству (РГБИ), Российская государственная детская библиотека (РГДБ) и другие крупные библиотеки страны. Все издательства и издающие организации, абсолютное большинство книготорговых предприятий (оптовых, посреднических, розничных) также производят и распространяют библиографическую информацию.</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В настоящее время Российская книжная палата (РКП) выпускает комплекс печатных библиографических указателей, в который входят:</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«Книжная летопись» - издается с 14 (27) июля 1907 года, выходит еженедельно, имеет следующие приложения: вспомогательные именной, географический, предметный указатели (ежеквартально); вспомогательный указатель серийных изданий (ежегодно).</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«Книги Российской Федерации» - ежегодник, издается с 1927 года. Вспомогательные указатели: именной, заглавий книг, заглавий книг на языках народов России (кроме русского) и иностранных языках, переводных изданий, предметный.</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«Летопись авторефератов диссертаций» - издается с 1981 года, выходит ежемесячно. Каждый номер имеет вспомогательные указатели: именной и географический.</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«Летопись периодических и продолжающихся изданий» - издается с 1933 года, выходит один раз в 5 лет в четырех выпусках: «Журналы», «Газеты», «Сборники», «Бюллетени».</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«Летопись журнальных статей» - издается с 1926 года, выходит еженедельно. Каждый номер имеет вспомогательные указатели: именной, географический, изданий, статьи из которых отражаются в данном номере. Приложения: вспомогательный именной указатель (ежеквартально), «Список журналов, периодических, продолжающихся и непериодических изданий, статьи из которых учтены в … году».</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«Летопись газетных статей» - издается с 1936 года, выходит еженедельно. Каждый номер имеет вспомогательные указатели: именной и географический.</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«Летопись рецензий» - издается с 1935 года, выходит ежемесячно. Каждый номер имеет вспомогательные указатели: авторов, редакторов и заглавий книг, изданных на территории Российской Федерации; рецензентов; авторов, редакторов и заглавий книг, изданных за рубежом; список газет, рецензии из которых отражаются в издании. Приложение - ежегодные вспомогательные указатели.</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«Нотная летопись» - издается с 1931 года, выходит один раз в 2 месяца. Каждый номер имеет вспомогательные указатели: именной, заглавий сборников музыкальных произведений, изданий, в которых напечатаны ноты, зафиксированные в соответствующем номере. Приложения: ежегодные вспомогательные указатели - именной, заглавий и первых слов текста вокальных произведений.</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lastRenderedPageBreak/>
        <w:t>«Картографическая летопись» - издается с 1931 года, выходит 2 раза в год. Каждый номер имеет вспомогательные указатели: именной, географический, предметно-тематический, заглавий книг, карт, атласов, список рецензий на карты и атласы.</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«Летопись изоизданий» - издается с 1934 года, выходит ежемесячно. Каждый номер имеет вспомогательные указатели: именные - художников, авторов текстов, персоналий; заглавий альбомов и комплектов открыток; музеев, в которых хранятся произведения искусства; серий. Приложения: сводные годовые вспомогательные указатели.</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«Библиография российской библиографии» - издается с 1948 года, выходит ежегодно. Вспомогательные указатели: именной; заглавий библиографических пособий; географический; коллективов. Включает списки журналов, имеющих постоянные библиографические разделы.</w:t>
      </w:r>
    </w:p>
    <w:p w:rsidR="00C45BBB" w:rsidRPr="00965682" w:rsidRDefault="00C45BBB" w:rsidP="001E353D">
      <w:pPr>
        <w:rPr>
          <w:rFonts w:ascii="Times New Roman" w:hAnsi="Times New Roman" w:cs="Times New Roman"/>
          <w:sz w:val="24"/>
          <w:szCs w:val="24"/>
        </w:rPr>
      </w:pPr>
      <w:r w:rsidRPr="00965682">
        <w:rPr>
          <w:rFonts w:ascii="Times New Roman" w:hAnsi="Times New Roman" w:cs="Times New Roman"/>
          <w:sz w:val="24"/>
          <w:szCs w:val="24"/>
        </w:rPr>
        <w:t>«Новые книги России» - издается с 2000 года (совместно с издательством «Бук Чембер Интернэшнл») в печатном и электронном вариантах, информационный бюллетень с аннотациями, предназначенный для специалистов книжной торговли, выходит еженедельно в 2 частях: часть первая включает информацию о книгах научно-технической и гуманитарной тематики, часть вторая - об изданиях художественной литературы.</w:t>
      </w:r>
    </w:p>
    <w:p w:rsidR="000111C2" w:rsidRPr="00965682" w:rsidRDefault="000111C2" w:rsidP="001E353D">
      <w:pPr>
        <w:rPr>
          <w:rFonts w:ascii="Times New Roman" w:hAnsi="Times New Roman" w:cs="Times New Roman"/>
          <w:sz w:val="24"/>
          <w:szCs w:val="24"/>
        </w:rPr>
      </w:pPr>
      <w:r w:rsidRPr="00965682">
        <w:rPr>
          <w:rFonts w:ascii="Times New Roman" w:hAnsi="Times New Roman" w:cs="Times New Roman"/>
          <w:sz w:val="24"/>
          <w:szCs w:val="24"/>
        </w:rPr>
        <w:t>Система библиографических указателей РКП дает достаточно полное представление о ретроспективном (начиная с 1907 года) и текущем репертуаре печатных изданий, в том числе литературно-художественных, детских, филологических и по искусству. В 90-е годы систему дополняют библиографические пособия новых видов. С 1991 года РКП выпускает библиографические базы данных на лазерных оптических дисках CD-ROM, основные издания - «Российская национальная библиография с 1980 по 1996 г.» (1997); «Российская национальная библиография с 1980 по 1997 г., включая библиографию авторефератов диссертаций» (1998) и др.</w:t>
      </w:r>
    </w:p>
    <w:p w:rsidR="000111C2" w:rsidRPr="00965682" w:rsidRDefault="000111C2" w:rsidP="001E353D">
      <w:pPr>
        <w:rPr>
          <w:rFonts w:ascii="Times New Roman" w:hAnsi="Times New Roman" w:cs="Times New Roman"/>
          <w:sz w:val="24"/>
          <w:szCs w:val="24"/>
        </w:rPr>
      </w:pPr>
      <w:r w:rsidRPr="00965682">
        <w:rPr>
          <w:rFonts w:ascii="Times New Roman" w:hAnsi="Times New Roman" w:cs="Times New Roman"/>
          <w:sz w:val="24"/>
          <w:szCs w:val="24"/>
        </w:rPr>
        <w:t>РКП интенсивно формирует автоматизированный банк библиографических данных, который имеет следующие базы данных: библиографические записи о книгах и брошюрах, выпущенных в СССР (РФ) с 1980 года; библиографические записи на авторефераты диссертаций с 1991 года; по индивидуальным авторам с 1994 года; по издательствам и пр.</w:t>
      </w:r>
    </w:p>
    <w:p w:rsidR="00965682" w:rsidRPr="00965682" w:rsidRDefault="00965682" w:rsidP="001E353D">
      <w:pPr>
        <w:rPr>
          <w:rFonts w:ascii="Times New Roman" w:hAnsi="Times New Roman" w:cs="Times New Roman"/>
          <w:b/>
          <w:sz w:val="24"/>
          <w:szCs w:val="24"/>
        </w:rPr>
      </w:pPr>
      <w:r w:rsidRPr="00965682">
        <w:rPr>
          <w:rFonts w:ascii="Times New Roman" w:hAnsi="Times New Roman" w:cs="Times New Roman"/>
          <w:b/>
          <w:sz w:val="24"/>
          <w:szCs w:val="24"/>
        </w:rPr>
        <w:t xml:space="preserve">Основные серии </w:t>
      </w:r>
    </w:p>
    <w:p w:rsidR="000111C2" w:rsidRPr="00965682" w:rsidRDefault="000111C2" w:rsidP="001E353D">
      <w:pPr>
        <w:rPr>
          <w:rFonts w:ascii="Times New Roman" w:hAnsi="Times New Roman" w:cs="Times New Roman"/>
          <w:sz w:val="24"/>
          <w:szCs w:val="24"/>
        </w:rPr>
      </w:pPr>
      <w:r w:rsidRPr="00965682">
        <w:rPr>
          <w:rFonts w:ascii="Times New Roman" w:hAnsi="Times New Roman" w:cs="Times New Roman"/>
          <w:sz w:val="24"/>
          <w:szCs w:val="24"/>
        </w:rPr>
        <w:t>Из изданий советского периода для филологического и литературно-художественного комплекса представляют интерес общие указатели: «История русской литературы ХVIII века», вышедший под редакцией П.Н. Беркова в 1968 году; «История русской литературы ХIХ века» (1962, фиксирует 30 тыс. названий) и «История русской литературы конца ХIХ - начала ХХ в.» (1963), вышедшие под редакцией К.Д. Муратовой; «Художественная литература русская и переводная» (В 5 вып. 1926-1959. Охватывает период 1917-1953 годов) и «Советская художественная литература и критика» (В 9 вып.1952-1972. Охватывает период с 1938 по 1965 год) Н.И. Мацуева; «Русские советские писатели. Прозаики» (Т.1-7. 1959-1972) и «Русские советские писатели. Поэты»</w:t>
      </w:r>
      <w:r w:rsidR="00482FE6" w:rsidRPr="00965682">
        <w:rPr>
          <w:rFonts w:ascii="Times New Roman" w:hAnsi="Times New Roman" w:cs="Times New Roman"/>
          <w:sz w:val="24"/>
          <w:szCs w:val="24"/>
        </w:rPr>
        <w:t xml:space="preserve"> </w:t>
      </w:r>
      <w:r w:rsidRPr="00965682">
        <w:rPr>
          <w:rFonts w:ascii="Times New Roman" w:hAnsi="Times New Roman" w:cs="Times New Roman"/>
          <w:sz w:val="24"/>
          <w:szCs w:val="24"/>
        </w:rPr>
        <w:t>(1977-...).</w:t>
      </w:r>
    </w:p>
    <w:p w:rsidR="000111C2" w:rsidRPr="00965682" w:rsidRDefault="000111C2" w:rsidP="001E353D">
      <w:pPr>
        <w:rPr>
          <w:rFonts w:ascii="Times New Roman" w:hAnsi="Times New Roman" w:cs="Times New Roman"/>
          <w:sz w:val="24"/>
          <w:szCs w:val="24"/>
        </w:rPr>
      </w:pPr>
      <w:r w:rsidRPr="00965682">
        <w:rPr>
          <w:rFonts w:ascii="Times New Roman" w:hAnsi="Times New Roman" w:cs="Times New Roman"/>
          <w:sz w:val="24"/>
          <w:szCs w:val="24"/>
        </w:rPr>
        <w:lastRenderedPageBreak/>
        <w:t>Для раздела детской книги сохраняют свое значение указатель «Библиография русской детской книги:1717-1854» О.В. Алексеевой (опубликован в 1929 году во втором выпуске «Материалов по истории русской детской литературы»); серия указателей «Детская литература: Библиография», первые 11 выпусков которого, охватывающие период 1918-1966 годов, подготовлены И.И. Старцевым и выпущены в 1933-1970 годах; «Русская детская журналистика» (1978. Охватывает период 1785-1917) М.И. Холмова; «Вопросы детской литературы и детского чтения» (1962-1977) И.И. Старцева, З.С. Живовой, Н.Б. Медведевой; «Советский театр для детей. 1918-1972» (Ч.1-4.1978-1979).</w:t>
      </w: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965682" w:rsidRDefault="00965682" w:rsidP="00706166">
      <w:pPr>
        <w:pStyle w:val="a3"/>
        <w:shd w:val="clear" w:color="auto" w:fill="FFFFFF"/>
        <w:ind w:left="150" w:right="150" w:firstLine="300"/>
        <w:jc w:val="both"/>
        <w:rPr>
          <w:b/>
          <w:bCs/>
          <w:sz w:val="28"/>
          <w:szCs w:val="28"/>
          <w:shd w:val="clear" w:color="auto" w:fill="FFFFFF"/>
        </w:rPr>
      </w:pPr>
    </w:p>
    <w:p w:rsidR="005258A6" w:rsidRDefault="005258A6" w:rsidP="00706166">
      <w:pPr>
        <w:pStyle w:val="a3"/>
        <w:shd w:val="clear" w:color="auto" w:fill="FFFFFF"/>
        <w:ind w:left="150" w:right="150" w:firstLine="300"/>
        <w:jc w:val="both"/>
        <w:rPr>
          <w:b/>
          <w:bCs/>
          <w:sz w:val="28"/>
          <w:szCs w:val="28"/>
          <w:shd w:val="clear" w:color="auto" w:fill="FFFFFF"/>
          <w:lang w:val="en-US"/>
        </w:rPr>
      </w:pPr>
    </w:p>
    <w:p w:rsidR="005258A6" w:rsidRDefault="005258A6" w:rsidP="00706166">
      <w:pPr>
        <w:pStyle w:val="a3"/>
        <w:shd w:val="clear" w:color="auto" w:fill="FFFFFF"/>
        <w:ind w:left="150" w:right="150" w:firstLine="300"/>
        <w:jc w:val="both"/>
        <w:rPr>
          <w:b/>
          <w:bCs/>
          <w:sz w:val="28"/>
          <w:szCs w:val="28"/>
          <w:shd w:val="clear" w:color="auto" w:fill="FFFFFF"/>
          <w:lang w:val="en-US"/>
        </w:rPr>
      </w:pPr>
    </w:p>
    <w:p w:rsidR="005E1767" w:rsidRPr="00965682" w:rsidRDefault="005E1767" w:rsidP="00706166">
      <w:pPr>
        <w:pStyle w:val="a3"/>
        <w:shd w:val="clear" w:color="auto" w:fill="FFFFFF"/>
        <w:ind w:left="150" w:right="150" w:firstLine="300"/>
        <w:jc w:val="both"/>
        <w:rPr>
          <w:color w:val="000000"/>
        </w:rPr>
      </w:pPr>
      <w:r w:rsidRPr="005E1767">
        <w:rPr>
          <w:b/>
          <w:bCs/>
          <w:sz w:val="28"/>
          <w:szCs w:val="28"/>
          <w:shd w:val="clear" w:color="auto" w:fill="FFFFFF"/>
        </w:rPr>
        <w:lastRenderedPageBreak/>
        <w:t>Список литературы</w:t>
      </w:r>
    </w:p>
    <w:p w:rsidR="002369EA" w:rsidRPr="005E1767" w:rsidRDefault="005E1767" w:rsidP="00706166">
      <w:pPr>
        <w:pStyle w:val="a3"/>
        <w:shd w:val="clear" w:color="auto" w:fill="FFFFFF"/>
        <w:ind w:left="150" w:right="150" w:firstLine="300"/>
        <w:jc w:val="both"/>
        <w:rPr>
          <w:sz w:val="28"/>
          <w:szCs w:val="28"/>
        </w:rPr>
      </w:pPr>
      <w:r w:rsidRPr="005E1767">
        <w:rPr>
          <w:b/>
          <w:bCs/>
          <w:sz w:val="28"/>
          <w:szCs w:val="28"/>
          <w:shd w:val="clear" w:color="auto" w:fill="FFFFFF"/>
        </w:rPr>
        <w:t>1.</w:t>
      </w:r>
      <w:r w:rsidR="002369EA" w:rsidRPr="005E1767">
        <w:rPr>
          <w:b/>
          <w:bCs/>
          <w:sz w:val="28"/>
          <w:szCs w:val="28"/>
          <w:shd w:val="clear" w:color="auto" w:fill="FFFFFF"/>
        </w:rPr>
        <w:t>"Русская художественная литература и литературоведение, 1974-2000 гг."</w:t>
      </w:r>
      <w:r w:rsidR="002369EA" w:rsidRPr="005E1767">
        <w:rPr>
          <w:sz w:val="28"/>
          <w:szCs w:val="28"/>
          <w:shd w:val="clear" w:color="auto" w:fill="FFFFFF"/>
        </w:rPr>
        <w:t>, хронологически продолжающим аналогичную работу М. А. Бениной, Л. М. Федюшиной и Б. Л. Канделя, которая охватывала период с XVIII века.</w:t>
      </w:r>
    </w:p>
    <w:p w:rsidR="00EB1E13" w:rsidRPr="005E1767" w:rsidRDefault="005E1767" w:rsidP="00EB1E13">
      <w:pPr>
        <w:spacing w:after="0" w:line="300" w:lineRule="atLeast"/>
        <w:outlineLvl w:val="0"/>
        <w:rPr>
          <w:rFonts w:ascii="Times New Roman" w:eastAsia="Times New Roman" w:hAnsi="Times New Roman" w:cs="Times New Roman"/>
          <w:b/>
          <w:bCs/>
          <w:kern w:val="36"/>
          <w:sz w:val="28"/>
          <w:szCs w:val="28"/>
        </w:rPr>
      </w:pPr>
      <w:r w:rsidRPr="005E1767">
        <w:rPr>
          <w:rFonts w:ascii="Times New Roman" w:eastAsia="Times New Roman" w:hAnsi="Times New Roman" w:cs="Times New Roman"/>
          <w:bCs/>
          <w:kern w:val="36"/>
          <w:sz w:val="28"/>
          <w:szCs w:val="28"/>
        </w:rPr>
        <w:t>2</w:t>
      </w:r>
      <w:r w:rsidR="00EB1E13" w:rsidRPr="005E1767">
        <w:rPr>
          <w:rFonts w:ascii="Times New Roman" w:eastAsia="Times New Roman" w:hAnsi="Times New Roman" w:cs="Times New Roman"/>
          <w:bCs/>
          <w:kern w:val="36"/>
          <w:sz w:val="28"/>
          <w:szCs w:val="28"/>
        </w:rPr>
        <w:t>.Коршунов О.П. Библиографоведение. Общий курс. Основы теории</w:t>
      </w:r>
      <w:r w:rsidR="00EB1E13" w:rsidRPr="005E1767">
        <w:rPr>
          <w:rFonts w:ascii="Times New Roman" w:eastAsia="Times New Roman" w:hAnsi="Times New Roman" w:cs="Times New Roman"/>
          <w:b/>
          <w:bCs/>
          <w:kern w:val="36"/>
          <w:sz w:val="28"/>
          <w:szCs w:val="28"/>
        </w:rPr>
        <w:t xml:space="preserve"> библиографии</w:t>
      </w:r>
    </w:p>
    <w:p w:rsidR="00EB1E13" w:rsidRPr="005E1767" w:rsidRDefault="00C61FC1">
      <w:pPr>
        <w:rPr>
          <w:rFonts w:ascii="Times New Roman" w:hAnsi="Times New Roman" w:cs="Times New Roman"/>
          <w:sz w:val="28"/>
          <w:szCs w:val="28"/>
          <w:shd w:val="clear" w:color="auto" w:fill="FFFFFF"/>
        </w:rPr>
      </w:pPr>
      <w:r w:rsidRPr="005E1767">
        <w:rPr>
          <w:rFonts w:ascii="Times New Roman" w:hAnsi="Times New Roman" w:cs="Times New Roman"/>
          <w:sz w:val="28"/>
          <w:szCs w:val="28"/>
        </w:rPr>
        <w:t>2.</w:t>
      </w:r>
      <w:r w:rsidRPr="005E1767">
        <w:rPr>
          <w:rFonts w:ascii="Times New Roman" w:hAnsi="Times New Roman" w:cs="Times New Roman"/>
          <w:sz w:val="28"/>
          <w:szCs w:val="28"/>
          <w:shd w:val="clear" w:color="auto" w:fill="FFFFFF"/>
        </w:rPr>
        <w:t xml:space="preserve"> Здобнов H.В. Библиография как историческая дисциплина. [Исторический метод в общей библиографии].(1937 г.) // Наука и жизнь. 1989. № 2. С. 124-128. </w:t>
      </w:r>
    </w:p>
    <w:p w:rsidR="00D1621F" w:rsidRPr="005E1767" w:rsidRDefault="007D5FE4">
      <w:pPr>
        <w:rPr>
          <w:rFonts w:ascii="Times New Roman" w:hAnsi="Times New Roman" w:cs="Times New Roman"/>
          <w:sz w:val="28"/>
          <w:szCs w:val="28"/>
          <w:shd w:val="clear" w:color="auto" w:fill="FFFFFF"/>
        </w:rPr>
      </w:pPr>
      <w:r w:rsidRPr="005E1767">
        <w:rPr>
          <w:rFonts w:ascii="Times New Roman" w:hAnsi="Times New Roman" w:cs="Times New Roman"/>
          <w:sz w:val="28"/>
          <w:szCs w:val="28"/>
          <w:shd w:val="clear" w:color="auto" w:fill="FFFFFF"/>
        </w:rPr>
        <w:t>3</w:t>
      </w:r>
      <w:r w:rsidR="005E1767">
        <w:rPr>
          <w:rFonts w:ascii="Times New Roman" w:hAnsi="Times New Roman" w:cs="Times New Roman"/>
          <w:sz w:val="28"/>
          <w:szCs w:val="28"/>
          <w:shd w:val="clear" w:color="auto" w:fill="FFFFFF"/>
        </w:rPr>
        <w:t>.</w:t>
      </w:r>
    </w:p>
    <w:tbl>
      <w:tblPr>
        <w:tblW w:w="4463" w:type="pct"/>
        <w:tblCellSpacing w:w="0" w:type="dxa"/>
        <w:tblCellMar>
          <w:top w:w="80" w:type="dxa"/>
          <w:left w:w="80" w:type="dxa"/>
          <w:bottom w:w="80" w:type="dxa"/>
          <w:right w:w="80" w:type="dxa"/>
        </w:tblCellMar>
        <w:tblLook w:val="04A0"/>
      </w:tblPr>
      <w:tblGrid>
        <w:gridCol w:w="8367"/>
      </w:tblGrid>
      <w:tr w:rsidR="007D5FE4" w:rsidRPr="005E1767" w:rsidTr="00125A91">
        <w:trPr>
          <w:trHeight w:val="1685"/>
          <w:tblCellSpacing w:w="0" w:type="dxa"/>
        </w:trPr>
        <w:tc>
          <w:tcPr>
            <w:tcW w:w="0" w:type="auto"/>
            <w:tcBorders>
              <w:top w:val="nil"/>
              <w:left w:val="nil"/>
              <w:bottom w:val="nil"/>
              <w:right w:val="nil"/>
            </w:tcBorders>
            <w:shd w:val="clear" w:color="auto" w:fill="E8E8E6"/>
            <w:hideMark/>
          </w:tcPr>
          <w:p w:rsidR="007D5FE4" w:rsidRPr="005E1767" w:rsidRDefault="007D5FE4" w:rsidP="005E1767">
            <w:pPr>
              <w:rPr>
                <w:rFonts w:ascii="Times New Roman" w:hAnsi="Times New Roman" w:cs="Times New Roman"/>
              </w:rPr>
            </w:pPr>
          </w:p>
          <w:tbl>
            <w:tblPr>
              <w:tblW w:w="7491" w:type="dxa"/>
              <w:tblCellSpacing w:w="15" w:type="dxa"/>
              <w:tblCellMar>
                <w:top w:w="15" w:type="dxa"/>
                <w:left w:w="15" w:type="dxa"/>
                <w:bottom w:w="15" w:type="dxa"/>
                <w:right w:w="15" w:type="dxa"/>
              </w:tblCellMar>
              <w:tblLook w:val="04A0"/>
            </w:tblPr>
            <w:tblGrid>
              <w:gridCol w:w="1648"/>
              <w:gridCol w:w="5843"/>
            </w:tblGrid>
            <w:tr w:rsidR="007D5FE4" w:rsidRPr="005E1767" w:rsidTr="00125A91">
              <w:trPr>
                <w:trHeight w:val="41"/>
                <w:tblCellSpacing w:w="15" w:type="dxa"/>
              </w:trPr>
              <w:tc>
                <w:tcPr>
                  <w:tcW w:w="0" w:type="auto"/>
                  <w:gridSpan w:val="2"/>
                  <w:shd w:val="clear" w:color="auto" w:fill="E8E8E6"/>
                  <w:vAlign w:val="center"/>
                  <w:hideMark/>
                </w:tcPr>
                <w:p w:rsidR="007D5FE4" w:rsidRPr="005E1767" w:rsidRDefault="007D5FE4" w:rsidP="005E1767">
                  <w:pPr>
                    <w:rPr>
                      <w:rFonts w:ascii="Times New Roman" w:hAnsi="Times New Roman" w:cs="Times New Roman"/>
                    </w:rPr>
                  </w:pPr>
                  <w:r w:rsidRPr="005E1767">
                    <w:rPr>
                      <w:rFonts w:ascii="Times New Roman" w:hAnsi="Times New Roman" w:cs="Times New Roman"/>
                    </w:rPr>
                    <w:t>Московский государственный университет печати</w:t>
                  </w:r>
                </w:p>
              </w:tc>
            </w:tr>
            <w:tr w:rsidR="007D5FE4" w:rsidRPr="005E1767" w:rsidTr="00125A91">
              <w:trPr>
                <w:trHeight w:val="538"/>
                <w:tblCellSpacing w:w="15" w:type="dxa"/>
              </w:trPr>
              <w:tc>
                <w:tcPr>
                  <w:tcW w:w="0" w:type="auto"/>
                  <w:shd w:val="clear" w:color="auto" w:fill="E8E8E6"/>
                  <w:hideMark/>
                </w:tcPr>
                <w:p w:rsidR="007D5FE4" w:rsidRPr="005E1767" w:rsidRDefault="007D5FE4" w:rsidP="005E1767">
                  <w:pPr>
                    <w:rPr>
                      <w:rFonts w:ascii="Times New Roman" w:hAnsi="Times New Roman" w:cs="Times New Roman"/>
                    </w:rPr>
                  </w:pPr>
                  <w:r w:rsidRPr="005E1767">
                    <w:rPr>
                      <w:rFonts w:ascii="Times New Roman" w:hAnsi="Times New Roman" w:cs="Times New Roman"/>
                    </w:rPr>
                    <w:t>Карайченцева С.А.</w:t>
                  </w:r>
                  <w:r w:rsidRPr="005E1767">
                    <w:rPr>
                      <w:rFonts w:ascii="Times New Roman" w:hAnsi="Times New Roman" w:cs="Times New Roman"/>
                    </w:rPr>
                    <w:br/>
                  </w:r>
                  <w:r w:rsidRPr="005E1767">
                    <w:rPr>
                      <w:rFonts w:ascii="Times New Roman" w:hAnsi="Times New Roman" w:cs="Times New Roman"/>
                    </w:rPr>
                    <w:br/>
                  </w:r>
                  <w:r w:rsidRPr="005E1767">
                    <w:rPr>
                      <w:rFonts w:ascii="Times New Roman" w:hAnsi="Times New Roman" w:cs="Times New Roman"/>
                    </w:rPr>
                    <w:br/>
                    <w:t>         </w:t>
                  </w:r>
                </w:p>
              </w:tc>
              <w:tc>
                <w:tcPr>
                  <w:tcW w:w="0" w:type="auto"/>
                  <w:shd w:val="clear" w:color="auto" w:fill="E8E8E6"/>
                  <w:hideMark/>
                </w:tcPr>
                <w:p w:rsidR="007D5FE4" w:rsidRPr="005E1767" w:rsidRDefault="007D5FE4" w:rsidP="005E1767">
                  <w:pPr>
                    <w:rPr>
                      <w:rFonts w:ascii="Times New Roman" w:hAnsi="Times New Roman" w:cs="Times New Roman"/>
                    </w:rPr>
                  </w:pPr>
                  <w:r w:rsidRPr="005E1767">
                    <w:rPr>
                      <w:rFonts w:ascii="Times New Roman" w:hAnsi="Times New Roman" w:cs="Times New Roman"/>
                    </w:rPr>
                    <w:t>Книговедение: Литературно-художественная и детская книга. Издания по филологии и искусству</w:t>
                  </w:r>
                </w:p>
                <w:p w:rsidR="007D5FE4" w:rsidRPr="005E1767" w:rsidRDefault="007D5FE4" w:rsidP="005E1767">
                  <w:pPr>
                    <w:rPr>
                      <w:rFonts w:ascii="Times New Roman" w:hAnsi="Times New Roman" w:cs="Times New Roman"/>
                    </w:rPr>
                  </w:pPr>
                  <w:r w:rsidRPr="005E1767">
                    <w:rPr>
                      <w:rFonts w:ascii="Times New Roman" w:hAnsi="Times New Roman" w:cs="Times New Roman"/>
                    </w:rPr>
                    <w:t>Учебник для вузов</w:t>
                  </w:r>
                </w:p>
              </w:tc>
            </w:tr>
          </w:tbl>
          <w:p w:rsidR="007D5FE4" w:rsidRPr="005E1767" w:rsidRDefault="007D5FE4">
            <w:pPr>
              <w:rPr>
                <w:rFonts w:ascii="Times New Roman" w:hAnsi="Times New Roman" w:cs="Times New Roman"/>
                <w:sz w:val="28"/>
                <w:szCs w:val="28"/>
              </w:rPr>
            </w:pPr>
          </w:p>
        </w:tc>
      </w:tr>
    </w:tbl>
    <w:p w:rsidR="002149A0" w:rsidRPr="005E1767" w:rsidRDefault="002149A0" w:rsidP="00125A91">
      <w:pPr>
        <w:rPr>
          <w:rFonts w:ascii="Times New Roman" w:hAnsi="Times New Roman" w:cs="Times New Roman"/>
          <w:sz w:val="28"/>
          <w:szCs w:val="28"/>
        </w:rPr>
      </w:pPr>
      <w:r w:rsidRPr="005E1767">
        <w:rPr>
          <w:rFonts w:ascii="Times New Roman" w:hAnsi="Times New Roman" w:cs="Times New Roman"/>
          <w:sz w:val="28"/>
          <w:szCs w:val="28"/>
        </w:rPr>
        <w:t>4. Гречихин А.А.</w:t>
      </w:r>
    </w:p>
    <w:p w:rsidR="002149A0" w:rsidRPr="005E1767" w:rsidRDefault="002149A0" w:rsidP="00125A91">
      <w:pPr>
        <w:rPr>
          <w:rFonts w:ascii="Times New Roman" w:hAnsi="Times New Roman" w:cs="Times New Roman"/>
          <w:sz w:val="28"/>
          <w:szCs w:val="28"/>
        </w:rPr>
      </w:pPr>
      <w:r w:rsidRPr="005E1767">
        <w:rPr>
          <w:rFonts w:ascii="Times New Roman" w:hAnsi="Times New Roman" w:cs="Times New Roman"/>
          <w:sz w:val="28"/>
          <w:szCs w:val="28"/>
        </w:rPr>
        <w:t>Г81 Общая библиография: Учебник для вузов. М.: Изд-во МГУП, 2000. 588с.</w:t>
      </w:r>
    </w:p>
    <w:p w:rsidR="002149A0" w:rsidRPr="005E1767" w:rsidRDefault="002149A0" w:rsidP="00125A91">
      <w:pPr>
        <w:rPr>
          <w:rFonts w:ascii="Times New Roman" w:hAnsi="Times New Roman" w:cs="Times New Roman"/>
          <w:sz w:val="28"/>
          <w:szCs w:val="28"/>
        </w:rPr>
      </w:pPr>
      <w:r w:rsidRPr="005E1767">
        <w:rPr>
          <w:rFonts w:ascii="Times New Roman" w:hAnsi="Times New Roman" w:cs="Times New Roman"/>
          <w:sz w:val="28"/>
          <w:szCs w:val="28"/>
        </w:rPr>
        <w:t>ISBN 5-8122-0099-8</w:t>
      </w:r>
    </w:p>
    <w:p w:rsidR="007D5FE4" w:rsidRDefault="007D5FE4"/>
    <w:sectPr w:rsidR="007D5FE4" w:rsidSect="00965682">
      <w:footerReference w:type="default" r:id="rId7"/>
      <w:pgSz w:w="11906" w:h="16838"/>
      <w:pgMar w:top="1134" w:right="991"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6F41" w:rsidRDefault="00E36F41" w:rsidP="007A2A6E">
      <w:pPr>
        <w:spacing w:after="0" w:line="240" w:lineRule="auto"/>
      </w:pPr>
      <w:r>
        <w:separator/>
      </w:r>
    </w:p>
  </w:endnote>
  <w:endnote w:type="continuationSeparator" w:id="1">
    <w:p w:rsidR="00E36F41" w:rsidRDefault="00E36F41" w:rsidP="007A2A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4266"/>
      <w:docPartObj>
        <w:docPartGallery w:val="Page Numbers (Bottom of Page)"/>
        <w:docPartUnique/>
      </w:docPartObj>
    </w:sdtPr>
    <w:sdtContent>
      <w:p w:rsidR="005E1767" w:rsidRDefault="004B6912">
        <w:pPr>
          <w:pStyle w:val="a8"/>
          <w:jc w:val="center"/>
        </w:pPr>
        <w:fldSimple w:instr=" PAGE   \* MERGEFORMAT ">
          <w:r w:rsidR="005258A6">
            <w:rPr>
              <w:noProof/>
            </w:rPr>
            <w:t>12</w:t>
          </w:r>
        </w:fldSimple>
      </w:p>
    </w:sdtContent>
  </w:sdt>
  <w:p w:rsidR="005E1767" w:rsidRDefault="005E17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6F41" w:rsidRDefault="00E36F41" w:rsidP="007A2A6E">
      <w:pPr>
        <w:spacing w:after="0" w:line="240" w:lineRule="auto"/>
      </w:pPr>
      <w:r>
        <w:separator/>
      </w:r>
    </w:p>
  </w:footnote>
  <w:footnote w:type="continuationSeparator" w:id="1">
    <w:p w:rsidR="00E36F41" w:rsidRDefault="00E36F41" w:rsidP="007A2A6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86AEE"/>
    <w:rsid w:val="000111C2"/>
    <w:rsid w:val="00024F90"/>
    <w:rsid w:val="00056BD6"/>
    <w:rsid w:val="000D1CA0"/>
    <w:rsid w:val="000E1AC6"/>
    <w:rsid w:val="00125A91"/>
    <w:rsid w:val="00126FD3"/>
    <w:rsid w:val="00174B50"/>
    <w:rsid w:val="001E353D"/>
    <w:rsid w:val="002149A0"/>
    <w:rsid w:val="002369EA"/>
    <w:rsid w:val="00250716"/>
    <w:rsid w:val="00323B41"/>
    <w:rsid w:val="00341E10"/>
    <w:rsid w:val="003777C9"/>
    <w:rsid w:val="0038520C"/>
    <w:rsid w:val="00395CE2"/>
    <w:rsid w:val="00402A4A"/>
    <w:rsid w:val="004229E2"/>
    <w:rsid w:val="00482FE6"/>
    <w:rsid w:val="004B6912"/>
    <w:rsid w:val="005258A6"/>
    <w:rsid w:val="005548C1"/>
    <w:rsid w:val="00586AEE"/>
    <w:rsid w:val="005B128B"/>
    <w:rsid w:val="005C07BF"/>
    <w:rsid w:val="005E1767"/>
    <w:rsid w:val="006067EC"/>
    <w:rsid w:val="00652D35"/>
    <w:rsid w:val="006A711C"/>
    <w:rsid w:val="00706166"/>
    <w:rsid w:val="007263DC"/>
    <w:rsid w:val="00750C02"/>
    <w:rsid w:val="007A1241"/>
    <w:rsid w:val="007A2A6E"/>
    <w:rsid w:val="007D5FE4"/>
    <w:rsid w:val="007F6C16"/>
    <w:rsid w:val="008A187C"/>
    <w:rsid w:val="008D2A08"/>
    <w:rsid w:val="00906B5B"/>
    <w:rsid w:val="00935AE4"/>
    <w:rsid w:val="00957C35"/>
    <w:rsid w:val="00965682"/>
    <w:rsid w:val="00994F59"/>
    <w:rsid w:val="009967F7"/>
    <w:rsid w:val="00A14BB3"/>
    <w:rsid w:val="00A30DCE"/>
    <w:rsid w:val="00AB2398"/>
    <w:rsid w:val="00AB2B25"/>
    <w:rsid w:val="00AD0E12"/>
    <w:rsid w:val="00B64965"/>
    <w:rsid w:val="00B660D8"/>
    <w:rsid w:val="00B87B2E"/>
    <w:rsid w:val="00BE5A60"/>
    <w:rsid w:val="00BF261F"/>
    <w:rsid w:val="00C13B6E"/>
    <w:rsid w:val="00C34F02"/>
    <w:rsid w:val="00C45BBB"/>
    <w:rsid w:val="00C61FC1"/>
    <w:rsid w:val="00C9230A"/>
    <w:rsid w:val="00D1621F"/>
    <w:rsid w:val="00D21830"/>
    <w:rsid w:val="00DA28F8"/>
    <w:rsid w:val="00E36F41"/>
    <w:rsid w:val="00EA15D2"/>
    <w:rsid w:val="00EB1E13"/>
    <w:rsid w:val="00EB7B7B"/>
    <w:rsid w:val="00F413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DCE"/>
  </w:style>
  <w:style w:type="paragraph" w:styleId="1">
    <w:name w:val="heading 1"/>
    <w:basedOn w:val="a"/>
    <w:link w:val="10"/>
    <w:uiPriority w:val="9"/>
    <w:qFormat/>
    <w:rsid w:val="00EB1E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7D5FE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7D5F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1E13"/>
    <w:rPr>
      <w:rFonts w:ascii="Times New Roman" w:eastAsia="Times New Roman" w:hAnsi="Times New Roman" w:cs="Times New Roman"/>
      <w:b/>
      <w:bCs/>
      <w:kern w:val="36"/>
      <w:sz w:val="48"/>
      <w:szCs w:val="48"/>
    </w:rPr>
  </w:style>
  <w:style w:type="paragraph" w:styleId="a3">
    <w:name w:val="Normal (Web)"/>
    <w:basedOn w:val="a"/>
    <w:uiPriority w:val="99"/>
    <w:unhideWhenUsed/>
    <w:rsid w:val="00C34F0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A2A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2A6E"/>
    <w:rPr>
      <w:rFonts w:ascii="Tahoma" w:hAnsi="Tahoma" w:cs="Tahoma"/>
      <w:sz w:val="16"/>
      <w:szCs w:val="16"/>
    </w:rPr>
  </w:style>
  <w:style w:type="paragraph" w:styleId="a6">
    <w:name w:val="header"/>
    <w:basedOn w:val="a"/>
    <w:link w:val="a7"/>
    <w:uiPriority w:val="99"/>
    <w:semiHidden/>
    <w:unhideWhenUsed/>
    <w:rsid w:val="007A2A6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A2A6E"/>
  </w:style>
  <w:style w:type="paragraph" w:styleId="a8">
    <w:name w:val="footer"/>
    <w:basedOn w:val="a"/>
    <w:link w:val="a9"/>
    <w:uiPriority w:val="99"/>
    <w:unhideWhenUsed/>
    <w:rsid w:val="007A2A6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2A6E"/>
  </w:style>
  <w:style w:type="character" w:customStyle="1" w:styleId="aa">
    <w:name w:val="выделение"/>
    <w:basedOn w:val="a0"/>
    <w:rsid w:val="007A2A6E"/>
  </w:style>
  <w:style w:type="character" w:styleId="ab">
    <w:name w:val="Emphasis"/>
    <w:basedOn w:val="a0"/>
    <w:uiPriority w:val="20"/>
    <w:qFormat/>
    <w:rsid w:val="007D5FE4"/>
    <w:rPr>
      <w:i/>
      <w:iCs/>
    </w:rPr>
  </w:style>
  <w:style w:type="character" w:customStyle="1" w:styleId="-">
    <w:name w:val="опред-е"/>
    <w:basedOn w:val="a0"/>
    <w:rsid w:val="007D5FE4"/>
  </w:style>
  <w:style w:type="character" w:customStyle="1" w:styleId="20">
    <w:name w:val="Заголовок 2 Знак"/>
    <w:basedOn w:val="a0"/>
    <w:link w:val="2"/>
    <w:uiPriority w:val="9"/>
    <w:semiHidden/>
    <w:rsid w:val="007D5FE4"/>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7D5FE4"/>
    <w:rPr>
      <w:rFonts w:asciiTheme="majorHAnsi" w:eastAsiaTheme="majorEastAsia" w:hAnsiTheme="majorHAnsi" w:cstheme="majorBidi"/>
      <w:b/>
      <w:bCs/>
      <w:i/>
      <w:iCs/>
      <w:color w:val="4F81BD" w:themeColor="accent1"/>
    </w:rPr>
  </w:style>
  <w:style w:type="character" w:customStyle="1" w:styleId="ac">
    <w:name w:val="название"/>
    <w:basedOn w:val="a0"/>
    <w:rsid w:val="007D5FE4"/>
  </w:style>
  <w:style w:type="character" w:customStyle="1" w:styleId="ad">
    <w:name w:val="назначение"/>
    <w:basedOn w:val="a0"/>
    <w:rsid w:val="007D5FE4"/>
  </w:style>
  <w:style w:type="paragraph" w:styleId="ae">
    <w:name w:val="No Spacing"/>
    <w:uiPriority w:val="1"/>
    <w:qFormat/>
    <w:rsid w:val="00126FD3"/>
    <w:pPr>
      <w:spacing w:after="0" w:line="240" w:lineRule="auto"/>
    </w:pPr>
  </w:style>
  <w:style w:type="paragraph" w:customStyle="1" w:styleId="p2">
    <w:name w:val="p2"/>
    <w:basedOn w:val="a"/>
    <w:rsid w:val="009656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965682"/>
  </w:style>
</w:styles>
</file>

<file path=word/webSettings.xml><?xml version="1.0" encoding="utf-8"?>
<w:webSettings xmlns:r="http://schemas.openxmlformats.org/officeDocument/2006/relationships" xmlns:w="http://schemas.openxmlformats.org/wordprocessingml/2006/main">
  <w:divs>
    <w:div w:id="1009603">
      <w:bodyDiv w:val="1"/>
      <w:marLeft w:val="0"/>
      <w:marRight w:val="0"/>
      <w:marTop w:val="0"/>
      <w:marBottom w:val="0"/>
      <w:divBdr>
        <w:top w:val="none" w:sz="0" w:space="0" w:color="auto"/>
        <w:left w:val="none" w:sz="0" w:space="0" w:color="auto"/>
        <w:bottom w:val="none" w:sz="0" w:space="0" w:color="auto"/>
        <w:right w:val="none" w:sz="0" w:space="0" w:color="auto"/>
      </w:divBdr>
    </w:div>
    <w:div w:id="51660453">
      <w:bodyDiv w:val="1"/>
      <w:marLeft w:val="0"/>
      <w:marRight w:val="0"/>
      <w:marTop w:val="0"/>
      <w:marBottom w:val="0"/>
      <w:divBdr>
        <w:top w:val="none" w:sz="0" w:space="0" w:color="auto"/>
        <w:left w:val="none" w:sz="0" w:space="0" w:color="auto"/>
        <w:bottom w:val="none" w:sz="0" w:space="0" w:color="auto"/>
        <w:right w:val="none" w:sz="0" w:space="0" w:color="auto"/>
      </w:divBdr>
    </w:div>
    <w:div w:id="95365117">
      <w:bodyDiv w:val="1"/>
      <w:marLeft w:val="0"/>
      <w:marRight w:val="0"/>
      <w:marTop w:val="0"/>
      <w:marBottom w:val="0"/>
      <w:divBdr>
        <w:top w:val="none" w:sz="0" w:space="0" w:color="auto"/>
        <w:left w:val="none" w:sz="0" w:space="0" w:color="auto"/>
        <w:bottom w:val="none" w:sz="0" w:space="0" w:color="auto"/>
        <w:right w:val="none" w:sz="0" w:space="0" w:color="auto"/>
      </w:divBdr>
    </w:div>
    <w:div w:id="235745563">
      <w:bodyDiv w:val="1"/>
      <w:marLeft w:val="0"/>
      <w:marRight w:val="0"/>
      <w:marTop w:val="0"/>
      <w:marBottom w:val="0"/>
      <w:divBdr>
        <w:top w:val="none" w:sz="0" w:space="0" w:color="auto"/>
        <w:left w:val="none" w:sz="0" w:space="0" w:color="auto"/>
        <w:bottom w:val="none" w:sz="0" w:space="0" w:color="auto"/>
        <w:right w:val="none" w:sz="0" w:space="0" w:color="auto"/>
      </w:divBdr>
    </w:div>
    <w:div w:id="315114004">
      <w:bodyDiv w:val="1"/>
      <w:marLeft w:val="0"/>
      <w:marRight w:val="0"/>
      <w:marTop w:val="0"/>
      <w:marBottom w:val="0"/>
      <w:divBdr>
        <w:top w:val="none" w:sz="0" w:space="0" w:color="auto"/>
        <w:left w:val="none" w:sz="0" w:space="0" w:color="auto"/>
        <w:bottom w:val="none" w:sz="0" w:space="0" w:color="auto"/>
        <w:right w:val="none" w:sz="0" w:space="0" w:color="auto"/>
      </w:divBdr>
    </w:div>
    <w:div w:id="368379733">
      <w:bodyDiv w:val="1"/>
      <w:marLeft w:val="0"/>
      <w:marRight w:val="0"/>
      <w:marTop w:val="0"/>
      <w:marBottom w:val="0"/>
      <w:divBdr>
        <w:top w:val="none" w:sz="0" w:space="0" w:color="auto"/>
        <w:left w:val="none" w:sz="0" w:space="0" w:color="auto"/>
        <w:bottom w:val="none" w:sz="0" w:space="0" w:color="auto"/>
        <w:right w:val="none" w:sz="0" w:space="0" w:color="auto"/>
      </w:divBdr>
    </w:div>
    <w:div w:id="436826918">
      <w:bodyDiv w:val="1"/>
      <w:marLeft w:val="0"/>
      <w:marRight w:val="0"/>
      <w:marTop w:val="0"/>
      <w:marBottom w:val="0"/>
      <w:divBdr>
        <w:top w:val="none" w:sz="0" w:space="0" w:color="auto"/>
        <w:left w:val="none" w:sz="0" w:space="0" w:color="auto"/>
        <w:bottom w:val="none" w:sz="0" w:space="0" w:color="auto"/>
        <w:right w:val="none" w:sz="0" w:space="0" w:color="auto"/>
      </w:divBdr>
    </w:div>
    <w:div w:id="564879261">
      <w:bodyDiv w:val="1"/>
      <w:marLeft w:val="0"/>
      <w:marRight w:val="0"/>
      <w:marTop w:val="0"/>
      <w:marBottom w:val="0"/>
      <w:divBdr>
        <w:top w:val="none" w:sz="0" w:space="0" w:color="auto"/>
        <w:left w:val="none" w:sz="0" w:space="0" w:color="auto"/>
        <w:bottom w:val="none" w:sz="0" w:space="0" w:color="auto"/>
        <w:right w:val="none" w:sz="0" w:space="0" w:color="auto"/>
      </w:divBdr>
    </w:div>
    <w:div w:id="647978668">
      <w:bodyDiv w:val="1"/>
      <w:marLeft w:val="0"/>
      <w:marRight w:val="0"/>
      <w:marTop w:val="0"/>
      <w:marBottom w:val="0"/>
      <w:divBdr>
        <w:top w:val="none" w:sz="0" w:space="0" w:color="auto"/>
        <w:left w:val="none" w:sz="0" w:space="0" w:color="auto"/>
        <w:bottom w:val="none" w:sz="0" w:space="0" w:color="auto"/>
        <w:right w:val="none" w:sz="0" w:space="0" w:color="auto"/>
      </w:divBdr>
    </w:div>
    <w:div w:id="658340668">
      <w:bodyDiv w:val="1"/>
      <w:marLeft w:val="0"/>
      <w:marRight w:val="0"/>
      <w:marTop w:val="0"/>
      <w:marBottom w:val="0"/>
      <w:divBdr>
        <w:top w:val="none" w:sz="0" w:space="0" w:color="auto"/>
        <w:left w:val="none" w:sz="0" w:space="0" w:color="auto"/>
        <w:bottom w:val="none" w:sz="0" w:space="0" w:color="auto"/>
        <w:right w:val="none" w:sz="0" w:space="0" w:color="auto"/>
      </w:divBdr>
    </w:div>
    <w:div w:id="867570007">
      <w:bodyDiv w:val="1"/>
      <w:marLeft w:val="0"/>
      <w:marRight w:val="0"/>
      <w:marTop w:val="0"/>
      <w:marBottom w:val="0"/>
      <w:divBdr>
        <w:top w:val="none" w:sz="0" w:space="0" w:color="auto"/>
        <w:left w:val="none" w:sz="0" w:space="0" w:color="auto"/>
        <w:bottom w:val="none" w:sz="0" w:space="0" w:color="auto"/>
        <w:right w:val="none" w:sz="0" w:space="0" w:color="auto"/>
      </w:divBdr>
    </w:div>
    <w:div w:id="1219896196">
      <w:bodyDiv w:val="1"/>
      <w:marLeft w:val="0"/>
      <w:marRight w:val="0"/>
      <w:marTop w:val="0"/>
      <w:marBottom w:val="0"/>
      <w:divBdr>
        <w:top w:val="none" w:sz="0" w:space="0" w:color="auto"/>
        <w:left w:val="none" w:sz="0" w:space="0" w:color="auto"/>
        <w:bottom w:val="none" w:sz="0" w:space="0" w:color="auto"/>
        <w:right w:val="none" w:sz="0" w:space="0" w:color="auto"/>
      </w:divBdr>
    </w:div>
    <w:div w:id="1347441031">
      <w:bodyDiv w:val="1"/>
      <w:marLeft w:val="0"/>
      <w:marRight w:val="0"/>
      <w:marTop w:val="0"/>
      <w:marBottom w:val="0"/>
      <w:divBdr>
        <w:top w:val="none" w:sz="0" w:space="0" w:color="auto"/>
        <w:left w:val="none" w:sz="0" w:space="0" w:color="auto"/>
        <w:bottom w:val="none" w:sz="0" w:space="0" w:color="auto"/>
        <w:right w:val="none" w:sz="0" w:space="0" w:color="auto"/>
      </w:divBdr>
    </w:div>
    <w:div w:id="1595631868">
      <w:bodyDiv w:val="1"/>
      <w:marLeft w:val="0"/>
      <w:marRight w:val="0"/>
      <w:marTop w:val="0"/>
      <w:marBottom w:val="0"/>
      <w:divBdr>
        <w:top w:val="none" w:sz="0" w:space="0" w:color="auto"/>
        <w:left w:val="none" w:sz="0" w:space="0" w:color="auto"/>
        <w:bottom w:val="none" w:sz="0" w:space="0" w:color="auto"/>
        <w:right w:val="none" w:sz="0" w:space="0" w:color="auto"/>
      </w:divBdr>
    </w:div>
    <w:div w:id="1707296594">
      <w:bodyDiv w:val="1"/>
      <w:marLeft w:val="0"/>
      <w:marRight w:val="0"/>
      <w:marTop w:val="0"/>
      <w:marBottom w:val="0"/>
      <w:divBdr>
        <w:top w:val="none" w:sz="0" w:space="0" w:color="auto"/>
        <w:left w:val="none" w:sz="0" w:space="0" w:color="auto"/>
        <w:bottom w:val="none" w:sz="0" w:space="0" w:color="auto"/>
        <w:right w:val="none" w:sz="0" w:space="0" w:color="auto"/>
      </w:divBdr>
    </w:div>
    <w:div w:id="1879932209">
      <w:bodyDiv w:val="1"/>
      <w:marLeft w:val="0"/>
      <w:marRight w:val="0"/>
      <w:marTop w:val="0"/>
      <w:marBottom w:val="0"/>
      <w:divBdr>
        <w:top w:val="none" w:sz="0" w:space="0" w:color="auto"/>
        <w:left w:val="none" w:sz="0" w:space="0" w:color="auto"/>
        <w:bottom w:val="none" w:sz="0" w:space="0" w:color="auto"/>
        <w:right w:val="none" w:sz="0" w:space="0" w:color="auto"/>
      </w:divBdr>
    </w:div>
    <w:div w:id="2015181457">
      <w:bodyDiv w:val="1"/>
      <w:marLeft w:val="0"/>
      <w:marRight w:val="0"/>
      <w:marTop w:val="0"/>
      <w:marBottom w:val="0"/>
      <w:divBdr>
        <w:top w:val="none" w:sz="0" w:space="0" w:color="auto"/>
        <w:left w:val="none" w:sz="0" w:space="0" w:color="auto"/>
        <w:bottom w:val="none" w:sz="0" w:space="0" w:color="auto"/>
        <w:right w:val="none" w:sz="0" w:space="0" w:color="auto"/>
      </w:divBdr>
    </w:div>
    <w:div w:id="2056587267">
      <w:bodyDiv w:val="1"/>
      <w:marLeft w:val="0"/>
      <w:marRight w:val="0"/>
      <w:marTop w:val="0"/>
      <w:marBottom w:val="0"/>
      <w:divBdr>
        <w:top w:val="none" w:sz="0" w:space="0" w:color="auto"/>
        <w:left w:val="none" w:sz="0" w:space="0" w:color="auto"/>
        <w:bottom w:val="none" w:sz="0" w:space="0" w:color="auto"/>
        <w:right w:val="none" w:sz="0" w:space="0" w:color="auto"/>
      </w:divBdr>
    </w:div>
    <w:div w:id="213235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FDDCA-92BF-4372-8A07-B6C68E4C6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1</Pages>
  <Words>3981</Words>
  <Characters>22692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Бухтиярова</dc:creator>
  <cp:keywords/>
  <dc:description/>
  <cp:lastModifiedBy>Ольга Бухтиярова</cp:lastModifiedBy>
  <cp:revision>27</cp:revision>
  <cp:lastPrinted>2018-06-09T18:23:00Z</cp:lastPrinted>
  <dcterms:created xsi:type="dcterms:W3CDTF">2018-04-02T17:54:00Z</dcterms:created>
  <dcterms:modified xsi:type="dcterms:W3CDTF">2018-06-09T18:28:00Z</dcterms:modified>
</cp:coreProperties>
</file>