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66DC1" w14:textId="77777777" w:rsidR="008C1B0C" w:rsidRPr="001044D5" w:rsidRDefault="008C1B0C" w:rsidP="008C1B0C">
      <w:pPr>
        <w:spacing w:line="240" w:lineRule="auto"/>
        <w:ind w:firstLine="0"/>
        <w:rPr>
          <w:sz w:val="24"/>
        </w:rPr>
      </w:pPr>
      <w:r w:rsidRPr="001044D5">
        <w:rPr>
          <w:sz w:val="24"/>
        </w:rPr>
        <w:t>МИНИСТЕРСТВО</w:t>
      </w:r>
      <w:r w:rsidRPr="007071C4">
        <w:rPr>
          <w:sz w:val="18"/>
          <w:szCs w:val="18"/>
        </w:rPr>
        <w:t xml:space="preserve"> </w:t>
      </w:r>
      <w:r w:rsidRPr="001044D5">
        <w:rPr>
          <w:sz w:val="24"/>
        </w:rPr>
        <w:t>НАУКИ</w:t>
      </w:r>
      <w:r w:rsidRPr="007071C4">
        <w:rPr>
          <w:sz w:val="18"/>
          <w:szCs w:val="18"/>
        </w:rPr>
        <w:t xml:space="preserve"> </w:t>
      </w:r>
      <w:r w:rsidRPr="001044D5">
        <w:rPr>
          <w:sz w:val="24"/>
        </w:rPr>
        <w:t>И</w:t>
      </w:r>
      <w:r w:rsidRPr="007071C4">
        <w:rPr>
          <w:sz w:val="18"/>
          <w:szCs w:val="18"/>
        </w:rPr>
        <w:t xml:space="preserve"> </w:t>
      </w:r>
      <w:r w:rsidRPr="001044D5">
        <w:rPr>
          <w:sz w:val="24"/>
        </w:rPr>
        <w:t>ВЫСШЕГО</w:t>
      </w:r>
      <w:r w:rsidRPr="007071C4">
        <w:rPr>
          <w:sz w:val="18"/>
          <w:szCs w:val="18"/>
        </w:rPr>
        <w:t xml:space="preserve"> </w:t>
      </w:r>
      <w:r w:rsidRPr="001044D5">
        <w:rPr>
          <w:sz w:val="24"/>
        </w:rPr>
        <w:t>ОБРАЗОВАНИЯ</w:t>
      </w:r>
      <w:r w:rsidRPr="007071C4">
        <w:rPr>
          <w:sz w:val="18"/>
          <w:szCs w:val="18"/>
        </w:rPr>
        <w:t xml:space="preserve"> </w:t>
      </w:r>
      <w:r w:rsidRPr="001044D5">
        <w:rPr>
          <w:sz w:val="24"/>
        </w:rPr>
        <w:t>РОССИЙСКОЙ</w:t>
      </w:r>
      <w:r w:rsidRPr="007071C4">
        <w:rPr>
          <w:sz w:val="18"/>
          <w:szCs w:val="18"/>
        </w:rPr>
        <w:t xml:space="preserve"> </w:t>
      </w:r>
      <w:r w:rsidRPr="001044D5">
        <w:rPr>
          <w:sz w:val="24"/>
        </w:rPr>
        <w:t>ФЕДЕРАЦИИ</w:t>
      </w:r>
    </w:p>
    <w:p w14:paraId="4AFD85EA" w14:textId="77777777" w:rsidR="001044D5" w:rsidRPr="001044D5" w:rsidRDefault="001044D5" w:rsidP="001044D5">
      <w:pPr>
        <w:spacing w:line="240" w:lineRule="auto"/>
        <w:ind w:firstLine="0"/>
        <w:jc w:val="center"/>
        <w:rPr>
          <w:sz w:val="24"/>
        </w:rPr>
      </w:pPr>
      <w:r w:rsidRPr="001044D5">
        <w:rPr>
          <w:sz w:val="24"/>
        </w:rPr>
        <w:t>Федеральное государственное бюджетное образовательное учреждение</w:t>
      </w:r>
    </w:p>
    <w:p w14:paraId="7B07450F" w14:textId="77777777" w:rsidR="001044D5" w:rsidRPr="001044D5" w:rsidRDefault="001044D5" w:rsidP="001044D5">
      <w:pPr>
        <w:spacing w:line="240" w:lineRule="auto"/>
        <w:ind w:firstLine="0"/>
        <w:jc w:val="center"/>
        <w:rPr>
          <w:sz w:val="24"/>
        </w:rPr>
      </w:pPr>
      <w:r w:rsidRPr="001044D5">
        <w:rPr>
          <w:sz w:val="24"/>
        </w:rPr>
        <w:t>высшего образования</w:t>
      </w:r>
    </w:p>
    <w:p w14:paraId="60F15598" w14:textId="77777777" w:rsidR="001044D5" w:rsidRPr="001044D5" w:rsidRDefault="001044D5" w:rsidP="001044D5">
      <w:pPr>
        <w:spacing w:line="240" w:lineRule="auto"/>
        <w:ind w:firstLine="0"/>
        <w:jc w:val="center"/>
        <w:rPr>
          <w:rFonts w:eastAsia="HiddenHorzOCR"/>
          <w:b/>
          <w:bCs/>
          <w:szCs w:val="28"/>
        </w:rPr>
      </w:pPr>
      <w:r w:rsidRPr="001044D5">
        <w:rPr>
          <w:rFonts w:eastAsia="HiddenHorzOCR"/>
          <w:b/>
          <w:bCs/>
          <w:szCs w:val="28"/>
        </w:rPr>
        <w:t>«КУБАНСКИЙ ГОСУДАРСТВЕННЫЙ УНИВЕРСИТЕТ»</w:t>
      </w:r>
    </w:p>
    <w:p w14:paraId="256D9FE2" w14:textId="77777777" w:rsidR="001044D5" w:rsidRPr="001044D5" w:rsidRDefault="001044D5" w:rsidP="001044D5">
      <w:pPr>
        <w:spacing w:line="240" w:lineRule="auto"/>
        <w:ind w:firstLine="0"/>
        <w:jc w:val="center"/>
        <w:rPr>
          <w:rFonts w:eastAsia="HiddenHorzOCR"/>
          <w:b/>
          <w:bCs/>
          <w:szCs w:val="28"/>
        </w:rPr>
      </w:pPr>
      <w:r w:rsidRPr="001044D5">
        <w:rPr>
          <w:rFonts w:eastAsia="HiddenHorzOCR"/>
          <w:b/>
          <w:bCs/>
          <w:szCs w:val="28"/>
        </w:rPr>
        <w:t>(ФГБОУ ВО «</w:t>
      </w:r>
      <w:proofErr w:type="spellStart"/>
      <w:r w:rsidRPr="001044D5">
        <w:rPr>
          <w:rFonts w:eastAsia="HiddenHorzOCR"/>
          <w:b/>
          <w:bCs/>
          <w:szCs w:val="28"/>
        </w:rPr>
        <w:t>КубГУ</w:t>
      </w:r>
      <w:proofErr w:type="spellEnd"/>
      <w:r w:rsidRPr="001044D5">
        <w:rPr>
          <w:rFonts w:eastAsia="HiddenHorzOCR"/>
          <w:b/>
          <w:bCs/>
          <w:szCs w:val="28"/>
        </w:rPr>
        <w:t>»)</w:t>
      </w:r>
    </w:p>
    <w:p w14:paraId="799B57A5" w14:textId="77777777" w:rsidR="001044D5" w:rsidRPr="001044D5" w:rsidRDefault="001044D5" w:rsidP="001044D5">
      <w:pPr>
        <w:spacing w:line="240" w:lineRule="auto"/>
        <w:ind w:firstLine="0"/>
        <w:jc w:val="center"/>
        <w:rPr>
          <w:rFonts w:eastAsia="HiddenHorzOCR"/>
          <w:szCs w:val="28"/>
        </w:rPr>
      </w:pPr>
    </w:p>
    <w:p w14:paraId="577E5E22" w14:textId="77777777" w:rsidR="001044D5" w:rsidRPr="004A0278" w:rsidRDefault="001044D5" w:rsidP="001044D5">
      <w:pPr>
        <w:spacing w:line="240" w:lineRule="auto"/>
        <w:ind w:firstLine="0"/>
        <w:jc w:val="center"/>
        <w:rPr>
          <w:rFonts w:eastAsia="HiddenHorzOCR"/>
          <w:b/>
          <w:bCs/>
          <w:szCs w:val="28"/>
        </w:rPr>
      </w:pPr>
      <w:r w:rsidRPr="004A0278">
        <w:rPr>
          <w:rFonts w:eastAsia="HiddenHorzOCR"/>
          <w:b/>
          <w:bCs/>
          <w:szCs w:val="28"/>
        </w:rPr>
        <w:t>Факультет компьютерных технологий и прикладной математики</w:t>
      </w:r>
    </w:p>
    <w:p w14:paraId="25EE2EAC" w14:textId="77777777" w:rsidR="001044D5" w:rsidRPr="004A0278" w:rsidRDefault="006C34B3" w:rsidP="001044D5">
      <w:pPr>
        <w:spacing w:line="240" w:lineRule="auto"/>
        <w:ind w:firstLine="0"/>
        <w:jc w:val="center"/>
        <w:rPr>
          <w:b/>
          <w:bCs/>
          <w:szCs w:val="28"/>
        </w:rPr>
      </w:pPr>
      <w:r w:rsidRPr="004A0278">
        <w:rPr>
          <w:rStyle w:val="normaltextrun"/>
          <w:b/>
          <w:bCs/>
          <w:color w:val="000000"/>
          <w:szCs w:val="28"/>
        </w:rPr>
        <w:t>Кафедра анализа данных и искусственного интеллекта</w:t>
      </w:r>
      <w:r w:rsidRPr="004A0278">
        <w:rPr>
          <w:rStyle w:val="eop"/>
          <w:color w:val="000000"/>
          <w:szCs w:val="28"/>
        </w:rPr>
        <w:t> </w:t>
      </w:r>
    </w:p>
    <w:p w14:paraId="3D813AAD" w14:textId="77777777" w:rsidR="001044D5" w:rsidRPr="00427104" w:rsidRDefault="001044D5" w:rsidP="001044D5">
      <w:pPr>
        <w:shd w:val="clear" w:color="auto" w:fill="FFFFFF"/>
        <w:autoSpaceDE w:val="0"/>
        <w:autoSpaceDN w:val="0"/>
        <w:adjustRightInd w:val="0"/>
        <w:spacing w:line="240" w:lineRule="auto"/>
        <w:ind w:left="-1620" w:firstLine="6300"/>
        <w:jc w:val="left"/>
        <w:outlineLvl w:val="0"/>
        <w:rPr>
          <w:sz w:val="16"/>
          <w:szCs w:val="16"/>
          <w:highlight w:val="yellow"/>
        </w:rPr>
      </w:pPr>
    </w:p>
    <w:p w14:paraId="21B4CF8C" w14:textId="77777777" w:rsidR="00726279" w:rsidRPr="00427104" w:rsidRDefault="00726279" w:rsidP="001044D5">
      <w:pPr>
        <w:shd w:val="clear" w:color="auto" w:fill="FFFFFF"/>
        <w:autoSpaceDE w:val="0"/>
        <w:autoSpaceDN w:val="0"/>
        <w:adjustRightInd w:val="0"/>
        <w:spacing w:line="240" w:lineRule="auto"/>
        <w:ind w:left="-1620" w:firstLine="6300"/>
        <w:jc w:val="left"/>
        <w:outlineLvl w:val="0"/>
        <w:rPr>
          <w:sz w:val="16"/>
          <w:szCs w:val="16"/>
          <w:highlight w:val="yellow"/>
        </w:rPr>
      </w:pPr>
    </w:p>
    <w:p w14:paraId="2F2BDB3A" w14:textId="5CC7C768" w:rsidR="00726279" w:rsidRDefault="00726279" w:rsidP="00726279">
      <w:pPr>
        <w:tabs>
          <w:tab w:val="center" w:pos="4153"/>
          <w:tab w:val="right" w:pos="8306"/>
        </w:tabs>
        <w:spacing w:line="240" w:lineRule="auto"/>
        <w:ind w:firstLine="0"/>
        <w:rPr>
          <w:b/>
          <w:color w:val="000000"/>
          <w:szCs w:val="28"/>
        </w:rPr>
      </w:pPr>
    </w:p>
    <w:p w14:paraId="4AC2652B" w14:textId="1EAFF6FE" w:rsidR="00C0553F" w:rsidRDefault="00C0553F" w:rsidP="00726279">
      <w:pPr>
        <w:tabs>
          <w:tab w:val="center" w:pos="4153"/>
          <w:tab w:val="right" w:pos="8306"/>
        </w:tabs>
        <w:spacing w:line="240" w:lineRule="auto"/>
        <w:ind w:firstLine="0"/>
        <w:rPr>
          <w:b/>
          <w:color w:val="000000"/>
          <w:szCs w:val="28"/>
        </w:rPr>
      </w:pPr>
    </w:p>
    <w:p w14:paraId="5FA335FA" w14:textId="135AB182" w:rsidR="00C0553F" w:rsidRDefault="00C0553F" w:rsidP="00726279">
      <w:pPr>
        <w:tabs>
          <w:tab w:val="center" w:pos="4153"/>
          <w:tab w:val="right" w:pos="8306"/>
        </w:tabs>
        <w:spacing w:line="240" w:lineRule="auto"/>
        <w:ind w:firstLine="0"/>
        <w:rPr>
          <w:b/>
          <w:color w:val="000000"/>
          <w:szCs w:val="28"/>
        </w:rPr>
      </w:pPr>
    </w:p>
    <w:p w14:paraId="19587B1B" w14:textId="72777B18" w:rsidR="00C0553F" w:rsidRDefault="00C0553F" w:rsidP="00726279">
      <w:pPr>
        <w:tabs>
          <w:tab w:val="center" w:pos="4153"/>
          <w:tab w:val="right" w:pos="8306"/>
        </w:tabs>
        <w:spacing w:line="240" w:lineRule="auto"/>
        <w:ind w:firstLine="0"/>
        <w:rPr>
          <w:b/>
          <w:color w:val="000000"/>
          <w:szCs w:val="28"/>
        </w:rPr>
      </w:pPr>
    </w:p>
    <w:p w14:paraId="6CBA4213" w14:textId="4085C492" w:rsidR="00C0553F" w:rsidRDefault="00C0553F" w:rsidP="00726279">
      <w:pPr>
        <w:tabs>
          <w:tab w:val="center" w:pos="4153"/>
          <w:tab w:val="right" w:pos="8306"/>
        </w:tabs>
        <w:spacing w:line="240" w:lineRule="auto"/>
        <w:ind w:firstLine="0"/>
        <w:rPr>
          <w:b/>
          <w:color w:val="000000"/>
          <w:szCs w:val="28"/>
        </w:rPr>
      </w:pPr>
    </w:p>
    <w:p w14:paraId="66D2DDA4" w14:textId="428DDD28" w:rsidR="00C0553F" w:rsidRDefault="00C0553F" w:rsidP="00726279">
      <w:pPr>
        <w:tabs>
          <w:tab w:val="center" w:pos="4153"/>
          <w:tab w:val="right" w:pos="8306"/>
        </w:tabs>
        <w:spacing w:line="240" w:lineRule="auto"/>
        <w:ind w:firstLine="0"/>
        <w:rPr>
          <w:b/>
          <w:color w:val="000000"/>
          <w:szCs w:val="28"/>
        </w:rPr>
      </w:pPr>
    </w:p>
    <w:p w14:paraId="576A15AE" w14:textId="77777777" w:rsidR="00C0553F" w:rsidRDefault="00C0553F" w:rsidP="00726279">
      <w:pPr>
        <w:tabs>
          <w:tab w:val="center" w:pos="4153"/>
          <w:tab w:val="right" w:pos="8306"/>
        </w:tabs>
        <w:spacing w:line="240" w:lineRule="auto"/>
        <w:ind w:firstLine="0"/>
        <w:rPr>
          <w:b/>
          <w:color w:val="000000"/>
          <w:szCs w:val="28"/>
        </w:rPr>
      </w:pPr>
    </w:p>
    <w:p w14:paraId="408607C7" w14:textId="77777777" w:rsidR="00B36BE6" w:rsidRPr="001044D5" w:rsidRDefault="00B36BE6" w:rsidP="00726279">
      <w:pPr>
        <w:tabs>
          <w:tab w:val="center" w:pos="4153"/>
          <w:tab w:val="right" w:pos="8306"/>
        </w:tabs>
        <w:spacing w:line="240" w:lineRule="auto"/>
        <w:ind w:firstLine="0"/>
        <w:rPr>
          <w:b/>
          <w:color w:val="000000"/>
          <w:szCs w:val="28"/>
        </w:rPr>
      </w:pPr>
    </w:p>
    <w:p w14:paraId="70E5309C" w14:textId="77777777" w:rsidR="00B36BE6" w:rsidRPr="001044D5" w:rsidRDefault="00B36BE6" w:rsidP="001044D5">
      <w:pPr>
        <w:tabs>
          <w:tab w:val="center" w:pos="4153"/>
          <w:tab w:val="right" w:pos="8306"/>
        </w:tabs>
        <w:spacing w:line="240" w:lineRule="auto"/>
        <w:ind w:firstLine="0"/>
        <w:jc w:val="center"/>
        <w:rPr>
          <w:b/>
          <w:color w:val="000000"/>
          <w:szCs w:val="28"/>
        </w:rPr>
      </w:pPr>
    </w:p>
    <w:p w14:paraId="2386D047" w14:textId="77777777" w:rsidR="0098014D" w:rsidRDefault="00427104" w:rsidP="0098014D">
      <w:pPr>
        <w:spacing w:line="240" w:lineRule="auto"/>
        <w:ind w:firstLine="0"/>
        <w:jc w:val="center"/>
        <w:rPr>
          <w:b/>
          <w:szCs w:val="28"/>
        </w:rPr>
      </w:pPr>
      <w:r>
        <w:rPr>
          <w:b/>
          <w:szCs w:val="28"/>
        </w:rPr>
        <w:t>КУРСОВАЯ РАБОТА</w:t>
      </w:r>
    </w:p>
    <w:p w14:paraId="05F0F429" w14:textId="77777777" w:rsidR="0098014D" w:rsidRPr="00F7256D" w:rsidRDefault="0098014D" w:rsidP="00F7256D">
      <w:pPr>
        <w:spacing w:line="240" w:lineRule="auto"/>
        <w:ind w:firstLine="0"/>
        <w:jc w:val="center"/>
        <w:rPr>
          <w:b/>
          <w:bCs/>
          <w:szCs w:val="28"/>
        </w:rPr>
      </w:pPr>
    </w:p>
    <w:p w14:paraId="07D37D7F" w14:textId="77777777" w:rsidR="001044D5" w:rsidRPr="00F7256D" w:rsidRDefault="00427104" w:rsidP="00F7256D">
      <w:pPr>
        <w:spacing w:line="240" w:lineRule="auto"/>
        <w:jc w:val="center"/>
        <w:rPr>
          <w:b/>
          <w:bCs/>
        </w:rPr>
      </w:pPr>
      <w:r w:rsidRPr="00F7256D">
        <w:rPr>
          <w:b/>
          <w:bCs/>
        </w:rPr>
        <w:t>РАЗРАБОТКА АВТОМАТИЗИРОВАННОЙ СИСТЕМЫ РАЗМЕЩЕНИЯ СВОБОДНЫХ ОСТАТКОВ ЕДИНОГО КАЗНАЧЕЙСКОГО СЧЁТА</w:t>
      </w:r>
    </w:p>
    <w:p w14:paraId="11FF2A61" w14:textId="77777777" w:rsidR="00A23995" w:rsidRDefault="00A23995" w:rsidP="00A23995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left"/>
        <w:outlineLvl w:val="0"/>
        <w:rPr>
          <w:szCs w:val="28"/>
        </w:rPr>
      </w:pPr>
    </w:p>
    <w:p w14:paraId="05099233" w14:textId="77777777" w:rsidR="00A23995" w:rsidRPr="001044D5" w:rsidRDefault="00A23995" w:rsidP="00A23995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left"/>
        <w:outlineLvl w:val="0"/>
        <w:rPr>
          <w:szCs w:val="28"/>
        </w:rPr>
      </w:pPr>
    </w:p>
    <w:p w14:paraId="5E3E947F" w14:textId="77777777" w:rsidR="001044D5" w:rsidRPr="001044D5" w:rsidRDefault="001044D5" w:rsidP="001044D5">
      <w:pPr>
        <w:tabs>
          <w:tab w:val="right" w:pos="9356"/>
        </w:tabs>
        <w:spacing w:line="240" w:lineRule="auto"/>
        <w:ind w:firstLine="0"/>
        <w:rPr>
          <w:szCs w:val="28"/>
        </w:rPr>
      </w:pPr>
      <w:r w:rsidRPr="001044D5">
        <w:rPr>
          <w:szCs w:val="28"/>
        </w:rPr>
        <w:t>Работу выполнил</w:t>
      </w:r>
      <w:r w:rsidRPr="001044D5">
        <w:rPr>
          <w:szCs w:val="28"/>
          <w:u w:val="single"/>
        </w:rPr>
        <w:tab/>
      </w:r>
      <w:r w:rsidRPr="001044D5">
        <w:rPr>
          <w:szCs w:val="28"/>
        </w:rPr>
        <w:t>А. Р. Чениб</w:t>
      </w:r>
    </w:p>
    <w:p w14:paraId="21D3AFCB" w14:textId="77777777" w:rsidR="001044D5" w:rsidRPr="00B36BE6" w:rsidRDefault="001044D5" w:rsidP="001044D5">
      <w:pPr>
        <w:tabs>
          <w:tab w:val="left" w:pos="4395"/>
        </w:tabs>
        <w:spacing w:line="240" w:lineRule="auto"/>
        <w:ind w:firstLine="0"/>
        <w:jc w:val="left"/>
        <w:rPr>
          <w:sz w:val="24"/>
        </w:rPr>
      </w:pPr>
      <w:r w:rsidRPr="001044D5">
        <w:rPr>
          <w:szCs w:val="28"/>
        </w:rPr>
        <w:tab/>
      </w:r>
      <w:r w:rsidRPr="00B36BE6">
        <w:rPr>
          <w:sz w:val="24"/>
        </w:rPr>
        <w:t>(подпись)</w:t>
      </w:r>
    </w:p>
    <w:p w14:paraId="510BC88D" w14:textId="77777777" w:rsidR="001044D5" w:rsidRPr="001044D5" w:rsidRDefault="001044D5" w:rsidP="001044D5">
      <w:pPr>
        <w:spacing w:line="240" w:lineRule="auto"/>
        <w:ind w:firstLine="0"/>
        <w:rPr>
          <w:szCs w:val="28"/>
        </w:rPr>
      </w:pPr>
    </w:p>
    <w:p w14:paraId="4C199FD7" w14:textId="77777777" w:rsidR="001044D5" w:rsidRPr="00427104" w:rsidRDefault="001044D5" w:rsidP="001044D5">
      <w:pPr>
        <w:tabs>
          <w:tab w:val="left" w:pos="1125"/>
          <w:tab w:val="center" w:pos="4819"/>
        </w:tabs>
        <w:spacing w:line="240" w:lineRule="auto"/>
        <w:ind w:firstLine="0"/>
        <w:jc w:val="left"/>
        <w:rPr>
          <w:szCs w:val="28"/>
          <w:highlight w:val="yellow"/>
          <w:u w:val="single"/>
        </w:rPr>
      </w:pPr>
      <w:r w:rsidRPr="00A34962">
        <w:rPr>
          <w:szCs w:val="28"/>
        </w:rPr>
        <w:t xml:space="preserve">Направление подготовки </w:t>
      </w:r>
      <w:r w:rsidR="00A34962" w:rsidRPr="000C2DDF">
        <w:rPr>
          <w:szCs w:val="28"/>
          <w:u w:val="single"/>
        </w:rPr>
        <w:t>01.04.02 «Прикладная математика и информатика»</w:t>
      </w:r>
    </w:p>
    <w:p w14:paraId="0E15D40C" w14:textId="77777777" w:rsidR="001044D5" w:rsidRPr="00427104" w:rsidRDefault="001044D5" w:rsidP="001044D5">
      <w:pPr>
        <w:tabs>
          <w:tab w:val="left" w:pos="1125"/>
          <w:tab w:val="center" w:pos="4819"/>
        </w:tabs>
        <w:spacing w:line="240" w:lineRule="auto"/>
        <w:ind w:firstLine="0"/>
        <w:jc w:val="left"/>
        <w:rPr>
          <w:szCs w:val="28"/>
          <w:highlight w:val="yellow"/>
        </w:rPr>
      </w:pPr>
    </w:p>
    <w:p w14:paraId="76749B23" w14:textId="77777777" w:rsidR="001044D5" w:rsidRPr="001044D5" w:rsidRDefault="001044D5" w:rsidP="001044D5">
      <w:pPr>
        <w:tabs>
          <w:tab w:val="left" w:pos="1125"/>
          <w:tab w:val="center" w:pos="4819"/>
        </w:tabs>
        <w:spacing w:line="240" w:lineRule="auto"/>
        <w:ind w:firstLine="0"/>
        <w:jc w:val="left"/>
        <w:rPr>
          <w:szCs w:val="28"/>
        </w:rPr>
      </w:pPr>
      <w:r w:rsidRPr="00A34962">
        <w:rPr>
          <w:noProof/>
          <w:szCs w:val="28"/>
        </w:rPr>
        <w:t>Направленность</w:t>
      </w:r>
      <w:r w:rsidR="00726279" w:rsidRPr="00A34962">
        <w:rPr>
          <w:noProof/>
          <w:szCs w:val="28"/>
        </w:rPr>
        <w:t xml:space="preserve"> (профиль)</w:t>
      </w:r>
      <w:r w:rsidRPr="00A34962">
        <w:rPr>
          <w:noProof/>
          <w:szCs w:val="28"/>
        </w:rPr>
        <w:t xml:space="preserve"> </w:t>
      </w:r>
      <w:r w:rsidR="00A34962" w:rsidRPr="00A34962">
        <w:rPr>
          <w:szCs w:val="28"/>
          <w:u w:val="single"/>
        </w:rPr>
        <w:t>Математическое и информационное обеспечение экономической деятельности</w:t>
      </w:r>
    </w:p>
    <w:p w14:paraId="72707231" w14:textId="77777777" w:rsidR="001044D5" w:rsidRPr="001044D5" w:rsidRDefault="001044D5" w:rsidP="001044D5">
      <w:pPr>
        <w:tabs>
          <w:tab w:val="left" w:pos="1125"/>
          <w:tab w:val="center" w:pos="4819"/>
        </w:tabs>
        <w:spacing w:line="240" w:lineRule="auto"/>
        <w:ind w:firstLine="0"/>
        <w:jc w:val="left"/>
        <w:rPr>
          <w:szCs w:val="28"/>
        </w:rPr>
      </w:pPr>
    </w:p>
    <w:p w14:paraId="5ED9B1F8" w14:textId="77777777" w:rsidR="001044D5" w:rsidRPr="001044D5" w:rsidRDefault="001044D5" w:rsidP="001044D5">
      <w:pPr>
        <w:spacing w:line="240" w:lineRule="auto"/>
        <w:ind w:firstLine="0"/>
        <w:rPr>
          <w:szCs w:val="28"/>
        </w:rPr>
      </w:pPr>
    </w:p>
    <w:p w14:paraId="608D4DC9" w14:textId="77777777" w:rsidR="001044D5" w:rsidRPr="001044D5" w:rsidRDefault="001044D5" w:rsidP="001044D5">
      <w:pPr>
        <w:spacing w:line="240" w:lineRule="auto"/>
        <w:ind w:firstLine="0"/>
        <w:rPr>
          <w:szCs w:val="28"/>
        </w:rPr>
      </w:pPr>
      <w:r w:rsidRPr="001044D5">
        <w:rPr>
          <w:szCs w:val="28"/>
        </w:rPr>
        <w:t>Научный руководитель</w:t>
      </w:r>
    </w:p>
    <w:p w14:paraId="27EDF7EE" w14:textId="77777777" w:rsidR="001044D5" w:rsidRPr="00A34962" w:rsidRDefault="006C34B3" w:rsidP="001044D5">
      <w:pPr>
        <w:tabs>
          <w:tab w:val="right" w:pos="9356"/>
        </w:tabs>
        <w:spacing w:line="240" w:lineRule="auto"/>
        <w:ind w:firstLine="0"/>
        <w:rPr>
          <w:szCs w:val="28"/>
        </w:rPr>
      </w:pPr>
      <w:r>
        <w:rPr>
          <w:rStyle w:val="normaltextrun"/>
          <w:color w:val="000000"/>
          <w:szCs w:val="28"/>
          <w:shd w:val="clear" w:color="auto" w:fill="FFFFFF"/>
        </w:rPr>
        <w:t>доктор тех. наук,</w:t>
      </w:r>
      <w:r w:rsidR="00DF23CB" w:rsidRPr="00DF23CB">
        <w:rPr>
          <w:szCs w:val="28"/>
        </w:rPr>
        <w:t xml:space="preserve"> доц</w:t>
      </w:r>
      <w:r w:rsidR="001044D5" w:rsidRPr="001044D5">
        <w:rPr>
          <w:szCs w:val="28"/>
        </w:rPr>
        <w:t xml:space="preserve">. </w:t>
      </w:r>
      <w:r w:rsidR="001044D5" w:rsidRPr="001044D5">
        <w:rPr>
          <w:szCs w:val="28"/>
          <w:u w:val="single"/>
        </w:rPr>
        <w:tab/>
        <w:t xml:space="preserve"> </w:t>
      </w:r>
      <w:r w:rsidR="00DF23CB" w:rsidRPr="00A34962">
        <w:rPr>
          <w:szCs w:val="28"/>
        </w:rPr>
        <w:t>А. В. Коваленко</w:t>
      </w:r>
    </w:p>
    <w:p w14:paraId="6F4D2C1E" w14:textId="77777777" w:rsidR="001044D5" w:rsidRPr="00A34962" w:rsidRDefault="001044D5" w:rsidP="001044D5">
      <w:pPr>
        <w:tabs>
          <w:tab w:val="left" w:pos="4678"/>
        </w:tabs>
        <w:spacing w:line="240" w:lineRule="auto"/>
        <w:ind w:firstLine="0"/>
        <w:jc w:val="left"/>
        <w:rPr>
          <w:sz w:val="24"/>
        </w:rPr>
      </w:pPr>
      <w:r w:rsidRPr="00A34962">
        <w:rPr>
          <w:szCs w:val="28"/>
        </w:rPr>
        <w:tab/>
      </w:r>
      <w:r w:rsidRPr="00A34962">
        <w:rPr>
          <w:sz w:val="24"/>
        </w:rPr>
        <w:t>(подпись)</w:t>
      </w:r>
    </w:p>
    <w:p w14:paraId="7EA25FC0" w14:textId="77777777" w:rsidR="001044D5" w:rsidRPr="00A34962" w:rsidRDefault="001044D5" w:rsidP="001044D5">
      <w:pPr>
        <w:spacing w:line="240" w:lineRule="auto"/>
        <w:ind w:firstLine="0"/>
        <w:rPr>
          <w:szCs w:val="28"/>
        </w:rPr>
      </w:pPr>
      <w:proofErr w:type="spellStart"/>
      <w:r w:rsidRPr="00A34962">
        <w:rPr>
          <w:szCs w:val="28"/>
        </w:rPr>
        <w:t>Нормоконтролер</w:t>
      </w:r>
      <w:proofErr w:type="spellEnd"/>
    </w:p>
    <w:p w14:paraId="36403579" w14:textId="77777777" w:rsidR="001044D5" w:rsidRPr="00A34962" w:rsidRDefault="001044D5" w:rsidP="001044D5">
      <w:pPr>
        <w:tabs>
          <w:tab w:val="right" w:pos="9356"/>
        </w:tabs>
        <w:spacing w:line="240" w:lineRule="auto"/>
        <w:ind w:firstLine="0"/>
        <w:rPr>
          <w:szCs w:val="28"/>
        </w:rPr>
      </w:pPr>
      <w:r w:rsidRPr="00A34962">
        <w:rPr>
          <w:szCs w:val="28"/>
        </w:rPr>
        <w:t xml:space="preserve">канд. </w:t>
      </w:r>
      <w:proofErr w:type="gramStart"/>
      <w:r w:rsidRPr="00A34962">
        <w:rPr>
          <w:szCs w:val="28"/>
        </w:rPr>
        <w:t>физ.-мат.</w:t>
      </w:r>
      <w:proofErr w:type="gramEnd"/>
      <w:r w:rsidRPr="00A34962">
        <w:rPr>
          <w:szCs w:val="28"/>
        </w:rPr>
        <w:t xml:space="preserve"> наук, доц. </w:t>
      </w:r>
      <w:r w:rsidRPr="00A34962">
        <w:rPr>
          <w:szCs w:val="28"/>
          <w:u w:val="single"/>
        </w:rPr>
        <w:tab/>
        <w:t xml:space="preserve"> </w:t>
      </w:r>
      <w:r w:rsidRPr="00A34962">
        <w:rPr>
          <w:szCs w:val="28"/>
        </w:rPr>
        <w:t xml:space="preserve">Г. В. </w:t>
      </w:r>
      <w:proofErr w:type="spellStart"/>
      <w:r w:rsidRPr="00A34962">
        <w:rPr>
          <w:szCs w:val="28"/>
        </w:rPr>
        <w:t>Калайдина</w:t>
      </w:r>
      <w:proofErr w:type="spellEnd"/>
    </w:p>
    <w:p w14:paraId="58502C03" w14:textId="77777777" w:rsidR="001044D5" w:rsidRPr="00B36BE6" w:rsidRDefault="001044D5" w:rsidP="001044D5">
      <w:pPr>
        <w:tabs>
          <w:tab w:val="left" w:pos="4678"/>
        </w:tabs>
        <w:spacing w:line="240" w:lineRule="auto"/>
        <w:ind w:firstLine="0"/>
        <w:rPr>
          <w:sz w:val="24"/>
        </w:rPr>
      </w:pPr>
      <w:r w:rsidRPr="00A34962">
        <w:rPr>
          <w:szCs w:val="28"/>
        </w:rPr>
        <w:tab/>
      </w:r>
      <w:r w:rsidRPr="00A34962">
        <w:rPr>
          <w:sz w:val="24"/>
        </w:rPr>
        <w:t>(подпись)</w:t>
      </w:r>
    </w:p>
    <w:p w14:paraId="16B54CC1" w14:textId="77777777" w:rsidR="00EF5549" w:rsidRPr="001044D5" w:rsidRDefault="00EF5549" w:rsidP="001044D5">
      <w:pPr>
        <w:spacing w:line="240" w:lineRule="auto"/>
        <w:ind w:firstLine="0"/>
        <w:jc w:val="center"/>
        <w:rPr>
          <w:color w:val="000000"/>
          <w:szCs w:val="28"/>
        </w:rPr>
      </w:pPr>
    </w:p>
    <w:p w14:paraId="256D2200" w14:textId="77777777" w:rsidR="003B671D" w:rsidRPr="00427104" w:rsidRDefault="003B671D" w:rsidP="003B671D">
      <w:pPr>
        <w:shd w:val="clear" w:color="auto" w:fill="FFFFFF"/>
        <w:autoSpaceDE w:val="0"/>
        <w:autoSpaceDN w:val="0"/>
        <w:adjustRightInd w:val="0"/>
        <w:spacing w:line="240" w:lineRule="auto"/>
        <w:ind w:left="-1620" w:firstLine="6300"/>
        <w:jc w:val="left"/>
        <w:outlineLvl w:val="0"/>
        <w:rPr>
          <w:sz w:val="16"/>
          <w:szCs w:val="16"/>
          <w:highlight w:val="yellow"/>
        </w:rPr>
      </w:pPr>
    </w:p>
    <w:p w14:paraId="444E3D8A" w14:textId="77777777" w:rsidR="001044D5" w:rsidRDefault="001044D5" w:rsidP="003B671D">
      <w:pPr>
        <w:spacing w:line="240" w:lineRule="auto"/>
        <w:ind w:firstLine="0"/>
        <w:rPr>
          <w:color w:val="000000"/>
          <w:szCs w:val="28"/>
        </w:rPr>
      </w:pPr>
    </w:p>
    <w:p w14:paraId="3DED2769" w14:textId="77777777" w:rsidR="003B671D" w:rsidRPr="001044D5" w:rsidRDefault="003B671D" w:rsidP="001044D5">
      <w:pPr>
        <w:spacing w:line="240" w:lineRule="auto"/>
        <w:ind w:firstLine="0"/>
        <w:jc w:val="center"/>
        <w:rPr>
          <w:color w:val="000000"/>
          <w:szCs w:val="28"/>
        </w:rPr>
      </w:pPr>
    </w:p>
    <w:p w14:paraId="550F9297" w14:textId="77777777" w:rsidR="001044D5" w:rsidRPr="001044D5" w:rsidRDefault="001044D5" w:rsidP="001044D5">
      <w:pPr>
        <w:spacing w:line="240" w:lineRule="auto"/>
        <w:ind w:firstLine="0"/>
        <w:jc w:val="center"/>
        <w:rPr>
          <w:szCs w:val="28"/>
        </w:rPr>
      </w:pPr>
      <w:r w:rsidRPr="001044D5">
        <w:rPr>
          <w:szCs w:val="28"/>
        </w:rPr>
        <w:t>Краснодар</w:t>
      </w:r>
    </w:p>
    <w:p w14:paraId="517782D2" w14:textId="77777777" w:rsidR="00C32487" w:rsidRDefault="001044D5" w:rsidP="00DF23CB">
      <w:pPr>
        <w:ind w:right="-7" w:firstLine="0"/>
        <w:jc w:val="center"/>
        <w:rPr>
          <w:szCs w:val="28"/>
        </w:rPr>
      </w:pPr>
      <w:r w:rsidRPr="001044D5">
        <w:rPr>
          <w:szCs w:val="28"/>
        </w:rPr>
        <w:t>20</w:t>
      </w:r>
      <w:r w:rsidR="00DF23CB">
        <w:rPr>
          <w:szCs w:val="28"/>
        </w:rPr>
        <w:t>2</w:t>
      </w:r>
      <w:r w:rsidR="00427104">
        <w:rPr>
          <w:szCs w:val="28"/>
        </w:rPr>
        <w:t>2</w:t>
      </w:r>
    </w:p>
    <w:p w14:paraId="70E29591" w14:textId="77777777" w:rsidR="001044D5" w:rsidRPr="001044D5" w:rsidRDefault="001044D5" w:rsidP="00DF23CB">
      <w:pPr>
        <w:ind w:firstLine="0"/>
        <w:rPr>
          <w:szCs w:val="28"/>
        </w:rPr>
        <w:sectPr w:rsidR="001044D5" w:rsidRPr="001044D5" w:rsidSect="001044D5">
          <w:footerReference w:type="even" r:id="rId8"/>
          <w:footerReference w:type="default" r:id="rId9"/>
          <w:footerReference w:type="first" r:id="rId10"/>
          <w:pgSz w:w="11900" w:h="16840"/>
          <w:pgMar w:top="1134" w:right="850" w:bottom="1134" w:left="1701" w:header="0" w:footer="708" w:gutter="0"/>
          <w:pgNumType w:start="1"/>
          <w:cols w:space="708"/>
          <w:titlePg/>
          <w:docGrid w:linePitch="381"/>
        </w:sectPr>
      </w:pPr>
    </w:p>
    <w:p w14:paraId="3F90CF5E" w14:textId="77777777" w:rsidR="00A901C5" w:rsidRPr="00CA2D77" w:rsidRDefault="00A901C5" w:rsidP="00704B40">
      <w:pPr>
        <w:ind w:firstLine="0"/>
        <w:jc w:val="center"/>
        <w:rPr>
          <w:b/>
          <w:bCs/>
        </w:rPr>
      </w:pPr>
      <w:bookmarkStart w:id="0" w:name="_Toc43376073"/>
      <w:bookmarkStart w:id="1" w:name="_Toc43376114"/>
      <w:bookmarkStart w:id="2" w:name="_Toc72176126"/>
      <w:r w:rsidRPr="00CA2D77">
        <w:rPr>
          <w:b/>
          <w:bCs/>
        </w:rPr>
        <w:lastRenderedPageBreak/>
        <w:t>РЕФЕРАТ</w:t>
      </w:r>
      <w:bookmarkEnd w:id="0"/>
      <w:bookmarkEnd w:id="1"/>
      <w:bookmarkEnd w:id="2"/>
    </w:p>
    <w:p w14:paraId="31700E02" w14:textId="77777777" w:rsidR="00CA2D77" w:rsidRPr="00CA2D77" w:rsidRDefault="00CA2D77" w:rsidP="00704B40">
      <w:pPr>
        <w:ind w:firstLine="0"/>
      </w:pPr>
    </w:p>
    <w:p w14:paraId="32D639CB" w14:textId="094B3E0E" w:rsidR="00CA2D77" w:rsidRDefault="00427104" w:rsidP="00704B40">
      <w:pPr>
        <w:rPr>
          <w:rStyle w:val="eop"/>
          <w:color w:val="000000"/>
          <w:shd w:val="clear" w:color="auto" w:fill="FFFFFF"/>
        </w:rPr>
      </w:pPr>
      <w:r>
        <w:rPr>
          <w:rStyle w:val="normaltextrun"/>
          <w:color w:val="000000"/>
          <w:shd w:val="clear" w:color="auto" w:fill="FFFFFF"/>
        </w:rPr>
        <w:t>Курсовая</w:t>
      </w:r>
      <w:r w:rsidR="00CA2D77">
        <w:rPr>
          <w:rStyle w:val="normaltextrun"/>
          <w:color w:val="000000"/>
          <w:shd w:val="clear" w:color="auto" w:fill="FFFFFF"/>
        </w:rPr>
        <w:t xml:space="preserve"> </w:t>
      </w:r>
      <w:r w:rsidR="00CA2D77" w:rsidRPr="00BE7290">
        <w:rPr>
          <w:rStyle w:val="normaltextrun"/>
          <w:color w:val="000000"/>
          <w:shd w:val="clear" w:color="auto" w:fill="FFFFFF"/>
        </w:rPr>
        <w:t>работа 4</w:t>
      </w:r>
      <w:r w:rsidR="00B31492">
        <w:rPr>
          <w:rStyle w:val="normaltextrun"/>
          <w:color w:val="000000"/>
          <w:shd w:val="clear" w:color="auto" w:fill="FFFFFF"/>
        </w:rPr>
        <w:t>3</w:t>
      </w:r>
      <w:r w:rsidR="00CA2D77" w:rsidRPr="00BE7290">
        <w:rPr>
          <w:rStyle w:val="normaltextrun"/>
          <w:color w:val="000000"/>
          <w:shd w:val="clear" w:color="auto" w:fill="FFFFFF"/>
        </w:rPr>
        <w:t xml:space="preserve"> с., </w:t>
      </w:r>
      <w:r w:rsidR="004D5B76" w:rsidRPr="00BE7290">
        <w:rPr>
          <w:rStyle w:val="normaltextrun"/>
          <w:color w:val="000000"/>
          <w:shd w:val="clear" w:color="auto" w:fill="FFFFFF"/>
        </w:rPr>
        <w:t>3</w:t>
      </w:r>
      <w:r w:rsidR="00CA2D77" w:rsidRPr="00BE7290">
        <w:rPr>
          <w:rStyle w:val="normaltextrun"/>
          <w:color w:val="000000"/>
          <w:shd w:val="clear" w:color="auto" w:fill="FFFFFF"/>
        </w:rPr>
        <w:t xml:space="preserve"> ч., 2</w:t>
      </w:r>
      <w:r w:rsidR="006F4166">
        <w:rPr>
          <w:rStyle w:val="normaltextrun"/>
          <w:color w:val="000000"/>
          <w:shd w:val="clear" w:color="auto" w:fill="FFFFFF"/>
        </w:rPr>
        <w:t>2</w:t>
      </w:r>
      <w:r w:rsidR="00CA2D77" w:rsidRPr="00BE7290">
        <w:rPr>
          <w:rStyle w:val="normaltextrun"/>
          <w:color w:val="000000"/>
          <w:shd w:val="clear" w:color="auto" w:fill="FFFFFF"/>
        </w:rPr>
        <w:t xml:space="preserve"> рис., </w:t>
      </w:r>
      <w:r w:rsidR="004D5B76" w:rsidRPr="00BE7290">
        <w:rPr>
          <w:rStyle w:val="normaltextrun"/>
          <w:color w:val="000000"/>
          <w:shd w:val="clear" w:color="auto" w:fill="FFFFFF"/>
        </w:rPr>
        <w:t>3</w:t>
      </w:r>
      <w:r w:rsidR="00CA2D77" w:rsidRPr="00BE7290">
        <w:rPr>
          <w:rStyle w:val="normaltextrun"/>
          <w:color w:val="000000"/>
          <w:shd w:val="clear" w:color="auto" w:fill="FFFFFF"/>
        </w:rPr>
        <w:t xml:space="preserve"> табл., 1</w:t>
      </w:r>
      <w:r w:rsidR="004D5B76" w:rsidRPr="00BE7290">
        <w:rPr>
          <w:rStyle w:val="normaltextrun"/>
          <w:color w:val="000000"/>
          <w:shd w:val="clear" w:color="auto" w:fill="FFFFFF"/>
        </w:rPr>
        <w:t>0</w:t>
      </w:r>
      <w:r w:rsidR="00CA2D77" w:rsidRPr="00BE7290">
        <w:rPr>
          <w:rStyle w:val="normaltextrun"/>
          <w:color w:val="000000"/>
          <w:shd w:val="clear" w:color="auto" w:fill="FFFFFF"/>
        </w:rPr>
        <w:t xml:space="preserve"> источников.</w:t>
      </w:r>
    </w:p>
    <w:p w14:paraId="5F73FD22" w14:textId="252FC253" w:rsidR="001D3FE9" w:rsidRDefault="00A046D0" w:rsidP="00704B40">
      <w:pPr>
        <w:rPr>
          <w:bCs/>
          <w:color w:val="000000" w:themeColor="text1"/>
          <w:szCs w:val="28"/>
        </w:rPr>
      </w:pPr>
      <w:r w:rsidRPr="00A046D0">
        <w:rPr>
          <w:bCs/>
          <w:color w:val="000000" w:themeColor="text1"/>
          <w:szCs w:val="28"/>
        </w:rPr>
        <w:t>ЕДИНЫЙ КАЗНАЧЕЙСКИЙ СЧЕТ</w:t>
      </w:r>
      <w:r w:rsidR="001D3FE9" w:rsidRPr="00A046D0">
        <w:rPr>
          <w:bCs/>
          <w:color w:val="000000" w:themeColor="text1"/>
          <w:szCs w:val="28"/>
        </w:rPr>
        <w:t xml:space="preserve">, </w:t>
      </w:r>
      <w:r w:rsidRPr="00A046D0">
        <w:rPr>
          <w:bCs/>
          <w:color w:val="000000" w:themeColor="text1"/>
          <w:szCs w:val="28"/>
        </w:rPr>
        <w:t>ТЕХНИЧЕСКИЙ АНАЛИЗ</w:t>
      </w:r>
      <w:r w:rsidR="001D3FE9" w:rsidRPr="00A046D0">
        <w:rPr>
          <w:bCs/>
          <w:color w:val="000000" w:themeColor="text1"/>
          <w:szCs w:val="28"/>
        </w:rPr>
        <w:t xml:space="preserve">, </w:t>
      </w:r>
      <w:r w:rsidRPr="00A046D0">
        <w:rPr>
          <w:bCs/>
          <w:color w:val="000000" w:themeColor="text1"/>
          <w:szCs w:val="28"/>
        </w:rPr>
        <w:t>ФИНАНСОВЫЕ ИНСТРУМЕНТЫ</w:t>
      </w:r>
      <w:r w:rsidR="001D3FE9" w:rsidRPr="00A046D0">
        <w:rPr>
          <w:bCs/>
          <w:color w:val="000000" w:themeColor="text1"/>
          <w:szCs w:val="28"/>
        </w:rPr>
        <w:t>, АНАЛИЗ</w:t>
      </w:r>
      <w:r w:rsidR="001D3FE9" w:rsidRPr="004A0278">
        <w:rPr>
          <w:bCs/>
          <w:color w:val="000000" w:themeColor="text1"/>
          <w:szCs w:val="28"/>
        </w:rPr>
        <w:t xml:space="preserve"> ВРЕМЕННЫХ РЯДОВ, ПРОГНОЗИРОВАНИЕ, НЕЙРОННЫЕ СЕТИ, ЯЗЫК ПРОГРАММИРОВАНИЯ </w:t>
      </w:r>
      <w:r w:rsidR="001D3FE9" w:rsidRPr="004A0278">
        <w:rPr>
          <w:bCs/>
          <w:color w:val="000000" w:themeColor="text1"/>
          <w:szCs w:val="28"/>
          <w:lang w:val="en-US"/>
        </w:rPr>
        <w:t>PYTHON</w:t>
      </w:r>
    </w:p>
    <w:p w14:paraId="7FC2D9C3" w14:textId="77777777" w:rsidR="001D3FE9" w:rsidRDefault="001D3FE9" w:rsidP="00581F26">
      <w:pPr>
        <w:rPr>
          <w:bCs/>
          <w:color w:val="000000" w:themeColor="text1"/>
          <w:szCs w:val="28"/>
        </w:rPr>
      </w:pPr>
      <w:r>
        <w:rPr>
          <w:bCs/>
          <w:color w:val="000000" w:themeColor="text1"/>
          <w:szCs w:val="28"/>
        </w:rPr>
        <w:t>Объект</w:t>
      </w:r>
      <w:r w:rsidR="005A4911">
        <w:rPr>
          <w:bCs/>
          <w:color w:val="000000" w:themeColor="text1"/>
          <w:szCs w:val="28"/>
        </w:rPr>
        <w:t>ом</w:t>
      </w:r>
      <w:r>
        <w:rPr>
          <w:bCs/>
          <w:color w:val="000000" w:themeColor="text1"/>
          <w:szCs w:val="28"/>
        </w:rPr>
        <w:t xml:space="preserve"> исследования являются </w:t>
      </w:r>
      <w:r w:rsidR="002A00DB">
        <w:rPr>
          <w:bCs/>
          <w:color w:val="000000" w:themeColor="text1"/>
          <w:szCs w:val="28"/>
        </w:rPr>
        <w:t>финансовые инструменты размещения свободных остатков средств на ЕКС</w:t>
      </w:r>
      <w:r>
        <w:rPr>
          <w:bCs/>
          <w:color w:val="000000" w:themeColor="text1"/>
          <w:szCs w:val="28"/>
        </w:rPr>
        <w:t>.</w:t>
      </w:r>
    </w:p>
    <w:p w14:paraId="2D3B5DBC" w14:textId="5CE578E8" w:rsidR="00DF2279" w:rsidRDefault="001D3FE9" w:rsidP="001D3FE9">
      <w:pPr>
        <w:rPr>
          <w:bCs/>
          <w:color w:val="000000" w:themeColor="text1"/>
          <w:szCs w:val="28"/>
        </w:rPr>
      </w:pPr>
      <w:r>
        <w:rPr>
          <w:bCs/>
          <w:color w:val="000000" w:themeColor="text1"/>
          <w:szCs w:val="28"/>
        </w:rPr>
        <w:t xml:space="preserve">Цель </w:t>
      </w:r>
      <w:r w:rsidR="004A0278">
        <w:rPr>
          <w:bCs/>
          <w:color w:val="000000" w:themeColor="text1"/>
          <w:szCs w:val="28"/>
        </w:rPr>
        <w:t>курсовой</w:t>
      </w:r>
      <w:r>
        <w:rPr>
          <w:bCs/>
          <w:color w:val="000000" w:themeColor="text1"/>
          <w:szCs w:val="28"/>
        </w:rPr>
        <w:t xml:space="preserve"> работы – разработка</w:t>
      </w:r>
      <w:r w:rsidRPr="001D3FE9">
        <w:rPr>
          <w:bCs/>
          <w:color w:val="000000" w:themeColor="text1"/>
          <w:szCs w:val="28"/>
        </w:rPr>
        <w:t xml:space="preserve"> систем</w:t>
      </w:r>
      <w:r>
        <w:rPr>
          <w:bCs/>
          <w:color w:val="000000" w:themeColor="text1"/>
          <w:szCs w:val="28"/>
        </w:rPr>
        <w:t>ы</w:t>
      </w:r>
      <w:r w:rsidRPr="001D3FE9">
        <w:rPr>
          <w:bCs/>
          <w:color w:val="000000" w:themeColor="text1"/>
          <w:szCs w:val="28"/>
        </w:rPr>
        <w:t xml:space="preserve"> </w:t>
      </w:r>
      <w:r w:rsidR="00DF2279">
        <w:rPr>
          <w:bCs/>
          <w:color w:val="000000" w:themeColor="text1"/>
          <w:szCs w:val="28"/>
        </w:rPr>
        <w:t xml:space="preserve">оценки </w:t>
      </w:r>
      <w:r w:rsidR="00A046D0">
        <w:rPr>
          <w:bCs/>
          <w:color w:val="000000" w:themeColor="text1"/>
          <w:szCs w:val="28"/>
        </w:rPr>
        <w:t>эффективности</w:t>
      </w:r>
      <w:r w:rsidR="00DF2279">
        <w:rPr>
          <w:bCs/>
          <w:color w:val="000000" w:themeColor="text1"/>
          <w:szCs w:val="28"/>
        </w:rPr>
        <w:t xml:space="preserve"> </w:t>
      </w:r>
      <w:r w:rsidR="002A00DB">
        <w:rPr>
          <w:bCs/>
          <w:color w:val="000000" w:themeColor="text1"/>
          <w:szCs w:val="28"/>
        </w:rPr>
        <w:t>финансов</w:t>
      </w:r>
      <w:r w:rsidR="00DF2279">
        <w:rPr>
          <w:bCs/>
          <w:color w:val="000000" w:themeColor="text1"/>
          <w:szCs w:val="28"/>
        </w:rPr>
        <w:t>ых</w:t>
      </w:r>
      <w:r w:rsidR="002A00DB">
        <w:rPr>
          <w:bCs/>
          <w:color w:val="000000" w:themeColor="text1"/>
          <w:szCs w:val="28"/>
        </w:rPr>
        <w:t xml:space="preserve"> инструмент</w:t>
      </w:r>
      <w:r w:rsidR="00DF2279">
        <w:rPr>
          <w:bCs/>
          <w:color w:val="000000" w:themeColor="text1"/>
          <w:szCs w:val="28"/>
        </w:rPr>
        <w:t>ов</w:t>
      </w:r>
      <w:r w:rsidR="002A00DB">
        <w:rPr>
          <w:bCs/>
          <w:color w:val="000000" w:themeColor="text1"/>
          <w:szCs w:val="28"/>
        </w:rPr>
        <w:t xml:space="preserve"> Казначейства России</w:t>
      </w:r>
      <w:r w:rsidRPr="001D3FE9">
        <w:rPr>
          <w:bCs/>
          <w:color w:val="000000" w:themeColor="text1"/>
          <w:szCs w:val="28"/>
        </w:rPr>
        <w:t>, используя методы машинного обучения</w:t>
      </w:r>
      <w:r>
        <w:rPr>
          <w:bCs/>
          <w:color w:val="000000" w:themeColor="text1"/>
          <w:szCs w:val="28"/>
        </w:rPr>
        <w:t>.</w:t>
      </w:r>
    </w:p>
    <w:p w14:paraId="46F5B7A6" w14:textId="4AFA403E" w:rsidR="001D3FE9" w:rsidRPr="001D3FE9" w:rsidRDefault="00DF2279" w:rsidP="00A23995">
      <w:pPr>
        <w:tabs>
          <w:tab w:val="left" w:pos="113"/>
        </w:tabs>
        <w:rPr>
          <w:bCs/>
          <w:color w:val="000000" w:themeColor="text1"/>
          <w:szCs w:val="28"/>
        </w:rPr>
      </w:pPr>
      <w:r>
        <w:rPr>
          <w:szCs w:val="28"/>
        </w:rPr>
        <w:t xml:space="preserve">. В </w:t>
      </w:r>
      <w:r w:rsidR="00A046D0">
        <w:rPr>
          <w:szCs w:val="28"/>
        </w:rPr>
        <w:t>курсовой</w:t>
      </w:r>
      <w:r>
        <w:rPr>
          <w:szCs w:val="28"/>
        </w:rPr>
        <w:t xml:space="preserve"> работе рассмотрены </w:t>
      </w:r>
      <w:r w:rsidRPr="00B80EA9">
        <w:rPr>
          <w:szCs w:val="28"/>
        </w:rPr>
        <w:t xml:space="preserve">основные финансовые </w:t>
      </w:r>
      <w:r>
        <w:rPr>
          <w:szCs w:val="28"/>
        </w:rPr>
        <w:t xml:space="preserve">инструменты для распределения остатков </w:t>
      </w:r>
      <w:r w:rsidRPr="00B80EA9">
        <w:rPr>
          <w:szCs w:val="28"/>
        </w:rPr>
        <w:t>Единого казначейского счета,</w:t>
      </w:r>
      <w:r>
        <w:rPr>
          <w:szCs w:val="28"/>
        </w:rPr>
        <w:t xml:space="preserve"> </w:t>
      </w:r>
      <w:r w:rsidRPr="00B80EA9">
        <w:rPr>
          <w:szCs w:val="28"/>
        </w:rPr>
        <w:t>прове</w:t>
      </w:r>
      <w:r>
        <w:rPr>
          <w:szCs w:val="28"/>
        </w:rPr>
        <w:t>ден</w:t>
      </w:r>
      <w:r w:rsidRPr="00B80EA9">
        <w:rPr>
          <w:szCs w:val="28"/>
        </w:rPr>
        <w:t xml:space="preserve"> анализ </w:t>
      </w:r>
      <w:r w:rsidR="000D33D5">
        <w:rPr>
          <w:szCs w:val="28"/>
        </w:rPr>
        <w:t>операций</w:t>
      </w:r>
      <w:r w:rsidRPr="00B80EA9">
        <w:rPr>
          <w:szCs w:val="28"/>
        </w:rPr>
        <w:t xml:space="preserve"> по банковским депозитам и сделкам РЕПО с 2015 по 2021 гг.</w:t>
      </w:r>
      <w:r w:rsidR="00A046D0">
        <w:rPr>
          <w:szCs w:val="28"/>
        </w:rPr>
        <w:t>, выполнен</w:t>
      </w:r>
      <w:r>
        <w:rPr>
          <w:szCs w:val="28"/>
        </w:rPr>
        <w:t xml:space="preserve"> обзор методов прогнозирования котировок финансовых инструментов и на </w:t>
      </w:r>
      <w:r w:rsidR="00A046D0">
        <w:rPr>
          <w:szCs w:val="28"/>
        </w:rPr>
        <w:t>их</w:t>
      </w:r>
      <w:r>
        <w:rPr>
          <w:szCs w:val="28"/>
        </w:rPr>
        <w:t xml:space="preserve"> основе выполнена программная реализация расчета</w:t>
      </w:r>
      <w:r w:rsidRPr="00B80EA9">
        <w:rPr>
          <w:szCs w:val="28"/>
        </w:rPr>
        <w:t xml:space="preserve"> эффективности финансовых инструментов.</w:t>
      </w:r>
    </w:p>
    <w:p w14:paraId="5B934673" w14:textId="77777777" w:rsidR="001C46A6" w:rsidRDefault="00ED04A8" w:rsidP="00D429EE">
      <w:pPr>
        <w:pStyle w:val="a4"/>
        <w:numPr>
          <w:ilvl w:val="0"/>
          <w:numId w:val="3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709"/>
        <w:rPr>
          <w:color w:val="000000" w:themeColor="text1"/>
        </w:rPr>
      </w:pPr>
      <w:r w:rsidRPr="007969DB">
        <w:rPr>
          <w:color w:val="000000" w:themeColor="text1"/>
        </w:rPr>
        <w:br w:type="page"/>
      </w:r>
    </w:p>
    <w:sdt>
      <w:sdtPr>
        <w:rPr>
          <w:rFonts w:asciiTheme="minorHAnsi" w:eastAsiaTheme="minorHAnsi" w:hAnsiTheme="minorHAnsi" w:cstheme="minorBidi"/>
          <w:b/>
          <w:bCs w:val="0"/>
          <w:i/>
          <w:iCs/>
          <w:color w:val="000000" w:themeColor="text1"/>
          <w:sz w:val="24"/>
          <w:szCs w:val="24"/>
        </w:rPr>
        <w:id w:val="1546726883"/>
        <w:docPartObj>
          <w:docPartGallery w:val="Table of Contents"/>
          <w:docPartUnique/>
        </w:docPartObj>
      </w:sdtPr>
      <w:sdtEndPr>
        <w:rPr>
          <w:rFonts w:eastAsia="Times New Roman" w:cstheme="minorHAnsi"/>
          <w:bCs/>
          <w:i w:val="0"/>
          <w:iCs w:val="0"/>
          <w:noProof/>
          <w:color w:val="auto"/>
          <w:sz w:val="20"/>
          <w:szCs w:val="20"/>
        </w:rPr>
      </w:sdtEndPr>
      <w:sdtContent>
        <w:p w14:paraId="3C02A03D" w14:textId="77777777" w:rsidR="00BB6930" w:rsidRPr="00F01BA1" w:rsidRDefault="00BB6930" w:rsidP="00C56BD0">
          <w:pPr>
            <w:pStyle w:val="ad"/>
            <w:spacing w:before="0" w:line="360" w:lineRule="auto"/>
            <w:ind w:left="-709"/>
            <w:rPr>
              <w:rFonts w:cs="Times New Roman"/>
              <w:b/>
              <w:bCs w:val="0"/>
              <w:color w:val="000000" w:themeColor="text1"/>
            </w:rPr>
          </w:pPr>
          <w:r w:rsidRPr="00F01BA1">
            <w:rPr>
              <w:rFonts w:cs="Times New Roman"/>
              <w:b/>
              <w:color w:val="000000" w:themeColor="text1"/>
            </w:rPr>
            <w:t>СОДЕРЖАНИЕ</w:t>
          </w:r>
        </w:p>
        <w:p w14:paraId="4BCA24AB" w14:textId="77777777" w:rsidR="00BB6930" w:rsidRPr="00BB7F51" w:rsidRDefault="00BB6930" w:rsidP="00C56BD0">
          <w:pPr>
            <w:ind w:left="-709"/>
            <w:rPr>
              <w:szCs w:val="28"/>
            </w:rPr>
          </w:pPr>
        </w:p>
        <w:p w14:paraId="228289B7" w14:textId="508F78BB" w:rsidR="00F7256D" w:rsidRPr="00F7256D" w:rsidRDefault="005C453F" w:rsidP="00F7256D">
          <w:pPr>
            <w:pStyle w:val="12"/>
            <w:tabs>
              <w:tab w:val="left" w:pos="567"/>
              <w:tab w:val="right" w:leader="dot" w:pos="9338"/>
            </w:tabs>
            <w:spacing w:before="0" w:after="0"/>
            <w:ind w:firstLine="0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r w:rsidRPr="00F7256D">
            <w:rPr>
              <w:rFonts w:ascii="Times New Roman" w:hAnsi="Times New Roman" w:cs="Times New Roman"/>
              <w:b w:val="0"/>
              <w:bCs w:val="0"/>
              <w:i/>
              <w:iCs/>
              <w:color w:val="000000" w:themeColor="text1"/>
              <w:sz w:val="28"/>
              <w:szCs w:val="28"/>
            </w:rPr>
            <w:fldChar w:fldCharType="begin"/>
          </w:r>
          <w:r w:rsidR="00FF1746" w:rsidRPr="00F7256D">
            <w:rPr>
              <w:rFonts w:ascii="Times New Roman" w:hAnsi="Times New Roman" w:cs="Times New Roman"/>
              <w:b w:val="0"/>
              <w:bCs w:val="0"/>
              <w:i/>
              <w:iCs/>
              <w:color w:val="000000" w:themeColor="text1"/>
              <w:sz w:val="28"/>
              <w:szCs w:val="28"/>
            </w:rPr>
            <w:instrText xml:space="preserve"> TOC \o "1-3" \u </w:instrText>
          </w:r>
          <w:r w:rsidRPr="00F7256D">
            <w:rPr>
              <w:rFonts w:ascii="Times New Roman" w:hAnsi="Times New Roman" w:cs="Times New Roman"/>
              <w:b w:val="0"/>
              <w:bCs w:val="0"/>
              <w:i/>
              <w:iCs/>
              <w:color w:val="000000" w:themeColor="text1"/>
              <w:sz w:val="28"/>
              <w:szCs w:val="28"/>
            </w:rPr>
            <w:fldChar w:fldCharType="separate"/>
          </w:r>
          <w:r w:rsidR="00F7256D" w:rsidRPr="00F7256D">
            <w:rPr>
              <w:rFonts w:ascii="Times New Roman" w:hAnsi="Times New Roman" w:cs="Times New Roman"/>
              <w:b w:val="0"/>
              <w:bCs w:val="0"/>
              <w:noProof/>
              <w:color w:val="000000"/>
              <w:sz w:val="28"/>
              <w:szCs w:val="28"/>
            </w:rPr>
            <w:t>Введение</w:t>
          </w:r>
          <w:r w:rsidR="00F7256D"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="00F7256D"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begin"/>
          </w:r>
          <w:r w:rsidR="00F7256D"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instrText xml:space="preserve"> PAGEREF _Toc108257591 \h </w:instrText>
          </w:r>
          <w:r w:rsidR="00F7256D"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r>
          <w:r w:rsidR="00F7256D"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separate"/>
          </w:r>
          <w:r w:rsidR="00CB2D3C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4</w:t>
          </w:r>
          <w:r w:rsidR="00F7256D"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04EA05DB" w14:textId="4071608C" w:rsidR="00F7256D" w:rsidRPr="00F7256D" w:rsidRDefault="00F7256D" w:rsidP="00E56CD9">
          <w:pPr>
            <w:pStyle w:val="12"/>
            <w:tabs>
              <w:tab w:val="left" w:pos="284"/>
              <w:tab w:val="left" w:pos="1120"/>
              <w:tab w:val="right" w:leader="dot" w:pos="9338"/>
            </w:tabs>
            <w:spacing w:before="0" w:after="0"/>
            <w:ind w:firstLine="0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1</w:t>
          </w:r>
          <w:r w:rsidRPr="00F7256D"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Сведения о предметной области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begin"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instrText xml:space="preserve"> PAGEREF _Toc108257592 \h </w:instrTex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separate"/>
          </w:r>
          <w:r w:rsidR="00CB2D3C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5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20EF43E7" w14:textId="68D9882E" w:rsidR="00F7256D" w:rsidRPr="00F7256D" w:rsidRDefault="00F7256D" w:rsidP="00E56CD9">
          <w:pPr>
            <w:pStyle w:val="12"/>
            <w:tabs>
              <w:tab w:val="left" w:pos="851"/>
              <w:tab w:val="left" w:pos="1400"/>
              <w:tab w:val="right" w:leader="dot" w:pos="9338"/>
            </w:tabs>
            <w:spacing w:before="0" w:after="0"/>
            <w:ind w:firstLine="426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1.1</w:t>
          </w:r>
          <w:r w:rsidRPr="00F7256D"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Понятие Единого казначейского счета и его функции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begin"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instrText xml:space="preserve"> PAGEREF _Toc108257593 \h </w:instrTex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separate"/>
          </w:r>
          <w:r w:rsidR="00CB2D3C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5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160CC83E" w14:textId="46EBDBE8" w:rsidR="00F7256D" w:rsidRPr="00F7256D" w:rsidRDefault="00F7256D" w:rsidP="00E56CD9">
          <w:pPr>
            <w:pStyle w:val="12"/>
            <w:tabs>
              <w:tab w:val="left" w:pos="851"/>
              <w:tab w:val="left" w:pos="1400"/>
              <w:tab w:val="right" w:leader="dot" w:pos="9338"/>
            </w:tabs>
            <w:spacing w:before="0" w:after="0"/>
            <w:ind w:firstLine="426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1.2</w:t>
          </w:r>
          <w:r w:rsidRPr="00F7256D"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  <w:lang w:eastAsia="en-US"/>
            </w:rPr>
            <w:t>Финансовые инструменты управления ликвидностью ЕКС – фундаментальный анализ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begin"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instrText xml:space="preserve"> PAGEREF _Toc108257594 \h </w:instrTex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separate"/>
          </w:r>
          <w:r w:rsidR="00CB2D3C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7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036AA567" w14:textId="4336BE58" w:rsidR="00F7256D" w:rsidRPr="00F7256D" w:rsidRDefault="00F7256D" w:rsidP="00E56CD9">
          <w:pPr>
            <w:pStyle w:val="12"/>
            <w:tabs>
              <w:tab w:val="left" w:pos="851"/>
              <w:tab w:val="right" w:leader="dot" w:pos="9338"/>
            </w:tabs>
            <w:spacing w:before="0" w:after="0"/>
            <w:ind w:firstLine="426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1.3</w:t>
          </w:r>
          <w:r w:rsidRPr="00F7256D"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Технический анализ рынка казначейских инструментов и анализ их объемов.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begin"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instrText xml:space="preserve"> PAGEREF _Toc108257595 \h </w:instrTex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separate"/>
          </w:r>
          <w:r w:rsidR="00CB2D3C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13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2D5820B5" w14:textId="4565F0C8" w:rsidR="00F7256D" w:rsidRPr="00F7256D" w:rsidRDefault="00F7256D" w:rsidP="005143F2">
          <w:pPr>
            <w:pStyle w:val="12"/>
            <w:tabs>
              <w:tab w:val="left" w:pos="284"/>
              <w:tab w:val="left" w:pos="1120"/>
              <w:tab w:val="right" w:leader="dot" w:pos="9338"/>
            </w:tabs>
            <w:spacing w:before="0" w:after="0"/>
            <w:ind w:firstLine="0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2</w:t>
          </w:r>
          <w:r w:rsidRPr="00F7256D"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Машинное обучение для прогнозирования фондового рынка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begin"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instrText xml:space="preserve"> PAGEREF _Toc108257596 \h </w:instrTex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separate"/>
          </w:r>
          <w:r w:rsidR="00CB2D3C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22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28EB93C0" w14:textId="24EE09FB" w:rsidR="00F7256D" w:rsidRPr="00F7256D" w:rsidRDefault="00F7256D" w:rsidP="00E56CD9">
          <w:pPr>
            <w:pStyle w:val="12"/>
            <w:tabs>
              <w:tab w:val="left" w:pos="567"/>
              <w:tab w:val="left" w:pos="851"/>
              <w:tab w:val="left" w:pos="1400"/>
              <w:tab w:val="right" w:leader="dot" w:pos="9338"/>
            </w:tabs>
            <w:spacing w:before="0" w:after="0"/>
            <w:ind w:firstLine="426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2.1</w:t>
          </w:r>
          <w:r w:rsidRPr="00F7256D"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Обзор существующих методов и подходов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begin"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instrText xml:space="preserve"> PAGEREF _Toc108257597 \h </w:instrTex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separate"/>
          </w:r>
          <w:r w:rsidR="00CB2D3C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22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708FF7FA" w14:textId="6B9A0F3B" w:rsidR="00F7256D" w:rsidRPr="00F7256D" w:rsidRDefault="00F7256D" w:rsidP="00E56CD9">
          <w:pPr>
            <w:pStyle w:val="12"/>
            <w:tabs>
              <w:tab w:val="left" w:pos="567"/>
              <w:tab w:val="left" w:pos="851"/>
              <w:tab w:val="left" w:pos="1400"/>
              <w:tab w:val="right" w:leader="dot" w:pos="9338"/>
            </w:tabs>
            <w:spacing w:before="0" w:after="0"/>
            <w:ind w:firstLine="426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2.2</w:t>
          </w:r>
          <w:r w:rsidRPr="00F7256D"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Нейронные сети как один из основных видов машинного обучения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begin"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instrText xml:space="preserve"> PAGEREF _Toc108257598 \h </w:instrTex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separate"/>
          </w:r>
          <w:r w:rsidR="00CB2D3C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24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5E2919BF" w14:textId="16D105F4" w:rsidR="00F7256D" w:rsidRPr="00F7256D" w:rsidRDefault="00F7256D" w:rsidP="00E56CD9">
          <w:pPr>
            <w:pStyle w:val="12"/>
            <w:tabs>
              <w:tab w:val="left" w:pos="567"/>
              <w:tab w:val="left" w:pos="851"/>
              <w:tab w:val="left" w:pos="1400"/>
              <w:tab w:val="right" w:leader="dot" w:pos="9338"/>
            </w:tabs>
            <w:spacing w:before="0" w:after="0"/>
            <w:ind w:firstLine="426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2.3</w:t>
          </w:r>
          <w:r w:rsidRPr="00F7256D"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Применение нейросетей в прогнозировании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begin"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instrText xml:space="preserve"> PAGEREF _Toc108257599 \h </w:instrTex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separate"/>
          </w:r>
          <w:r w:rsidR="00CB2D3C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27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69CD8BD3" w14:textId="413ED8AF" w:rsidR="00F7256D" w:rsidRPr="00F7256D" w:rsidRDefault="00F7256D" w:rsidP="00E56CD9">
          <w:pPr>
            <w:pStyle w:val="12"/>
            <w:tabs>
              <w:tab w:val="left" w:pos="284"/>
              <w:tab w:val="left" w:pos="1120"/>
              <w:tab w:val="right" w:leader="dot" w:pos="9338"/>
            </w:tabs>
            <w:spacing w:before="0" w:after="0"/>
            <w:ind w:firstLine="0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3</w:t>
          </w:r>
          <w:r w:rsidRPr="00F7256D"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Программная реализация системы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begin"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instrText xml:space="preserve"> PAGEREF _Toc108257600 \h </w:instrTex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separate"/>
          </w:r>
          <w:r w:rsidR="00CB2D3C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31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0D7A1CE2" w14:textId="0C5AB9E8" w:rsidR="00F7256D" w:rsidRPr="00F7256D" w:rsidRDefault="00F7256D" w:rsidP="00E56CD9">
          <w:pPr>
            <w:pStyle w:val="12"/>
            <w:tabs>
              <w:tab w:val="left" w:pos="851"/>
              <w:tab w:val="left" w:pos="1400"/>
              <w:tab w:val="right" w:leader="dot" w:pos="9338"/>
            </w:tabs>
            <w:spacing w:before="0" w:after="0"/>
            <w:ind w:firstLine="426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3.1</w:t>
          </w:r>
          <w:r w:rsidRPr="00F7256D"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Используемые в работе средства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begin"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instrText xml:space="preserve"> PAGEREF _Toc108257601 \h </w:instrTex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separate"/>
          </w:r>
          <w:r w:rsidR="00CB2D3C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31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20B2CDEA" w14:textId="3F2F7A21" w:rsidR="00F7256D" w:rsidRPr="00F7256D" w:rsidRDefault="00F7256D" w:rsidP="00E56CD9">
          <w:pPr>
            <w:pStyle w:val="12"/>
            <w:tabs>
              <w:tab w:val="left" w:pos="851"/>
              <w:tab w:val="left" w:pos="1400"/>
              <w:tab w:val="right" w:leader="dot" w:pos="9338"/>
            </w:tabs>
            <w:spacing w:before="0" w:after="0"/>
            <w:ind w:firstLine="426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3.2</w:t>
          </w:r>
          <w:r w:rsidRPr="00F7256D"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Описание набора данных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begin"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instrText xml:space="preserve"> PAGEREF _Toc108257602 \h </w:instrTex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separate"/>
          </w:r>
          <w:r w:rsidR="00CB2D3C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31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06924C40" w14:textId="40B44701" w:rsidR="00F7256D" w:rsidRPr="00F7256D" w:rsidRDefault="00F7256D" w:rsidP="00E56CD9">
          <w:pPr>
            <w:pStyle w:val="12"/>
            <w:tabs>
              <w:tab w:val="left" w:pos="851"/>
              <w:tab w:val="left" w:pos="1400"/>
              <w:tab w:val="right" w:leader="dot" w:pos="9338"/>
            </w:tabs>
            <w:spacing w:before="0" w:after="0"/>
            <w:ind w:firstLine="426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3.3</w:t>
          </w:r>
          <w:r w:rsidRPr="00F7256D"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Программная реализация нейросетевой модели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begin"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instrText xml:space="preserve"> PAGEREF _Toc108257603 \h </w:instrTex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separate"/>
          </w:r>
          <w:r w:rsidR="00CB2D3C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33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3583D63E" w14:textId="39B9331A" w:rsidR="00F7256D" w:rsidRPr="00F7256D" w:rsidRDefault="00F7256D" w:rsidP="00E56CD9">
          <w:pPr>
            <w:pStyle w:val="12"/>
            <w:tabs>
              <w:tab w:val="left" w:pos="851"/>
              <w:tab w:val="left" w:pos="1400"/>
              <w:tab w:val="right" w:leader="dot" w:pos="9338"/>
            </w:tabs>
            <w:spacing w:before="0" w:after="0"/>
            <w:ind w:firstLine="426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3.4</w:t>
          </w:r>
          <w:r w:rsidRPr="00F7256D"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Разработка графического интерфейса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begin"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instrText xml:space="preserve"> PAGEREF _Toc108257604 \h </w:instrTex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separate"/>
          </w:r>
          <w:r w:rsidR="00CB2D3C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39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1DBEDBB2" w14:textId="03F0CEB7" w:rsidR="00F7256D" w:rsidRPr="00F7256D" w:rsidRDefault="00F7256D" w:rsidP="00F7256D">
          <w:pPr>
            <w:pStyle w:val="12"/>
            <w:tabs>
              <w:tab w:val="left" w:pos="567"/>
              <w:tab w:val="right" w:leader="dot" w:pos="9338"/>
            </w:tabs>
            <w:spacing w:before="0" w:after="0"/>
            <w:ind w:firstLine="0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Заключение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begin"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instrText xml:space="preserve"> PAGEREF _Toc108257605 \h </w:instrTex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separate"/>
          </w:r>
          <w:r w:rsidR="00CB2D3C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41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3DFF06F8" w14:textId="017AB32D" w:rsidR="00F7256D" w:rsidRPr="00F7256D" w:rsidRDefault="00F7256D" w:rsidP="00F7256D">
          <w:pPr>
            <w:pStyle w:val="12"/>
            <w:tabs>
              <w:tab w:val="left" w:pos="567"/>
              <w:tab w:val="right" w:leader="dot" w:pos="9338"/>
            </w:tabs>
            <w:spacing w:before="0" w:after="0"/>
            <w:ind w:firstLine="0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Список использованных источников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begin"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instrText xml:space="preserve"> PAGEREF _Toc108257606 \h </w:instrTex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separate"/>
          </w:r>
          <w:r w:rsidR="00CB2D3C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42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7BBB209F" w14:textId="2234F4AC" w:rsidR="00F7256D" w:rsidRPr="00F7256D" w:rsidRDefault="00F7256D" w:rsidP="00F7256D">
          <w:pPr>
            <w:pStyle w:val="12"/>
            <w:tabs>
              <w:tab w:val="left" w:pos="567"/>
              <w:tab w:val="right" w:leader="dot" w:pos="9338"/>
            </w:tabs>
            <w:spacing w:before="0" w:after="0"/>
            <w:ind w:firstLine="0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 xml:space="preserve">Приложение </w:t>
          </w:r>
          <w:r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А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begin"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instrText xml:space="preserve"> PAGEREF _Toc108257607 \h </w:instrTex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separate"/>
          </w:r>
          <w:r w:rsidR="00CB2D3C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44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54DF6D5F" w14:textId="2D9CDAC2" w:rsidR="00F7256D" w:rsidRPr="00F7256D" w:rsidRDefault="00F7256D" w:rsidP="00F7256D">
          <w:pPr>
            <w:pStyle w:val="12"/>
            <w:tabs>
              <w:tab w:val="left" w:pos="567"/>
              <w:tab w:val="right" w:leader="dot" w:pos="9338"/>
            </w:tabs>
            <w:spacing w:before="0" w:after="0"/>
            <w:ind w:firstLine="0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 xml:space="preserve">Приложение </w:t>
          </w:r>
          <w:r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Б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begin"/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instrText xml:space="preserve"> PAGEREF _Toc108257608 \h </w:instrTex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separate"/>
          </w:r>
          <w:r w:rsidR="00CB2D3C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45</w:t>
          </w:r>
          <w:r w:rsidRPr="00F7256D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71079C2D" w14:textId="24AD8E36" w:rsidR="00BB6930" w:rsidRPr="00BB7F51" w:rsidRDefault="005C453F" w:rsidP="00F7256D">
          <w:pPr>
            <w:pStyle w:val="12"/>
            <w:tabs>
              <w:tab w:val="left" w:pos="567"/>
              <w:tab w:val="right" w:leader="dot" w:pos="9345"/>
            </w:tabs>
            <w:spacing w:before="0" w:after="0"/>
            <w:ind w:left="-709" w:firstLine="0"/>
          </w:pPr>
          <w:r w:rsidRPr="00F7256D">
            <w:rPr>
              <w:rFonts w:ascii="Times New Roman" w:hAnsi="Times New Roman" w:cs="Times New Roman"/>
              <w:b w:val="0"/>
              <w:bCs w:val="0"/>
              <w:i/>
              <w:iCs/>
              <w:color w:val="000000" w:themeColor="text1"/>
              <w:sz w:val="28"/>
              <w:szCs w:val="28"/>
            </w:rPr>
            <w:fldChar w:fldCharType="end"/>
          </w:r>
        </w:p>
      </w:sdtContent>
    </w:sdt>
    <w:p w14:paraId="4BFF635B" w14:textId="77777777" w:rsidR="00BB6930" w:rsidRDefault="00BB6930" w:rsidP="00BB6930">
      <w:pPr>
        <w:rPr>
          <w:color w:val="000000"/>
          <w:szCs w:val="28"/>
        </w:rPr>
      </w:pPr>
      <w:r>
        <w:rPr>
          <w:szCs w:val="28"/>
        </w:rPr>
        <w:br w:type="page"/>
      </w:r>
    </w:p>
    <w:p w14:paraId="1F938163" w14:textId="77777777" w:rsidR="00BB6930" w:rsidRPr="009D6110" w:rsidRDefault="00BB6930" w:rsidP="004B6529">
      <w:pPr>
        <w:pStyle w:val="23"/>
        <w:tabs>
          <w:tab w:val="left" w:pos="142"/>
          <w:tab w:val="left" w:pos="1134"/>
          <w:tab w:val="left" w:pos="1276"/>
        </w:tabs>
        <w:ind w:firstLine="851"/>
        <w:jc w:val="center"/>
        <w:rPr>
          <w:rStyle w:val="15"/>
          <w:rFonts w:eastAsiaTheme="majorEastAsia"/>
          <w:b/>
          <w:bCs/>
        </w:rPr>
      </w:pPr>
      <w:bookmarkStart w:id="3" w:name="_Toc108257591"/>
      <w:bookmarkStart w:id="4" w:name="_Hlk74729279"/>
      <w:r w:rsidRPr="009D6110">
        <w:rPr>
          <w:rStyle w:val="15"/>
          <w:rFonts w:eastAsiaTheme="majorEastAsia"/>
          <w:b/>
          <w:bCs/>
        </w:rPr>
        <w:lastRenderedPageBreak/>
        <w:t>ВВЕДЕНИЕ</w:t>
      </w:r>
      <w:bookmarkEnd w:id="3"/>
    </w:p>
    <w:p w14:paraId="78D778F2" w14:textId="77777777" w:rsidR="00BB6930" w:rsidRPr="00B05B5E" w:rsidRDefault="00BB6930" w:rsidP="00BB6930">
      <w:pPr>
        <w:jc w:val="center"/>
        <w:rPr>
          <w:b/>
          <w:bCs/>
          <w:szCs w:val="28"/>
        </w:rPr>
      </w:pPr>
    </w:p>
    <w:p w14:paraId="7D47CEC7" w14:textId="1BDFD265" w:rsidR="00F13440" w:rsidRPr="00EF0ABC" w:rsidRDefault="00242E5D" w:rsidP="00F13440">
      <w:pPr>
        <w:tabs>
          <w:tab w:val="left" w:pos="113"/>
        </w:tabs>
        <w:rPr>
          <w:szCs w:val="28"/>
        </w:rPr>
      </w:pPr>
      <w:r>
        <w:rPr>
          <w:szCs w:val="28"/>
        </w:rPr>
        <w:t>С целью эффективной реализации бюджетного процесса</w:t>
      </w:r>
      <w:r w:rsidRPr="007B2006">
        <w:rPr>
          <w:szCs w:val="28"/>
        </w:rPr>
        <w:t xml:space="preserve"> </w:t>
      </w:r>
      <w:r>
        <w:rPr>
          <w:szCs w:val="28"/>
        </w:rPr>
        <w:t xml:space="preserve">государством применяются различные меры </w:t>
      </w:r>
      <w:r w:rsidRPr="007B2006">
        <w:rPr>
          <w:szCs w:val="28"/>
        </w:rPr>
        <w:t xml:space="preserve">для обеспечения бесперебойного кассового обслуживания и поддержки ликвидности бюджетных счетов. </w:t>
      </w:r>
      <w:r w:rsidR="00F13440" w:rsidRPr="00EF0ABC">
        <w:rPr>
          <w:szCs w:val="28"/>
        </w:rPr>
        <w:t xml:space="preserve">Следствием концентрации средств бюджета РФ на </w:t>
      </w:r>
      <w:r>
        <w:rPr>
          <w:szCs w:val="28"/>
        </w:rPr>
        <w:t>Едином казначейском счете</w:t>
      </w:r>
      <w:r w:rsidR="00F13440" w:rsidRPr="00EF0ABC">
        <w:rPr>
          <w:szCs w:val="28"/>
        </w:rPr>
        <w:t>, стала возможность распоряжени</w:t>
      </w:r>
      <w:r>
        <w:rPr>
          <w:szCs w:val="28"/>
        </w:rPr>
        <w:t>я</w:t>
      </w:r>
      <w:r w:rsidR="00F13440" w:rsidRPr="00EF0ABC">
        <w:rPr>
          <w:szCs w:val="28"/>
        </w:rPr>
        <w:t xml:space="preserve"> крупными суммами кассовых остатков, ежедневно скапливаемых на нем</w:t>
      </w:r>
      <w:r w:rsidR="00F13440">
        <w:rPr>
          <w:szCs w:val="28"/>
        </w:rPr>
        <w:t xml:space="preserve">. </w:t>
      </w:r>
      <w:r w:rsidR="00F13440" w:rsidRPr="00EF0ABC">
        <w:rPr>
          <w:szCs w:val="28"/>
        </w:rPr>
        <w:t>В настоящий момент</w:t>
      </w:r>
      <w:r w:rsidR="00F13440">
        <w:rPr>
          <w:szCs w:val="28"/>
        </w:rPr>
        <w:t xml:space="preserve"> </w:t>
      </w:r>
      <w:r w:rsidR="00F13440" w:rsidRPr="00EF0ABC">
        <w:rPr>
          <w:szCs w:val="28"/>
        </w:rPr>
        <w:t>применяется перечень различных финансовых инструментов</w:t>
      </w:r>
      <w:r>
        <w:rPr>
          <w:szCs w:val="28"/>
        </w:rPr>
        <w:t>,</w:t>
      </w:r>
      <w:r w:rsidR="00F13440" w:rsidRPr="00EF0ABC">
        <w:rPr>
          <w:szCs w:val="28"/>
        </w:rPr>
        <w:t xml:space="preserve"> </w:t>
      </w:r>
      <w:r>
        <w:rPr>
          <w:szCs w:val="28"/>
        </w:rPr>
        <w:t xml:space="preserve">обеспечивающих </w:t>
      </w:r>
      <w:r w:rsidR="00F13440">
        <w:rPr>
          <w:szCs w:val="28"/>
        </w:rPr>
        <w:t>размещение</w:t>
      </w:r>
      <w:r w:rsidR="00587229">
        <w:rPr>
          <w:szCs w:val="28"/>
        </w:rPr>
        <w:t xml:space="preserve"> свободных остатков ЕКС</w:t>
      </w:r>
      <w:r w:rsidR="00F13440">
        <w:rPr>
          <w:szCs w:val="28"/>
        </w:rPr>
        <w:t xml:space="preserve"> с помощью биржевых торгов. </w:t>
      </w:r>
      <w:r w:rsidR="00F13440" w:rsidRPr="00EF0ABC">
        <w:rPr>
          <w:szCs w:val="28"/>
        </w:rPr>
        <w:t xml:space="preserve">Поэтому, одним из актуальных направлений исследований по повышению эффективности управления финансовыми ресурсами России, является </w:t>
      </w:r>
      <w:r w:rsidR="00F13440">
        <w:rPr>
          <w:szCs w:val="28"/>
        </w:rPr>
        <w:t>анализ</w:t>
      </w:r>
      <w:r>
        <w:rPr>
          <w:szCs w:val="28"/>
        </w:rPr>
        <w:t xml:space="preserve"> использования</w:t>
      </w:r>
      <w:r w:rsidR="00F13440" w:rsidRPr="00EF0ABC">
        <w:rPr>
          <w:szCs w:val="28"/>
        </w:rPr>
        <w:t xml:space="preserve"> действующих инструментов и </w:t>
      </w:r>
      <w:r>
        <w:rPr>
          <w:szCs w:val="28"/>
        </w:rPr>
        <w:t xml:space="preserve">создание </w:t>
      </w:r>
      <w:r w:rsidR="00884F65">
        <w:rPr>
          <w:szCs w:val="28"/>
        </w:rPr>
        <w:t>системы, автоматизирующей выбор того или иного инструмента.</w:t>
      </w:r>
    </w:p>
    <w:p w14:paraId="46D493AA" w14:textId="16BFA88F" w:rsidR="00FE63B5" w:rsidRDefault="00BB6930" w:rsidP="00FE63B5">
      <w:pPr>
        <w:ind w:firstLine="708"/>
        <w:contextualSpacing/>
        <w:rPr>
          <w:rFonts w:eastAsiaTheme="minorEastAsia"/>
          <w:szCs w:val="28"/>
        </w:rPr>
      </w:pPr>
      <w:r w:rsidRPr="00D82EE8">
        <w:rPr>
          <w:rFonts w:eastAsiaTheme="minorEastAsia"/>
          <w:szCs w:val="28"/>
        </w:rPr>
        <w:t>Целью</w:t>
      </w:r>
      <w:r w:rsidRPr="00BF36F0">
        <w:rPr>
          <w:rFonts w:eastAsiaTheme="minorEastAsia"/>
          <w:szCs w:val="28"/>
        </w:rPr>
        <w:t xml:space="preserve"> данной работы </w:t>
      </w:r>
      <w:r>
        <w:rPr>
          <w:rFonts w:eastAsiaTheme="minorEastAsia"/>
          <w:szCs w:val="28"/>
        </w:rPr>
        <w:t xml:space="preserve">является </w:t>
      </w:r>
      <w:r w:rsidR="00D846D6">
        <w:rPr>
          <w:rFonts w:eastAsiaTheme="minorEastAsia"/>
          <w:szCs w:val="28"/>
        </w:rPr>
        <w:t xml:space="preserve">разработка системы </w:t>
      </w:r>
      <w:r w:rsidR="00F318ED">
        <w:rPr>
          <w:rFonts w:eastAsiaTheme="minorEastAsia"/>
          <w:szCs w:val="28"/>
        </w:rPr>
        <w:t xml:space="preserve">анализа эффективности </w:t>
      </w:r>
      <w:r w:rsidR="00FE63B5">
        <w:rPr>
          <w:rFonts w:eastAsiaTheme="minorEastAsia"/>
          <w:szCs w:val="28"/>
        </w:rPr>
        <w:t>финансовы</w:t>
      </w:r>
      <w:r w:rsidR="00A521BF">
        <w:rPr>
          <w:rFonts w:eastAsiaTheme="minorEastAsia"/>
          <w:szCs w:val="28"/>
        </w:rPr>
        <w:t>х</w:t>
      </w:r>
      <w:r w:rsidR="00FE63B5">
        <w:rPr>
          <w:rFonts w:eastAsiaTheme="minorEastAsia"/>
          <w:szCs w:val="28"/>
        </w:rPr>
        <w:t xml:space="preserve"> инструмен</w:t>
      </w:r>
      <w:r w:rsidR="00A521BF">
        <w:rPr>
          <w:rFonts w:eastAsiaTheme="minorEastAsia"/>
          <w:szCs w:val="28"/>
        </w:rPr>
        <w:t>тов</w:t>
      </w:r>
      <w:r w:rsidR="00FE63B5">
        <w:rPr>
          <w:rFonts w:eastAsiaTheme="minorEastAsia"/>
          <w:szCs w:val="28"/>
        </w:rPr>
        <w:t xml:space="preserve"> Федерального казначейства</w:t>
      </w:r>
      <w:r w:rsidR="00CC7B78">
        <w:rPr>
          <w:rFonts w:eastAsiaTheme="minorEastAsia"/>
          <w:szCs w:val="28"/>
        </w:rPr>
        <w:t xml:space="preserve">. </w:t>
      </w:r>
      <w:r w:rsidRPr="00BF36F0">
        <w:rPr>
          <w:rFonts w:eastAsiaTheme="minorEastAsia"/>
          <w:szCs w:val="28"/>
        </w:rPr>
        <w:t xml:space="preserve">Для этого </w:t>
      </w:r>
      <w:r>
        <w:rPr>
          <w:rFonts w:eastAsiaTheme="minorEastAsia"/>
          <w:szCs w:val="28"/>
        </w:rPr>
        <w:t>поставлены</w:t>
      </w:r>
      <w:r w:rsidR="00D846D6">
        <w:rPr>
          <w:rFonts w:eastAsiaTheme="minorEastAsia"/>
          <w:szCs w:val="28"/>
        </w:rPr>
        <w:t xml:space="preserve"> следующие</w:t>
      </w:r>
      <w:r>
        <w:rPr>
          <w:rFonts w:eastAsiaTheme="minorEastAsia"/>
          <w:szCs w:val="28"/>
        </w:rPr>
        <w:t xml:space="preserve"> задачи</w:t>
      </w:r>
      <w:r w:rsidR="00D846D6">
        <w:rPr>
          <w:rFonts w:eastAsiaTheme="minorEastAsia"/>
          <w:szCs w:val="28"/>
        </w:rPr>
        <w:t xml:space="preserve">: </w:t>
      </w:r>
    </w:p>
    <w:p w14:paraId="6431C5D6" w14:textId="77777777" w:rsidR="00FE63B5" w:rsidRPr="00B80EA9" w:rsidRDefault="00CC7B78" w:rsidP="00B80EA9">
      <w:pPr>
        <w:pStyle w:val="aa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contextualSpacing w:val="0"/>
        <w:rPr>
          <w:sz w:val="28"/>
          <w:szCs w:val="28"/>
        </w:rPr>
      </w:pPr>
      <w:r w:rsidRPr="00B80EA9">
        <w:rPr>
          <w:rFonts w:eastAsiaTheme="minorEastAsia"/>
          <w:sz w:val="28"/>
          <w:szCs w:val="28"/>
        </w:rPr>
        <w:t>исследовать</w:t>
      </w:r>
      <w:r w:rsidR="00D846D6" w:rsidRPr="00B80EA9">
        <w:rPr>
          <w:rFonts w:eastAsiaTheme="minorEastAsia"/>
          <w:sz w:val="28"/>
          <w:szCs w:val="28"/>
        </w:rPr>
        <w:t xml:space="preserve"> </w:t>
      </w:r>
      <w:r w:rsidRPr="00B80EA9">
        <w:rPr>
          <w:sz w:val="28"/>
          <w:szCs w:val="28"/>
        </w:rPr>
        <w:t>основные финансовые операции, проводимые со свободными остатками средств Единого казначейского счета на бирже</w:t>
      </w:r>
      <w:r w:rsidR="00D846D6" w:rsidRPr="00B80EA9">
        <w:rPr>
          <w:sz w:val="28"/>
          <w:szCs w:val="28"/>
        </w:rPr>
        <w:t xml:space="preserve">, </w:t>
      </w:r>
    </w:p>
    <w:p w14:paraId="647F7DDA" w14:textId="77777777" w:rsidR="00FE63B5" w:rsidRPr="00B80EA9" w:rsidRDefault="00CC7B78" w:rsidP="00B80EA9">
      <w:pPr>
        <w:pStyle w:val="aa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contextualSpacing w:val="0"/>
        <w:rPr>
          <w:sz w:val="28"/>
          <w:szCs w:val="28"/>
        </w:rPr>
      </w:pPr>
      <w:r w:rsidRPr="00B80EA9">
        <w:rPr>
          <w:sz w:val="28"/>
          <w:szCs w:val="28"/>
        </w:rPr>
        <w:t>провести технический анализ заключенных договоров по банковским депозитам и сделкам РЕПО с 2015 по 2021 гг.</w:t>
      </w:r>
    </w:p>
    <w:p w14:paraId="38509379" w14:textId="6EBE262F" w:rsidR="00884F65" w:rsidRPr="00B80EA9" w:rsidRDefault="00884F65" w:rsidP="00B80EA9">
      <w:pPr>
        <w:pStyle w:val="aa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contextualSpacing w:val="0"/>
        <w:rPr>
          <w:sz w:val="28"/>
          <w:szCs w:val="28"/>
        </w:rPr>
      </w:pPr>
      <w:r w:rsidRPr="00B80EA9">
        <w:rPr>
          <w:sz w:val="28"/>
          <w:szCs w:val="28"/>
        </w:rPr>
        <w:t>разработать модель автоматизированного анализа эффективности финансовых инструментов.</w:t>
      </w:r>
    </w:p>
    <w:p w14:paraId="0A0C0F9B" w14:textId="0A23EB1C" w:rsidR="00BB6930" w:rsidRPr="00B80EA9" w:rsidRDefault="00B80EA9" w:rsidP="00B80EA9">
      <w:pPr>
        <w:pStyle w:val="aa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contextualSpacing w:val="0"/>
        <w:rPr>
          <w:rFonts w:eastAsiaTheme="minorEastAsia"/>
          <w:sz w:val="28"/>
          <w:szCs w:val="28"/>
        </w:rPr>
      </w:pPr>
      <w:r w:rsidRPr="00B80EA9">
        <w:rPr>
          <w:sz w:val="28"/>
          <w:szCs w:val="28"/>
        </w:rPr>
        <w:t>с</w:t>
      </w:r>
      <w:r w:rsidR="00884F65" w:rsidRPr="00B80EA9">
        <w:rPr>
          <w:sz w:val="28"/>
          <w:szCs w:val="28"/>
        </w:rPr>
        <w:t>оздать программный продукт, позволяющий применить разработанную модель.</w:t>
      </w:r>
    </w:p>
    <w:p w14:paraId="48DF65F5" w14:textId="3DF2FCD9" w:rsidR="00BB6930" w:rsidRPr="009C6494" w:rsidRDefault="00D846D6" w:rsidP="009C6494">
      <w:pPr>
        <w:ind w:firstLine="708"/>
        <w:contextualSpacing/>
        <w:rPr>
          <w:rFonts w:eastAsia="Calibri"/>
          <w:szCs w:val="28"/>
        </w:rPr>
      </w:pPr>
      <w:r>
        <w:rPr>
          <w:szCs w:val="28"/>
        </w:rPr>
        <w:t xml:space="preserve">В </w:t>
      </w:r>
      <w:r w:rsidR="00F318ED">
        <w:rPr>
          <w:szCs w:val="28"/>
        </w:rPr>
        <w:t xml:space="preserve">данной </w:t>
      </w:r>
      <w:r>
        <w:rPr>
          <w:szCs w:val="28"/>
        </w:rPr>
        <w:t>работе</w:t>
      </w:r>
      <w:r w:rsidR="00F318ED">
        <w:rPr>
          <w:szCs w:val="28"/>
        </w:rPr>
        <w:t xml:space="preserve"> было </w:t>
      </w:r>
      <w:r w:rsidR="00F318ED" w:rsidRPr="00F318ED">
        <w:rPr>
          <w:szCs w:val="28"/>
        </w:rPr>
        <w:t xml:space="preserve">реализовано </w:t>
      </w:r>
      <w:r w:rsidR="00F318ED">
        <w:rPr>
          <w:szCs w:val="28"/>
        </w:rPr>
        <w:t xml:space="preserve">средство для </w:t>
      </w:r>
      <w:r w:rsidR="00DF2279">
        <w:rPr>
          <w:szCs w:val="28"/>
        </w:rPr>
        <w:t xml:space="preserve">оценки </w:t>
      </w:r>
      <w:r w:rsidR="00F318ED">
        <w:rPr>
          <w:szCs w:val="28"/>
        </w:rPr>
        <w:t>эффективности финансовых инструментов посредством расчета их прибыльности при их использовании в будущем</w:t>
      </w:r>
      <w:r w:rsidR="00F318ED" w:rsidRPr="00B80EA9">
        <w:rPr>
          <w:szCs w:val="28"/>
        </w:rPr>
        <w:t>.</w:t>
      </w:r>
      <w:r w:rsidR="001D3FE9" w:rsidRPr="00B80EA9">
        <w:rPr>
          <w:szCs w:val="28"/>
        </w:rPr>
        <w:t xml:space="preserve"> Для разработки системы был</w:t>
      </w:r>
      <w:r w:rsidR="00B80EA9" w:rsidRPr="00B80EA9">
        <w:rPr>
          <w:szCs w:val="28"/>
        </w:rPr>
        <w:t>о применено</w:t>
      </w:r>
      <w:r w:rsidR="001D3FE9" w:rsidRPr="00B80EA9">
        <w:rPr>
          <w:szCs w:val="28"/>
        </w:rPr>
        <w:t xml:space="preserve"> прогнозировани</w:t>
      </w:r>
      <w:r w:rsidR="00B80EA9" w:rsidRPr="00B80EA9">
        <w:rPr>
          <w:szCs w:val="28"/>
        </w:rPr>
        <w:t>е</w:t>
      </w:r>
      <w:r w:rsidR="001D3FE9" w:rsidRPr="00B80EA9">
        <w:rPr>
          <w:szCs w:val="28"/>
        </w:rPr>
        <w:t xml:space="preserve"> временных рядов</w:t>
      </w:r>
      <w:r w:rsidR="00B80EA9" w:rsidRPr="00B80EA9">
        <w:rPr>
          <w:szCs w:val="28"/>
        </w:rPr>
        <w:t xml:space="preserve"> на основе</w:t>
      </w:r>
      <w:r w:rsidR="001D3FE9" w:rsidRPr="00B80EA9">
        <w:rPr>
          <w:szCs w:val="28"/>
        </w:rPr>
        <w:t xml:space="preserve"> нейронн</w:t>
      </w:r>
      <w:r w:rsidR="00B80EA9" w:rsidRPr="00B80EA9">
        <w:rPr>
          <w:szCs w:val="28"/>
        </w:rPr>
        <w:t>ой</w:t>
      </w:r>
      <w:r w:rsidR="001D3FE9" w:rsidRPr="00B80EA9">
        <w:rPr>
          <w:szCs w:val="28"/>
        </w:rPr>
        <w:t xml:space="preserve"> сет</w:t>
      </w:r>
      <w:r w:rsidR="00B80EA9" w:rsidRPr="00B80EA9">
        <w:rPr>
          <w:szCs w:val="28"/>
        </w:rPr>
        <w:t>и</w:t>
      </w:r>
      <w:r w:rsidR="001D3FE9" w:rsidRPr="00B80EA9">
        <w:rPr>
          <w:szCs w:val="28"/>
        </w:rPr>
        <w:t xml:space="preserve"> с долгой краткосрочной памятью.</w:t>
      </w:r>
      <w:r w:rsidR="00BB6930">
        <w:rPr>
          <w:rFonts w:eastAsiaTheme="minorEastAsia"/>
          <w:szCs w:val="28"/>
        </w:rPr>
        <w:br w:type="page"/>
      </w:r>
    </w:p>
    <w:p w14:paraId="3D57449E" w14:textId="77777777" w:rsidR="00BB6930" w:rsidRPr="00990C3E" w:rsidRDefault="00BB6930" w:rsidP="004B6529">
      <w:pPr>
        <w:pStyle w:val="23"/>
        <w:numPr>
          <w:ilvl w:val="0"/>
          <w:numId w:val="20"/>
        </w:numPr>
        <w:tabs>
          <w:tab w:val="left" w:pos="142"/>
          <w:tab w:val="left" w:pos="1134"/>
          <w:tab w:val="left" w:pos="1276"/>
        </w:tabs>
        <w:ind w:left="0" w:firstLine="851"/>
        <w:rPr>
          <w:szCs w:val="28"/>
        </w:rPr>
      </w:pPr>
      <w:bookmarkStart w:id="5" w:name="_Toc108257592"/>
      <w:r w:rsidRPr="00990C3E">
        <w:rPr>
          <w:szCs w:val="28"/>
        </w:rPr>
        <w:lastRenderedPageBreak/>
        <w:t>Сведения о предметной области</w:t>
      </w:r>
      <w:bookmarkEnd w:id="5"/>
    </w:p>
    <w:p w14:paraId="57F0285B" w14:textId="77777777" w:rsidR="00BB6930" w:rsidRPr="00990C3E" w:rsidRDefault="00BB6930" w:rsidP="00990C3E">
      <w:pPr>
        <w:ind w:left="1129" w:hanging="420"/>
        <w:rPr>
          <w:szCs w:val="28"/>
        </w:rPr>
      </w:pPr>
    </w:p>
    <w:p w14:paraId="3349056C" w14:textId="77777777" w:rsidR="006D1A48" w:rsidRPr="00990C3E" w:rsidRDefault="00877B35" w:rsidP="004B6529">
      <w:pPr>
        <w:pStyle w:val="23"/>
        <w:numPr>
          <w:ilvl w:val="1"/>
          <w:numId w:val="20"/>
        </w:numPr>
        <w:tabs>
          <w:tab w:val="left" w:pos="142"/>
          <w:tab w:val="left" w:pos="1134"/>
          <w:tab w:val="left" w:pos="1276"/>
        </w:tabs>
        <w:ind w:left="0" w:firstLine="851"/>
        <w:rPr>
          <w:szCs w:val="28"/>
        </w:rPr>
      </w:pPr>
      <w:bookmarkStart w:id="6" w:name="_Toc108257593"/>
      <w:r w:rsidRPr="00990C3E">
        <w:rPr>
          <w:rFonts w:cs="Times New Roman"/>
          <w:bCs/>
          <w:noProof/>
          <w:szCs w:val="28"/>
        </w:rPr>
        <w:t>Понятие Единого казначейского счета и его функции</w:t>
      </w:r>
      <w:bookmarkEnd w:id="6"/>
    </w:p>
    <w:p w14:paraId="1361DC53" w14:textId="77777777" w:rsidR="006D1A48" w:rsidRPr="002804E1" w:rsidRDefault="006D1A48" w:rsidP="00BB6930">
      <w:pPr>
        <w:rPr>
          <w:szCs w:val="28"/>
        </w:rPr>
      </w:pPr>
    </w:p>
    <w:p w14:paraId="2C4E18B2" w14:textId="4E02B474" w:rsidR="00877B35" w:rsidRPr="00EB4609" w:rsidRDefault="00877B35" w:rsidP="00EB4609">
      <w:pPr>
        <w:tabs>
          <w:tab w:val="left" w:pos="1080"/>
        </w:tabs>
        <w:rPr>
          <w:szCs w:val="28"/>
        </w:rPr>
      </w:pPr>
      <w:bookmarkStart w:id="7" w:name="_Toc74321622"/>
      <w:r w:rsidRPr="00EB4609">
        <w:rPr>
          <w:szCs w:val="28"/>
        </w:rPr>
        <w:t xml:space="preserve">Исполнение бюджета является одним из главных этапов бюджетного процесса, </w:t>
      </w:r>
      <w:r w:rsidR="009C1751">
        <w:rPr>
          <w:szCs w:val="28"/>
        </w:rPr>
        <w:t>которое представляет</w:t>
      </w:r>
      <w:r w:rsidRPr="00EB4609">
        <w:rPr>
          <w:szCs w:val="28"/>
        </w:rPr>
        <w:t xml:space="preserve"> собой реализацию </w:t>
      </w:r>
      <w:r w:rsidR="009C1751">
        <w:rPr>
          <w:szCs w:val="28"/>
        </w:rPr>
        <w:t xml:space="preserve">всех </w:t>
      </w:r>
      <w:r w:rsidRPr="00EB4609">
        <w:rPr>
          <w:szCs w:val="28"/>
        </w:rPr>
        <w:t>доходов и расходов</w:t>
      </w:r>
      <w:r w:rsidR="009C1751">
        <w:rPr>
          <w:szCs w:val="28"/>
        </w:rPr>
        <w:t xml:space="preserve">, </w:t>
      </w:r>
      <w:r w:rsidR="009C1751" w:rsidRPr="00EB4609">
        <w:rPr>
          <w:szCs w:val="28"/>
        </w:rPr>
        <w:t>запланированных по бюджету</w:t>
      </w:r>
      <w:r w:rsidRPr="00EB4609">
        <w:rPr>
          <w:szCs w:val="28"/>
        </w:rPr>
        <w:t xml:space="preserve">. В Российской Федерации установлена казначейская система исполнения бюджета, </w:t>
      </w:r>
      <w:r w:rsidR="009C1751">
        <w:rPr>
          <w:szCs w:val="28"/>
        </w:rPr>
        <w:t xml:space="preserve">при </w:t>
      </w:r>
      <w:r w:rsidRPr="00EB4609">
        <w:rPr>
          <w:szCs w:val="28"/>
        </w:rPr>
        <w:t xml:space="preserve">которой исполнение бюджета </w:t>
      </w:r>
      <w:r w:rsidR="009C1751">
        <w:rPr>
          <w:szCs w:val="28"/>
        </w:rPr>
        <w:t xml:space="preserve">осуществляется </w:t>
      </w:r>
      <w:r w:rsidRPr="00EB4609">
        <w:rPr>
          <w:szCs w:val="28"/>
        </w:rPr>
        <w:t xml:space="preserve">на основе отражения всех операций и средств в системе балансовых счетов Федерального </w:t>
      </w:r>
      <w:r w:rsidR="00284762" w:rsidRPr="00EB4609">
        <w:rPr>
          <w:szCs w:val="28"/>
        </w:rPr>
        <w:t>казначейства</w:t>
      </w:r>
      <w:r w:rsidR="002712A9">
        <w:rPr>
          <w:szCs w:val="28"/>
        </w:rPr>
        <w:t>.</w:t>
      </w:r>
      <w:r w:rsidR="009C1751">
        <w:rPr>
          <w:szCs w:val="28"/>
        </w:rPr>
        <w:t xml:space="preserve"> Балансовые счета, в свою очередь, </w:t>
      </w:r>
      <w:r w:rsidR="00284762" w:rsidRPr="00EB4609">
        <w:rPr>
          <w:szCs w:val="28"/>
        </w:rPr>
        <w:t>построен</w:t>
      </w:r>
      <w:r w:rsidR="009C1751">
        <w:rPr>
          <w:szCs w:val="28"/>
        </w:rPr>
        <w:t>ы</w:t>
      </w:r>
      <w:r w:rsidR="00284762" w:rsidRPr="00EB4609">
        <w:rPr>
          <w:szCs w:val="28"/>
        </w:rPr>
        <w:t xml:space="preserve"> по принципу единства кассы.</w:t>
      </w:r>
    </w:p>
    <w:p w14:paraId="4B163583" w14:textId="77777777" w:rsidR="00284762" w:rsidRPr="00284762" w:rsidRDefault="00EB4609" w:rsidP="00EB4609">
      <w:pPr>
        <w:rPr>
          <w:szCs w:val="28"/>
        </w:rPr>
      </w:pPr>
      <w:r w:rsidRPr="00EB4609">
        <w:rPr>
          <w:szCs w:val="28"/>
        </w:rPr>
        <w:t>Под п</w:t>
      </w:r>
      <w:r w:rsidR="00284762" w:rsidRPr="00284762">
        <w:rPr>
          <w:szCs w:val="28"/>
        </w:rPr>
        <w:t>ринцип</w:t>
      </w:r>
      <w:r w:rsidRPr="00EB4609">
        <w:rPr>
          <w:szCs w:val="28"/>
        </w:rPr>
        <w:t>ом</w:t>
      </w:r>
      <w:r w:rsidR="00284762" w:rsidRPr="00284762">
        <w:rPr>
          <w:szCs w:val="28"/>
        </w:rPr>
        <w:t xml:space="preserve"> единства кассы </w:t>
      </w:r>
      <w:r w:rsidRPr="00EB4609">
        <w:rPr>
          <w:szCs w:val="28"/>
        </w:rPr>
        <w:t xml:space="preserve">понимается </w:t>
      </w:r>
      <w:r w:rsidR="00284762" w:rsidRPr="00284762">
        <w:rPr>
          <w:szCs w:val="28"/>
        </w:rPr>
        <w:t>зачисление всех поступлений в бюджет на единый счет бюджета и осуществление всех перечислений из бюджета с единого счета бюджета.</w:t>
      </w:r>
    </w:p>
    <w:p w14:paraId="2E0FBC0E" w14:textId="564DF299" w:rsidR="00284762" w:rsidRPr="002125AC" w:rsidRDefault="00EB4609" w:rsidP="00EB4609">
      <w:pPr>
        <w:rPr>
          <w:szCs w:val="28"/>
        </w:rPr>
      </w:pPr>
      <w:r w:rsidRPr="00EB4609">
        <w:rPr>
          <w:szCs w:val="28"/>
        </w:rPr>
        <w:t>На практике п</w:t>
      </w:r>
      <w:r w:rsidR="00877B35" w:rsidRPr="00EB4609">
        <w:rPr>
          <w:szCs w:val="28"/>
        </w:rPr>
        <w:t xml:space="preserve">ринцип единства кассы </w:t>
      </w:r>
      <w:r w:rsidRPr="00EB4609">
        <w:rPr>
          <w:szCs w:val="28"/>
        </w:rPr>
        <w:t>соблюдается посредством</w:t>
      </w:r>
      <w:r w:rsidR="00284762" w:rsidRPr="00EB4609">
        <w:rPr>
          <w:szCs w:val="28"/>
        </w:rPr>
        <w:t xml:space="preserve"> </w:t>
      </w:r>
      <w:r w:rsidR="002712A9">
        <w:rPr>
          <w:szCs w:val="28"/>
        </w:rPr>
        <w:t xml:space="preserve">ведения </w:t>
      </w:r>
      <w:r w:rsidR="00284762" w:rsidRPr="00EB4609">
        <w:rPr>
          <w:szCs w:val="28"/>
        </w:rPr>
        <w:t>единого казначейского счета.</w:t>
      </w:r>
      <w:r w:rsidR="00877B35" w:rsidRPr="00EB4609">
        <w:rPr>
          <w:szCs w:val="28"/>
        </w:rPr>
        <w:t xml:space="preserve"> </w:t>
      </w:r>
      <w:r w:rsidR="00284762" w:rsidRPr="00EB4609">
        <w:rPr>
          <w:szCs w:val="28"/>
        </w:rPr>
        <w:t>Согласно</w:t>
      </w:r>
      <w:r w:rsidRPr="00EB4609">
        <w:rPr>
          <w:szCs w:val="28"/>
        </w:rPr>
        <w:t xml:space="preserve"> </w:t>
      </w:r>
      <w:r w:rsidR="002712A9">
        <w:rPr>
          <w:szCs w:val="28"/>
        </w:rPr>
        <w:t>Бюджетному кодексу РФ</w:t>
      </w:r>
      <w:r w:rsidRPr="00EB4609">
        <w:rPr>
          <w:szCs w:val="28"/>
        </w:rPr>
        <w:t>, е</w:t>
      </w:r>
      <w:r w:rsidR="00284762" w:rsidRPr="00EB4609">
        <w:rPr>
          <w:szCs w:val="28"/>
        </w:rPr>
        <w:t>диный казначейский счет</w:t>
      </w:r>
      <w:r w:rsidRPr="00EB4609">
        <w:rPr>
          <w:szCs w:val="28"/>
        </w:rPr>
        <w:t xml:space="preserve"> (ЕКС)</w:t>
      </w:r>
      <w:r w:rsidR="002712A9">
        <w:rPr>
          <w:szCs w:val="28"/>
        </w:rPr>
        <w:t xml:space="preserve"> –</w:t>
      </w:r>
      <w:r w:rsidRPr="00EB4609">
        <w:rPr>
          <w:szCs w:val="28"/>
        </w:rPr>
        <w:t xml:space="preserve"> это</w:t>
      </w:r>
      <w:r w:rsidR="00284762" w:rsidRPr="00EB4609">
        <w:rPr>
          <w:szCs w:val="28"/>
        </w:rPr>
        <w:t xml:space="preserve"> банковский счет (совокупность банковских счетов), открытый (открытых) Федеральному казначейству в Центральном банке Российской Федерации в валюте Российской Федерации (в кредитных организациях - в иностранной валюте) для совершения переводов денежных средств в целях обеспечения осуществления и отражения операций на казначейских счетах, за исключением казначейских счетов для осуществления и отражения операций с денежными средствами Фонда национального благосостояния</w:t>
      </w:r>
      <w:r w:rsidR="002125AC">
        <w:rPr>
          <w:szCs w:val="28"/>
        </w:rPr>
        <w:t xml:space="preserve"> </w:t>
      </w:r>
      <w:r w:rsidR="002125AC" w:rsidRPr="002125AC">
        <w:rPr>
          <w:szCs w:val="28"/>
        </w:rPr>
        <w:t>[</w:t>
      </w:r>
      <w:r w:rsidR="002125AC">
        <w:rPr>
          <w:szCs w:val="28"/>
        </w:rPr>
        <w:t>1</w:t>
      </w:r>
      <w:r w:rsidR="002125AC" w:rsidRPr="002125AC">
        <w:rPr>
          <w:szCs w:val="28"/>
        </w:rPr>
        <w:t>]</w:t>
      </w:r>
      <w:r w:rsidR="002125AC">
        <w:rPr>
          <w:szCs w:val="28"/>
        </w:rPr>
        <w:t>.</w:t>
      </w:r>
    </w:p>
    <w:p w14:paraId="2CAE3A48" w14:textId="1DDF33C5" w:rsidR="00877B35" w:rsidRPr="00EB4609" w:rsidRDefault="001E01F8" w:rsidP="00E23D5B">
      <w:pPr>
        <w:tabs>
          <w:tab w:val="left" w:pos="1080"/>
        </w:tabs>
        <w:rPr>
          <w:szCs w:val="28"/>
        </w:rPr>
      </w:pPr>
      <w:r>
        <w:rPr>
          <w:szCs w:val="28"/>
        </w:rPr>
        <w:t>Баланс</w:t>
      </w:r>
      <w:r w:rsidR="00877B35" w:rsidRPr="00EB4609">
        <w:rPr>
          <w:szCs w:val="28"/>
        </w:rPr>
        <w:t xml:space="preserve"> </w:t>
      </w:r>
      <w:r w:rsidR="00EB4609" w:rsidRPr="00EB4609">
        <w:rPr>
          <w:szCs w:val="28"/>
        </w:rPr>
        <w:t>ЕКС</w:t>
      </w:r>
      <w:r>
        <w:rPr>
          <w:szCs w:val="28"/>
        </w:rPr>
        <w:t xml:space="preserve"> бывает положительным или отрицательным. Отрицательный остаток образуется при недостатке</w:t>
      </w:r>
      <w:r w:rsidR="00877B35" w:rsidRPr="00EB4609">
        <w:rPr>
          <w:szCs w:val="28"/>
        </w:rPr>
        <w:t xml:space="preserve"> средств для </w:t>
      </w:r>
      <w:r w:rsidR="004A3312" w:rsidRPr="00EB4609">
        <w:rPr>
          <w:szCs w:val="28"/>
        </w:rPr>
        <w:t>оплаты бюджетных</w:t>
      </w:r>
      <w:r w:rsidR="00EB4609" w:rsidRPr="00EB4609">
        <w:rPr>
          <w:szCs w:val="28"/>
        </w:rPr>
        <w:t xml:space="preserve"> </w:t>
      </w:r>
      <w:r w:rsidR="00877B35" w:rsidRPr="00EB4609">
        <w:rPr>
          <w:szCs w:val="28"/>
        </w:rPr>
        <w:t>обязательств,</w:t>
      </w:r>
      <w:r>
        <w:rPr>
          <w:szCs w:val="28"/>
        </w:rPr>
        <w:t xml:space="preserve"> соответственно положительный при их избытке</w:t>
      </w:r>
      <w:r w:rsidR="00877B35" w:rsidRPr="00EB4609">
        <w:rPr>
          <w:szCs w:val="28"/>
        </w:rPr>
        <w:t xml:space="preserve">. </w:t>
      </w:r>
      <w:r>
        <w:rPr>
          <w:szCs w:val="28"/>
        </w:rPr>
        <w:t xml:space="preserve">При положительном </w:t>
      </w:r>
      <w:r w:rsidR="00877B35" w:rsidRPr="00EB4609">
        <w:rPr>
          <w:szCs w:val="28"/>
        </w:rPr>
        <w:t>сальдо бюджетных средств</w:t>
      </w:r>
      <w:r w:rsidR="002712A9">
        <w:rPr>
          <w:szCs w:val="28"/>
        </w:rPr>
        <w:t xml:space="preserve"> на счете образуется свободный остаток. </w:t>
      </w:r>
      <w:r w:rsidR="00E0382B">
        <w:rPr>
          <w:szCs w:val="28"/>
        </w:rPr>
        <w:t>Данный избыток предусматривает</w:t>
      </w:r>
      <w:r>
        <w:rPr>
          <w:szCs w:val="28"/>
        </w:rPr>
        <w:t xml:space="preserve"> грамотное управление, иначе с учетом инфляционного воздействия</w:t>
      </w:r>
      <w:r w:rsidR="00877B35" w:rsidRPr="00EB4609">
        <w:rPr>
          <w:szCs w:val="28"/>
        </w:rPr>
        <w:t xml:space="preserve"> </w:t>
      </w:r>
      <w:r>
        <w:rPr>
          <w:szCs w:val="28"/>
        </w:rPr>
        <w:t>и</w:t>
      </w:r>
      <w:r w:rsidR="00877B35" w:rsidRPr="00EB4609">
        <w:rPr>
          <w:szCs w:val="28"/>
        </w:rPr>
        <w:t xml:space="preserve"> низкой </w:t>
      </w:r>
      <w:r w:rsidR="00877B35" w:rsidRPr="00EB4609">
        <w:rPr>
          <w:szCs w:val="28"/>
        </w:rPr>
        <w:lastRenderedPageBreak/>
        <w:t>ликвидност</w:t>
      </w:r>
      <w:r>
        <w:rPr>
          <w:szCs w:val="28"/>
        </w:rPr>
        <w:t>и</w:t>
      </w:r>
      <w:r w:rsidR="00877B35" w:rsidRPr="00EB4609">
        <w:rPr>
          <w:szCs w:val="28"/>
        </w:rPr>
        <w:t xml:space="preserve"> </w:t>
      </w:r>
      <w:r w:rsidR="00E0382B">
        <w:rPr>
          <w:szCs w:val="28"/>
        </w:rPr>
        <w:t>его</w:t>
      </w:r>
      <w:r>
        <w:rPr>
          <w:szCs w:val="28"/>
        </w:rPr>
        <w:t xml:space="preserve"> стоимость будет падать</w:t>
      </w:r>
      <w:r w:rsidR="00877B35" w:rsidRPr="00EB4609">
        <w:rPr>
          <w:szCs w:val="28"/>
        </w:rPr>
        <w:t xml:space="preserve">. </w:t>
      </w:r>
      <w:r w:rsidR="00DD3326">
        <w:rPr>
          <w:szCs w:val="28"/>
        </w:rPr>
        <w:t xml:space="preserve">Таким образом, эффективное функционирование ЕКС строится на </w:t>
      </w:r>
      <w:r w:rsidR="00877B35" w:rsidRPr="00EB4609">
        <w:rPr>
          <w:szCs w:val="28"/>
        </w:rPr>
        <w:t>управлени</w:t>
      </w:r>
      <w:r w:rsidR="00DD3326">
        <w:rPr>
          <w:szCs w:val="28"/>
        </w:rPr>
        <w:t xml:space="preserve">и </w:t>
      </w:r>
      <w:r w:rsidR="00877B35" w:rsidRPr="00EB4609">
        <w:rPr>
          <w:szCs w:val="28"/>
        </w:rPr>
        <w:t xml:space="preserve">Федеральным казначейством </w:t>
      </w:r>
      <w:r w:rsidR="00DD3326">
        <w:rPr>
          <w:szCs w:val="28"/>
        </w:rPr>
        <w:t>денежными потоками государственных средств на нем</w:t>
      </w:r>
      <w:r w:rsidR="00877B35" w:rsidRPr="00EB4609">
        <w:rPr>
          <w:szCs w:val="28"/>
        </w:rPr>
        <w:t xml:space="preserve"> с целью поддержания его ликвидности. Управление ликвидностью </w:t>
      </w:r>
      <w:r w:rsidR="007B5C53">
        <w:rPr>
          <w:szCs w:val="28"/>
        </w:rPr>
        <w:t>направлено на</w:t>
      </w:r>
      <w:r w:rsidR="00877B35" w:rsidRPr="00EB4609">
        <w:rPr>
          <w:szCs w:val="28"/>
        </w:rPr>
        <w:t xml:space="preserve"> обеспечение минимально</w:t>
      </w:r>
      <w:r w:rsidR="007B5C53">
        <w:rPr>
          <w:szCs w:val="28"/>
        </w:rPr>
        <w:t xml:space="preserve"> необходимого</w:t>
      </w:r>
      <w:r w:rsidR="00877B35" w:rsidRPr="00EB4609">
        <w:rPr>
          <w:szCs w:val="28"/>
        </w:rPr>
        <w:t xml:space="preserve"> </w:t>
      </w:r>
      <w:r w:rsidR="007B5C53">
        <w:rPr>
          <w:szCs w:val="28"/>
        </w:rPr>
        <w:t>объема</w:t>
      </w:r>
      <w:r w:rsidR="00877B35" w:rsidRPr="00EB4609">
        <w:rPr>
          <w:szCs w:val="28"/>
        </w:rPr>
        <w:t xml:space="preserve"> денежных средств на </w:t>
      </w:r>
      <w:r w:rsidR="007B5C53">
        <w:rPr>
          <w:szCs w:val="28"/>
        </w:rPr>
        <w:t>остатке</w:t>
      </w:r>
      <w:r w:rsidR="00877B35" w:rsidRPr="00EB4609">
        <w:rPr>
          <w:szCs w:val="28"/>
        </w:rPr>
        <w:t xml:space="preserve">, </w:t>
      </w:r>
      <w:r w:rsidR="007B5C53">
        <w:rPr>
          <w:szCs w:val="28"/>
        </w:rPr>
        <w:t>который позволит своевременно обслуживать обязательства государства</w:t>
      </w:r>
      <w:r w:rsidR="00611904">
        <w:rPr>
          <w:szCs w:val="28"/>
        </w:rPr>
        <w:t>,</w:t>
      </w:r>
      <w:r w:rsidR="007B5C53">
        <w:rPr>
          <w:szCs w:val="28"/>
        </w:rPr>
        <w:t xml:space="preserve"> и </w:t>
      </w:r>
      <w:r w:rsidR="00611904">
        <w:rPr>
          <w:szCs w:val="28"/>
        </w:rPr>
        <w:t>на максимальное использование</w:t>
      </w:r>
      <w:r w:rsidR="007B5C53">
        <w:rPr>
          <w:szCs w:val="28"/>
        </w:rPr>
        <w:t xml:space="preserve"> оставш</w:t>
      </w:r>
      <w:r w:rsidR="00611904">
        <w:rPr>
          <w:szCs w:val="28"/>
        </w:rPr>
        <w:t>ейс</w:t>
      </w:r>
      <w:r w:rsidR="007B5C53">
        <w:rPr>
          <w:szCs w:val="28"/>
        </w:rPr>
        <w:t>я сумм</w:t>
      </w:r>
      <w:r w:rsidR="00611904">
        <w:rPr>
          <w:szCs w:val="28"/>
        </w:rPr>
        <w:t>ы</w:t>
      </w:r>
      <w:r w:rsidR="007B5C53">
        <w:rPr>
          <w:szCs w:val="28"/>
        </w:rPr>
        <w:t xml:space="preserve"> для получения дополнительной прибыли в бюджет</w:t>
      </w:r>
      <w:r w:rsidR="00877B35" w:rsidRPr="00EB4609">
        <w:rPr>
          <w:szCs w:val="28"/>
        </w:rPr>
        <w:t>.</w:t>
      </w:r>
    </w:p>
    <w:bookmarkEnd w:id="7"/>
    <w:p w14:paraId="32FEA3CA" w14:textId="5CA866DA" w:rsidR="00E23D5B" w:rsidRDefault="00E23D5B" w:rsidP="00E23D5B">
      <w:pPr>
        <w:tabs>
          <w:tab w:val="left" w:pos="1080"/>
        </w:tabs>
        <w:rPr>
          <w:szCs w:val="28"/>
        </w:rPr>
      </w:pPr>
      <w:r w:rsidRPr="00E23D5B">
        <w:rPr>
          <w:szCs w:val="28"/>
        </w:rPr>
        <w:t xml:space="preserve">Практическое управление денежными потоками в экономике </w:t>
      </w:r>
      <w:r w:rsidR="00611904">
        <w:rPr>
          <w:szCs w:val="28"/>
        </w:rPr>
        <w:t>заключается в</w:t>
      </w:r>
      <w:r w:rsidRPr="00E23D5B">
        <w:rPr>
          <w:szCs w:val="28"/>
        </w:rPr>
        <w:t xml:space="preserve"> определени</w:t>
      </w:r>
      <w:r w:rsidR="00611904">
        <w:rPr>
          <w:szCs w:val="28"/>
        </w:rPr>
        <w:t>и</w:t>
      </w:r>
      <w:r w:rsidRPr="00E23D5B">
        <w:rPr>
          <w:szCs w:val="28"/>
        </w:rPr>
        <w:t xml:space="preserve"> и реализации эффективных форм </w:t>
      </w:r>
      <w:r w:rsidR="00D55731">
        <w:rPr>
          <w:szCs w:val="28"/>
        </w:rPr>
        <w:t>управления</w:t>
      </w:r>
      <w:r w:rsidRPr="00E23D5B">
        <w:rPr>
          <w:szCs w:val="28"/>
        </w:rPr>
        <w:t xml:space="preserve"> средн</w:t>
      </w:r>
      <w:r w:rsidR="00D55731">
        <w:rPr>
          <w:szCs w:val="28"/>
        </w:rPr>
        <w:t>им</w:t>
      </w:r>
      <w:r w:rsidRPr="00E23D5B">
        <w:rPr>
          <w:szCs w:val="28"/>
        </w:rPr>
        <w:t xml:space="preserve"> остатк</w:t>
      </w:r>
      <w:r w:rsidR="00D55731">
        <w:rPr>
          <w:szCs w:val="28"/>
        </w:rPr>
        <w:t>ом</w:t>
      </w:r>
      <w:r w:rsidRPr="00E23D5B">
        <w:rPr>
          <w:szCs w:val="28"/>
        </w:rPr>
        <w:t xml:space="preserve"> средств на счетах – их оптимизации</w:t>
      </w:r>
      <w:r w:rsidR="002125AC">
        <w:rPr>
          <w:szCs w:val="28"/>
        </w:rPr>
        <w:t xml:space="preserve"> </w:t>
      </w:r>
      <w:r w:rsidR="002125AC" w:rsidRPr="002125AC">
        <w:rPr>
          <w:szCs w:val="28"/>
        </w:rPr>
        <w:t>[</w:t>
      </w:r>
      <w:r w:rsidR="002125AC">
        <w:rPr>
          <w:szCs w:val="28"/>
        </w:rPr>
        <w:t>2</w:t>
      </w:r>
      <w:r w:rsidR="002125AC" w:rsidRPr="002125AC">
        <w:rPr>
          <w:szCs w:val="28"/>
        </w:rPr>
        <w:t>]</w:t>
      </w:r>
      <w:r w:rsidRPr="00E23D5B">
        <w:rPr>
          <w:szCs w:val="28"/>
        </w:rPr>
        <w:t>. Под оптимизацией в экономике понимается определение значений экономических показателей, при которых достигается наилучшее состояние системы относительно её целей и условий</w:t>
      </w:r>
      <w:r w:rsidR="00D55731">
        <w:rPr>
          <w:szCs w:val="28"/>
        </w:rPr>
        <w:t xml:space="preserve"> – </w:t>
      </w:r>
      <w:r w:rsidRPr="00E23D5B">
        <w:rPr>
          <w:szCs w:val="28"/>
        </w:rPr>
        <w:t xml:space="preserve">оптимум. </w:t>
      </w:r>
    </w:p>
    <w:p w14:paraId="6DDE48BB" w14:textId="490A3F5E" w:rsidR="00BD6910" w:rsidRPr="00E23D5B" w:rsidRDefault="00BD6910" w:rsidP="00E23D5B">
      <w:pPr>
        <w:tabs>
          <w:tab w:val="left" w:pos="1080"/>
        </w:tabs>
        <w:rPr>
          <w:szCs w:val="28"/>
        </w:rPr>
      </w:pPr>
      <w:r>
        <w:rPr>
          <w:szCs w:val="28"/>
          <w:shd w:val="clear" w:color="auto" w:fill="FFFFFF"/>
        </w:rPr>
        <w:t>Иными словами, п</w:t>
      </w:r>
      <w:r w:rsidRPr="00BE6998">
        <w:rPr>
          <w:szCs w:val="28"/>
          <w:shd w:val="clear" w:color="auto" w:fill="FFFFFF"/>
        </w:rPr>
        <w:t xml:space="preserve">ринципом </w:t>
      </w:r>
      <w:r>
        <w:rPr>
          <w:szCs w:val="28"/>
          <w:shd w:val="clear" w:color="auto" w:fill="FFFFFF"/>
        </w:rPr>
        <w:t>оптимизации</w:t>
      </w:r>
      <w:r w:rsidRPr="00BE6998">
        <w:rPr>
          <w:szCs w:val="28"/>
          <w:shd w:val="clear" w:color="auto" w:fill="FFFFFF"/>
        </w:rPr>
        <w:t xml:space="preserve"> является достижение </w:t>
      </w:r>
      <w:r>
        <w:rPr>
          <w:szCs w:val="28"/>
          <w:shd w:val="clear" w:color="auto" w:fill="FFFFFF"/>
        </w:rPr>
        <w:t>наилучшего</w:t>
      </w:r>
      <w:r w:rsidRPr="00BE6998">
        <w:rPr>
          <w:szCs w:val="28"/>
          <w:shd w:val="clear" w:color="auto" w:fill="FFFFFF"/>
        </w:rPr>
        <w:t xml:space="preserve"> результата при </w:t>
      </w:r>
      <w:r>
        <w:rPr>
          <w:szCs w:val="28"/>
          <w:shd w:val="clear" w:color="auto" w:fill="FFFFFF"/>
        </w:rPr>
        <w:t>исходном уровне вложений либо</w:t>
      </w:r>
      <w:r w:rsidRPr="00BE6998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запланированного</w:t>
      </w:r>
      <w:r w:rsidRPr="00BE6998">
        <w:rPr>
          <w:szCs w:val="28"/>
          <w:shd w:val="clear" w:color="auto" w:fill="FFFFFF"/>
        </w:rPr>
        <w:t xml:space="preserve"> результата при минимальных </w:t>
      </w:r>
      <w:r>
        <w:rPr>
          <w:szCs w:val="28"/>
          <w:shd w:val="clear" w:color="auto" w:fill="FFFFFF"/>
        </w:rPr>
        <w:t>издержках</w:t>
      </w:r>
      <w:r w:rsidRPr="00BE6998">
        <w:rPr>
          <w:szCs w:val="28"/>
          <w:shd w:val="clear" w:color="auto" w:fill="FFFFFF"/>
        </w:rPr>
        <w:t xml:space="preserve">. В частности, </w:t>
      </w:r>
      <w:r w:rsidR="00611904">
        <w:rPr>
          <w:szCs w:val="28"/>
          <w:shd w:val="clear" w:color="auto" w:fill="FFFFFF"/>
        </w:rPr>
        <w:t xml:space="preserve">если говорить о едином казначейском счете, </w:t>
      </w:r>
      <w:r w:rsidRPr="00BE6998">
        <w:rPr>
          <w:szCs w:val="28"/>
          <w:shd w:val="clear" w:color="auto" w:fill="FFFFFF"/>
        </w:rPr>
        <w:t>оптимизация</w:t>
      </w:r>
      <w:r w:rsidR="00611904">
        <w:rPr>
          <w:szCs w:val="28"/>
          <w:shd w:val="clear" w:color="auto" w:fill="FFFFFF"/>
        </w:rPr>
        <w:t xml:space="preserve"> его</w:t>
      </w:r>
      <w:r w:rsidRPr="00BE6998">
        <w:rPr>
          <w:szCs w:val="28"/>
          <w:shd w:val="clear" w:color="auto" w:fill="FFFFFF"/>
        </w:rPr>
        <w:t xml:space="preserve"> сальдо представляет собой минимизацию неиспользованных остатков и получение наивысшего показателя ликвидности в услови</w:t>
      </w:r>
      <w:r w:rsidRPr="00BE6998">
        <w:rPr>
          <w:rFonts w:eastAsia="Calibri"/>
          <w:szCs w:val="28"/>
        </w:rPr>
        <w:t>ях бюджетного равновесия.</w:t>
      </w:r>
    </w:p>
    <w:p w14:paraId="039931A9" w14:textId="7D1558BD" w:rsidR="007C193C" w:rsidRPr="00E23D5B" w:rsidRDefault="00E23D5B" w:rsidP="00B05FDA">
      <w:pPr>
        <w:tabs>
          <w:tab w:val="left" w:pos="1080"/>
        </w:tabs>
        <w:rPr>
          <w:szCs w:val="28"/>
        </w:rPr>
      </w:pPr>
      <w:r w:rsidRPr="00E23D5B">
        <w:rPr>
          <w:szCs w:val="28"/>
        </w:rPr>
        <w:t>Одним из основных направлений оптимизации денежных потоков является максимизация чистого денежного потока</w:t>
      </w:r>
      <w:r w:rsidR="002125AC">
        <w:rPr>
          <w:szCs w:val="28"/>
        </w:rPr>
        <w:t xml:space="preserve"> </w:t>
      </w:r>
      <w:r w:rsidR="002125AC" w:rsidRPr="002125AC">
        <w:rPr>
          <w:szCs w:val="28"/>
        </w:rPr>
        <w:t>[</w:t>
      </w:r>
      <w:r w:rsidR="002125AC">
        <w:rPr>
          <w:szCs w:val="28"/>
        </w:rPr>
        <w:t>3</w:t>
      </w:r>
      <w:r w:rsidR="002125AC" w:rsidRPr="002125AC">
        <w:rPr>
          <w:szCs w:val="28"/>
        </w:rPr>
        <w:t>]</w:t>
      </w:r>
      <w:r w:rsidRPr="00E23D5B">
        <w:rPr>
          <w:szCs w:val="28"/>
        </w:rPr>
        <w:t xml:space="preserve">, которая в казначейской системе достигается за счет </w:t>
      </w:r>
      <w:r>
        <w:rPr>
          <w:szCs w:val="28"/>
        </w:rPr>
        <w:t>использования различных</w:t>
      </w:r>
      <w:r w:rsidRPr="00E23D5B">
        <w:rPr>
          <w:szCs w:val="28"/>
        </w:rPr>
        <w:t xml:space="preserve"> финансовы</w:t>
      </w:r>
      <w:r>
        <w:rPr>
          <w:szCs w:val="28"/>
        </w:rPr>
        <w:t>х</w:t>
      </w:r>
      <w:r w:rsidRPr="00E23D5B">
        <w:rPr>
          <w:szCs w:val="28"/>
        </w:rPr>
        <w:t xml:space="preserve"> инструмент</w:t>
      </w:r>
      <w:r>
        <w:rPr>
          <w:szCs w:val="28"/>
        </w:rPr>
        <w:t>ов</w:t>
      </w:r>
      <w:r w:rsidRPr="00E23D5B">
        <w:rPr>
          <w:szCs w:val="28"/>
        </w:rPr>
        <w:t>.</w:t>
      </w:r>
      <w:r w:rsidR="003F493B">
        <w:rPr>
          <w:szCs w:val="28"/>
        </w:rPr>
        <w:t xml:space="preserve"> </w:t>
      </w:r>
      <w:r w:rsidR="00B05FDA">
        <w:rPr>
          <w:szCs w:val="28"/>
        </w:rPr>
        <w:t>Чтобы использование инструментов было эффективным</w:t>
      </w:r>
      <w:r w:rsidR="00BA3F32">
        <w:rPr>
          <w:szCs w:val="28"/>
        </w:rPr>
        <w:t>, применяются методы анализа рентабельности финансовых вложений.</w:t>
      </w:r>
    </w:p>
    <w:p w14:paraId="2712E076" w14:textId="77777777" w:rsidR="006F69A9" w:rsidRDefault="006F69A9" w:rsidP="00B05FDA">
      <w:pPr>
        <w:tabs>
          <w:tab w:val="left" w:pos="113"/>
        </w:tabs>
        <w:rPr>
          <w:szCs w:val="28"/>
        </w:rPr>
      </w:pPr>
      <w:r>
        <w:rPr>
          <w:szCs w:val="28"/>
        </w:rPr>
        <w:t>Различают</w:t>
      </w:r>
      <w:r w:rsidRPr="00305D7F">
        <w:rPr>
          <w:szCs w:val="28"/>
        </w:rPr>
        <w:t xml:space="preserve"> три </w:t>
      </w:r>
      <w:r>
        <w:rPr>
          <w:szCs w:val="28"/>
        </w:rPr>
        <w:t xml:space="preserve">классических метода </w:t>
      </w:r>
      <w:r w:rsidRPr="00305D7F">
        <w:rPr>
          <w:szCs w:val="28"/>
        </w:rPr>
        <w:t>биржевого анализа:</w:t>
      </w:r>
    </w:p>
    <w:p w14:paraId="1A39CDF6" w14:textId="67C255AA" w:rsidR="006F69A9" w:rsidRPr="00B05FDA" w:rsidRDefault="006F69A9" w:rsidP="00B05FDA">
      <w:pPr>
        <w:pStyle w:val="aa"/>
        <w:numPr>
          <w:ilvl w:val="0"/>
          <w:numId w:val="24"/>
        </w:numPr>
        <w:tabs>
          <w:tab w:val="left" w:pos="1276"/>
        </w:tabs>
        <w:spacing w:line="360" w:lineRule="auto"/>
        <w:ind w:left="0" w:firstLine="709"/>
        <w:rPr>
          <w:sz w:val="28"/>
          <w:szCs w:val="28"/>
        </w:rPr>
      </w:pPr>
      <w:r w:rsidRPr="00B05FDA">
        <w:rPr>
          <w:sz w:val="28"/>
          <w:szCs w:val="28"/>
        </w:rPr>
        <w:t xml:space="preserve">фундаментальный, подразумевающий сбор и изучение особенностей отрасли с целью долгосрочного прогноза; </w:t>
      </w:r>
    </w:p>
    <w:p w14:paraId="369F0799" w14:textId="04447CEC" w:rsidR="006F69A9" w:rsidRPr="00B05FDA" w:rsidRDefault="006F69A9" w:rsidP="00B05FDA">
      <w:pPr>
        <w:pStyle w:val="aa"/>
        <w:numPr>
          <w:ilvl w:val="0"/>
          <w:numId w:val="24"/>
        </w:numPr>
        <w:tabs>
          <w:tab w:val="left" w:pos="1276"/>
        </w:tabs>
        <w:spacing w:line="360" w:lineRule="auto"/>
        <w:ind w:left="0" w:firstLine="709"/>
        <w:rPr>
          <w:sz w:val="28"/>
          <w:szCs w:val="28"/>
        </w:rPr>
      </w:pPr>
      <w:r w:rsidRPr="00B05FDA">
        <w:rPr>
          <w:sz w:val="28"/>
          <w:szCs w:val="28"/>
        </w:rPr>
        <w:lastRenderedPageBreak/>
        <w:t xml:space="preserve">технический, построен на исследовании информации о фактически проведенных операций с целью выявления взаимосвязей и закономерностей; </w:t>
      </w:r>
    </w:p>
    <w:p w14:paraId="0DF33906" w14:textId="09CD2487" w:rsidR="006F69A9" w:rsidRPr="00B05FDA" w:rsidRDefault="006F69A9" w:rsidP="00B05FDA">
      <w:pPr>
        <w:pStyle w:val="aa"/>
        <w:numPr>
          <w:ilvl w:val="0"/>
          <w:numId w:val="24"/>
        </w:numPr>
        <w:tabs>
          <w:tab w:val="left" w:pos="1276"/>
        </w:tabs>
        <w:spacing w:line="360" w:lineRule="auto"/>
        <w:ind w:left="0" w:firstLine="709"/>
        <w:rPr>
          <w:sz w:val="28"/>
          <w:szCs w:val="28"/>
        </w:rPr>
      </w:pPr>
      <w:r w:rsidRPr="00B05FDA">
        <w:rPr>
          <w:sz w:val="28"/>
          <w:szCs w:val="28"/>
        </w:rPr>
        <w:t>анализ объёмов, заключается в том, чтобы выявить, при каких рыночных условиях наблюдалась наибольшая прибыль.</w:t>
      </w:r>
    </w:p>
    <w:p w14:paraId="46DF56BF" w14:textId="77777777" w:rsidR="003325CA" w:rsidRDefault="003325CA" w:rsidP="007C193C">
      <w:pPr>
        <w:tabs>
          <w:tab w:val="left" w:pos="812"/>
          <w:tab w:val="left" w:pos="980"/>
        </w:tabs>
        <w:adjustRightInd w:val="0"/>
        <w:snapToGrid w:val="0"/>
        <w:rPr>
          <w:b/>
          <w:bCs/>
          <w:noProof/>
          <w:color w:val="000000"/>
          <w:szCs w:val="28"/>
          <w:lang w:eastAsia="en-US"/>
        </w:rPr>
      </w:pPr>
    </w:p>
    <w:p w14:paraId="010FC6BD" w14:textId="55901F74" w:rsidR="00EB4609" w:rsidRPr="0079180D" w:rsidRDefault="00E23D5B" w:rsidP="004B6529">
      <w:pPr>
        <w:pStyle w:val="23"/>
        <w:numPr>
          <w:ilvl w:val="1"/>
          <w:numId w:val="20"/>
        </w:numPr>
        <w:tabs>
          <w:tab w:val="left" w:pos="142"/>
          <w:tab w:val="left" w:pos="1134"/>
          <w:tab w:val="left" w:pos="1276"/>
        </w:tabs>
        <w:ind w:left="0" w:firstLine="851"/>
        <w:rPr>
          <w:shd w:val="clear" w:color="auto" w:fill="FFFFFF"/>
        </w:rPr>
      </w:pPr>
      <w:bookmarkStart w:id="8" w:name="_Toc108257594"/>
      <w:r w:rsidRPr="00990C3E">
        <w:rPr>
          <w:noProof/>
          <w:lang w:eastAsia="en-US"/>
        </w:rPr>
        <w:t>Финансовые инструменты управления ликвидностью ЕКС</w:t>
      </w:r>
      <w:r w:rsidR="006F69A9" w:rsidRPr="00990C3E">
        <w:rPr>
          <w:noProof/>
          <w:lang w:eastAsia="en-US"/>
        </w:rPr>
        <w:t xml:space="preserve"> – фундаментальный анализ</w:t>
      </w:r>
      <w:bookmarkEnd w:id="8"/>
    </w:p>
    <w:p w14:paraId="56F3621F" w14:textId="70CEAF28" w:rsidR="0079180D" w:rsidRPr="00990C3E" w:rsidRDefault="0079180D" w:rsidP="0079180D">
      <w:pPr>
        <w:pStyle w:val="aa"/>
        <w:tabs>
          <w:tab w:val="left" w:pos="812"/>
          <w:tab w:val="left" w:pos="980"/>
        </w:tabs>
        <w:adjustRightInd w:val="0"/>
        <w:snapToGrid w:val="0"/>
        <w:ind w:left="1129" w:firstLine="0"/>
        <w:rPr>
          <w:sz w:val="28"/>
          <w:szCs w:val="28"/>
          <w:shd w:val="clear" w:color="auto" w:fill="FFFFFF"/>
        </w:rPr>
      </w:pPr>
    </w:p>
    <w:p w14:paraId="554802F9" w14:textId="77777777" w:rsidR="00EB4609" w:rsidRPr="003325CA" w:rsidRDefault="00D7052F" w:rsidP="003325CA">
      <w:pPr>
        <w:rPr>
          <w:szCs w:val="28"/>
        </w:rPr>
      </w:pPr>
      <w:r w:rsidRPr="003325CA">
        <w:rPr>
          <w:szCs w:val="28"/>
        </w:rPr>
        <w:t>Как было обозначено выше, г</w:t>
      </w:r>
      <w:r w:rsidR="00BD6910" w:rsidRPr="003325CA">
        <w:rPr>
          <w:szCs w:val="28"/>
        </w:rPr>
        <w:t>лавными задачами управления ликвидностью ЕКС является обеспечение покрытия временных кассовых разрывов и эффективное распоряжение свободными остатками.</w:t>
      </w:r>
    </w:p>
    <w:p w14:paraId="46A6DAC8" w14:textId="77777777" w:rsidR="003325CA" w:rsidRPr="003325CA" w:rsidRDefault="00DF28BF" w:rsidP="003325CA">
      <w:pPr>
        <w:rPr>
          <w:szCs w:val="28"/>
        </w:rPr>
      </w:pPr>
      <w:r>
        <w:rPr>
          <w:szCs w:val="28"/>
        </w:rPr>
        <w:t xml:space="preserve">Для управления ликвидностью Казначейством России проводятся </w:t>
      </w:r>
      <w:r w:rsidR="003325CA" w:rsidRPr="003325CA">
        <w:rPr>
          <w:szCs w:val="28"/>
        </w:rPr>
        <w:t xml:space="preserve">операции </w:t>
      </w:r>
      <w:r>
        <w:rPr>
          <w:szCs w:val="28"/>
        </w:rPr>
        <w:t>по размещению</w:t>
      </w:r>
      <w:r w:rsidR="003325CA" w:rsidRPr="003325CA">
        <w:rPr>
          <w:szCs w:val="28"/>
        </w:rPr>
        <w:t xml:space="preserve"> временно свободны</w:t>
      </w:r>
      <w:r>
        <w:rPr>
          <w:szCs w:val="28"/>
        </w:rPr>
        <w:t>х</w:t>
      </w:r>
      <w:r w:rsidR="003325CA" w:rsidRPr="003325CA">
        <w:rPr>
          <w:szCs w:val="28"/>
        </w:rPr>
        <w:t xml:space="preserve"> кассовы</w:t>
      </w:r>
      <w:r>
        <w:rPr>
          <w:szCs w:val="28"/>
        </w:rPr>
        <w:t xml:space="preserve">х </w:t>
      </w:r>
      <w:r w:rsidR="003325CA" w:rsidRPr="003325CA">
        <w:rPr>
          <w:szCs w:val="28"/>
        </w:rPr>
        <w:t>остатк</w:t>
      </w:r>
      <w:r>
        <w:rPr>
          <w:szCs w:val="28"/>
        </w:rPr>
        <w:t>ов</w:t>
      </w:r>
      <w:r w:rsidR="003325CA" w:rsidRPr="003325CA">
        <w:rPr>
          <w:szCs w:val="28"/>
        </w:rPr>
        <w:t xml:space="preserve"> и по </w:t>
      </w:r>
      <w:r>
        <w:rPr>
          <w:szCs w:val="28"/>
        </w:rPr>
        <w:t>заимствованию</w:t>
      </w:r>
      <w:r w:rsidR="003325CA" w:rsidRPr="003325CA">
        <w:rPr>
          <w:szCs w:val="28"/>
        </w:rPr>
        <w:t xml:space="preserve"> средств </w:t>
      </w:r>
      <w:r>
        <w:rPr>
          <w:szCs w:val="28"/>
        </w:rPr>
        <w:t>с целью погашения возникающих</w:t>
      </w:r>
      <w:r w:rsidR="003325CA" w:rsidRPr="003325CA">
        <w:rPr>
          <w:szCs w:val="28"/>
        </w:rPr>
        <w:t xml:space="preserve"> кассовых разрывов. </w:t>
      </w:r>
    </w:p>
    <w:p w14:paraId="0A24052C" w14:textId="77EEEF39" w:rsidR="00EB4609" w:rsidRPr="003325CA" w:rsidRDefault="00DF28BF" w:rsidP="003325CA">
      <w:pPr>
        <w:rPr>
          <w:szCs w:val="28"/>
        </w:rPr>
      </w:pPr>
      <w:r>
        <w:rPr>
          <w:szCs w:val="28"/>
        </w:rPr>
        <w:t>На практике потребности в привлечении средств на погашение отрицательного баланса ЕКС не возникает</w:t>
      </w:r>
      <w:r w:rsidR="000D184D">
        <w:rPr>
          <w:szCs w:val="28"/>
        </w:rPr>
        <w:t>, так как прибыль</w:t>
      </w:r>
      <w:r w:rsidR="00C04316">
        <w:rPr>
          <w:szCs w:val="28"/>
        </w:rPr>
        <w:t>,</w:t>
      </w:r>
      <w:r w:rsidR="000D184D">
        <w:rPr>
          <w:szCs w:val="28"/>
        </w:rPr>
        <w:t xml:space="preserve"> получаемая от размещения свободных средств в финансовые инструменты на бирже</w:t>
      </w:r>
      <w:r w:rsidR="00C04316">
        <w:rPr>
          <w:szCs w:val="28"/>
        </w:rPr>
        <w:t>,</w:t>
      </w:r>
      <w:r w:rsidR="000D184D">
        <w:rPr>
          <w:szCs w:val="28"/>
        </w:rPr>
        <w:t xml:space="preserve"> обеспечивает все потребности в дополнительных источниках финансирования кассовых расходов в достаточном объеме. </w:t>
      </w:r>
    </w:p>
    <w:p w14:paraId="22E72CA6" w14:textId="02BFA89C" w:rsidR="003325CA" w:rsidRDefault="000D184D" w:rsidP="00952CA5">
      <w:pPr>
        <w:pStyle w:val="aa"/>
        <w:tabs>
          <w:tab w:val="left" w:pos="812"/>
          <w:tab w:val="left" w:pos="980"/>
        </w:tabs>
        <w:adjustRightInd w:val="0"/>
        <w:snapToGrid w:val="0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Таким образом наш анализ будет направлен на изучение </w:t>
      </w:r>
      <w:r w:rsidR="003325CA" w:rsidRPr="003325CA">
        <w:rPr>
          <w:sz w:val="28"/>
          <w:szCs w:val="28"/>
        </w:rPr>
        <w:t>финансов</w:t>
      </w:r>
      <w:r>
        <w:rPr>
          <w:sz w:val="28"/>
          <w:szCs w:val="28"/>
        </w:rPr>
        <w:t>ых</w:t>
      </w:r>
      <w:r w:rsidR="003325CA" w:rsidRPr="003325CA">
        <w:rPr>
          <w:sz w:val="28"/>
          <w:szCs w:val="28"/>
        </w:rPr>
        <w:t xml:space="preserve"> инструмент</w:t>
      </w:r>
      <w:r>
        <w:rPr>
          <w:sz w:val="28"/>
          <w:szCs w:val="28"/>
        </w:rPr>
        <w:t>ов по размещению временно свободных остатков средств на ЕКС. Таких инструментов несколько – банковские депозиты и сделки РЕПО на различных условиях, валютные свопы, банковские счета, покупка и продажа иностранной валюты. Однако основной объем приходится именно на депозиты и РЕПО.</w:t>
      </w:r>
    </w:p>
    <w:p w14:paraId="19A8909B" w14:textId="77777777" w:rsidR="006D228B" w:rsidRPr="006D228B" w:rsidRDefault="006D228B" w:rsidP="00BE7290">
      <w:pPr>
        <w:pStyle w:val="aa"/>
        <w:keepNext/>
        <w:tabs>
          <w:tab w:val="left" w:pos="812"/>
          <w:tab w:val="left" w:pos="980"/>
        </w:tabs>
        <w:adjustRightInd w:val="0"/>
        <w:snapToGrid w:val="0"/>
        <w:spacing w:line="360" w:lineRule="auto"/>
        <w:ind w:left="0"/>
        <w:rPr>
          <w:i/>
          <w:sz w:val="28"/>
          <w:szCs w:val="28"/>
        </w:rPr>
      </w:pPr>
      <w:r w:rsidRPr="006D228B">
        <w:rPr>
          <w:i/>
          <w:sz w:val="28"/>
          <w:szCs w:val="28"/>
        </w:rPr>
        <w:t>Банковские депозиты.</w:t>
      </w:r>
    </w:p>
    <w:p w14:paraId="72C05BE7" w14:textId="051AEBB0" w:rsidR="00653355" w:rsidRDefault="000D184D" w:rsidP="003325CA">
      <w:pPr>
        <w:pStyle w:val="aa"/>
        <w:tabs>
          <w:tab w:val="left" w:pos="812"/>
          <w:tab w:val="left" w:pos="980"/>
        </w:tabs>
        <w:adjustRightInd w:val="0"/>
        <w:snapToGrid w:val="0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Самым первым инструментом для регулирования ликвидност</w:t>
      </w:r>
      <w:r w:rsidR="00653355">
        <w:rPr>
          <w:sz w:val="28"/>
          <w:szCs w:val="28"/>
        </w:rPr>
        <w:t xml:space="preserve">и ЕКС стал банковский депозит, который начал действовать с </w:t>
      </w:r>
      <w:r w:rsidR="00653355" w:rsidRPr="003325CA">
        <w:rPr>
          <w:sz w:val="28"/>
          <w:szCs w:val="28"/>
        </w:rPr>
        <w:t>200</w:t>
      </w:r>
      <w:r w:rsidR="00653355">
        <w:rPr>
          <w:sz w:val="28"/>
          <w:szCs w:val="28"/>
        </w:rPr>
        <w:t xml:space="preserve">8 </w:t>
      </w:r>
      <w:r w:rsidR="00653355" w:rsidRPr="003325CA">
        <w:rPr>
          <w:sz w:val="28"/>
          <w:szCs w:val="28"/>
        </w:rPr>
        <w:t>г.</w:t>
      </w:r>
      <w:r w:rsidR="00653355">
        <w:rPr>
          <w:sz w:val="28"/>
          <w:szCs w:val="28"/>
        </w:rPr>
        <w:t xml:space="preserve"> В настоящее </w:t>
      </w:r>
      <w:r w:rsidR="00653355">
        <w:rPr>
          <w:sz w:val="28"/>
          <w:szCs w:val="28"/>
        </w:rPr>
        <w:lastRenderedPageBreak/>
        <w:t>время</w:t>
      </w:r>
      <w:r w:rsidR="00B7771C">
        <w:rPr>
          <w:sz w:val="28"/>
          <w:szCs w:val="28"/>
        </w:rPr>
        <w:t xml:space="preserve"> этот инструмент</w:t>
      </w:r>
      <w:r w:rsidR="00653355">
        <w:rPr>
          <w:sz w:val="28"/>
          <w:szCs w:val="28"/>
        </w:rPr>
        <w:t xml:space="preserve"> регулируется</w:t>
      </w:r>
      <w:r w:rsidR="00653355" w:rsidRPr="003325CA">
        <w:rPr>
          <w:sz w:val="28"/>
          <w:szCs w:val="28"/>
        </w:rPr>
        <w:t xml:space="preserve"> постановлением Правительства РФ от 24 декабря 2011 г. №1121 "</w:t>
      </w:r>
      <w:r w:rsidR="00653355">
        <w:rPr>
          <w:sz w:val="28"/>
          <w:szCs w:val="28"/>
        </w:rPr>
        <w:t>О</w:t>
      </w:r>
      <w:r w:rsidR="00653355" w:rsidRPr="003325CA">
        <w:rPr>
          <w:sz w:val="28"/>
          <w:szCs w:val="28"/>
        </w:rPr>
        <w:t xml:space="preserve"> порядке</w:t>
      </w:r>
      <w:r w:rsidR="00653355">
        <w:rPr>
          <w:sz w:val="28"/>
          <w:szCs w:val="28"/>
        </w:rPr>
        <w:t xml:space="preserve"> </w:t>
      </w:r>
      <w:r w:rsidR="00653355" w:rsidRPr="003325CA">
        <w:rPr>
          <w:sz w:val="28"/>
          <w:szCs w:val="28"/>
        </w:rPr>
        <w:t>размещения средств федерального бюджета и резерва средств</w:t>
      </w:r>
      <w:r w:rsidR="00653355">
        <w:rPr>
          <w:sz w:val="28"/>
          <w:szCs w:val="28"/>
        </w:rPr>
        <w:t xml:space="preserve"> </w:t>
      </w:r>
      <w:r w:rsidR="00653355" w:rsidRPr="003325CA">
        <w:rPr>
          <w:sz w:val="28"/>
          <w:szCs w:val="28"/>
        </w:rPr>
        <w:t>на осуществление обязательного социального страхования</w:t>
      </w:r>
      <w:r w:rsidR="00653355">
        <w:rPr>
          <w:sz w:val="28"/>
          <w:szCs w:val="28"/>
        </w:rPr>
        <w:t xml:space="preserve"> </w:t>
      </w:r>
      <w:r w:rsidR="00653355" w:rsidRPr="003325CA">
        <w:rPr>
          <w:sz w:val="28"/>
          <w:szCs w:val="28"/>
        </w:rPr>
        <w:t>от несчастных случаев на производстве и профессиональных</w:t>
      </w:r>
      <w:r w:rsidR="00653355">
        <w:rPr>
          <w:sz w:val="28"/>
          <w:szCs w:val="28"/>
        </w:rPr>
        <w:t xml:space="preserve"> </w:t>
      </w:r>
      <w:r w:rsidR="00653355" w:rsidRPr="003325CA">
        <w:rPr>
          <w:sz w:val="28"/>
          <w:szCs w:val="28"/>
        </w:rPr>
        <w:t>заболеваний на банковских депозитах".</w:t>
      </w:r>
      <w:r w:rsidR="00653355">
        <w:rPr>
          <w:sz w:val="28"/>
          <w:szCs w:val="28"/>
        </w:rPr>
        <w:t xml:space="preserve"> </w:t>
      </w:r>
    </w:p>
    <w:p w14:paraId="5892A5B4" w14:textId="77777777" w:rsidR="000D184D" w:rsidRDefault="00653355" w:rsidP="003325CA">
      <w:pPr>
        <w:pStyle w:val="aa"/>
        <w:tabs>
          <w:tab w:val="left" w:pos="812"/>
          <w:tab w:val="left" w:pos="980"/>
        </w:tabs>
        <w:adjustRightInd w:val="0"/>
        <w:snapToGrid w:val="0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В</w:t>
      </w:r>
      <w:r w:rsidRPr="003325CA">
        <w:rPr>
          <w:sz w:val="28"/>
          <w:szCs w:val="28"/>
        </w:rPr>
        <w:t xml:space="preserve"> операциях со свободными остатками</w:t>
      </w:r>
      <w:r>
        <w:rPr>
          <w:sz w:val="28"/>
          <w:szCs w:val="28"/>
        </w:rPr>
        <w:t xml:space="preserve"> данный инструмент приобрел наибольшую популярность среди своих аналогов. С помощью распределения свободных остатков ЕКС по операциям с банковскими депозитами обеспечивается защита от образования кассовых разрывов и влияния инфляции на бюджет за счет получаемой прибыли от процентов по ним.</w:t>
      </w:r>
    </w:p>
    <w:p w14:paraId="0CEBBCBE" w14:textId="3898AE3D" w:rsidR="003325CA" w:rsidRPr="003325CA" w:rsidRDefault="00653355" w:rsidP="003325CA">
      <w:pPr>
        <w:pStyle w:val="aa"/>
        <w:tabs>
          <w:tab w:val="left" w:pos="812"/>
          <w:tab w:val="left" w:pos="980"/>
        </w:tabs>
        <w:adjustRightInd w:val="0"/>
        <w:snapToGrid w:val="0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Причиной этому служит простота размещения средств на депозиты и относительно высокий процент прибыльности</w:t>
      </w:r>
      <w:r w:rsidR="003325CA" w:rsidRPr="003325CA">
        <w:rPr>
          <w:sz w:val="28"/>
          <w:szCs w:val="28"/>
        </w:rPr>
        <w:t xml:space="preserve"> сделок между </w:t>
      </w:r>
      <w:r>
        <w:rPr>
          <w:sz w:val="28"/>
          <w:szCs w:val="28"/>
        </w:rPr>
        <w:t>Федеральным казначейством</w:t>
      </w:r>
      <w:r w:rsidR="003325CA" w:rsidRPr="003325CA">
        <w:rPr>
          <w:sz w:val="28"/>
          <w:szCs w:val="28"/>
        </w:rPr>
        <w:t xml:space="preserve"> и </w:t>
      </w:r>
      <w:r>
        <w:rPr>
          <w:sz w:val="28"/>
          <w:szCs w:val="28"/>
        </w:rPr>
        <w:t>кредитными организациями</w:t>
      </w:r>
      <w:r w:rsidR="003325CA" w:rsidRPr="003325CA">
        <w:rPr>
          <w:sz w:val="28"/>
          <w:szCs w:val="28"/>
        </w:rPr>
        <w:t xml:space="preserve">. </w:t>
      </w:r>
      <w:r w:rsidR="000876AE">
        <w:rPr>
          <w:sz w:val="28"/>
          <w:szCs w:val="28"/>
        </w:rPr>
        <w:t>Согласно</w:t>
      </w:r>
      <w:r w:rsidR="000876AE" w:rsidRPr="003325CA">
        <w:rPr>
          <w:sz w:val="28"/>
          <w:szCs w:val="28"/>
        </w:rPr>
        <w:t xml:space="preserve"> </w:t>
      </w:r>
      <w:r w:rsidR="000876AE">
        <w:rPr>
          <w:sz w:val="28"/>
          <w:szCs w:val="28"/>
        </w:rPr>
        <w:t>правовым требованиям,</w:t>
      </w:r>
      <w:r w:rsidR="003325CA" w:rsidRPr="003325CA">
        <w:rPr>
          <w:sz w:val="28"/>
          <w:szCs w:val="28"/>
        </w:rPr>
        <w:t xml:space="preserve"> </w:t>
      </w:r>
      <w:r>
        <w:rPr>
          <w:sz w:val="28"/>
          <w:szCs w:val="28"/>
        </w:rPr>
        <w:t>конкурс</w:t>
      </w:r>
      <w:r w:rsidR="003325CA" w:rsidRPr="003325CA">
        <w:rPr>
          <w:sz w:val="28"/>
          <w:szCs w:val="28"/>
        </w:rPr>
        <w:t xml:space="preserve"> </w:t>
      </w:r>
      <w:r>
        <w:rPr>
          <w:sz w:val="28"/>
          <w:szCs w:val="28"/>
        </w:rPr>
        <w:t>между коммерческими банками</w:t>
      </w:r>
      <w:r w:rsidR="003325CA" w:rsidRPr="003325CA">
        <w:rPr>
          <w:sz w:val="28"/>
          <w:szCs w:val="28"/>
        </w:rPr>
        <w:t xml:space="preserve"> на открытие </w:t>
      </w:r>
      <w:r>
        <w:rPr>
          <w:sz w:val="28"/>
          <w:szCs w:val="28"/>
        </w:rPr>
        <w:t>сделок по заявке</w:t>
      </w:r>
      <w:r w:rsidR="003325CA" w:rsidRPr="003325CA">
        <w:rPr>
          <w:sz w:val="28"/>
          <w:szCs w:val="28"/>
        </w:rPr>
        <w:t xml:space="preserve"> осуществляется на биржевой основе.</w:t>
      </w:r>
    </w:p>
    <w:p w14:paraId="4AB46A0A" w14:textId="77777777" w:rsidR="00595EF5" w:rsidRDefault="00653355" w:rsidP="00952CA5">
      <w:pPr>
        <w:pStyle w:val="aa"/>
        <w:tabs>
          <w:tab w:val="left" w:pos="812"/>
          <w:tab w:val="left" w:pos="980"/>
        </w:tabs>
        <w:adjustRightInd w:val="0"/>
        <w:snapToGrid w:val="0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Для этого</w:t>
      </w:r>
      <w:r w:rsidR="003325CA" w:rsidRPr="00952C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участники </w:t>
      </w:r>
      <w:r w:rsidR="00B6389F">
        <w:rPr>
          <w:sz w:val="28"/>
          <w:szCs w:val="28"/>
        </w:rPr>
        <w:t>конкурса</w:t>
      </w:r>
      <w:r>
        <w:rPr>
          <w:sz w:val="28"/>
          <w:szCs w:val="28"/>
        </w:rPr>
        <w:t xml:space="preserve"> – кредитные организации, должны соответствовать </w:t>
      </w:r>
      <w:r w:rsidR="003325CA" w:rsidRPr="00952CA5">
        <w:rPr>
          <w:sz w:val="28"/>
          <w:szCs w:val="28"/>
        </w:rPr>
        <w:t>следующи</w:t>
      </w:r>
      <w:r>
        <w:rPr>
          <w:sz w:val="28"/>
          <w:szCs w:val="28"/>
        </w:rPr>
        <w:t>м</w:t>
      </w:r>
      <w:r w:rsidR="003325CA" w:rsidRPr="00952CA5">
        <w:rPr>
          <w:sz w:val="28"/>
          <w:szCs w:val="28"/>
        </w:rPr>
        <w:t xml:space="preserve"> </w:t>
      </w:r>
      <w:r>
        <w:rPr>
          <w:sz w:val="28"/>
          <w:szCs w:val="28"/>
        </w:rPr>
        <w:t>условиям</w:t>
      </w:r>
      <w:r w:rsidR="003325CA" w:rsidRPr="00952CA5">
        <w:rPr>
          <w:sz w:val="28"/>
          <w:szCs w:val="28"/>
        </w:rPr>
        <w:t xml:space="preserve">: наличие </w:t>
      </w:r>
      <w:r w:rsidR="00952CA5">
        <w:rPr>
          <w:sz w:val="28"/>
          <w:szCs w:val="28"/>
        </w:rPr>
        <w:t>универсальной лицензии ЦБ РФ;</w:t>
      </w:r>
      <w:r w:rsidR="003325CA" w:rsidRPr="00952CA5">
        <w:rPr>
          <w:sz w:val="28"/>
          <w:szCs w:val="28"/>
        </w:rPr>
        <w:t xml:space="preserve"> капитала на день проверки соответствия требованиям</w:t>
      </w:r>
      <w:r w:rsidR="00952CA5">
        <w:rPr>
          <w:sz w:val="28"/>
          <w:szCs w:val="28"/>
        </w:rPr>
        <w:t xml:space="preserve"> </w:t>
      </w:r>
      <w:r w:rsidR="00952CA5" w:rsidRPr="00952CA5">
        <w:rPr>
          <w:sz w:val="28"/>
          <w:szCs w:val="28"/>
        </w:rPr>
        <w:t>в размере не менее 100 млрд. рублей и нахождение под прямым или косвенным контролем Центрального банка Российской Федерации или Российской Федерации</w:t>
      </w:r>
      <w:r w:rsidR="00952CA5">
        <w:rPr>
          <w:sz w:val="28"/>
          <w:szCs w:val="28"/>
        </w:rPr>
        <w:t xml:space="preserve"> либо</w:t>
      </w:r>
      <w:r w:rsidR="003325CA" w:rsidRPr="00952CA5">
        <w:rPr>
          <w:sz w:val="28"/>
          <w:szCs w:val="28"/>
        </w:rPr>
        <w:t xml:space="preserve"> </w:t>
      </w:r>
      <w:r w:rsidR="00952CA5" w:rsidRPr="00952CA5">
        <w:rPr>
          <w:sz w:val="28"/>
          <w:szCs w:val="28"/>
        </w:rPr>
        <w:t>наличие кредитного рейтинга не ниже уровня "A-(RU)"/"</w:t>
      </w:r>
      <w:proofErr w:type="spellStart"/>
      <w:r w:rsidR="00952CA5" w:rsidRPr="00952CA5">
        <w:rPr>
          <w:sz w:val="28"/>
          <w:szCs w:val="28"/>
        </w:rPr>
        <w:t>ruA</w:t>
      </w:r>
      <w:proofErr w:type="spellEnd"/>
      <w:r w:rsidR="00952CA5" w:rsidRPr="00952CA5">
        <w:rPr>
          <w:sz w:val="28"/>
          <w:szCs w:val="28"/>
        </w:rPr>
        <w:t>-" по национальной рейтинговой шкале</w:t>
      </w:r>
      <w:r w:rsidR="003325CA" w:rsidRPr="00952CA5">
        <w:rPr>
          <w:sz w:val="28"/>
          <w:szCs w:val="28"/>
        </w:rPr>
        <w:t xml:space="preserve">, а также отсутствие просроченной задолженности по ранее размещенным банковским депозитам и </w:t>
      </w:r>
      <w:r w:rsidR="00952CA5" w:rsidRPr="00952CA5">
        <w:rPr>
          <w:sz w:val="28"/>
          <w:szCs w:val="28"/>
        </w:rPr>
        <w:t>участие кредитной организации в системе обязательного страхования вкладов</w:t>
      </w:r>
      <w:r w:rsidR="003325CA" w:rsidRPr="00952CA5">
        <w:rPr>
          <w:sz w:val="28"/>
          <w:szCs w:val="28"/>
        </w:rPr>
        <w:t xml:space="preserve">. Все </w:t>
      </w:r>
      <w:r>
        <w:rPr>
          <w:sz w:val="28"/>
          <w:szCs w:val="28"/>
        </w:rPr>
        <w:t xml:space="preserve">перечисленные требования </w:t>
      </w:r>
      <w:r w:rsidR="003325CA" w:rsidRPr="00952CA5">
        <w:rPr>
          <w:sz w:val="28"/>
          <w:szCs w:val="28"/>
        </w:rPr>
        <w:t xml:space="preserve">играют </w:t>
      </w:r>
      <w:r>
        <w:rPr>
          <w:sz w:val="28"/>
          <w:szCs w:val="28"/>
        </w:rPr>
        <w:t>ключевое значение</w:t>
      </w:r>
      <w:r w:rsidR="003325CA" w:rsidRPr="00952CA5">
        <w:rPr>
          <w:sz w:val="28"/>
          <w:szCs w:val="28"/>
        </w:rPr>
        <w:t xml:space="preserve"> при </w:t>
      </w:r>
      <w:r w:rsidR="00B6389F">
        <w:rPr>
          <w:sz w:val="28"/>
          <w:szCs w:val="28"/>
        </w:rPr>
        <w:t>проведение торгов между банками на бирже</w:t>
      </w:r>
      <w:r w:rsidR="003325CA" w:rsidRPr="00952CA5">
        <w:rPr>
          <w:sz w:val="28"/>
          <w:szCs w:val="28"/>
        </w:rPr>
        <w:t xml:space="preserve">. </w:t>
      </w:r>
    </w:p>
    <w:p w14:paraId="08D6E34A" w14:textId="059BE588" w:rsidR="0079180D" w:rsidRPr="009D6110" w:rsidRDefault="00595EF5" w:rsidP="009D6110">
      <w:pPr>
        <w:pStyle w:val="aa"/>
        <w:tabs>
          <w:tab w:val="left" w:pos="812"/>
          <w:tab w:val="left" w:pos="980"/>
        </w:tabs>
        <w:adjustRightInd w:val="0"/>
        <w:snapToGrid w:val="0"/>
        <w:spacing w:line="360" w:lineRule="auto"/>
        <w:ind w:left="0"/>
        <w:rPr>
          <w:sz w:val="28"/>
          <w:szCs w:val="28"/>
        </w:rPr>
      </w:pPr>
      <w:r w:rsidRPr="00F3387E">
        <w:rPr>
          <w:sz w:val="28"/>
          <w:szCs w:val="28"/>
        </w:rPr>
        <w:t xml:space="preserve">Проведение отбора заявок и заключение договоров банковского депозита осуществляются с использованием информационных программно-технических средств организатора торговли на рынке ценных бумаг (биржи) и (или) иной организации, привлекаемых Федеральным казначейством в </w:t>
      </w:r>
      <w:r w:rsidRPr="00F3387E">
        <w:rPr>
          <w:sz w:val="28"/>
          <w:szCs w:val="28"/>
        </w:rPr>
        <w:lastRenderedPageBreak/>
        <w:t xml:space="preserve">соответствии с </w:t>
      </w:r>
      <w:hyperlink r:id="rId11" w:history="1">
        <w:r w:rsidRPr="00F3387E">
          <w:rPr>
            <w:sz w:val="28"/>
            <w:szCs w:val="28"/>
          </w:rPr>
          <w:t>законодательством</w:t>
        </w:r>
      </w:hyperlink>
      <w:r w:rsidRPr="00F3387E">
        <w:rPr>
          <w:sz w:val="28"/>
          <w:szCs w:val="28"/>
        </w:rPr>
        <w:t xml:space="preserve"> Российской Федерации, регулирующим отношения в сфере закупок товаров, работ, услуг для обеспечения государственных и муниципальных нужд.</w:t>
      </w:r>
    </w:p>
    <w:p w14:paraId="0FEBDEDA" w14:textId="69A54DEA" w:rsidR="000876AE" w:rsidRPr="0079180D" w:rsidRDefault="006D228B" w:rsidP="0079180D">
      <w:pPr>
        <w:pStyle w:val="aa"/>
        <w:tabs>
          <w:tab w:val="left" w:pos="812"/>
          <w:tab w:val="left" w:pos="980"/>
        </w:tabs>
        <w:adjustRightInd w:val="0"/>
        <w:snapToGrid w:val="0"/>
        <w:spacing w:line="360" w:lineRule="auto"/>
        <w:ind w:left="0"/>
        <w:rPr>
          <w:i/>
          <w:sz w:val="28"/>
          <w:szCs w:val="28"/>
        </w:rPr>
      </w:pPr>
      <w:r w:rsidRPr="00F3387E">
        <w:rPr>
          <w:i/>
          <w:sz w:val="28"/>
          <w:szCs w:val="28"/>
        </w:rPr>
        <w:t>Сделки РЕПО.</w:t>
      </w:r>
    </w:p>
    <w:p w14:paraId="1ECF1EF8" w14:textId="472F09ED" w:rsidR="00B6389F" w:rsidRPr="00B6389F" w:rsidRDefault="000B1254" w:rsidP="00B6389F">
      <w:pPr>
        <w:pStyle w:val="aa"/>
        <w:tabs>
          <w:tab w:val="left" w:pos="812"/>
          <w:tab w:val="left" w:pos="980"/>
        </w:tabs>
        <w:adjustRightInd w:val="0"/>
        <w:snapToGrid w:val="0"/>
        <w:spacing w:line="360" w:lineRule="auto"/>
        <w:ind w:left="0"/>
        <w:rPr>
          <w:sz w:val="28"/>
          <w:szCs w:val="28"/>
        </w:rPr>
      </w:pPr>
      <w:r w:rsidRPr="000B1254">
        <w:rPr>
          <w:sz w:val="28"/>
          <w:szCs w:val="28"/>
        </w:rPr>
        <w:t xml:space="preserve">Сделки РЕПО </w:t>
      </w:r>
      <w:r>
        <w:rPr>
          <w:sz w:val="28"/>
          <w:szCs w:val="28"/>
        </w:rPr>
        <w:t>начали</w:t>
      </w:r>
      <w:r w:rsidR="00B6389F"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использоваться</w:t>
      </w:r>
      <w:r w:rsidR="00B6389F">
        <w:rPr>
          <w:sz w:val="28"/>
          <w:szCs w:val="28"/>
        </w:rPr>
        <w:t xml:space="preserve"> с</w:t>
      </w:r>
      <w:r w:rsidR="006D228B" w:rsidRPr="00F3387E">
        <w:rPr>
          <w:sz w:val="28"/>
          <w:szCs w:val="28"/>
        </w:rPr>
        <w:t xml:space="preserve"> 2015 г. </w:t>
      </w:r>
      <w:r w:rsidR="00B6389F">
        <w:rPr>
          <w:sz w:val="28"/>
          <w:szCs w:val="28"/>
        </w:rPr>
        <w:t>как альтернативный механизм управления ликвидностью ЕКС для диверсификации финансовых рисков. Также инструмент позволил увеличить прирост коммерческих банков</w:t>
      </w:r>
      <w:r w:rsidR="00A52579">
        <w:rPr>
          <w:sz w:val="28"/>
          <w:szCs w:val="28"/>
        </w:rPr>
        <w:t>,</w:t>
      </w:r>
      <w:r w:rsidR="00B6389F">
        <w:rPr>
          <w:sz w:val="28"/>
          <w:szCs w:val="28"/>
        </w:rPr>
        <w:t xml:space="preserve"> имеющих возможность участия в торгах по привлечению бюджетных средств к размещению. Процедура регулируется приказом Федерального казначейства </w:t>
      </w:r>
      <w:r w:rsidR="00B6389F" w:rsidRPr="00B6389F">
        <w:rPr>
          <w:sz w:val="28"/>
          <w:szCs w:val="28"/>
        </w:rPr>
        <w:t>от 18 ноября 2020 г. N 34н</w:t>
      </w:r>
      <w:r w:rsidR="00B6389F">
        <w:rPr>
          <w:sz w:val="28"/>
          <w:szCs w:val="28"/>
        </w:rPr>
        <w:t xml:space="preserve"> «Об утверждении П</w:t>
      </w:r>
      <w:r w:rsidR="00B6389F" w:rsidRPr="00B6389F">
        <w:rPr>
          <w:sz w:val="28"/>
          <w:szCs w:val="28"/>
        </w:rPr>
        <w:t>орядка</w:t>
      </w:r>
      <w:r w:rsidR="00B6389F">
        <w:rPr>
          <w:sz w:val="28"/>
          <w:szCs w:val="28"/>
        </w:rPr>
        <w:t xml:space="preserve"> </w:t>
      </w:r>
      <w:r w:rsidR="00B6389F" w:rsidRPr="00B6389F">
        <w:rPr>
          <w:sz w:val="28"/>
          <w:szCs w:val="28"/>
        </w:rPr>
        <w:t>осуществления операций по управлению остатками средств</w:t>
      </w:r>
      <w:r w:rsidR="00B6389F">
        <w:rPr>
          <w:sz w:val="28"/>
          <w:szCs w:val="28"/>
        </w:rPr>
        <w:t xml:space="preserve"> </w:t>
      </w:r>
      <w:r w:rsidR="00B6389F" w:rsidRPr="00B6389F">
        <w:rPr>
          <w:sz w:val="28"/>
          <w:szCs w:val="28"/>
        </w:rPr>
        <w:t xml:space="preserve">на едином счете </w:t>
      </w:r>
      <w:r w:rsidR="00B6389F">
        <w:rPr>
          <w:sz w:val="28"/>
          <w:szCs w:val="28"/>
        </w:rPr>
        <w:t>Ф</w:t>
      </w:r>
      <w:r w:rsidR="00B6389F" w:rsidRPr="00B6389F">
        <w:rPr>
          <w:sz w:val="28"/>
          <w:szCs w:val="28"/>
        </w:rPr>
        <w:t>едерального бюджета и едином</w:t>
      </w:r>
      <w:r w:rsidR="00B6389F">
        <w:rPr>
          <w:sz w:val="28"/>
          <w:szCs w:val="28"/>
        </w:rPr>
        <w:t xml:space="preserve"> </w:t>
      </w:r>
      <w:r w:rsidR="00B6389F" w:rsidRPr="00B6389F">
        <w:rPr>
          <w:sz w:val="28"/>
          <w:szCs w:val="28"/>
        </w:rPr>
        <w:t>казначейском счете в части покупки (продажи) ценных бумаг</w:t>
      </w:r>
      <w:r w:rsidR="00B6389F">
        <w:rPr>
          <w:sz w:val="28"/>
          <w:szCs w:val="28"/>
        </w:rPr>
        <w:t xml:space="preserve"> </w:t>
      </w:r>
      <w:r w:rsidR="00B6389F" w:rsidRPr="00B6389F">
        <w:rPr>
          <w:sz w:val="28"/>
          <w:szCs w:val="28"/>
        </w:rPr>
        <w:t xml:space="preserve">не на организованных торгах по договорам </w:t>
      </w:r>
      <w:r w:rsidR="000876AE">
        <w:rPr>
          <w:sz w:val="28"/>
          <w:szCs w:val="28"/>
        </w:rPr>
        <w:t>РЕПО</w:t>
      </w:r>
      <w:r w:rsidR="00B6389F" w:rsidRPr="00B6389F">
        <w:rPr>
          <w:sz w:val="28"/>
          <w:szCs w:val="28"/>
        </w:rPr>
        <w:t xml:space="preserve"> и форм</w:t>
      </w:r>
      <w:r w:rsidR="00B6389F">
        <w:rPr>
          <w:sz w:val="28"/>
          <w:szCs w:val="28"/>
        </w:rPr>
        <w:t xml:space="preserve"> </w:t>
      </w:r>
      <w:r w:rsidR="00B6389F" w:rsidRPr="00B6389F">
        <w:rPr>
          <w:sz w:val="28"/>
          <w:szCs w:val="28"/>
        </w:rPr>
        <w:t>документов, применяемых при проведении</w:t>
      </w:r>
      <w:r w:rsidR="00B6389F">
        <w:rPr>
          <w:sz w:val="28"/>
          <w:szCs w:val="28"/>
        </w:rPr>
        <w:t xml:space="preserve"> </w:t>
      </w:r>
      <w:r w:rsidR="00B6389F" w:rsidRPr="00B6389F">
        <w:rPr>
          <w:sz w:val="28"/>
          <w:szCs w:val="28"/>
        </w:rPr>
        <w:t>указанных операций</w:t>
      </w:r>
      <w:r w:rsidR="00B6389F">
        <w:rPr>
          <w:sz w:val="28"/>
          <w:szCs w:val="28"/>
        </w:rPr>
        <w:t>».</w:t>
      </w:r>
    </w:p>
    <w:p w14:paraId="0AE3D10F" w14:textId="667B8960" w:rsidR="006D228B" w:rsidRPr="00F3387E" w:rsidRDefault="00B6389F" w:rsidP="00F3387E">
      <w:pPr>
        <w:pStyle w:val="aa"/>
        <w:tabs>
          <w:tab w:val="left" w:pos="812"/>
          <w:tab w:val="left" w:pos="980"/>
        </w:tabs>
        <w:adjustRightInd w:val="0"/>
        <w:snapToGrid w:val="0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С нормативно-правовой точки зрения под</w:t>
      </w:r>
      <w:r w:rsidR="006D228B" w:rsidRPr="00F3387E">
        <w:rPr>
          <w:sz w:val="28"/>
          <w:szCs w:val="28"/>
        </w:rPr>
        <w:t xml:space="preserve"> договором РЕПО </w:t>
      </w:r>
      <w:r w:rsidR="00476283">
        <w:rPr>
          <w:sz w:val="28"/>
          <w:szCs w:val="28"/>
        </w:rPr>
        <w:t>понимается</w:t>
      </w:r>
      <w:r w:rsidR="006D228B" w:rsidRPr="00F3387E">
        <w:rPr>
          <w:sz w:val="28"/>
          <w:szCs w:val="28"/>
        </w:rPr>
        <w:t xml:space="preserve"> договор, по которому продавец обязуется в установленный срок передать в собственность покупателю ценные бумаги. В свою очередь покупатель должен принять ценные бумаги и уплатить за них определенную денежную сумму (первая часть договора) и затем в требуемый срок передать их в собственность продавца, который обязуется принять ценные бумаги и уплатить за них требуемую сумму (вторая часть договора)</w:t>
      </w:r>
      <w:r>
        <w:rPr>
          <w:sz w:val="28"/>
          <w:szCs w:val="28"/>
        </w:rPr>
        <w:t xml:space="preserve"> </w:t>
      </w:r>
      <w:r w:rsidRPr="00B6389F">
        <w:rPr>
          <w:sz w:val="28"/>
          <w:szCs w:val="28"/>
        </w:rPr>
        <w:t>[</w:t>
      </w:r>
      <w:r>
        <w:rPr>
          <w:sz w:val="28"/>
          <w:szCs w:val="28"/>
        </w:rPr>
        <w:t>5</w:t>
      </w:r>
      <w:r w:rsidRPr="00B6389F">
        <w:rPr>
          <w:sz w:val="28"/>
          <w:szCs w:val="28"/>
        </w:rPr>
        <w:t>]</w:t>
      </w:r>
      <w:r w:rsidR="006D228B" w:rsidRPr="00F3387E">
        <w:rPr>
          <w:sz w:val="28"/>
          <w:szCs w:val="28"/>
        </w:rPr>
        <w:t xml:space="preserve">. </w:t>
      </w:r>
    </w:p>
    <w:p w14:paraId="60D7F26E" w14:textId="1D532E15" w:rsidR="006D228B" w:rsidRPr="00F3387E" w:rsidRDefault="00B6389F" w:rsidP="00F3387E">
      <w:pPr>
        <w:pStyle w:val="aa"/>
        <w:tabs>
          <w:tab w:val="left" w:pos="812"/>
          <w:tab w:val="left" w:pos="980"/>
        </w:tabs>
        <w:adjustRightInd w:val="0"/>
        <w:snapToGrid w:val="0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В казначейской практике операции</w:t>
      </w:r>
      <w:r w:rsidR="006D228B" w:rsidRPr="00F3387E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проводятся с кредитными организациями</w:t>
      </w:r>
      <w:r w:rsidR="006D228B" w:rsidRPr="00F3387E">
        <w:rPr>
          <w:sz w:val="28"/>
          <w:szCs w:val="28"/>
        </w:rPr>
        <w:t xml:space="preserve"> по принципу </w:t>
      </w:r>
      <w:r>
        <w:rPr>
          <w:sz w:val="28"/>
          <w:szCs w:val="28"/>
        </w:rPr>
        <w:t xml:space="preserve">обратной продажи Казначейством </w:t>
      </w:r>
      <w:r w:rsidR="006D228B" w:rsidRPr="00F3387E">
        <w:rPr>
          <w:sz w:val="28"/>
          <w:szCs w:val="28"/>
        </w:rPr>
        <w:t>ценных бумаг,</w:t>
      </w:r>
      <w:r w:rsidR="00476283">
        <w:rPr>
          <w:sz w:val="28"/>
          <w:szCs w:val="28"/>
        </w:rPr>
        <w:t xml:space="preserve"> ранее</w:t>
      </w:r>
      <w:r w:rsidR="006D228B" w:rsidRPr="00F3387E">
        <w:rPr>
          <w:sz w:val="28"/>
          <w:szCs w:val="28"/>
        </w:rPr>
        <w:t xml:space="preserve"> приобретенных у кредитной организации</w:t>
      </w:r>
      <w:r w:rsidR="00476283">
        <w:rPr>
          <w:sz w:val="28"/>
          <w:szCs w:val="28"/>
        </w:rPr>
        <w:t>,</w:t>
      </w:r>
      <w:r w:rsidR="006D228B" w:rsidRPr="00F3387E">
        <w:rPr>
          <w:sz w:val="28"/>
          <w:szCs w:val="28"/>
        </w:rPr>
        <w:t xml:space="preserve"> через </w:t>
      </w:r>
      <w:r w:rsidR="00476283">
        <w:rPr>
          <w:sz w:val="28"/>
          <w:szCs w:val="28"/>
        </w:rPr>
        <w:t>конкретный</w:t>
      </w:r>
      <w:r w:rsidR="006D228B" w:rsidRPr="00F3387E">
        <w:rPr>
          <w:sz w:val="28"/>
          <w:szCs w:val="28"/>
        </w:rPr>
        <w:t xml:space="preserve"> срок по </w:t>
      </w:r>
      <w:r w:rsidR="00476283" w:rsidRPr="00F3387E">
        <w:rPr>
          <w:sz w:val="28"/>
          <w:szCs w:val="28"/>
        </w:rPr>
        <w:t>цене</w:t>
      </w:r>
      <w:r w:rsidR="00476283">
        <w:rPr>
          <w:sz w:val="28"/>
          <w:szCs w:val="28"/>
        </w:rPr>
        <w:t>, заявленной</w:t>
      </w:r>
      <w:r w:rsidR="006D228B" w:rsidRPr="00F3387E">
        <w:rPr>
          <w:sz w:val="28"/>
          <w:szCs w:val="28"/>
        </w:rPr>
        <w:t xml:space="preserve"> в договоре. </w:t>
      </w:r>
    </w:p>
    <w:p w14:paraId="577C58D3" w14:textId="2F5D40E8" w:rsidR="00F94249" w:rsidRDefault="00B6389F" w:rsidP="00F3387E">
      <w:pPr>
        <w:pStyle w:val="aa"/>
        <w:tabs>
          <w:tab w:val="left" w:pos="812"/>
          <w:tab w:val="left" w:pos="980"/>
        </w:tabs>
        <w:adjustRightInd w:val="0"/>
        <w:snapToGrid w:val="0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Если рассматривать э</w:t>
      </w:r>
      <w:r w:rsidR="006D228B" w:rsidRPr="00F3387E">
        <w:rPr>
          <w:sz w:val="28"/>
          <w:szCs w:val="28"/>
        </w:rPr>
        <w:t>кономическ</w:t>
      </w:r>
      <w:r>
        <w:rPr>
          <w:sz w:val="28"/>
          <w:szCs w:val="28"/>
        </w:rPr>
        <w:t>ую</w:t>
      </w:r>
      <w:r w:rsidR="006D228B" w:rsidRPr="00F3387E">
        <w:rPr>
          <w:sz w:val="28"/>
          <w:szCs w:val="28"/>
        </w:rPr>
        <w:t xml:space="preserve"> </w:t>
      </w:r>
      <w:r>
        <w:rPr>
          <w:sz w:val="28"/>
          <w:szCs w:val="28"/>
        </w:rPr>
        <w:t>суть</w:t>
      </w:r>
      <w:r w:rsidR="006D228B" w:rsidRPr="00F3387E">
        <w:rPr>
          <w:sz w:val="28"/>
          <w:szCs w:val="28"/>
        </w:rPr>
        <w:t xml:space="preserve"> данной </w:t>
      </w:r>
      <w:r>
        <w:rPr>
          <w:sz w:val="28"/>
          <w:szCs w:val="28"/>
        </w:rPr>
        <w:t>сделки, то она почти аналогична описанным выше банковским депозитам, открываемым Казначейством</w:t>
      </w:r>
      <w:r w:rsidR="00F94249">
        <w:rPr>
          <w:sz w:val="28"/>
          <w:szCs w:val="28"/>
        </w:rPr>
        <w:t xml:space="preserve">. Это такой же рыночный денежный инструмент, который подразумевает передачу денежных средств на определенный срок под определенный размер (процентный) вознаграждения со стороны </w:t>
      </w:r>
      <w:r w:rsidR="00F94249">
        <w:rPr>
          <w:sz w:val="28"/>
          <w:szCs w:val="28"/>
        </w:rPr>
        <w:lastRenderedPageBreak/>
        <w:t>коммерческих банков.</w:t>
      </w:r>
      <w:r w:rsidR="006D228B" w:rsidRPr="00F3387E">
        <w:rPr>
          <w:sz w:val="28"/>
          <w:szCs w:val="28"/>
        </w:rPr>
        <w:t xml:space="preserve"> </w:t>
      </w:r>
      <w:r w:rsidR="00F94249">
        <w:rPr>
          <w:sz w:val="28"/>
          <w:szCs w:val="28"/>
        </w:rPr>
        <w:t xml:space="preserve">Как </w:t>
      </w:r>
      <w:r w:rsidR="00476283">
        <w:rPr>
          <w:sz w:val="28"/>
          <w:szCs w:val="28"/>
        </w:rPr>
        <w:t>было отмечено выше</w:t>
      </w:r>
      <w:r w:rsidR="00F94249">
        <w:rPr>
          <w:sz w:val="28"/>
          <w:szCs w:val="28"/>
        </w:rPr>
        <w:t>, данный вид операции был разработан</w:t>
      </w:r>
      <w:r w:rsidR="00476283">
        <w:rPr>
          <w:sz w:val="28"/>
          <w:szCs w:val="28"/>
        </w:rPr>
        <w:t xml:space="preserve"> использования нескольких инструментов</w:t>
      </w:r>
      <w:r w:rsidR="00F94249">
        <w:rPr>
          <w:sz w:val="28"/>
          <w:szCs w:val="28"/>
        </w:rPr>
        <w:t xml:space="preserve"> </w:t>
      </w:r>
      <w:r w:rsidR="00476283">
        <w:rPr>
          <w:sz w:val="28"/>
          <w:szCs w:val="28"/>
        </w:rPr>
        <w:t>при</w:t>
      </w:r>
      <w:r w:rsidR="00F94249">
        <w:rPr>
          <w:sz w:val="28"/>
          <w:szCs w:val="28"/>
        </w:rPr>
        <w:t xml:space="preserve"> </w:t>
      </w:r>
      <w:r w:rsidR="00476283">
        <w:rPr>
          <w:sz w:val="28"/>
          <w:szCs w:val="28"/>
        </w:rPr>
        <w:t>распределении</w:t>
      </w:r>
      <w:r w:rsidR="00F94249">
        <w:rPr>
          <w:sz w:val="28"/>
          <w:szCs w:val="28"/>
        </w:rPr>
        <w:t xml:space="preserve"> свободных бюджетных ресурсов и диверсификации рисков за счет изменения юридической формы </w:t>
      </w:r>
      <w:r w:rsidR="006D228B" w:rsidRPr="00F3387E">
        <w:rPr>
          <w:sz w:val="28"/>
          <w:szCs w:val="28"/>
        </w:rPr>
        <w:t>и отдельны</w:t>
      </w:r>
      <w:r w:rsidR="00F94249">
        <w:rPr>
          <w:sz w:val="28"/>
          <w:szCs w:val="28"/>
        </w:rPr>
        <w:t>х</w:t>
      </w:r>
      <w:r w:rsidR="006D228B" w:rsidRPr="00F3387E">
        <w:rPr>
          <w:sz w:val="28"/>
          <w:szCs w:val="28"/>
        </w:rPr>
        <w:t xml:space="preserve"> услови</w:t>
      </w:r>
      <w:r w:rsidR="00F94249">
        <w:rPr>
          <w:sz w:val="28"/>
          <w:szCs w:val="28"/>
        </w:rPr>
        <w:t>й</w:t>
      </w:r>
      <w:r w:rsidR="006D228B" w:rsidRPr="00F3387E">
        <w:rPr>
          <w:sz w:val="28"/>
          <w:szCs w:val="28"/>
        </w:rPr>
        <w:t xml:space="preserve"> договора</w:t>
      </w:r>
      <w:r w:rsidR="00F94249">
        <w:rPr>
          <w:sz w:val="28"/>
          <w:szCs w:val="28"/>
        </w:rPr>
        <w:t>. Так, государство на конкретный срок за определенную сумму покупает ценные бумаги у коммерческого банка, а затем продает (по заранее указанной в договоре стоимости с учетом наценки в виде процента) обратно. Именно эта разница в стоимости сделок в виде процента образует прибыль, направляемую обратно на ЕКС.</w:t>
      </w:r>
    </w:p>
    <w:p w14:paraId="586881F3" w14:textId="323EBD1A" w:rsidR="006D228B" w:rsidRPr="00F3387E" w:rsidRDefault="00161C22" w:rsidP="00F3387E">
      <w:pPr>
        <w:pStyle w:val="aa"/>
        <w:tabs>
          <w:tab w:val="left" w:pos="812"/>
          <w:tab w:val="left" w:pos="980"/>
        </w:tabs>
        <w:adjustRightInd w:val="0"/>
        <w:snapToGrid w:val="0"/>
        <w:spacing w:line="360" w:lineRule="auto"/>
        <w:ind w:left="0"/>
        <w:rPr>
          <w:sz w:val="28"/>
          <w:szCs w:val="28"/>
        </w:rPr>
      </w:pPr>
      <w:r w:rsidRPr="00F3387E">
        <w:rPr>
          <w:sz w:val="28"/>
          <w:szCs w:val="28"/>
        </w:rPr>
        <w:t>Федеральн</w:t>
      </w:r>
      <w:r>
        <w:rPr>
          <w:sz w:val="28"/>
          <w:szCs w:val="28"/>
        </w:rPr>
        <w:t>ое</w:t>
      </w:r>
      <w:r w:rsidRPr="00F3387E">
        <w:rPr>
          <w:sz w:val="28"/>
          <w:szCs w:val="28"/>
        </w:rPr>
        <w:t xml:space="preserve"> казначейство</w:t>
      </w:r>
      <w:r>
        <w:rPr>
          <w:sz w:val="28"/>
          <w:szCs w:val="28"/>
        </w:rPr>
        <w:t>, так же как в</w:t>
      </w:r>
      <w:r w:rsidR="00F94249">
        <w:rPr>
          <w:sz w:val="28"/>
          <w:szCs w:val="28"/>
        </w:rPr>
        <w:t xml:space="preserve"> мировой торговле</w:t>
      </w:r>
      <w:r>
        <w:rPr>
          <w:sz w:val="28"/>
          <w:szCs w:val="28"/>
        </w:rPr>
        <w:t>, проводит</w:t>
      </w:r>
      <w:r w:rsidR="006D228B" w:rsidRPr="00F3387E">
        <w:rPr>
          <w:sz w:val="28"/>
          <w:szCs w:val="28"/>
        </w:rPr>
        <w:t xml:space="preserve"> </w:t>
      </w:r>
      <w:r w:rsidR="00F94249">
        <w:rPr>
          <w:sz w:val="28"/>
          <w:szCs w:val="28"/>
        </w:rPr>
        <w:t xml:space="preserve">эти сделки </w:t>
      </w:r>
      <w:r>
        <w:rPr>
          <w:sz w:val="28"/>
          <w:szCs w:val="28"/>
        </w:rPr>
        <w:t xml:space="preserve">в </w:t>
      </w:r>
      <w:r w:rsidR="006D228B" w:rsidRPr="00F3387E">
        <w:rPr>
          <w:sz w:val="28"/>
          <w:szCs w:val="28"/>
        </w:rPr>
        <w:t>трехсторонн</w:t>
      </w:r>
      <w:r>
        <w:rPr>
          <w:sz w:val="28"/>
          <w:szCs w:val="28"/>
        </w:rPr>
        <w:t>ем</w:t>
      </w:r>
      <w:r w:rsidR="006D228B" w:rsidRPr="00F3387E">
        <w:rPr>
          <w:sz w:val="28"/>
          <w:szCs w:val="28"/>
        </w:rPr>
        <w:t xml:space="preserve"> формат</w:t>
      </w:r>
      <w:r>
        <w:rPr>
          <w:sz w:val="28"/>
          <w:szCs w:val="28"/>
        </w:rPr>
        <w:t>е. О</w:t>
      </w:r>
      <w:r w:rsidR="00F94249">
        <w:rPr>
          <w:sz w:val="28"/>
          <w:szCs w:val="28"/>
        </w:rPr>
        <w:t>перации проводя</w:t>
      </w:r>
      <w:r w:rsidR="006D228B" w:rsidRPr="00F3387E">
        <w:rPr>
          <w:sz w:val="28"/>
          <w:szCs w:val="28"/>
        </w:rPr>
        <w:t xml:space="preserve">тся </w:t>
      </w:r>
      <w:r>
        <w:rPr>
          <w:sz w:val="28"/>
          <w:szCs w:val="28"/>
        </w:rPr>
        <w:t xml:space="preserve">с </w:t>
      </w:r>
      <w:r w:rsidR="00F94249">
        <w:rPr>
          <w:sz w:val="28"/>
          <w:szCs w:val="28"/>
        </w:rPr>
        <w:t xml:space="preserve">коммерческими банками </w:t>
      </w:r>
      <w:r>
        <w:rPr>
          <w:sz w:val="28"/>
          <w:szCs w:val="28"/>
        </w:rPr>
        <w:t>и посредником выступает</w:t>
      </w:r>
      <w:r w:rsidR="00F94249">
        <w:rPr>
          <w:sz w:val="28"/>
          <w:szCs w:val="28"/>
        </w:rPr>
        <w:t xml:space="preserve"> </w:t>
      </w:r>
      <w:r w:rsidR="006D228B" w:rsidRPr="00F3387E">
        <w:rPr>
          <w:sz w:val="28"/>
          <w:szCs w:val="28"/>
        </w:rPr>
        <w:t>Национальн</w:t>
      </w:r>
      <w:r>
        <w:rPr>
          <w:sz w:val="28"/>
          <w:szCs w:val="28"/>
        </w:rPr>
        <w:t>ый</w:t>
      </w:r>
      <w:r w:rsidR="006D228B" w:rsidRPr="00F3387E">
        <w:rPr>
          <w:sz w:val="28"/>
          <w:szCs w:val="28"/>
        </w:rPr>
        <w:t xml:space="preserve"> расчетн</w:t>
      </w:r>
      <w:r>
        <w:rPr>
          <w:sz w:val="28"/>
          <w:szCs w:val="28"/>
        </w:rPr>
        <w:t>ый</w:t>
      </w:r>
      <w:r w:rsidR="006D228B" w:rsidRPr="00F3387E">
        <w:rPr>
          <w:sz w:val="28"/>
          <w:szCs w:val="28"/>
        </w:rPr>
        <w:t xml:space="preserve"> депозитари</w:t>
      </w:r>
      <w:r>
        <w:rPr>
          <w:sz w:val="28"/>
          <w:szCs w:val="28"/>
        </w:rPr>
        <w:t>й (состоит</w:t>
      </w:r>
      <w:r w:rsidR="0079180D" w:rsidRPr="0079180D">
        <w:rPr>
          <w:sz w:val="28"/>
          <w:szCs w:val="28"/>
        </w:rPr>
        <w:t xml:space="preserve"> в Групп</w:t>
      </w:r>
      <w:r>
        <w:rPr>
          <w:sz w:val="28"/>
          <w:szCs w:val="28"/>
        </w:rPr>
        <w:t>е</w:t>
      </w:r>
      <w:r w:rsidR="0079180D" w:rsidRPr="0079180D">
        <w:rPr>
          <w:sz w:val="28"/>
          <w:szCs w:val="28"/>
        </w:rPr>
        <w:t xml:space="preserve"> «Московская Биржа»</w:t>
      </w:r>
      <w:r w:rsidR="006D228B" w:rsidRPr="00F3387E">
        <w:rPr>
          <w:sz w:val="28"/>
          <w:szCs w:val="28"/>
        </w:rPr>
        <w:t xml:space="preserve">). </w:t>
      </w:r>
    </w:p>
    <w:p w14:paraId="3C4E2550" w14:textId="23AFF058" w:rsidR="006D228B" w:rsidRDefault="00161C22" w:rsidP="006D228B">
      <w:pPr>
        <w:pStyle w:val="aa"/>
        <w:tabs>
          <w:tab w:val="left" w:pos="812"/>
          <w:tab w:val="left" w:pos="980"/>
        </w:tabs>
        <w:adjustRightInd w:val="0"/>
        <w:snapToGrid w:val="0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6D228B">
        <w:rPr>
          <w:sz w:val="28"/>
          <w:szCs w:val="28"/>
        </w:rPr>
        <w:t>заявк</w:t>
      </w:r>
      <w:r>
        <w:rPr>
          <w:sz w:val="28"/>
          <w:szCs w:val="28"/>
        </w:rPr>
        <w:t>ах</w:t>
      </w:r>
      <w:r w:rsidR="006D228B">
        <w:rPr>
          <w:sz w:val="28"/>
          <w:szCs w:val="28"/>
        </w:rPr>
        <w:t xml:space="preserve"> на банковские депозиты и сделки РЕПО </w:t>
      </w:r>
      <w:r>
        <w:rPr>
          <w:sz w:val="28"/>
          <w:szCs w:val="28"/>
        </w:rPr>
        <w:t xml:space="preserve">используются </w:t>
      </w:r>
      <w:r w:rsidR="006D228B">
        <w:rPr>
          <w:sz w:val="28"/>
          <w:szCs w:val="28"/>
        </w:rPr>
        <w:t>следующие</w:t>
      </w:r>
      <w:r>
        <w:rPr>
          <w:sz w:val="28"/>
          <w:szCs w:val="28"/>
        </w:rPr>
        <w:t xml:space="preserve"> основные параметры</w:t>
      </w:r>
      <w:r w:rsidR="006D228B">
        <w:rPr>
          <w:sz w:val="28"/>
          <w:szCs w:val="28"/>
        </w:rPr>
        <w:t>:</w:t>
      </w:r>
    </w:p>
    <w:p w14:paraId="1CFA4655" w14:textId="77777777" w:rsidR="006D228B" w:rsidRDefault="002A3CD8" w:rsidP="009D6110">
      <w:pPr>
        <w:pStyle w:val="aa"/>
        <w:numPr>
          <w:ilvl w:val="0"/>
          <w:numId w:val="10"/>
        </w:numPr>
        <w:tabs>
          <w:tab w:val="left" w:pos="812"/>
          <w:tab w:val="left" w:pos="993"/>
        </w:tabs>
        <w:adjustRightInd w:val="0"/>
        <w:snapToGrid w:val="0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6D228B">
        <w:rPr>
          <w:sz w:val="28"/>
          <w:szCs w:val="28"/>
        </w:rPr>
        <w:t>роцентная ставка размещения, %.</w:t>
      </w:r>
    </w:p>
    <w:p w14:paraId="4868DD4E" w14:textId="77777777" w:rsidR="006D228B" w:rsidRDefault="002A3CD8" w:rsidP="009D6110">
      <w:pPr>
        <w:pStyle w:val="aa"/>
        <w:numPr>
          <w:ilvl w:val="0"/>
          <w:numId w:val="10"/>
        </w:numPr>
        <w:tabs>
          <w:tab w:val="left" w:pos="812"/>
          <w:tab w:val="left" w:pos="993"/>
        </w:tabs>
        <w:adjustRightInd w:val="0"/>
        <w:snapToGrid w:val="0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Максимальный о</w:t>
      </w:r>
      <w:r w:rsidR="006D228B">
        <w:rPr>
          <w:sz w:val="28"/>
          <w:szCs w:val="28"/>
        </w:rPr>
        <w:t>бъем средств к размещению, руб.</w:t>
      </w:r>
    </w:p>
    <w:p w14:paraId="79FEDC8A" w14:textId="130CD844" w:rsidR="006D228B" w:rsidRDefault="006D228B" w:rsidP="009D6110">
      <w:pPr>
        <w:pStyle w:val="aa"/>
        <w:numPr>
          <w:ilvl w:val="0"/>
          <w:numId w:val="10"/>
        </w:numPr>
        <w:tabs>
          <w:tab w:val="left" w:pos="812"/>
          <w:tab w:val="left" w:pos="993"/>
        </w:tabs>
        <w:adjustRightInd w:val="0"/>
        <w:snapToGrid w:val="0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Срок размещения, дн</w:t>
      </w:r>
      <w:r w:rsidR="0079180D">
        <w:rPr>
          <w:sz w:val="28"/>
          <w:szCs w:val="28"/>
        </w:rPr>
        <w:t>и</w:t>
      </w:r>
      <w:r>
        <w:rPr>
          <w:sz w:val="28"/>
          <w:szCs w:val="28"/>
        </w:rPr>
        <w:t>.</w:t>
      </w:r>
    </w:p>
    <w:p w14:paraId="415F86DB" w14:textId="226994EB" w:rsidR="00443F2D" w:rsidRDefault="001D4D76" w:rsidP="00F3387E">
      <w:pPr>
        <w:pStyle w:val="aa"/>
        <w:tabs>
          <w:tab w:val="left" w:pos="812"/>
          <w:tab w:val="left" w:pos="980"/>
        </w:tabs>
        <w:adjustRightInd w:val="0"/>
        <w:snapToGrid w:val="0"/>
        <w:spacing w:line="360" w:lineRule="auto"/>
        <w:ind w:left="0"/>
        <w:rPr>
          <w:sz w:val="28"/>
          <w:szCs w:val="28"/>
        </w:rPr>
      </w:pPr>
      <w:r w:rsidRPr="00F3387E">
        <w:rPr>
          <w:sz w:val="28"/>
          <w:szCs w:val="28"/>
        </w:rPr>
        <w:t xml:space="preserve">Размещение средств </w:t>
      </w:r>
      <w:r w:rsidR="00161C22">
        <w:rPr>
          <w:sz w:val="28"/>
          <w:szCs w:val="28"/>
        </w:rPr>
        <w:t>возможно</w:t>
      </w:r>
      <w:r w:rsidR="002A3CD8" w:rsidRPr="00F3387E">
        <w:rPr>
          <w:sz w:val="28"/>
          <w:szCs w:val="28"/>
        </w:rPr>
        <w:t xml:space="preserve"> </w:t>
      </w:r>
      <w:r w:rsidRPr="00F3387E">
        <w:rPr>
          <w:sz w:val="28"/>
          <w:szCs w:val="28"/>
        </w:rPr>
        <w:t>по фиксированной или плавающей процентной ставке.</w:t>
      </w:r>
      <w:r w:rsidR="00443F2D">
        <w:rPr>
          <w:sz w:val="28"/>
          <w:szCs w:val="28"/>
        </w:rPr>
        <w:t xml:space="preserve"> </w:t>
      </w:r>
      <w:r w:rsidR="00443F2D" w:rsidRPr="00443F2D">
        <w:rPr>
          <w:sz w:val="28"/>
          <w:szCs w:val="28"/>
        </w:rPr>
        <w:t xml:space="preserve">Плавающая процентная ставка размещения средств </w:t>
      </w:r>
      <w:r w:rsidR="00752CAC">
        <w:rPr>
          <w:sz w:val="28"/>
          <w:szCs w:val="28"/>
        </w:rPr>
        <w:t>представляет собой</w:t>
      </w:r>
      <w:r w:rsidR="00443F2D" w:rsidRPr="00443F2D">
        <w:rPr>
          <w:sz w:val="28"/>
          <w:szCs w:val="28"/>
        </w:rPr>
        <w:t xml:space="preserve"> </w:t>
      </w:r>
      <w:r w:rsidR="00752CAC">
        <w:rPr>
          <w:sz w:val="28"/>
          <w:szCs w:val="28"/>
        </w:rPr>
        <w:t xml:space="preserve">сумму </w:t>
      </w:r>
      <w:r w:rsidR="00443F2D" w:rsidRPr="00443F2D">
        <w:rPr>
          <w:sz w:val="28"/>
          <w:szCs w:val="28"/>
        </w:rPr>
        <w:t xml:space="preserve">базовой плавающей процентной ставки размещения средств и размера премии к ней </w:t>
      </w:r>
      <w:r w:rsidR="0097179B">
        <w:rPr>
          <w:sz w:val="28"/>
          <w:szCs w:val="28"/>
        </w:rPr>
        <w:t>–</w:t>
      </w:r>
      <w:r w:rsidR="0097179B" w:rsidRPr="0097179B">
        <w:rPr>
          <w:sz w:val="28"/>
          <w:szCs w:val="28"/>
        </w:rPr>
        <w:t xml:space="preserve"> </w:t>
      </w:r>
      <w:r w:rsidR="00443F2D" w:rsidRPr="00443F2D">
        <w:rPr>
          <w:sz w:val="28"/>
          <w:szCs w:val="28"/>
        </w:rPr>
        <w:t>спреда. При размещении средств по фиксированной процентной ставке в заявке указывают минимальную фиксированную процентную ставку размещения средств, по плавающей процентной ставке</w:t>
      </w:r>
      <w:r w:rsidR="0081367C">
        <w:rPr>
          <w:sz w:val="28"/>
          <w:szCs w:val="28"/>
        </w:rPr>
        <w:t xml:space="preserve"> –</w:t>
      </w:r>
      <w:r w:rsidR="00443F2D" w:rsidRPr="00443F2D">
        <w:rPr>
          <w:sz w:val="28"/>
          <w:szCs w:val="28"/>
        </w:rPr>
        <w:t xml:space="preserve"> базовую плавающую процентную ставку размещения средств и минимальный спред к ней.</w:t>
      </w:r>
      <w:r w:rsidR="002A3CD8" w:rsidRPr="00F3387E">
        <w:rPr>
          <w:sz w:val="28"/>
          <w:szCs w:val="28"/>
        </w:rPr>
        <w:t xml:space="preserve"> </w:t>
      </w:r>
    </w:p>
    <w:p w14:paraId="08C5489E" w14:textId="571CEFE6" w:rsidR="00443F2D" w:rsidRDefault="00337927" w:rsidP="00F3387E">
      <w:pPr>
        <w:pStyle w:val="aa"/>
        <w:tabs>
          <w:tab w:val="left" w:pos="812"/>
          <w:tab w:val="left" w:pos="980"/>
        </w:tabs>
        <w:adjustRightInd w:val="0"/>
        <w:snapToGrid w:val="0"/>
        <w:spacing w:line="360" w:lineRule="auto"/>
        <w:ind w:left="0"/>
        <w:rPr>
          <w:sz w:val="28"/>
          <w:szCs w:val="28"/>
        </w:rPr>
      </w:pPr>
      <w:r w:rsidRPr="00F3387E">
        <w:rPr>
          <w:sz w:val="28"/>
          <w:szCs w:val="28"/>
        </w:rPr>
        <w:t xml:space="preserve">Особенности расчета суммы к выплате </w:t>
      </w:r>
      <w:r w:rsidR="00F3387E" w:rsidRPr="00F3387E">
        <w:rPr>
          <w:sz w:val="28"/>
          <w:szCs w:val="28"/>
        </w:rPr>
        <w:t>и формулы</w:t>
      </w:r>
      <w:r w:rsidRPr="00F3387E">
        <w:rPr>
          <w:sz w:val="28"/>
          <w:szCs w:val="28"/>
        </w:rPr>
        <w:t xml:space="preserve"> плавающ</w:t>
      </w:r>
      <w:r w:rsidR="00F3387E" w:rsidRPr="00F3387E">
        <w:rPr>
          <w:sz w:val="28"/>
          <w:szCs w:val="28"/>
        </w:rPr>
        <w:t>их</w:t>
      </w:r>
      <w:r w:rsidRPr="00F3387E">
        <w:rPr>
          <w:sz w:val="28"/>
          <w:szCs w:val="28"/>
        </w:rPr>
        <w:t xml:space="preserve"> став</w:t>
      </w:r>
      <w:r w:rsidR="00F3387E" w:rsidRPr="00F3387E">
        <w:rPr>
          <w:sz w:val="28"/>
          <w:szCs w:val="28"/>
        </w:rPr>
        <w:t>о</w:t>
      </w:r>
      <w:r w:rsidRPr="00F3387E">
        <w:rPr>
          <w:sz w:val="28"/>
          <w:szCs w:val="28"/>
        </w:rPr>
        <w:t xml:space="preserve">к в зависимости от вида сделки </w:t>
      </w:r>
      <w:r w:rsidR="00752CAC">
        <w:rPr>
          <w:sz w:val="28"/>
          <w:szCs w:val="28"/>
        </w:rPr>
        <w:t xml:space="preserve">размещены на сайте Федерального казначейства </w:t>
      </w:r>
      <w:r w:rsidR="00752CAC" w:rsidRPr="00752CAC">
        <w:rPr>
          <w:sz w:val="28"/>
          <w:szCs w:val="28"/>
        </w:rPr>
        <w:t xml:space="preserve">[4] </w:t>
      </w:r>
      <w:r w:rsidR="00752CAC">
        <w:rPr>
          <w:sz w:val="28"/>
          <w:szCs w:val="28"/>
        </w:rPr>
        <w:t>и</w:t>
      </w:r>
      <w:r w:rsidR="00752CAC" w:rsidRPr="00752CAC">
        <w:rPr>
          <w:sz w:val="28"/>
          <w:szCs w:val="28"/>
        </w:rPr>
        <w:t xml:space="preserve"> </w:t>
      </w:r>
      <w:r w:rsidRPr="00F3387E">
        <w:rPr>
          <w:sz w:val="28"/>
          <w:szCs w:val="28"/>
        </w:rPr>
        <w:t xml:space="preserve">представлены в таблице </w:t>
      </w:r>
      <w:r w:rsidR="0033587F">
        <w:rPr>
          <w:sz w:val="28"/>
          <w:szCs w:val="28"/>
        </w:rPr>
        <w:t>1.</w:t>
      </w:r>
    </w:p>
    <w:p w14:paraId="137F8CB3" w14:textId="77777777" w:rsidR="0097179B" w:rsidRDefault="0097179B" w:rsidP="00F3387E">
      <w:pPr>
        <w:pStyle w:val="aa"/>
        <w:tabs>
          <w:tab w:val="left" w:pos="812"/>
          <w:tab w:val="left" w:pos="980"/>
        </w:tabs>
        <w:adjustRightInd w:val="0"/>
        <w:snapToGrid w:val="0"/>
        <w:spacing w:line="360" w:lineRule="auto"/>
        <w:ind w:left="0"/>
        <w:rPr>
          <w:szCs w:val="28"/>
        </w:rPr>
      </w:pPr>
    </w:p>
    <w:p w14:paraId="1F456474" w14:textId="77777777" w:rsidR="00443F2D" w:rsidRPr="00F3387E" w:rsidRDefault="00443F2D" w:rsidP="009D6110">
      <w:pPr>
        <w:pStyle w:val="aa"/>
        <w:tabs>
          <w:tab w:val="left" w:pos="812"/>
          <w:tab w:val="left" w:pos="980"/>
        </w:tabs>
        <w:adjustRightInd w:val="0"/>
        <w:snapToGrid w:val="0"/>
        <w:spacing w:after="0" w:line="240" w:lineRule="auto"/>
        <w:ind w:left="0" w:firstLine="0"/>
        <w:contextualSpacing w:val="0"/>
        <w:rPr>
          <w:sz w:val="28"/>
          <w:szCs w:val="28"/>
        </w:rPr>
      </w:pPr>
      <w:r w:rsidRPr="00443F2D">
        <w:rPr>
          <w:sz w:val="28"/>
          <w:szCs w:val="28"/>
        </w:rPr>
        <w:lastRenderedPageBreak/>
        <w:t xml:space="preserve">Таблица 1 – Формулы расчета параметров сделок 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499"/>
        <w:gridCol w:w="3712"/>
        <w:gridCol w:w="4353"/>
      </w:tblGrid>
      <w:tr w:rsidR="00702A46" w:rsidRPr="00F3387E" w14:paraId="6791809B" w14:textId="77777777" w:rsidTr="00E538BF">
        <w:tc>
          <w:tcPr>
            <w:tcW w:w="0" w:type="auto"/>
            <w:vAlign w:val="center"/>
          </w:tcPr>
          <w:p w14:paraId="442B7D2C" w14:textId="38F700E3" w:rsidR="00702A46" w:rsidRPr="00F3387E" w:rsidRDefault="00702A46" w:rsidP="00702A46">
            <w:pPr>
              <w:spacing w:before="100" w:beforeAutospacing="1" w:after="100" w:afterAutospacing="1"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Параметр расчета</w:t>
            </w:r>
          </w:p>
        </w:tc>
        <w:tc>
          <w:tcPr>
            <w:tcW w:w="3712" w:type="dxa"/>
            <w:vAlign w:val="center"/>
          </w:tcPr>
          <w:p w14:paraId="536DE251" w14:textId="03A657A9" w:rsidR="00702A46" w:rsidRPr="00F3387E" w:rsidRDefault="00702A46" w:rsidP="00702A46">
            <w:pPr>
              <w:spacing w:before="100" w:beforeAutospacing="1" w:after="100" w:afterAutospacing="1" w:line="240" w:lineRule="auto"/>
              <w:ind w:firstLine="0"/>
              <w:jc w:val="center"/>
              <w:rPr>
                <w:sz w:val="24"/>
              </w:rPr>
            </w:pPr>
            <w:r w:rsidRPr="00F3387E">
              <w:rPr>
                <w:sz w:val="24"/>
              </w:rPr>
              <w:t>Банковские депозиты</w:t>
            </w:r>
          </w:p>
        </w:tc>
        <w:tc>
          <w:tcPr>
            <w:tcW w:w="4353" w:type="dxa"/>
            <w:vAlign w:val="center"/>
          </w:tcPr>
          <w:p w14:paraId="39901564" w14:textId="31A67A76" w:rsidR="00702A46" w:rsidRPr="00F3387E" w:rsidRDefault="00702A46" w:rsidP="00702A46">
            <w:pPr>
              <w:spacing w:before="100" w:beforeAutospacing="1" w:after="100" w:afterAutospacing="1" w:line="240" w:lineRule="auto"/>
              <w:ind w:firstLine="0"/>
              <w:jc w:val="center"/>
              <w:rPr>
                <w:sz w:val="24"/>
              </w:rPr>
            </w:pPr>
            <w:r w:rsidRPr="00F3387E">
              <w:rPr>
                <w:sz w:val="24"/>
              </w:rPr>
              <w:t>Сделки РЕПО</w:t>
            </w:r>
          </w:p>
        </w:tc>
      </w:tr>
      <w:tr w:rsidR="00702A46" w:rsidRPr="00F3387E" w14:paraId="32CE4AE4" w14:textId="77777777" w:rsidTr="00E538BF">
        <w:tc>
          <w:tcPr>
            <w:tcW w:w="0" w:type="auto"/>
          </w:tcPr>
          <w:p w14:paraId="53FFADFF" w14:textId="651ABBBD" w:rsidR="00702A46" w:rsidRPr="00F3387E" w:rsidRDefault="00702A46" w:rsidP="00702A46">
            <w:pPr>
              <w:spacing w:before="100" w:beforeAutospacing="1" w:after="100" w:afterAutospacing="1" w:line="240" w:lineRule="auto"/>
              <w:ind w:firstLine="0"/>
              <w:jc w:val="left"/>
              <w:rPr>
                <w:sz w:val="24"/>
              </w:rPr>
            </w:pPr>
            <w:r w:rsidRPr="00F3387E">
              <w:rPr>
                <w:sz w:val="24"/>
              </w:rPr>
              <w:t>Расчет суммы к уплате</w:t>
            </w:r>
          </w:p>
        </w:tc>
        <w:tc>
          <w:tcPr>
            <w:tcW w:w="3712" w:type="dxa"/>
          </w:tcPr>
          <w:p w14:paraId="3CFB8619" w14:textId="77777777" w:rsidR="00702A46" w:rsidRPr="00FC5F97" w:rsidRDefault="00702A46" w:rsidP="00702A46">
            <w:pPr>
              <w:spacing w:line="240" w:lineRule="auto"/>
              <w:ind w:firstLine="204"/>
              <w:jc w:val="center"/>
              <w:rPr>
                <w:sz w:val="24"/>
              </w:rPr>
            </w:pPr>
            <w:r w:rsidRPr="00763532">
              <w:rPr>
                <w:color w:val="000000" w:themeColor="text1"/>
                <w:position w:val="-34"/>
                <w:sz w:val="24"/>
              </w:rPr>
              <w:object w:dxaOrig="2860" w:dyaOrig="820" w14:anchorId="39B703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in;height:42pt" o:ole="">
                  <v:imagedata r:id="rId12" o:title=""/>
                </v:shape>
                <o:OLEObject Type="Embed" ProgID="Equation.DSMT4" ShapeID="_x0000_i1025" DrawAspect="Content" ObjectID="_1719044470" r:id="rId13"/>
              </w:object>
            </w:r>
            <w:r>
              <w:rPr>
                <w:color w:val="000000" w:themeColor="text1"/>
                <w:sz w:val="24"/>
              </w:rPr>
              <w:t>,</w:t>
            </w:r>
          </w:p>
          <w:p w14:paraId="1854382A" w14:textId="77777777" w:rsidR="00702A46" w:rsidRPr="00F3387E" w:rsidRDefault="00702A46" w:rsidP="00702A46">
            <w:pPr>
              <w:spacing w:line="240" w:lineRule="auto"/>
              <w:ind w:firstLine="202"/>
              <w:rPr>
                <w:sz w:val="24"/>
              </w:rPr>
            </w:pPr>
            <w:r>
              <w:rPr>
                <w:sz w:val="24"/>
              </w:rPr>
              <w:t xml:space="preserve">где </w:t>
            </w:r>
            <w:r w:rsidRPr="00F3387E">
              <w:rPr>
                <w:sz w:val="24"/>
              </w:rPr>
              <w:t>AI - сумма начисленных процентов, подлежащих уплате в дату возврата депозита;</w:t>
            </w:r>
          </w:p>
          <w:p w14:paraId="71FB56E1" w14:textId="77777777" w:rsidR="00702A46" w:rsidRPr="00F3387E" w:rsidRDefault="00702A46" w:rsidP="00702A46">
            <w:pPr>
              <w:spacing w:line="240" w:lineRule="auto"/>
              <w:ind w:firstLine="202"/>
              <w:rPr>
                <w:sz w:val="24"/>
              </w:rPr>
            </w:pPr>
            <w:r w:rsidRPr="00F3387E">
              <w:rPr>
                <w:sz w:val="24"/>
              </w:rPr>
              <w:t>P</w:t>
            </w:r>
            <w:r>
              <w:rPr>
                <w:sz w:val="24"/>
              </w:rPr>
              <w:t xml:space="preserve"> – </w:t>
            </w:r>
            <w:r w:rsidRPr="00F3387E">
              <w:rPr>
                <w:sz w:val="24"/>
              </w:rPr>
              <w:t xml:space="preserve">сумма </w:t>
            </w:r>
            <w:r>
              <w:rPr>
                <w:sz w:val="24"/>
              </w:rPr>
              <w:t>д</w:t>
            </w:r>
            <w:r w:rsidRPr="00F3387E">
              <w:rPr>
                <w:sz w:val="24"/>
              </w:rPr>
              <w:t>епозита;</w:t>
            </w:r>
          </w:p>
          <w:p w14:paraId="5240FBB6" w14:textId="77777777" w:rsidR="00702A46" w:rsidRPr="00F3387E" w:rsidRDefault="00702A46" w:rsidP="00702A46">
            <w:pPr>
              <w:spacing w:line="240" w:lineRule="auto"/>
              <w:ind w:firstLine="202"/>
              <w:rPr>
                <w:sz w:val="24"/>
              </w:rPr>
            </w:pPr>
            <w:r w:rsidRPr="00F3387E">
              <w:rPr>
                <w:sz w:val="24"/>
              </w:rPr>
              <w:t>N</w:t>
            </w:r>
            <w:r>
              <w:rPr>
                <w:sz w:val="24"/>
              </w:rPr>
              <w:t xml:space="preserve"> – </w:t>
            </w:r>
            <w:r w:rsidRPr="00F3387E">
              <w:rPr>
                <w:sz w:val="24"/>
              </w:rPr>
              <w:t xml:space="preserve">количество дней со дня, следующего за днем зачисления </w:t>
            </w:r>
            <w:r>
              <w:rPr>
                <w:sz w:val="24"/>
              </w:rPr>
              <w:t>д</w:t>
            </w:r>
            <w:r w:rsidRPr="00F3387E">
              <w:rPr>
                <w:sz w:val="24"/>
              </w:rPr>
              <w:t xml:space="preserve">епозита на счет </w:t>
            </w:r>
            <w:r>
              <w:rPr>
                <w:sz w:val="24"/>
              </w:rPr>
              <w:t>к</w:t>
            </w:r>
            <w:r w:rsidRPr="00F3387E">
              <w:rPr>
                <w:sz w:val="24"/>
              </w:rPr>
              <w:t xml:space="preserve">редитной организации, по день возврата </w:t>
            </w:r>
            <w:r>
              <w:rPr>
                <w:sz w:val="24"/>
              </w:rPr>
              <w:t>д</w:t>
            </w:r>
            <w:r w:rsidRPr="00F3387E">
              <w:rPr>
                <w:sz w:val="24"/>
              </w:rPr>
              <w:t>епозита;</w:t>
            </w:r>
          </w:p>
          <w:p w14:paraId="22054644" w14:textId="77777777" w:rsidR="00702A46" w:rsidRPr="00F3387E" w:rsidRDefault="00702A46" w:rsidP="00702A46">
            <w:pPr>
              <w:spacing w:line="240" w:lineRule="auto"/>
              <w:ind w:firstLine="202"/>
              <w:rPr>
                <w:sz w:val="24"/>
              </w:rPr>
            </w:pPr>
            <w:r w:rsidRPr="00F3387E">
              <w:rPr>
                <w:sz w:val="24"/>
              </w:rPr>
              <w:t>t - счетчик календарных дней;</w:t>
            </w:r>
          </w:p>
          <w:p w14:paraId="6DBF18FE" w14:textId="3F656DAE" w:rsidR="00702A46" w:rsidRPr="00F3387E" w:rsidRDefault="00702A46" w:rsidP="00702A46">
            <w:pPr>
              <w:spacing w:after="100" w:afterAutospacing="1" w:line="240" w:lineRule="auto"/>
              <w:ind w:firstLine="202"/>
              <w:rPr>
                <w:sz w:val="24"/>
              </w:rPr>
            </w:pPr>
            <w:r w:rsidRPr="00F3387E">
              <w:rPr>
                <w:sz w:val="24"/>
              </w:rPr>
              <w:t>It - плавающая процентная ставка размещения средств по заключенному договору банковского депозита на день t, %.</w:t>
            </w:r>
          </w:p>
        </w:tc>
        <w:tc>
          <w:tcPr>
            <w:tcW w:w="4353" w:type="dxa"/>
          </w:tcPr>
          <w:p w14:paraId="59ACC0EA" w14:textId="77777777" w:rsidR="00702A46" w:rsidRPr="00FC5F97" w:rsidRDefault="00702A46" w:rsidP="00702A46">
            <w:pPr>
              <w:pStyle w:val="ConsPlusNormal"/>
              <w:ind w:firstLine="20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3532">
              <w:rPr>
                <w:rFonts w:ascii="Times New Roman" w:hAnsi="Times New Roman" w:cs="Times New Roman"/>
                <w:color w:val="000000" w:themeColor="text1"/>
                <w:position w:val="-34"/>
                <w:sz w:val="24"/>
                <w:szCs w:val="24"/>
              </w:rPr>
              <w:object w:dxaOrig="2380" w:dyaOrig="820" w14:anchorId="3751D6DE">
                <v:shape id="_x0000_i1026" type="#_x0000_t75" style="width:118.8pt;height:42pt" o:ole="">
                  <v:imagedata r:id="rId14" o:title=""/>
                </v:shape>
                <o:OLEObject Type="Embed" ProgID="Equation.DSMT4" ShapeID="_x0000_i1026" DrawAspect="Content" ObjectID="_1719044471" r:id="rId15"/>
              </w:objec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14:paraId="5371A8AC" w14:textId="77777777" w:rsidR="00702A46" w:rsidRPr="00F3387E" w:rsidRDefault="00702A46" w:rsidP="00702A46">
            <w:pPr>
              <w:pStyle w:val="ConsPlusNormal"/>
              <w:ind w:firstLine="20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где</w:t>
            </w:r>
            <w:r w:rsidRPr="00F338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F - сумма денежных средств, подлежащая уплате Кредитной организацией по второй части договора репо;</w:t>
            </w:r>
          </w:p>
          <w:p w14:paraId="4A60BC41" w14:textId="77777777" w:rsidR="00702A46" w:rsidRPr="00F3387E" w:rsidRDefault="00702A46" w:rsidP="00702A46">
            <w:pPr>
              <w:pStyle w:val="ConsPlusNormal"/>
              <w:ind w:firstLine="20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38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 - n-й день со дня исполнения первой части договора репо, при условии, что n = 1 в день исполнения первой части договора репо;</w:t>
            </w:r>
          </w:p>
          <w:p w14:paraId="7C22E76C" w14:textId="77777777" w:rsidR="00702A46" w:rsidRPr="00F3387E" w:rsidRDefault="00702A46" w:rsidP="00702A46">
            <w:pPr>
              <w:pStyle w:val="ConsPlusNormal"/>
              <w:ind w:firstLine="20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38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 - сумма по договору репо;</w:t>
            </w:r>
          </w:p>
          <w:p w14:paraId="7463C6CB" w14:textId="621503F5" w:rsidR="00702A46" w:rsidRPr="00F3387E" w:rsidRDefault="00702A46" w:rsidP="00702A46">
            <w:pPr>
              <w:pStyle w:val="ConsPlusNormal"/>
              <w:ind w:firstLine="2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38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 - процентная ставка размещения средств по заключенному договору репо в n-ый день, фиксированная или плавающая.</w:t>
            </w:r>
          </w:p>
        </w:tc>
      </w:tr>
      <w:tr w:rsidR="00702A46" w:rsidRPr="00F3387E" w14:paraId="003753E0" w14:textId="77777777" w:rsidTr="00E538BF">
        <w:tc>
          <w:tcPr>
            <w:tcW w:w="0" w:type="auto"/>
          </w:tcPr>
          <w:p w14:paraId="2F1BCB18" w14:textId="1BF9C77C" w:rsidR="00702A46" w:rsidRPr="00F3387E" w:rsidRDefault="00702A46" w:rsidP="00702A46">
            <w:pPr>
              <w:spacing w:before="100" w:beforeAutospacing="1" w:after="100" w:afterAutospacing="1" w:line="240" w:lineRule="auto"/>
              <w:ind w:firstLine="0"/>
              <w:jc w:val="left"/>
              <w:rPr>
                <w:sz w:val="24"/>
              </w:rPr>
            </w:pPr>
            <w:r w:rsidRPr="00F3387E">
              <w:rPr>
                <w:sz w:val="24"/>
              </w:rPr>
              <w:t>Расчет процентной ставки</w:t>
            </w:r>
          </w:p>
        </w:tc>
        <w:tc>
          <w:tcPr>
            <w:tcW w:w="3712" w:type="dxa"/>
          </w:tcPr>
          <w:p w14:paraId="7601E1A3" w14:textId="77777777" w:rsidR="00702A46" w:rsidRPr="00F3387E" w:rsidRDefault="00702A46" w:rsidP="00702A46">
            <w:pPr>
              <w:spacing w:line="240" w:lineRule="auto"/>
              <w:ind w:firstLine="204"/>
              <w:jc w:val="center"/>
              <w:rPr>
                <w:sz w:val="24"/>
              </w:rPr>
            </w:pPr>
            <w:r w:rsidRPr="00F3387E">
              <w:rPr>
                <w:sz w:val="24"/>
              </w:rPr>
              <w:t>It = Rt + S, где</w:t>
            </w:r>
          </w:p>
          <w:p w14:paraId="413A1E21" w14:textId="77777777" w:rsidR="00702A46" w:rsidRPr="00F3387E" w:rsidRDefault="00702A46" w:rsidP="00702A46">
            <w:pPr>
              <w:spacing w:line="240" w:lineRule="auto"/>
              <w:ind w:firstLine="202"/>
              <w:rPr>
                <w:sz w:val="24"/>
              </w:rPr>
            </w:pPr>
            <w:r w:rsidRPr="00F3387E">
              <w:rPr>
                <w:sz w:val="24"/>
              </w:rPr>
              <w:t>Rt - базовая плавающая процентная ставка размещения средств на день t, %;</w:t>
            </w:r>
          </w:p>
          <w:p w14:paraId="6DA2B1D3" w14:textId="77777777" w:rsidR="00702A46" w:rsidRPr="00F3387E" w:rsidRDefault="00702A46" w:rsidP="00702A46">
            <w:pPr>
              <w:spacing w:line="240" w:lineRule="auto"/>
              <w:ind w:firstLine="202"/>
              <w:rPr>
                <w:sz w:val="24"/>
              </w:rPr>
            </w:pPr>
            <w:r w:rsidRPr="00F3387E">
              <w:rPr>
                <w:sz w:val="24"/>
              </w:rPr>
              <w:t>S - спред, %;</w:t>
            </w:r>
          </w:p>
          <w:p w14:paraId="158CE3B1" w14:textId="77777777" w:rsidR="00702A46" w:rsidRPr="00F3387E" w:rsidRDefault="00702A46" w:rsidP="00702A46">
            <w:pPr>
              <w:spacing w:line="240" w:lineRule="auto"/>
              <w:ind w:firstLine="202"/>
              <w:rPr>
                <w:sz w:val="24"/>
              </w:rPr>
            </w:pPr>
            <w:r w:rsidRPr="00F3387E">
              <w:rPr>
                <w:sz w:val="24"/>
              </w:rPr>
              <w:t>D - фактическое число дней (365 или 366) в году, на который приходится день t.</w:t>
            </w:r>
          </w:p>
          <w:p w14:paraId="17CFE7D2" w14:textId="1F9EDFD9" w:rsidR="00702A46" w:rsidRPr="00F3387E" w:rsidRDefault="00702A46" w:rsidP="00702A46">
            <w:pPr>
              <w:spacing w:line="240" w:lineRule="auto"/>
              <w:ind w:firstLine="202"/>
              <w:rPr>
                <w:sz w:val="24"/>
              </w:rPr>
            </w:pPr>
            <w:r w:rsidRPr="00E538BF">
              <w:rPr>
                <w:rFonts w:eastAsiaTheme="minorEastAsia"/>
                <w:color w:val="000000" w:themeColor="text1"/>
                <w:sz w:val="24"/>
              </w:rPr>
              <w:t>Все показатели, имеющие денежное выражение, рассчитываются с точностью до второго знака после запятой. Все значения процентных ставок рассчитываются с точностью до второго знака после запятой (сотых долей процента). Округление второго знака после запятой производится по правилам математического округления, а именно: в случае, если третий знак после запятой больше или равен 5, второй знак после запятой увеличивается на единицу</w:t>
            </w:r>
            <w:r>
              <w:rPr>
                <w:rFonts w:eastAsiaTheme="minorEastAsia"/>
                <w:color w:val="000000" w:themeColor="text1"/>
                <w:sz w:val="24"/>
              </w:rPr>
              <w:t>.</w:t>
            </w:r>
            <w:r w:rsidRPr="00E538BF">
              <w:rPr>
                <w:rFonts w:eastAsiaTheme="minorEastAsia"/>
                <w:color w:val="000000" w:themeColor="text1"/>
                <w:sz w:val="24"/>
              </w:rPr>
              <w:t xml:space="preserve"> </w:t>
            </w:r>
            <w:r>
              <w:rPr>
                <w:rFonts w:eastAsiaTheme="minorEastAsia"/>
                <w:color w:val="000000" w:themeColor="text1"/>
                <w:sz w:val="24"/>
              </w:rPr>
              <w:t>В</w:t>
            </w:r>
            <w:r w:rsidRPr="00E538BF">
              <w:rPr>
                <w:rFonts w:eastAsiaTheme="minorEastAsia"/>
                <w:color w:val="000000" w:themeColor="text1"/>
                <w:sz w:val="24"/>
              </w:rPr>
              <w:t xml:space="preserve"> случае, если третий знак после запятой меньше 5, второй знак после запятой не изменяется.</w:t>
            </w:r>
          </w:p>
        </w:tc>
        <w:tc>
          <w:tcPr>
            <w:tcW w:w="4353" w:type="dxa"/>
          </w:tcPr>
          <w:p w14:paraId="78C09C8E" w14:textId="77777777" w:rsidR="00702A46" w:rsidRPr="00F3387E" w:rsidRDefault="00702A46" w:rsidP="00702A46">
            <w:pPr>
              <w:pStyle w:val="ConsPlusNormal"/>
              <w:ind w:firstLine="20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38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 = Rn + 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где</w:t>
            </w:r>
          </w:p>
          <w:p w14:paraId="1042E6AE" w14:textId="77777777" w:rsidR="00702A46" w:rsidRPr="00F3387E" w:rsidRDefault="00702A46" w:rsidP="00702A46">
            <w:pPr>
              <w:pStyle w:val="ConsPlusNormal"/>
              <w:ind w:firstLine="20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38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Rn - базовая плавающая процентная ставка размещения средств в n-ый день, указанная в Решении о проведении отбора Заявок;</w:t>
            </w:r>
          </w:p>
          <w:p w14:paraId="719854AF" w14:textId="77777777" w:rsidR="00702A46" w:rsidRPr="00F3387E" w:rsidRDefault="00702A46" w:rsidP="00702A46">
            <w:pPr>
              <w:pStyle w:val="ConsPlusNormal"/>
              <w:ind w:firstLine="20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38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 - премия к базовой плавающей процентной ставке размещения средств (спред);</w:t>
            </w:r>
          </w:p>
          <w:p w14:paraId="7BF5B59B" w14:textId="77777777" w:rsidR="00702A46" w:rsidRPr="00F3387E" w:rsidRDefault="00702A46" w:rsidP="00702A46">
            <w:pPr>
              <w:pStyle w:val="ConsPlusNormal"/>
              <w:ind w:firstLine="20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38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 - срок договора репо (календарных дней);</w:t>
            </w:r>
          </w:p>
          <w:p w14:paraId="1C44FB37" w14:textId="77777777" w:rsidR="00702A46" w:rsidRPr="00F3387E" w:rsidRDefault="00702A46" w:rsidP="00702A46">
            <w:pPr>
              <w:pStyle w:val="ConsPlusNormal"/>
              <w:ind w:firstLine="20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38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 - фактическое число дней (365 или 366) в году, на который приходится n-й день.</w:t>
            </w:r>
          </w:p>
          <w:p w14:paraId="5466A0E5" w14:textId="1D6622DB" w:rsidR="00702A46" w:rsidRPr="00F3387E" w:rsidRDefault="00702A46" w:rsidP="00702A46">
            <w:pPr>
              <w:pStyle w:val="ConsPlusNormal"/>
              <w:ind w:firstLine="2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38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 расчете показателя F ежедневные значения рассчитываются без округления, а округление суммы производится по правилам математического округления до двух знаков после запятой, а именно в случае, если третий знак после запятой больше или равен 5, второй знак после запятой увеличивается на единицу, или в случае, если третий знак после запятой меньше 5, второй знак после запятой не изменяется.</w:t>
            </w:r>
          </w:p>
        </w:tc>
      </w:tr>
    </w:tbl>
    <w:p w14:paraId="3A8E762B" w14:textId="77777777" w:rsidR="009D6110" w:rsidRDefault="009D6110" w:rsidP="00443F2D">
      <w:pPr>
        <w:pStyle w:val="aa"/>
        <w:tabs>
          <w:tab w:val="left" w:pos="812"/>
          <w:tab w:val="left" w:pos="980"/>
        </w:tabs>
        <w:adjustRightInd w:val="0"/>
        <w:snapToGrid w:val="0"/>
        <w:spacing w:after="0" w:line="360" w:lineRule="auto"/>
        <w:ind w:left="0"/>
        <w:rPr>
          <w:sz w:val="28"/>
          <w:szCs w:val="28"/>
        </w:rPr>
      </w:pPr>
    </w:p>
    <w:p w14:paraId="4B102D41" w14:textId="48C14C07" w:rsidR="00337927" w:rsidRDefault="00E538BF" w:rsidP="00443F2D">
      <w:pPr>
        <w:pStyle w:val="aa"/>
        <w:tabs>
          <w:tab w:val="left" w:pos="812"/>
          <w:tab w:val="left" w:pos="980"/>
        </w:tabs>
        <w:adjustRightInd w:val="0"/>
        <w:snapToGrid w:val="0"/>
        <w:spacing w:after="0" w:line="360" w:lineRule="auto"/>
        <w:ind w:left="0"/>
        <w:rPr>
          <w:sz w:val="28"/>
          <w:szCs w:val="28"/>
        </w:rPr>
      </w:pPr>
      <w:r w:rsidRPr="00E538BF">
        <w:rPr>
          <w:sz w:val="28"/>
          <w:szCs w:val="28"/>
        </w:rPr>
        <w:lastRenderedPageBreak/>
        <w:t>Как видно из таблицы расчетов, формулы плавающих ставок и сумм к выплате у обеих видов сделок совпадают. Базовая плавающая процентная ставка размещения средств, указываемая в Решении о проведении отбора Заявок, и используемая для расчета плавающей ставки</w:t>
      </w:r>
      <w:r w:rsidR="00051FC1" w:rsidRPr="00051FC1">
        <w:rPr>
          <w:sz w:val="28"/>
          <w:szCs w:val="28"/>
        </w:rPr>
        <w:t xml:space="preserve"> (</w:t>
      </w:r>
      <w:r w:rsidR="00051FC1">
        <w:rPr>
          <w:sz w:val="28"/>
          <w:szCs w:val="28"/>
          <w:lang w:val="en-US"/>
        </w:rPr>
        <w:t>Rt</w:t>
      </w:r>
      <w:r w:rsidR="00051FC1" w:rsidRPr="00051FC1">
        <w:rPr>
          <w:sz w:val="28"/>
          <w:szCs w:val="28"/>
        </w:rPr>
        <w:t xml:space="preserve"> </w:t>
      </w:r>
      <w:r w:rsidR="00051FC1">
        <w:rPr>
          <w:sz w:val="28"/>
          <w:szCs w:val="28"/>
        </w:rPr>
        <w:t xml:space="preserve">и </w:t>
      </w:r>
      <w:r w:rsidR="00051FC1">
        <w:rPr>
          <w:sz w:val="28"/>
          <w:szCs w:val="28"/>
          <w:lang w:val="en-US"/>
        </w:rPr>
        <w:t>Rn</w:t>
      </w:r>
      <w:r w:rsidR="00051FC1" w:rsidRPr="00051FC1">
        <w:rPr>
          <w:sz w:val="28"/>
          <w:szCs w:val="28"/>
        </w:rPr>
        <w:t>)</w:t>
      </w:r>
      <w:r w:rsidRPr="00E538BF">
        <w:rPr>
          <w:sz w:val="28"/>
          <w:szCs w:val="28"/>
        </w:rPr>
        <w:t xml:space="preserve"> имеет следующую формулу</w:t>
      </w:r>
      <w:r w:rsidR="0033587F">
        <w:rPr>
          <w:sz w:val="28"/>
          <w:szCs w:val="28"/>
        </w:rPr>
        <w:t xml:space="preserve"> (1)</w:t>
      </w:r>
      <w:r w:rsidRPr="00E538BF">
        <w:rPr>
          <w:sz w:val="28"/>
          <w:szCs w:val="28"/>
        </w:rPr>
        <w:t>:</w:t>
      </w:r>
    </w:p>
    <w:p w14:paraId="46A4F912" w14:textId="77777777" w:rsidR="00443F2D" w:rsidRPr="00E538BF" w:rsidRDefault="00443F2D" w:rsidP="00443F2D">
      <w:pPr>
        <w:pStyle w:val="aa"/>
        <w:tabs>
          <w:tab w:val="left" w:pos="812"/>
          <w:tab w:val="left" w:pos="980"/>
        </w:tabs>
        <w:adjustRightInd w:val="0"/>
        <w:snapToGrid w:val="0"/>
        <w:spacing w:after="0" w:line="240" w:lineRule="auto"/>
        <w:ind w:left="0"/>
        <w:rPr>
          <w:sz w:val="28"/>
          <w:szCs w:val="28"/>
        </w:rPr>
      </w:pPr>
    </w:p>
    <w:p w14:paraId="41F3F4F1" w14:textId="047B22BF" w:rsidR="00E538BF" w:rsidRDefault="00E538BF" w:rsidP="0081367C">
      <w:pPr>
        <w:pStyle w:val="aa"/>
        <w:tabs>
          <w:tab w:val="left" w:pos="812"/>
          <w:tab w:val="left" w:pos="980"/>
        </w:tabs>
        <w:adjustRightInd w:val="0"/>
        <w:snapToGrid w:val="0"/>
        <w:spacing w:after="0" w:line="360" w:lineRule="auto"/>
        <w:ind w:left="0"/>
        <w:jc w:val="right"/>
        <w:rPr>
          <w:sz w:val="28"/>
          <w:szCs w:val="28"/>
        </w:rPr>
      </w:pPr>
      <w:r w:rsidRPr="00E538BF">
        <w:rPr>
          <w:sz w:val="28"/>
          <w:szCs w:val="28"/>
        </w:rPr>
        <w:t xml:space="preserve">RUONmDS = RUONIA </w:t>
      </w:r>
      <w:r w:rsidR="00BE7290">
        <w:rPr>
          <w:sz w:val="28"/>
          <w:szCs w:val="28"/>
        </w:rPr>
        <w:t>–</w:t>
      </w:r>
      <w:r w:rsidRPr="00E538BF">
        <w:rPr>
          <w:sz w:val="28"/>
          <w:szCs w:val="28"/>
        </w:rPr>
        <w:t xml:space="preserve"> DS</w:t>
      </w:r>
      <w:r w:rsidR="00BE7290">
        <w:rPr>
          <w:sz w:val="28"/>
          <w:szCs w:val="28"/>
        </w:rPr>
        <w:t>.</w:t>
      </w:r>
      <w:r w:rsidRPr="00E538BF">
        <w:rPr>
          <w:sz w:val="28"/>
          <w:szCs w:val="28"/>
        </w:rPr>
        <w:t xml:space="preserve"> </w:t>
      </w:r>
      <w:r w:rsidR="0033587F">
        <w:rPr>
          <w:sz w:val="28"/>
          <w:szCs w:val="28"/>
        </w:rPr>
        <w:tab/>
      </w:r>
      <w:r w:rsidR="0033587F">
        <w:rPr>
          <w:sz w:val="28"/>
          <w:szCs w:val="28"/>
        </w:rPr>
        <w:tab/>
      </w:r>
      <w:r w:rsidR="0033587F">
        <w:rPr>
          <w:sz w:val="28"/>
          <w:szCs w:val="28"/>
        </w:rPr>
        <w:tab/>
      </w:r>
      <w:r w:rsidR="0033587F">
        <w:rPr>
          <w:sz w:val="28"/>
          <w:szCs w:val="28"/>
        </w:rPr>
        <w:tab/>
        <w:t>(1)</w:t>
      </w:r>
    </w:p>
    <w:p w14:paraId="02F0B1A9" w14:textId="77777777" w:rsidR="00BE7290" w:rsidRDefault="00BE7290" w:rsidP="0081367C">
      <w:pPr>
        <w:pStyle w:val="aa"/>
        <w:tabs>
          <w:tab w:val="left" w:pos="812"/>
          <w:tab w:val="left" w:pos="980"/>
        </w:tabs>
        <w:adjustRightInd w:val="0"/>
        <w:snapToGrid w:val="0"/>
        <w:spacing w:after="0" w:line="360" w:lineRule="auto"/>
        <w:ind w:left="0"/>
        <w:jc w:val="right"/>
        <w:rPr>
          <w:sz w:val="28"/>
          <w:szCs w:val="28"/>
        </w:rPr>
      </w:pPr>
    </w:p>
    <w:p w14:paraId="4C7C08D6" w14:textId="1273EF04" w:rsidR="00E538BF" w:rsidRDefault="00E538BF" w:rsidP="00443F2D">
      <w:pPr>
        <w:pStyle w:val="aa"/>
        <w:tabs>
          <w:tab w:val="left" w:pos="812"/>
          <w:tab w:val="left" w:pos="980"/>
        </w:tabs>
        <w:adjustRightInd w:val="0"/>
        <w:snapToGrid w:val="0"/>
        <w:spacing w:after="0" w:line="360" w:lineRule="auto"/>
        <w:ind w:left="0"/>
        <w:rPr>
          <w:sz w:val="28"/>
          <w:szCs w:val="28"/>
        </w:rPr>
      </w:pPr>
      <w:r w:rsidRPr="00E538BF">
        <w:rPr>
          <w:sz w:val="28"/>
          <w:szCs w:val="28"/>
        </w:rPr>
        <w:t xml:space="preserve">RUONIA </w:t>
      </w:r>
      <w:r w:rsidR="00CF4FFA" w:rsidRPr="00CF4FFA">
        <w:rPr>
          <w:sz w:val="28"/>
          <w:szCs w:val="28"/>
        </w:rPr>
        <w:t xml:space="preserve">(Ruble Overnight Index Average) </w:t>
      </w:r>
      <w:r w:rsidR="00CF4FFA">
        <w:rPr>
          <w:sz w:val="28"/>
          <w:szCs w:val="28"/>
        </w:rPr>
        <w:t>–</w:t>
      </w:r>
      <w:r w:rsidRPr="00E538BF">
        <w:rPr>
          <w:sz w:val="28"/>
          <w:szCs w:val="28"/>
        </w:rPr>
        <w:t xml:space="preserve"> индикативн</w:t>
      </w:r>
      <w:r w:rsidR="00CF4FFA">
        <w:rPr>
          <w:sz w:val="28"/>
          <w:szCs w:val="28"/>
        </w:rPr>
        <w:t>ая</w:t>
      </w:r>
      <w:r w:rsidRPr="00E538BF">
        <w:rPr>
          <w:sz w:val="28"/>
          <w:szCs w:val="28"/>
        </w:rPr>
        <w:t xml:space="preserve"> взвешенн</w:t>
      </w:r>
      <w:r w:rsidR="00CF4FFA">
        <w:rPr>
          <w:sz w:val="28"/>
          <w:szCs w:val="28"/>
        </w:rPr>
        <w:t>ая</w:t>
      </w:r>
      <w:r w:rsidRPr="00E538BF">
        <w:rPr>
          <w:sz w:val="28"/>
          <w:szCs w:val="28"/>
        </w:rPr>
        <w:t xml:space="preserve"> ставк</w:t>
      </w:r>
      <w:r w:rsidR="00CF4FFA">
        <w:rPr>
          <w:sz w:val="28"/>
          <w:szCs w:val="28"/>
        </w:rPr>
        <w:t>а</w:t>
      </w:r>
      <w:r w:rsidRPr="00E538BF">
        <w:rPr>
          <w:sz w:val="28"/>
          <w:szCs w:val="28"/>
        </w:rPr>
        <w:t xml:space="preserve"> однодневных рублевых кредитов (депозитов), опубликованн</w:t>
      </w:r>
      <w:r w:rsidR="00CF4FFA">
        <w:rPr>
          <w:sz w:val="28"/>
          <w:szCs w:val="28"/>
        </w:rPr>
        <w:t>ая</w:t>
      </w:r>
      <w:r w:rsidRPr="00E538BF">
        <w:rPr>
          <w:sz w:val="28"/>
          <w:szCs w:val="28"/>
        </w:rPr>
        <w:t xml:space="preserve"> на официальном сайте Банка России в сети Интернет в день, предшествующий дню, за который начисляются проценты. В случае отсутствия в день, предшествующий дню, за который начисляются проценты, публикации значения ставки RUONIA, в расчет принимается последнее из опублик</w:t>
      </w:r>
      <w:r>
        <w:rPr>
          <w:sz w:val="28"/>
          <w:szCs w:val="28"/>
        </w:rPr>
        <w:t>ованных значений ставки RUONIA.</w:t>
      </w:r>
    </w:p>
    <w:p w14:paraId="4D6BCEA3" w14:textId="780E5772" w:rsidR="00A26689" w:rsidRDefault="00E538BF" w:rsidP="00A26689">
      <w:pPr>
        <w:pStyle w:val="aa"/>
        <w:tabs>
          <w:tab w:val="left" w:pos="812"/>
          <w:tab w:val="left" w:pos="980"/>
        </w:tabs>
        <w:adjustRightInd w:val="0"/>
        <w:snapToGrid w:val="0"/>
        <w:spacing w:after="0" w:line="360" w:lineRule="auto"/>
        <w:ind w:left="0"/>
        <w:rPr>
          <w:sz w:val="28"/>
          <w:szCs w:val="28"/>
        </w:rPr>
      </w:pPr>
      <w:r w:rsidRPr="00E538BF">
        <w:rPr>
          <w:sz w:val="28"/>
          <w:szCs w:val="28"/>
        </w:rPr>
        <w:t>DS</w:t>
      </w:r>
      <w:r w:rsidR="00CF4FFA">
        <w:rPr>
          <w:sz w:val="28"/>
          <w:szCs w:val="28"/>
        </w:rPr>
        <w:t xml:space="preserve"> –</w:t>
      </w:r>
      <w:r w:rsidRPr="00E538BF">
        <w:rPr>
          <w:sz w:val="28"/>
          <w:szCs w:val="28"/>
        </w:rPr>
        <w:t xml:space="preserve"> дисконт</w:t>
      </w:r>
      <w:r w:rsidR="00CF4FFA">
        <w:rPr>
          <w:sz w:val="28"/>
          <w:szCs w:val="28"/>
        </w:rPr>
        <w:t xml:space="preserve"> – </w:t>
      </w:r>
      <w:r w:rsidRPr="00E538BF">
        <w:rPr>
          <w:sz w:val="28"/>
          <w:szCs w:val="28"/>
        </w:rPr>
        <w:t>выраженное в сотых долях процентов и округленное (по правилам математического округления) до двух знаков после запятой значение, рассчитываемое умножением значения Ключевой ставки Банка России на значение норматива обязательных резервов по иным обязательствам кредитных организаций для банков с универсальной лицензией, небанковских кредитных организаций (за исключением долгосрочных) в валюте Российской Федерации, действующих на дату, за которую начисляются проценты, и опубликованных на официальном сайт</w:t>
      </w:r>
      <w:r w:rsidR="00A26689">
        <w:rPr>
          <w:sz w:val="28"/>
          <w:szCs w:val="28"/>
        </w:rPr>
        <w:t>е Банка России в сети Интернет.</w:t>
      </w:r>
    </w:p>
    <w:p w14:paraId="3BE31556" w14:textId="2471078D" w:rsidR="006D228B" w:rsidRDefault="00A26689" w:rsidP="00A26689">
      <w:pPr>
        <w:pStyle w:val="aa"/>
        <w:tabs>
          <w:tab w:val="left" w:pos="812"/>
          <w:tab w:val="left" w:pos="980"/>
        </w:tabs>
        <w:adjustRightInd w:val="0"/>
        <w:snapToGrid w:val="0"/>
        <w:spacing w:after="0"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Все перечисленные</w:t>
      </w:r>
      <w:r w:rsidR="006D228B" w:rsidRPr="003325CA">
        <w:rPr>
          <w:sz w:val="28"/>
          <w:szCs w:val="28"/>
        </w:rPr>
        <w:t xml:space="preserve"> </w:t>
      </w:r>
      <w:r w:rsidR="006D228B">
        <w:rPr>
          <w:sz w:val="28"/>
          <w:szCs w:val="28"/>
        </w:rPr>
        <w:t>параметры</w:t>
      </w:r>
      <w:r w:rsidR="000479AA">
        <w:rPr>
          <w:sz w:val="28"/>
          <w:szCs w:val="28"/>
        </w:rPr>
        <w:t xml:space="preserve"> размещения</w:t>
      </w:r>
      <w:r w:rsidR="006D22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(минимальная процентная ставка, </w:t>
      </w:r>
      <w:r w:rsidR="006D228B" w:rsidRPr="003325CA">
        <w:rPr>
          <w:sz w:val="28"/>
          <w:szCs w:val="28"/>
        </w:rPr>
        <w:t xml:space="preserve">максимальный размер </w:t>
      </w:r>
      <w:r>
        <w:rPr>
          <w:sz w:val="28"/>
          <w:szCs w:val="28"/>
        </w:rPr>
        <w:t>и срок размещения)</w:t>
      </w:r>
      <w:r w:rsidR="006D228B" w:rsidRPr="003325CA">
        <w:rPr>
          <w:sz w:val="28"/>
          <w:szCs w:val="28"/>
        </w:rPr>
        <w:t xml:space="preserve"> определяются в </w:t>
      </w:r>
      <w:r>
        <w:rPr>
          <w:sz w:val="28"/>
          <w:szCs w:val="28"/>
        </w:rPr>
        <w:t>заявках</w:t>
      </w:r>
      <w:r w:rsidR="006D228B" w:rsidRPr="003325CA">
        <w:rPr>
          <w:sz w:val="28"/>
          <w:szCs w:val="28"/>
        </w:rPr>
        <w:t xml:space="preserve"> Казначейства к каждому </w:t>
      </w:r>
      <w:r>
        <w:rPr>
          <w:sz w:val="28"/>
          <w:szCs w:val="28"/>
        </w:rPr>
        <w:t xml:space="preserve">отбору </w:t>
      </w:r>
      <w:r w:rsidR="00C5548C">
        <w:rPr>
          <w:sz w:val="28"/>
          <w:szCs w:val="28"/>
        </w:rPr>
        <w:t>и имеют ряд</w:t>
      </w:r>
      <w:r>
        <w:rPr>
          <w:sz w:val="28"/>
          <w:szCs w:val="28"/>
        </w:rPr>
        <w:t xml:space="preserve"> ограничени</w:t>
      </w:r>
      <w:r w:rsidR="00C5548C">
        <w:rPr>
          <w:sz w:val="28"/>
          <w:szCs w:val="28"/>
        </w:rPr>
        <w:t>й</w:t>
      </w:r>
      <w:r>
        <w:rPr>
          <w:sz w:val="28"/>
          <w:szCs w:val="28"/>
        </w:rPr>
        <w:t>: процен</w:t>
      </w:r>
      <w:r w:rsidR="005C5AED">
        <w:rPr>
          <w:sz w:val="28"/>
          <w:szCs w:val="28"/>
        </w:rPr>
        <w:t xml:space="preserve">тная ставка </w:t>
      </w:r>
      <w:r w:rsidR="00752CAC">
        <w:rPr>
          <w:sz w:val="28"/>
          <w:szCs w:val="28"/>
        </w:rPr>
        <w:t>должна быть</w:t>
      </w:r>
      <w:r w:rsidR="000479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ниже ключевой ставки ЦБ РФ; срок – не более 6 месяцев. </w:t>
      </w:r>
      <w:r w:rsidR="00C5548C">
        <w:rPr>
          <w:sz w:val="28"/>
          <w:szCs w:val="28"/>
        </w:rPr>
        <w:t>При этом м</w:t>
      </w:r>
      <w:r>
        <w:rPr>
          <w:sz w:val="28"/>
          <w:szCs w:val="28"/>
        </w:rPr>
        <w:t xml:space="preserve">аксимальный лимит не имеет фиксированного </w:t>
      </w:r>
      <w:r>
        <w:rPr>
          <w:sz w:val="28"/>
          <w:szCs w:val="28"/>
        </w:rPr>
        <w:lastRenderedPageBreak/>
        <w:t xml:space="preserve">ограничения и определяется исходя из свободного остатка средств на </w:t>
      </w:r>
      <w:r w:rsidR="00C5548C">
        <w:rPr>
          <w:sz w:val="28"/>
          <w:szCs w:val="28"/>
        </w:rPr>
        <w:t>едином казначейском счете</w:t>
      </w:r>
      <w:r w:rsidR="005C5AED" w:rsidRPr="005C5AED">
        <w:rPr>
          <w:sz w:val="28"/>
          <w:szCs w:val="28"/>
        </w:rPr>
        <w:t xml:space="preserve"> [4]</w:t>
      </w:r>
      <w:r>
        <w:rPr>
          <w:sz w:val="28"/>
          <w:szCs w:val="28"/>
        </w:rPr>
        <w:t>.</w:t>
      </w:r>
    </w:p>
    <w:p w14:paraId="11B66115" w14:textId="77777777" w:rsidR="00587229" w:rsidRDefault="00587229" w:rsidP="00A26689">
      <w:pPr>
        <w:pStyle w:val="aa"/>
        <w:tabs>
          <w:tab w:val="left" w:pos="812"/>
          <w:tab w:val="left" w:pos="980"/>
        </w:tabs>
        <w:adjustRightInd w:val="0"/>
        <w:snapToGrid w:val="0"/>
        <w:spacing w:after="0" w:line="360" w:lineRule="auto"/>
        <w:ind w:left="0"/>
        <w:rPr>
          <w:sz w:val="28"/>
          <w:szCs w:val="28"/>
        </w:rPr>
      </w:pPr>
    </w:p>
    <w:p w14:paraId="1CB71821" w14:textId="29CF5F03" w:rsidR="00587229" w:rsidRPr="00990C3E" w:rsidRDefault="00587229" w:rsidP="004B6529">
      <w:pPr>
        <w:pStyle w:val="23"/>
        <w:numPr>
          <w:ilvl w:val="1"/>
          <w:numId w:val="20"/>
        </w:numPr>
        <w:tabs>
          <w:tab w:val="left" w:pos="142"/>
          <w:tab w:val="left" w:pos="1134"/>
          <w:tab w:val="left" w:pos="1276"/>
        </w:tabs>
        <w:ind w:left="0" w:firstLine="851"/>
      </w:pPr>
      <w:bookmarkStart w:id="9" w:name="_Toc108257595"/>
      <w:r w:rsidRPr="00990C3E">
        <w:t>Технический анализ рынка казначейских инструментов</w:t>
      </w:r>
      <w:r w:rsidR="006F69A9" w:rsidRPr="00990C3E">
        <w:t xml:space="preserve"> и анализ их объемов.</w:t>
      </w:r>
      <w:bookmarkEnd w:id="9"/>
    </w:p>
    <w:p w14:paraId="372577FD" w14:textId="77777777" w:rsidR="00587229" w:rsidRDefault="00587229" w:rsidP="00A26689">
      <w:pPr>
        <w:pStyle w:val="aa"/>
        <w:tabs>
          <w:tab w:val="left" w:pos="812"/>
          <w:tab w:val="left" w:pos="980"/>
        </w:tabs>
        <w:adjustRightInd w:val="0"/>
        <w:snapToGrid w:val="0"/>
        <w:spacing w:after="0" w:line="360" w:lineRule="auto"/>
        <w:ind w:left="0"/>
        <w:rPr>
          <w:sz w:val="28"/>
          <w:szCs w:val="28"/>
        </w:rPr>
      </w:pPr>
    </w:p>
    <w:p w14:paraId="52EDEA83" w14:textId="77777777" w:rsidR="00D04260" w:rsidRDefault="00CB115B" w:rsidP="00D04260">
      <w:pPr>
        <w:pStyle w:val="aa"/>
        <w:tabs>
          <w:tab w:val="left" w:pos="812"/>
          <w:tab w:val="left" w:pos="980"/>
        </w:tabs>
        <w:adjustRightInd w:val="0"/>
        <w:snapToGrid w:val="0"/>
        <w:spacing w:after="0"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D04260">
        <w:rPr>
          <w:sz w:val="28"/>
          <w:szCs w:val="28"/>
        </w:rPr>
        <w:t>Для разработки максимально точной системы прогнозирования оптимальных параметров (сумм, срока и процентной ставки) для того или иного финансового инструмента (банковские депозиты и сделки РЕПО) требуется провести технический анализ их взаимозависимости между собой и степени конечного влияния каждого из них на ожидаемый результат от конкретной операции с целью максимизации прибыли. Также будет проводиться анализ их объемов по значениям временных данных всех сделок по банковским депозитам с 2008 по 2021 гг. и сделкам РЕПО с 2015 по 2021 гг.</w:t>
      </w:r>
    </w:p>
    <w:p w14:paraId="0C4A8586" w14:textId="77777777" w:rsidR="00D04260" w:rsidRPr="00FE3FDE" w:rsidRDefault="00D04260" w:rsidP="00D04260">
      <w:pPr>
        <w:pStyle w:val="aa"/>
        <w:tabs>
          <w:tab w:val="left" w:pos="812"/>
          <w:tab w:val="left" w:pos="980"/>
        </w:tabs>
        <w:adjustRightInd w:val="0"/>
        <w:snapToGrid w:val="0"/>
        <w:spacing w:after="0"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Так как</w:t>
      </w:r>
      <w:r w:rsidRPr="00FE3FDE">
        <w:rPr>
          <w:sz w:val="28"/>
          <w:szCs w:val="28"/>
        </w:rPr>
        <w:t xml:space="preserve"> на доходы от депозитов </w:t>
      </w:r>
      <w:r>
        <w:rPr>
          <w:sz w:val="28"/>
          <w:szCs w:val="28"/>
        </w:rPr>
        <w:t xml:space="preserve">оказывают влияние </w:t>
      </w:r>
      <w:r w:rsidRPr="00FE3FDE">
        <w:rPr>
          <w:sz w:val="28"/>
          <w:szCs w:val="28"/>
        </w:rPr>
        <w:t>количественны</w:t>
      </w:r>
      <w:r>
        <w:rPr>
          <w:sz w:val="28"/>
          <w:szCs w:val="28"/>
        </w:rPr>
        <w:t>е</w:t>
      </w:r>
      <w:r w:rsidRPr="00FE3FDE">
        <w:rPr>
          <w:sz w:val="28"/>
          <w:szCs w:val="28"/>
        </w:rPr>
        <w:t xml:space="preserve"> (сумма, срок) и качественны</w:t>
      </w:r>
      <w:r>
        <w:rPr>
          <w:sz w:val="28"/>
          <w:szCs w:val="28"/>
        </w:rPr>
        <w:t>е</w:t>
      </w:r>
      <w:r w:rsidRPr="00FE3FDE">
        <w:rPr>
          <w:sz w:val="28"/>
          <w:szCs w:val="28"/>
        </w:rPr>
        <w:t xml:space="preserve"> (ставка) переменны</w:t>
      </w:r>
      <w:r>
        <w:rPr>
          <w:sz w:val="28"/>
          <w:szCs w:val="28"/>
        </w:rPr>
        <w:t>е, их изменение</w:t>
      </w:r>
      <w:r w:rsidRPr="00FE3FDE">
        <w:rPr>
          <w:sz w:val="28"/>
          <w:szCs w:val="28"/>
        </w:rPr>
        <w:t xml:space="preserve"> дает возможность воздейств</w:t>
      </w:r>
      <w:r>
        <w:rPr>
          <w:sz w:val="28"/>
          <w:szCs w:val="28"/>
        </w:rPr>
        <w:t>овать</w:t>
      </w:r>
      <w:r w:rsidRPr="00FE3FDE">
        <w:rPr>
          <w:sz w:val="28"/>
          <w:szCs w:val="28"/>
        </w:rPr>
        <w:t xml:space="preserve"> на получаемую прибыль</w:t>
      </w:r>
      <w:r>
        <w:rPr>
          <w:sz w:val="28"/>
          <w:szCs w:val="28"/>
        </w:rPr>
        <w:t>. Поскольку</w:t>
      </w:r>
      <w:r w:rsidRPr="00FE3FDE">
        <w:rPr>
          <w:sz w:val="28"/>
          <w:szCs w:val="28"/>
        </w:rPr>
        <w:t xml:space="preserve"> ставк</w:t>
      </w:r>
      <w:r>
        <w:rPr>
          <w:sz w:val="28"/>
          <w:szCs w:val="28"/>
        </w:rPr>
        <w:t>а независима</w:t>
      </w:r>
      <w:r w:rsidRPr="00FE3FDE">
        <w:rPr>
          <w:sz w:val="28"/>
          <w:szCs w:val="28"/>
        </w:rPr>
        <w:t xml:space="preserve"> от Федерального казначейства, </w:t>
      </w:r>
      <w:r>
        <w:rPr>
          <w:sz w:val="28"/>
          <w:szCs w:val="28"/>
        </w:rPr>
        <w:t>в</w:t>
      </w:r>
      <w:r w:rsidRPr="00FE3FDE">
        <w:rPr>
          <w:sz w:val="28"/>
          <w:szCs w:val="28"/>
        </w:rPr>
        <w:t xml:space="preserve"> данном случае возможно </w:t>
      </w:r>
      <w:r>
        <w:rPr>
          <w:sz w:val="28"/>
          <w:szCs w:val="28"/>
        </w:rPr>
        <w:t xml:space="preserve">регулирование </w:t>
      </w:r>
      <w:r w:rsidRPr="00FE3FDE">
        <w:rPr>
          <w:sz w:val="28"/>
          <w:szCs w:val="28"/>
        </w:rPr>
        <w:t>лишь суммы, предлагаемой к вкладу (</w:t>
      </w:r>
      <w:r>
        <w:rPr>
          <w:sz w:val="28"/>
          <w:szCs w:val="28"/>
        </w:rPr>
        <w:t xml:space="preserve">определяется исходя из </w:t>
      </w:r>
      <w:r w:rsidRPr="00FE3FDE">
        <w:rPr>
          <w:sz w:val="28"/>
          <w:szCs w:val="28"/>
        </w:rPr>
        <w:t>остатков средств на ЕКС)</w:t>
      </w:r>
      <w:r>
        <w:rPr>
          <w:sz w:val="28"/>
          <w:szCs w:val="28"/>
        </w:rPr>
        <w:t>,</w:t>
      </w:r>
      <w:r w:rsidRPr="00FE3FDE">
        <w:rPr>
          <w:sz w:val="28"/>
          <w:szCs w:val="28"/>
        </w:rPr>
        <w:t xml:space="preserve"> и контроль сроков.</w:t>
      </w:r>
      <w:r>
        <w:rPr>
          <w:sz w:val="28"/>
          <w:szCs w:val="28"/>
        </w:rPr>
        <w:t xml:space="preserve"> Они варьируются на протяжении всего срока, поскольку</w:t>
      </w:r>
      <w:r w:rsidRPr="00FE3FDE">
        <w:rPr>
          <w:sz w:val="28"/>
          <w:szCs w:val="28"/>
        </w:rPr>
        <w:t xml:space="preserve"> </w:t>
      </w:r>
      <w:r>
        <w:rPr>
          <w:sz w:val="28"/>
          <w:szCs w:val="28"/>
        </w:rPr>
        <w:t>при увеличении процентной ставки казначейство уменьшает срок размещении средств на депозиты. Об этом говорит график сроков, зеркально отражающий график процентных ставок</w:t>
      </w:r>
      <w:r w:rsidRPr="00FE3FDE">
        <w:rPr>
          <w:sz w:val="28"/>
          <w:szCs w:val="28"/>
        </w:rPr>
        <w:t xml:space="preserve"> (исключение</w:t>
      </w:r>
      <w:r>
        <w:rPr>
          <w:sz w:val="28"/>
          <w:szCs w:val="28"/>
        </w:rPr>
        <w:t xml:space="preserve"> составляет</w:t>
      </w:r>
      <w:r w:rsidRPr="00FE3FDE">
        <w:rPr>
          <w:sz w:val="28"/>
          <w:szCs w:val="28"/>
        </w:rPr>
        <w:t xml:space="preserve"> 2020–2021 гг., в связи с перебоями в работе биржи в карантин).</w:t>
      </w:r>
    </w:p>
    <w:p w14:paraId="21F128AB" w14:textId="77777777" w:rsidR="00D04260" w:rsidRPr="00BE6998" w:rsidRDefault="00D04260" w:rsidP="00D04260">
      <w:pPr>
        <w:pStyle w:val="aa"/>
        <w:tabs>
          <w:tab w:val="left" w:pos="-284"/>
        </w:tabs>
        <w:ind w:left="0"/>
        <w:rPr>
          <w:rFonts w:eastAsia="Calibri"/>
          <w:szCs w:val="28"/>
        </w:rPr>
      </w:pPr>
    </w:p>
    <w:p w14:paraId="3BB1EA6F" w14:textId="77777777" w:rsidR="00D04260" w:rsidRPr="00C5548C" w:rsidRDefault="00D04260" w:rsidP="00D04260">
      <w:pPr>
        <w:pStyle w:val="aa"/>
        <w:tabs>
          <w:tab w:val="left" w:pos="-284"/>
        </w:tabs>
        <w:ind w:left="0" w:firstLine="0"/>
        <w:rPr>
          <w:rFonts w:eastAsia="Calibri"/>
          <w:szCs w:val="28"/>
        </w:rPr>
      </w:pPr>
      <w:r w:rsidRPr="00BE6998">
        <w:rPr>
          <w:rFonts w:eastAsia="Calibri"/>
          <w:noProof/>
          <w:szCs w:val="28"/>
        </w:rPr>
        <w:lastRenderedPageBreak/>
        <w:drawing>
          <wp:inline distT="0" distB="0" distL="0" distR="0" wp14:anchorId="063628B8" wp14:editId="66C4CFF7">
            <wp:extent cx="5895975" cy="3219450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37B74A6" w14:textId="77777777" w:rsidR="00D04260" w:rsidRPr="00F4294C" w:rsidRDefault="00D04260" w:rsidP="009C77C3">
      <w:pPr>
        <w:pStyle w:val="aa"/>
        <w:spacing w:after="0" w:line="240" w:lineRule="auto"/>
        <w:ind w:left="0" w:hanging="11"/>
        <w:contextualSpacing w:val="0"/>
        <w:jc w:val="center"/>
        <w:rPr>
          <w:sz w:val="28"/>
          <w:szCs w:val="28"/>
        </w:rPr>
      </w:pPr>
      <w:r w:rsidRPr="00F4294C">
        <w:rPr>
          <w:sz w:val="28"/>
          <w:szCs w:val="28"/>
        </w:rPr>
        <w:t>Рисунок 1 – Динамика процентных ставок (%) и общей суммы дней (дн.) размещения банковских депозитов</w:t>
      </w:r>
    </w:p>
    <w:p w14:paraId="2236D35B" w14:textId="77777777" w:rsidR="00D04260" w:rsidRPr="00F4294C" w:rsidRDefault="00D04260" w:rsidP="009C77C3">
      <w:pPr>
        <w:pStyle w:val="aa"/>
        <w:tabs>
          <w:tab w:val="left" w:pos="-284"/>
        </w:tabs>
        <w:spacing w:after="0" w:line="360" w:lineRule="auto"/>
        <w:ind w:left="0"/>
        <w:contextualSpacing w:val="0"/>
        <w:rPr>
          <w:rFonts w:eastAsia="Calibri"/>
          <w:sz w:val="28"/>
          <w:szCs w:val="28"/>
        </w:rPr>
      </w:pPr>
    </w:p>
    <w:p w14:paraId="2C5715BD" w14:textId="77777777" w:rsidR="00D04260" w:rsidRPr="00F4294C" w:rsidRDefault="00D04260" w:rsidP="00D04260">
      <w:pPr>
        <w:pStyle w:val="aa"/>
        <w:tabs>
          <w:tab w:val="left" w:pos="812"/>
          <w:tab w:val="left" w:pos="980"/>
        </w:tabs>
        <w:adjustRightInd w:val="0"/>
        <w:snapToGrid w:val="0"/>
        <w:spacing w:after="0" w:line="360" w:lineRule="auto"/>
        <w:ind w:left="0"/>
        <w:rPr>
          <w:sz w:val="28"/>
          <w:szCs w:val="28"/>
        </w:rPr>
      </w:pPr>
      <w:r w:rsidRPr="00F4294C">
        <w:rPr>
          <w:sz w:val="28"/>
          <w:szCs w:val="28"/>
        </w:rPr>
        <w:t>Другие возможные побочные факторы, определяющие срок депозитов (процент риска, график бюджетных выплат и др.) регулируются и гарантируются законом, что снижает их неопределенность, в отличие от рыночной ставки депозита.</w:t>
      </w:r>
    </w:p>
    <w:p w14:paraId="23E9B8AC" w14:textId="77777777" w:rsidR="00D04260" w:rsidRPr="00F4294C" w:rsidRDefault="00D04260" w:rsidP="00D04260">
      <w:pPr>
        <w:pStyle w:val="aa"/>
        <w:tabs>
          <w:tab w:val="left" w:pos="812"/>
          <w:tab w:val="left" w:pos="980"/>
        </w:tabs>
        <w:adjustRightInd w:val="0"/>
        <w:snapToGrid w:val="0"/>
        <w:spacing w:after="0" w:line="360" w:lineRule="auto"/>
        <w:ind w:left="0"/>
        <w:rPr>
          <w:sz w:val="28"/>
          <w:szCs w:val="28"/>
        </w:rPr>
      </w:pPr>
      <w:r w:rsidRPr="00F4294C">
        <w:rPr>
          <w:sz w:val="28"/>
          <w:szCs w:val="28"/>
        </w:rPr>
        <w:t>Всего с 2008 г. на депозит</w:t>
      </w:r>
      <w:r>
        <w:rPr>
          <w:sz w:val="28"/>
          <w:szCs w:val="28"/>
        </w:rPr>
        <w:t>ы</w:t>
      </w:r>
      <w:r w:rsidRPr="00F4294C">
        <w:rPr>
          <w:sz w:val="28"/>
          <w:szCs w:val="28"/>
        </w:rPr>
        <w:t xml:space="preserve"> коммерческих банков было </w:t>
      </w:r>
      <w:r>
        <w:rPr>
          <w:sz w:val="28"/>
          <w:szCs w:val="28"/>
        </w:rPr>
        <w:t>направлено</w:t>
      </w:r>
      <w:r w:rsidRPr="00F4294C">
        <w:rPr>
          <w:sz w:val="28"/>
          <w:szCs w:val="28"/>
        </w:rPr>
        <w:t xml:space="preserve"> более 102 трлн. руб. из федерального бюджета. Общая сумма прибыли с того времени по 2021 г. составила 701,2 млрд. руб.</w:t>
      </w:r>
      <w:r>
        <w:rPr>
          <w:sz w:val="28"/>
          <w:szCs w:val="28"/>
        </w:rPr>
        <w:t xml:space="preserve"> </w:t>
      </w:r>
      <w:r w:rsidRPr="008223C1">
        <w:rPr>
          <w:sz w:val="28"/>
          <w:szCs w:val="28"/>
        </w:rPr>
        <w:t>[</w:t>
      </w:r>
      <w:r>
        <w:rPr>
          <w:sz w:val="28"/>
          <w:szCs w:val="28"/>
        </w:rPr>
        <w:t>4</w:t>
      </w:r>
      <w:r w:rsidRPr="008223C1">
        <w:rPr>
          <w:sz w:val="28"/>
          <w:szCs w:val="28"/>
        </w:rPr>
        <w:t>]</w:t>
      </w:r>
      <w:r>
        <w:rPr>
          <w:sz w:val="28"/>
          <w:szCs w:val="28"/>
        </w:rPr>
        <w:t>.</w:t>
      </w:r>
      <w:r w:rsidRPr="00F4294C">
        <w:rPr>
          <w:sz w:val="28"/>
          <w:szCs w:val="28"/>
        </w:rPr>
        <w:t xml:space="preserve"> Наибол</w:t>
      </w:r>
      <w:r>
        <w:rPr>
          <w:sz w:val="28"/>
          <w:szCs w:val="28"/>
        </w:rPr>
        <w:t>ьшую</w:t>
      </w:r>
      <w:r w:rsidRPr="00F4294C">
        <w:rPr>
          <w:sz w:val="28"/>
          <w:szCs w:val="28"/>
        </w:rPr>
        <w:t xml:space="preserve"> рентабельно</w:t>
      </w:r>
      <w:r>
        <w:rPr>
          <w:sz w:val="28"/>
          <w:szCs w:val="28"/>
        </w:rPr>
        <w:t>сть</w:t>
      </w:r>
      <w:r w:rsidRPr="00F429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реализация </w:t>
      </w:r>
      <w:r w:rsidRPr="00F4294C">
        <w:rPr>
          <w:sz w:val="28"/>
          <w:szCs w:val="28"/>
        </w:rPr>
        <w:t>свободны</w:t>
      </w:r>
      <w:r>
        <w:rPr>
          <w:sz w:val="28"/>
          <w:szCs w:val="28"/>
        </w:rPr>
        <w:t>х</w:t>
      </w:r>
      <w:r w:rsidRPr="00F4294C">
        <w:rPr>
          <w:sz w:val="28"/>
          <w:szCs w:val="28"/>
        </w:rPr>
        <w:t xml:space="preserve"> ресурс</w:t>
      </w:r>
      <w:r>
        <w:rPr>
          <w:sz w:val="28"/>
          <w:szCs w:val="28"/>
        </w:rPr>
        <w:t xml:space="preserve">ов показала </w:t>
      </w:r>
      <w:r w:rsidRPr="00F4294C">
        <w:rPr>
          <w:sz w:val="28"/>
          <w:szCs w:val="28"/>
        </w:rPr>
        <w:t>в 2009, 2010, 2012 и 2017–2019 гг., в</w:t>
      </w:r>
      <w:r>
        <w:rPr>
          <w:sz w:val="28"/>
          <w:szCs w:val="28"/>
        </w:rPr>
        <w:t xml:space="preserve"> </w:t>
      </w:r>
      <w:r w:rsidRPr="00F4294C">
        <w:rPr>
          <w:sz w:val="28"/>
          <w:szCs w:val="28"/>
        </w:rPr>
        <w:t xml:space="preserve">виду более </w:t>
      </w:r>
      <w:r>
        <w:rPr>
          <w:sz w:val="28"/>
          <w:szCs w:val="28"/>
        </w:rPr>
        <w:t>высоких</w:t>
      </w:r>
      <w:r w:rsidRPr="00F4294C">
        <w:rPr>
          <w:sz w:val="28"/>
          <w:szCs w:val="28"/>
        </w:rPr>
        <w:t xml:space="preserve"> сроков по вкладам относительно других лет. Интересными для сравнительного анализа и иллюстрации роли ставки и срока размещения </w:t>
      </w:r>
      <w:r>
        <w:rPr>
          <w:sz w:val="28"/>
          <w:szCs w:val="28"/>
        </w:rPr>
        <w:t xml:space="preserve">на рисунке 2 </w:t>
      </w:r>
      <w:r w:rsidRPr="00F4294C">
        <w:rPr>
          <w:sz w:val="28"/>
          <w:szCs w:val="28"/>
        </w:rPr>
        <w:t>представляются 2015 и 2020 гг. – в эти периоды объемы размещенных средств были почти равны, но в 2015 г. средняя ставка была 12%, в 2020 г. 4,6%, то есть преимущество в 2,6 раза, а прибыль 2020 г. ниже только на 3</w:t>
      </w:r>
      <w:r>
        <w:rPr>
          <w:sz w:val="28"/>
          <w:szCs w:val="28"/>
        </w:rPr>
        <w:t>1,5</w:t>
      </w:r>
      <w:r w:rsidRPr="00F4294C">
        <w:rPr>
          <w:sz w:val="28"/>
          <w:szCs w:val="28"/>
        </w:rPr>
        <w:t>%</w:t>
      </w:r>
      <w:r>
        <w:rPr>
          <w:sz w:val="28"/>
          <w:szCs w:val="28"/>
        </w:rPr>
        <w:t xml:space="preserve"> (63,90 против 49,80 млрд руб.)</w:t>
      </w:r>
      <w:r w:rsidRPr="00F4294C">
        <w:rPr>
          <w:sz w:val="28"/>
          <w:szCs w:val="28"/>
        </w:rPr>
        <w:t xml:space="preserve">. Как мы видим, этого удалось достичь ввиду грамотного использования сроков, которые, как и сумма, являются количественным и регулируемым Федеральным казначейством параметром: длительность сделок в 2020 г. в 3,6 </w:t>
      </w:r>
      <w:r w:rsidRPr="00F4294C">
        <w:rPr>
          <w:sz w:val="28"/>
          <w:szCs w:val="28"/>
        </w:rPr>
        <w:lastRenderedPageBreak/>
        <w:t>раза превысила 2015 г. Таким образом, при превышении динамики сроков над ставкой, прибыль все равно имеет отрицательную тенденцию, что говорит о более высоком коэффициенте влияния процентной ставки и необходимости её грамотного прогноза.</w:t>
      </w:r>
    </w:p>
    <w:p w14:paraId="585E5D20" w14:textId="77777777" w:rsidR="00D04260" w:rsidRPr="00F4294C" w:rsidRDefault="00D04260" w:rsidP="00D04260">
      <w:pPr>
        <w:pStyle w:val="aa"/>
        <w:tabs>
          <w:tab w:val="left" w:pos="812"/>
          <w:tab w:val="left" w:pos="980"/>
        </w:tabs>
        <w:adjustRightInd w:val="0"/>
        <w:snapToGrid w:val="0"/>
        <w:spacing w:after="0" w:line="360" w:lineRule="auto"/>
        <w:ind w:left="0"/>
        <w:rPr>
          <w:sz w:val="28"/>
          <w:szCs w:val="28"/>
        </w:rPr>
      </w:pPr>
    </w:p>
    <w:p w14:paraId="372768C5" w14:textId="77777777" w:rsidR="00D04260" w:rsidRPr="00F4294C" w:rsidRDefault="00D04260" w:rsidP="00D04260">
      <w:pPr>
        <w:pStyle w:val="aa"/>
        <w:tabs>
          <w:tab w:val="left" w:pos="-284"/>
        </w:tabs>
        <w:ind w:left="0" w:firstLine="0"/>
        <w:rPr>
          <w:rFonts w:eastAsia="Calibri"/>
          <w:sz w:val="28"/>
          <w:szCs w:val="28"/>
        </w:rPr>
      </w:pPr>
      <w:r w:rsidRPr="00F4294C">
        <w:rPr>
          <w:noProof/>
          <w:sz w:val="28"/>
          <w:szCs w:val="28"/>
        </w:rPr>
        <w:drawing>
          <wp:inline distT="0" distB="0" distL="0" distR="0" wp14:anchorId="276B2E9E" wp14:editId="55E82EDA">
            <wp:extent cx="6112356" cy="3137338"/>
            <wp:effectExtent l="19050" t="0" r="21744" b="5912"/>
            <wp:docPr id="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DEB26BA" w14:textId="1B14F6E0" w:rsidR="00D04260" w:rsidRPr="00F4294C" w:rsidRDefault="00D04260" w:rsidP="008617D1">
      <w:pPr>
        <w:pStyle w:val="aa"/>
        <w:spacing w:after="0" w:line="240" w:lineRule="auto"/>
        <w:ind w:left="0" w:hanging="11"/>
        <w:contextualSpacing w:val="0"/>
        <w:jc w:val="center"/>
        <w:rPr>
          <w:sz w:val="28"/>
          <w:szCs w:val="28"/>
        </w:rPr>
      </w:pPr>
      <w:r w:rsidRPr="00F4294C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</w:t>
      </w:r>
      <w:r w:rsidR="009D6110">
        <w:rPr>
          <w:sz w:val="28"/>
          <w:szCs w:val="28"/>
        </w:rPr>
        <w:t xml:space="preserve"> – </w:t>
      </w:r>
      <w:r w:rsidRPr="00F4294C">
        <w:rPr>
          <w:sz w:val="28"/>
          <w:szCs w:val="28"/>
        </w:rPr>
        <w:t>Динамика объемов размещенных средств и доходов от них на банковских депозитах, млрд. руб.</w:t>
      </w:r>
    </w:p>
    <w:p w14:paraId="4139B39E" w14:textId="77777777" w:rsidR="00D04260" w:rsidRPr="00F4294C" w:rsidRDefault="00D04260" w:rsidP="00D04260">
      <w:pPr>
        <w:tabs>
          <w:tab w:val="left" w:pos="812"/>
          <w:tab w:val="left" w:pos="980"/>
        </w:tabs>
        <w:adjustRightInd w:val="0"/>
        <w:snapToGrid w:val="0"/>
        <w:rPr>
          <w:color w:val="000000"/>
          <w:szCs w:val="28"/>
        </w:rPr>
      </w:pPr>
    </w:p>
    <w:p w14:paraId="5DAC8C96" w14:textId="0AA1A0FB" w:rsidR="00D04260" w:rsidRDefault="00D04260" w:rsidP="00D04260">
      <w:pPr>
        <w:pStyle w:val="aa"/>
        <w:tabs>
          <w:tab w:val="left" w:pos="812"/>
          <w:tab w:val="left" w:pos="980"/>
        </w:tabs>
        <w:adjustRightInd w:val="0"/>
        <w:snapToGrid w:val="0"/>
        <w:spacing w:after="0" w:line="360" w:lineRule="auto"/>
        <w:ind w:left="0"/>
        <w:rPr>
          <w:sz w:val="28"/>
          <w:szCs w:val="28"/>
        </w:rPr>
      </w:pPr>
      <w:r w:rsidRPr="00F4294C">
        <w:rPr>
          <w:sz w:val="28"/>
          <w:szCs w:val="28"/>
        </w:rPr>
        <w:t xml:space="preserve">Степень влияния сроков размещения средств и процентной ставки на конечный результат также следует проиллюстрировать на фоне значений рентабельности осуществленных вложений, рассчитанной </w:t>
      </w:r>
      <w:r>
        <w:rPr>
          <w:sz w:val="28"/>
          <w:szCs w:val="28"/>
        </w:rPr>
        <w:t>как</w:t>
      </w:r>
      <w:r w:rsidRPr="00F4294C">
        <w:rPr>
          <w:sz w:val="28"/>
          <w:szCs w:val="28"/>
        </w:rPr>
        <w:t xml:space="preserve"> отношени</w:t>
      </w:r>
      <w:r>
        <w:rPr>
          <w:sz w:val="28"/>
          <w:szCs w:val="28"/>
        </w:rPr>
        <w:t>е</w:t>
      </w:r>
      <w:r w:rsidRPr="00F4294C">
        <w:rPr>
          <w:sz w:val="28"/>
          <w:szCs w:val="28"/>
        </w:rPr>
        <w:t xml:space="preserve"> объема полученных за год доходов от размещения</w:t>
      </w:r>
      <w:r>
        <w:rPr>
          <w:sz w:val="28"/>
          <w:szCs w:val="28"/>
        </w:rPr>
        <w:t xml:space="preserve"> средств</w:t>
      </w:r>
      <w:r w:rsidRPr="00F4294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F4294C">
        <w:rPr>
          <w:sz w:val="28"/>
          <w:szCs w:val="28"/>
        </w:rPr>
        <w:t xml:space="preserve"> годовой сумм</w:t>
      </w:r>
      <w:r>
        <w:rPr>
          <w:sz w:val="28"/>
          <w:szCs w:val="28"/>
        </w:rPr>
        <w:t>ы</w:t>
      </w:r>
      <w:r w:rsidRPr="00F4294C">
        <w:rPr>
          <w:sz w:val="28"/>
          <w:szCs w:val="28"/>
        </w:rPr>
        <w:t xml:space="preserve"> </w:t>
      </w:r>
      <w:r>
        <w:rPr>
          <w:sz w:val="28"/>
          <w:szCs w:val="28"/>
        </w:rPr>
        <w:t>вложений (рис. 3)</w:t>
      </w:r>
      <w:r w:rsidRPr="00F4294C">
        <w:rPr>
          <w:sz w:val="28"/>
          <w:szCs w:val="28"/>
        </w:rPr>
        <w:t>.</w:t>
      </w:r>
    </w:p>
    <w:p w14:paraId="75A96C89" w14:textId="7FB5BC2D" w:rsidR="00D04260" w:rsidRPr="001D1B84" w:rsidRDefault="00D04260" w:rsidP="00D04260">
      <w:pPr>
        <w:pStyle w:val="aa"/>
        <w:tabs>
          <w:tab w:val="left" w:pos="812"/>
          <w:tab w:val="left" w:pos="980"/>
        </w:tabs>
        <w:adjustRightInd w:val="0"/>
        <w:snapToGrid w:val="0"/>
        <w:spacing w:after="0" w:line="360" w:lineRule="auto"/>
        <w:ind w:left="0"/>
        <w:rPr>
          <w:sz w:val="28"/>
          <w:szCs w:val="28"/>
        </w:rPr>
      </w:pPr>
      <w:r w:rsidRPr="00F4294C">
        <w:rPr>
          <w:sz w:val="28"/>
          <w:szCs w:val="28"/>
        </w:rPr>
        <w:t xml:space="preserve">На </w:t>
      </w:r>
      <w:r>
        <w:rPr>
          <w:sz w:val="28"/>
          <w:szCs w:val="28"/>
        </w:rPr>
        <w:t>р</w:t>
      </w:r>
      <w:r w:rsidRPr="00F4294C">
        <w:rPr>
          <w:sz w:val="28"/>
          <w:szCs w:val="28"/>
        </w:rPr>
        <w:t xml:space="preserve">исунке </w:t>
      </w:r>
      <w:r>
        <w:rPr>
          <w:sz w:val="28"/>
          <w:szCs w:val="28"/>
        </w:rPr>
        <w:t>3</w:t>
      </w:r>
      <w:r w:rsidRPr="00F4294C">
        <w:rPr>
          <w:sz w:val="28"/>
          <w:szCs w:val="28"/>
        </w:rPr>
        <w:t xml:space="preserve"> демонстрируется стремительный </w:t>
      </w:r>
      <w:r>
        <w:rPr>
          <w:sz w:val="28"/>
          <w:szCs w:val="28"/>
        </w:rPr>
        <w:t>рост</w:t>
      </w:r>
      <w:r w:rsidRPr="00F4294C">
        <w:rPr>
          <w:sz w:val="28"/>
          <w:szCs w:val="28"/>
        </w:rPr>
        <w:t xml:space="preserve"> и пик рентабельности в 2009 г., что следует из </w:t>
      </w:r>
      <w:r>
        <w:rPr>
          <w:sz w:val="28"/>
          <w:szCs w:val="28"/>
        </w:rPr>
        <w:t>сокращения</w:t>
      </w:r>
      <w:r w:rsidRPr="00F4294C">
        <w:rPr>
          <w:sz w:val="28"/>
          <w:szCs w:val="28"/>
        </w:rPr>
        <w:t xml:space="preserve"> более чем на 60% объемов вложени</w:t>
      </w:r>
      <w:r>
        <w:rPr>
          <w:sz w:val="28"/>
          <w:szCs w:val="28"/>
        </w:rPr>
        <w:t xml:space="preserve">й </w:t>
      </w:r>
      <w:r w:rsidRPr="00F4294C">
        <w:rPr>
          <w:sz w:val="28"/>
          <w:szCs w:val="28"/>
        </w:rPr>
        <w:t xml:space="preserve">при увеличении средней ставки депозита. </w:t>
      </w:r>
      <w:r>
        <w:rPr>
          <w:sz w:val="28"/>
          <w:szCs w:val="28"/>
        </w:rPr>
        <w:t>Также видна</w:t>
      </w:r>
      <w:r w:rsidRPr="00F4294C">
        <w:rPr>
          <w:sz w:val="28"/>
          <w:szCs w:val="28"/>
        </w:rPr>
        <w:t xml:space="preserve"> схожесть </w:t>
      </w:r>
      <w:r>
        <w:rPr>
          <w:sz w:val="28"/>
          <w:szCs w:val="28"/>
        </w:rPr>
        <w:t>между колебаниями</w:t>
      </w:r>
      <w:r w:rsidRPr="00F4294C">
        <w:rPr>
          <w:sz w:val="28"/>
          <w:szCs w:val="28"/>
        </w:rPr>
        <w:t xml:space="preserve"> значений графика рентабельности и графика ставки депозитов, </w:t>
      </w:r>
      <w:r>
        <w:rPr>
          <w:sz w:val="28"/>
          <w:szCs w:val="28"/>
        </w:rPr>
        <w:t>поскольку доходы от депозитов находятся в прямой зависимости от их цены</w:t>
      </w:r>
      <w:r w:rsidRPr="00F4294C">
        <w:rPr>
          <w:sz w:val="28"/>
          <w:szCs w:val="28"/>
        </w:rPr>
        <w:t>.</w:t>
      </w:r>
    </w:p>
    <w:p w14:paraId="3F9A4EAD" w14:textId="77777777" w:rsidR="00D04260" w:rsidRPr="00F4294C" w:rsidRDefault="00D04260" w:rsidP="00D04260">
      <w:pPr>
        <w:pStyle w:val="aa"/>
        <w:tabs>
          <w:tab w:val="left" w:pos="-284"/>
        </w:tabs>
        <w:ind w:left="0" w:firstLine="0"/>
        <w:rPr>
          <w:rFonts w:eastAsia="Calibri"/>
          <w:sz w:val="28"/>
          <w:szCs w:val="28"/>
        </w:rPr>
      </w:pPr>
      <w:r w:rsidRPr="00F4294C">
        <w:rPr>
          <w:noProof/>
          <w:sz w:val="28"/>
          <w:szCs w:val="28"/>
        </w:rPr>
        <w:lastRenderedPageBreak/>
        <w:drawing>
          <wp:inline distT="0" distB="0" distL="0" distR="0" wp14:anchorId="475A37AA" wp14:editId="6462A1CE">
            <wp:extent cx="6107911" cy="2995448"/>
            <wp:effectExtent l="0" t="0" r="0" b="0"/>
            <wp:docPr id="7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DC92A2D" w14:textId="77777777" w:rsidR="00D04260" w:rsidRPr="00F4294C" w:rsidRDefault="00D04260" w:rsidP="008617D1">
      <w:pPr>
        <w:pStyle w:val="aa"/>
        <w:spacing w:after="0" w:line="240" w:lineRule="auto"/>
        <w:ind w:left="0" w:hanging="11"/>
        <w:jc w:val="center"/>
        <w:rPr>
          <w:sz w:val="28"/>
          <w:szCs w:val="28"/>
        </w:rPr>
      </w:pPr>
      <w:r w:rsidRPr="00F4294C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3</w:t>
      </w:r>
      <w:r w:rsidRPr="00F4294C">
        <w:rPr>
          <w:sz w:val="28"/>
          <w:szCs w:val="28"/>
        </w:rPr>
        <w:t xml:space="preserve"> – Динамика процентных ставок и общегодовой рентабельности по операциям с банковскими депозитами, %</w:t>
      </w:r>
    </w:p>
    <w:p w14:paraId="4963C655" w14:textId="77777777" w:rsidR="00D04260" w:rsidRPr="00F4294C" w:rsidRDefault="00D04260" w:rsidP="008617D1">
      <w:pPr>
        <w:pStyle w:val="aa"/>
        <w:spacing w:line="360" w:lineRule="auto"/>
        <w:rPr>
          <w:sz w:val="28"/>
          <w:szCs w:val="28"/>
        </w:rPr>
      </w:pPr>
    </w:p>
    <w:p w14:paraId="13BC7762" w14:textId="2372EAAC" w:rsidR="00D04260" w:rsidRDefault="00D04260" w:rsidP="00D04260">
      <w:pPr>
        <w:pStyle w:val="aa"/>
        <w:tabs>
          <w:tab w:val="left" w:pos="812"/>
          <w:tab w:val="left" w:pos="980"/>
        </w:tabs>
        <w:adjustRightInd w:val="0"/>
        <w:snapToGrid w:val="0"/>
        <w:spacing w:after="0"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Однако в 2013–2015 характер зависимости изменился, и динамика рентабельности не соответствовала динамике ставки. Это объясняется тем, что был резким снижением </w:t>
      </w:r>
      <w:r w:rsidRPr="00F4294C">
        <w:rPr>
          <w:sz w:val="28"/>
          <w:szCs w:val="28"/>
        </w:rPr>
        <w:t>общегодового срока размещения на 43%</w:t>
      </w:r>
      <w:r>
        <w:rPr>
          <w:sz w:val="28"/>
          <w:szCs w:val="28"/>
        </w:rPr>
        <w:t xml:space="preserve">. Следовательно, можно отметить зависимость рентабельности и от срока размещения средств. </w:t>
      </w:r>
      <w:r w:rsidRPr="00F4294C">
        <w:rPr>
          <w:sz w:val="28"/>
          <w:szCs w:val="28"/>
        </w:rPr>
        <w:t xml:space="preserve">Снижение рентабельности к 2016 г. объясняется </w:t>
      </w:r>
      <w:r>
        <w:rPr>
          <w:sz w:val="28"/>
          <w:szCs w:val="28"/>
        </w:rPr>
        <w:t>снижением</w:t>
      </w:r>
      <w:r w:rsidRPr="00F4294C">
        <w:rPr>
          <w:sz w:val="28"/>
          <w:szCs w:val="28"/>
        </w:rPr>
        <w:t xml:space="preserve"> суммы размещаемых средств при плавном </w:t>
      </w:r>
      <w:r>
        <w:rPr>
          <w:sz w:val="28"/>
          <w:szCs w:val="28"/>
        </w:rPr>
        <w:t>снижении</w:t>
      </w:r>
      <w:r w:rsidRPr="00F4294C">
        <w:rPr>
          <w:sz w:val="28"/>
          <w:szCs w:val="28"/>
        </w:rPr>
        <w:t xml:space="preserve"> значений ставки доходности депозита. </w:t>
      </w:r>
      <w:r>
        <w:rPr>
          <w:sz w:val="28"/>
          <w:szCs w:val="28"/>
        </w:rPr>
        <w:t>Дальнейшая о</w:t>
      </w:r>
      <w:r w:rsidRPr="00F4294C">
        <w:rPr>
          <w:sz w:val="28"/>
          <w:szCs w:val="28"/>
        </w:rPr>
        <w:t xml:space="preserve">птимизация параметров проведения операций - </w:t>
      </w:r>
      <w:r>
        <w:rPr>
          <w:sz w:val="28"/>
          <w:szCs w:val="28"/>
        </w:rPr>
        <w:t>сокращение</w:t>
      </w:r>
      <w:r w:rsidRPr="00F4294C">
        <w:rPr>
          <w:sz w:val="28"/>
          <w:szCs w:val="28"/>
        </w:rPr>
        <w:t xml:space="preserve"> их объемов и частоты</w:t>
      </w:r>
      <w:r>
        <w:rPr>
          <w:sz w:val="28"/>
          <w:szCs w:val="28"/>
        </w:rPr>
        <w:t xml:space="preserve"> без изменения</w:t>
      </w:r>
      <w:r w:rsidRPr="00F4294C">
        <w:rPr>
          <w:sz w:val="28"/>
          <w:szCs w:val="28"/>
        </w:rPr>
        <w:t xml:space="preserve"> срок</w:t>
      </w:r>
      <w:r>
        <w:rPr>
          <w:sz w:val="28"/>
          <w:szCs w:val="28"/>
        </w:rPr>
        <w:t>а</w:t>
      </w:r>
      <w:r w:rsidRPr="00F4294C">
        <w:rPr>
          <w:sz w:val="28"/>
          <w:szCs w:val="28"/>
        </w:rPr>
        <w:t xml:space="preserve"> длительности </w:t>
      </w:r>
      <w:r>
        <w:rPr>
          <w:sz w:val="28"/>
          <w:szCs w:val="28"/>
        </w:rPr>
        <w:t>способствовала</w:t>
      </w:r>
      <w:r w:rsidRPr="00F4294C">
        <w:rPr>
          <w:sz w:val="28"/>
          <w:szCs w:val="28"/>
        </w:rPr>
        <w:t xml:space="preserve"> росту эффективности</w:t>
      </w:r>
      <w:r>
        <w:rPr>
          <w:sz w:val="28"/>
          <w:szCs w:val="28"/>
        </w:rPr>
        <w:t xml:space="preserve"> депозитов</w:t>
      </w:r>
      <w:r w:rsidRPr="00F4294C">
        <w:rPr>
          <w:sz w:val="28"/>
          <w:szCs w:val="28"/>
        </w:rPr>
        <w:t xml:space="preserve"> в 2017 - 2019 г., несмотря на отрицательную динамику ставки. В то же время, можно проследить на примере 2019 г. и 2021 г., что из трех основных факторов, самое низкое влияние на прибыль и высокое на рентабельность оказывает сумма размещения: при относительно несущественной дифференциации сроков и процентной ставки в эти годы в сторону уменьшения, превышение объемов размещения в 2021 г. над 2019 г. в 5,26 раза привело только к снижению рентабельности в 4,9 раза ввиду увеличения прибыли лишь на 15%.</w:t>
      </w:r>
    </w:p>
    <w:p w14:paraId="403CAF89" w14:textId="77777777" w:rsidR="00D04260" w:rsidRPr="00C76E12" w:rsidRDefault="00D04260" w:rsidP="00D04260">
      <w:pPr>
        <w:pStyle w:val="aa"/>
        <w:tabs>
          <w:tab w:val="left" w:pos="812"/>
          <w:tab w:val="left" w:pos="980"/>
        </w:tabs>
        <w:adjustRightInd w:val="0"/>
        <w:snapToGrid w:val="0"/>
        <w:spacing w:after="0"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Pr="00C76E12">
        <w:rPr>
          <w:sz w:val="28"/>
          <w:szCs w:val="28"/>
        </w:rPr>
        <w:t>дел</w:t>
      </w:r>
      <w:r>
        <w:rPr>
          <w:sz w:val="28"/>
          <w:szCs w:val="28"/>
        </w:rPr>
        <w:t>ки</w:t>
      </w:r>
      <w:r w:rsidRPr="00C76E12">
        <w:rPr>
          <w:sz w:val="28"/>
          <w:szCs w:val="28"/>
        </w:rPr>
        <w:t xml:space="preserve"> РЕПО име</w:t>
      </w:r>
      <w:r>
        <w:rPr>
          <w:sz w:val="28"/>
          <w:szCs w:val="28"/>
        </w:rPr>
        <w:t>ю</w:t>
      </w:r>
      <w:r w:rsidRPr="00C76E12">
        <w:rPr>
          <w:sz w:val="28"/>
          <w:szCs w:val="28"/>
        </w:rPr>
        <w:t xml:space="preserve">т </w:t>
      </w:r>
      <w:r>
        <w:rPr>
          <w:sz w:val="28"/>
          <w:szCs w:val="28"/>
        </w:rPr>
        <w:t>не столь обширный опыт использования – с 2015 года, в отличие от банковских депозитов, применяемых с 2008 года.</w:t>
      </w:r>
      <w:r w:rsidRPr="00C76E12">
        <w:rPr>
          <w:sz w:val="28"/>
          <w:szCs w:val="28"/>
        </w:rPr>
        <w:t xml:space="preserve"> Сделки имеют сходный перечень параметров эффективности с банковскими депозитами, однако их анализ требует иного подхода. Стоит учитывать оперативность сделок РЕПО – средняя длительность одной сделки существенно уступает депозитам (12 </w:t>
      </w:r>
      <w:r>
        <w:rPr>
          <w:sz w:val="28"/>
          <w:szCs w:val="28"/>
        </w:rPr>
        <w:t xml:space="preserve">дн. </w:t>
      </w:r>
      <w:r w:rsidRPr="00C76E12">
        <w:rPr>
          <w:sz w:val="28"/>
          <w:szCs w:val="28"/>
        </w:rPr>
        <w:t>против 55 дн). Ввиду чего длительность срока сделки имеет для них более существенное значение, чем для депозитов. Возьмем для примера 2017 и 2021 гг.</w:t>
      </w:r>
    </w:p>
    <w:p w14:paraId="7326F8CD" w14:textId="77777777" w:rsidR="00D04260" w:rsidRPr="00F4294C" w:rsidRDefault="00D04260" w:rsidP="00D04260">
      <w:pPr>
        <w:pStyle w:val="aa"/>
        <w:tabs>
          <w:tab w:val="left" w:pos="812"/>
          <w:tab w:val="left" w:pos="980"/>
        </w:tabs>
        <w:adjustRightInd w:val="0"/>
        <w:snapToGrid w:val="0"/>
        <w:spacing w:after="0" w:line="360" w:lineRule="auto"/>
        <w:ind w:left="0"/>
        <w:rPr>
          <w:sz w:val="28"/>
          <w:szCs w:val="28"/>
        </w:rPr>
      </w:pPr>
    </w:p>
    <w:p w14:paraId="3923CF1A" w14:textId="77777777" w:rsidR="00D04260" w:rsidRDefault="00D04260" w:rsidP="009C77C3">
      <w:pPr>
        <w:tabs>
          <w:tab w:val="left" w:pos="812"/>
          <w:tab w:val="left" w:pos="980"/>
        </w:tabs>
        <w:adjustRightInd w:val="0"/>
        <w:snapToGrid w:val="0"/>
        <w:ind w:firstLine="0"/>
        <w:rPr>
          <w:color w:val="000000"/>
          <w:szCs w:val="28"/>
        </w:rPr>
      </w:pPr>
      <w:r w:rsidRPr="00A85702">
        <w:rPr>
          <w:noProof/>
          <w:color w:val="000000"/>
          <w:szCs w:val="28"/>
        </w:rPr>
        <w:drawing>
          <wp:inline distT="0" distB="0" distL="0" distR="0" wp14:anchorId="4F98EEDC" wp14:editId="391051A7">
            <wp:extent cx="5926345" cy="2932387"/>
            <wp:effectExtent l="19050" t="0" r="17255" b="1313"/>
            <wp:docPr id="2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DCCF163" w14:textId="53E8DA10" w:rsidR="00D04260" w:rsidRDefault="00D04260" w:rsidP="009C77C3">
      <w:pPr>
        <w:pStyle w:val="aa"/>
        <w:spacing w:after="0" w:line="240" w:lineRule="auto"/>
        <w:ind w:left="0" w:firstLine="0"/>
        <w:contextualSpacing w:val="0"/>
        <w:jc w:val="center"/>
        <w:rPr>
          <w:sz w:val="28"/>
          <w:szCs w:val="28"/>
        </w:rPr>
      </w:pPr>
      <w:r w:rsidRPr="00F4294C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</w:t>
      </w:r>
      <w:r w:rsidR="009D6110">
        <w:rPr>
          <w:sz w:val="28"/>
          <w:szCs w:val="28"/>
        </w:rPr>
        <w:t xml:space="preserve"> –</w:t>
      </w:r>
      <w:r w:rsidRPr="00F4294C">
        <w:rPr>
          <w:sz w:val="28"/>
          <w:szCs w:val="28"/>
        </w:rPr>
        <w:t xml:space="preserve"> Динамика объемов размещен</w:t>
      </w:r>
      <w:r>
        <w:rPr>
          <w:sz w:val="28"/>
          <w:szCs w:val="28"/>
        </w:rPr>
        <w:t>ных средств и доходов от них по сделкам РЕПО</w:t>
      </w:r>
      <w:r w:rsidRPr="00F4294C">
        <w:rPr>
          <w:sz w:val="28"/>
          <w:szCs w:val="28"/>
        </w:rPr>
        <w:t>, млрд. руб.</w:t>
      </w:r>
    </w:p>
    <w:p w14:paraId="2A552DBF" w14:textId="77777777" w:rsidR="00D04260" w:rsidRDefault="00D04260" w:rsidP="009C77C3">
      <w:pPr>
        <w:pStyle w:val="aa"/>
        <w:spacing w:after="0" w:line="360" w:lineRule="auto"/>
        <w:rPr>
          <w:sz w:val="28"/>
          <w:szCs w:val="28"/>
        </w:rPr>
      </w:pPr>
    </w:p>
    <w:p w14:paraId="20C8B681" w14:textId="77777777" w:rsidR="00D04260" w:rsidRPr="00C76E12" w:rsidRDefault="00D04260" w:rsidP="00D04260">
      <w:pPr>
        <w:tabs>
          <w:tab w:val="left" w:pos="812"/>
          <w:tab w:val="left" w:pos="980"/>
        </w:tabs>
        <w:adjustRightInd w:val="0"/>
        <w:snapToGrid w:val="0"/>
        <w:rPr>
          <w:color w:val="000000"/>
          <w:szCs w:val="28"/>
        </w:rPr>
      </w:pPr>
      <w:r>
        <w:rPr>
          <w:color w:val="000000"/>
          <w:szCs w:val="28"/>
        </w:rPr>
        <w:t xml:space="preserve">Как показано на рисунке 4, объем средств в эти годы был приблизительно равен, даже 2017 г. чуть –чуть превышает 2021 г. Но чистый доход 2021 г. почти в три раза выше. Если мы проанализируем динамику процентных ставок и длительности сделок, то увидим, что размер ставок в 2021 г. также уступает 2017 г. (рисунок 5). </w:t>
      </w:r>
    </w:p>
    <w:p w14:paraId="4F0E3C98" w14:textId="77777777" w:rsidR="00D04260" w:rsidRDefault="00D04260" w:rsidP="00D04260">
      <w:pPr>
        <w:tabs>
          <w:tab w:val="left" w:pos="812"/>
          <w:tab w:val="left" w:pos="980"/>
        </w:tabs>
        <w:adjustRightInd w:val="0"/>
        <w:snapToGrid w:val="0"/>
        <w:ind w:firstLine="0"/>
        <w:rPr>
          <w:color w:val="000000"/>
          <w:szCs w:val="28"/>
        </w:rPr>
      </w:pPr>
      <w:r w:rsidRPr="00BF0E7C">
        <w:rPr>
          <w:noProof/>
          <w:color w:val="000000"/>
          <w:szCs w:val="28"/>
        </w:rPr>
        <w:lastRenderedPageBreak/>
        <w:drawing>
          <wp:inline distT="0" distB="0" distL="0" distR="0" wp14:anchorId="42194471" wp14:editId="5E63758C">
            <wp:extent cx="5928995" cy="2667000"/>
            <wp:effectExtent l="0" t="0" r="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03762DD" w14:textId="77777777" w:rsidR="00D04260" w:rsidRDefault="00D04260" w:rsidP="00776170">
      <w:pPr>
        <w:pStyle w:val="aa"/>
        <w:spacing w:line="240" w:lineRule="auto"/>
        <w:ind w:left="0" w:hanging="1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F4294C">
        <w:rPr>
          <w:sz w:val="28"/>
          <w:szCs w:val="28"/>
        </w:rPr>
        <w:t xml:space="preserve">5 – Динамика процентных ставок (%) и общей суммы дней (дн.) размещения </w:t>
      </w:r>
      <w:r>
        <w:rPr>
          <w:sz w:val="28"/>
          <w:szCs w:val="28"/>
        </w:rPr>
        <w:t>сделок РЕПО</w:t>
      </w:r>
    </w:p>
    <w:p w14:paraId="17D8BBB6" w14:textId="77777777" w:rsidR="00D04260" w:rsidRPr="00F4294C" w:rsidRDefault="00D04260" w:rsidP="009C77C3">
      <w:pPr>
        <w:pStyle w:val="aa"/>
        <w:spacing w:after="0" w:line="360" w:lineRule="auto"/>
        <w:rPr>
          <w:sz w:val="28"/>
          <w:szCs w:val="28"/>
        </w:rPr>
      </w:pPr>
    </w:p>
    <w:p w14:paraId="70A5FFAB" w14:textId="77777777" w:rsidR="00D04260" w:rsidRDefault="00D04260" w:rsidP="00D04260">
      <w:pPr>
        <w:tabs>
          <w:tab w:val="left" w:pos="812"/>
          <w:tab w:val="left" w:pos="980"/>
        </w:tabs>
        <w:adjustRightInd w:val="0"/>
        <w:snapToGrid w:val="0"/>
        <w:rPr>
          <w:color w:val="000000"/>
          <w:szCs w:val="28"/>
        </w:rPr>
      </w:pPr>
      <w:r>
        <w:rPr>
          <w:color w:val="000000"/>
          <w:szCs w:val="28"/>
        </w:rPr>
        <w:t>Из этого мы можем сделать вывод, что единственной причиной прироста прибыли в 2021 г. является именно срок заключения договора РЕПО, что при снижении значений иных факторов, позволяет оценить его коэффициент влияния на прибыль самым высоким. Сравнивая на рисунке 6 временную тенденцию среднесрочной длительности 1 сделки РЕПО в год и их рентабельности в аналогичные периоды (которая относительно слабо коррелирует с суммами и ставками размещения), наглядно прослеживается их прямая пропорциональная зависимость.</w:t>
      </w:r>
    </w:p>
    <w:p w14:paraId="2B4E390F" w14:textId="77777777" w:rsidR="00D04260" w:rsidRDefault="00D04260" w:rsidP="00D04260">
      <w:pPr>
        <w:tabs>
          <w:tab w:val="left" w:pos="812"/>
          <w:tab w:val="left" w:pos="980"/>
        </w:tabs>
        <w:adjustRightInd w:val="0"/>
        <w:snapToGrid w:val="0"/>
        <w:rPr>
          <w:color w:val="000000"/>
          <w:szCs w:val="28"/>
        </w:rPr>
      </w:pPr>
    </w:p>
    <w:p w14:paraId="72EFCAB0" w14:textId="77777777" w:rsidR="00D04260" w:rsidRDefault="00D04260" w:rsidP="00D04260">
      <w:pPr>
        <w:tabs>
          <w:tab w:val="left" w:pos="812"/>
          <w:tab w:val="left" w:pos="980"/>
        </w:tabs>
        <w:adjustRightInd w:val="0"/>
        <w:snapToGrid w:val="0"/>
        <w:ind w:firstLine="0"/>
        <w:rPr>
          <w:color w:val="000000"/>
          <w:szCs w:val="28"/>
        </w:rPr>
      </w:pPr>
      <w:r w:rsidRPr="00D44B86">
        <w:rPr>
          <w:noProof/>
          <w:color w:val="000000"/>
          <w:szCs w:val="28"/>
        </w:rPr>
        <w:drawing>
          <wp:inline distT="0" distB="0" distL="0" distR="0" wp14:anchorId="28A1552D" wp14:editId="504D669B">
            <wp:extent cx="5928995" cy="2343150"/>
            <wp:effectExtent l="0" t="0" r="0" b="0"/>
            <wp:docPr id="11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43FC4C2" w14:textId="66F9D31A" w:rsidR="00D04260" w:rsidRDefault="00D04260" w:rsidP="008617D1">
      <w:pPr>
        <w:adjustRightInd w:val="0"/>
        <w:snapToGrid w:val="0"/>
        <w:spacing w:line="240" w:lineRule="auto"/>
        <w:ind w:firstLine="0"/>
        <w:jc w:val="center"/>
      </w:pPr>
      <w:r>
        <w:rPr>
          <w:color w:val="000000"/>
          <w:szCs w:val="28"/>
        </w:rPr>
        <w:t>Рисунок 6</w:t>
      </w:r>
      <w:r w:rsidR="00776170">
        <w:rPr>
          <w:color w:val="000000"/>
          <w:szCs w:val="28"/>
        </w:rPr>
        <w:t xml:space="preserve"> – </w:t>
      </w:r>
      <w:r w:rsidRPr="00BE6998">
        <w:t xml:space="preserve">Динамика </w:t>
      </w:r>
      <w:r>
        <w:t>средних сроков 1 сделки и</w:t>
      </w:r>
      <w:r w:rsidRPr="00BE6998">
        <w:t xml:space="preserve"> общегодовой рентабельности по </w:t>
      </w:r>
      <w:r w:rsidRPr="001F5D13">
        <w:t>операциям</w:t>
      </w:r>
      <w:r w:rsidRPr="00BE6998">
        <w:t xml:space="preserve"> </w:t>
      </w:r>
      <w:r>
        <w:t>РЕПО</w:t>
      </w:r>
    </w:p>
    <w:p w14:paraId="4D6C4C5F" w14:textId="77777777" w:rsidR="00D04260" w:rsidRDefault="00D04260" w:rsidP="00D04260">
      <w:pPr>
        <w:tabs>
          <w:tab w:val="left" w:pos="812"/>
          <w:tab w:val="left" w:pos="980"/>
        </w:tabs>
        <w:adjustRightInd w:val="0"/>
        <w:snapToGrid w:val="0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Вследствие этого при прогнозе размещения свободных остатков ЕКС по сделкам РЕПО в заявке основным параметром выступает количество дней размещения, что должно быть учтено программой в процессе машинного обучения.</w:t>
      </w:r>
    </w:p>
    <w:p w14:paraId="4EBAC921" w14:textId="77777777" w:rsidR="00D04260" w:rsidRDefault="00D04260" w:rsidP="00D04260">
      <w:pPr>
        <w:tabs>
          <w:tab w:val="left" w:pos="812"/>
          <w:tab w:val="left" w:pos="980"/>
        </w:tabs>
        <w:adjustRightInd w:val="0"/>
        <w:snapToGrid w:val="0"/>
        <w:rPr>
          <w:color w:val="000000"/>
          <w:szCs w:val="28"/>
        </w:rPr>
      </w:pPr>
      <w:r>
        <w:rPr>
          <w:color w:val="000000"/>
          <w:szCs w:val="28"/>
        </w:rPr>
        <w:t xml:space="preserve">Если говорить о соотношении внутри портфеля между собой депозитов и РЕПО (рисунок 7), то важно отметить следующее. </w:t>
      </w:r>
    </w:p>
    <w:p w14:paraId="6EC2D10D" w14:textId="77777777" w:rsidR="00D04260" w:rsidRDefault="00D04260" w:rsidP="00D04260">
      <w:pPr>
        <w:tabs>
          <w:tab w:val="left" w:pos="812"/>
          <w:tab w:val="left" w:pos="980"/>
        </w:tabs>
        <w:adjustRightInd w:val="0"/>
        <w:snapToGrid w:val="0"/>
        <w:rPr>
          <w:color w:val="000000"/>
          <w:szCs w:val="28"/>
        </w:rPr>
      </w:pPr>
    </w:p>
    <w:p w14:paraId="42DAC64D" w14:textId="77777777" w:rsidR="00D04260" w:rsidRPr="004A3312" w:rsidRDefault="00D04260" w:rsidP="00D04260">
      <w:pPr>
        <w:tabs>
          <w:tab w:val="left" w:pos="812"/>
          <w:tab w:val="left" w:pos="980"/>
        </w:tabs>
        <w:adjustRightInd w:val="0"/>
        <w:snapToGrid w:val="0"/>
        <w:rPr>
          <w:color w:val="000000"/>
          <w:szCs w:val="28"/>
        </w:rPr>
      </w:pPr>
      <w:r w:rsidRPr="009D4D48">
        <w:rPr>
          <w:noProof/>
          <w:color w:val="000000"/>
          <w:szCs w:val="28"/>
        </w:rPr>
        <w:drawing>
          <wp:inline distT="0" distB="0" distL="0" distR="0" wp14:anchorId="4466182F" wp14:editId="1BBA8EAE">
            <wp:extent cx="2560320" cy="2461260"/>
            <wp:effectExtent l="0" t="0" r="0" b="0"/>
            <wp:docPr id="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noProof/>
          <w:color w:val="000000"/>
          <w:szCs w:val="28"/>
        </w:rPr>
        <w:drawing>
          <wp:inline distT="0" distB="0" distL="0" distR="0" wp14:anchorId="5F006740" wp14:editId="2D85EB60">
            <wp:extent cx="2484755" cy="2461260"/>
            <wp:effectExtent l="0" t="0" r="0" b="0"/>
            <wp:docPr id="1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DF64513" w14:textId="19247892" w:rsidR="00D04260" w:rsidRDefault="00D04260" w:rsidP="009C77C3">
      <w:pPr>
        <w:pStyle w:val="aa"/>
        <w:spacing w:after="0" w:line="240" w:lineRule="auto"/>
        <w:ind w:left="0" w:hanging="11"/>
        <w:contextualSpacing w:val="0"/>
        <w:jc w:val="center"/>
        <w:rPr>
          <w:sz w:val="28"/>
          <w:szCs w:val="28"/>
        </w:rPr>
      </w:pPr>
      <w:r w:rsidRPr="0027018B">
        <w:rPr>
          <w:color w:val="000000"/>
          <w:sz w:val="28"/>
          <w:szCs w:val="28"/>
        </w:rPr>
        <w:t>Рисунок 7</w:t>
      </w:r>
      <w:r w:rsidR="00776170">
        <w:rPr>
          <w:color w:val="000000"/>
          <w:sz w:val="28"/>
          <w:szCs w:val="28"/>
        </w:rPr>
        <w:t xml:space="preserve"> </w:t>
      </w:r>
      <w:r w:rsidRPr="0027018B">
        <w:rPr>
          <w:sz w:val="28"/>
          <w:szCs w:val="28"/>
        </w:rPr>
        <w:t>– Структура (%) объемов а) вложенных в финансовые инструменты средств и б) полученной прибыли по ним.</w:t>
      </w:r>
    </w:p>
    <w:p w14:paraId="4BC4C038" w14:textId="77777777" w:rsidR="00D04260" w:rsidRPr="0027018B" w:rsidRDefault="00D04260" w:rsidP="009C77C3">
      <w:pPr>
        <w:pStyle w:val="aa"/>
        <w:spacing w:after="0" w:line="360" w:lineRule="auto"/>
        <w:rPr>
          <w:sz w:val="28"/>
          <w:szCs w:val="28"/>
        </w:rPr>
      </w:pPr>
    </w:p>
    <w:p w14:paraId="560F07C6" w14:textId="77777777" w:rsidR="00D04260" w:rsidRPr="00BE6998" w:rsidRDefault="00D04260" w:rsidP="00D04260">
      <w:pPr>
        <w:rPr>
          <w:szCs w:val="28"/>
        </w:rPr>
      </w:pPr>
      <w:r>
        <w:rPr>
          <w:szCs w:val="28"/>
        </w:rPr>
        <w:t>Здесь н</w:t>
      </w:r>
      <w:r w:rsidRPr="00BE6998">
        <w:rPr>
          <w:szCs w:val="28"/>
        </w:rPr>
        <w:t xml:space="preserve">еобходимо </w:t>
      </w:r>
      <w:r>
        <w:rPr>
          <w:szCs w:val="28"/>
        </w:rPr>
        <w:t xml:space="preserve">отметить </w:t>
      </w:r>
      <w:r w:rsidRPr="00BE6998">
        <w:rPr>
          <w:szCs w:val="28"/>
        </w:rPr>
        <w:t>налаженность системы депозитов, действующей с 200</w:t>
      </w:r>
      <w:r>
        <w:rPr>
          <w:szCs w:val="28"/>
        </w:rPr>
        <w:t>8 г.</w:t>
      </w:r>
      <w:r w:rsidRPr="00BE6998">
        <w:rPr>
          <w:szCs w:val="28"/>
        </w:rPr>
        <w:t xml:space="preserve"> в сравнении с </w:t>
      </w:r>
      <w:r>
        <w:rPr>
          <w:szCs w:val="28"/>
        </w:rPr>
        <w:t xml:space="preserve">относительно </w:t>
      </w:r>
      <w:r w:rsidRPr="00BE6998">
        <w:rPr>
          <w:szCs w:val="28"/>
        </w:rPr>
        <w:t>недавно внедренными в практику сделками РЕПО. Однако</w:t>
      </w:r>
      <w:r>
        <w:rPr>
          <w:szCs w:val="28"/>
        </w:rPr>
        <w:t xml:space="preserve"> столь</w:t>
      </w:r>
      <w:r w:rsidRPr="00BE6998">
        <w:rPr>
          <w:szCs w:val="28"/>
        </w:rPr>
        <w:t xml:space="preserve"> </w:t>
      </w:r>
      <w:r>
        <w:rPr>
          <w:szCs w:val="28"/>
        </w:rPr>
        <w:t>большое</w:t>
      </w:r>
      <w:r w:rsidRPr="00BE6998">
        <w:rPr>
          <w:szCs w:val="28"/>
        </w:rPr>
        <w:t xml:space="preserve"> </w:t>
      </w:r>
      <w:r>
        <w:rPr>
          <w:szCs w:val="28"/>
        </w:rPr>
        <w:t>расхождение в отношении</w:t>
      </w:r>
      <w:r w:rsidRPr="00BE6998">
        <w:rPr>
          <w:szCs w:val="28"/>
        </w:rPr>
        <w:t xml:space="preserve"> объемов вложенных средств и прибыли, полученной от них</w:t>
      </w:r>
      <w:r>
        <w:rPr>
          <w:szCs w:val="28"/>
        </w:rPr>
        <w:t xml:space="preserve"> (</w:t>
      </w:r>
      <w:r w:rsidRPr="00BE6998">
        <w:rPr>
          <w:szCs w:val="28"/>
        </w:rPr>
        <w:t xml:space="preserve">банковские депозиты – </w:t>
      </w:r>
      <w:r>
        <w:rPr>
          <w:szCs w:val="28"/>
        </w:rPr>
        <w:t>34</w:t>
      </w:r>
      <w:r w:rsidRPr="00BE6998">
        <w:rPr>
          <w:szCs w:val="28"/>
        </w:rPr>
        <w:t xml:space="preserve">% </w:t>
      </w:r>
      <w:r>
        <w:rPr>
          <w:szCs w:val="28"/>
        </w:rPr>
        <w:t>и 75</w:t>
      </w:r>
      <w:r w:rsidRPr="00BE6998">
        <w:rPr>
          <w:szCs w:val="28"/>
        </w:rPr>
        <w:t xml:space="preserve">%, сделки РЕПО – </w:t>
      </w:r>
      <w:r>
        <w:rPr>
          <w:szCs w:val="28"/>
        </w:rPr>
        <w:t>66</w:t>
      </w:r>
      <w:r w:rsidRPr="00BE6998">
        <w:rPr>
          <w:szCs w:val="28"/>
        </w:rPr>
        <w:t xml:space="preserve">% и </w:t>
      </w:r>
      <w:r>
        <w:rPr>
          <w:szCs w:val="28"/>
        </w:rPr>
        <w:t>25</w:t>
      </w:r>
      <w:r w:rsidRPr="00BE6998">
        <w:rPr>
          <w:szCs w:val="28"/>
        </w:rPr>
        <w:t>% соответственно</w:t>
      </w:r>
      <w:r>
        <w:rPr>
          <w:szCs w:val="28"/>
        </w:rPr>
        <w:t>)</w:t>
      </w:r>
      <w:r w:rsidRPr="00BE6998">
        <w:rPr>
          <w:szCs w:val="28"/>
        </w:rPr>
        <w:t xml:space="preserve"> дает </w:t>
      </w:r>
      <w:r>
        <w:rPr>
          <w:szCs w:val="28"/>
        </w:rPr>
        <w:t xml:space="preserve">основание не полагаться на </w:t>
      </w:r>
      <w:r w:rsidRPr="00BE6998">
        <w:rPr>
          <w:szCs w:val="28"/>
        </w:rPr>
        <w:t>эффективност</w:t>
      </w:r>
      <w:r>
        <w:rPr>
          <w:szCs w:val="28"/>
        </w:rPr>
        <w:t>ь</w:t>
      </w:r>
      <w:r w:rsidRPr="00BE6998">
        <w:rPr>
          <w:szCs w:val="28"/>
        </w:rPr>
        <w:t xml:space="preserve"> </w:t>
      </w:r>
      <w:r>
        <w:rPr>
          <w:szCs w:val="28"/>
        </w:rPr>
        <w:t>краткосрочных</w:t>
      </w:r>
      <w:r w:rsidRPr="00BE6998">
        <w:rPr>
          <w:szCs w:val="28"/>
        </w:rPr>
        <w:t xml:space="preserve"> операций. </w:t>
      </w:r>
    </w:p>
    <w:p w14:paraId="19AA1232" w14:textId="77777777" w:rsidR="00D04260" w:rsidRPr="00BE6998" w:rsidRDefault="00D04260" w:rsidP="00D04260">
      <w:pPr>
        <w:rPr>
          <w:szCs w:val="28"/>
        </w:rPr>
      </w:pPr>
      <w:r>
        <w:rPr>
          <w:szCs w:val="28"/>
        </w:rPr>
        <w:t>Как отмечалось в п. 1.1</w:t>
      </w:r>
      <w:r w:rsidRPr="00BE6998">
        <w:rPr>
          <w:szCs w:val="28"/>
        </w:rPr>
        <w:t xml:space="preserve"> </w:t>
      </w:r>
      <w:r>
        <w:rPr>
          <w:szCs w:val="28"/>
        </w:rPr>
        <w:t>способами управления ликвидностью ЕКС являются не только размещение свободных остатков, но и предупреждение кассовых разрывов. Поэтому сделки</w:t>
      </w:r>
      <w:r w:rsidRPr="00BE6998">
        <w:rPr>
          <w:szCs w:val="28"/>
        </w:rPr>
        <w:t xml:space="preserve"> РЕПО </w:t>
      </w:r>
      <w:r>
        <w:rPr>
          <w:szCs w:val="28"/>
        </w:rPr>
        <w:t>чаще применяются для</w:t>
      </w:r>
      <w:r w:rsidRPr="00BE6998">
        <w:rPr>
          <w:szCs w:val="28"/>
        </w:rPr>
        <w:t xml:space="preserve"> краткосрочно</w:t>
      </w:r>
      <w:r>
        <w:rPr>
          <w:szCs w:val="28"/>
        </w:rPr>
        <w:t>го</w:t>
      </w:r>
      <w:r w:rsidRPr="00BE6998">
        <w:rPr>
          <w:szCs w:val="28"/>
        </w:rPr>
        <w:t xml:space="preserve"> и оперативно</w:t>
      </w:r>
      <w:r>
        <w:rPr>
          <w:szCs w:val="28"/>
        </w:rPr>
        <w:t>го</w:t>
      </w:r>
      <w:r w:rsidRPr="00BE6998">
        <w:rPr>
          <w:szCs w:val="28"/>
        </w:rPr>
        <w:t xml:space="preserve"> размещени</w:t>
      </w:r>
      <w:r>
        <w:rPr>
          <w:szCs w:val="28"/>
        </w:rPr>
        <w:t>я</w:t>
      </w:r>
      <w:r w:rsidRPr="00BE6998">
        <w:rPr>
          <w:szCs w:val="28"/>
        </w:rPr>
        <w:t xml:space="preserve"> ежедневных кассовых остатков </w:t>
      </w:r>
      <w:r>
        <w:rPr>
          <w:szCs w:val="28"/>
        </w:rPr>
        <w:t>с целью</w:t>
      </w:r>
      <w:r w:rsidRPr="00BE6998">
        <w:rPr>
          <w:szCs w:val="28"/>
        </w:rPr>
        <w:t xml:space="preserve"> поддержки ликвидности</w:t>
      </w:r>
      <w:r>
        <w:rPr>
          <w:szCs w:val="28"/>
        </w:rPr>
        <w:t xml:space="preserve"> и возможности в скором порядке вернуть деньги обратно в бюджет. </w:t>
      </w:r>
      <w:r w:rsidRPr="00BE6998">
        <w:rPr>
          <w:szCs w:val="28"/>
        </w:rPr>
        <w:t>В свою очередь депозит</w:t>
      </w:r>
      <w:r>
        <w:rPr>
          <w:szCs w:val="28"/>
        </w:rPr>
        <w:t>ы</w:t>
      </w:r>
      <w:r w:rsidRPr="00BE6998">
        <w:rPr>
          <w:szCs w:val="28"/>
        </w:rPr>
        <w:t xml:space="preserve"> – </w:t>
      </w:r>
      <w:r>
        <w:rPr>
          <w:szCs w:val="28"/>
        </w:rPr>
        <w:t xml:space="preserve">более проверенный и </w:t>
      </w:r>
      <w:r>
        <w:rPr>
          <w:szCs w:val="28"/>
        </w:rPr>
        <w:lastRenderedPageBreak/>
        <w:t xml:space="preserve">надежный инструмент </w:t>
      </w:r>
      <w:r w:rsidRPr="00BE6998">
        <w:rPr>
          <w:szCs w:val="28"/>
        </w:rPr>
        <w:t>среднесрочно</w:t>
      </w:r>
      <w:r>
        <w:rPr>
          <w:szCs w:val="28"/>
        </w:rPr>
        <w:t>го</w:t>
      </w:r>
      <w:r w:rsidRPr="00BE6998">
        <w:rPr>
          <w:szCs w:val="28"/>
        </w:rPr>
        <w:t xml:space="preserve"> размещени</w:t>
      </w:r>
      <w:r>
        <w:rPr>
          <w:szCs w:val="28"/>
        </w:rPr>
        <w:t>я</w:t>
      </w:r>
      <w:r w:rsidRPr="00BE6998">
        <w:rPr>
          <w:szCs w:val="28"/>
        </w:rPr>
        <w:t xml:space="preserve"> свободных средств для </w:t>
      </w:r>
      <w:r>
        <w:rPr>
          <w:szCs w:val="28"/>
        </w:rPr>
        <w:t>максимизации денежных потоков.</w:t>
      </w:r>
      <w:r w:rsidRPr="00BE6998">
        <w:rPr>
          <w:szCs w:val="28"/>
        </w:rPr>
        <w:t xml:space="preserve"> </w:t>
      </w:r>
    </w:p>
    <w:p w14:paraId="2C88C4C8" w14:textId="77777777" w:rsidR="00D04260" w:rsidRDefault="00D04260" w:rsidP="00D04260">
      <w:pPr>
        <w:tabs>
          <w:tab w:val="left" w:pos="812"/>
          <w:tab w:val="left" w:pos="980"/>
        </w:tabs>
        <w:adjustRightInd w:val="0"/>
        <w:snapToGrid w:val="0"/>
        <w:rPr>
          <w:szCs w:val="28"/>
        </w:rPr>
      </w:pPr>
      <w:r>
        <w:rPr>
          <w:szCs w:val="28"/>
        </w:rPr>
        <w:t>Факты, приведенные в данном разделе,</w:t>
      </w:r>
      <w:r w:rsidRPr="00BE6998">
        <w:rPr>
          <w:szCs w:val="28"/>
        </w:rPr>
        <w:t xml:space="preserve"> </w:t>
      </w:r>
      <w:r>
        <w:rPr>
          <w:szCs w:val="28"/>
        </w:rPr>
        <w:t xml:space="preserve">дают повод провести </w:t>
      </w:r>
      <w:r w:rsidRPr="00BE6998">
        <w:rPr>
          <w:szCs w:val="28"/>
        </w:rPr>
        <w:t>прогнозировани</w:t>
      </w:r>
      <w:r>
        <w:rPr>
          <w:szCs w:val="28"/>
        </w:rPr>
        <w:t>е</w:t>
      </w:r>
      <w:r w:rsidRPr="00BE6998">
        <w:rPr>
          <w:szCs w:val="28"/>
        </w:rPr>
        <w:t xml:space="preserve"> пропорций </w:t>
      </w:r>
      <w:r>
        <w:rPr>
          <w:szCs w:val="28"/>
        </w:rPr>
        <w:t xml:space="preserve">распределения </w:t>
      </w:r>
      <w:r w:rsidRPr="00BE6998">
        <w:rPr>
          <w:szCs w:val="28"/>
        </w:rPr>
        <w:t>временно свободных остат</w:t>
      </w:r>
      <w:r>
        <w:rPr>
          <w:szCs w:val="28"/>
        </w:rPr>
        <w:t>ков единого казначейского счета по</w:t>
      </w:r>
      <w:r w:rsidRPr="00BE6998">
        <w:rPr>
          <w:szCs w:val="28"/>
        </w:rPr>
        <w:t xml:space="preserve"> финансовы</w:t>
      </w:r>
      <w:r>
        <w:rPr>
          <w:szCs w:val="28"/>
        </w:rPr>
        <w:t>м</w:t>
      </w:r>
      <w:r w:rsidRPr="00BE6998">
        <w:rPr>
          <w:szCs w:val="28"/>
        </w:rPr>
        <w:t xml:space="preserve"> инструмент</w:t>
      </w:r>
      <w:r>
        <w:rPr>
          <w:szCs w:val="28"/>
        </w:rPr>
        <w:t>ам</w:t>
      </w:r>
      <w:r w:rsidRPr="00BE6998">
        <w:rPr>
          <w:szCs w:val="28"/>
        </w:rPr>
        <w:t>, что</w:t>
      </w:r>
      <w:r>
        <w:rPr>
          <w:szCs w:val="28"/>
        </w:rPr>
        <w:t xml:space="preserve"> в будущем</w:t>
      </w:r>
      <w:r w:rsidRPr="00BE6998">
        <w:rPr>
          <w:szCs w:val="28"/>
        </w:rPr>
        <w:t xml:space="preserve"> обеспечит более высокие показатели эффективности и безопасности их использования.</w:t>
      </w:r>
    </w:p>
    <w:p w14:paraId="15F2047A" w14:textId="77777777" w:rsidR="00D04260" w:rsidRDefault="00D04260" w:rsidP="00D04260">
      <w:pPr>
        <w:tabs>
          <w:tab w:val="left" w:pos="812"/>
          <w:tab w:val="left" w:pos="980"/>
        </w:tabs>
        <w:adjustRightInd w:val="0"/>
        <w:snapToGrid w:val="0"/>
        <w:rPr>
          <w:szCs w:val="28"/>
        </w:rPr>
      </w:pPr>
      <w:r>
        <w:rPr>
          <w:szCs w:val="28"/>
        </w:rPr>
        <w:t>Итоги проведенного технического анализа и объемов операций тезисно можно изложить следующим образом:</w:t>
      </w:r>
    </w:p>
    <w:p w14:paraId="00A26B4E" w14:textId="77777777" w:rsidR="00D04260" w:rsidRPr="00813BE1" w:rsidRDefault="00D04260" w:rsidP="00D04260">
      <w:pPr>
        <w:pStyle w:val="aa"/>
        <w:numPr>
          <w:ilvl w:val="0"/>
          <w:numId w:val="11"/>
        </w:numPr>
        <w:tabs>
          <w:tab w:val="left" w:pos="812"/>
          <w:tab w:val="left" w:pos="980"/>
        </w:tabs>
        <w:adjustRightInd w:val="0"/>
        <w:snapToGrid w:val="0"/>
        <w:spacing w:line="360" w:lineRule="auto"/>
        <w:ind w:left="0" w:firstLine="709"/>
        <w:rPr>
          <w:sz w:val="28"/>
          <w:szCs w:val="28"/>
        </w:rPr>
      </w:pPr>
      <w:r w:rsidRPr="009C5E5D">
        <w:rPr>
          <w:color w:val="000000"/>
          <w:sz w:val="28"/>
          <w:szCs w:val="28"/>
        </w:rPr>
        <w:t xml:space="preserve">Первоочередным </w:t>
      </w:r>
      <w:r w:rsidRPr="009C5E5D">
        <w:rPr>
          <w:sz w:val="28"/>
          <w:szCs w:val="28"/>
        </w:rPr>
        <w:t xml:space="preserve">критерием для определения заявки является свободный остаток средств на ЕКС к размещению, однако исходя из отсутствия его точного значения, в качестве ограничений для расчета прогнозных сумм к размещению будут использоваться статистически </w:t>
      </w:r>
      <w:r w:rsidRPr="00813BE1">
        <w:rPr>
          <w:sz w:val="28"/>
          <w:szCs w:val="28"/>
        </w:rPr>
        <w:t>рассчитанные по исходным историческим данным значения:</w:t>
      </w:r>
    </w:p>
    <w:p w14:paraId="71FB3E8A" w14:textId="77777777" w:rsidR="00D04260" w:rsidRPr="00813BE1" w:rsidRDefault="00D04260" w:rsidP="00D04260">
      <w:pPr>
        <w:pStyle w:val="aa"/>
        <w:numPr>
          <w:ilvl w:val="0"/>
          <w:numId w:val="3"/>
        </w:numPr>
        <w:tabs>
          <w:tab w:val="left" w:pos="812"/>
          <w:tab w:val="left" w:pos="980"/>
        </w:tabs>
        <w:adjustRightInd w:val="0"/>
        <w:snapToGrid w:val="0"/>
        <w:spacing w:line="360" w:lineRule="auto"/>
        <w:ind w:left="0" w:firstLine="709"/>
        <w:rPr>
          <w:sz w:val="28"/>
          <w:szCs w:val="28"/>
        </w:rPr>
      </w:pPr>
      <w:r w:rsidRPr="00813BE1">
        <w:rPr>
          <w:sz w:val="28"/>
          <w:szCs w:val="28"/>
        </w:rPr>
        <w:t xml:space="preserve"> от 0 до 500 млрд. руб. на 1 сделку;</w:t>
      </w:r>
    </w:p>
    <w:p w14:paraId="4E9B1E9B" w14:textId="77777777" w:rsidR="00D04260" w:rsidRPr="00813BE1" w:rsidRDefault="00D04260" w:rsidP="00D04260">
      <w:pPr>
        <w:pStyle w:val="aa"/>
        <w:numPr>
          <w:ilvl w:val="0"/>
          <w:numId w:val="3"/>
        </w:numPr>
        <w:tabs>
          <w:tab w:val="left" w:pos="812"/>
          <w:tab w:val="left" w:pos="980"/>
        </w:tabs>
        <w:adjustRightInd w:val="0"/>
        <w:snapToGrid w:val="0"/>
        <w:spacing w:line="360" w:lineRule="auto"/>
        <w:ind w:left="0" w:firstLine="709"/>
        <w:rPr>
          <w:sz w:val="28"/>
          <w:szCs w:val="28"/>
        </w:rPr>
      </w:pPr>
      <w:r w:rsidRPr="00813BE1">
        <w:rPr>
          <w:sz w:val="28"/>
          <w:szCs w:val="28"/>
        </w:rPr>
        <w:t>максимальный остаток средств, находящихся в размещении на конец операционного дня по каждому из инструментов – не более 4 трлн. руб.</w:t>
      </w:r>
    </w:p>
    <w:p w14:paraId="2FF20A09" w14:textId="77777777" w:rsidR="00D04260" w:rsidRPr="00813BE1" w:rsidRDefault="00D04260" w:rsidP="00D04260">
      <w:pPr>
        <w:pStyle w:val="aa"/>
        <w:numPr>
          <w:ilvl w:val="0"/>
          <w:numId w:val="11"/>
        </w:numPr>
        <w:tabs>
          <w:tab w:val="left" w:pos="812"/>
          <w:tab w:val="left" w:pos="980"/>
        </w:tabs>
        <w:adjustRightInd w:val="0"/>
        <w:snapToGrid w:val="0"/>
        <w:spacing w:line="360" w:lineRule="auto"/>
        <w:ind w:left="0" w:firstLine="709"/>
        <w:rPr>
          <w:sz w:val="28"/>
          <w:szCs w:val="28"/>
        </w:rPr>
      </w:pPr>
      <w:r w:rsidRPr="00813BE1">
        <w:rPr>
          <w:sz w:val="28"/>
          <w:szCs w:val="28"/>
        </w:rPr>
        <w:t>Ограничением срока размещения будут являться:</w:t>
      </w:r>
    </w:p>
    <w:p w14:paraId="7377BA0E" w14:textId="77777777" w:rsidR="00D04260" w:rsidRPr="00813BE1" w:rsidRDefault="00D04260" w:rsidP="00D04260">
      <w:pPr>
        <w:pStyle w:val="aa"/>
        <w:numPr>
          <w:ilvl w:val="0"/>
          <w:numId w:val="12"/>
        </w:numPr>
        <w:tabs>
          <w:tab w:val="left" w:pos="812"/>
          <w:tab w:val="left" w:pos="980"/>
        </w:tabs>
        <w:adjustRightInd w:val="0"/>
        <w:snapToGrid w:val="0"/>
        <w:spacing w:line="360" w:lineRule="auto"/>
        <w:ind w:left="0" w:firstLine="709"/>
        <w:rPr>
          <w:sz w:val="28"/>
          <w:szCs w:val="28"/>
        </w:rPr>
      </w:pPr>
      <w:r w:rsidRPr="00813BE1">
        <w:rPr>
          <w:sz w:val="28"/>
          <w:szCs w:val="28"/>
        </w:rPr>
        <w:t>Нормативное ограничение не более 6 месяцев (184 дн.);</w:t>
      </w:r>
    </w:p>
    <w:p w14:paraId="5329B388" w14:textId="77777777" w:rsidR="00D04260" w:rsidRPr="00813BE1" w:rsidRDefault="00D04260" w:rsidP="00D04260">
      <w:pPr>
        <w:pStyle w:val="aa"/>
        <w:numPr>
          <w:ilvl w:val="0"/>
          <w:numId w:val="12"/>
        </w:numPr>
        <w:tabs>
          <w:tab w:val="left" w:pos="812"/>
          <w:tab w:val="left" w:pos="980"/>
        </w:tabs>
        <w:adjustRightInd w:val="0"/>
        <w:snapToGrid w:val="0"/>
        <w:spacing w:line="360" w:lineRule="auto"/>
        <w:ind w:left="0" w:firstLine="709"/>
        <w:rPr>
          <w:sz w:val="28"/>
          <w:szCs w:val="28"/>
        </w:rPr>
      </w:pPr>
      <w:r w:rsidRPr="00813BE1">
        <w:rPr>
          <w:sz w:val="28"/>
          <w:szCs w:val="28"/>
        </w:rPr>
        <w:t>Не менее 1 дня;</w:t>
      </w:r>
    </w:p>
    <w:p w14:paraId="01D93968" w14:textId="77777777" w:rsidR="00D04260" w:rsidRPr="00813BE1" w:rsidRDefault="00D04260" w:rsidP="00D04260">
      <w:pPr>
        <w:pStyle w:val="aa"/>
        <w:numPr>
          <w:ilvl w:val="0"/>
          <w:numId w:val="12"/>
        </w:numPr>
        <w:tabs>
          <w:tab w:val="left" w:pos="812"/>
          <w:tab w:val="left" w:pos="980"/>
        </w:tabs>
        <w:adjustRightInd w:val="0"/>
        <w:snapToGrid w:val="0"/>
        <w:spacing w:line="360" w:lineRule="auto"/>
        <w:ind w:left="0" w:firstLine="709"/>
        <w:rPr>
          <w:sz w:val="28"/>
          <w:szCs w:val="28"/>
        </w:rPr>
      </w:pPr>
      <w:r w:rsidRPr="00813BE1">
        <w:rPr>
          <w:sz w:val="28"/>
          <w:szCs w:val="28"/>
        </w:rPr>
        <w:t>Ограничения по общему остатку средств к размещению</w:t>
      </w:r>
      <w:r>
        <w:rPr>
          <w:sz w:val="28"/>
          <w:szCs w:val="28"/>
        </w:rPr>
        <w:t>. Н</w:t>
      </w:r>
      <w:r w:rsidRPr="00813BE1">
        <w:rPr>
          <w:sz w:val="28"/>
          <w:szCs w:val="28"/>
        </w:rPr>
        <w:t>апример, если ежедневно будут размещаться депозиты по 500 млрд. на срок 180 дн., то уже на 9 день будет превышен остаток операционного дня 4 трлн. руб. и ближайшую сделку можно будет провести не ранее, чем после возврата средств от первого вложения</w:t>
      </w:r>
      <w:r>
        <w:rPr>
          <w:sz w:val="28"/>
          <w:szCs w:val="28"/>
        </w:rPr>
        <w:t xml:space="preserve"> – через 170 дней, что может негативно сказаться на ликвидности ЕКС и привести к кассовому разрыву.</w:t>
      </w:r>
      <w:r w:rsidRPr="00813BE1">
        <w:rPr>
          <w:sz w:val="28"/>
          <w:szCs w:val="28"/>
        </w:rPr>
        <w:t xml:space="preserve"> </w:t>
      </w:r>
    </w:p>
    <w:p w14:paraId="057C0BD3" w14:textId="77777777" w:rsidR="00D04260" w:rsidRPr="00813BE1" w:rsidRDefault="00D04260" w:rsidP="00D04260">
      <w:pPr>
        <w:pStyle w:val="aa"/>
        <w:numPr>
          <w:ilvl w:val="0"/>
          <w:numId w:val="11"/>
        </w:numPr>
        <w:tabs>
          <w:tab w:val="left" w:pos="812"/>
          <w:tab w:val="left" w:pos="980"/>
        </w:tabs>
        <w:adjustRightInd w:val="0"/>
        <w:snapToGrid w:val="0"/>
        <w:spacing w:line="360" w:lineRule="auto"/>
        <w:ind w:left="0" w:firstLine="709"/>
        <w:rPr>
          <w:sz w:val="28"/>
          <w:szCs w:val="28"/>
        </w:rPr>
      </w:pPr>
      <w:r w:rsidRPr="00813BE1">
        <w:rPr>
          <w:sz w:val="28"/>
          <w:szCs w:val="28"/>
        </w:rPr>
        <w:t>Исходное ограничение по процентной ставке - не ниже ключевой ставки ЦБ РФ.</w:t>
      </w:r>
    </w:p>
    <w:p w14:paraId="02DE443F" w14:textId="77777777" w:rsidR="00D04260" w:rsidRPr="00813BE1" w:rsidRDefault="00D04260" w:rsidP="00D04260">
      <w:pPr>
        <w:pStyle w:val="aa"/>
        <w:numPr>
          <w:ilvl w:val="0"/>
          <w:numId w:val="11"/>
        </w:numPr>
        <w:tabs>
          <w:tab w:val="left" w:pos="812"/>
          <w:tab w:val="left" w:pos="980"/>
        </w:tabs>
        <w:adjustRightInd w:val="0"/>
        <w:snapToGrid w:val="0"/>
        <w:spacing w:line="360" w:lineRule="auto"/>
        <w:ind w:left="0" w:firstLine="709"/>
        <w:rPr>
          <w:sz w:val="28"/>
          <w:szCs w:val="28"/>
        </w:rPr>
      </w:pPr>
      <w:r w:rsidRPr="00813BE1">
        <w:rPr>
          <w:sz w:val="28"/>
          <w:szCs w:val="28"/>
        </w:rPr>
        <w:lastRenderedPageBreak/>
        <w:t>Срок и процентная ставка, как правило, обратно</w:t>
      </w:r>
      <w:r>
        <w:rPr>
          <w:sz w:val="28"/>
          <w:szCs w:val="28"/>
        </w:rPr>
        <w:t xml:space="preserve"> </w:t>
      </w:r>
      <w:r w:rsidRPr="00813BE1">
        <w:rPr>
          <w:sz w:val="28"/>
          <w:szCs w:val="28"/>
        </w:rPr>
        <w:t>пропорциональны, в связи с чем нейросеть должна распознать корреляцию между ними по историческим данным.</w:t>
      </w:r>
    </w:p>
    <w:p w14:paraId="23ECDDE6" w14:textId="77777777" w:rsidR="00D04260" w:rsidRPr="00813BE1" w:rsidRDefault="00D04260" w:rsidP="00D04260">
      <w:pPr>
        <w:pStyle w:val="aa"/>
        <w:numPr>
          <w:ilvl w:val="0"/>
          <w:numId w:val="11"/>
        </w:numPr>
        <w:tabs>
          <w:tab w:val="left" w:pos="812"/>
          <w:tab w:val="left" w:pos="980"/>
        </w:tabs>
        <w:adjustRightInd w:val="0"/>
        <w:snapToGrid w:val="0"/>
        <w:spacing w:line="360" w:lineRule="auto"/>
        <w:ind w:left="0" w:firstLine="709"/>
        <w:rPr>
          <w:sz w:val="28"/>
          <w:szCs w:val="28"/>
        </w:rPr>
      </w:pPr>
      <w:r w:rsidRPr="00813BE1">
        <w:rPr>
          <w:sz w:val="28"/>
          <w:szCs w:val="28"/>
        </w:rPr>
        <w:t>Степень влияния параметров на депозиты прослеживается в следующем порядке: в первую очередь процентная ставка, затем срок и сумма.</w:t>
      </w:r>
    </w:p>
    <w:p w14:paraId="510993E8" w14:textId="77777777" w:rsidR="00D04260" w:rsidRDefault="00D04260" w:rsidP="00D04260">
      <w:pPr>
        <w:pStyle w:val="aa"/>
        <w:numPr>
          <w:ilvl w:val="0"/>
          <w:numId w:val="11"/>
        </w:numPr>
        <w:tabs>
          <w:tab w:val="left" w:pos="812"/>
          <w:tab w:val="left" w:pos="980"/>
        </w:tabs>
        <w:adjustRightInd w:val="0"/>
        <w:snapToGrid w:val="0"/>
        <w:spacing w:line="360" w:lineRule="auto"/>
        <w:ind w:left="0" w:firstLine="709"/>
        <w:rPr>
          <w:sz w:val="28"/>
          <w:szCs w:val="28"/>
        </w:rPr>
      </w:pPr>
      <w:r w:rsidRPr="00813BE1">
        <w:rPr>
          <w:sz w:val="28"/>
          <w:szCs w:val="28"/>
        </w:rPr>
        <w:t>Степень влияния параметров на РЕПО</w:t>
      </w:r>
      <w:r>
        <w:rPr>
          <w:sz w:val="28"/>
          <w:szCs w:val="28"/>
        </w:rPr>
        <w:t xml:space="preserve">: </w:t>
      </w:r>
      <w:r w:rsidRPr="00813BE1">
        <w:rPr>
          <w:sz w:val="28"/>
          <w:szCs w:val="28"/>
        </w:rPr>
        <w:t>в первую очередь длительность сделки, затем процентная ставка и сумма.</w:t>
      </w:r>
    </w:p>
    <w:p w14:paraId="777BFC93" w14:textId="77777777" w:rsidR="00D04260" w:rsidRDefault="00D04260" w:rsidP="00D04260">
      <w:pPr>
        <w:pStyle w:val="aa"/>
        <w:numPr>
          <w:ilvl w:val="0"/>
          <w:numId w:val="11"/>
        </w:numPr>
        <w:tabs>
          <w:tab w:val="left" w:pos="812"/>
          <w:tab w:val="left" w:pos="980"/>
        </w:tabs>
        <w:adjustRightInd w:val="0"/>
        <w:snapToGrid w:val="0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Средние значения процентных ставок по депозитам и РЕПО не сильно дифференцированы и в целом зависят от ключевой ставки ЦБ РФ и </w:t>
      </w:r>
      <w:r>
        <w:rPr>
          <w:sz w:val="28"/>
          <w:szCs w:val="28"/>
          <w:lang w:val="en-US"/>
        </w:rPr>
        <w:t>RUONIA</w:t>
      </w:r>
      <w:r>
        <w:rPr>
          <w:sz w:val="28"/>
          <w:szCs w:val="28"/>
        </w:rPr>
        <w:t xml:space="preserve"> (которая также рассчитывается от ключевой ставки). Но все же по историческим данным прослеживается несущественное превосходство ставок РЕПО в частности с 2017 по 2020 гг.</w:t>
      </w:r>
    </w:p>
    <w:p w14:paraId="6A9596AD" w14:textId="77777777" w:rsidR="00D04260" w:rsidRDefault="00D04260" w:rsidP="00D04260">
      <w:pPr>
        <w:pStyle w:val="aa"/>
        <w:numPr>
          <w:ilvl w:val="0"/>
          <w:numId w:val="11"/>
        </w:numPr>
        <w:tabs>
          <w:tab w:val="left" w:pos="812"/>
          <w:tab w:val="left" w:pos="980"/>
        </w:tabs>
        <w:adjustRightInd w:val="0"/>
        <w:snapToGrid w:val="0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Преимущество процентных ставок по РЕПО и объемом средств размещаемых в них связанно с более высоким спросом со стороны кредитных организаций на менее рискованные краткосрочные операции.</w:t>
      </w:r>
    </w:p>
    <w:p w14:paraId="07C24DAF" w14:textId="77777777" w:rsidR="00D04260" w:rsidRDefault="00D04260" w:rsidP="00D04260">
      <w:pPr>
        <w:pStyle w:val="aa"/>
        <w:tabs>
          <w:tab w:val="left" w:pos="142"/>
          <w:tab w:val="left" w:pos="980"/>
        </w:tabs>
        <w:adjustRightInd w:val="0"/>
        <w:snapToGrid w:val="0"/>
        <w:spacing w:line="360" w:lineRule="auto"/>
        <w:ind w:left="0"/>
        <w:rPr>
          <w:sz w:val="28"/>
          <w:szCs w:val="28"/>
        </w:rPr>
      </w:pPr>
      <w:r w:rsidRPr="009C6494">
        <w:rPr>
          <w:sz w:val="28"/>
          <w:szCs w:val="28"/>
        </w:rPr>
        <w:t>Таким образом, главной задачей автоматизации управления ликвидностью становится такой расчет суммы, срока и ставки размещения, учитывающих базовые ограничения, который позволит учесть:</w:t>
      </w:r>
    </w:p>
    <w:p w14:paraId="442AD617" w14:textId="77777777" w:rsidR="00D04260" w:rsidRDefault="00D04260" w:rsidP="009C77C3">
      <w:pPr>
        <w:pStyle w:val="aa"/>
        <w:numPr>
          <w:ilvl w:val="0"/>
          <w:numId w:val="25"/>
        </w:numPr>
        <w:tabs>
          <w:tab w:val="left" w:pos="142"/>
          <w:tab w:val="left" w:pos="980"/>
        </w:tabs>
        <w:adjustRightInd w:val="0"/>
        <w:snapToGrid w:val="0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 одной стороны, более высокий спрос на краткосрочные и менее рентабельные сделки РЕПО, ликвидность которых также благоприятна для баланса ЕКС.</w:t>
      </w:r>
    </w:p>
    <w:p w14:paraId="3A640DF1" w14:textId="77777777" w:rsidR="00D04260" w:rsidRPr="00813BE1" w:rsidRDefault="00D04260" w:rsidP="009C77C3">
      <w:pPr>
        <w:pStyle w:val="aa"/>
        <w:numPr>
          <w:ilvl w:val="0"/>
          <w:numId w:val="25"/>
        </w:numPr>
        <w:tabs>
          <w:tab w:val="left" w:pos="142"/>
          <w:tab w:val="left" w:pos="980"/>
        </w:tabs>
        <w:adjustRightInd w:val="0"/>
        <w:snapToGrid w:val="0"/>
        <w:spacing w:after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 другой стороны, чуть более низкий спрос на долгосрочные депозиты, прибыль от которых составляет основной доход от операций с остатками ЕКС.</w:t>
      </w:r>
    </w:p>
    <w:p w14:paraId="2B77AB5F" w14:textId="77777777" w:rsidR="00D04260" w:rsidRDefault="00D04260" w:rsidP="00D04260">
      <w:pPr>
        <w:tabs>
          <w:tab w:val="left" w:pos="812"/>
          <w:tab w:val="left" w:pos="980"/>
        </w:tabs>
        <w:adjustRightInd w:val="0"/>
        <w:snapToGrid w:val="0"/>
        <w:rPr>
          <w:color w:val="000000"/>
          <w:szCs w:val="28"/>
        </w:rPr>
      </w:pPr>
      <w:r w:rsidRPr="009C6494">
        <w:rPr>
          <w:color w:val="000000"/>
          <w:szCs w:val="28"/>
        </w:rPr>
        <w:t>Указанные выводы, сделанные по каждому из финансовых инструментов в процессе технического анализа, применимы в качестве критериев оценки качества рассчитываемого прогноза оптимальных параметров для заявки на отбор.</w:t>
      </w:r>
    </w:p>
    <w:p w14:paraId="57545EB3" w14:textId="28F626AB" w:rsidR="00C33202" w:rsidRDefault="00C33202" w:rsidP="00D04260">
      <w:pPr>
        <w:pStyle w:val="aa"/>
        <w:tabs>
          <w:tab w:val="left" w:pos="812"/>
          <w:tab w:val="left" w:pos="980"/>
        </w:tabs>
        <w:adjustRightInd w:val="0"/>
        <w:snapToGrid w:val="0"/>
        <w:spacing w:after="0" w:line="360" w:lineRule="auto"/>
        <w:ind w:left="0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br w:type="page"/>
      </w:r>
    </w:p>
    <w:p w14:paraId="5AC1E0A7" w14:textId="435B2530" w:rsidR="00506450" w:rsidRDefault="00506450" w:rsidP="004B6529">
      <w:pPr>
        <w:pStyle w:val="23"/>
        <w:numPr>
          <w:ilvl w:val="0"/>
          <w:numId w:val="20"/>
        </w:numPr>
        <w:tabs>
          <w:tab w:val="left" w:pos="142"/>
          <w:tab w:val="left" w:pos="1134"/>
          <w:tab w:val="left" w:pos="1276"/>
        </w:tabs>
        <w:ind w:left="0" w:firstLine="851"/>
      </w:pPr>
      <w:bookmarkStart w:id="10" w:name="_Toc108257596"/>
      <w:r w:rsidRPr="00990C3E">
        <w:lastRenderedPageBreak/>
        <w:t xml:space="preserve">Машинное обучение для прогнозирования </w:t>
      </w:r>
      <w:r w:rsidR="00F70672">
        <w:t>фондового</w:t>
      </w:r>
      <w:r w:rsidRPr="00990C3E">
        <w:t xml:space="preserve"> рынка</w:t>
      </w:r>
      <w:bookmarkEnd w:id="10"/>
    </w:p>
    <w:p w14:paraId="07A087EC" w14:textId="77777777" w:rsidR="00990C3E" w:rsidRPr="00990C3E" w:rsidRDefault="00990C3E" w:rsidP="004B6529">
      <w:pPr>
        <w:pStyle w:val="aa"/>
        <w:tabs>
          <w:tab w:val="left" w:pos="812"/>
          <w:tab w:val="left" w:pos="980"/>
        </w:tabs>
        <w:adjustRightInd w:val="0"/>
        <w:snapToGrid w:val="0"/>
        <w:spacing w:after="0" w:line="360" w:lineRule="auto"/>
        <w:ind w:left="1129" w:firstLine="0"/>
        <w:contextualSpacing w:val="0"/>
        <w:rPr>
          <w:b/>
          <w:color w:val="000000"/>
          <w:sz w:val="28"/>
          <w:szCs w:val="28"/>
        </w:rPr>
      </w:pPr>
    </w:p>
    <w:p w14:paraId="5AD44886" w14:textId="348B2EF1" w:rsidR="007C0C96" w:rsidRPr="00990C3E" w:rsidRDefault="007C0C96" w:rsidP="004B6529">
      <w:pPr>
        <w:pStyle w:val="23"/>
        <w:numPr>
          <w:ilvl w:val="1"/>
          <w:numId w:val="20"/>
        </w:numPr>
        <w:tabs>
          <w:tab w:val="left" w:pos="142"/>
          <w:tab w:val="left" w:pos="1134"/>
          <w:tab w:val="left" w:pos="1276"/>
        </w:tabs>
        <w:ind w:left="0" w:firstLine="851"/>
      </w:pPr>
      <w:bookmarkStart w:id="11" w:name="_Toc108257597"/>
      <w:r w:rsidRPr="00990C3E">
        <w:t>Обзор существующих методов и подходов</w:t>
      </w:r>
      <w:bookmarkEnd w:id="11"/>
    </w:p>
    <w:p w14:paraId="1CEF1F10" w14:textId="77777777" w:rsidR="0028518D" w:rsidRPr="009C6494" w:rsidRDefault="0028518D" w:rsidP="004B6529">
      <w:pPr>
        <w:pStyle w:val="aa"/>
        <w:widowControl w:val="0"/>
        <w:tabs>
          <w:tab w:val="left" w:pos="949"/>
          <w:tab w:val="left" w:pos="951"/>
        </w:tabs>
        <w:autoSpaceDE w:val="0"/>
        <w:autoSpaceDN w:val="0"/>
        <w:spacing w:after="0" w:line="360" w:lineRule="auto"/>
        <w:ind w:left="953" w:firstLine="0"/>
        <w:contextualSpacing w:val="0"/>
        <w:jc w:val="left"/>
        <w:rPr>
          <w:b/>
          <w:bCs/>
          <w:sz w:val="28"/>
          <w:szCs w:val="28"/>
          <w:u w:val="single"/>
        </w:rPr>
      </w:pPr>
    </w:p>
    <w:p w14:paraId="1C876F3F" w14:textId="77777777" w:rsidR="007F66E0" w:rsidRDefault="007F66E0" w:rsidP="004B6529">
      <w:pPr>
        <w:pStyle w:val="af8"/>
        <w:ind w:right="40"/>
      </w:pPr>
      <w:r>
        <w:t>Среди основных алгоритмов машинного обучения к использованию с данными для прогноза фондового рынка выделяют такие, как:</w:t>
      </w:r>
    </w:p>
    <w:p w14:paraId="12C393D7" w14:textId="77777777" w:rsidR="007F66E0" w:rsidRDefault="007F66E0" w:rsidP="009C77C3">
      <w:pPr>
        <w:pStyle w:val="af8"/>
        <w:numPr>
          <w:ilvl w:val="0"/>
          <w:numId w:val="13"/>
        </w:numPr>
        <w:tabs>
          <w:tab w:val="left" w:pos="993"/>
        </w:tabs>
        <w:ind w:left="0" w:right="38" w:firstLine="709"/>
      </w:pPr>
      <w:r>
        <w:t>Линейная регрессия;</w:t>
      </w:r>
    </w:p>
    <w:p w14:paraId="740B4B4F" w14:textId="77777777" w:rsidR="007F66E0" w:rsidRPr="007F66E0" w:rsidRDefault="007F66E0" w:rsidP="009C77C3">
      <w:pPr>
        <w:pStyle w:val="af8"/>
        <w:numPr>
          <w:ilvl w:val="0"/>
          <w:numId w:val="13"/>
        </w:numPr>
        <w:tabs>
          <w:tab w:val="left" w:pos="993"/>
        </w:tabs>
        <w:ind w:left="0" w:right="38" w:firstLine="709"/>
        <w:rPr>
          <w:lang w:val="en-US"/>
        </w:rPr>
      </w:pPr>
      <w:r>
        <w:t>М</w:t>
      </w:r>
      <w:r w:rsidRPr="00CC1B31">
        <w:t>етод</w:t>
      </w:r>
      <w:r w:rsidRPr="007F66E0">
        <w:rPr>
          <w:lang w:val="en-US"/>
        </w:rPr>
        <w:t xml:space="preserve"> </w:t>
      </w:r>
      <w:r w:rsidRPr="00CC1B31">
        <w:t>опорных</w:t>
      </w:r>
      <w:r w:rsidRPr="007F66E0">
        <w:rPr>
          <w:lang w:val="en-US"/>
        </w:rPr>
        <w:t xml:space="preserve"> </w:t>
      </w:r>
      <w:r w:rsidRPr="00CC1B31">
        <w:t>векторов</w:t>
      </w:r>
      <w:r w:rsidRPr="007F66E0">
        <w:rPr>
          <w:lang w:val="en-US"/>
        </w:rPr>
        <w:t xml:space="preserve"> (SVM – Support Vector</w:t>
      </w:r>
      <w:r w:rsidRPr="007F66E0">
        <w:rPr>
          <w:spacing w:val="1"/>
          <w:lang w:val="en-US"/>
        </w:rPr>
        <w:t xml:space="preserve"> </w:t>
      </w:r>
      <w:r w:rsidRPr="007F66E0">
        <w:rPr>
          <w:lang w:val="en-US"/>
        </w:rPr>
        <w:t>Machine);</w:t>
      </w:r>
    </w:p>
    <w:p w14:paraId="70551C58" w14:textId="77777777" w:rsidR="007F66E0" w:rsidRPr="007F66E0" w:rsidRDefault="007F66E0" w:rsidP="009C77C3">
      <w:pPr>
        <w:pStyle w:val="af8"/>
        <w:numPr>
          <w:ilvl w:val="0"/>
          <w:numId w:val="13"/>
        </w:numPr>
        <w:tabs>
          <w:tab w:val="left" w:pos="993"/>
        </w:tabs>
        <w:ind w:left="0" w:right="38" w:firstLine="709"/>
        <w:rPr>
          <w:lang w:val="en-US"/>
        </w:rPr>
      </w:pPr>
      <w:r w:rsidRPr="00CC1B31">
        <w:t>Искусственная</w:t>
      </w:r>
      <w:r w:rsidRPr="00CC1B31">
        <w:rPr>
          <w:spacing w:val="-47"/>
        </w:rPr>
        <w:t xml:space="preserve"> </w:t>
      </w:r>
      <w:r w:rsidRPr="00CC1B31">
        <w:t>нейронная сеть</w:t>
      </w:r>
      <w:r>
        <w:t xml:space="preserve"> (ИНС)</w:t>
      </w:r>
      <w:r w:rsidR="0033587F" w:rsidRPr="0033587F">
        <w:t xml:space="preserve"> </w:t>
      </w:r>
      <w:r w:rsidR="0033587F" w:rsidRPr="00241ACF">
        <w:t>[</w:t>
      </w:r>
      <w:r w:rsidR="0033587F">
        <w:t>6</w:t>
      </w:r>
      <w:r w:rsidR="0033587F" w:rsidRPr="00241ACF">
        <w:t>]</w:t>
      </w:r>
      <w:r w:rsidR="0033587F">
        <w:t>.</w:t>
      </w:r>
    </w:p>
    <w:p w14:paraId="0C2D458C" w14:textId="22967533" w:rsidR="007C0C96" w:rsidRDefault="007F66E0" w:rsidP="00F70672">
      <w:pPr>
        <w:pStyle w:val="af8"/>
        <w:tabs>
          <w:tab w:val="left" w:pos="1134"/>
        </w:tabs>
        <w:ind w:right="38"/>
      </w:pPr>
      <w:r>
        <w:t>Л</w:t>
      </w:r>
      <w:r w:rsidR="007C0C96" w:rsidRPr="00CC1B31">
        <w:t xml:space="preserve">инейная регрессия </w:t>
      </w:r>
      <w:r>
        <w:t xml:space="preserve">представляет собой </w:t>
      </w:r>
      <w:r w:rsidR="007C0C96" w:rsidRPr="00CC1B31">
        <w:t xml:space="preserve">модель </w:t>
      </w:r>
      <w:r w:rsidR="007068FA" w:rsidRPr="00CC1B31">
        <w:t>с</w:t>
      </w:r>
      <w:r w:rsidR="007068FA" w:rsidRPr="00CC1B31">
        <w:rPr>
          <w:spacing w:val="-10"/>
        </w:rPr>
        <w:t xml:space="preserve"> </w:t>
      </w:r>
      <w:r w:rsidR="007068FA" w:rsidRPr="00CC1B31">
        <w:t>линейной</w:t>
      </w:r>
      <w:r w:rsidR="007068FA" w:rsidRPr="00CC1B31">
        <w:rPr>
          <w:spacing w:val="-11"/>
        </w:rPr>
        <w:t xml:space="preserve"> </w:t>
      </w:r>
      <w:r w:rsidR="007068FA" w:rsidRPr="00CC1B31">
        <w:t>функцией</w:t>
      </w:r>
      <w:r w:rsidR="007068FA" w:rsidRPr="00CC1B31">
        <w:rPr>
          <w:spacing w:val="-10"/>
        </w:rPr>
        <w:t xml:space="preserve"> </w:t>
      </w:r>
      <w:r w:rsidR="007068FA" w:rsidRPr="00CC1B31">
        <w:t>зависимости</w:t>
      </w:r>
      <w:r w:rsidR="007068FA">
        <w:t xml:space="preserve"> одной </w:t>
      </w:r>
      <w:r w:rsidR="007C0C96" w:rsidRPr="00CC1B31">
        <w:t xml:space="preserve">переменной от </w:t>
      </w:r>
      <w:r w:rsidR="007068FA">
        <w:t>значений</w:t>
      </w:r>
      <w:r w:rsidR="007C0C96" w:rsidRPr="00CC1B31">
        <w:rPr>
          <w:spacing w:val="-47"/>
        </w:rPr>
        <w:t xml:space="preserve"> </w:t>
      </w:r>
      <w:r w:rsidR="007068FA">
        <w:t>иных</w:t>
      </w:r>
      <w:r w:rsidR="007C0C96" w:rsidRPr="00CC1B31">
        <w:t xml:space="preserve"> переменных (факторов, регрессоров, независимых</w:t>
      </w:r>
      <w:r w:rsidR="007C0C96" w:rsidRPr="00CC1B31">
        <w:rPr>
          <w:spacing w:val="1"/>
        </w:rPr>
        <w:t xml:space="preserve"> </w:t>
      </w:r>
      <w:r w:rsidR="007C0C96" w:rsidRPr="00CC1B31">
        <w:t>переменных).</w:t>
      </w:r>
      <w:r w:rsidR="007C0C96" w:rsidRPr="00CC1B31">
        <w:rPr>
          <w:spacing w:val="-11"/>
        </w:rPr>
        <w:t xml:space="preserve"> </w:t>
      </w:r>
      <w:r w:rsidR="007C0C96" w:rsidRPr="00CC1B31">
        <w:t>Линейная</w:t>
      </w:r>
      <w:r w:rsidR="007C0C96" w:rsidRPr="00CC1B31">
        <w:rPr>
          <w:spacing w:val="-48"/>
        </w:rPr>
        <w:t xml:space="preserve"> </w:t>
      </w:r>
      <w:r w:rsidR="007C0C96" w:rsidRPr="00CC1B31">
        <w:t>регрессия</w:t>
      </w:r>
      <w:r w:rsidR="007C0C96" w:rsidRPr="00CC1B31">
        <w:rPr>
          <w:spacing w:val="1"/>
        </w:rPr>
        <w:t xml:space="preserve"> </w:t>
      </w:r>
      <w:r w:rsidR="007C0C96" w:rsidRPr="00CC1B31">
        <w:t>относится</w:t>
      </w:r>
      <w:r w:rsidR="007C0C96" w:rsidRPr="00CC1B31">
        <w:rPr>
          <w:spacing w:val="1"/>
        </w:rPr>
        <w:t xml:space="preserve"> </w:t>
      </w:r>
      <w:r w:rsidR="007C0C96" w:rsidRPr="00CC1B31">
        <w:t>к</w:t>
      </w:r>
      <w:r w:rsidR="007C0C96" w:rsidRPr="00CC1B31">
        <w:rPr>
          <w:spacing w:val="1"/>
        </w:rPr>
        <w:t xml:space="preserve"> </w:t>
      </w:r>
      <w:r w:rsidR="007C0C96" w:rsidRPr="00CC1B31">
        <w:t>задаче</w:t>
      </w:r>
      <w:r w:rsidR="007C0C96" w:rsidRPr="00CC1B31">
        <w:rPr>
          <w:spacing w:val="1"/>
        </w:rPr>
        <w:t xml:space="preserve"> </w:t>
      </w:r>
      <w:r w:rsidR="007C0C96" w:rsidRPr="00CC1B31">
        <w:t>определения</w:t>
      </w:r>
      <w:r w:rsidR="007C0C96" w:rsidRPr="00CC1B31">
        <w:rPr>
          <w:spacing w:val="1"/>
        </w:rPr>
        <w:t xml:space="preserve"> </w:t>
      </w:r>
      <w:r w:rsidR="007C0C96" w:rsidRPr="00CC1B31">
        <w:t>«линии</w:t>
      </w:r>
      <w:r w:rsidR="007C0C96" w:rsidRPr="00CC1B31">
        <w:rPr>
          <w:spacing w:val="1"/>
        </w:rPr>
        <w:t xml:space="preserve"> </w:t>
      </w:r>
      <w:r w:rsidR="007C0C96" w:rsidRPr="00CC1B31">
        <w:t>наилучшего</w:t>
      </w:r>
      <w:r w:rsidR="007C0C96" w:rsidRPr="00CC1B31">
        <w:rPr>
          <w:spacing w:val="-8"/>
        </w:rPr>
        <w:t xml:space="preserve"> </w:t>
      </w:r>
      <w:r w:rsidR="007C0C96" w:rsidRPr="00CC1B31">
        <w:t>соответствия»</w:t>
      </w:r>
      <w:r w:rsidR="007C0C96" w:rsidRPr="00CC1B31">
        <w:rPr>
          <w:spacing w:val="-11"/>
        </w:rPr>
        <w:t xml:space="preserve"> </w:t>
      </w:r>
      <w:r w:rsidR="007C0C96" w:rsidRPr="00CC1B31">
        <w:t>через</w:t>
      </w:r>
      <w:r w:rsidR="007C0C96" w:rsidRPr="00CC1B31">
        <w:rPr>
          <w:spacing w:val="-8"/>
        </w:rPr>
        <w:t xml:space="preserve"> </w:t>
      </w:r>
      <w:r w:rsidR="007C0C96" w:rsidRPr="00CC1B31">
        <w:t>набор</w:t>
      </w:r>
      <w:r w:rsidR="007C0C96" w:rsidRPr="00CC1B31">
        <w:rPr>
          <w:spacing w:val="-7"/>
        </w:rPr>
        <w:t xml:space="preserve"> </w:t>
      </w:r>
      <w:r w:rsidR="007C0C96" w:rsidRPr="00CC1B31">
        <w:t>точек</w:t>
      </w:r>
      <w:r w:rsidR="007C0C96" w:rsidRPr="00CC1B31">
        <w:rPr>
          <w:spacing w:val="-7"/>
        </w:rPr>
        <w:t xml:space="preserve"> </w:t>
      </w:r>
      <w:r w:rsidR="007C0C96" w:rsidRPr="00CC1B31">
        <w:t>данных.</w:t>
      </w:r>
      <w:r w:rsidR="00F70672">
        <w:t xml:space="preserve"> Если модель становится нелинейной комбинацией входных переменных, то такую регрессию называют полиномиальной.</w:t>
      </w:r>
      <w:r w:rsidR="007C0C96" w:rsidRPr="00CC1B31">
        <w:t xml:space="preserve"> </w:t>
      </w:r>
      <w:r w:rsidR="007068FA">
        <w:t>Данный способ применяется</w:t>
      </w:r>
      <w:r w:rsidR="007C0C96" w:rsidRPr="00CC1B31">
        <w:t xml:space="preserve"> в прогнозировании числовых рядов, </w:t>
      </w:r>
      <w:r w:rsidR="007068FA">
        <w:t>тенденцию</w:t>
      </w:r>
      <w:r w:rsidR="007C0C96" w:rsidRPr="00CC1B31">
        <w:rPr>
          <w:spacing w:val="1"/>
        </w:rPr>
        <w:t xml:space="preserve"> </w:t>
      </w:r>
      <w:r w:rsidR="007C0C96" w:rsidRPr="00CC1B31">
        <w:t>которых</w:t>
      </w:r>
      <w:r w:rsidR="007C0C96" w:rsidRPr="00CC1B31">
        <w:rPr>
          <w:spacing w:val="1"/>
        </w:rPr>
        <w:t xml:space="preserve"> </w:t>
      </w:r>
      <w:r w:rsidR="007C0C96" w:rsidRPr="00CC1B31">
        <w:t>можно</w:t>
      </w:r>
      <w:r w:rsidR="007C0C96" w:rsidRPr="00CC1B31">
        <w:rPr>
          <w:spacing w:val="1"/>
        </w:rPr>
        <w:t xml:space="preserve"> </w:t>
      </w:r>
      <w:r w:rsidR="007C0C96" w:rsidRPr="00CC1B31">
        <w:t>представить</w:t>
      </w:r>
      <w:r w:rsidR="007C0C96" w:rsidRPr="00CC1B31">
        <w:rPr>
          <w:spacing w:val="1"/>
        </w:rPr>
        <w:t xml:space="preserve"> </w:t>
      </w:r>
      <w:r w:rsidR="007C0C96" w:rsidRPr="00CC1B31">
        <w:t>с</w:t>
      </w:r>
      <w:r w:rsidR="007C0C96" w:rsidRPr="00CC1B31">
        <w:rPr>
          <w:spacing w:val="1"/>
        </w:rPr>
        <w:t xml:space="preserve"> </w:t>
      </w:r>
      <w:r w:rsidR="007C0C96" w:rsidRPr="00CC1B31">
        <w:t>помощью</w:t>
      </w:r>
      <w:r w:rsidR="007C0C96" w:rsidRPr="00CC1B31">
        <w:rPr>
          <w:spacing w:val="1"/>
        </w:rPr>
        <w:t xml:space="preserve"> </w:t>
      </w:r>
      <w:r w:rsidR="007C0C96" w:rsidRPr="00CC1B31">
        <w:t>линейной</w:t>
      </w:r>
      <w:r w:rsidR="007C0C96" w:rsidRPr="00CC1B31">
        <w:rPr>
          <w:spacing w:val="-4"/>
        </w:rPr>
        <w:t xml:space="preserve"> </w:t>
      </w:r>
      <w:r w:rsidR="007C0C96" w:rsidRPr="00CC1B31">
        <w:t>зависимости</w:t>
      </w:r>
      <w:r w:rsidR="007C0C96" w:rsidRPr="00CC1B31">
        <w:rPr>
          <w:spacing w:val="-3"/>
        </w:rPr>
        <w:t xml:space="preserve"> </w:t>
      </w:r>
      <w:r w:rsidR="007C0C96" w:rsidRPr="00CC1B31">
        <w:t>или</w:t>
      </w:r>
      <w:r w:rsidR="007C0C96" w:rsidRPr="00CC1B31">
        <w:rPr>
          <w:spacing w:val="-5"/>
        </w:rPr>
        <w:t xml:space="preserve"> </w:t>
      </w:r>
      <w:r w:rsidR="007C0C96" w:rsidRPr="00CC1B31">
        <w:t>функции-полинома.</w:t>
      </w:r>
    </w:p>
    <w:p w14:paraId="3FD1BCCA" w14:textId="61A57135" w:rsidR="007068FA" w:rsidRPr="00CC1B31" w:rsidRDefault="00842412" w:rsidP="0028518D">
      <w:pPr>
        <w:pStyle w:val="af8"/>
        <w:ind w:right="38"/>
      </w:pPr>
      <w:r w:rsidRPr="00CC1B31">
        <w:t>Линейная</w:t>
      </w:r>
      <w:r w:rsidRPr="00CC1B31">
        <w:rPr>
          <w:spacing w:val="-48"/>
        </w:rPr>
        <w:t xml:space="preserve"> </w:t>
      </w:r>
      <w:r w:rsidRPr="00CC1B31">
        <w:t>регрессия</w:t>
      </w:r>
      <w:r w:rsidRPr="00CC1B31">
        <w:rPr>
          <w:spacing w:val="1"/>
        </w:rPr>
        <w:t xml:space="preserve"> </w:t>
      </w:r>
      <w:r>
        <w:rPr>
          <w:spacing w:val="1"/>
        </w:rPr>
        <w:t>я</w:t>
      </w:r>
      <w:r w:rsidR="007068FA">
        <w:t>вляется простым предшественником нелинейных методов, которые используют для обучения нейронных сетей.</w:t>
      </w:r>
    </w:p>
    <w:p w14:paraId="6C445C4F" w14:textId="77777777" w:rsidR="007C0C96" w:rsidRDefault="007068FA" w:rsidP="0028518D">
      <w:pPr>
        <w:pStyle w:val="af8"/>
        <w:ind w:right="108"/>
      </w:pPr>
      <w:r>
        <w:t>М</w:t>
      </w:r>
      <w:r w:rsidR="007C0C96" w:rsidRPr="00CC1B31">
        <w:t>етод</w:t>
      </w:r>
      <w:r w:rsidR="007C0C96" w:rsidRPr="007068FA">
        <w:rPr>
          <w:lang w:val="en-US"/>
        </w:rPr>
        <w:t xml:space="preserve"> </w:t>
      </w:r>
      <w:r w:rsidR="007C0C96" w:rsidRPr="00CC1B31">
        <w:t>опорных</w:t>
      </w:r>
      <w:r w:rsidR="007C0C96" w:rsidRPr="007068FA">
        <w:rPr>
          <w:lang w:val="en-US"/>
        </w:rPr>
        <w:t xml:space="preserve"> </w:t>
      </w:r>
      <w:r w:rsidR="007C0C96" w:rsidRPr="00CC1B31">
        <w:t>векторов</w:t>
      </w:r>
      <w:r w:rsidR="007C0C96" w:rsidRPr="007068FA">
        <w:rPr>
          <w:lang w:val="en-US"/>
        </w:rPr>
        <w:t xml:space="preserve"> (SVM – Support Vector</w:t>
      </w:r>
      <w:r w:rsidR="007C0C96" w:rsidRPr="007068FA">
        <w:rPr>
          <w:spacing w:val="1"/>
          <w:lang w:val="en-US"/>
        </w:rPr>
        <w:t xml:space="preserve"> </w:t>
      </w:r>
      <w:r w:rsidR="0033587F">
        <w:rPr>
          <w:lang w:val="en-US"/>
        </w:rPr>
        <w:t>Machine)</w:t>
      </w:r>
      <w:r w:rsidR="007C0C96" w:rsidRPr="007068FA">
        <w:rPr>
          <w:lang w:val="en-US"/>
        </w:rPr>
        <w:t xml:space="preserve">. </w:t>
      </w:r>
      <w:r w:rsidR="007C0C96" w:rsidRPr="00CC1B31">
        <w:t xml:space="preserve">Это набор </w:t>
      </w:r>
      <w:r>
        <w:t xml:space="preserve">схожих </w:t>
      </w:r>
      <w:r w:rsidR="007C0C96" w:rsidRPr="00CC1B31">
        <w:t>алгоритмов обучения с учителем,</w:t>
      </w:r>
      <w:r w:rsidR="007C0C96" w:rsidRPr="00CC1B31">
        <w:rPr>
          <w:spacing w:val="1"/>
        </w:rPr>
        <w:t xml:space="preserve"> </w:t>
      </w:r>
      <w:r w:rsidR="007C0C96" w:rsidRPr="00CC1B31">
        <w:t>работающих</w:t>
      </w:r>
      <w:r w:rsidR="007C0C96" w:rsidRPr="00CC1B31">
        <w:rPr>
          <w:spacing w:val="1"/>
        </w:rPr>
        <w:t xml:space="preserve"> </w:t>
      </w:r>
      <w:r w:rsidR="007C0C96" w:rsidRPr="00CC1B31">
        <w:t>по</w:t>
      </w:r>
      <w:r w:rsidR="007C0C96" w:rsidRPr="00CC1B31">
        <w:rPr>
          <w:spacing w:val="1"/>
        </w:rPr>
        <w:t xml:space="preserve"> </w:t>
      </w:r>
      <w:r w:rsidR="007C0C96" w:rsidRPr="00CC1B31">
        <w:t>принципу</w:t>
      </w:r>
      <w:r w:rsidR="007C0C96" w:rsidRPr="00CC1B31">
        <w:rPr>
          <w:spacing w:val="1"/>
        </w:rPr>
        <w:t xml:space="preserve"> </w:t>
      </w:r>
      <w:r>
        <w:t>построения</w:t>
      </w:r>
      <w:r w:rsidR="007C0C96" w:rsidRPr="00CC1B31">
        <w:rPr>
          <w:spacing w:val="1"/>
        </w:rPr>
        <w:t xml:space="preserve"> </w:t>
      </w:r>
      <w:r>
        <w:t>гиперплоскости</w:t>
      </w:r>
      <w:r w:rsidR="0028518D">
        <w:t>, разделяющей объекты данных оптимальным образом и</w:t>
      </w:r>
      <w:r w:rsidR="007C0C96" w:rsidRPr="00CC1B31">
        <w:rPr>
          <w:spacing w:val="1"/>
        </w:rPr>
        <w:t xml:space="preserve"> </w:t>
      </w:r>
      <w:r w:rsidR="007C0C96" w:rsidRPr="00CC1B31">
        <w:t>которая</w:t>
      </w:r>
      <w:r w:rsidR="007C0C96" w:rsidRPr="00CC1B31">
        <w:rPr>
          <w:spacing w:val="1"/>
        </w:rPr>
        <w:t xml:space="preserve"> </w:t>
      </w:r>
      <w:r w:rsidR="007C0C96" w:rsidRPr="00CC1B31">
        <w:t>максимизирует</w:t>
      </w:r>
      <w:r w:rsidR="007C0C96" w:rsidRPr="00CC1B31">
        <w:rPr>
          <w:spacing w:val="1"/>
        </w:rPr>
        <w:t xml:space="preserve"> </w:t>
      </w:r>
      <w:r w:rsidR="007C0C96" w:rsidRPr="00CC1B31">
        <w:t>зазор</w:t>
      </w:r>
      <w:r w:rsidR="007C0C96" w:rsidRPr="00CC1B31">
        <w:rPr>
          <w:spacing w:val="1"/>
        </w:rPr>
        <w:t xml:space="preserve"> </w:t>
      </w:r>
      <w:r w:rsidR="007C0C96" w:rsidRPr="00CC1B31">
        <w:t>между</w:t>
      </w:r>
      <w:r w:rsidR="007C0C96" w:rsidRPr="00CC1B31">
        <w:rPr>
          <w:spacing w:val="1"/>
        </w:rPr>
        <w:t xml:space="preserve"> </w:t>
      </w:r>
      <w:r w:rsidR="007C0C96" w:rsidRPr="00CC1B31">
        <w:t xml:space="preserve">плоскостью и данными из обучающей выборки. </w:t>
      </w:r>
      <w:r>
        <w:rPr>
          <w:rStyle w:val="hgkelc"/>
        </w:rPr>
        <w:t xml:space="preserve">Принадлежит семейству линейных классификаторов. </w:t>
      </w:r>
      <w:r>
        <w:t>Основная идея метода заключается в построении гиперплоскости, разделяющей объекты выборки оптимальным способом</w:t>
      </w:r>
      <w:r w:rsidR="0028518D">
        <w:t xml:space="preserve"> -</w:t>
      </w:r>
      <w:r>
        <w:t xml:space="preserve"> чем больше расстояние (зазор), тем меньше будет средняя ошибка.</w:t>
      </w:r>
    </w:p>
    <w:p w14:paraId="1596351E" w14:textId="77777777" w:rsidR="0028518D" w:rsidRDefault="0028518D" w:rsidP="0028518D">
      <w:r>
        <w:t>Нейронные сети, также именуемые как искусственные нейронные сети</w:t>
      </w:r>
      <w:r w:rsidRPr="00B24BFC">
        <w:t xml:space="preserve"> (</w:t>
      </w:r>
      <w:r>
        <w:t>ИНС</w:t>
      </w:r>
      <w:r w:rsidRPr="00B24BFC">
        <w:t>)</w:t>
      </w:r>
      <w:r>
        <w:t xml:space="preserve"> представляют собой математическую модель, в основе которой лежат принципы функционирования биологических нейронных сетей. Подобно им, </w:t>
      </w:r>
      <w:r>
        <w:lastRenderedPageBreak/>
        <w:t xml:space="preserve">ИНС состоят из взаимосвязанных групп нейронов, где каждый нейрон принимает входные сигналы с определенным весом. Для входов вычисляется взвешенная сумма </w:t>
      </w:r>
      <w:r>
        <w:rPr>
          <w:lang w:val="en-US"/>
        </w:rPr>
        <w:t>c</w:t>
      </w:r>
      <w:r>
        <w:t xml:space="preserve">о смещением, выполняется преобразование с помощью функции активации, и в результате получается выходной сигнал </w:t>
      </w:r>
      <w:r w:rsidRPr="00241ACF">
        <w:t>[</w:t>
      </w:r>
      <w:r w:rsidR="0033587F">
        <w:t>7</w:t>
      </w:r>
      <w:r w:rsidRPr="00241ACF">
        <w:t>]</w:t>
      </w:r>
      <w:r>
        <w:t>.</w:t>
      </w:r>
    </w:p>
    <w:p w14:paraId="3E808176" w14:textId="68215FAE" w:rsidR="0028518D" w:rsidRDefault="004456FE" w:rsidP="0028518D">
      <w:r>
        <w:t>В результате сравнительного анализа представленных подходов</w:t>
      </w:r>
      <w:r w:rsidR="0028518D">
        <w:t xml:space="preserve"> современные исследователи выделяют </w:t>
      </w:r>
      <w:r w:rsidR="00DD5FA7">
        <w:t xml:space="preserve">следующие их положительные и отрицательные свойства, которые </w:t>
      </w:r>
      <w:r w:rsidR="0028518D">
        <w:t xml:space="preserve">можно представить в форме таблицы </w:t>
      </w:r>
      <w:r w:rsidR="00C33202">
        <w:t>2</w:t>
      </w:r>
      <w:r>
        <w:t xml:space="preserve"> </w:t>
      </w:r>
      <w:r w:rsidRPr="004456FE">
        <w:t>[6]</w:t>
      </w:r>
      <w:r w:rsidR="0028518D">
        <w:t>.</w:t>
      </w:r>
    </w:p>
    <w:p w14:paraId="62F3633B" w14:textId="77777777" w:rsidR="00DD5FA7" w:rsidRDefault="00DD5FA7" w:rsidP="0028518D"/>
    <w:p w14:paraId="2E32C6B2" w14:textId="689E71E4" w:rsidR="0028518D" w:rsidRDefault="0028518D" w:rsidP="004456FE">
      <w:pPr>
        <w:spacing w:line="240" w:lineRule="auto"/>
        <w:ind w:firstLine="0"/>
      </w:pPr>
      <w:r>
        <w:t xml:space="preserve">Таблица </w:t>
      </w:r>
      <w:r w:rsidR="00C33202">
        <w:t>2</w:t>
      </w:r>
      <w:r>
        <w:t xml:space="preserve"> – Преимущества и недостатки алгоритмов машинного обучения для рыночного прогноза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827"/>
        <w:gridCol w:w="3810"/>
        <w:gridCol w:w="3927"/>
      </w:tblGrid>
      <w:tr w:rsidR="0028518D" w:rsidRPr="000E1BE0" w14:paraId="783C4987" w14:textId="77777777" w:rsidTr="000E1BE0">
        <w:tc>
          <w:tcPr>
            <w:tcW w:w="0" w:type="auto"/>
          </w:tcPr>
          <w:p w14:paraId="6CFD6298" w14:textId="77777777" w:rsidR="0028518D" w:rsidRPr="000E1BE0" w:rsidRDefault="0028518D" w:rsidP="009D6110">
            <w:pPr>
              <w:spacing w:after="120" w:line="240" w:lineRule="auto"/>
              <w:ind w:firstLine="0"/>
              <w:rPr>
                <w:sz w:val="24"/>
              </w:rPr>
            </w:pPr>
            <w:r w:rsidRPr="000E1BE0">
              <w:rPr>
                <w:sz w:val="24"/>
              </w:rPr>
              <w:t>Название алгоритма</w:t>
            </w:r>
          </w:p>
        </w:tc>
        <w:tc>
          <w:tcPr>
            <w:tcW w:w="3810" w:type="dxa"/>
          </w:tcPr>
          <w:p w14:paraId="4FBC4972" w14:textId="77777777" w:rsidR="0028518D" w:rsidRPr="000E1BE0" w:rsidRDefault="0028518D" w:rsidP="009D6110">
            <w:pPr>
              <w:spacing w:after="120" w:line="240" w:lineRule="auto"/>
              <w:ind w:firstLine="0"/>
              <w:rPr>
                <w:sz w:val="24"/>
              </w:rPr>
            </w:pPr>
            <w:r w:rsidRPr="000E1BE0">
              <w:rPr>
                <w:sz w:val="24"/>
              </w:rPr>
              <w:t>Преимущества</w:t>
            </w:r>
          </w:p>
        </w:tc>
        <w:tc>
          <w:tcPr>
            <w:tcW w:w="3927" w:type="dxa"/>
          </w:tcPr>
          <w:p w14:paraId="055A675F" w14:textId="77777777" w:rsidR="0028518D" w:rsidRPr="000E1BE0" w:rsidRDefault="0028518D" w:rsidP="009D6110">
            <w:pPr>
              <w:spacing w:after="120" w:line="240" w:lineRule="auto"/>
              <w:ind w:firstLine="0"/>
              <w:rPr>
                <w:sz w:val="24"/>
              </w:rPr>
            </w:pPr>
            <w:r w:rsidRPr="000E1BE0">
              <w:rPr>
                <w:sz w:val="24"/>
              </w:rPr>
              <w:t>Недостатки</w:t>
            </w:r>
          </w:p>
        </w:tc>
      </w:tr>
      <w:tr w:rsidR="0028518D" w:rsidRPr="000E1BE0" w14:paraId="519996FB" w14:textId="77777777" w:rsidTr="000E1BE0">
        <w:tc>
          <w:tcPr>
            <w:tcW w:w="0" w:type="auto"/>
          </w:tcPr>
          <w:p w14:paraId="3BDDABB7" w14:textId="77777777" w:rsidR="0028518D" w:rsidRPr="000E1BE0" w:rsidRDefault="0028518D" w:rsidP="009C77C3">
            <w:pPr>
              <w:spacing w:after="120" w:line="240" w:lineRule="auto"/>
              <w:ind w:firstLine="0"/>
              <w:rPr>
                <w:sz w:val="24"/>
              </w:rPr>
            </w:pPr>
            <w:r w:rsidRPr="000E1BE0">
              <w:rPr>
                <w:sz w:val="24"/>
              </w:rPr>
              <w:t>Линейная регрессия</w:t>
            </w:r>
          </w:p>
        </w:tc>
        <w:tc>
          <w:tcPr>
            <w:tcW w:w="3810" w:type="dxa"/>
          </w:tcPr>
          <w:p w14:paraId="42116612" w14:textId="77777777" w:rsidR="0028518D" w:rsidRPr="009D6110" w:rsidRDefault="00DD5FA7" w:rsidP="009C77C3">
            <w:pPr>
              <w:spacing w:after="120" w:line="240" w:lineRule="auto"/>
              <w:ind w:firstLine="0"/>
              <w:rPr>
                <w:sz w:val="24"/>
              </w:rPr>
            </w:pPr>
            <w:r w:rsidRPr="009D6110">
              <w:rPr>
                <w:sz w:val="24"/>
              </w:rPr>
              <w:t>Точные результаты на определенных, коротких интервалах</w:t>
            </w:r>
          </w:p>
          <w:p w14:paraId="17BBF0CA" w14:textId="77777777" w:rsidR="00DD5FA7" w:rsidRPr="009D6110" w:rsidRDefault="00DD5FA7" w:rsidP="009C77C3">
            <w:pPr>
              <w:spacing w:after="120" w:line="240" w:lineRule="auto"/>
              <w:ind w:firstLine="0"/>
              <w:rPr>
                <w:sz w:val="24"/>
              </w:rPr>
            </w:pPr>
            <w:r w:rsidRPr="009D6110">
              <w:rPr>
                <w:sz w:val="24"/>
              </w:rPr>
              <w:t>Лучше</w:t>
            </w:r>
            <w:r w:rsidRPr="009D6110">
              <w:rPr>
                <w:spacing w:val="1"/>
                <w:sz w:val="24"/>
              </w:rPr>
              <w:t xml:space="preserve"> </w:t>
            </w:r>
            <w:r w:rsidRPr="009D6110">
              <w:rPr>
                <w:sz w:val="24"/>
              </w:rPr>
              <w:t>прогнозирует направление движения цены</w:t>
            </w:r>
          </w:p>
          <w:p w14:paraId="30858B2B" w14:textId="3509A96A" w:rsidR="00304AD0" w:rsidRPr="009D6110" w:rsidRDefault="00304AD0" w:rsidP="009C77C3">
            <w:pPr>
              <w:spacing w:after="120" w:line="240" w:lineRule="auto"/>
              <w:ind w:firstLine="0"/>
              <w:rPr>
                <w:sz w:val="24"/>
              </w:rPr>
            </w:pPr>
            <w:r w:rsidRPr="009D6110">
              <w:rPr>
                <w:sz w:val="24"/>
              </w:rPr>
              <w:t>Низкая возможность переобучения</w:t>
            </w:r>
          </w:p>
        </w:tc>
        <w:tc>
          <w:tcPr>
            <w:tcW w:w="3927" w:type="dxa"/>
          </w:tcPr>
          <w:p w14:paraId="333D683B" w14:textId="17A0E218" w:rsidR="00BD59BB" w:rsidRPr="009D6110" w:rsidRDefault="00BD59BB" w:rsidP="009C77C3">
            <w:pPr>
              <w:spacing w:after="120" w:line="240" w:lineRule="auto"/>
              <w:ind w:firstLine="0"/>
              <w:rPr>
                <w:sz w:val="24"/>
              </w:rPr>
            </w:pPr>
            <w:r w:rsidRPr="009D6110">
              <w:rPr>
                <w:sz w:val="24"/>
              </w:rPr>
              <w:t>Работа с относительно примитивным и простым набором данных</w:t>
            </w:r>
          </w:p>
          <w:p w14:paraId="120E667F" w14:textId="4EB50A6B" w:rsidR="00304AD0" w:rsidRPr="009D6110" w:rsidRDefault="00304AD0" w:rsidP="009C77C3">
            <w:pPr>
              <w:spacing w:after="120" w:line="240" w:lineRule="auto"/>
              <w:ind w:firstLine="0"/>
              <w:rPr>
                <w:sz w:val="24"/>
              </w:rPr>
            </w:pPr>
            <w:r w:rsidRPr="009D6110">
              <w:rPr>
                <w:sz w:val="24"/>
              </w:rPr>
              <w:t>Результаты при долгосрочном прогнозе начинают расходиться</w:t>
            </w:r>
          </w:p>
          <w:p w14:paraId="55D46E55" w14:textId="77777777" w:rsidR="0028518D" w:rsidRPr="000E1BE0" w:rsidRDefault="0028518D" w:rsidP="009C77C3">
            <w:pPr>
              <w:spacing w:after="120" w:line="240" w:lineRule="auto"/>
              <w:ind w:firstLine="0"/>
              <w:rPr>
                <w:sz w:val="24"/>
              </w:rPr>
            </w:pPr>
          </w:p>
        </w:tc>
      </w:tr>
      <w:tr w:rsidR="0028518D" w:rsidRPr="000E1BE0" w14:paraId="6D590AF6" w14:textId="77777777" w:rsidTr="000E1BE0">
        <w:tc>
          <w:tcPr>
            <w:tcW w:w="0" w:type="auto"/>
          </w:tcPr>
          <w:p w14:paraId="0C420ECD" w14:textId="77777777" w:rsidR="0028518D" w:rsidRPr="000E1BE0" w:rsidRDefault="0028518D" w:rsidP="009C77C3">
            <w:pPr>
              <w:spacing w:after="120" w:line="240" w:lineRule="auto"/>
              <w:ind w:firstLine="0"/>
              <w:rPr>
                <w:sz w:val="24"/>
              </w:rPr>
            </w:pPr>
            <w:r w:rsidRPr="000E1BE0">
              <w:rPr>
                <w:sz w:val="24"/>
              </w:rPr>
              <w:t>Метод</w:t>
            </w:r>
            <w:r w:rsidRPr="000E1BE0">
              <w:rPr>
                <w:sz w:val="24"/>
                <w:lang w:val="en-US"/>
              </w:rPr>
              <w:t xml:space="preserve"> </w:t>
            </w:r>
            <w:r w:rsidRPr="000E1BE0">
              <w:rPr>
                <w:sz w:val="24"/>
              </w:rPr>
              <w:t>опорных</w:t>
            </w:r>
            <w:r w:rsidRPr="000E1BE0">
              <w:rPr>
                <w:sz w:val="24"/>
                <w:lang w:val="en-US"/>
              </w:rPr>
              <w:t xml:space="preserve"> </w:t>
            </w:r>
            <w:r w:rsidRPr="000E1BE0">
              <w:rPr>
                <w:sz w:val="24"/>
              </w:rPr>
              <w:t>векторов</w:t>
            </w:r>
          </w:p>
        </w:tc>
        <w:tc>
          <w:tcPr>
            <w:tcW w:w="3810" w:type="dxa"/>
          </w:tcPr>
          <w:p w14:paraId="439BA6F9" w14:textId="77777777" w:rsidR="00DD5FA7" w:rsidRPr="009D6110" w:rsidRDefault="00DD5FA7" w:rsidP="009C77C3">
            <w:pPr>
              <w:spacing w:after="120" w:line="240" w:lineRule="auto"/>
              <w:ind w:firstLine="0"/>
              <w:rPr>
                <w:sz w:val="24"/>
              </w:rPr>
            </w:pPr>
            <w:r w:rsidRPr="009D6110">
              <w:rPr>
                <w:sz w:val="24"/>
              </w:rPr>
              <w:t>Более</w:t>
            </w:r>
            <w:r w:rsidRPr="009D6110">
              <w:rPr>
                <w:spacing w:val="1"/>
                <w:sz w:val="24"/>
              </w:rPr>
              <w:t xml:space="preserve"> </w:t>
            </w:r>
            <w:r w:rsidRPr="009D6110">
              <w:rPr>
                <w:sz w:val="24"/>
              </w:rPr>
              <w:t>точно</w:t>
            </w:r>
            <w:r w:rsidRPr="009D6110">
              <w:rPr>
                <w:spacing w:val="1"/>
                <w:sz w:val="24"/>
              </w:rPr>
              <w:t xml:space="preserve"> </w:t>
            </w:r>
            <w:r w:rsidRPr="009D6110">
              <w:rPr>
                <w:sz w:val="24"/>
              </w:rPr>
              <w:t>предсказывает значение изменения</w:t>
            </w:r>
          </w:p>
        </w:tc>
        <w:tc>
          <w:tcPr>
            <w:tcW w:w="3927" w:type="dxa"/>
          </w:tcPr>
          <w:p w14:paraId="060670EC" w14:textId="0FA1D994" w:rsidR="00304AD0" w:rsidRPr="009D6110" w:rsidRDefault="00304AD0" w:rsidP="009C77C3">
            <w:pPr>
              <w:spacing w:after="120" w:line="240" w:lineRule="auto"/>
              <w:ind w:firstLine="0"/>
              <w:rPr>
                <w:sz w:val="24"/>
              </w:rPr>
            </w:pPr>
            <w:r w:rsidRPr="009D6110">
              <w:rPr>
                <w:sz w:val="24"/>
              </w:rPr>
              <w:t>Более склона к переобучению</w:t>
            </w:r>
          </w:p>
          <w:p w14:paraId="45617A78" w14:textId="158AB9CB" w:rsidR="0028518D" w:rsidRPr="009D6110" w:rsidRDefault="00DD5FA7" w:rsidP="009C77C3">
            <w:pPr>
              <w:spacing w:after="120" w:line="240" w:lineRule="auto"/>
              <w:ind w:firstLine="0"/>
              <w:rPr>
                <w:sz w:val="24"/>
              </w:rPr>
            </w:pPr>
            <w:r w:rsidRPr="009D6110">
              <w:rPr>
                <w:sz w:val="24"/>
              </w:rPr>
              <w:t>Точность прогноза расходится на долгосрочном периоде</w:t>
            </w:r>
          </w:p>
          <w:p w14:paraId="7FDA1B5F" w14:textId="10A8BCB9" w:rsidR="00BD59BB" w:rsidRPr="000E1BE0" w:rsidRDefault="00BD59BB" w:rsidP="009C77C3">
            <w:pPr>
              <w:pStyle w:val="aa"/>
              <w:spacing w:after="12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</w:tr>
      <w:tr w:rsidR="0028518D" w:rsidRPr="000E1BE0" w14:paraId="4C39DE3F" w14:textId="77777777" w:rsidTr="000E1BE0">
        <w:tc>
          <w:tcPr>
            <w:tcW w:w="0" w:type="auto"/>
          </w:tcPr>
          <w:p w14:paraId="0C067E86" w14:textId="28BA5DAF" w:rsidR="0028518D" w:rsidRPr="00F03631" w:rsidRDefault="00DD5FA7" w:rsidP="009C77C3">
            <w:pPr>
              <w:spacing w:after="120" w:line="240" w:lineRule="auto"/>
              <w:ind w:firstLine="0"/>
              <w:rPr>
                <w:sz w:val="24"/>
                <w:lang w:val="en-US"/>
              </w:rPr>
            </w:pPr>
            <w:r w:rsidRPr="000E1BE0">
              <w:rPr>
                <w:sz w:val="24"/>
              </w:rPr>
              <w:t>Нейронные сети</w:t>
            </w:r>
            <w:r w:rsidR="00F03631">
              <w:rPr>
                <w:sz w:val="24"/>
              </w:rPr>
              <w:t xml:space="preserve"> </w:t>
            </w:r>
            <w:r w:rsidR="00F03631">
              <w:rPr>
                <w:sz w:val="24"/>
                <w:lang w:val="en-US"/>
              </w:rPr>
              <w:t>LSTM</w:t>
            </w:r>
          </w:p>
        </w:tc>
        <w:tc>
          <w:tcPr>
            <w:tcW w:w="3810" w:type="dxa"/>
          </w:tcPr>
          <w:p w14:paraId="70309798" w14:textId="77777777" w:rsidR="0028518D" w:rsidRPr="009D6110" w:rsidRDefault="00DD5FA7" w:rsidP="009C77C3">
            <w:pPr>
              <w:spacing w:after="120" w:line="240" w:lineRule="auto"/>
              <w:ind w:firstLine="0"/>
              <w:rPr>
                <w:sz w:val="24"/>
              </w:rPr>
            </w:pPr>
            <w:r w:rsidRPr="009D6110">
              <w:rPr>
                <w:sz w:val="24"/>
              </w:rPr>
              <w:t>Лучше</w:t>
            </w:r>
            <w:r w:rsidRPr="009D6110">
              <w:rPr>
                <w:spacing w:val="1"/>
                <w:sz w:val="24"/>
              </w:rPr>
              <w:t xml:space="preserve"> </w:t>
            </w:r>
            <w:r w:rsidRPr="009D6110">
              <w:rPr>
                <w:sz w:val="24"/>
              </w:rPr>
              <w:t>прогнозирует направление движения цены</w:t>
            </w:r>
          </w:p>
          <w:p w14:paraId="133495E9" w14:textId="6C4F4E37" w:rsidR="00DD5FA7" w:rsidRPr="009D6110" w:rsidRDefault="009765DC" w:rsidP="009C77C3">
            <w:pPr>
              <w:spacing w:after="120"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С</w:t>
            </w:r>
            <w:r w:rsidR="00DD5FA7" w:rsidRPr="009D6110">
              <w:rPr>
                <w:sz w:val="24"/>
              </w:rPr>
              <w:t>пособность</w:t>
            </w:r>
            <w:r w:rsidR="00DD5FA7" w:rsidRPr="009D6110">
              <w:rPr>
                <w:spacing w:val="1"/>
                <w:sz w:val="24"/>
              </w:rPr>
              <w:t xml:space="preserve"> </w:t>
            </w:r>
            <w:r w:rsidR="00DD5FA7" w:rsidRPr="009D6110">
              <w:rPr>
                <w:sz w:val="24"/>
              </w:rPr>
              <w:t>адаптироваться</w:t>
            </w:r>
            <w:r w:rsidR="00DD5FA7" w:rsidRPr="009D6110">
              <w:rPr>
                <w:spacing w:val="1"/>
                <w:sz w:val="24"/>
              </w:rPr>
              <w:t xml:space="preserve"> </w:t>
            </w:r>
            <w:r w:rsidR="00DD5FA7" w:rsidRPr="009D6110">
              <w:rPr>
                <w:sz w:val="24"/>
              </w:rPr>
              <w:t>к</w:t>
            </w:r>
            <w:r w:rsidR="00DD5FA7" w:rsidRPr="009D6110">
              <w:rPr>
                <w:spacing w:val="1"/>
                <w:sz w:val="24"/>
              </w:rPr>
              <w:t xml:space="preserve"> </w:t>
            </w:r>
            <w:r w:rsidR="00DD5FA7" w:rsidRPr="009D6110">
              <w:rPr>
                <w:sz w:val="24"/>
              </w:rPr>
              <w:t>изменениям</w:t>
            </w:r>
            <w:r w:rsidR="00DD5FA7" w:rsidRPr="009D6110">
              <w:rPr>
                <w:spacing w:val="1"/>
                <w:sz w:val="24"/>
              </w:rPr>
              <w:t xml:space="preserve"> </w:t>
            </w:r>
            <w:r w:rsidR="00DD5FA7" w:rsidRPr="009D6110">
              <w:rPr>
                <w:sz w:val="24"/>
              </w:rPr>
              <w:t>внешних</w:t>
            </w:r>
            <w:r w:rsidR="00DD5FA7" w:rsidRPr="009D6110">
              <w:rPr>
                <w:spacing w:val="1"/>
                <w:sz w:val="24"/>
              </w:rPr>
              <w:t xml:space="preserve"> </w:t>
            </w:r>
            <w:r w:rsidR="00DD5FA7" w:rsidRPr="009D6110">
              <w:rPr>
                <w:sz w:val="24"/>
              </w:rPr>
              <w:t>факторов</w:t>
            </w:r>
            <w:r w:rsidR="00DD5FA7" w:rsidRPr="009D6110">
              <w:rPr>
                <w:spacing w:val="1"/>
                <w:sz w:val="24"/>
              </w:rPr>
              <w:t xml:space="preserve"> </w:t>
            </w:r>
          </w:p>
          <w:p w14:paraId="6367D080" w14:textId="77777777" w:rsidR="00DD5FA7" w:rsidRPr="009D6110" w:rsidRDefault="00DD5FA7" w:rsidP="009C77C3">
            <w:pPr>
              <w:spacing w:after="120" w:line="240" w:lineRule="auto"/>
              <w:ind w:firstLine="0"/>
              <w:rPr>
                <w:sz w:val="24"/>
              </w:rPr>
            </w:pPr>
            <w:r w:rsidRPr="009D6110">
              <w:rPr>
                <w:sz w:val="24"/>
              </w:rPr>
              <w:t>Решение</w:t>
            </w:r>
            <w:r w:rsidRPr="009D6110">
              <w:rPr>
                <w:spacing w:val="1"/>
                <w:sz w:val="24"/>
              </w:rPr>
              <w:t xml:space="preserve"> </w:t>
            </w:r>
            <w:r w:rsidRPr="009D6110">
              <w:rPr>
                <w:sz w:val="24"/>
              </w:rPr>
              <w:t>задач</w:t>
            </w:r>
            <w:r w:rsidRPr="009D6110">
              <w:rPr>
                <w:spacing w:val="1"/>
                <w:sz w:val="24"/>
              </w:rPr>
              <w:t xml:space="preserve"> </w:t>
            </w:r>
            <w:r w:rsidRPr="009D6110">
              <w:rPr>
                <w:sz w:val="24"/>
              </w:rPr>
              <w:t>при</w:t>
            </w:r>
            <w:r w:rsidRPr="009D6110">
              <w:rPr>
                <w:spacing w:val="-47"/>
                <w:sz w:val="24"/>
              </w:rPr>
              <w:t xml:space="preserve"> </w:t>
            </w:r>
            <w:r w:rsidRPr="009D6110">
              <w:rPr>
                <w:sz w:val="24"/>
              </w:rPr>
              <w:t>неизвестных</w:t>
            </w:r>
            <w:r w:rsidRPr="009D6110">
              <w:rPr>
                <w:spacing w:val="1"/>
                <w:sz w:val="24"/>
              </w:rPr>
              <w:t xml:space="preserve"> </w:t>
            </w:r>
            <w:r w:rsidRPr="009D6110">
              <w:rPr>
                <w:sz w:val="24"/>
              </w:rPr>
              <w:t>зависимостях</w:t>
            </w:r>
            <w:r w:rsidRPr="009D6110">
              <w:rPr>
                <w:spacing w:val="1"/>
                <w:sz w:val="24"/>
              </w:rPr>
              <w:t xml:space="preserve"> </w:t>
            </w:r>
            <w:r w:rsidRPr="009D6110">
              <w:rPr>
                <w:sz w:val="24"/>
              </w:rPr>
              <w:t>между</w:t>
            </w:r>
            <w:r w:rsidRPr="009D6110">
              <w:rPr>
                <w:spacing w:val="1"/>
                <w:sz w:val="24"/>
              </w:rPr>
              <w:t xml:space="preserve"> </w:t>
            </w:r>
            <w:r w:rsidRPr="009D6110">
              <w:rPr>
                <w:sz w:val="24"/>
              </w:rPr>
              <w:t>входными</w:t>
            </w:r>
            <w:r w:rsidRPr="009D6110">
              <w:rPr>
                <w:spacing w:val="1"/>
                <w:sz w:val="24"/>
              </w:rPr>
              <w:t xml:space="preserve"> </w:t>
            </w:r>
            <w:r w:rsidRPr="009D6110">
              <w:rPr>
                <w:sz w:val="24"/>
              </w:rPr>
              <w:t>и</w:t>
            </w:r>
            <w:r w:rsidRPr="009D6110">
              <w:rPr>
                <w:spacing w:val="-47"/>
                <w:sz w:val="24"/>
              </w:rPr>
              <w:t xml:space="preserve"> </w:t>
            </w:r>
            <w:r w:rsidRPr="009D6110">
              <w:rPr>
                <w:sz w:val="24"/>
              </w:rPr>
              <w:t>выходными</w:t>
            </w:r>
            <w:r w:rsidRPr="009D6110">
              <w:rPr>
                <w:spacing w:val="-2"/>
                <w:sz w:val="24"/>
              </w:rPr>
              <w:t xml:space="preserve"> </w:t>
            </w:r>
            <w:r w:rsidRPr="009D6110">
              <w:rPr>
                <w:sz w:val="24"/>
              </w:rPr>
              <w:t>переменными</w:t>
            </w:r>
          </w:p>
        </w:tc>
        <w:tc>
          <w:tcPr>
            <w:tcW w:w="3927" w:type="dxa"/>
          </w:tcPr>
          <w:p w14:paraId="20B6BBEF" w14:textId="77777777" w:rsidR="0028518D" w:rsidRPr="009D6110" w:rsidRDefault="00DD5FA7" w:rsidP="009C77C3">
            <w:pPr>
              <w:spacing w:after="120" w:line="240" w:lineRule="auto"/>
              <w:ind w:firstLine="0"/>
              <w:rPr>
                <w:sz w:val="24"/>
              </w:rPr>
            </w:pPr>
            <w:r w:rsidRPr="009D6110">
              <w:rPr>
                <w:sz w:val="24"/>
              </w:rPr>
              <w:t>Поведение ИНС не всегда предсказуемо</w:t>
            </w:r>
          </w:p>
          <w:p w14:paraId="1D5475DA" w14:textId="77777777" w:rsidR="00DD5FA7" w:rsidRPr="009D6110" w:rsidRDefault="00BD59BB" w:rsidP="009C77C3">
            <w:pPr>
              <w:spacing w:after="120" w:line="240" w:lineRule="auto"/>
              <w:ind w:firstLine="0"/>
              <w:rPr>
                <w:sz w:val="24"/>
              </w:rPr>
            </w:pPr>
            <w:r w:rsidRPr="009D6110">
              <w:rPr>
                <w:sz w:val="24"/>
              </w:rPr>
              <w:t>Не всегда приводит к однозначным решениям, в ряде случаев приводит к тупиковым ситуациям</w:t>
            </w:r>
          </w:p>
        </w:tc>
      </w:tr>
    </w:tbl>
    <w:p w14:paraId="5A705E5B" w14:textId="77777777" w:rsidR="004456FE" w:rsidRDefault="004456FE" w:rsidP="00BD59BB">
      <w:pPr>
        <w:pStyle w:val="aa"/>
        <w:widowControl w:val="0"/>
        <w:tabs>
          <w:tab w:val="left" w:pos="142"/>
        </w:tabs>
        <w:autoSpaceDE w:val="0"/>
        <w:autoSpaceDN w:val="0"/>
        <w:spacing w:before="158" w:after="0" w:line="360" w:lineRule="auto"/>
        <w:ind w:left="0"/>
        <w:contextualSpacing w:val="0"/>
        <w:rPr>
          <w:color w:val="000000"/>
          <w:sz w:val="28"/>
          <w:szCs w:val="28"/>
        </w:rPr>
      </w:pPr>
    </w:p>
    <w:p w14:paraId="77814AFF" w14:textId="39787949" w:rsidR="00E76AB5" w:rsidRPr="00BD59BB" w:rsidRDefault="00BD59BB" w:rsidP="004B6529">
      <w:pPr>
        <w:pStyle w:val="aa"/>
        <w:widowControl w:val="0"/>
        <w:tabs>
          <w:tab w:val="left" w:pos="142"/>
        </w:tabs>
        <w:autoSpaceDE w:val="0"/>
        <w:autoSpaceDN w:val="0"/>
        <w:spacing w:after="0" w:line="360" w:lineRule="auto"/>
        <w:ind w:left="0"/>
        <w:contextualSpacing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учетом поставленных задач исследования, большого объема используемых данных и обозначенных в первой главе по результатам биржевого анализа свойств финансовых инструментов, наиболее подходящим будет использование нейронных сетей для прогноза ставок на размещение средств ЕКС. </w:t>
      </w:r>
    </w:p>
    <w:p w14:paraId="3627061C" w14:textId="77777777" w:rsidR="00503DBE" w:rsidRPr="00990C3E" w:rsidRDefault="007C0C96" w:rsidP="004B6529">
      <w:pPr>
        <w:pStyle w:val="23"/>
        <w:numPr>
          <w:ilvl w:val="1"/>
          <w:numId w:val="20"/>
        </w:numPr>
        <w:tabs>
          <w:tab w:val="left" w:pos="142"/>
          <w:tab w:val="left" w:pos="1134"/>
          <w:tab w:val="left" w:pos="1276"/>
        </w:tabs>
        <w:ind w:left="0" w:firstLine="851"/>
      </w:pPr>
      <w:bookmarkStart w:id="12" w:name="_Toc108257598"/>
      <w:r w:rsidRPr="00990C3E">
        <w:lastRenderedPageBreak/>
        <w:t>Нейронные сети как один из основных видов машинного обучения</w:t>
      </w:r>
      <w:bookmarkEnd w:id="12"/>
    </w:p>
    <w:p w14:paraId="12222230" w14:textId="77777777" w:rsidR="00E76AB5" w:rsidRDefault="00E76AB5" w:rsidP="004B6529"/>
    <w:p w14:paraId="42863FE3" w14:textId="77777777" w:rsidR="00503DBE" w:rsidRDefault="00503DBE" w:rsidP="004B6529">
      <w:r>
        <w:t>Нейронные сети состоят из отдельных слоев, из которых первый слой называется входным, средний слой – скрытым и после</w:t>
      </w:r>
      <w:r w:rsidR="00C33202">
        <w:t>дний называется выходным (рис. 8</w:t>
      </w:r>
      <w:r>
        <w:t>). На входном слое в нейроны подаются значения входных переменных, на выходном слое выходные сигналы нейрона присваиваются выходным переменным.</w:t>
      </w:r>
    </w:p>
    <w:p w14:paraId="334DC700" w14:textId="77777777" w:rsidR="00503DBE" w:rsidRPr="00BF6E85" w:rsidRDefault="00503DBE" w:rsidP="007C0C96"/>
    <w:p w14:paraId="49D8152E" w14:textId="77777777" w:rsidR="00503DBE" w:rsidRDefault="00503DBE" w:rsidP="007C0C96">
      <w:pPr>
        <w:ind w:firstLine="0"/>
        <w:jc w:val="center"/>
        <w:rPr>
          <w:b/>
          <w:bCs/>
          <w:szCs w:val="28"/>
        </w:rPr>
      </w:pPr>
      <w:r>
        <w:rPr>
          <w:noProof/>
        </w:rPr>
        <w:drawing>
          <wp:inline distT="0" distB="0" distL="0" distR="0" wp14:anchorId="615B3B34" wp14:editId="03FB3527">
            <wp:extent cx="3712028" cy="2220026"/>
            <wp:effectExtent l="0" t="0" r="3175" b="889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397" cy="222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158CF" w14:textId="77777777" w:rsidR="00503DBE" w:rsidRDefault="00503DBE" w:rsidP="007C0C96">
      <w:pPr>
        <w:ind w:firstLine="0"/>
        <w:jc w:val="center"/>
        <w:rPr>
          <w:szCs w:val="28"/>
        </w:rPr>
      </w:pPr>
      <w:r w:rsidRPr="00614B33">
        <w:rPr>
          <w:szCs w:val="28"/>
        </w:rPr>
        <w:t>Рисунок</w:t>
      </w:r>
      <w:r>
        <w:rPr>
          <w:szCs w:val="28"/>
        </w:rPr>
        <w:t xml:space="preserve"> </w:t>
      </w:r>
      <w:r w:rsidR="00C33202">
        <w:rPr>
          <w:szCs w:val="28"/>
        </w:rPr>
        <w:t>8</w:t>
      </w:r>
      <w:r>
        <w:rPr>
          <w:szCs w:val="28"/>
        </w:rPr>
        <w:t xml:space="preserve"> </w:t>
      </w:r>
      <w:r w:rsidRPr="00614B33">
        <w:rPr>
          <w:szCs w:val="28"/>
        </w:rPr>
        <w:t>–</w:t>
      </w:r>
      <w:r>
        <w:rPr>
          <w:szCs w:val="28"/>
        </w:rPr>
        <w:t xml:space="preserve"> Обобщенная структура ИНС</w:t>
      </w:r>
    </w:p>
    <w:p w14:paraId="0BA8C18A" w14:textId="77777777" w:rsidR="00503DBE" w:rsidRDefault="00503DBE" w:rsidP="007C0C96">
      <w:pPr>
        <w:jc w:val="center"/>
      </w:pPr>
    </w:p>
    <w:p w14:paraId="6415716C" w14:textId="77777777" w:rsidR="00503DBE" w:rsidRDefault="00503DBE" w:rsidP="007C0C96">
      <w:r>
        <w:t>Каждый нейрон, по сути, выполняет нелинейное преобразование входного сигнала в выходной по формуле (</w:t>
      </w:r>
      <w:r w:rsidR="00C33202">
        <w:t>2</w:t>
      </w:r>
      <w:r>
        <w:t>):</w:t>
      </w:r>
    </w:p>
    <w:p w14:paraId="25AD261A" w14:textId="77777777" w:rsidR="00503DBE" w:rsidRDefault="00503DBE" w:rsidP="007C0C96"/>
    <w:p w14:paraId="7E9B70E2" w14:textId="7072C52A" w:rsidR="00503DBE" w:rsidRDefault="00503DBE" w:rsidP="007C0C96">
      <w:pPr>
        <w:tabs>
          <w:tab w:val="center" w:pos="4678"/>
          <w:tab w:val="left" w:pos="8647"/>
        </w:tabs>
        <w:jc w:val="center"/>
        <w:rPr>
          <w:szCs w:val="28"/>
        </w:rPr>
      </w:pPr>
      <w:r w:rsidRPr="009330F1">
        <w:rPr>
          <w:szCs w:val="28"/>
        </w:rPr>
        <w:tab/>
      </w:r>
      <w:r w:rsidRPr="00CB4A2C">
        <w:rPr>
          <w:position w:val="-38"/>
        </w:rPr>
        <w:object w:dxaOrig="2900" w:dyaOrig="920" w14:anchorId="5732C4ED">
          <v:shape id="_x0000_i1027" type="#_x0000_t75" style="width:145.2pt;height:43.2pt" o:ole="">
            <v:imagedata r:id="rId26" o:title=""/>
          </v:shape>
          <o:OLEObject Type="Embed" ProgID="Equation.DSMT4" ShapeID="_x0000_i1027" DrawAspect="Content" ObjectID="_1719044472" r:id="rId27"/>
        </w:object>
      </w:r>
      <w:r>
        <w:t>.</w:t>
      </w:r>
      <w:r w:rsidR="00C33202">
        <w:rPr>
          <w:szCs w:val="28"/>
        </w:rPr>
        <w:tab/>
        <w:t>(2</w:t>
      </w:r>
      <w:r>
        <w:rPr>
          <w:szCs w:val="28"/>
        </w:rPr>
        <w:t>)</w:t>
      </w:r>
    </w:p>
    <w:p w14:paraId="7E02DD81" w14:textId="77777777" w:rsidR="00F03631" w:rsidRDefault="00F03631" w:rsidP="007C0C96">
      <w:pPr>
        <w:tabs>
          <w:tab w:val="center" w:pos="4678"/>
          <w:tab w:val="left" w:pos="8647"/>
        </w:tabs>
        <w:jc w:val="center"/>
        <w:rPr>
          <w:szCs w:val="28"/>
        </w:rPr>
      </w:pPr>
    </w:p>
    <w:p w14:paraId="2C468C35" w14:textId="77777777" w:rsidR="00503DBE" w:rsidRPr="00062C05" w:rsidRDefault="00503DBE" w:rsidP="007C0C96">
      <w:r>
        <w:t xml:space="preserve">Схема нейрона, описываемого формулой 9, представлена на рисунке </w:t>
      </w:r>
      <w:r w:rsidR="00C33202">
        <w:t>9</w:t>
      </w:r>
      <w:r>
        <w:t>:</w:t>
      </w:r>
    </w:p>
    <w:p w14:paraId="297D9BB5" w14:textId="77777777" w:rsidR="00503DBE" w:rsidRDefault="00503DBE" w:rsidP="007C0C96">
      <w:pPr>
        <w:ind w:firstLine="0"/>
        <w:jc w:val="center"/>
        <w:rPr>
          <w:b/>
          <w:bCs/>
          <w:szCs w:val="28"/>
        </w:rPr>
      </w:pPr>
      <w:r>
        <w:rPr>
          <w:noProof/>
        </w:rPr>
        <w:lastRenderedPageBreak/>
        <w:drawing>
          <wp:inline distT="0" distB="0" distL="0" distR="0" wp14:anchorId="51B994EF" wp14:editId="579370AF">
            <wp:extent cx="5145405" cy="2920350"/>
            <wp:effectExtent l="0" t="0" r="0" b="0"/>
            <wp:docPr id="15" name="Рисунок 10" descr="Модели нейронов, Представление нейронных сетей с помощью направленных  графов - Нейронные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Модели нейронов, Представление нейронных сетей с помощью направленных  графов - Нейронные сети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034" cy="292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B290C" w14:textId="77777777" w:rsidR="00503DBE" w:rsidRDefault="00503DBE" w:rsidP="007C0C96">
      <w:pPr>
        <w:ind w:firstLine="0"/>
        <w:jc w:val="center"/>
        <w:rPr>
          <w:szCs w:val="28"/>
        </w:rPr>
      </w:pPr>
      <w:r w:rsidRPr="00614B33">
        <w:rPr>
          <w:szCs w:val="28"/>
        </w:rPr>
        <w:t>Рисунок</w:t>
      </w:r>
      <w:r w:rsidR="00C33202">
        <w:rPr>
          <w:szCs w:val="28"/>
        </w:rPr>
        <w:t xml:space="preserve"> 9</w:t>
      </w:r>
      <w:r>
        <w:rPr>
          <w:szCs w:val="28"/>
        </w:rPr>
        <w:t xml:space="preserve"> </w:t>
      </w:r>
      <w:r w:rsidRPr="00614B33">
        <w:rPr>
          <w:szCs w:val="28"/>
        </w:rPr>
        <w:t>–</w:t>
      </w:r>
      <w:r>
        <w:rPr>
          <w:szCs w:val="28"/>
        </w:rPr>
        <w:t>Схема отдельного нейрона</w:t>
      </w:r>
    </w:p>
    <w:p w14:paraId="56F29756" w14:textId="77777777" w:rsidR="00503DBE" w:rsidRPr="00F704BE" w:rsidRDefault="00503DBE" w:rsidP="007C0C96">
      <w:pPr>
        <w:ind w:firstLine="0"/>
      </w:pPr>
    </w:p>
    <w:p w14:paraId="33A4A040" w14:textId="77777777" w:rsidR="00503DBE" w:rsidRDefault="00503DBE" w:rsidP="007C0C96">
      <w:r w:rsidRPr="00062C05">
        <w:t>Функция</w:t>
      </w:r>
      <w:r>
        <w:t xml:space="preserve"> </w:t>
      </w:r>
      <w:r w:rsidRPr="00062C05">
        <w:t>активации</w:t>
      </w:r>
      <w:r>
        <w:t xml:space="preserve"> </w:t>
      </w:r>
      <w:r w:rsidRPr="00062C05">
        <w:t>определяет</w:t>
      </w:r>
      <w:r>
        <w:t xml:space="preserve"> силу выходного сигнала</w:t>
      </w:r>
      <w:r>
        <w:rPr>
          <w:szCs w:val="28"/>
        </w:rPr>
        <w:t>.</w:t>
      </w:r>
      <w:r>
        <w:t xml:space="preserve"> </w:t>
      </w:r>
      <w:r w:rsidRPr="00062C05">
        <w:t>Су</w:t>
      </w:r>
      <w:r>
        <w:t>щ</w:t>
      </w:r>
      <w:r w:rsidRPr="00062C05">
        <w:t>еству</w:t>
      </w:r>
      <w:r>
        <w:t xml:space="preserve">ют </w:t>
      </w:r>
      <w:r w:rsidRPr="00062C05">
        <w:t>различны</w:t>
      </w:r>
      <w:r>
        <w:t xml:space="preserve">е </w:t>
      </w:r>
      <w:r w:rsidRPr="00062C05">
        <w:t>нелинейны</w:t>
      </w:r>
      <w:r>
        <w:t xml:space="preserve">е </w:t>
      </w:r>
      <w:r w:rsidRPr="00062C05">
        <w:t>функци</w:t>
      </w:r>
      <w:r>
        <w:t>и</w:t>
      </w:r>
      <w:r w:rsidRPr="00062C05">
        <w:t>,</w:t>
      </w:r>
      <w:r>
        <w:t xml:space="preserve"> </w:t>
      </w:r>
      <w:r w:rsidRPr="00062C05">
        <w:t>которые</w:t>
      </w:r>
      <w:r>
        <w:t xml:space="preserve"> </w:t>
      </w:r>
      <w:r w:rsidRPr="00062C05">
        <w:t>можно</w:t>
      </w:r>
      <w:r>
        <w:t xml:space="preserve"> </w:t>
      </w:r>
      <w:r w:rsidRPr="00062C05">
        <w:t>использовать</w:t>
      </w:r>
      <w:r>
        <w:t xml:space="preserve"> для активации. Н</w:t>
      </w:r>
      <w:r w:rsidRPr="00062C05">
        <w:t>аиболее</w:t>
      </w:r>
      <w:r>
        <w:t xml:space="preserve"> </w:t>
      </w:r>
      <w:r w:rsidRPr="00062C05">
        <w:t>распространенными</w:t>
      </w:r>
      <w:r>
        <w:t xml:space="preserve"> </w:t>
      </w:r>
      <w:r w:rsidRPr="00062C05">
        <w:t>являются</w:t>
      </w:r>
      <w:r>
        <w:t xml:space="preserve"> </w:t>
      </w:r>
      <w:r w:rsidRPr="00062C05">
        <w:t>сигмоида,</w:t>
      </w:r>
      <w:r>
        <w:t xml:space="preserve"> </w:t>
      </w:r>
      <w:r w:rsidRPr="00062C05">
        <w:t>гиперболический</w:t>
      </w:r>
      <w:r>
        <w:t xml:space="preserve"> </w:t>
      </w:r>
      <w:r w:rsidRPr="00062C05">
        <w:t>тангенс,</w:t>
      </w:r>
      <w:r>
        <w:t xml:space="preserve"> </w:t>
      </w:r>
      <w:r w:rsidRPr="00062C05">
        <w:t>линейный</w:t>
      </w:r>
      <w:r>
        <w:t xml:space="preserve"> </w:t>
      </w:r>
      <w:r w:rsidRPr="00062C05">
        <w:t>выпрямитель</w:t>
      </w:r>
      <w:r>
        <w:t xml:space="preserve"> </w:t>
      </w:r>
      <w:r w:rsidRPr="00062C05">
        <w:t>(</w:t>
      </w:r>
      <w:r w:rsidRPr="00062C05">
        <w:rPr>
          <w:lang w:val="en-US"/>
        </w:rPr>
        <w:t>Rectified</w:t>
      </w:r>
      <w:r>
        <w:t xml:space="preserve"> </w:t>
      </w:r>
      <w:r w:rsidRPr="00062C05">
        <w:rPr>
          <w:lang w:val="en-US"/>
        </w:rPr>
        <w:t>linear</w:t>
      </w:r>
      <w:r>
        <w:t xml:space="preserve"> </w:t>
      </w:r>
      <w:r w:rsidRPr="00062C05">
        <w:rPr>
          <w:lang w:val="en-US"/>
        </w:rPr>
        <w:t>unit</w:t>
      </w:r>
      <w:r w:rsidRPr="00F704BE">
        <w:t>,</w:t>
      </w:r>
      <w:r>
        <w:t xml:space="preserve"> </w:t>
      </w:r>
      <w:r w:rsidRPr="00062C05">
        <w:rPr>
          <w:lang w:val="en-US"/>
        </w:rPr>
        <w:t>ReLU</w:t>
      </w:r>
      <w:r w:rsidRPr="00F704BE">
        <w:t>)</w:t>
      </w:r>
      <w:r>
        <w:t xml:space="preserve"> </w:t>
      </w:r>
      <w:r w:rsidRPr="00A84777">
        <w:t>(</w:t>
      </w:r>
      <w:r w:rsidR="00C33202">
        <w:t>рисунок 10</w:t>
      </w:r>
      <w:r w:rsidRPr="00A84777">
        <w:t>)</w:t>
      </w:r>
      <w:r>
        <w:t xml:space="preserve"> </w:t>
      </w:r>
      <w:r w:rsidRPr="00F704BE">
        <w:t>[</w:t>
      </w:r>
      <w:r w:rsidR="0033587F">
        <w:t>8</w:t>
      </w:r>
      <w:r w:rsidRPr="00A84777">
        <w:t>].</w:t>
      </w:r>
    </w:p>
    <w:p w14:paraId="4DA48134" w14:textId="77777777" w:rsidR="00503DBE" w:rsidRPr="00A84777" w:rsidRDefault="00503DBE" w:rsidP="007C0C96"/>
    <w:p w14:paraId="3AFD8C72" w14:textId="77777777" w:rsidR="00503DBE" w:rsidRDefault="00503DBE" w:rsidP="007C0C96">
      <w:pPr>
        <w:ind w:firstLine="0"/>
        <w:jc w:val="center"/>
        <w:rPr>
          <w:b/>
          <w:bCs/>
          <w:szCs w:val="28"/>
        </w:rPr>
      </w:pPr>
      <w:r>
        <w:rPr>
          <w:noProof/>
        </w:rPr>
        <w:drawing>
          <wp:inline distT="0" distB="0" distL="0" distR="0" wp14:anchorId="4E56DDF0" wp14:editId="4E2CED6E">
            <wp:extent cx="4800600" cy="1513572"/>
            <wp:effectExtent l="0" t="0" r="0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61" cy="152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1C21D" w14:textId="77777777" w:rsidR="00503DBE" w:rsidRDefault="00503DBE" w:rsidP="007C0C96">
      <w:pPr>
        <w:ind w:firstLine="0"/>
        <w:jc w:val="center"/>
        <w:rPr>
          <w:szCs w:val="28"/>
        </w:rPr>
      </w:pPr>
      <w:r w:rsidRPr="00614B33">
        <w:rPr>
          <w:szCs w:val="28"/>
        </w:rPr>
        <w:t>Рисунок</w:t>
      </w:r>
      <w:r w:rsidR="00C33202">
        <w:rPr>
          <w:szCs w:val="28"/>
        </w:rPr>
        <w:t xml:space="preserve"> 10</w:t>
      </w:r>
      <w:r>
        <w:rPr>
          <w:szCs w:val="28"/>
        </w:rPr>
        <w:t xml:space="preserve"> </w:t>
      </w:r>
      <w:r w:rsidRPr="00614B33">
        <w:rPr>
          <w:szCs w:val="28"/>
        </w:rPr>
        <w:t>–</w:t>
      </w:r>
      <w:r>
        <w:rPr>
          <w:szCs w:val="28"/>
        </w:rPr>
        <w:t xml:space="preserve"> Функции активации</w:t>
      </w:r>
    </w:p>
    <w:p w14:paraId="5A809E10" w14:textId="77777777" w:rsidR="00503DBE" w:rsidRDefault="00503DBE" w:rsidP="007C0C96"/>
    <w:p w14:paraId="133CA940" w14:textId="77777777" w:rsidR="00503DBE" w:rsidRDefault="00503DBE" w:rsidP="007C0C96">
      <w:r>
        <w:t>Создание нейронной сети включает в себя обучение сети, главной целью которого является способность выдавать правильные результаты классификации, как для обучающей выборки данных, так и для схожих данных, неидентичных обучающей выборке.</w:t>
      </w:r>
    </w:p>
    <w:p w14:paraId="1935C323" w14:textId="77777777" w:rsidR="00503DBE" w:rsidRPr="006374C9" w:rsidRDefault="00503DBE" w:rsidP="007C0C96">
      <w:pPr>
        <w:tabs>
          <w:tab w:val="left" w:pos="1134"/>
        </w:tabs>
        <w:rPr>
          <w:szCs w:val="28"/>
        </w:rPr>
      </w:pPr>
      <w:r w:rsidRPr="006374C9">
        <w:rPr>
          <w:szCs w:val="28"/>
        </w:rPr>
        <w:t>Обучение состоит из следующих этапов:</w:t>
      </w:r>
    </w:p>
    <w:p w14:paraId="3E8BC2BF" w14:textId="77777777" w:rsidR="00503DBE" w:rsidRPr="006374C9" w:rsidRDefault="00503DBE">
      <w:pPr>
        <w:pStyle w:val="aa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rPr>
          <w:sz w:val="28"/>
          <w:szCs w:val="28"/>
        </w:rPr>
      </w:pPr>
      <w:r w:rsidRPr="006374C9">
        <w:rPr>
          <w:sz w:val="28"/>
          <w:szCs w:val="28"/>
        </w:rPr>
        <w:lastRenderedPageBreak/>
        <w:t>Предсказание для входа из обучающего набора данных выходного сигнала с учетом весов, проинициализированных некоторым начальным значением.</w:t>
      </w:r>
    </w:p>
    <w:p w14:paraId="12BAF999" w14:textId="77777777" w:rsidR="00503DBE" w:rsidRDefault="00503DBE">
      <w:pPr>
        <w:pStyle w:val="aa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rPr>
          <w:sz w:val="28"/>
          <w:szCs w:val="28"/>
        </w:rPr>
      </w:pPr>
      <w:r w:rsidRPr="006374C9">
        <w:rPr>
          <w:sz w:val="28"/>
          <w:szCs w:val="28"/>
        </w:rPr>
        <w:t>Вычисление ошибки предсказания с помощью функции потерь. Чаще всего в качестве нее используется среднеквадратическое отклонение (MSE)</w:t>
      </w:r>
      <w:r w:rsidR="002433B1">
        <w:rPr>
          <w:sz w:val="28"/>
          <w:szCs w:val="28"/>
        </w:rPr>
        <w:t xml:space="preserve"> описываемого формулой (3</w:t>
      </w:r>
      <w:r>
        <w:rPr>
          <w:sz w:val="28"/>
          <w:szCs w:val="28"/>
        </w:rPr>
        <w:t>)</w:t>
      </w:r>
      <w:r w:rsidRPr="006374C9">
        <w:rPr>
          <w:sz w:val="28"/>
          <w:szCs w:val="28"/>
        </w:rPr>
        <w:t>:</w:t>
      </w:r>
    </w:p>
    <w:p w14:paraId="2A061EC0" w14:textId="77777777" w:rsidR="00503DBE" w:rsidRPr="006374C9" w:rsidRDefault="00503DBE" w:rsidP="007C0C96">
      <w:pPr>
        <w:pStyle w:val="aa"/>
        <w:tabs>
          <w:tab w:val="left" w:pos="1134"/>
        </w:tabs>
        <w:spacing w:after="0" w:line="360" w:lineRule="auto"/>
        <w:ind w:left="709" w:firstLine="0"/>
        <w:rPr>
          <w:sz w:val="28"/>
          <w:szCs w:val="28"/>
        </w:rPr>
      </w:pPr>
    </w:p>
    <w:p w14:paraId="47D6801E" w14:textId="77777777" w:rsidR="00503DBE" w:rsidRDefault="00503DBE" w:rsidP="007C0C96">
      <w:pPr>
        <w:tabs>
          <w:tab w:val="center" w:pos="4678"/>
          <w:tab w:val="left" w:pos="8647"/>
        </w:tabs>
        <w:jc w:val="center"/>
        <w:rPr>
          <w:szCs w:val="28"/>
        </w:rPr>
      </w:pPr>
      <w:r w:rsidRPr="009330F1">
        <w:rPr>
          <w:szCs w:val="28"/>
        </w:rPr>
        <w:tab/>
      </w:r>
      <w:r w:rsidRPr="006378C7">
        <w:rPr>
          <w:position w:val="-36"/>
          <w:szCs w:val="28"/>
        </w:rPr>
        <w:object w:dxaOrig="2760" w:dyaOrig="880" w14:anchorId="41ADAA65">
          <v:shape id="_x0000_i1028" type="#_x0000_t75" style="width:138pt;height:46.8pt" o:ole="">
            <v:imagedata r:id="rId30" o:title=""/>
          </v:shape>
          <o:OLEObject Type="Embed" ProgID="Equation.DSMT4" ShapeID="_x0000_i1028" DrawAspect="Content" ObjectID="_1719044473" r:id="rId31"/>
        </w:object>
      </w:r>
      <w:r w:rsidRPr="006374C9">
        <w:rPr>
          <w:szCs w:val="28"/>
        </w:rPr>
        <w:t>,</w:t>
      </w:r>
      <w:r w:rsidR="002433B1">
        <w:rPr>
          <w:szCs w:val="28"/>
        </w:rPr>
        <w:tab/>
        <w:t>(3</w:t>
      </w:r>
      <w:r>
        <w:rPr>
          <w:szCs w:val="28"/>
        </w:rPr>
        <w:t>)</w:t>
      </w:r>
    </w:p>
    <w:p w14:paraId="0AFDECF9" w14:textId="77777777" w:rsidR="00503DBE" w:rsidRDefault="00503DBE" w:rsidP="009765DC">
      <w:pPr>
        <w:pStyle w:val="aa"/>
        <w:tabs>
          <w:tab w:val="left" w:pos="1134"/>
        </w:tabs>
        <w:spacing w:after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г</w:t>
      </w:r>
      <w:r w:rsidRPr="006374C9">
        <w:rPr>
          <w:sz w:val="28"/>
          <w:szCs w:val="28"/>
        </w:rPr>
        <w:t xml:space="preserve">де </w:t>
      </w:r>
      <w:r w:rsidRPr="006374C9">
        <w:rPr>
          <w:position w:val="-6"/>
          <w:sz w:val="28"/>
          <w:szCs w:val="28"/>
        </w:rPr>
        <w:object w:dxaOrig="220" w:dyaOrig="240" w14:anchorId="3E6EC486">
          <v:shape id="_x0000_i1029" type="#_x0000_t75" style="width:9.6pt;height:13.2pt" o:ole="">
            <v:imagedata r:id="rId32" o:title=""/>
          </v:shape>
          <o:OLEObject Type="Embed" ProgID="Equation.DSMT4" ShapeID="_x0000_i1029" DrawAspect="Content" ObjectID="_1719044474" r:id="rId33"/>
        </w:object>
      </w:r>
      <w:r w:rsidRPr="006374C9">
        <w:rPr>
          <w:sz w:val="28"/>
          <w:szCs w:val="28"/>
        </w:rPr>
        <w:t xml:space="preserve"> – размерность одного образца</w:t>
      </w:r>
      <w:r>
        <w:rPr>
          <w:sz w:val="28"/>
          <w:szCs w:val="28"/>
        </w:rPr>
        <w:t>,</w:t>
      </w:r>
    </w:p>
    <w:p w14:paraId="4A78B96A" w14:textId="77777777" w:rsidR="00503DBE" w:rsidRPr="006374C9" w:rsidRDefault="00503DBE" w:rsidP="009765DC">
      <w:pPr>
        <w:pStyle w:val="aa"/>
        <w:tabs>
          <w:tab w:val="left" w:pos="1134"/>
        </w:tabs>
        <w:spacing w:after="0" w:line="240" w:lineRule="auto"/>
        <w:ind w:left="0"/>
        <w:rPr>
          <w:sz w:val="28"/>
          <w:szCs w:val="28"/>
        </w:rPr>
      </w:pPr>
      <w:r w:rsidRPr="006374C9">
        <w:rPr>
          <w:position w:val="-12"/>
          <w:sz w:val="28"/>
          <w:szCs w:val="28"/>
        </w:rPr>
        <w:object w:dxaOrig="260" w:dyaOrig="380" w14:anchorId="3A762EBC">
          <v:shape id="_x0000_i1030" type="#_x0000_t75" style="width:13.2pt;height:19.2pt" o:ole="">
            <v:imagedata r:id="rId34" o:title=""/>
          </v:shape>
          <o:OLEObject Type="Embed" ProgID="Equation.DSMT4" ShapeID="_x0000_i1030" DrawAspect="Content" ObjectID="_1719044475" r:id="rId35"/>
        </w:object>
      </w:r>
      <w:r w:rsidRPr="006374C9">
        <w:rPr>
          <w:sz w:val="28"/>
          <w:szCs w:val="28"/>
        </w:rPr>
        <w:t xml:space="preserve"> – истинное значение, которое должно быть на выходе сети,</w:t>
      </w:r>
    </w:p>
    <w:p w14:paraId="146DF0C0" w14:textId="77777777" w:rsidR="00503DBE" w:rsidRPr="006374C9" w:rsidRDefault="00503DBE" w:rsidP="009765DC">
      <w:pPr>
        <w:pStyle w:val="aa"/>
        <w:tabs>
          <w:tab w:val="left" w:pos="1134"/>
        </w:tabs>
        <w:spacing w:after="0" w:line="240" w:lineRule="auto"/>
        <w:ind w:left="0"/>
        <w:rPr>
          <w:sz w:val="28"/>
          <w:szCs w:val="28"/>
        </w:rPr>
      </w:pPr>
      <w:r w:rsidRPr="006374C9">
        <w:rPr>
          <w:position w:val="-12"/>
          <w:sz w:val="28"/>
          <w:szCs w:val="28"/>
        </w:rPr>
        <w:object w:dxaOrig="320" w:dyaOrig="480" w14:anchorId="62EBA4E8">
          <v:shape id="_x0000_i1031" type="#_x0000_t75" style="width:16.8pt;height:24pt" o:ole="">
            <v:imagedata r:id="rId36" o:title=""/>
          </v:shape>
          <o:OLEObject Type="Embed" ProgID="Equation.DSMT4" ShapeID="_x0000_i1031" DrawAspect="Content" ObjectID="_1719044476" r:id="rId37"/>
        </w:object>
      </w:r>
      <w:r w:rsidRPr="006374C9">
        <w:rPr>
          <w:sz w:val="28"/>
          <w:szCs w:val="28"/>
        </w:rPr>
        <w:t xml:space="preserve"> – предсказанное значение, которое получилось на выходе сети.</w:t>
      </w:r>
    </w:p>
    <w:p w14:paraId="678971A0" w14:textId="77777777" w:rsidR="00503DBE" w:rsidRPr="006374C9" w:rsidRDefault="00503DBE">
      <w:pPr>
        <w:pStyle w:val="aa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rPr>
          <w:sz w:val="28"/>
          <w:szCs w:val="28"/>
        </w:rPr>
      </w:pPr>
      <w:r w:rsidRPr="006374C9">
        <w:rPr>
          <w:sz w:val="28"/>
          <w:szCs w:val="28"/>
        </w:rPr>
        <w:t>Уменьшение потерь выполняется оптимизатором, который реализует алгоритм обратного распространения – корректировку параметров для сокращения потерь.</w:t>
      </w:r>
    </w:p>
    <w:p w14:paraId="1ED8F8B8" w14:textId="3AFDFCB4" w:rsidR="00503DBE" w:rsidRDefault="00503DBE">
      <w:pPr>
        <w:pStyle w:val="aa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rPr>
          <w:sz w:val="28"/>
          <w:szCs w:val="28"/>
        </w:rPr>
      </w:pPr>
      <w:r w:rsidRPr="006374C9">
        <w:rPr>
          <w:sz w:val="28"/>
          <w:szCs w:val="28"/>
        </w:rPr>
        <w:t>Процесс предсказания повторяется для откорректированных весов.</w:t>
      </w:r>
    </w:p>
    <w:p w14:paraId="3CD44BE6" w14:textId="77777777" w:rsidR="00061B4D" w:rsidRPr="00061B4D" w:rsidRDefault="00061B4D" w:rsidP="00061B4D">
      <w:pPr>
        <w:tabs>
          <w:tab w:val="left" w:pos="1134"/>
        </w:tabs>
        <w:ind w:firstLine="0"/>
        <w:rPr>
          <w:szCs w:val="28"/>
        </w:rPr>
      </w:pPr>
    </w:p>
    <w:p w14:paraId="04CA6C69" w14:textId="77777777" w:rsidR="00503DBE" w:rsidRDefault="00503DBE" w:rsidP="007C0C96">
      <w:pPr>
        <w:jc w:val="center"/>
        <w:rPr>
          <w:b/>
          <w:bCs/>
          <w:szCs w:val="28"/>
        </w:rPr>
      </w:pPr>
      <w:r w:rsidRPr="006041FE">
        <w:rPr>
          <w:noProof/>
        </w:rPr>
        <w:drawing>
          <wp:inline distT="0" distB="0" distL="0" distR="0" wp14:anchorId="0522447B" wp14:editId="130861B5">
            <wp:extent cx="4472076" cy="3261360"/>
            <wp:effectExtent l="0" t="0" r="0" b="0"/>
            <wp:docPr id="1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904" cy="327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DA925" w14:textId="77777777" w:rsidR="00503DBE" w:rsidRPr="001136D4" w:rsidRDefault="00503DBE" w:rsidP="006D2570">
      <w:pPr>
        <w:ind w:firstLine="0"/>
        <w:jc w:val="center"/>
        <w:rPr>
          <w:szCs w:val="28"/>
        </w:rPr>
      </w:pPr>
      <w:r w:rsidRPr="00614B33">
        <w:rPr>
          <w:szCs w:val="28"/>
        </w:rPr>
        <w:t>Рисунок</w:t>
      </w:r>
      <w:r w:rsidR="002433B1">
        <w:rPr>
          <w:szCs w:val="28"/>
        </w:rPr>
        <w:t xml:space="preserve"> 11</w:t>
      </w:r>
      <w:r>
        <w:rPr>
          <w:szCs w:val="28"/>
        </w:rPr>
        <w:t xml:space="preserve"> </w:t>
      </w:r>
      <w:r w:rsidRPr="00614B33">
        <w:rPr>
          <w:szCs w:val="28"/>
        </w:rPr>
        <w:t>–</w:t>
      </w:r>
      <w:r>
        <w:rPr>
          <w:szCs w:val="28"/>
        </w:rPr>
        <w:t xml:space="preserve"> Принцип действия обучения нейронной сети</w:t>
      </w:r>
    </w:p>
    <w:p w14:paraId="09720953" w14:textId="77777777" w:rsidR="007C0C96" w:rsidRPr="0084065B" w:rsidRDefault="007C0C96" w:rsidP="004B6529">
      <w:r>
        <w:lastRenderedPageBreak/>
        <w:t>Данные этапы составляют одну эпоху в обучении нейронной сети (рис</w:t>
      </w:r>
      <w:r w:rsidR="002433B1">
        <w:t>унок 11</w:t>
      </w:r>
      <w:r>
        <w:t>). Сеть считается обученной, если она на выходе дает предсказание с достаточно минимальными потерями</w:t>
      </w:r>
      <w:r w:rsidRPr="00316EEC">
        <w:t xml:space="preserve"> </w:t>
      </w:r>
      <w:r w:rsidR="0033587F">
        <w:t>[9</w:t>
      </w:r>
      <w:r w:rsidRPr="0084065B">
        <w:t>]</w:t>
      </w:r>
      <w:r>
        <w:t>.</w:t>
      </w:r>
    </w:p>
    <w:p w14:paraId="76DC7703" w14:textId="77777777" w:rsidR="00503DBE" w:rsidRPr="00E76AB5" w:rsidRDefault="00503DBE" w:rsidP="004B6529">
      <w:pPr>
        <w:pStyle w:val="aa"/>
        <w:widowControl w:val="0"/>
        <w:tabs>
          <w:tab w:val="left" w:pos="949"/>
          <w:tab w:val="left" w:pos="951"/>
        </w:tabs>
        <w:autoSpaceDE w:val="0"/>
        <w:autoSpaceDN w:val="0"/>
        <w:spacing w:after="0" w:line="360" w:lineRule="auto"/>
        <w:ind w:left="950" w:firstLine="0"/>
        <w:contextualSpacing w:val="0"/>
        <w:jc w:val="left"/>
        <w:rPr>
          <w:b/>
          <w:color w:val="000000"/>
          <w:sz w:val="28"/>
          <w:szCs w:val="28"/>
        </w:rPr>
      </w:pPr>
    </w:p>
    <w:p w14:paraId="02CEA155" w14:textId="2480D6A4" w:rsidR="00503DBE" w:rsidRPr="00990C3E" w:rsidRDefault="00A2299F" w:rsidP="004B6529">
      <w:pPr>
        <w:pStyle w:val="23"/>
        <w:numPr>
          <w:ilvl w:val="1"/>
          <w:numId w:val="20"/>
        </w:numPr>
      </w:pPr>
      <w:bookmarkStart w:id="13" w:name="_Toc108257599"/>
      <w:r w:rsidRPr="00990C3E">
        <w:t>Применение нейросет</w:t>
      </w:r>
      <w:r w:rsidR="004456FE" w:rsidRPr="00990C3E">
        <w:t>ей</w:t>
      </w:r>
      <w:r w:rsidRPr="00990C3E">
        <w:t xml:space="preserve"> в прогноз</w:t>
      </w:r>
      <w:r w:rsidR="004456FE" w:rsidRPr="00990C3E">
        <w:t>ировании</w:t>
      </w:r>
      <w:bookmarkEnd w:id="13"/>
    </w:p>
    <w:p w14:paraId="4C0FFB71" w14:textId="77777777" w:rsidR="00E76AB5" w:rsidRPr="00E76AB5" w:rsidRDefault="00E76AB5" w:rsidP="004B6529">
      <w:pPr>
        <w:pStyle w:val="aa"/>
        <w:tabs>
          <w:tab w:val="left" w:pos="812"/>
          <w:tab w:val="left" w:pos="980"/>
        </w:tabs>
        <w:adjustRightInd w:val="0"/>
        <w:snapToGrid w:val="0"/>
        <w:spacing w:after="0" w:line="360" w:lineRule="auto"/>
        <w:ind w:left="1429" w:firstLine="0"/>
        <w:contextualSpacing w:val="0"/>
        <w:rPr>
          <w:b/>
          <w:color w:val="000000"/>
          <w:sz w:val="28"/>
          <w:szCs w:val="28"/>
        </w:rPr>
      </w:pPr>
    </w:p>
    <w:p w14:paraId="1C2DF56C" w14:textId="77777777" w:rsidR="00A2299F" w:rsidRDefault="00A2299F" w:rsidP="004B6529">
      <w:pPr>
        <w:tabs>
          <w:tab w:val="left" w:pos="812"/>
          <w:tab w:val="left" w:pos="980"/>
        </w:tabs>
        <w:adjustRightInd w:val="0"/>
        <w:snapToGrid w:val="0"/>
      </w:pPr>
      <w:r w:rsidRPr="00A2299F">
        <w:t>В процессе обучения нейронная сеть способна выявлять сложные зависимости между входными данными и выходными, а также выполнять обобщение. Также можно обучить нейронную сеть предсказать будущее значение некоторой последовательности на основе нескольких предыдущих значений.</w:t>
      </w:r>
    </w:p>
    <w:p w14:paraId="2A2CF2C6" w14:textId="77777777" w:rsidR="00310E02" w:rsidRPr="001136D4" w:rsidRDefault="00310E02" w:rsidP="00310E02">
      <w:pPr>
        <w:rPr>
          <w:szCs w:val="28"/>
        </w:rPr>
      </w:pPr>
      <w:r>
        <w:rPr>
          <w:szCs w:val="28"/>
        </w:rPr>
        <w:t xml:space="preserve">Прогнозирование с помощью нейронных сетей предполагает работу с входными данными, представляющими последовательность, поэтому немаловажно чтобы нейронная сеть, обрабатывая очередной показатель в определенный момент времени, умела основываться на значениях в предыдущие моменты времени. Это позволяют сделать рекуррентные нейронные сети </w:t>
      </w:r>
      <w:r w:rsidRPr="001136D4">
        <w:rPr>
          <w:szCs w:val="28"/>
        </w:rPr>
        <w:t>(Recurrent Neural Network,</w:t>
      </w:r>
      <w:r>
        <w:rPr>
          <w:szCs w:val="28"/>
        </w:rPr>
        <w:t xml:space="preserve"> </w:t>
      </w:r>
      <w:r w:rsidRPr="001136D4">
        <w:rPr>
          <w:szCs w:val="28"/>
        </w:rPr>
        <w:t>RNN)</w:t>
      </w:r>
      <w:r w:rsidR="002433B1">
        <w:rPr>
          <w:szCs w:val="28"/>
        </w:rPr>
        <w:t xml:space="preserve"> (рисунок 12</w:t>
      </w:r>
      <w:r>
        <w:rPr>
          <w:szCs w:val="28"/>
        </w:rPr>
        <w:t xml:space="preserve">). </w:t>
      </w:r>
    </w:p>
    <w:p w14:paraId="196A54CC" w14:textId="77777777" w:rsidR="00310E02" w:rsidRDefault="00310E02" w:rsidP="00310E02">
      <w:pPr>
        <w:jc w:val="center"/>
        <w:rPr>
          <w:szCs w:val="28"/>
        </w:rPr>
      </w:pPr>
    </w:p>
    <w:p w14:paraId="1F43D8CC" w14:textId="77777777" w:rsidR="00310E02" w:rsidRDefault="00310E02" w:rsidP="00310E02">
      <w:pPr>
        <w:ind w:firstLine="0"/>
        <w:jc w:val="center"/>
        <w:rPr>
          <w:b/>
          <w:bCs/>
          <w:szCs w:val="28"/>
        </w:rPr>
      </w:pPr>
      <w:r>
        <w:rPr>
          <w:noProof/>
        </w:rPr>
        <w:drawing>
          <wp:inline distT="0" distB="0" distL="0" distR="0" wp14:anchorId="2633216E" wp14:editId="12962FE3">
            <wp:extent cx="4284345" cy="1125855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0D6EA" w14:textId="77777777" w:rsidR="00310E02" w:rsidRPr="001136D4" w:rsidRDefault="00310E02" w:rsidP="00310E02">
      <w:pPr>
        <w:ind w:firstLine="0"/>
        <w:jc w:val="center"/>
        <w:rPr>
          <w:szCs w:val="28"/>
        </w:rPr>
      </w:pPr>
      <w:r w:rsidRPr="00614B33">
        <w:rPr>
          <w:szCs w:val="28"/>
        </w:rPr>
        <w:t>Рисунок</w:t>
      </w:r>
      <w:r>
        <w:rPr>
          <w:szCs w:val="28"/>
        </w:rPr>
        <w:t xml:space="preserve"> 1</w:t>
      </w:r>
      <w:r w:rsidR="002433B1">
        <w:rPr>
          <w:szCs w:val="28"/>
        </w:rPr>
        <w:t>2</w:t>
      </w:r>
      <w:r>
        <w:rPr>
          <w:szCs w:val="28"/>
        </w:rPr>
        <w:t xml:space="preserve"> </w:t>
      </w:r>
      <w:r w:rsidRPr="00614B33">
        <w:rPr>
          <w:szCs w:val="28"/>
        </w:rPr>
        <w:t>–</w:t>
      </w:r>
      <w:r>
        <w:rPr>
          <w:szCs w:val="28"/>
        </w:rPr>
        <w:t xml:space="preserve"> Рекуррентная нейронная сеть и ее развернутое представление</w:t>
      </w:r>
    </w:p>
    <w:p w14:paraId="34A18974" w14:textId="77777777" w:rsidR="00310E02" w:rsidRPr="001136D4" w:rsidRDefault="00310E02" w:rsidP="00310E02">
      <w:pPr>
        <w:tabs>
          <w:tab w:val="left" w:pos="2013"/>
        </w:tabs>
        <w:ind w:firstLine="0"/>
        <w:rPr>
          <w:szCs w:val="28"/>
        </w:rPr>
      </w:pPr>
    </w:p>
    <w:p w14:paraId="3422F4B1" w14:textId="77777777" w:rsidR="00310E02" w:rsidRDefault="00310E02" w:rsidP="00310E02">
      <w:pPr>
        <w:rPr>
          <w:szCs w:val="28"/>
        </w:rPr>
      </w:pPr>
      <w:r>
        <w:rPr>
          <w:szCs w:val="28"/>
        </w:rPr>
        <w:t>В такой сети ячейка получает входную последовательность и обрабатывает ее в цикле (рис</w:t>
      </w:r>
      <w:r w:rsidR="002433B1">
        <w:rPr>
          <w:szCs w:val="28"/>
        </w:rPr>
        <w:t>унок</w:t>
      </w:r>
      <w:r>
        <w:rPr>
          <w:szCs w:val="28"/>
        </w:rPr>
        <w:t xml:space="preserve"> 1</w:t>
      </w:r>
      <w:r w:rsidR="002433B1">
        <w:rPr>
          <w:szCs w:val="28"/>
        </w:rPr>
        <w:t>3</w:t>
      </w:r>
      <w:r>
        <w:rPr>
          <w:szCs w:val="28"/>
        </w:rPr>
        <w:t>): на вход подается элемент, и преобразованное значение отправляется как на выходной слой, так и на вход со следующим элементов последовательности. На этом начинается новая итерация цикла с учетом результата для предыдущего значения.</w:t>
      </w:r>
    </w:p>
    <w:p w14:paraId="3C120411" w14:textId="77777777" w:rsidR="00310E02" w:rsidRDefault="00310E02" w:rsidP="00310E02">
      <w:pPr>
        <w:rPr>
          <w:szCs w:val="28"/>
        </w:rPr>
      </w:pPr>
    </w:p>
    <w:p w14:paraId="1A32CAE2" w14:textId="77777777" w:rsidR="00310E02" w:rsidRDefault="00310E02" w:rsidP="00310E02">
      <w:pPr>
        <w:ind w:firstLine="0"/>
        <w:jc w:val="center"/>
        <w:rPr>
          <w:b/>
          <w:bCs/>
          <w:szCs w:val="28"/>
        </w:rPr>
      </w:pPr>
      <w:r>
        <w:rPr>
          <w:noProof/>
        </w:rPr>
        <w:lastRenderedPageBreak/>
        <w:drawing>
          <wp:inline distT="0" distB="0" distL="0" distR="0" wp14:anchorId="26B7D06A" wp14:editId="74C327C7">
            <wp:extent cx="2717682" cy="2159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682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DF740" w14:textId="77777777" w:rsidR="00310E02" w:rsidRPr="001136D4" w:rsidRDefault="00310E02" w:rsidP="00310E02">
      <w:pPr>
        <w:ind w:firstLine="0"/>
        <w:jc w:val="center"/>
        <w:rPr>
          <w:szCs w:val="28"/>
        </w:rPr>
      </w:pPr>
      <w:r w:rsidRPr="00614B33">
        <w:rPr>
          <w:szCs w:val="28"/>
        </w:rPr>
        <w:t>Рисунок</w:t>
      </w:r>
      <w:r>
        <w:rPr>
          <w:szCs w:val="28"/>
        </w:rPr>
        <w:t xml:space="preserve"> 1</w:t>
      </w:r>
      <w:r w:rsidR="002433B1">
        <w:rPr>
          <w:szCs w:val="28"/>
        </w:rPr>
        <w:t>3</w:t>
      </w:r>
      <w:r>
        <w:rPr>
          <w:szCs w:val="28"/>
        </w:rPr>
        <w:t xml:space="preserve"> </w:t>
      </w:r>
      <w:r w:rsidRPr="00614B33">
        <w:rPr>
          <w:szCs w:val="28"/>
        </w:rPr>
        <w:t>–</w:t>
      </w:r>
      <w:r>
        <w:rPr>
          <w:szCs w:val="28"/>
        </w:rPr>
        <w:t xml:space="preserve"> Схема работы скрытого слоя</w:t>
      </w:r>
    </w:p>
    <w:p w14:paraId="2C23201A" w14:textId="77777777" w:rsidR="00310E02" w:rsidRDefault="00310E02" w:rsidP="00310E02">
      <w:pPr>
        <w:rPr>
          <w:szCs w:val="28"/>
        </w:rPr>
      </w:pPr>
    </w:p>
    <w:p w14:paraId="5A9354B8" w14:textId="77777777" w:rsidR="00310E02" w:rsidRPr="007A042C" w:rsidRDefault="00310E02" w:rsidP="00310E02">
      <w:pPr>
        <w:rPr>
          <w:szCs w:val="28"/>
        </w:rPr>
      </w:pPr>
      <w:r>
        <w:rPr>
          <w:szCs w:val="28"/>
        </w:rPr>
        <w:t xml:space="preserve">Однако у рекуррентных сетей проблема в том, что по мере получения новых значений влияние предыдущих значений ослабевает. Эту проблему призваны решить сети с долгой краткосрочной памятью </w:t>
      </w:r>
      <w:r w:rsidRPr="00244B37">
        <w:rPr>
          <w:szCs w:val="28"/>
        </w:rPr>
        <w:t>(</w:t>
      </w:r>
      <w:r w:rsidRPr="005E468F">
        <w:rPr>
          <w:szCs w:val="28"/>
          <w:lang w:val="en-US"/>
        </w:rPr>
        <w:t>Long</w:t>
      </w:r>
      <w:r w:rsidRPr="00244B37">
        <w:rPr>
          <w:szCs w:val="28"/>
        </w:rPr>
        <w:t xml:space="preserve"> </w:t>
      </w:r>
      <w:r w:rsidRPr="005E468F">
        <w:rPr>
          <w:szCs w:val="28"/>
          <w:lang w:val="en-US"/>
        </w:rPr>
        <w:t>short</w:t>
      </w:r>
      <w:r w:rsidRPr="00244B37">
        <w:rPr>
          <w:szCs w:val="28"/>
        </w:rPr>
        <w:t>-</w:t>
      </w:r>
      <w:r w:rsidRPr="005E468F">
        <w:rPr>
          <w:szCs w:val="28"/>
          <w:lang w:val="en-US"/>
        </w:rPr>
        <w:t>term</w:t>
      </w:r>
      <w:r w:rsidRPr="00244B37">
        <w:rPr>
          <w:szCs w:val="28"/>
        </w:rPr>
        <w:t xml:space="preserve"> </w:t>
      </w:r>
      <w:r w:rsidRPr="005E468F">
        <w:rPr>
          <w:szCs w:val="28"/>
          <w:lang w:val="en-US"/>
        </w:rPr>
        <w:t>memory</w:t>
      </w:r>
      <w:r w:rsidRPr="00244B37">
        <w:rPr>
          <w:szCs w:val="28"/>
        </w:rPr>
        <w:t xml:space="preserve">; </w:t>
      </w:r>
      <w:r w:rsidRPr="005E468F">
        <w:rPr>
          <w:szCs w:val="28"/>
          <w:lang w:val="en-US"/>
        </w:rPr>
        <w:t>LSTM</w:t>
      </w:r>
      <w:r>
        <w:rPr>
          <w:szCs w:val="28"/>
        </w:rPr>
        <w:t>)</w:t>
      </w:r>
      <w:r w:rsidR="0033587F">
        <w:rPr>
          <w:szCs w:val="28"/>
        </w:rPr>
        <w:t xml:space="preserve"> [10</w:t>
      </w:r>
      <w:r w:rsidRPr="00586785">
        <w:rPr>
          <w:szCs w:val="28"/>
        </w:rPr>
        <w:t>]</w:t>
      </w:r>
      <w:r>
        <w:rPr>
          <w:szCs w:val="28"/>
        </w:rPr>
        <w:t>.</w:t>
      </w:r>
    </w:p>
    <w:p w14:paraId="6125F76D" w14:textId="345CB6E3" w:rsidR="00310E02" w:rsidRDefault="00310E02" w:rsidP="00310E02">
      <w:pPr>
        <w:rPr>
          <w:szCs w:val="28"/>
        </w:rPr>
      </w:pPr>
      <w:r w:rsidRPr="005E468F">
        <w:rPr>
          <w:szCs w:val="28"/>
        </w:rPr>
        <w:t>Долгая</w:t>
      </w:r>
      <w:r w:rsidRPr="00244B37">
        <w:rPr>
          <w:szCs w:val="28"/>
        </w:rPr>
        <w:t xml:space="preserve"> </w:t>
      </w:r>
      <w:r w:rsidRPr="005E468F">
        <w:rPr>
          <w:szCs w:val="28"/>
        </w:rPr>
        <w:t>краткосрочная</w:t>
      </w:r>
      <w:r w:rsidRPr="00244B37">
        <w:rPr>
          <w:szCs w:val="28"/>
        </w:rPr>
        <w:t xml:space="preserve"> </w:t>
      </w:r>
      <w:r w:rsidRPr="005E468F">
        <w:rPr>
          <w:szCs w:val="28"/>
        </w:rPr>
        <w:t>память</w:t>
      </w:r>
      <w:r w:rsidRPr="00244B37">
        <w:rPr>
          <w:szCs w:val="28"/>
        </w:rPr>
        <w:t xml:space="preserve"> – </w:t>
      </w:r>
      <w:r>
        <w:rPr>
          <w:szCs w:val="28"/>
        </w:rPr>
        <w:t>разновидность</w:t>
      </w:r>
      <w:r w:rsidRPr="00244B37">
        <w:rPr>
          <w:szCs w:val="28"/>
        </w:rPr>
        <w:t xml:space="preserve"> </w:t>
      </w:r>
      <w:r>
        <w:rPr>
          <w:szCs w:val="28"/>
        </w:rPr>
        <w:t>рекуррентной нейронной</w:t>
      </w:r>
      <w:r w:rsidRPr="00244B37">
        <w:rPr>
          <w:szCs w:val="28"/>
        </w:rPr>
        <w:t xml:space="preserve"> </w:t>
      </w:r>
      <w:r>
        <w:rPr>
          <w:szCs w:val="28"/>
        </w:rPr>
        <w:t>сети</w:t>
      </w:r>
      <w:r w:rsidRPr="00244B37">
        <w:rPr>
          <w:szCs w:val="28"/>
        </w:rPr>
        <w:t xml:space="preserve">, </w:t>
      </w:r>
      <w:r>
        <w:rPr>
          <w:szCs w:val="28"/>
        </w:rPr>
        <w:t>способная к обучению долговременным зависимостям. Ее особенностью является наличие у ячейки состояния, которое регулируется так называемыми фильтрами (англ. «</w:t>
      </w:r>
      <w:r>
        <w:rPr>
          <w:szCs w:val="28"/>
          <w:lang w:val="en-US"/>
        </w:rPr>
        <w:t>gate</w:t>
      </w:r>
      <w:r>
        <w:rPr>
          <w:szCs w:val="28"/>
        </w:rPr>
        <w:t>») (рис</w:t>
      </w:r>
      <w:r w:rsidR="002433B1">
        <w:rPr>
          <w:szCs w:val="28"/>
        </w:rPr>
        <w:t>унок 14</w:t>
      </w:r>
      <w:r>
        <w:rPr>
          <w:szCs w:val="28"/>
        </w:rPr>
        <w:t>).</w:t>
      </w:r>
    </w:p>
    <w:p w14:paraId="63E0E659" w14:textId="77777777" w:rsidR="00F03631" w:rsidRDefault="00F03631" w:rsidP="00310E02">
      <w:pPr>
        <w:rPr>
          <w:szCs w:val="28"/>
        </w:rPr>
      </w:pPr>
    </w:p>
    <w:p w14:paraId="0891EF9C" w14:textId="77777777" w:rsidR="00310E02" w:rsidRDefault="00310E02" w:rsidP="00310E02">
      <w:pPr>
        <w:ind w:firstLine="0"/>
        <w:jc w:val="center"/>
        <w:rPr>
          <w:b/>
          <w:bCs/>
          <w:szCs w:val="28"/>
        </w:rPr>
      </w:pPr>
      <w:r>
        <w:rPr>
          <w:noProof/>
          <w:szCs w:val="28"/>
        </w:rPr>
        <w:drawing>
          <wp:inline distT="0" distB="0" distL="0" distR="0" wp14:anchorId="7DDA031D" wp14:editId="3B2B09F3">
            <wp:extent cx="5664200" cy="212702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703" cy="2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1F36F" w14:textId="77777777" w:rsidR="00310E02" w:rsidRDefault="00310E02" w:rsidP="00310E02">
      <w:pPr>
        <w:ind w:firstLine="0"/>
        <w:jc w:val="center"/>
        <w:rPr>
          <w:b/>
          <w:bCs/>
          <w:szCs w:val="28"/>
        </w:rPr>
      </w:pPr>
      <w:r w:rsidRPr="00EB245A">
        <w:rPr>
          <w:b/>
          <w:bCs/>
          <w:noProof/>
          <w:szCs w:val="28"/>
        </w:rPr>
        <w:drawing>
          <wp:inline distT="0" distB="0" distL="0" distR="0" wp14:anchorId="018B1E35" wp14:editId="37403B40">
            <wp:extent cx="3562350" cy="7052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816" cy="72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4D945" w14:textId="77777777" w:rsidR="00310E02" w:rsidRPr="008438E2" w:rsidRDefault="00310E02" w:rsidP="00310E02">
      <w:pPr>
        <w:ind w:firstLine="0"/>
        <w:jc w:val="center"/>
        <w:rPr>
          <w:szCs w:val="28"/>
        </w:rPr>
      </w:pPr>
      <w:r w:rsidRPr="00614B33">
        <w:rPr>
          <w:szCs w:val="28"/>
        </w:rPr>
        <w:t>Рисунок</w:t>
      </w:r>
      <w:r>
        <w:rPr>
          <w:szCs w:val="28"/>
        </w:rPr>
        <w:t xml:space="preserve"> 1</w:t>
      </w:r>
      <w:r w:rsidR="002433B1">
        <w:rPr>
          <w:szCs w:val="28"/>
        </w:rPr>
        <w:t>4</w:t>
      </w:r>
      <w:r>
        <w:rPr>
          <w:szCs w:val="28"/>
        </w:rPr>
        <w:t xml:space="preserve"> </w:t>
      </w:r>
      <w:r w:rsidRPr="00614B33">
        <w:rPr>
          <w:szCs w:val="28"/>
        </w:rPr>
        <w:t>–</w:t>
      </w:r>
      <w:r>
        <w:rPr>
          <w:szCs w:val="28"/>
        </w:rPr>
        <w:t xml:space="preserve"> Схема ячейки </w:t>
      </w:r>
      <w:r>
        <w:rPr>
          <w:szCs w:val="28"/>
          <w:lang w:val="en-US"/>
        </w:rPr>
        <w:t>LSTM</w:t>
      </w:r>
    </w:p>
    <w:p w14:paraId="5E0FEDC7" w14:textId="77777777" w:rsidR="00310E02" w:rsidRDefault="00310E02" w:rsidP="00310E02">
      <w:pPr>
        <w:rPr>
          <w:szCs w:val="28"/>
        </w:rPr>
      </w:pPr>
      <w:r>
        <w:rPr>
          <w:szCs w:val="28"/>
        </w:rPr>
        <w:lastRenderedPageBreak/>
        <w:t>Фильтры представляют собой сигмоидальные слои</w:t>
      </w:r>
      <w:r w:rsidRPr="00A63E7F">
        <w:rPr>
          <w:szCs w:val="28"/>
        </w:rPr>
        <w:t xml:space="preserve"> (</w:t>
      </w:r>
      <w:r w:rsidR="002433B1">
        <w:rPr>
          <w:szCs w:val="28"/>
        </w:rPr>
        <w:t>формулы (4), (5) и (8</w:t>
      </w:r>
      <w:r>
        <w:rPr>
          <w:szCs w:val="28"/>
        </w:rPr>
        <w:t>)</w:t>
      </w:r>
      <w:r w:rsidRPr="00A63E7F">
        <w:rPr>
          <w:szCs w:val="28"/>
        </w:rPr>
        <w:t>)</w:t>
      </w:r>
      <w:r>
        <w:rPr>
          <w:szCs w:val="28"/>
        </w:rPr>
        <w:t xml:space="preserve">. Они вычисляют взвешенную сумму элементов конкатенации предыдущего выходного значения </w:t>
      </w:r>
      <w:r w:rsidRPr="006374C9">
        <w:rPr>
          <w:position w:val="-12"/>
          <w:szCs w:val="28"/>
        </w:rPr>
        <w:object w:dxaOrig="420" w:dyaOrig="380" w14:anchorId="51A87F5A">
          <v:shape id="_x0000_i1032" type="#_x0000_t75" style="width:21.6pt;height:19.2pt" o:ole="">
            <v:imagedata r:id="rId43" o:title=""/>
          </v:shape>
          <o:OLEObject Type="Embed" ProgID="Equation.DSMT4" ShapeID="_x0000_i1032" DrawAspect="Content" ObjectID="_1719044477" r:id="rId44"/>
        </w:object>
      </w:r>
      <w:r w:rsidRPr="00AA085A">
        <w:rPr>
          <w:szCs w:val="28"/>
        </w:rPr>
        <w:t xml:space="preserve"> </w:t>
      </w:r>
      <w:r>
        <w:rPr>
          <w:szCs w:val="28"/>
        </w:rPr>
        <w:t xml:space="preserve">и текущего входного значения </w:t>
      </w:r>
      <w:r w:rsidRPr="006374C9">
        <w:rPr>
          <w:position w:val="-12"/>
          <w:szCs w:val="28"/>
        </w:rPr>
        <w:object w:dxaOrig="260" w:dyaOrig="380" w14:anchorId="482A8BF7">
          <v:shape id="_x0000_i1033" type="#_x0000_t75" style="width:12pt;height:19.2pt" o:ole="">
            <v:imagedata r:id="rId45" o:title=""/>
          </v:shape>
          <o:OLEObject Type="Embed" ProgID="Equation.DSMT4" ShapeID="_x0000_i1033" DrawAspect="Content" ObjectID="_1719044478" r:id="rId46"/>
        </w:object>
      </w:r>
      <w:r>
        <w:rPr>
          <w:szCs w:val="28"/>
        </w:rPr>
        <w:t xml:space="preserve"> со смещением, после передавая сумму сигмоидной функции активации</w:t>
      </w:r>
      <w:r w:rsidRPr="00EB245A">
        <w:rPr>
          <w:szCs w:val="28"/>
        </w:rPr>
        <w:t xml:space="preserve">. </w:t>
      </w:r>
      <w:r>
        <w:rPr>
          <w:szCs w:val="28"/>
        </w:rPr>
        <w:t xml:space="preserve">Первый слой – слой фильтра забывания – определяет веса </w:t>
      </w:r>
      <w:r w:rsidRPr="006374C9">
        <w:rPr>
          <w:position w:val="-12"/>
          <w:szCs w:val="28"/>
        </w:rPr>
        <w:object w:dxaOrig="279" w:dyaOrig="380" w14:anchorId="23486EA1">
          <v:shape id="_x0000_i1034" type="#_x0000_t75" style="width:13.2pt;height:19.2pt" o:ole="">
            <v:imagedata r:id="rId47" o:title=""/>
          </v:shape>
          <o:OLEObject Type="Embed" ProgID="Equation.DSMT4" ShapeID="_x0000_i1034" DrawAspect="Content" ObjectID="_1719044479" r:id="rId48"/>
        </w:object>
      </w:r>
      <w:r>
        <w:rPr>
          <w:szCs w:val="28"/>
        </w:rPr>
        <w:t xml:space="preserve"> для каждого числа из вектора состояния </w:t>
      </w:r>
      <w:r w:rsidRPr="006374C9">
        <w:rPr>
          <w:position w:val="-12"/>
          <w:szCs w:val="28"/>
        </w:rPr>
        <w:object w:dxaOrig="460" w:dyaOrig="380" w14:anchorId="2CC8DF8B">
          <v:shape id="_x0000_i1035" type="#_x0000_t75" style="width:21.6pt;height:19.2pt" o:ole="">
            <v:imagedata r:id="rId49" o:title=""/>
          </v:shape>
          <o:OLEObject Type="Embed" ProgID="Equation.DSMT4" ShapeID="_x0000_i1035" DrawAspect="Content" ObjectID="_1719044480" r:id="rId50"/>
        </w:object>
      </w:r>
      <w:r>
        <w:rPr>
          <w:szCs w:val="28"/>
        </w:rPr>
        <w:t xml:space="preserve"> и выражается формулой (11):</w:t>
      </w:r>
    </w:p>
    <w:p w14:paraId="2421D099" w14:textId="77777777" w:rsidR="00310E02" w:rsidRDefault="00310E02" w:rsidP="00310E02">
      <w:pPr>
        <w:rPr>
          <w:szCs w:val="28"/>
        </w:rPr>
      </w:pPr>
    </w:p>
    <w:p w14:paraId="404C473D" w14:textId="77777777" w:rsidR="00310E02" w:rsidRDefault="00310E02" w:rsidP="00310E02">
      <w:pPr>
        <w:tabs>
          <w:tab w:val="center" w:pos="4678"/>
          <w:tab w:val="left" w:pos="8647"/>
        </w:tabs>
        <w:jc w:val="center"/>
        <w:rPr>
          <w:szCs w:val="28"/>
        </w:rPr>
      </w:pPr>
      <w:r w:rsidRPr="009330F1">
        <w:rPr>
          <w:szCs w:val="28"/>
        </w:rPr>
        <w:tab/>
      </w:r>
      <w:r w:rsidRPr="0058769E">
        <w:rPr>
          <w:position w:val="-18"/>
          <w:szCs w:val="28"/>
        </w:rPr>
        <w:object w:dxaOrig="3300" w:dyaOrig="480" w14:anchorId="3134B528">
          <v:shape id="_x0000_i1036" type="#_x0000_t75" style="width:165.6pt;height:24pt" o:ole="">
            <v:imagedata r:id="rId51" o:title=""/>
          </v:shape>
          <o:OLEObject Type="Embed" ProgID="Equation.DSMT4" ShapeID="_x0000_i1036" DrawAspect="Content" ObjectID="_1719044481" r:id="rId52"/>
        </w:object>
      </w:r>
      <w:r w:rsidR="002433B1">
        <w:rPr>
          <w:szCs w:val="28"/>
        </w:rPr>
        <w:tab/>
        <w:t>(4</w:t>
      </w:r>
      <w:r>
        <w:rPr>
          <w:szCs w:val="28"/>
        </w:rPr>
        <w:t>)</w:t>
      </w:r>
    </w:p>
    <w:p w14:paraId="4955B7D7" w14:textId="77777777" w:rsidR="00310E02" w:rsidRPr="00AA085A" w:rsidRDefault="00310E02" w:rsidP="00310E02">
      <w:pPr>
        <w:jc w:val="center"/>
        <w:rPr>
          <w:szCs w:val="28"/>
        </w:rPr>
      </w:pPr>
    </w:p>
    <w:p w14:paraId="787A9449" w14:textId="77777777" w:rsidR="00310E02" w:rsidRDefault="00310E02" w:rsidP="00310E02">
      <w:pPr>
        <w:rPr>
          <w:szCs w:val="28"/>
        </w:rPr>
      </w:pPr>
      <w:r>
        <w:rPr>
          <w:szCs w:val="28"/>
        </w:rPr>
        <w:t>Учитывая</w:t>
      </w:r>
      <w:r w:rsidRPr="00E91521">
        <w:rPr>
          <w:szCs w:val="28"/>
        </w:rPr>
        <w:t xml:space="preserve"> </w:t>
      </w:r>
      <w:r>
        <w:rPr>
          <w:szCs w:val="28"/>
        </w:rPr>
        <w:t xml:space="preserve">предыдущее выходное значение </w:t>
      </w:r>
      <w:r w:rsidRPr="006374C9">
        <w:rPr>
          <w:position w:val="-12"/>
          <w:szCs w:val="28"/>
        </w:rPr>
        <w:object w:dxaOrig="420" w:dyaOrig="380" w14:anchorId="4E169B51">
          <v:shape id="_x0000_i1037" type="#_x0000_t75" style="width:21.6pt;height:19.2pt" o:ole="">
            <v:imagedata r:id="rId43" o:title=""/>
          </v:shape>
          <o:OLEObject Type="Embed" ProgID="Equation.DSMT4" ShapeID="_x0000_i1037" DrawAspect="Content" ObjectID="_1719044482" r:id="rId53"/>
        </w:object>
      </w:r>
      <w:r w:rsidRPr="00AA085A">
        <w:rPr>
          <w:szCs w:val="28"/>
        </w:rPr>
        <w:t xml:space="preserve"> </w:t>
      </w:r>
      <w:r>
        <w:rPr>
          <w:szCs w:val="28"/>
        </w:rPr>
        <w:t xml:space="preserve">и текущее входное значение </w:t>
      </w:r>
      <w:r w:rsidRPr="006374C9">
        <w:rPr>
          <w:position w:val="-12"/>
          <w:szCs w:val="28"/>
        </w:rPr>
        <w:object w:dxaOrig="260" w:dyaOrig="380" w14:anchorId="54515FD2">
          <v:shape id="_x0000_i1038" type="#_x0000_t75" style="width:12pt;height:19.2pt" o:ole="">
            <v:imagedata r:id="rId45" o:title=""/>
          </v:shape>
          <o:OLEObject Type="Embed" ProgID="Equation.DSMT4" ShapeID="_x0000_i1038" DrawAspect="Content" ObjectID="_1719044483" r:id="rId54"/>
        </w:object>
      </w:r>
      <w:r>
        <w:rPr>
          <w:szCs w:val="28"/>
        </w:rPr>
        <w:t xml:space="preserve">, он возвращает вектор значений от 0 до 1 </w:t>
      </w:r>
      <w:r w:rsidRPr="006374C9">
        <w:rPr>
          <w:position w:val="-12"/>
          <w:szCs w:val="28"/>
        </w:rPr>
        <w:object w:dxaOrig="279" w:dyaOrig="380" w14:anchorId="50D5DC9F">
          <v:shape id="_x0000_i1039" type="#_x0000_t75" style="width:13.2pt;height:19.2pt" o:ole="">
            <v:imagedata r:id="rId55" o:title=""/>
          </v:shape>
          <o:OLEObject Type="Embed" ProgID="Equation.DSMT4" ShapeID="_x0000_i1039" DrawAspect="Content" ObjectID="_1719044484" r:id="rId56"/>
        </w:object>
      </w:r>
      <w:r>
        <w:rPr>
          <w:szCs w:val="28"/>
        </w:rPr>
        <w:t>, где 0 – «забыть» элемент состояния, 1 – «сохранить».</w:t>
      </w:r>
    </w:p>
    <w:p w14:paraId="1197A4EA" w14:textId="2C9D6F07" w:rsidR="00310E02" w:rsidRDefault="00310E02" w:rsidP="00310E02">
      <w:pPr>
        <w:rPr>
          <w:szCs w:val="28"/>
        </w:rPr>
      </w:pPr>
      <w:r>
        <w:rPr>
          <w:szCs w:val="28"/>
        </w:rPr>
        <w:t xml:space="preserve">Затем определяется слой входного фильтра, определяющий веса </w:t>
      </w:r>
      <w:r w:rsidRPr="006374C9">
        <w:rPr>
          <w:position w:val="-12"/>
          <w:szCs w:val="28"/>
        </w:rPr>
        <w:object w:dxaOrig="200" w:dyaOrig="380" w14:anchorId="377D97BA">
          <v:shape id="_x0000_i1040" type="#_x0000_t75" style="width:10.8pt;height:19.2pt" o:ole="">
            <v:imagedata r:id="rId57" o:title=""/>
          </v:shape>
          <o:OLEObject Type="Embed" ProgID="Equation.DSMT4" ShapeID="_x0000_i1040" DrawAspect="Content" ObjectID="_1719044485" r:id="rId58"/>
        </w:object>
      </w:r>
      <w:r>
        <w:rPr>
          <w:szCs w:val="28"/>
        </w:rPr>
        <w:t xml:space="preserve"> для каждого числа из </w:t>
      </w:r>
      <w:r w:rsidRPr="006374C9">
        <w:rPr>
          <w:position w:val="-12"/>
          <w:szCs w:val="28"/>
        </w:rPr>
        <w:object w:dxaOrig="300" w:dyaOrig="420" w14:anchorId="68329DD9">
          <v:shape id="_x0000_i1041" type="#_x0000_t75" style="width:16.8pt;height:21.6pt" o:ole="">
            <v:imagedata r:id="rId59" o:title=""/>
          </v:shape>
          <o:OLEObject Type="Embed" ProgID="Equation.DSMT4" ShapeID="_x0000_i1041" DrawAspect="Content" ObjectID="_1719044486" r:id="rId60"/>
        </w:object>
      </w:r>
      <w:r>
        <w:rPr>
          <w:szCs w:val="28"/>
        </w:rPr>
        <w:t xml:space="preserve"> –</w:t>
      </w:r>
      <w:r w:rsidRPr="004C674D">
        <w:rPr>
          <w:szCs w:val="28"/>
        </w:rPr>
        <w:t xml:space="preserve"> </w:t>
      </w:r>
      <w:r>
        <w:rPr>
          <w:szCs w:val="28"/>
        </w:rPr>
        <w:t>значения-кандидаты, которое можно добавить в состояние ячейки.</w:t>
      </w:r>
      <w:r w:rsidR="002433B1">
        <w:rPr>
          <w:szCs w:val="28"/>
        </w:rPr>
        <w:t xml:space="preserve"> Они вычисляются по формулам (5) и (6</w:t>
      </w:r>
      <w:r>
        <w:rPr>
          <w:szCs w:val="28"/>
        </w:rPr>
        <w:t>):</w:t>
      </w:r>
    </w:p>
    <w:p w14:paraId="2EB91FC2" w14:textId="77777777" w:rsidR="00F03631" w:rsidRDefault="00F03631" w:rsidP="00310E02">
      <w:pPr>
        <w:rPr>
          <w:szCs w:val="28"/>
        </w:rPr>
      </w:pPr>
    </w:p>
    <w:p w14:paraId="019E6A2C" w14:textId="77777777" w:rsidR="00310E02" w:rsidRDefault="00310E02" w:rsidP="00310E02">
      <w:pPr>
        <w:tabs>
          <w:tab w:val="center" w:pos="4678"/>
          <w:tab w:val="left" w:pos="8647"/>
        </w:tabs>
        <w:jc w:val="center"/>
        <w:rPr>
          <w:szCs w:val="28"/>
        </w:rPr>
      </w:pPr>
      <w:r w:rsidRPr="009330F1">
        <w:rPr>
          <w:szCs w:val="28"/>
        </w:rPr>
        <w:tab/>
      </w:r>
      <w:r w:rsidRPr="0058769E">
        <w:rPr>
          <w:position w:val="-14"/>
          <w:szCs w:val="28"/>
        </w:rPr>
        <w:object w:dxaOrig="3040" w:dyaOrig="440" w14:anchorId="78DE8185">
          <v:shape id="_x0000_i1042" type="#_x0000_t75" style="width:152.4pt;height:24pt" o:ole="">
            <v:imagedata r:id="rId61" o:title=""/>
          </v:shape>
          <o:OLEObject Type="Embed" ProgID="Equation.DSMT4" ShapeID="_x0000_i1042" DrawAspect="Content" ObjectID="_1719044487" r:id="rId62"/>
        </w:object>
      </w:r>
      <w:r w:rsidR="002433B1">
        <w:rPr>
          <w:szCs w:val="28"/>
        </w:rPr>
        <w:tab/>
        <w:t>(5</w:t>
      </w:r>
      <w:r>
        <w:rPr>
          <w:szCs w:val="28"/>
        </w:rPr>
        <w:t>)</w:t>
      </w:r>
    </w:p>
    <w:p w14:paraId="355BC033" w14:textId="77777777" w:rsidR="00310E02" w:rsidRDefault="00310E02" w:rsidP="00310E02">
      <w:pPr>
        <w:tabs>
          <w:tab w:val="center" w:pos="4678"/>
          <w:tab w:val="left" w:pos="8647"/>
        </w:tabs>
        <w:jc w:val="center"/>
        <w:rPr>
          <w:szCs w:val="28"/>
        </w:rPr>
      </w:pPr>
      <w:r w:rsidRPr="009330F1">
        <w:rPr>
          <w:szCs w:val="28"/>
        </w:rPr>
        <w:tab/>
      </w:r>
      <w:r w:rsidRPr="0058769E">
        <w:rPr>
          <w:position w:val="-14"/>
          <w:szCs w:val="28"/>
        </w:rPr>
        <w:object w:dxaOrig="3320" w:dyaOrig="480" w14:anchorId="0B1BB68B">
          <v:shape id="_x0000_i1043" type="#_x0000_t75" style="width:165.6pt;height:24pt" o:ole="">
            <v:imagedata r:id="rId63" o:title=""/>
          </v:shape>
          <o:OLEObject Type="Embed" ProgID="Equation.DSMT4" ShapeID="_x0000_i1043" DrawAspect="Content" ObjectID="_1719044488" r:id="rId64"/>
        </w:object>
      </w:r>
      <w:r w:rsidR="002433B1">
        <w:rPr>
          <w:szCs w:val="28"/>
        </w:rPr>
        <w:tab/>
        <w:t>(6</w:t>
      </w:r>
      <w:r>
        <w:rPr>
          <w:szCs w:val="28"/>
        </w:rPr>
        <w:t>)</w:t>
      </w:r>
    </w:p>
    <w:p w14:paraId="1BE9306F" w14:textId="77777777" w:rsidR="00310E02" w:rsidRDefault="00310E02" w:rsidP="00310E02">
      <w:pPr>
        <w:jc w:val="center"/>
        <w:rPr>
          <w:szCs w:val="28"/>
        </w:rPr>
      </w:pPr>
    </w:p>
    <w:p w14:paraId="5BF3D160" w14:textId="77777777" w:rsidR="00310E02" w:rsidRDefault="00310E02" w:rsidP="00310E02">
      <w:pPr>
        <w:rPr>
          <w:szCs w:val="28"/>
        </w:rPr>
      </w:pPr>
      <w:r>
        <w:rPr>
          <w:szCs w:val="28"/>
        </w:rPr>
        <w:t xml:space="preserve">Далее происходит обновление состояния </w:t>
      </w:r>
      <w:r w:rsidRPr="006374C9">
        <w:rPr>
          <w:position w:val="-12"/>
          <w:szCs w:val="28"/>
        </w:rPr>
        <w:object w:dxaOrig="460" w:dyaOrig="380" w14:anchorId="4136A346">
          <v:shape id="_x0000_i1044" type="#_x0000_t75" style="width:21.6pt;height:19.2pt" o:ole="">
            <v:imagedata r:id="rId49" o:title=""/>
          </v:shape>
          <o:OLEObject Type="Embed" ProgID="Equation.DSMT4" ShapeID="_x0000_i1044" DrawAspect="Content" ObjectID="_1719044489" r:id="rId65"/>
        </w:object>
      </w:r>
      <w:r>
        <w:rPr>
          <w:szCs w:val="28"/>
        </w:rPr>
        <w:t xml:space="preserve"> на </w:t>
      </w:r>
      <w:r w:rsidRPr="006374C9">
        <w:rPr>
          <w:position w:val="-12"/>
          <w:szCs w:val="28"/>
        </w:rPr>
        <w:object w:dxaOrig="300" w:dyaOrig="380" w14:anchorId="682297C8">
          <v:shape id="_x0000_i1045" type="#_x0000_t75" style="width:16.8pt;height:19.2pt" o:ole="">
            <v:imagedata r:id="rId66" o:title=""/>
          </v:shape>
          <o:OLEObject Type="Embed" ProgID="Equation.DSMT4" ShapeID="_x0000_i1045" DrawAspect="Content" ObjectID="_1719044490" r:id="rId67"/>
        </w:object>
      </w:r>
      <w:r w:rsidR="002433B1">
        <w:rPr>
          <w:szCs w:val="28"/>
        </w:rPr>
        <w:t xml:space="preserve"> по формуле (7</w:t>
      </w:r>
      <w:r>
        <w:rPr>
          <w:szCs w:val="28"/>
        </w:rPr>
        <w:t>):</w:t>
      </w:r>
    </w:p>
    <w:p w14:paraId="33B4372A" w14:textId="77777777" w:rsidR="00310E02" w:rsidRDefault="00310E02" w:rsidP="00310E02">
      <w:pPr>
        <w:rPr>
          <w:szCs w:val="28"/>
        </w:rPr>
      </w:pPr>
    </w:p>
    <w:p w14:paraId="23B51BFA" w14:textId="77777777" w:rsidR="00310E02" w:rsidRDefault="00310E02" w:rsidP="00310E02">
      <w:pPr>
        <w:tabs>
          <w:tab w:val="center" w:pos="4678"/>
          <w:tab w:val="left" w:pos="8647"/>
        </w:tabs>
        <w:jc w:val="center"/>
        <w:rPr>
          <w:szCs w:val="28"/>
        </w:rPr>
      </w:pPr>
      <w:r w:rsidRPr="009330F1">
        <w:rPr>
          <w:szCs w:val="28"/>
        </w:rPr>
        <w:tab/>
      </w:r>
      <w:r w:rsidRPr="0058769E">
        <w:rPr>
          <w:position w:val="-14"/>
          <w:szCs w:val="28"/>
        </w:rPr>
        <w:object w:dxaOrig="2480" w:dyaOrig="480" w14:anchorId="1225CE51">
          <v:shape id="_x0000_i1046" type="#_x0000_t75" style="width:124.8pt;height:24pt" o:ole="">
            <v:imagedata r:id="rId68" o:title=""/>
          </v:shape>
          <o:OLEObject Type="Embed" ProgID="Equation.DSMT4" ShapeID="_x0000_i1046" DrawAspect="Content" ObjectID="_1719044491" r:id="rId69"/>
        </w:object>
      </w:r>
      <w:r w:rsidRPr="008438E2">
        <w:rPr>
          <w:szCs w:val="28"/>
        </w:rPr>
        <w:t>.</w:t>
      </w:r>
      <w:r w:rsidR="002433B1">
        <w:rPr>
          <w:szCs w:val="28"/>
        </w:rPr>
        <w:tab/>
        <w:t>(7</w:t>
      </w:r>
      <w:r>
        <w:rPr>
          <w:szCs w:val="28"/>
        </w:rPr>
        <w:t>)</w:t>
      </w:r>
    </w:p>
    <w:p w14:paraId="75FF17DD" w14:textId="77777777" w:rsidR="00310E02" w:rsidRPr="008438E2" w:rsidRDefault="00310E02" w:rsidP="00310E02">
      <w:pPr>
        <w:ind w:firstLine="0"/>
        <w:rPr>
          <w:szCs w:val="28"/>
        </w:rPr>
      </w:pPr>
    </w:p>
    <w:p w14:paraId="56437584" w14:textId="77777777" w:rsidR="00310E02" w:rsidRDefault="00310E02" w:rsidP="00310E02">
      <w:pPr>
        <w:rPr>
          <w:szCs w:val="28"/>
        </w:rPr>
      </w:pPr>
      <w:r>
        <w:rPr>
          <w:szCs w:val="28"/>
        </w:rPr>
        <w:t xml:space="preserve">В конце происходит генерация выходных данных </w:t>
      </w:r>
      <w:r w:rsidRPr="006374C9">
        <w:rPr>
          <w:position w:val="-12"/>
          <w:szCs w:val="28"/>
        </w:rPr>
        <w:object w:dxaOrig="260" w:dyaOrig="380" w14:anchorId="4F68BA2A">
          <v:shape id="_x0000_i1047" type="#_x0000_t75" style="width:12pt;height:19.2pt" o:ole="">
            <v:imagedata r:id="rId70" o:title=""/>
          </v:shape>
          <o:OLEObject Type="Embed" ProgID="Equation.DSMT4" ShapeID="_x0000_i1047" DrawAspect="Content" ObjectID="_1719044492" r:id="rId71"/>
        </w:object>
      </w:r>
      <w:r>
        <w:rPr>
          <w:szCs w:val="28"/>
        </w:rPr>
        <w:t xml:space="preserve"> из текущего состояния </w:t>
      </w:r>
      <w:r w:rsidRPr="006374C9">
        <w:rPr>
          <w:position w:val="-12"/>
          <w:szCs w:val="28"/>
        </w:rPr>
        <w:object w:dxaOrig="300" w:dyaOrig="380" w14:anchorId="7FBAB4B2">
          <v:shape id="_x0000_i1048" type="#_x0000_t75" style="width:16.8pt;height:19.2pt" o:ole="">
            <v:imagedata r:id="rId72" o:title=""/>
          </v:shape>
          <o:OLEObject Type="Embed" ProgID="Equation.DSMT4" ShapeID="_x0000_i1048" DrawAspect="Content" ObjectID="_1719044493" r:id="rId73"/>
        </w:object>
      </w:r>
      <w:r>
        <w:rPr>
          <w:szCs w:val="28"/>
        </w:rPr>
        <w:t xml:space="preserve"> с применением фильтра по </w:t>
      </w:r>
      <w:r w:rsidR="002433B1">
        <w:rPr>
          <w:szCs w:val="28"/>
        </w:rPr>
        <w:t>формуле (8</w:t>
      </w:r>
      <w:r>
        <w:rPr>
          <w:szCs w:val="28"/>
        </w:rPr>
        <w:t>):</w:t>
      </w:r>
    </w:p>
    <w:p w14:paraId="75002915" w14:textId="77777777" w:rsidR="00310E02" w:rsidRDefault="00310E02" w:rsidP="00310E02">
      <w:pPr>
        <w:rPr>
          <w:szCs w:val="28"/>
        </w:rPr>
      </w:pPr>
    </w:p>
    <w:p w14:paraId="22350C8F" w14:textId="0F042282" w:rsidR="00310E02" w:rsidRDefault="00310E02" w:rsidP="00310E02">
      <w:pPr>
        <w:tabs>
          <w:tab w:val="center" w:pos="4678"/>
          <w:tab w:val="left" w:pos="8647"/>
        </w:tabs>
        <w:jc w:val="center"/>
        <w:rPr>
          <w:szCs w:val="28"/>
        </w:rPr>
      </w:pPr>
      <w:r w:rsidRPr="009330F1">
        <w:rPr>
          <w:szCs w:val="28"/>
        </w:rPr>
        <w:lastRenderedPageBreak/>
        <w:tab/>
      </w:r>
      <w:r w:rsidRPr="0058769E">
        <w:rPr>
          <w:position w:val="-38"/>
          <w:szCs w:val="28"/>
        </w:rPr>
        <w:object w:dxaOrig="3200" w:dyaOrig="920" w14:anchorId="38B30FE5">
          <v:shape id="_x0000_i1049" type="#_x0000_t75" style="width:159.6pt;height:43.2pt" o:ole="">
            <v:imagedata r:id="rId74" o:title=""/>
          </v:shape>
          <o:OLEObject Type="Embed" ProgID="Equation.DSMT4" ShapeID="_x0000_i1049" DrawAspect="Content" ObjectID="_1719044494" r:id="rId75"/>
        </w:object>
      </w:r>
      <w:r w:rsidR="002433B1">
        <w:rPr>
          <w:szCs w:val="28"/>
        </w:rPr>
        <w:tab/>
        <w:t>(8</w:t>
      </w:r>
      <w:r>
        <w:rPr>
          <w:szCs w:val="28"/>
        </w:rPr>
        <w:t>)</w:t>
      </w:r>
    </w:p>
    <w:p w14:paraId="2CAC7E37" w14:textId="77777777" w:rsidR="00F03631" w:rsidRDefault="00F03631" w:rsidP="00310E02">
      <w:pPr>
        <w:tabs>
          <w:tab w:val="center" w:pos="4678"/>
          <w:tab w:val="left" w:pos="8647"/>
        </w:tabs>
        <w:jc w:val="center"/>
        <w:rPr>
          <w:szCs w:val="28"/>
        </w:rPr>
      </w:pPr>
    </w:p>
    <w:p w14:paraId="682F7C39" w14:textId="77777777" w:rsidR="00310E02" w:rsidRPr="005A1F6F" w:rsidRDefault="00310E02" w:rsidP="00310E02">
      <w:pPr>
        <w:rPr>
          <w:szCs w:val="28"/>
        </w:rPr>
      </w:pPr>
      <w:r>
        <w:rPr>
          <w:szCs w:val="28"/>
        </w:rPr>
        <w:t xml:space="preserve">Сеть </w:t>
      </w:r>
      <w:r>
        <w:rPr>
          <w:szCs w:val="28"/>
          <w:lang w:val="en-US"/>
        </w:rPr>
        <w:t>LSTM</w:t>
      </w:r>
      <w:r w:rsidRPr="005A1F6F">
        <w:rPr>
          <w:szCs w:val="28"/>
        </w:rPr>
        <w:t xml:space="preserve"> </w:t>
      </w:r>
      <w:r>
        <w:rPr>
          <w:szCs w:val="28"/>
        </w:rPr>
        <w:t>позволяет предсказывать значения нелинейными преобразованиями имеющихся значений временного ряда. Причем за счет вычисления вектора состояния в преобразованиях могут участвовать не только ближайшие предыдущие значения, но и значения в более ранние моменты времени.</w:t>
      </w:r>
    </w:p>
    <w:p w14:paraId="00BD9258" w14:textId="77777777" w:rsidR="00310E02" w:rsidRPr="00A2299F" w:rsidRDefault="00310E02" w:rsidP="00A2299F">
      <w:pPr>
        <w:tabs>
          <w:tab w:val="left" w:pos="812"/>
          <w:tab w:val="left" w:pos="980"/>
        </w:tabs>
        <w:adjustRightInd w:val="0"/>
        <w:snapToGrid w:val="0"/>
      </w:pPr>
    </w:p>
    <w:p w14:paraId="03A3E236" w14:textId="77777777" w:rsidR="00A40BFD" w:rsidRDefault="00A40BFD">
      <w:pPr>
        <w:spacing w:line="240" w:lineRule="auto"/>
        <w:ind w:firstLine="0"/>
        <w:jc w:val="left"/>
        <w:rPr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color w:val="000000"/>
          <w:sz w:val="23"/>
          <w:szCs w:val="23"/>
        </w:rPr>
        <w:br w:type="page"/>
      </w:r>
    </w:p>
    <w:p w14:paraId="67668D8D" w14:textId="77777777" w:rsidR="004456FE" w:rsidRPr="00990C3E" w:rsidRDefault="004456FE" w:rsidP="004B6529">
      <w:pPr>
        <w:pStyle w:val="23"/>
        <w:numPr>
          <w:ilvl w:val="0"/>
          <w:numId w:val="20"/>
        </w:numPr>
        <w:tabs>
          <w:tab w:val="left" w:pos="142"/>
          <w:tab w:val="left" w:pos="1134"/>
          <w:tab w:val="left" w:pos="1276"/>
        </w:tabs>
        <w:ind w:left="0" w:firstLine="851"/>
        <w:rPr>
          <w:szCs w:val="28"/>
        </w:rPr>
      </w:pPr>
      <w:bookmarkStart w:id="14" w:name="_Toc108257600"/>
      <w:r w:rsidRPr="00990C3E">
        <w:rPr>
          <w:szCs w:val="28"/>
        </w:rPr>
        <w:lastRenderedPageBreak/>
        <w:t>Программная реализация системы</w:t>
      </w:r>
      <w:bookmarkEnd w:id="14"/>
    </w:p>
    <w:p w14:paraId="6451522E" w14:textId="77777777" w:rsidR="004456FE" w:rsidRPr="00D80B1E" w:rsidRDefault="004456FE" w:rsidP="004B6529">
      <w:pPr>
        <w:tabs>
          <w:tab w:val="left" w:pos="812"/>
          <w:tab w:val="left" w:pos="980"/>
        </w:tabs>
        <w:adjustRightInd w:val="0"/>
        <w:snapToGrid w:val="0"/>
        <w:rPr>
          <w:color w:val="000000"/>
          <w:szCs w:val="28"/>
          <w:lang w:val="en-US"/>
        </w:rPr>
      </w:pPr>
    </w:p>
    <w:p w14:paraId="564A9DE7" w14:textId="0E9EBD25" w:rsidR="008B3760" w:rsidRDefault="008B3760" w:rsidP="004B6529">
      <w:pPr>
        <w:tabs>
          <w:tab w:val="left" w:pos="812"/>
          <w:tab w:val="left" w:pos="980"/>
        </w:tabs>
        <w:adjustRightInd w:val="0"/>
        <w:snapToGrid w:val="0"/>
        <w:rPr>
          <w:color w:val="000000"/>
          <w:szCs w:val="28"/>
        </w:rPr>
      </w:pPr>
      <w:r>
        <w:rPr>
          <w:color w:val="000000"/>
          <w:szCs w:val="28"/>
        </w:rPr>
        <w:t xml:space="preserve">Для оптимизации размещения свободных остатков единого казначейского счета необходимо выполнить, в первую очередь, прогнозирование дохода от размещения определенной суммы на определенный срок в заданную дату для различных финансовых инструментов. </w:t>
      </w:r>
      <w:r w:rsidR="00EC7503">
        <w:rPr>
          <w:color w:val="000000"/>
          <w:szCs w:val="28"/>
        </w:rPr>
        <w:t>Эту задачу выполняет программа, разработанная в рамках данной работы.</w:t>
      </w:r>
    </w:p>
    <w:p w14:paraId="0239F836" w14:textId="0E14DFE4" w:rsidR="004456FE" w:rsidRPr="00F829CF" w:rsidRDefault="004456FE" w:rsidP="004B6529">
      <w:pPr>
        <w:ind w:firstLine="708"/>
        <w:rPr>
          <w:szCs w:val="28"/>
        </w:rPr>
      </w:pPr>
      <w:r w:rsidRPr="0060784C">
        <w:rPr>
          <w:szCs w:val="28"/>
        </w:rPr>
        <w:t>Для</w:t>
      </w:r>
      <w:r>
        <w:rPr>
          <w:szCs w:val="28"/>
        </w:rPr>
        <w:t xml:space="preserve"> расчета прибыли</w:t>
      </w:r>
      <w:r w:rsidR="00EC7503">
        <w:rPr>
          <w:szCs w:val="28"/>
        </w:rPr>
        <w:t xml:space="preserve"> используется </w:t>
      </w:r>
      <w:r w:rsidRPr="0060784C">
        <w:rPr>
          <w:szCs w:val="28"/>
        </w:rPr>
        <w:t>алгоритм</w:t>
      </w:r>
      <w:r>
        <w:rPr>
          <w:szCs w:val="28"/>
        </w:rPr>
        <w:t xml:space="preserve"> прогнозирования на основе нейросет</w:t>
      </w:r>
      <w:r w:rsidR="00EC7503">
        <w:rPr>
          <w:szCs w:val="28"/>
        </w:rPr>
        <w:t>и</w:t>
      </w:r>
      <w:r>
        <w:rPr>
          <w:szCs w:val="28"/>
        </w:rPr>
        <w:t xml:space="preserve"> </w:t>
      </w:r>
      <w:r w:rsidR="00EC7503">
        <w:rPr>
          <w:szCs w:val="28"/>
        </w:rPr>
        <w:t>типа</w:t>
      </w:r>
      <w:r>
        <w:rPr>
          <w:szCs w:val="28"/>
        </w:rPr>
        <w:t xml:space="preserve"> </w:t>
      </w:r>
      <w:r>
        <w:rPr>
          <w:szCs w:val="28"/>
          <w:lang w:val="en-US"/>
        </w:rPr>
        <w:t>LSTM</w:t>
      </w:r>
      <w:r w:rsidR="00EC7503">
        <w:rPr>
          <w:szCs w:val="28"/>
        </w:rPr>
        <w:t xml:space="preserve">. Программа выполняет прогноз </w:t>
      </w:r>
      <w:r w:rsidR="00F829CF">
        <w:rPr>
          <w:szCs w:val="28"/>
        </w:rPr>
        <w:t xml:space="preserve">наиболее вероятной </w:t>
      </w:r>
      <w:r w:rsidR="00EC7503">
        <w:rPr>
          <w:szCs w:val="28"/>
        </w:rPr>
        <w:t>процентной ставки</w:t>
      </w:r>
      <w:r w:rsidR="00F829CF">
        <w:rPr>
          <w:szCs w:val="28"/>
        </w:rPr>
        <w:t xml:space="preserve"> в ближайшие </w:t>
      </w:r>
      <w:r w:rsidR="00DC1F90" w:rsidRPr="00DC1F90">
        <w:rPr>
          <w:i/>
          <w:iCs/>
          <w:szCs w:val="28"/>
          <w:lang w:val="en-US"/>
        </w:rPr>
        <w:t>n</w:t>
      </w:r>
      <w:r w:rsidR="00F829CF">
        <w:rPr>
          <w:szCs w:val="28"/>
        </w:rPr>
        <w:t xml:space="preserve"> </w:t>
      </w:r>
      <w:r w:rsidR="00DC1F90">
        <w:rPr>
          <w:szCs w:val="28"/>
        </w:rPr>
        <w:t>дней</w:t>
      </w:r>
      <w:r w:rsidR="00F829CF">
        <w:rPr>
          <w:szCs w:val="28"/>
        </w:rPr>
        <w:t xml:space="preserve"> </w:t>
      </w:r>
      <w:r>
        <w:rPr>
          <w:szCs w:val="28"/>
        </w:rPr>
        <w:t>на основе</w:t>
      </w:r>
      <w:r w:rsidR="00F829CF">
        <w:rPr>
          <w:szCs w:val="28"/>
        </w:rPr>
        <w:t xml:space="preserve"> исторических </w:t>
      </w:r>
      <w:r w:rsidR="00EC7503">
        <w:rPr>
          <w:szCs w:val="28"/>
        </w:rPr>
        <w:t xml:space="preserve">данных о процентной ставке размещения </w:t>
      </w:r>
      <w:r w:rsidR="00F829CF">
        <w:rPr>
          <w:szCs w:val="28"/>
        </w:rPr>
        <w:t>средств ЕКС. Далее, после нахождения прогноз ставки, программа вычисляет возможные величины прибыли для заданный суммы и срока.</w:t>
      </w:r>
    </w:p>
    <w:p w14:paraId="04F3DBE7" w14:textId="77777777" w:rsidR="004456FE" w:rsidRPr="0060784C" w:rsidRDefault="004456FE" w:rsidP="004B6529">
      <w:pPr>
        <w:ind w:firstLine="708"/>
        <w:rPr>
          <w:szCs w:val="28"/>
        </w:rPr>
      </w:pPr>
    </w:p>
    <w:p w14:paraId="1A47EDD0" w14:textId="77777777" w:rsidR="004456FE" w:rsidRPr="00990C3E" w:rsidRDefault="004456FE" w:rsidP="004B6529">
      <w:pPr>
        <w:pStyle w:val="23"/>
        <w:numPr>
          <w:ilvl w:val="1"/>
          <w:numId w:val="20"/>
        </w:numPr>
        <w:tabs>
          <w:tab w:val="left" w:pos="142"/>
          <w:tab w:val="left" w:pos="1134"/>
          <w:tab w:val="left" w:pos="1276"/>
        </w:tabs>
        <w:ind w:left="0" w:firstLine="851"/>
        <w:rPr>
          <w:szCs w:val="28"/>
        </w:rPr>
      </w:pPr>
      <w:bookmarkStart w:id="15" w:name="_Toc108257601"/>
      <w:r w:rsidRPr="00990C3E">
        <w:rPr>
          <w:szCs w:val="28"/>
        </w:rPr>
        <w:t>Используемые в работе средства</w:t>
      </w:r>
      <w:bookmarkEnd w:id="15"/>
    </w:p>
    <w:p w14:paraId="2F272503" w14:textId="77777777" w:rsidR="004456FE" w:rsidRPr="00EE7B65" w:rsidRDefault="004456FE" w:rsidP="004B6529">
      <w:pPr>
        <w:ind w:firstLine="0"/>
        <w:rPr>
          <w:szCs w:val="28"/>
        </w:rPr>
      </w:pPr>
    </w:p>
    <w:p w14:paraId="5C8D8AA7" w14:textId="12D21992" w:rsidR="00B64978" w:rsidRPr="001541CB" w:rsidRDefault="00B64978" w:rsidP="004B6529">
      <w:pPr>
        <w:ind w:firstLine="708"/>
        <w:rPr>
          <w:szCs w:val="28"/>
          <w:shd w:val="clear" w:color="auto" w:fill="FFFFFF"/>
        </w:rPr>
      </w:pPr>
      <w:bookmarkStart w:id="16" w:name="_Hlk74729704"/>
      <w:r>
        <w:rPr>
          <w:szCs w:val="28"/>
        </w:rPr>
        <w:t xml:space="preserve">Для разработки программы использовался язык </w:t>
      </w:r>
      <w:r>
        <w:rPr>
          <w:szCs w:val="28"/>
          <w:lang w:val="en-US"/>
        </w:rPr>
        <w:t>Python</w:t>
      </w:r>
      <w:r w:rsidRPr="00B64978">
        <w:rPr>
          <w:szCs w:val="28"/>
        </w:rPr>
        <w:t xml:space="preserve">. </w:t>
      </w:r>
      <w:r w:rsidR="004456FE" w:rsidRPr="001541CB">
        <w:rPr>
          <w:szCs w:val="28"/>
          <w:lang w:val="en-US"/>
        </w:rPr>
        <w:t>Python</w:t>
      </w:r>
      <w:r w:rsidR="004456FE" w:rsidRPr="001541CB">
        <w:rPr>
          <w:szCs w:val="28"/>
        </w:rPr>
        <w:t xml:space="preserve"> является интерпретируемым языком программирования с динамической типизацией, поддерживающий процедурное, объектно-ориентированное, функциональное и другие парадигмы программирования. Преимуществом </w:t>
      </w:r>
      <w:r w:rsidR="004456FE" w:rsidRPr="001541CB">
        <w:rPr>
          <w:szCs w:val="28"/>
          <w:lang w:val="en-US"/>
        </w:rPr>
        <w:t>Python</w:t>
      </w:r>
      <w:r w:rsidR="004456FE" w:rsidRPr="001541CB">
        <w:rPr>
          <w:szCs w:val="28"/>
        </w:rPr>
        <w:t xml:space="preserve"> является наличие интерпретаторов для многих операционных систем, а также </w:t>
      </w:r>
      <w:r w:rsidR="004456FE" w:rsidRPr="001541CB">
        <w:rPr>
          <w:szCs w:val="28"/>
          <w:shd w:val="clear" w:color="auto" w:fill="FFFFFF"/>
        </w:rPr>
        <w:t xml:space="preserve">богатая стандартная библиотека и обширный набор загружаемых библиотек. Благодаря библиотекам </w:t>
      </w:r>
      <w:r w:rsidR="004456FE" w:rsidRPr="001541CB">
        <w:rPr>
          <w:szCs w:val="28"/>
          <w:shd w:val="clear" w:color="auto" w:fill="FFFFFF"/>
          <w:lang w:val="en-US"/>
        </w:rPr>
        <w:t>numpy</w:t>
      </w:r>
      <w:r w:rsidR="004456FE" w:rsidRPr="001541CB">
        <w:rPr>
          <w:szCs w:val="28"/>
          <w:shd w:val="clear" w:color="auto" w:fill="FFFFFF"/>
        </w:rPr>
        <w:t xml:space="preserve">, </w:t>
      </w:r>
      <w:r w:rsidR="004456FE" w:rsidRPr="001541CB">
        <w:rPr>
          <w:szCs w:val="28"/>
          <w:shd w:val="clear" w:color="auto" w:fill="FFFFFF"/>
          <w:lang w:val="en-US"/>
        </w:rPr>
        <w:t>pandas</w:t>
      </w:r>
      <w:r w:rsidR="004456FE" w:rsidRPr="001541CB">
        <w:rPr>
          <w:szCs w:val="28"/>
          <w:shd w:val="clear" w:color="auto" w:fill="FFFFFF"/>
        </w:rPr>
        <w:t xml:space="preserve">, </w:t>
      </w:r>
      <w:r w:rsidR="004456FE" w:rsidRPr="001541CB">
        <w:rPr>
          <w:szCs w:val="28"/>
          <w:shd w:val="clear" w:color="auto" w:fill="FFFFFF"/>
          <w:lang w:val="en-US"/>
        </w:rPr>
        <w:t>scipy</w:t>
      </w:r>
      <w:r w:rsidR="004456FE" w:rsidRPr="001541CB">
        <w:rPr>
          <w:szCs w:val="28"/>
          <w:shd w:val="clear" w:color="auto" w:fill="FFFFFF"/>
        </w:rPr>
        <w:t xml:space="preserve"> </w:t>
      </w:r>
      <w:r w:rsidR="004456FE" w:rsidRPr="001541CB">
        <w:rPr>
          <w:szCs w:val="28"/>
          <w:shd w:val="clear" w:color="auto" w:fill="FFFFFF"/>
          <w:lang w:val="en-US"/>
        </w:rPr>
        <w:t>Python</w:t>
      </w:r>
      <w:r w:rsidR="004456FE" w:rsidRPr="001541CB">
        <w:rPr>
          <w:szCs w:val="28"/>
          <w:shd w:val="clear" w:color="auto" w:fill="FFFFFF"/>
        </w:rPr>
        <w:t xml:space="preserve"> получил распространение в области анализа данных</w:t>
      </w:r>
      <w:bookmarkEnd w:id="16"/>
      <w:r w:rsidR="004456FE" w:rsidRPr="001541CB">
        <w:rPr>
          <w:szCs w:val="28"/>
          <w:shd w:val="clear" w:color="auto" w:fill="FFFFFF"/>
        </w:rPr>
        <w:t>.</w:t>
      </w:r>
    </w:p>
    <w:p w14:paraId="1A9A375E" w14:textId="77777777" w:rsidR="000E1EFC" w:rsidRDefault="000E1EFC" w:rsidP="004B6529">
      <w:pPr>
        <w:ind w:firstLine="708"/>
        <w:rPr>
          <w:color w:val="202122"/>
          <w:szCs w:val="28"/>
          <w:shd w:val="clear" w:color="auto" w:fill="FFFFFF"/>
        </w:rPr>
      </w:pPr>
    </w:p>
    <w:p w14:paraId="430C1480" w14:textId="7CE5B582" w:rsidR="00B64978" w:rsidRDefault="00B64978" w:rsidP="004B6529">
      <w:pPr>
        <w:pStyle w:val="23"/>
        <w:numPr>
          <w:ilvl w:val="1"/>
          <w:numId w:val="20"/>
        </w:numPr>
        <w:tabs>
          <w:tab w:val="left" w:pos="142"/>
          <w:tab w:val="left" w:pos="1134"/>
          <w:tab w:val="left" w:pos="1276"/>
        </w:tabs>
        <w:ind w:left="0" w:firstLine="851"/>
        <w:rPr>
          <w:szCs w:val="28"/>
        </w:rPr>
      </w:pPr>
      <w:bookmarkStart w:id="17" w:name="_Toc108257602"/>
      <w:r>
        <w:rPr>
          <w:szCs w:val="28"/>
        </w:rPr>
        <w:t>Описание набора данных</w:t>
      </w:r>
      <w:bookmarkEnd w:id="17"/>
    </w:p>
    <w:p w14:paraId="13712CD9" w14:textId="77D2349B" w:rsidR="00B64978" w:rsidRDefault="00B64978" w:rsidP="004B6529">
      <w:pPr>
        <w:pStyle w:val="23"/>
        <w:tabs>
          <w:tab w:val="left" w:pos="142"/>
          <w:tab w:val="left" w:pos="1134"/>
          <w:tab w:val="left" w:pos="1276"/>
        </w:tabs>
        <w:ind w:firstLine="851"/>
        <w:rPr>
          <w:szCs w:val="28"/>
        </w:rPr>
      </w:pPr>
    </w:p>
    <w:p w14:paraId="4996E77B" w14:textId="4CDE81EA" w:rsidR="006A655B" w:rsidRPr="00DA2750" w:rsidRDefault="006A655B" w:rsidP="00B64978">
      <w:pPr>
        <w:ind w:firstLine="708"/>
        <w:rPr>
          <w:szCs w:val="28"/>
        </w:rPr>
      </w:pPr>
      <w:r>
        <w:rPr>
          <w:szCs w:val="28"/>
        </w:rPr>
        <w:t xml:space="preserve">Исторические данные о распоряжении средствами ЕКС </w:t>
      </w:r>
      <w:r w:rsidR="00DA2750">
        <w:rPr>
          <w:szCs w:val="28"/>
        </w:rPr>
        <w:t>размещ</w:t>
      </w:r>
      <w:r w:rsidR="000168C2">
        <w:rPr>
          <w:szCs w:val="28"/>
        </w:rPr>
        <w:t>аются</w:t>
      </w:r>
      <w:r w:rsidR="00DA2750">
        <w:rPr>
          <w:szCs w:val="28"/>
        </w:rPr>
        <w:t xml:space="preserve"> на сайте Федерального казначейства</w:t>
      </w:r>
      <w:r w:rsidR="00DA2750" w:rsidRPr="00DA2750">
        <w:rPr>
          <w:szCs w:val="28"/>
        </w:rPr>
        <w:t xml:space="preserve"> [4]</w:t>
      </w:r>
      <w:r w:rsidR="00DA2750">
        <w:rPr>
          <w:szCs w:val="28"/>
        </w:rPr>
        <w:t xml:space="preserve">. На </w:t>
      </w:r>
      <w:r w:rsidR="00DA2750" w:rsidRPr="00DA2750">
        <w:rPr>
          <w:szCs w:val="28"/>
        </w:rPr>
        <w:t>страниц</w:t>
      </w:r>
      <w:r w:rsidR="00DA2750">
        <w:rPr>
          <w:szCs w:val="28"/>
        </w:rPr>
        <w:t>е</w:t>
      </w:r>
      <w:r w:rsidR="00DA2750" w:rsidRPr="00DA2750">
        <w:rPr>
          <w:szCs w:val="28"/>
        </w:rPr>
        <w:t xml:space="preserve"> данных </w:t>
      </w:r>
      <w:r w:rsidR="00DA2750">
        <w:rPr>
          <w:szCs w:val="28"/>
        </w:rPr>
        <w:t>о</w:t>
      </w:r>
      <w:r w:rsidR="001E4D17" w:rsidRPr="001E4D17">
        <w:rPr>
          <w:szCs w:val="28"/>
        </w:rPr>
        <w:t xml:space="preserve"> </w:t>
      </w:r>
      <w:r w:rsidR="00DA2750" w:rsidRPr="00DA2750">
        <w:rPr>
          <w:szCs w:val="28"/>
        </w:rPr>
        <w:t>размещени</w:t>
      </w:r>
      <w:r w:rsidR="001E4D17">
        <w:rPr>
          <w:szCs w:val="28"/>
        </w:rPr>
        <w:t>и</w:t>
      </w:r>
      <w:r w:rsidR="00DA2750" w:rsidRPr="00DA2750">
        <w:rPr>
          <w:szCs w:val="28"/>
        </w:rPr>
        <w:t xml:space="preserve"> </w:t>
      </w:r>
      <w:r w:rsidR="00DA2750" w:rsidRPr="00DA2750">
        <w:rPr>
          <w:szCs w:val="28"/>
        </w:rPr>
        <w:lastRenderedPageBreak/>
        <w:t xml:space="preserve">средств по финансовым инструментам </w:t>
      </w:r>
      <w:r w:rsidR="00DA2750">
        <w:rPr>
          <w:szCs w:val="28"/>
        </w:rPr>
        <w:t xml:space="preserve">доступен их просмотр в виде таблицы (приложение Б) на заданный диапазон дат. </w:t>
      </w:r>
      <w:r w:rsidR="001C7978">
        <w:rPr>
          <w:szCs w:val="28"/>
        </w:rPr>
        <w:t>На этой же странице</w:t>
      </w:r>
      <w:r w:rsidR="00DA2750">
        <w:rPr>
          <w:szCs w:val="28"/>
        </w:rPr>
        <w:t xml:space="preserve"> доступна выгрузка в набор данных виде </w:t>
      </w:r>
      <w:r w:rsidR="00DA2750">
        <w:rPr>
          <w:szCs w:val="28"/>
          <w:lang w:val="en-US"/>
        </w:rPr>
        <w:t>xml</w:t>
      </w:r>
      <w:r w:rsidR="00DA2750" w:rsidRPr="00013EDA">
        <w:rPr>
          <w:szCs w:val="28"/>
        </w:rPr>
        <w:t>-</w:t>
      </w:r>
      <w:r w:rsidR="00DA2750">
        <w:rPr>
          <w:szCs w:val="28"/>
        </w:rPr>
        <w:t>файла.</w:t>
      </w:r>
    </w:p>
    <w:p w14:paraId="3241B5C5" w14:textId="0E4DB7BF" w:rsidR="001C7978" w:rsidRDefault="001C7978" w:rsidP="00B64978">
      <w:pPr>
        <w:ind w:firstLine="708"/>
        <w:rPr>
          <w:szCs w:val="28"/>
        </w:rPr>
      </w:pPr>
      <w:r>
        <w:rPr>
          <w:szCs w:val="28"/>
        </w:rPr>
        <w:t>В таблице представлен</w:t>
      </w:r>
      <w:r w:rsidR="00BC6788">
        <w:rPr>
          <w:szCs w:val="28"/>
        </w:rPr>
        <w:t xml:space="preserve">а информация </w:t>
      </w:r>
      <w:r>
        <w:rPr>
          <w:szCs w:val="28"/>
        </w:rPr>
        <w:t>следующи</w:t>
      </w:r>
      <w:r w:rsidR="00BC6788">
        <w:rPr>
          <w:szCs w:val="28"/>
        </w:rPr>
        <w:t>х</w:t>
      </w:r>
      <w:r>
        <w:rPr>
          <w:szCs w:val="28"/>
        </w:rPr>
        <w:t xml:space="preserve"> инструмент</w:t>
      </w:r>
      <w:r w:rsidR="00BC6788">
        <w:rPr>
          <w:szCs w:val="28"/>
        </w:rPr>
        <w:t>ах</w:t>
      </w:r>
      <w:r>
        <w:rPr>
          <w:szCs w:val="28"/>
        </w:rPr>
        <w:t>:</w:t>
      </w:r>
    </w:p>
    <w:p w14:paraId="42F725F4" w14:textId="41E57FB2" w:rsidR="00BC6788" w:rsidRDefault="006700C7" w:rsidP="00BC6788">
      <w:pPr>
        <w:pStyle w:val="aa"/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BC6788">
        <w:rPr>
          <w:color w:val="000000"/>
          <w:sz w:val="28"/>
          <w:szCs w:val="28"/>
        </w:rPr>
        <w:t>анковски</w:t>
      </w:r>
      <w:r>
        <w:rPr>
          <w:color w:val="000000"/>
          <w:sz w:val="28"/>
          <w:szCs w:val="28"/>
        </w:rPr>
        <w:t>е</w:t>
      </w:r>
      <w:r w:rsidRPr="00BC6788">
        <w:rPr>
          <w:color w:val="000000"/>
          <w:sz w:val="28"/>
          <w:szCs w:val="28"/>
        </w:rPr>
        <w:t xml:space="preserve"> депозит</w:t>
      </w:r>
      <w:r>
        <w:rPr>
          <w:color w:val="000000"/>
          <w:sz w:val="28"/>
          <w:szCs w:val="28"/>
        </w:rPr>
        <w:t>ы;</w:t>
      </w:r>
    </w:p>
    <w:p w14:paraId="7917593D" w14:textId="131AEA26" w:rsidR="00BC6788" w:rsidRDefault="006700C7" w:rsidP="00BC6788">
      <w:pPr>
        <w:pStyle w:val="aa"/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Pr="00BC6788">
        <w:rPr>
          <w:color w:val="000000"/>
          <w:sz w:val="28"/>
          <w:szCs w:val="28"/>
        </w:rPr>
        <w:t>оговор</w:t>
      </w:r>
      <w:r>
        <w:rPr>
          <w:color w:val="000000"/>
          <w:sz w:val="28"/>
          <w:szCs w:val="28"/>
        </w:rPr>
        <w:t>ы</w:t>
      </w:r>
      <w:r w:rsidRPr="00BC6788">
        <w:rPr>
          <w:color w:val="000000"/>
          <w:sz w:val="28"/>
          <w:szCs w:val="28"/>
        </w:rPr>
        <w:t xml:space="preserve"> </w:t>
      </w:r>
      <w:r w:rsidR="00BC6788" w:rsidRPr="00BC6788">
        <w:rPr>
          <w:color w:val="000000"/>
          <w:sz w:val="28"/>
          <w:szCs w:val="28"/>
        </w:rPr>
        <w:t>РЕПО</w:t>
      </w:r>
      <w:r w:rsidR="00BC6788">
        <w:rPr>
          <w:color w:val="000000"/>
          <w:sz w:val="28"/>
          <w:szCs w:val="28"/>
        </w:rPr>
        <w:t>;</w:t>
      </w:r>
    </w:p>
    <w:p w14:paraId="70572FAC" w14:textId="2C8CAA7A" w:rsidR="00BC6788" w:rsidRDefault="006700C7" w:rsidP="00BC6788">
      <w:pPr>
        <w:pStyle w:val="aa"/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BC6788">
        <w:rPr>
          <w:color w:val="000000"/>
          <w:sz w:val="28"/>
          <w:szCs w:val="28"/>
        </w:rPr>
        <w:t>юджетны</w:t>
      </w:r>
      <w:r>
        <w:rPr>
          <w:color w:val="000000"/>
          <w:sz w:val="28"/>
          <w:szCs w:val="28"/>
        </w:rPr>
        <w:t>е</w:t>
      </w:r>
      <w:r w:rsidRPr="00BC6788">
        <w:rPr>
          <w:color w:val="000000"/>
          <w:sz w:val="28"/>
          <w:szCs w:val="28"/>
        </w:rPr>
        <w:t xml:space="preserve"> кредит</w:t>
      </w:r>
      <w:r>
        <w:rPr>
          <w:color w:val="000000"/>
          <w:sz w:val="28"/>
          <w:szCs w:val="28"/>
        </w:rPr>
        <w:t>ы;</w:t>
      </w:r>
    </w:p>
    <w:p w14:paraId="5C692B07" w14:textId="27577446" w:rsidR="00BC6788" w:rsidRDefault="006700C7" w:rsidP="00BC6788">
      <w:pPr>
        <w:pStyle w:val="aa"/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BC6788">
        <w:rPr>
          <w:color w:val="000000"/>
          <w:sz w:val="28"/>
          <w:szCs w:val="28"/>
        </w:rPr>
        <w:t>остаток на банковских счетах</w:t>
      </w:r>
      <w:r>
        <w:rPr>
          <w:color w:val="000000"/>
          <w:sz w:val="28"/>
          <w:szCs w:val="28"/>
        </w:rPr>
        <w:t>;</w:t>
      </w:r>
    </w:p>
    <w:p w14:paraId="47057921" w14:textId="395D51B0" w:rsidR="00BC6788" w:rsidRDefault="006700C7" w:rsidP="00BC6788">
      <w:pPr>
        <w:pStyle w:val="aa"/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BC6788">
        <w:rPr>
          <w:color w:val="000000"/>
          <w:sz w:val="28"/>
          <w:szCs w:val="28"/>
        </w:rPr>
        <w:t>алютн</w:t>
      </w:r>
      <w:r>
        <w:rPr>
          <w:color w:val="000000"/>
          <w:sz w:val="28"/>
          <w:szCs w:val="28"/>
        </w:rPr>
        <w:t>ые</w:t>
      </w:r>
      <w:r w:rsidRPr="00BC6788">
        <w:rPr>
          <w:color w:val="000000"/>
          <w:sz w:val="28"/>
          <w:szCs w:val="28"/>
        </w:rPr>
        <w:t xml:space="preserve"> своп</w:t>
      </w:r>
      <w:r>
        <w:rPr>
          <w:color w:val="000000"/>
          <w:sz w:val="28"/>
          <w:szCs w:val="28"/>
        </w:rPr>
        <w:t>ы;</w:t>
      </w:r>
    </w:p>
    <w:p w14:paraId="4562E682" w14:textId="4CA8C6ED" w:rsidR="00BC6788" w:rsidRPr="00BC6788" w:rsidRDefault="006700C7" w:rsidP="005A14A0">
      <w:pPr>
        <w:pStyle w:val="aa"/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709"/>
        <w:contextualSpacing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Pr="00BC6788">
        <w:rPr>
          <w:color w:val="000000"/>
          <w:sz w:val="28"/>
          <w:szCs w:val="28"/>
        </w:rPr>
        <w:t>епозит</w:t>
      </w:r>
      <w:r>
        <w:rPr>
          <w:color w:val="000000"/>
          <w:sz w:val="28"/>
          <w:szCs w:val="28"/>
        </w:rPr>
        <w:t>ы</w:t>
      </w:r>
      <w:r w:rsidRPr="00BC6788">
        <w:rPr>
          <w:color w:val="000000"/>
          <w:sz w:val="28"/>
          <w:szCs w:val="28"/>
        </w:rPr>
        <w:t xml:space="preserve"> </w:t>
      </w:r>
      <w:r w:rsidR="00BC6788" w:rsidRPr="00BC6788">
        <w:rPr>
          <w:color w:val="000000"/>
          <w:sz w:val="28"/>
          <w:szCs w:val="28"/>
        </w:rPr>
        <w:t>с центральным контрагентом</w:t>
      </w:r>
      <w:r>
        <w:rPr>
          <w:color w:val="000000"/>
          <w:sz w:val="28"/>
          <w:szCs w:val="28"/>
        </w:rPr>
        <w:t>.</w:t>
      </w:r>
    </w:p>
    <w:p w14:paraId="0AB13218" w14:textId="4C48E050" w:rsidR="001C7978" w:rsidRDefault="00695861" w:rsidP="00B64978">
      <w:pPr>
        <w:ind w:firstLine="708"/>
        <w:rPr>
          <w:szCs w:val="28"/>
        </w:rPr>
      </w:pPr>
      <w:r>
        <w:rPr>
          <w:szCs w:val="28"/>
        </w:rPr>
        <w:t xml:space="preserve">Так как основной объем операций приходится на размещение на банковских депозитах и договорах РЕПО, в программе будем рассматривать данные по </w:t>
      </w:r>
      <w:r w:rsidR="000168C2">
        <w:rPr>
          <w:szCs w:val="28"/>
        </w:rPr>
        <w:t>этим инструментам</w:t>
      </w:r>
      <w:r>
        <w:rPr>
          <w:szCs w:val="28"/>
        </w:rPr>
        <w:t xml:space="preserve">. </w:t>
      </w:r>
      <w:r w:rsidR="005A14A0">
        <w:rPr>
          <w:szCs w:val="28"/>
        </w:rPr>
        <w:t>В частности,</w:t>
      </w:r>
      <w:r>
        <w:rPr>
          <w:szCs w:val="28"/>
        </w:rPr>
        <w:t xml:space="preserve"> для </w:t>
      </w:r>
      <w:r w:rsidR="006700C7">
        <w:rPr>
          <w:szCs w:val="28"/>
        </w:rPr>
        <w:t xml:space="preserve">работы </w:t>
      </w:r>
      <w:r>
        <w:rPr>
          <w:szCs w:val="28"/>
        </w:rPr>
        <w:t xml:space="preserve">программы нужны следующие </w:t>
      </w:r>
      <w:r w:rsidR="000168C2">
        <w:rPr>
          <w:szCs w:val="28"/>
        </w:rPr>
        <w:t>поля</w:t>
      </w:r>
      <w:r w:rsidR="005A14A0">
        <w:rPr>
          <w:szCs w:val="28"/>
        </w:rPr>
        <w:t xml:space="preserve"> </w:t>
      </w:r>
      <w:r w:rsidR="000168C2">
        <w:rPr>
          <w:szCs w:val="28"/>
        </w:rPr>
        <w:t xml:space="preserve">таблицы </w:t>
      </w:r>
      <w:r w:rsidR="005A14A0">
        <w:rPr>
          <w:szCs w:val="28"/>
        </w:rPr>
        <w:t xml:space="preserve">(табл. </w:t>
      </w:r>
      <w:r w:rsidR="007A5D08">
        <w:rPr>
          <w:szCs w:val="28"/>
        </w:rPr>
        <w:t>3</w:t>
      </w:r>
      <w:r w:rsidR="005A14A0">
        <w:rPr>
          <w:szCs w:val="28"/>
        </w:rPr>
        <w:t>):</w:t>
      </w:r>
    </w:p>
    <w:p w14:paraId="2C3F8F49" w14:textId="1D68BE1C" w:rsidR="005A14A0" w:rsidRDefault="005A14A0" w:rsidP="00B64978">
      <w:pPr>
        <w:ind w:firstLine="708"/>
        <w:rPr>
          <w:szCs w:val="28"/>
        </w:rPr>
      </w:pPr>
    </w:p>
    <w:p w14:paraId="08243AE2" w14:textId="30466BC9" w:rsidR="005A14A0" w:rsidRDefault="005A14A0" w:rsidP="005A14A0">
      <w:pPr>
        <w:spacing w:line="240" w:lineRule="auto"/>
        <w:ind w:firstLine="0"/>
      </w:pPr>
      <w:r>
        <w:t xml:space="preserve">Таблица </w:t>
      </w:r>
      <w:r w:rsidR="007A5D08">
        <w:t>3</w:t>
      </w:r>
      <w:r>
        <w:t xml:space="preserve"> – Поля, необходимые для прогнозирования прибыли от инструментов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6700C7" w14:paraId="6A6E17DD" w14:textId="77777777" w:rsidTr="00532DC3">
        <w:tc>
          <w:tcPr>
            <w:tcW w:w="4672" w:type="dxa"/>
          </w:tcPr>
          <w:p w14:paraId="29458AF6" w14:textId="09B8D0C1" w:rsidR="006700C7" w:rsidRPr="00B3111D" w:rsidRDefault="006700C7" w:rsidP="00124C21">
            <w:pPr>
              <w:tabs>
                <w:tab w:val="left" w:pos="567"/>
              </w:tabs>
              <w:spacing w:line="276" w:lineRule="auto"/>
              <w:ind w:firstLine="0"/>
              <w:rPr>
                <w:color w:val="000000"/>
                <w:szCs w:val="28"/>
              </w:rPr>
            </w:pPr>
            <w:r w:rsidRPr="00B3111D">
              <w:rPr>
                <w:color w:val="000000"/>
                <w:szCs w:val="28"/>
              </w:rPr>
              <w:t xml:space="preserve">Размещено на банковских депозитах </w:t>
            </w:r>
          </w:p>
        </w:tc>
        <w:tc>
          <w:tcPr>
            <w:tcW w:w="4672" w:type="dxa"/>
          </w:tcPr>
          <w:p w14:paraId="6D582AC7" w14:textId="59CC4E80" w:rsidR="006700C7" w:rsidRPr="00B3111D" w:rsidRDefault="006700C7" w:rsidP="00124C21">
            <w:pPr>
              <w:tabs>
                <w:tab w:val="left" w:pos="567"/>
              </w:tabs>
              <w:spacing w:line="276" w:lineRule="auto"/>
              <w:ind w:firstLine="0"/>
              <w:rPr>
                <w:color w:val="000000"/>
                <w:szCs w:val="28"/>
              </w:rPr>
            </w:pPr>
            <w:r w:rsidRPr="00B3111D">
              <w:rPr>
                <w:color w:val="000000"/>
                <w:szCs w:val="28"/>
              </w:rPr>
              <w:t xml:space="preserve">Размещено по договорам РЕПО </w:t>
            </w:r>
          </w:p>
        </w:tc>
      </w:tr>
      <w:tr w:rsidR="00695861" w14:paraId="6E23A687" w14:textId="77777777" w:rsidTr="00695861">
        <w:trPr>
          <w:cantSplit/>
        </w:trPr>
        <w:tc>
          <w:tcPr>
            <w:tcW w:w="4672" w:type="dxa"/>
            <w:tcBorders>
              <w:bottom w:val="single" w:sz="4" w:space="0" w:color="auto"/>
            </w:tcBorders>
          </w:tcPr>
          <w:p w14:paraId="66114A48" w14:textId="405BAADC" w:rsidR="006700C7" w:rsidRDefault="006700C7" w:rsidP="00FE543B">
            <w:pPr>
              <w:pStyle w:val="aa"/>
              <w:numPr>
                <w:ilvl w:val="0"/>
                <w:numId w:val="28"/>
              </w:numPr>
              <w:tabs>
                <w:tab w:val="left" w:pos="284"/>
              </w:tabs>
              <w:spacing w:after="0"/>
              <w:ind w:left="0" w:firstLine="0"/>
              <w:jc w:val="left"/>
              <w:rPr>
                <w:color w:val="000000"/>
                <w:sz w:val="28"/>
                <w:szCs w:val="28"/>
              </w:rPr>
            </w:pPr>
            <w:r w:rsidRPr="00B3111D">
              <w:rPr>
                <w:color w:val="000000"/>
                <w:sz w:val="28"/>
                <w:szCs w:val="28"/>
              </w:rPr>
              <w:t>Дата</w:t>
            </w:r>
          </w:p>
          <w:p w14:paraId="3017FEFD" w14:textId="2418CA30" w:rsidR="00695861" w:rsidRPr="00724B9D" w:rsidRDefault="00695861" w:rsidP="00FE543B">
            <w:pPr>
              <w:pStyle w:val="aa"/>
              <w:numPr>
                <w:ilvl w:val="0"/>
                <w:numId w:val="28"/>
              </w:numPr>
              <w:tabs>
                <w:tab w:val="left" w:pos="284"/>
              </w:tabs>
              <w:spacing w:after="0"/>
              <w:ind w:left="0" w:firstLine="0"/>
              <w:jc w:val="left"/>
              <w:rPr>
                <w:color w:val="000000"/>
                <w:sz w:val="28"/>
                <w:szCs w:val="28"/>
              </w:rPr>
            </w:pPr>
            <w:r w:rsidRPr="00724B9D">
              <w:rPr>
                <w:color w:val="000000"/>
                <w:sz w:val="28"/>
                <w:szCs w:val="28"/>
              </w:rPr>
              <w:t xml:space="preserve">Сумма, млн рублей </w:t>
            </w:r>
          </w:p>
          <w:p w14:paraId="239DF55F" w14:textId="77777777" w:rsidR="00695861" w:rsidRPr="00724B9D" w:rsidRDefault="00695861" w:rsidP="00FE543B">
            <w:pPr>
              <w:pStyle w:val="aa"/>
              <w:numPr>
                <w:ilvl w:val="0"/>
                <w:numId w:val="28"/>
              </w:numPr>
              <w:tabs>
                <w:tab w:val="left" w:pos="284"/>
              </w:tabs>
              <w:spacing w:after="0"/>
              <w:ind w:left="0" w:firstLine="0"/>
              <w:jc w:val="left"/>
              <w:rPr>
                <w:color w:val="000000"/>
                <w:sz w:val="28"/>
                <w:szCs w:val="28"/>
              </w:rPr>
            </w:pPr>
            <w:r w:rsidRPr="00724B9D">
              <w:rPr>
                <w:color w:val="000000"/>
                <w:sz w:val="28"/>
                <w:szCs w:val="28"/>
              </w:rPr>
              <w:t xml:space="preserve">Средневзвешенная процентная ставка (фиксированная или спред), % </w:t>
            </w:r>
          </w:p>
          <w:p w14:paraId="558C725D" w14:textId="449C678D" w:rsidR="00695861" w:rsidRPr="00724B9D" w:rsidRDefault="00695861" w:rsidP="00FE543B">
            <w:pPr>
              <w:pStyle w:val="aa"/>
              <w:numPr>
                <w:ilvl w:val="0"/>
                <w:numId w:val="28"/>
              </w:numPr>
              <w:tabs>
                <w:tab w:val="left" w:pos="284"/>
              </w:tabs>
              <w:spacing w:after="0"/>
              <w:ind w:left="0" w:firstLine="0"/>
              <w:jc w:val="left"/>
              <w:rPr>
                <w:color w:val="000000"/>
                <w:sz w:val="28"/>
                <w:szCs w:val="28"/>
              </w:rPr>
            </w:pPr>
            <w:r w:rsidRPr="00724B9D">
              <w:rPr>
                <w:color w:val="000000"/>
                <w:sz w:val="28"/>
                <w:szCs w:val="28"/>
              </w:rPr>
              <w:t xml:space="preserve">Срок, дней </w:t>
            </w:r>
          </w:p>
          <w:p w14:paraId="080C3547" w14:textId="77777777" w:rsidR="00695861" w:rsidRPr="00724B9D" w:rsidRDefault="00695861" w:rsidP="00FE543B">
            <w:pPr>
              <w:pStyle w:val="aa"/>
              <w:numPr>
                <w:ilvl w:val="0"/>
                <w:numId w:val="28"/>
              </w:numPr>
              <w:tabs>
                <w:tab w:val="left" w:pos="284"/>
              </w:tabs>
              <w:spacing w:after="0"/>
              <w:ind w:left="0" w:firstLine="0"/>
              <w:jc w:val="left"/>
              <w:rPr>
                <w:color w:val="000000"/>
                <w:sz w:val="28"/>
                <w:szCs w:val="28"/>
              </w:rPr>
            </w:pPr>
            <w:r w:rsidRPr="00724B9D">
              <w:rPr>
                <w:color w:val="000000"/>
                <w:sz w:val="28"/>
                <w:szCs w:val="28"/>
              </w:rPr>
              <w:t xml:space="preserve">Остаток к возврату, млн рублей </w:t>
            </w:r>
          </w:p>
          <w:p w14:paraId="57648FF3" w14:textId="32C4ABE7" w:rsidR="00695861" w:rsidRPr="00724B9D" w:rsidRDefault="00695861" w:rsidP="00FE543B">
            <w:pPr>
              <w:pStyle w:val="aa"/>
              <w:tabs>
                <w:tab w:val="left" w:pos="284"/>
              </w:tabs>
              <w:spacing w:after="0"/>
              <w:ind w:left="0" w:firstLine="0"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4672" w:type="dxa"/>
            <w:tcBorders>
              <w:bottom w:val="single" w:sz="4" w:space="0" w:color="auto"/>
            </w:tcBorders>
          </w:tcPr>
          <w:p w14:paraId="42456C10" w14:textId="7C4F75E1" w:rsidR="006700C7" w:rsidRDefault="006700C7" w:rsidP="00FE543B">
            <w:pPr>
              <w:pStyle w:val="aa"/>
              <w:numPr>
                <w:ilvl w:val="0"/>
                <w:numId w:val="27"/>
              </w:numPr>
              <w:tabs>
                <w:tab w:val="left" w:pos="284"/>
              </w:tabs>
              <w:spacing w:after="0"/>
              <w:ind w:left="0" w:firstLine="0"/>
              <w:jc w:val="left"/>
              <w:rPr>
                <w:color w:val="000000"/>
                <w:sz w:val="28"/>
                <w:szCs w:val="28"/>
              </w:rPr>
            </w:pPr>
            <w:r w:rsidRPr="00B3111D">
              <w:rPr>
                <w:color w:val="000000"/>
                <w:sz w:val="28"/>
                <w:szCs w:val="28"/>
              </w:rPr>
              <w:t>Дата</w:t>
            </w:r>
          </w:p>
          <w:p w14:paraId="361B0012" w14:textId="43B6436C" w:rsidR="00695861" w:rsidRPr="00724B9D" w:rsidRDefault="00695861" w:rsidP="00FE543B">
            <w:pPr>
              <w:pStyle w:val="aa"/>
              <w:numPr>
                <w:ilvl w:val="0"/>
                <w:numId w:val="27"/>
              </w:numPr>
              <w:tabs>
                <w:tab w:val="left" w:pos="284"/>
              </w:tabs>
              <w:spacing w:after="0"/>
              <w:ind w:left="0" w:firstLine="0"/>
              <w:jc w:val="left"/>
              <w:rPr>
                <w:color w:val="000000"/>
                <w:sz w:val="28"/>
                <w:szCs w:val="28"/>
              </w:rPr>
            </w:pPr>
            <w:r w:rsidRPr="00724B9D">
              <w:rPr>
                <w:color w:val="000000"/>
                <w:sz w:val="28"/>
                <w:szCs w:val="28"/>
              </w:rPr>
              <w:t xml:space="preserve">Сумма, млн рублей </w:t>
            </w:r>
          </w:p>
          <w:p w14:paraId="44DE9645" w14:textId="77777777" w:rsidR="00695861" w:rsidRPr="00724B9D" w:rsidRDefault="00695861" w:rsidP="00FE543B">
            <w:pPr>
              <w:pStyle w:val="aa"/>
              <w:numPr>
                <w:ilvl w:val="0"/>
                <w:numId w:val="27"/>
              </w:numPr>
              <w:tabs>
                <w:tab w:val="left" w:pos="284"/>
              </w:tabs>
              <w:spacing w:after="0"/>
              <w:ind w:left="0" w:firstLine="0"/>
              <w:jc w:val="left"/>
              <w:rPr>
                <w:color w:val="000000"/>
                <w:sz w:val="28"/>
                <w:szCs w:val="28"/>
              </w:rPr>
            </w:pPr>
            <w:r w:rsidRPr="00724B9D">
              <w:rPr>
                <w:color w:val="000000"/>
                <w:sz w:val="28"/>
                <w:szCs w:val="28"/>
              </w:rPr>
              <w:t>Средневзвешенная процентная ставка (фиксированная или спред), %</w:t>
            </w:r>
          </w:p>
          <w:p w14:paraId="33E1FB9A" w14:textId="21DABE8B" w:rsidR="00695861" w:rsidRPr="00724B9D" w:rsidRDefault="00695861" w:rsidP="00FE543B">
            <w:pPr>
              <w:pStyle w:val="aa"/>
              <w:numPr>
                <w:ilvl w:val="0"/>
                <w:numId w:val="27"/>
              </w:numPr>
              <w:tabs>
                <w:tab w:val="left" w:pos="284"/>
              </w:tabs>
              <w:spacing w:after="0"/>
              <w:ind w:left="0" w:firstLine="0"/>
              <w:jc w:val="left"/>
              <w:rPr>
                <w:color w:val="000000"/>
                <w:sz w:val="28"/>
                <w:szCs w:val="28"/>
              </w:rPr>
            </w:pPr>
            <w:r w:rsidRPr="00724B9D">
              <w:rPr>
                <w:color w:val="000000"/>
                <w:sz w:val="28"/>
                <w:szCs w:val="28"/>
              </w:rPr>
              <w:t xml:space="preserve">Срок, дней </w:t>
            </w:r>
          </w:p>
          <w:p w14:paraId="7F7E1C42" w14:textId="77777777" w:rsidR="00695861" w:rsidRPr="00724B9D" w:rsidRDefault="00695861" w:rsidP="00FE543B">
            <w:pPr>
              <w:pStyle w:val="aa"/>
              <w:numPr>
                <w:ilvl w:val="0"/>
                <w:numId w:val="27"/>
              </w:numPr>
              <w:tabs>
                <w:tab w:val="left" w:pos="284"/>
              </w:tabs>
              <w:spacing w:after="0"/>
              <w:ind w:left="0" w:firstLine="0"/>
              <w:jc w:val="left"/>
              <w:rPr>
                <w:color w:val="000000"/>
                <w:sz w:val="28"/>
                <w:szCs w:val="28"/>
              </w:rPr>
            </w:pPr>
            <w:r w:rsidRPr="00724B9D">
              <w:rPr>
                <w:color w:val="000000"/>
                <w:sz w:val="28"/>
                <w:szCs w:val="28"/>
              </w:rPr>
              <w:t xml:space="preserve">Остаток к возврату, млн рублей </w:t>
            </w:r>
          </w:p>
          <w:p w14:paraId="240EFD99" w14:textId="26AC1595" w:rsidR="00695861" w:rsidRPr="00724B9D" w:rsidRDefault="00695861" w:rsidP="00FE543B">
            <w:pPr>
              <w:pStyle w:val="aa"/>
              <w:tabs>
                <w:tab w:val="left" w:pos="284"/>
              </w:tabs>
              <w:spacing w:after="0"/>
              <w:ind w:left="0" w:firstLine="0"/>
              <w:jc w:val="left"/>
              <w:rPr>
                <w:color w:val="000000"/>
                <w:sz w:val="28"/>
                <w:szCs w:val="28"/>
              </w:rPr>
            </w:pPr>
          </w:p>
        </w:tc>
      </w:tr>
    </w:tbl>
    <w:p w14:paraId="63D23A48" w14:textId="77777777" w:rsidR="001E4D17" w:rsidRPr="00BC6788" w:rsidRDefault="001E4D17" w:rsidP="00124C21">
      <w:pPr>
        <w:ind w:firstLine="0"/>
        <w:rPr>
          <w:szCs w:val="28"/>
        </w:rPr>
      </w:pPr>
    </w:p>
    <w:p w14:paraId="17DE1278" w14:textId="25EE12B1" w:rsidR="00B64978" w:rsidRDefault="006700C7" w:rsidP="00B64978">
      <w:pPr>
        <w:ind w:firstLine="708"/>
        <w:rPr>
          <w:color w:val="000000"/>
          <w:szCs w:val="28"/>
        </w:rPr>
      </w:pPr>
      <w:r>
        <w:rPr>
          <w:szCs w:val="28"/>
        </w:rPr>
        <w:t>Следует сделать уточнение для средневзвешенной ставки, что п</w:t>
      </w:r>
      <w:r w:rsidR="00B64978" w:rsidRPr="00443F2D">
        <w:rPr>
          <w:szCs w:val="28"/>
        </w:rPr>
        <w:t xml:space="preserve">ри размещении средств по фиксированной процентной ставке в </w:t>
      </w:r>
      <w:r w:rsidR="00F621E7">
        <w:rPr>
          <w:szCs w:val="28"/>
        </w:rPr>
        <w:t>таблице</w:t>
      </w:r>
      <w:r w:rsidR="00B64978" w:rsidRPr="00443F2D">
        <w:rPr>
          <w:szCs w:val="28"/>
        </w:rPr>
        <w:t xml:space="preserve"> указыва</w:t>
      </w:r>
      <w:r w:rsidR="00F621E7">
        <w:rPr>
          <w:szCs w:val="28"/>
        </w:rPr>
        <w:t>ют</w:t>
      </w:r>
      <w:r w:rsidR="00B64978" w:rsidRPr="00443F2D">
        <w:rPr>
          <w:szCs w:val="28"/>
        </w:rPr>
        <w:t xml:space="preserve"> минимальную фиксированную процентную ставку размещения средств, по плавающей процентной ставке</w:t>
      </w:r>
      <w:r w:rsidR="00B64978">
        <w:rPr>
          <w:szCs w:val="28"/>
        </w:rPr>
        <w:t xml:space="preserve"> –</w:t>
      </w:r>
      <w:r w:rsidR="00B64978" w:rsidRPr="00443F2D">
        <w:rPr>
          <w:szCs w:val="28"/>
        </w:rPr>
        <w:t xml:space="preserve"> базовую плавающую процентную ставку размещения средств и минимальный спред к ней.</w:t>
      </w:r>
      <w:r w:rsidR="000168C2">
        <w:rPr>
          <w:szCs w:val="28"/>
        </w:rPr>
        <w:t xml:space="preserve"> Чтобы </w:t>
      </w:r>
      <w:r w:rsidR="000168C2">
        <w:rPr>
          <w:szCs w:val="28"/>
        </w:rPr>
        <w:lastRenderedPageBreak/>
        <w:t xml:space="preserve">привести </w:t>
      </w:r>
      <w:r w:rsidR="000168C2" w:rsidRPr="00724B9D">
        <w:rPr>
          <w:color w:val="000000"/>
          <w:szCs w:val="28"/>
        </w:rPr>
        <w:t>процентн</w:t>
      </w:r>
      <w:r w:rsidR="000168C2">
        <w:rPr>
          <w:color w:val="000000"/>
          <w:szCs w:val="28"/>
        </w:rPr>
        <w:t>ую</w:t>
      </w:r>
      <w:r w:rsidR="000168C2" w:rsidRPr="00724B9D">
        <w:rPr>
          <w:color w:val="000000"/>
          <w:szCs w:val="28"/>
        </w:rPr>
        <w:t xml:space="preserve"> ставк</w:t>
      </w:r>
      <w:r w:rsidR="000168C2">
        <w:rPr>
          <w:color w:val="000000"/>
          <w:szCs w:val="28"/>
        </w:rPr>
        <w:t>у к единому параметру</w:t>
      </w:r>
      <w:r w:rsidR="00F621E7">
        <w:rPr>
          <w:color w:val="000000"/>
          <w:szCs w:val="28"/>
        </w:rPr>
        <w:t xml:space="preserve">, в программе </w:t>
      </w:r>
      <w:r w:rsidR="00351C29">
        <w:rPr>
          <w:color w:val="000000"/>
          <w:szCs w:val="28"/>
        </w:rPr>
        <w:t xml:space="preserve">к ячейкам, где записан спред, </w:t>
      </w:r>
      <w:r w:rsidR="00F621E7">
        <w:rPr>
          <w:color w:val="000000"/>
          <w:szCs w:val="28"/>
        </w:rPr>
        <w:t>прибавл</w:t>
      </w:r>
      <w:r w:rsidR="00351C29">
        <w:rPr>
          <w:color w:val="000000"/>
          <w:szCs w:val="28"/>
        </w:rPr>
        <w:t>яется</w:t>
      </w:r>
      <w:r w:rsidR="00F621E7">
        <w:rPr>
          <w:color w:val="000000"/>
          <w:szCs w:val="28"/>
        </w:rPr>
        <w:t xml:space="preserve"> ставк</w:t>
      </w:r>
      <w:r w:rsidR="00351C29">
        <w:rPr>
          <w:color w:val="000000"/>
          <w:szCs w:val="28"/>
        </w:rPr>
        <w:t xml:space="preserve">а </w:t>
      </w:r>
      <w:r w:rsidR="00351C29">
        <w:rPr>
          <w:color w:val="000000"/>
          <w:szCs w:val="28"/>
          <w:lang w:val="en-US"/>
        </w:rPr>
        <w:t>RUONmDS</w:t>
      </w:r>
      <w:r w:rsidR="00351C29" w:rsidRPr="00351C29">
        <w:rPr>
          <w:color w:val="000000"/>
          <w:szCs w:val="28"/>
        </w:rPr>
        <w:t xml:space="preserve"> = </w:t>
      </w:r>
      <w:r w:rsidR="00351C29">
        <w:rPr>
          <w:color w:val="000000"/>
          <w:szCs w:val="28"/>
          <w:lang w:val="en-US"/>
        </w:rPr>
        <w:t>RUONIA</w:t>
      </w:r>
      <w:r w:rsidR="00351C29">
        <w:rPr>
          <w:color w:val="000000"/>
          <w:szCs w:val="28"/>
        </w:rPr>
        <w:t>–</w:t>
      </w:r>
      <w:r w:rsidR="00351C29">
        <w:rPr>
          <w:color w:val="000000"/>
          <w:szCs w:val="28"/>
          <w:lang w:val="en-US"/>
        </w:rPr>
        <w:t>DS</w:t>
      </w:r>
      <w:r w:rsidR="00351C29">
        <w:rPr>
          <w:color w:val="000000"/>
          <w:szCs w:val="28"/>
        </w:rPr>
        <w:t xml:space="preserve"> (значение ставки принимается за спред, если ее значение меньше 3). </w:t>
      </w:r>
      <w:r w:rsidR="00351C29">
        <w:rPr>
          <w:color w:val="000000"/>
          <w:szCs w:val="28"/>
          <w:lang w:val="en-US"/>
        </w:rPr>
        <w:t>RUONmDS</w:t>
      </w:r>
      <w:r w:rsidR="00351C29" w:rsidRPr="00351C29">
        <w:rPr>
          <w:color w:val="000000"/>
          <w:szCs w:val="28"/>
        </w:rPr>
        <w:t xml:space="preserve"> </w:t>
      </w:r>
      <w:r w:rsidR="00351C29">
        <w:rPr>
          <w:color w:val="000000"/>
          <w:szCs w:val="28"/>
        </w:rPr>
        <w:t>вычисляемая программой на основе данных, загружаемых из сайта Банка России.</w:t>
      </w:r>
    </w:p>
    <w:p w14:paraId="394FDD67" w14:textId="19CC1908" w:rsidR="00351C29" w:rsidRDefault="00351C29" w:rsidP="00B64978">
      <w:pPr>
        <w:ind w:firstLine="708"/>
        <w:rPr>
          <w:color w:val="000000"/>
          <w:szCs w:val="28"/>
        </w:rPr>
      </w:pPr>
      <w:r>
        <w:rPr>
          <w:color w:val="000000"/>
          <w:szCs w:val="28"/>
        </w:rPr>
        <w:t xml:space="preserve">Этап обработки набора данных также включает в себя расчет величины прибыли, получаемой по истечении срока </w:t>
      </w:r>
      <w:r w:rsidR="006F6469">
        <w:rPr>
          <w:color w:val="000000"/>
          <w:szCs w:val="28"/>
        </w:rPr>
        <w:t>депозита/договора РЕПО,</w:t>
      </w:r>
      <w:r>
        <w:rPr>
          <w:color w:val="000000"/>
          <w:szCs w:val="28"/>
        </w:rPr>
        <w:t xml:space="preserve"> для каждой операции</w:t>
      </w:r>
      <w:r w:rsidR="006F6469">
        <w:rPr>
          <w:color w:val="000000"/>
          <w:szCs w:val="28"/>
        </w:rPr>
        <w:t>. Это делается, чтобы в дальнейшем можно было сравнить прогнозы дохода с реальными значениями.</w:t>
      </w:r>
    </w:p>
    <w:p w14:paraId="44CC0A1C" w14:textId="55E58723" w:rsidR="00245A65" w:rsidRPr="00C03047" w:rsidRDefault="00FF0547" w:rsidP="00B64978">
      <w:pPr>
        <w:ind w:firstLine="708"/>
        <w:rPr>
          <w:color w:val="000000"/>
          <w:szCs w:val="28"/>
        </w:rPr>
      </w:pPr>
      <w:r>
        <w:rPr>
          <w:color w:val="000000"/>
          <w:szCs w:val="28"/>
        </w:rPr>
        <w:t xml:space="preserve">Представление таблицы в разрабатываемой системе проводится в виде </w:t>
      </w:r>
      <w:r w:rsidR="00245A65">
        <w:rPr>
          <w:color w:val="000000"/>
          <w:szCs w:val="28"/>
        </w:rPr>
        <w:t>таблицы типа</w:t>
      </w:r>
      <w:r>
        <w:rPr>
          <w:color w:val="000000"/>
          <w:szCs w:val="28"/>
        </w:rPr>
        <w:t xml:space="preserve"> </w:t>
      </w:r>
      <w:r>
        <w:rPr>
          <w:color w:val="000000"/>
          <w:szCs w:val="28"/>
          <w:lang w:val="en-US"/>
        </w:rPr>
        <w:t>Pandas</w:t>
      </w:r>
      <w:r>
        <w:rPr>
          <w:color w:val="000000"/>
          <w:szCs w:val="28"/>
        </w:rPr>
        <w:t>.</w:t>
      </w:r>
      <w:r>
        <w:rPr>
          <w:color w:val="000000"/>
          <w:szCs w:val="28"/>
          <w:lang w:val="en-US"/>
        </w:rPr>
        <w:t>Dataframe</w:t>
      </w:r>
      <w:r w:rsidRPr="00FF0547">
        <w:rPr>
          <w:color w:val="000000"/>
          <w:szCs w:val="28"/>
        </w:rPr>
        <w:t xml:space="preserve">, </w:t>
      </w:r>
      <w:r>
        <w:rPr>
          <w:color w:val="000000"/>
          <w:szCs w:val="28"/>
        </w:rPr>
        <w:t xml:space="preserve">который генерируется из </w:t>
      </w:r>
      <w:r>
        <w:rPr>
          <w:color w:val="000000"/>
          <w:szCs w:val="28"/>
          <w:lang w:val="en-US"/>
        </w:rPr>
        <w:t>xml</w:t>
      </w:r>
      <w:r w:rsidRPr="00FF0547">
        <w:rPr>
          <w:color w:val="000000"/>
          <w:szCs w:val="28"/>
        </w:rPr>
        <w:t>-</w:t>
      </w:r>
      <w:r>
        <w:rPr>
          <w:color w:val="000000"/>
          <w:szCs w:val="28"/>
        </w:rPr>
        <w:t xml:space="preserve">файла, выгруженного из сайта. </w:t>
      </w:r>
      <w:r w:rsidR="00245A65">
        <w:rPr>
          <w:color w:val="000000"/>
          <w:szCs w:val="28"/>
        </w:rPr>
        <w:t>Т</w:t>
      </w:r>
      <w:r w:rsidR="00C03047">
        <w:rPr>
          <w:color w:val="000000"/>
          <w:szCs w:val="28"/>
        </w:rPr>
        <w:t xml:space="preserve">аблица разделяется на две: </w:t>
      </w:r>
      <w:r w:rsidR="00C03047" w:rsidRPr="00C03047">
        <w:rPr>
          <w:color w:val="000000"/>
          <w:szCs w:val="28"/>
        </w:rPr>
        <w:t>df_Depo</w:t>
      </w:r>
      <w:r w:rsidR="00C03047">
        <w:rPr>
          <w:color w:val="000000"/>
          <w:szCs w:val="28"/>
        </w:rPr>
        <w:t>, которая</w:t>
      </w:r>
      <w:r w:rsidR="00C03047" w:rsidRPr="00C03047">
        <w:rPr>
          <w:color w:val="000000"/>
          <w:szCs w:val="28"/>
        </w:rPr>
        <w:t xml:space="preserve"> </w:t>
      </w:r>
      <w:r w:rsidR="00C03047">
        <w:rPr>
          <w:color w:val="000000"/>
          <w:szCs w:val="28"/>
        </w:rPr>
        <w:t xml:space="preserve">содержит операции по размещению на банковские депозиты, и </w:t>
      </w:r>
      <w:r w:rsidR="00C03047" w:rsidRPr="00C03047">
        <w:rPr>
          <w:color w:val="000000"/>
          <w:szCs w:val="28"/>
        </w:rPr>
        <w:t>df_</w:t>
      </w:r>
      <w:r w:rsidR="00C03047">
        <w:rPr>
          <w:color w:val="000000"/>
          <w:szCs w:val="28"/>
          <w:lang w:val="en-US"/>
        </w:rPr>
        <w:t>R</w:t>
      </w:r>
      <w:r w:rsidR="00C03047" w:rsidRPr="00C03047">
        <w:rPr>
          <w:color w:val="000000"/>
          <w:szCs w:val="28"/>
        </w:rPr>
        <w:t>epo</w:t>
      </w:r>
      <w:r w:rsidR="00C03047">
        <w:rPr>
          <w:color w:val="000000"/>
          <w:szCs w:val="28"/>
        </w:rPr>
        <w:t xml:space="preserve"> со сведениями о договорах РЕПО.</w:t>
      </w:r>
    </w:p>
    <w:p w14:paraId="4479F9B2" w14:textId="3968CCD1" w:rsidR="00B64978" w:rsidRPr="00FB1D4C" w:rsidRDefault="00FF0547" w:rsidP="004B6529">
      <w:pPr>
        <w:ind w:firstLine="708"/>
        <w:rPr>
          <w:color w:val="000000"/>
          <w:szCs w:val="28"/>
        </w:rPr>
      </w:pPr>
      <w:r>
        <w:rPr>
          <w:color w:val="000000"/>
          <w:szCs w:val="28"/>
        </w:rPr>
        <w:t xml:space="preserve">Как было отмечено выше, в </w:t>
      </w:r>
      <w:r w:rsidR="00C03047">
        <w:rPr>
          <w:color w:val="000000"/>
          <w:szCs w:val="28"/>
        </w:rPr>
        <w:t>таблицах</w:t>
      </w:r>
      <w:r>
        <w:rPr>
          <w:color w:val="000000"/>
          <w:szCs w:val="28"/>
        </w:rPr>
        <w:t xml:space="preserve"> </w:t>
      </w:r>
      <w:r w:rsidR="008925FC">
        <w:rPr>
          <w:color w:val="000000"/>
          <w:szCs w:val="28"/>
        </w:rPr>
        <w:t>корректируется</w:t>
      </w:r>
      <w:r>
        <w:rPr>
          <w:color w:val="000000"/>
          <w:szCs w:val="28"/>
        </w:rPr>
        <w:t xml:space="preserve"> процентная ставка и рассчитывается прибыль для операций, после чего наступает этап работы нейронной сети.</w:t>
      </w:r>
      <w:r w:rsidR="00C03047">
        <w:rPr>
          <w:color w:val="000000"/>
          <w:szCs w:val="28"/>
        </w:rPr>
        <w:t xml:space="preserve"> </w:t>
      </w:r>
    </w:p>
    <w:p w14:paraId="26AA49B0" w14:textId="77777777" w:rsidR="00FB1D4C" w:rsidRDefault="00FB1D4C" w:rsidP="004B6529">
      <w:pPr>
        <w:ind w:firstLine="708"/>
        <w:rPr>
          <w:szCs w:val="28"/>
        </w:rPr>
      </w:pPr>
    </w:p>
    <w:p w14:paraId="7BC6DE13" w14:textId="2F86A826" w:rsidR="004456FE" w:rsidRPr="00CD0048" w:rsidRDefault="004456FE" w:rsidP="004B6529">
      <w:pPr>
        <w:pStyle w:val="23"/>
        <w:numPr>
          <w:ilvl w:val="1"/>
          <w:numId w:val="20"/>
        </w:numPr>
        <w:tabs>
          <w:tab w:val="left" w:pos="142"/>
          <w:tab w:val="left" w:pos="1134"/>
          <w:tab w:val="left" w:pos="1276"/>
        </w:tabs>
        <w:ind w:left="0" w:firstLine="851"/>
        <w:rPr>
          <w:b w:val="0"/>
          <w:bCs/>
        </w:rPr>
      </w:pPr>
      <w:bookmarkStart w:id="18" w:name="_Toc108257603"/>
      <w:r w:rsidRPr="00990C3E">
        <w:rPr>
          <w:szCs w:val="28"/>
        </w:rPr>
        <w:t>Программная реализация нейросетевой модели</w:t>
      </w:r>
      <w:bookmarkEnd w:id="18"/>
    </w:p>
    <w:p w14:paraId="20885CE1" w14:textId="77777777" w:rsidR="00CD0048" w:rsidRDefault="00CD0048" w:rsidP="004B6529">
      <w:pPr>
        <w:pStyle w:val="23"/>
        <w:tabs>
          <w:tab w:val="left" w:pos="142"/>
          <w:tab w:val="left" w:pos="1134"/>
          <w:tab w:val="left" w:pos="1276"/>
        </w:tabs>
        <w:ind w:firstLine="851"/>
        <w:rPr>
          <w:b w:val="0"/>
          <w:bCs/>
        </w:rPr>
      </w:pPr>
    </w:p>
    <w:p w14:paraId="2A5FF7CF" w14:textId="77777777" w:rsidR="00CD0048" w:rsidRPr="00FB1D4C" w:rsidRDefault="00CD0048" w:rsidP="004B6529">
      <w:pPr>
        <w:ind w:firstLine="708"/>
        <w:rPr>
          <w:color w:val="000000"/>
          <w:szCs w:val="28"/>
        </w:rPr>
      </w:pPr>
      <w:r>
        <w:rPr>
          <w:color w:val="000000"/>
          <w:szCs w:val="28"/>
        </w:rPr>
        <w:t xml:space="preserve">Нейронная сеть обучается отдельно для прогнозирования ставки по банковским депозитам и ставки по договорам РЕПО. </w:t>
      </w:r>
      <w:r w:rsidRPr="00FB1D4C">
        <w:rPr>
          <w:color w:val="000000"/>
          <w:szCs w:val="28"/>
        </w:rPr>
        <w:t xml:space="preserve">Этот процесс выполняется в функции </w:t>
      </w:r>
      <w:r w:rsidRPr="00FB1D4C">
        <w:rPr>
          <w:color w:val="000000"/>
          <w:szCs w:val="28"/>
          <w:lang w:val="en-US"/>
        </w:rPr>
        <w:t>main</w:t>
      </w:r>
      <w:r w:rsidRPr="00FB1D4C">
        <w:rPr>
          <w:color w:val="000000"/>
          <w:szCs w:val="28"/>
        </w:rPr>
        <w:t>_</w:t>
      </w:r>
      <w:r w:rsidRPr="00FB1D4C">
        <w:rPr>
          <w:color w:val="000000"/>
          <w:szCs w:val="28"/>
          <w:lang w:val="en-US"/>
        </w:rPr>
        <w:t>lst</w:t>
      </w:r>
      <w:r>
        <w:rPr>
          <w:color w:val="000000"/>
          <w:szCs w:val="28"/>
          <w:lang w:val="en-US"/>
        </w:rPr>
        <w:t>m</w:t>
      </w:r>
      <w:r>
        <w:rPr>
          <w:color w:val="000000"/>
          <w:szCs w:val="28"/>
        </w:rPr>
        <w:t xml:space="preserve">, которой передается на вход таблица с историческими данными, сумма размещения, срок и дата начала, с которой начинается прогнозирование прибыли на ближайшие </w:t>
      </w:r>
      <w:r w:rsidRPr="00385719">
        <w:rPr>
          <w:i/>
          <w:iCs/>
          <w:color w:val="000000"/>
          <w:szCs w:val="28"/>
          <w:lang w:val="en-US"/>
        </w:rPr>
        <w:t>n</w:t>
      </w:r>
      <w:r>
        <w:rPr>
          <w:color w:val="000000"/>
          <w:szCs w:val="28"/>
        </w:rPr>
        <w:t xml:space="preserve"> значений.</w:t>
      </w:r>
    </w:p>
    <w:p w14:paraId="3EB29265" w14:textId="77777777" w:rsidR="00CD0048" w:rsidRPr="00DF064C" w:rsidRDefault="00CD0048" w:rsidP="00CD0048">
      <w:pPr>
        <w:rPr>
          <w:szCs w:val="28"/>
        </w:rPr>
      </w:pPr>
      <w:r>
        <w:t xml:space="preserve">Перед запуском обучения нейронной сети выполняется обработка временного ряда. На начальном этапе из значений создается массив </w:t>
      </w:r>
      <w:r>
        <w:rPr>
          <w:szCs w:val="28"/>
          <w:lang w:val="en-US"/>
        </w:rPr>
        <w:t>Pandas</w:t>
      </w:r>
      <w:r w:rsidRPr="00710C4A">
        <w:rPr>
          <w:szCs w:val="28"/>
        </w:rPr>
        <w:t>.</w:t>
      </w:r>
      <w:r>
        <w:rPr>
          <w:szCs w:val="28"/>
          <w:lang w:val="en-US"/>
        </w:rPr>
        <w:t>Series</w:t>
      </w:r>
      <w:r>
        <w:rPr>
          <w:szCs w:val="28"/>
        </w:rPr>
        <w:t>.</w:t>
      </w:r>
    </w:p>
    <w:p w14:paraId="63A7107E" w14:textId="77777777" w:rsidR="00CD0048" w:rsidRDefault="00CD0048" w:rsidP="00CD0048">
      <w:pPr>
        <w:rPr>
          <w:szCs w:val="28"/>
        </w:rPr>
      </w:pPr>
      <w:r>
        <w:rPr>
          <w:szCs w:val="28"/>
        </w:rPr>
        <w:t xml:space="preserve">Чтобы данные были пригодны для обучения, на основе массива создается матрица, у которой каждая строка содержит фрагмент временного </w:t>
      </w:r>
      <w:r>
        <w:rPr>
          <w:szCs w:val="28"/>
        </w:rPr>
        <w:lastRenderedPageBreak/>
        <w:t xml:space="preserve">ряда </w:t>
      </w:r>
      <w:bookmarkStart w:id="19" w:name="_Hlk74730063"/>
      <w:r>
        <w:rPr>
          <w:szCs w:val="28"/>
        </w:rPr>
        <w:t xml:space="preserve">длиной </w:t>
      </w:r>
      <w:r w:rsidRPr="00FA2669">
        <w:rPr>
          <w:szCs w:val="28"/>
        </w:rPr>
        <w:t>20</w:t>
      </w:r>
      <w:r>
        <w:rPr>
          <w:szCs w:val="28"/>
        </w:rPr>
        <w:t xml:space="preserve">, определяемой переменной </w:t>
      </w:r>
      <w:r w:rsidRPr="00FA2669">
        <w:rPr>
          <w:szCs w:val="28"/>
          <w:lang w:val="en-US"/>
        </w:rPr>
        <w:t>time</w:t>
      </w:r>
      <w:r w:rsidRPr="00FA2669">
        <w:rPr>
          <w:szCs w:val="28"/>
        </w:rPr>
        <w:t>_</w:t>
      </w:r>
      <w:r w:rsidRPr="00FA2669">
        <w:rPr>
          <w:szCs w:val="28"/>
          <w:lang w:val="en-US"/>
        </w:rPr>
        <w:t>step</w:t>
      </w:r>
      <w:r>
        <w:rPr>
          <w:szCs w:val="28"/>
          <w:lang w:val="en-US"/>
        </w:rPr>
        <w:t>s</w:t>
      </w:r>
      <w:bookmarkEnd w:id="19"/>
      <w:r>
        <w:rPr>
          <w:szCs w:val="28"/>
        </w:rPr>
        <w:t>. Каждая следующая строка в этой матрице содержит сдвиг на 1 значение относительно предыдущей (рис. 15).</w:t>
      </w:r>
    </w:p>
    <w:p w14:paraId="1B30AFE1" w14:textId="77777777" w:rsidR="00CD0048" w:rsidRDefault="00CD0048" w:rsidP="00CD0048">
      <w:pPr>
        <w:rPr>
          <w:szCs w:val="28"/>
        </w:rPr>
      </w:pPr>
    </w:p>
    <w:p w14:paraId="35D8191D" w14:textId="77777777" w:rsidR="00CD0048" w:rsidRDefault="00CD0048" w:rsidP="00CD0048">
      <w:pPr>
        <w:ind w:firstLine="0"/>
        <w:jc w:val="center"/>
        <w:rPr>
          <w:b/>
          <w:bCs/>
          <w:szCs w:val="28"/>
        </w:rPr>
      </w:pPr>
      <w:r w:rsidRPr="00A6599E">
        <w:rPr>
          <w:noProof/>
          <w:szCs w:val="28"/>
        </w:rPr>
        <w:drawing>
          <wp:inline distT="0" distB="0" distL="0" distR="0" wp14:anchorId="162FBD07" wp14:editId="27F914D1">
            <wp:extent cx="5940425" cy="41084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599E">
        <w:rPr>
          <w:noProof/>
          <w:szCs w:val="28"/>
        </w:rPr>
        <w:drawing>
          <wp:inline distT="0" distB="0" distL="0" distR="0" wp14:anchorId="2ADAC516" wp14:editId="650B990F">
            <wp:extent cx="5940425" cy="1340405"/>
            <wp:effectExtent l="0" t="0" r="0" b="0"/>
            <wp:docPr id="27" name="Рисунок 2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78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b="19463"/>
                    <a:stretch/>
                  </pic:blipFill>
                  <pic:spPr bwMode="auto">
                    <a:xfrm>
                      <a:off x="0" y="0"/>
                      <a:ext cx="5953708" cy="1343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0" w:name="_Hlk74307509"/>
    </w:p>
    <w:p w14:paraId="3E48473A" w14:textId="77777777" w:rsidR="00CD0048" w:rsidRPr="00A6599E" w:rsidRDefault="00CD0048" w:rsidP="00CD0048">
      <w:pPr>
        <w:ind w:firstLine="0"/>
        <w:jc w:val="center"/>
        <w:rPr>
          <w:noProof/>
        </w:rPr>
      </w:pPr>
      <w:r w:rsidRPr="00614B33">
        <w:rPr>
          <w:szCs w:val="28"/>
        </w:rPr>
        <w:t>Рисунок</w:t>
      </w:r>
      <w:r>
        <w:rPr>
          <w:szCs w:val="28"/>
        </w:rPr>
        <w:t xml:space="preserve"> 15 </w:t>
      </w:r>
      <w:r w:rsidRPr="00614B33">
        <w:rPr>
          <w:szCs w:val="28"/>
        </w:rPr>
        <w:t>–</w:t>
      </w:r>
      <w:r>
        <w:rPr>
          <w:szCs w:val="28"/>
        </w:rPr>
        <w:t xml:space="preserve"> Составление матрицы из временного ряда</w:t>
      </w:r>
    </w:p>
    <w:bookmarkEnd w:id="20"/>
    <w:p w14:paraId="75E13FCD" w14:textId="77777777" w:rsidR="00CD0048" w:rsidRDefault="00CD0048" w:rsidP="00CD0048">
      <w:pPr>
        <w:rPr>
          <w:szCs w:val="28"/>
        </w:rPr>
      </w:pPr>
    </w:p>
    <w:p w14:paraId="5D59A377" w14:textId="77777777" w:rsidR="00CD0048" w:rsidRDefault="00CD0048" w:rsidP="00CD0048">
      <w:pPr>
        <w:rPr>
          <w:szCs w:val="28"/>
        </w:rPr>
      </w:pPr>
      <w:r>
        <w:rPr>
          <w:szCs w:val="28"/>
        </w:rPr>
        <w:t xml:space="preserve">Далее производится нормализация значений с помощью функции </w:t>
      </w:r>
      <w:r w:rsidRPr="00140D10">
        <w:rPr>
          <w:szCs w:val="28"/>
        </w:rPr>
        <w:t>MinMaxScaler</w:t>
      </w:r>
      <w:r>
        <w:rPr>
          <w:szCs w:val="28"/>
        </w:rPr>
        <w:t xml:space="preserve"> пакета </w:t>
      </w:r>
      <w:r>
        <w:rPr>
          <w:szCs w:val="28"/>
          <w:lang w:val="en-US"/>
        </w:rPr>
        <w:t>scikit</w:t>
      </w:r>
      <w:r w:rsidRPr="00140D10">
        <w:rPr>
          <w:szCs w:val="28"/>
        </w:rPr>
        <w:t>-</w:t>
      </w:r>
      <w:r>
        <w:rPr>
          <w:szCs w:val="28"/>
          <w:lang w:val="en-US"/>
        </w:rPr>
        <w:t>learn</w:t>
      </w:r>
      <w:r>
        <w:rPr>
          <w:szCs w:val="28"/>
        </w:rPr>
        <w:t xml:space="preserve">, чтобы они находились в промежутке </w:t>
      </w:r>
      <w:r w:rsidRPr="00A6599E">
        <w:rPr>
          <w:szCs w:val="28"/>
        </w:rPr>
        <w:t>[</w:t>
      </w:r>
      <w:r>
        <w:rPr>
          <w:szCs w:val="28"/>
        </w:rPr>
        <w:t>-1, 1</w:t>
      </w:r>
      <w:r w:rsidRPr="00A6599E">
        <w:rPr>
          <w:szCs w:val="28"/>
        </w:rPr>
        <w:t>]</w:t>
      </w:r>
      <w:r w:rsidRPr="00140D10">
        <w:rPr>
          <w:szCs w:val="28"/>
        </w:rPr>
        <w:t>.</w:t>
      </w:r>
    </w:p>
    <w:p w14:paraId="52E10025" w14:textId="77777777" w:rsidR="00CD0048" w:rsidRPr="00A6599E" w:rsidRDefault="00CD0048" w:rsidP="00CD0048">
      <w:pPr>
        <w:rPr>
          <w:szCs w:val="28"/>
        </w:rPr>
      </w:pPr>
      <w:r>
        <w:rPr>
          <w:szCs w:val="28"/>
        </w:rPr>
        <w:t>При наборе данных в виде матрицы сдвигов нейронная сеть обучается предсказывать последний столбец матрицы на основе предыдущих столбцов.</w:t>
      </w:r>
    </w:p>
    <w:p w14:paraId="1CCF6535" w14:textId="77777777" w:rsidR="00CD0048" w:rsidRDefault="00CD0048" w:rsidP="00CD0048">
      <w:pPr>
        <w:rPr>
          <w:szCs w:val="28"/>
        </w:rPr>
      </w:pPr>
      <w:bookmarkStart w:id="21" w:name="_Hlk74730304"/>
      <w:r>
        <w:rPr>
          <w:szCs w:val="28"/>
        </w:rPr>
        <w:t xml:space="preserve">После осуществляется разделение данных на обучающую и тестовую выборки, где тестовая выборка состоит </w:t>
      </w:r>
      <w:r w:rsidRPr="005D367A">
        <w:rPr>
          <w:i/>
          <w:iCs/>
          <w:szCs w:val="28"/>
          <w:lang w:val="en-US"/>
        </w:rPr>
        <w:t>n</w:t>
      </w:r>
      <w:r>
        <w:rPr>
          <w:szCs w:val="28"/>
        </w:rPr>
        <w:t xml:space="preserve"> значений, где </w:t>
      </w:r>
      <w:r w:rsidRPr="005D367A">
        <w:rPr>
          <w:i/>
          <w:iCs/>
          <w:szCs w:val="28"/>
          <w:lang w:val="en-US"/>
        </w:rPr>
        <w:t>n</w:t>
      </w:r>
      <w:r w:rsidRPr="005D367A">
        <w:rPr>
          <w:szCs w:val="28"/>
        </w:rPr>
        <w:t xml:space="preserve"> </w:t>
      </w:r>
      <w:r>
        <w:rPr>
          <w:szCs w:val="28"/>
        </w:rPr>
        <w:t>–</w:t>
      </w:r>
      <w:r w:rsidRPr="005D367A">
        <w:rPr>
          <w:szCs w:val="28"/>
        </w:rPr>
        <w:t xml:space="preserve"> </w:t>
      </w:r>
      <w:r>
        <w:rPr>
          <w:szCs w:val="28"/>
        </w:rPr>
        <w:t>число прогнозируемых значений. В программе оно задается</w:t>
      </w:r>
      <w:r w:rsidRPr="005D367A">
        <w:rPr>
          <w:szCs w:val="28"/>
        </w:rPr>
        <w:t xml:space="preserve"> </w:t>
      </w:r>
      <w:r>
        <w:rPr>
          <w:szCs w:val="28"/>
        </w:rPr>
        <w:t xml:space="preserve">в переменной </w:t>
      </w:r>
      <w:r w:rsidRPr="00FA2669">
        <w:rPr>
          <w:szCs w:val="28"/>
          <w:lang w:val="en-US"/>
        </w:rPr>
        <w:t>forecast</w:t>
      </w:r>
      <w:r w:rsidRPr="00FA2669">
        <w:rPr>
          <w:szCs w:val="28"/>
        </w:rPr>
        <w:t>_</w:t>
      </w:r>
      <w:r w:rsidRPr="00FA2669">
        <w:rPr>
          <w:szCs w:val="28"/>
          <w:lang w:val="en-US"/>
        </w:rPr>
        <w:t>length</w:t>
      </w:r>
      <w:r>
        <w:rPr>
          <w:szCs w:val="28"/>
        </w:rPr>
        <w:t xml:space="preserve"> и может быть выбрано, например, 40. Это последние строки матрицы, в которых нужно выполнить предсказание последнего столбца.</w:t>
      </w:r>
    </w:p>
    <w:bookmarkEnd w:id="21"/>
    <w:p w14:paraId="5B6A6CF5" w14:textId="73A143BF" w:rsidR="00CD0048" w:rsidRDefault="00CD0048" w:rsidP="00CD0048">
      <w:r>
        <w:t xml:space="preserve">Для реализации нейросетевой модели </w:t>
      </w:r>
      <w:r>
        <w:rPr>
          <w:lang w:val="en-US"/>
        </w:rPr>
        <w:t>LSTM</w:t>
      </w:r>
      <w:r>
        <w:t xml:space="preserve"> была использована библиотека </w:t>
      </w:r>
      <w:r>
        <w:rPr>
          <w:lang w:val="en-US"/>
        </w:rPr>
        <w:t>Keras</w:t>
      </w:r>
      <w:bookmarkStart w:id="22" w:name="_Hlk74730337"/>
      <w:r>
        <w:t xml:space="preserve">, для которой </w:t>
      </w:r>
      <w:bookmarkEnd w:id="22"/>
      <w:r>
        <w:t>определение</w:t>
      </w:r>
      <w:r w:rsidRPr="00FA2669">
        <w:t xml:space="preserve"> </w:t>
      </w:r>
      <w:r>
        <w:t xml:space="preserve">сети в программе </w:t>
      </w:r>
      <w:r w:rsidR="001308B7">
        <w:t xml:space="preserve">показано на </w:t>
      </w:r>
      <w:r w:rsidR="00373DFC">
        <w:t>рис</w:t>
      </w:r>
      <w:r w:rsidR="001308B7">
        <w:t>унке</w:t>
      </w:r>
      <w:r w:rsidR="00373DFC">
        <w:t xml:space="preserve"> 1</w:t>
      </w:r>
      <w:r w:rsidR="001308B7">
        <w:t>6.</w:t>
      </w:r>
    </w:p>
    <w:p w14:paraId="3C4CD27C" w14:textId="77777777" w:rsidR="001308B7" w:rsidRDefault="001308B7" w:rsidP="001308B7">
      <w:pPr>
        <w:rPr>
          <w:szCs w:val="28"/>
        </w:rPr>
      </w:pPr>
      <w:r>
        <w:t>В качестве параметров были использованы значения</w:t>
      </w:r>
      <w:r w:rsidRPr="00FA2669">
        <w:rPr>
          <w:szCs w:val="28"/>
        </w:rPr>
        <w:t xml:space="preserve"> </w:t>
      </w:r>
      <w:r w:rsidRPr="00FA2669">
        <w:rPr>
          <w:szCs w:val="28"/>
          <w:lang w:val="en-US"/>
        </w:rPr>
        <w:t>time</w:t>
      </w:r>
      <w:r w:rsidRPr="00FA2669">
        <w:rPr>
          <w:szCs w:val="28"/>
        </w:rPr>
        <w:t>_</w:t>
      </w:r>
      <w:r w:rsidRPr="00FA2669">
        <w:rPr>
          <w:szCs w:val="28"/>
          <w:lang w:val="en-US"/>
        </w:rPr>
        <w:t>steps</w:t>
      </w:r>
      <w:r w:rsidRPr="00FA2669">
        <w:rPr>
          <w:szCs w:val="28"/>
        </w:rPr>
        <w:t xml:space="preserve"> = 20, </w:t>
      </w:r>
      <w:r w:rsidRPr="00FA2669">
        <w:rPr>
          <w:szCs w:val="28"/>
          <w:lang w:val="en-US"/>
        </w:rPr>
        <w:t>batch</w:t>
      </w:r>
      <w:r w:rsidRPr="00FA2669">
        <w:rPr>
          <w:szCs w:val="28"/>
        </w:rPr>
        <w:t>_</w:t>
      </w:r>
      <w:r w:rsidRPr="00FA2669">
        <w:rPr>
          <w:szCs w:val="28"/>
          <w:lang w:val="en-US"/>
        </w:rPr>
        <w:t>size</w:t>
      </w:r>
      <w:r w:rsidRPr="00FA2669">
        <w:rPr>
          <w:szCs w:val="28"/>
        </w:rPr>
        <w:t xml:space="preserve"> = 10, </w:t>
      </w:r>
      <w:r w:rsidRPr="00FA2669">
        <w:rPr>
          <w:szCs w:val="28"/>
          <w:lang w:val="en-US"/>
        </w:rPr>
        <w:t>epochs</w:t>
      </w:r>
      <w:r w:rsidRPr="00FA2669">
        <w:rPr>
          <w:szCs w:val="28"/>
        </w:rPr>
        <w:t xml:space="preserve"> = 10, </w:t>
      </w:r>
      <w:r w:rsidRPr="00FA2669">
        <w:rPr>
          <w:szCs w:val="28"/>
          <w:lang w:val="en-US"/>
        </w:rPr>
        <w:t>neurons</w:t>
      </w:r>
      <w:r w:rsidRPr="00FA2669">
        <w:rPr>
          <w:szCs w:val="28"/>
        </w:rPr>
        <w:t xml:space="preserve"> = </w:t>
      </w:r>
      <w:r w:rsidRPr="00D91BA2">
        <w:rPr>
          <w:szCs w:val="28"/>
        </w:rPr>
        <w:t>4</w:t>
      </w:r>
      <w:r w:rsidRPr="00FA2669">
        <w:rPr>
          <w:szCs w:val="28"/>
        </w:rPr>
        <w:t>0</w:t>
      </w:r>
      <w:r>
        <w:rPr>
          <w:szCs w:val="28"/>
        </w:rPr>
        <w:t>. Параметры обозначают следующее:</w:t>
      </w:r>
    </w:p>
    <w:p w14:paraId="6A33ABB2" w14:textId="77777777" w:rsidR="001308B7" w:rsidRPr="00110796" w:rsidRDefault="001308B7" w:rsidP="001308B7">
      <w:pPr>
        <w:pStyle w:val="aa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rPr>
          <w:sz w:val="28"/>
          <w:szCs w:val="28"/>
        </w:rPr>
      </w:pPr>
      <w:r w:rsidRPr="00110796">
        <w:rPr>
          <w:sz w:val="28"/>
          <w:szCs w:val="28"/>
          <w:lang w:val="en-US"/>
        </w:rPr>
        <w:t>time</w:t>
      </w:r>
      <w:r w:rsidRPr="00110796">
        <w:rPr>
          <w:sz w:val="28"/>
          <w:szCs w:val="28"/>
        </w:rPr>
        <w:t>_</w:t>
      </w:r>
      <w:r w:rsidRPr="00110796">
        <w:rPr>
          <w:sz w:val="28"/>
          <w:szCs w:val="28"/>
          <w:lang w:val="en-US"/>
        </w:rPr>
        <w:t>steps</w:t>
      </w:r>
      <w:r w:rsidRPr="00110796">
        <w:rPr>
          <w:sz w:val="28"/>
          <w:szCs w:val="28"/>
        </w:rPr>
        <w:t xml:space="preserve"> – длина временного отрезка, по которому предсказывается следующее </w:t>
      </w:r>
      <w:proofErr w:type="gramStart"/>
      <w:r w:rsidRPr="00110796">
        <w:rPr>
          <w:sz w:val="28"/>
          <w:szCs w:val="28"/>
        </w:rPr>
        <w:t>значение;</w:t>
      </w:r>
      <w:proofErr w:type="gramEnd"/>
    </w:p>
    <w:p w14:paraId="5B4EC4E6" w14:textId="77777777" w:rsidR="001308B7" w:rsidRPr="00110796" w:rsidRDefault="001308B7" w:rsidP="001308B7">
      <w:pPr>
        <w:pStyle w:val="aa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rPr>
          <w:sz w:val="28"/>
          <w:szCs w:val="28"/>
        </w:rPr>
      </w:pPr>
      <w:r w:rsidRPr="00110796">
        <w:rPr>
          <w:sz w:val="28"/>
          <w:szCs w:val="28"/>
          <w:lang w:val="en-US"/>
        </w:rPr>
        <w:t>batch</w:t>
      </w:r>
      <w:r w:rsidRPr="00110796">
        <w:rPr>
          <w:sz w:val="28"/>
          <w:szCs w:val="28"/>
        </w:rPr>
        <w:t>_</w:t>
      </w:r>
      <w:r w:rsidRPr="00110796">
        <w:rPr>
          <w:sz w:val="28"/>
          <w:szCs w:val="28"/>
          <w:lang w:val="en-US"/>
        </w:rPr>
        <w:t>size</w:t>
      </w:r>
      <w:r w:rsidRPr="00110796">
        <w:rPr>
          <w:sz w:val="28"/>
          <w:szCs w:val="28"/>
        </w:rPr>
        <w:t xml:space="preserve"> – размер пакета входной последовательности, после обработки которого происходит обновление </w:t>
      </w:r>
      <w:proofErr w:type="gramStart"/>
      <w:r w:rsidRPr="00110796">
        <w:rPr>
          <w:sz w:val="28"/>
          <w:szCs w:val="28"/>
        </w:rPr>
        <w:t>весов;</w:t>
      </w:r>
      <w:proofErr w:type="gramEnd"/>
      <w:r w:rsidRPr="00110796">
        <w:rPr>
          <w:sz w:val="28"/>
          <w:szCs w:val="28"/>
        </w:rPr>
        <w:t xml:space="preserve"> </w:t>
      </w:r>
    </w:p>
    <w:p w14:paraId="77E48158" w14:textId="77777777" w:rsidR="001308B7" w:rsidRPr="00110796" w:rsidRDefault="001308B7" w:rsidP="001308B7">
      <w:pPr>
        <w:pStyle w:val="aa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rPr>
          <w:sz w:val="28"/>
          <w:szCs w:val="28"/>
        </w:rPr>
      </w:pPr>
      <w:r w:rsidRPr="00110796">
        <w:rPr>
          <w:sz w:val="28"/>
          <w:szCs w:val="28"/>
          <w:lang w:val="en-US"/>
        </w:rPr>
        <w:lastRenderedPageBreak/>
        <w:t>epochs</w:t>
      </w:r>
      <w:r w:rsidRPr="00110796">
        <w:rPr>
          <w:sz w:val="28"/>
          <w:szCs w:val="28"/>
        </w:rPr>
        <w:t xml:space="preserve"> – количество эпох</w:t>
      </w:r>
      <w:r>
        <w:rPr>
          <w:sz w:val="28"/>
          <w:szCs w:val="28"/>
        </w:rPr>
        <w:t xml:space="preserve"> </w:t>
      </w:r>
      <w:bookmarkStart w:id="23" w:name="_Hlk74730412"/>
      <w:r>
        <w:rPr>
          <w:sz w:val="28"/>
          <w:szCs w:val="28"/>
        </w:rPr>
        <w:t>нейронной</w:t>
      </w:r>
      <w:r w:rsidRPr="00110796">
        <w:rPr>
          <w:sz w:val="28"/>
          <w:szCs w:val="28"/>
        </w:rPr>
        <w:t xml:space="preserve"> </w:t>
      </w:r>
      <w:bookmarkEnd w:id="23"/>
      <w:proofErr w:type="gramStart"/>
      <w:r w:rsidRPr="00110796">
        <w:rPr>
          <w:sz w:val="28"/>
          <w:szCs w:val="28"/>
        </w:rPr>
        <w:t>сети;</w:t>
      </w:r>
      <w:proofErr w:type="gramEnd"/>
    </w:p>
    <w:p w14:paraId="14430C5A" w14:textId="77777777" w:rsidR="001308B7" w:rsidRPr="00110796" w:rsidRDefault="001308B7" w:rsidP="001308B7">
      <w:pPr>
        <w:pStyle w:val="aa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rPr>
          <w:sz w:val="28"/>
          <w:szCs w:val="28"/>
        </w:rPr>
      </w:pPr>
      <w:r w:rsidRPr="00110796">
        <w:rPr>
          <w:sz w:val="28"/>
          <w:szCs w:val="28"/>
          <w:lang w:val="en-US"/>
        </w:rPr>
        <w:t>neurons</w:t>
      </w:r>
      <w:r w:rsidRPr="00110796">
        <w:rPr>
          <w:sz w:val="28"/>
          <w:szCs w:val="28"/>
        </w:rPr>
        <w:t xml:space="preserve"> – </w:t>
      </w:r>
      <w:r>
        <w:rPr>
          <w:sz w:val="28"/>
          <w:szCs w:val="28"/>
        </w:rPr>
        <w:t>число элементов</w:t>
      </w:r>
      <w:r w:rsidRPr="001107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110796">
        <w:rPr>
          <w:sz w:val="28"/>
          <w:szCs w:val="28"/>
        </w:rPr>
        <w:t>вектор</w:t>
      </w:r>
      <w:r>
        <w:rPr>
          <w:sz w:val="28"/>
          <w:szCs w:val="28"/>
        </w:rPr>
        <w:t>е</w:t>
      </w:r>
      <w:r w:rsidRPr="00110796">
        <w:rPr>
          <w:sz w:val="28"/>
          <w:szCs w:val="28"/>
        </w:rPr>
        <w:t xml:space="preserve"> состояния, что в развернутом виде </w:t>
      </w:r>
      <w:r w:rsidRPr="00110796">
        <w:rPr>
          <w:sz w:val="28"/>
          <w:szCs w:val="28"/>
          <w:lang w:val="en-US"/>
        </w:rPr>
        <w:t>LSTM</w:t>
      </w:r>
      <w:r w:rsidRPr="00110796">
        <w:rPr>
          <w:sz w:val="28"/>
          <w:szCs w:val="28"/>
        </w:rPr>
        <w:t xml:space="preserve"> означало бы число нейронов.</w:t>
      </w:r>
    </w:p>
    <w:p w14:paraId="1CE2D084" w14:textId="77777777" w:rsidR="00CD0048" w:rsidRDefault="00CD0048" w:rsidP="00CD0048">
      <w:pPr>
        <w:ind w:firstLine="0"/>
      </w:pPr>
    </w:p>
    <w:p w14:paraId="55EA7067" w14:textId="77777777" w:rsidR="00373DFC" w:rsidRDefault="00373DFC" w:rsidP="00373DFC">
      <w:pPr>
        <w:ind w:firstLine="0"/>
        <w:jc w:val="center"/>
        <w:rPr>
          <w:b/>
          <w:bCs/>
          <w:szCs w:val="28"/>
        </w:rPr>
      </w:pPr>
      <w:r w:rsidRPr="00373DFC">
        <w:rPr>
          <w:noProof/>
          <w:lang w:val="en-US"/>
        </w:rPr>
        <w:drawing>
          <wp:inline distT="0" distB="0" distL="0" distR="0" wp14:anchorId="00B7A891" wp14:editId="6B8D5DB6">
            <wp:extent cx="4295775" cy="4281668"/>
            <wp:effectExtent l="0" t="0" r="0" b="0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0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783" cy="428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51F1D" w14:textId="794A6F1F" w:rsidR="00CD0048" w:rsidRPr="00373DFC" w:rsidRDefault="00373DFC" w:rsidP="00373DFC">
      <w:pPr>
        <w:ind w:firstLine="0"/>
        <w:jc w:val="center"/>
        <w:rPr>
          <w:noProof/>
        </w:rPr>
      </w:pPr>
      <w:r w:rsidRPr="00614B33">
        <w:rPr>
          <w:szCs w:val="28"/>
        </w:rPr>
        <w:t>Рисунок</w:t>
      </w:r>
      <w:r>
        <w:rPr>
          <w:szCs w:val="28"/>
        </w:rPr>
        <w:t xml:space="preserve"> 1</w:t>
      </w:r>
      <w:r w:rsidR="001308B7">
        <w:rPr>
          <w:szCs w:val="28"/>
        </w:rPr>
        <w:t>6</w:t>
      </w:r>
      <w:r>
        <w:rPr>
          <w:szCs w:val="28"/>
        </w:rPr>
        <w:t xml:space="preserve"> </w:t>
      </w:r>
      <w:r w:rsidRPr="00614B33">
        <w:rPr>
          <w:szCs w:val="28"/>
        </w:rPr>
        <w:t>–</w:t>
      </w:r>
      <w:r>
        <w:rPr>
          <w:szCs w:val="28"/>
        </w:rPr>
        <w:t xml:space="preserve"> Составление матрицы из временного ряда</w:t>
      </w:r>
    </w:p>
    <w:p w14:paraId="01FD320F" w14:textId="77777777" w:rsidR="00373DFC" w:rsidRPr="00373DFC" w:rsidRDefault="00373DFC" w:rsidP="00CD0048">
      <w:pPr>
        <w:ind w:firstLine="0"/>
        <w:jc w:val="left"/>
      </w:pPr>
    </w:p>
    <w:p w14:paraId="01D64CAA" w14:textId="77777777" w:rsidR="00CD0048" w:rsidRDefault="00CD0048" w:rsidP="00CD0048">
      <w:pPr>
        <w:rPr>
          <w:szCs w:val="28"/>
        </w:rPr>
      </w:pPr>
      <w:r>
        <w:rPr>
          <w:szCs w:val="28"/>
        </w:rPr>
        <w:t xml:space="preserve">Сеть состоит из слоя </w:t>
      </w:r>
      <w:r>
        <w:rPr>
          <w:szCs w:val="28"/>
          <w:lang w:val="en-US"/>
        </w:rPr>
        <w:t>LSTM</w:t>
      </w:r>
      <w:r>
        <w:rPr>
          <w:szCs w:val="28"/>
        </w:rPr>
        <w:t xml:space="preserve">, который сохраняет состояние для каждой следующей строки из матрицы. Следующий слой </w:t>
      </w:r>
      <w:r>
        <w:rPr>
          <w:szCs w:val="28"/>
          <w:lang w:val="en-US"/>
        </w:rPr>
        <w:t>Dense</w:t>
      </w:r>
      <w:r w:rsidRPr="001666F4">
        <w:rPr>
          <w:szCs w:val="28"/>
        </w:rPr>
        <w:t xml:space="preserve"> –</w:t>
      </w:r>
      <w:r>
        <w:rPr>
          <w:szCs w:val="28"/>
        </w:rPr>
        <w:t xml:space="preserve"> нейрон, который объединяет </w:t>
      </w:r>
      <w:r w:rsidRPr="00D91BA2">
        <w:rPr>
          <w:szCs w:val="28"/>
        </w:rPr>
        <w:t>4</w:t>
      </w:r>
      <w:r w:rsidRPr="00FA2669">
        <w:rPr>
          <w:szCs w:val="28"/>
        </w:rPr>
        <w:t>0</w:t>
      </w:r>
      <w:r>
        <w:rPr>
          <w:szCs w:val="28"/>
        </w:rPr>
        <w:t xml:space="preserve"> значений (выход слоя </w:t>
      </w:r>
      <w:r>
        <w:rPr>
          <w:szCs w:val="28"/>
          <w:lang w:val="en-US"/>
        </w:rPr>
        <w:t>LSTM</w:t>
      </w:r>
      <w:r>
        <w:rPr>
          <w:szCs w:val="28"/>
        </w:rPr>
        <w:t>) в одно, считающееся прогнозом.</w:t>
      </w:r>
    </w:p>
    <w:p w14:paraId="1547B9E0" w14:textId="77777777" w:rsidR="00CD0048" w:rsidRPr="00A30618" w:rsidRDefault="00CD0048" w:rsidP="00CD0048">
      <w:pPr>
        <w:rPr>
          <w:szCs w:val="28"/>
        </w:rPr>
      </w:pPr>
      <w:bookmarkStart w:id="24" w:name="_Hlk74730509"/>
      <w:r>
        <w:rPr>
          <w:szCs w:val="28"/>
        </w:rPr>
        <w:t xml:space="preserve">В качестве функции потерь используется среднеквадратическая ошибка, и для ее минимизации выбран оптимизатор </w:t>
      </w:r>
      <w:r>
        <w:rPr>
          <w:szCs w:val="28"/>
          <w:lang w:val="en-US"/>
        </w:rPr>
        <w:t>Adam</w:t>
      </w:r>
      <w:r>
        <w:rPr>
          <w:szCs w:val="28"/>
        </w:rPr>
        <w:t>.</w:t>
      </w:r>
    </w:p>
    <w:p w14:paraId="7BB28EFB" w14:textId="77777777" w:rsidR="00CD0048" w:rsidRPr="00A30618" w:rsidRDefault="00CD0048" w:rsidP="00CD0048">
      <w:pPr>
        <w:rPr>
          <w:szCs w:val="28"/>
        </w:rPr>
      </w:pPr>
      <w:bookmarkStart w:id="25" w:name="_Hlk74730759"/>
      <w:bookmarkEnd w:id="24"/>
      <w:r>
        <w:rPr>
          <w:szCs w:val="28"/>
        </w:rPr>
        <w:t xml:space="preserve">Так как модель сохраняет состояние от каждой строки, то после каждого прохода по всей матрице (окончания эпохи) нужно явно сбрасывать состояние. Поэтому обучение модели выполняется в цикле по одной эпохе. </w:t>
      </w:r>
    </w:p>
    <w:bookmarkEnd w:id="25"/>
    <w:p w14:paraId="0C242467" w14:textId="77777777" w:rsidR="00CD0048" w:rsidRPr="00A30618" w:rsidRDefault="00CD0048" w:rsidP="00CD0048">
      <w:pPr>
        <w:rPr>
          <w:szCs w:val="28"/>
        </w:rPr>
      </w:pPr>
      <w:r>
        <w:rPr>
          <w:szCs w:val="28"/>
        </w:rPr>
        <w:lastRenderedPageBreak/>
        <w:t xml:space="preserve">Поскольку входные данные образуют последовательность, при обучении мы запрещаем перемешивание образцов – строк матрицы, поставив параметр </w:t>
      </w:r>
      <w:r>
        <w:rPr>
          <w:szCs w:val="28"/>
          <w:lang w:val="en-US"/>
        </w:rPr>
        <w:t>shuffle</w:t>
      </w:r>
      <w:r w:rsidRPr="00A30618">
        <w:rPr>
          <w:szCs w:val="28"/>
        </w:rPr>
        <w:t>=</w:t>
      </w:r>
      <w:r>
        <w:rPr>
          <w:szCs w:val="28"/>
          <w:lang w:val="en-US"/>
        </w:rPr>
        <w:t>False</w:t>
      </w:r>
      <w:r w:rsidRPr="00A30618">
        <w:rPr>
          <w:szCs w:val="28"/>
        </w:rPr>
        <w:t>.</w:t>
      </w:r>
    </w:p>
    <w:p w14:paraId="61954893" w14:textId="77777777" w:rsidR="00CD0048" w:rsidRDefault="00CD0048" w:rsidP="00CD0048">
      <w:pPr>
        <w:rPr>
          <w:szCs w:val="28"/>
        </w:rPr>
      </w:pPr>
      <w:r w:rsidRPr="00D00370">
        <w:rPr>
          <w:szCs w:val="28"/>
        </w:rPr>
        <w:t>После обучения модели она используется для получения последних столбцов матрицы на тестовой выборке. Предсказание выполняется по частям, имеющим число строк</w:t>
      </w:r>
      <w:r>
        <w:rPr>
          <w:szCs w:val="28"/>
        </w:rPr>
        <w:t>,</w:t>
      </w:r>
      <w:r w:rsidRPr="00D00370">
        <w:rPr>
          <w:szCs w:val="28"/>
        </w:rPr>
        <w:t xml:space="preserve"> равное batch_size</w:t>
      </w:r>
      <w:r>
        <w:rPr>
          <w:szCs w:val="28"/>
        </w:rPr>
        <w:t>;</w:t>
      </w:r>
      <w:r w:rsidRPr="00D00370">
        <w:rPr>
          <w:szCs w:val="28"/>
        </w:rPr>
        <w:t xml:space="preserve"> далее сеть обучается с новыми значениями. После получения всех значений из тестовой выборки выполняется обратное преобразование из нормализованных значений к </w:t>
      </w:r>
      <w:r>
        <w:rPr>
          <w:szCs w:val="28"/>
        </w:rPr>
        <w:t>первоначальному виду</w:t>
      </w:r>
      <w:r w:rsidRPr="00D00370">
        <w:rPr>
          <w:szCs w:val="28"/>
        </w:rPr>
        <w:t>.</w:t>
      </w:r>
    </w:p>
    <w:p w14:paraId="370E2258" w14:textId="77777777" w:rsidR="00CD0048" w:rsidRPr="005D367A" w:rsidRDefault="00CD0048" w:rsidP="00CD0048">
      <w:pPr>
        <w:rPr>
          <w:szCs w:val="28"/>
        </w:rPr>
      </w:pPr>
      <w:bookmarkStart w:id="26" w:name="_Hlk74731033"/>
      <w:r>
        <w:rPr>
          <w:szCs w:val="28"/>
        </w:rPr>
        <w:t xml:space="preserve">В результате сеть строит график прогноза процентной ставки и выводит его в конце работы алгоритма. Также сохраняется таблица </w:t>
      </w:r>
      <w:r>
        <w:rPr>
          <w:szCs w:val="28"/>
          <w:lang w:val="en-US"/>
        </w:rPr>
        <w:t>Excel</w:t>
      </w:r>
      <w:r>
        <w:rPr>
          <w:szCs w:val="28"/>
        </w:rPr>
        <w:t xml:space="preserve"> с предсказанными значениями ставки и прибыли для поданных на вход программе суммы и срока на ближайшие </w:t>
      </w:r>
      <w:r w:rsidRPr="005D367A">
        <w:rPr>
          <w:i/>
          <w:iCs/>
          <w:szCs w:val="28"/>
          <w:lang w:val="en-US"/>
        </w:rPr>
        <w:t>n</w:t>
      </w:r>
      <w:r w:rsidRPr="005D367A">
        <w:rPr>
          <w:szCs w:val="28"/>
        </w:rPr>
        <w:t xml:space="preserve"> </w:t>
      </w:r>
      <w:r>
        <w:rPr>
          <w:szCs w:val="28"/>
        </w:rPr>
        <w:t>значений.</w:t>
      </w:r>
    </w:p>
    <w:p w14:paraId="344855DF" w14:textId="3005E7EF" w:rsidR="00CD0048" w:rsidRDefault="00CD0048" w:rsidP="00CD0048">
      <w:pPr>
        <w:rPr>
          <w:szCs w:val="28"/>
        </w:rPr>
      </w:pPr>
      <w:r>
        <w:rPr>
          <w:szCs w:val="28"/>
        </w:rPr>
        <w:t>Ниже приводится пример работы программы для размещения 30 000 000 рублей на срок 30 дней с начальной датой построения прогноза 1 сентября 2021 г. Графики прогноза процентной ставки представлены на рисунках 1</w:t>
      </w:r>
      <w:r w:rsidR="001308B7">
        <w:rPr>
          <w:szCs w:val="28"/>
        </w:rPr>
        <w:t>7</w:t>
      </w:r>
      <w:r>
        <w:rPr>
          <w:szCs w:val="28"/>
        </w:rPr>
        <w:t xml:space="preserve"> и 1</w:t>
      </w:r>
      <w:r w:rsidR="001308B7">
        <w:rPr>
          <w:szCs w:val="28"/>
        </w:rPr>
        <w:t>8</w:t>
      </w:r>
      <w:r>
        <w:rPr>
          <w:szCs w:val="28"/>
        </w:rPr>
        <w:t xml:space="preserve"> для банковских депозитов (среднеквадратическая ошибка – 0,163) и сделок РЕПО депозитов (среднеквадратическая ошибка – 0,088)  соответственно. Таблицы с результатами расчета прибыли приведены на рисунках 1</w:t>
      </w:r>
      <w:r w:rsidR="001308B7">
        <w:rPr>
          <w:szCs w:val="28"/>
        </w:rPr>
        <w:t>9</w:t>
      </w:r>
      <w:r>
        <w:rPr>
          <w:szCs w:val="28"/>
        </w:rPr>
        <w:t xml:space="preserve"> и </w:t>
      </w:r>
      <w:r w:rsidR="001308B7">
        <w:rPr>
          <w:szCs w:val="28"/>
        </w:rPr>
        <w:t>20</w:t>
      </w:r>
      <w:r>
        <w:rPr>
          <w:szCs w:val="28"/>
        </w:rPr>
        <w:t>.</w:t>
      </w:r>
    </w:p>
    <w:bookmarkEnd w:id="26"/>
    <w:p w14:paraId="561325ED" w14:textId="561BD5F7" w:rsidR="00CD0048" w:rsidRDefault="00CD0048" w:rsidP="00CD0048">
      <w:pPr>
        <w:rPr>
          <w:szCs w:val="28"/>
        </w:rPr>
      </w:pPr>
      <w:r>
        <w:rPr>
          <w:szCs w:val="28"/>
        </w:rPr>
        <w:t xml:space="preserve">Как видно из графиков, модель </w:t>
      </w:r>
      <w:r>
        <w:rPr>
          <w:szCs w:val="28"/>
          <w:lang w:val="en-US"/>
        </w:rPr>
        <w:t>LSTM</w:t>
      </w:r>
      <w:r w:rsidRPr="0061614C">
        <w:rPr>
          <w:szCs w:val="28"/>
        </w:rPr>
        <w:t xml:space="preserve"> </w:t>
      </w:r>
      <w:r>
        <w:rPr>
          <w:szCs w:val="28"/>
        </w:rPr>
        <w:t>при прогнозировании сохраняет тренд от реального изменения процентной ставки, однако на отдельных этапах возможно увеличение расхождение спрогнозированного значения с реальным, что порождает смещение предсказанных значений в меньшую сторону. Хотя такая модель на данный момент обеспечивает не минимальный остаток не ЕКС для исполнения бюджетных обязательств, ее использование в меньшей степени создает угрозу образования кассового разрыва.</w:t>
      </w:r>
    </w:p>
    <w:p w14:paraId="04EC3D00" w14:textId="77777777" w:rsidR="00373DFC" w:rsidRPr="00D00370" w:rsidRDefault="00373DFC" w:rsidP="00CD0048">
      <w:pPr>
        <w:rPr>
          <w:szCs w:val="28"/>
        </w:rPr>
      </w:pPr>
    </w:p>
    <w:p w14:paraId="37A2CDBD" w14:textId="77777777" w:rsidR="00CD0048" w:rsidRDefault="00CD0048" w:rsidP="00CD0048">
      <w:pPr>
        <w:ind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7978DE27" wp14:editId="13ED37C9">
            <wp:extent cx="4286250" cy="321468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82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738" cy="321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BA0ED" w14:textId="1DA7F328" w:rsidR="00CD0048" w:rsidRPr="00B74563" w:rsidRDefault="00CD0048" w:rsidP="001308B7">
      <w:pPr>
        <w:spacing w:line="240" w:lineRule="auto"/>
        <w:ind w:firstLine="0"/>
        <w:jc w:val="center"/>
        <w:rPr>
          <w:szCs w:val="28"/>
        </w:rPr>
      </w:pPr>
      <w:r w:rsidRPr="00614B33">
        <w:rPr>
          <w:szCs w:val="28"/>
        </w:rPr>
        <w:t>Рисунок</w:t>
      </w:r>
      <w:r>
        <w:rPr>
          <w:szCs w:val="28"/>
        </w:rPr>
        <w:t xml:space="preserve"> 1</w:t>
      </w:r>
      <w:r w:rsidR="001308B7">
        <w:rPr>
          <w:szCs w:val="28"/>
        </w:rPr>
        <w:t>7</w:t>
      </w:r>
      <w:r>
        <w:rPr>
          <w:szCs w:val="28"/>
        </w:rPr>
        <w:t xml:space="preserve"> </w:t>
      </w:r>
      <w:r w:rsidRPr="00614B33">
        <w:rPr>
          <w:szCs w:val="28"/>
        </w:rPr>
        <w:t>–</w:t>
      </w:r>
      <w:r>
        <w:rPr>
          <w:szCs w:val="28"/>
        </w:rPr>
        <w:t xml:space="preserve"> Прогноз процентных ставок для банковских депозитов с помощью сети </w:t>
      </w:r>
      <w:r>
        <w:rPr>
          <w:szCs w:val="28"/>
          <w:lang w:val="en-US"/>
        </w:rPr>
        <w:t>LSTM</w:t>
      </w:r>
    </w:p>
    <w:p w14:paraId="6819990F" w14:textId="77777777" w:rsidR="00CD0048" w:rsidRPr="00B74563" w:rsidRDefault="00CD0048" w:rsidP="00CD0048">
      <w:pPr>
        <w:ind w:firstLine="0"/>
        <w:jc w:val="center"/>
        <w:rPr>
          <w:szCs w:val="28"/>
        </w:rPr>
      </w:pPr>
    </w:p>
    <w:p w14:paraId="3911C31E" w14:textId="77777777" w:rsidR="00CD0048" w:rsidRDefault="00CD0048" w:rsidP="00CD0048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7851B0F7" wp14:editId="34893C70">
            <wp:extent cx="4143375" cy="310753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84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793" cy="311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73A99" w14:textId="4EDB6D1E" w:rsidR="00CD0048" w:rsidRPr="00CB177A" w:rsidRDefault="00CD0048" w:rsidP="001308B7">
      <w:pPr>
        <w:spacing w:line="240" w:lineRule="auto"/>
        <w:ind w:firstLine="0"/>
        <w:jc w:val="center"/>
        <w:rPr>
          <w:szCs w:val="28"/>
        </w:rPr>
      </w:pPr>
      <w:r w:rsidRPr="00614B33">
        <w:rPr>
          <w:szCs w:val="28"/>
        </w:rPr>
        <w:t>Рисунок</w:t>
      </w:r>
      <w:r>
        <w:rPr>
          <w:szCs w:val="28"/>
        </w:rPr>
        <w:t xml:space="preserve"> 1</w:t>
      </w:r>
      <w:r w:rsidR="001308B7">
        <w:rPr>
          <w:szCs w:val="28"/>
        </w:rPr>
        <w:t>8</w:t>
      </w:r>
      <w:r>
        <w:rPr>
          <w:szCs w:val="28"/>
        </w:rPr>
        <w:t xml:space="preserve"> </w:t>
      </w:r>
      <w:r w:rsidRPr="00614B33">
        <w:rPr>
          <w:szCs w:val="28"/>
        </w:rPr>
        <w:t>–</w:t>
      </w:r>
      <w:r>
        <w:rPr>
          <w:szCs w:val="28"/>
        </w:rPr>
        <w:t xml:space="preserve"> Прогноз процентных ставок для договоров РЕПО с помощью сети </w:t>
      </w:r>
      <w:r>
        <w:rPr>
          <w:szCs w:val="28"/>
          <w:lang w:val="en-US"/>
        </w:rPr>
        <w:t>LSTM</w:t>
      </w:r>
    </w:p>
    <w:p w14:paraId="6E100494" w14:textId="77777777" w:rsidR="00CD0048" w:rsidRDefault="00CD0048" w:rsidP="00CD0048">
      <w:pPr>
        <w:ind w:firstLine="0"/>
        <w:jc w:val="center"/>
        <w:rPr>
          <w:szCs w:val="28"/>
        </w:rPr>
      </w:pPr>
    </w:p>
    <w:p w14:paraId="778C8B7D" w14:textId="77777777" w:rsidR="00CD0048" w:rsidRDefault="00CD0048" w:rsidP="00CD0048">
      <w:pPr>
        <w:ind w:firstLine="0"/>
        <w:jc w:val="center"/>
        <w:rPr>
          <w:szCs w:val="28"/>
        </w:rPr>
      </w:pPr>
      <w:r w:rsidRPr="00CA1532">
        <w:rPr>
          <w:noProof/>
          <w:szCs w:val="28"/>
          <w:lang w:val="en-US"/>
        </w:rPr>
        <w:lastRenderedPageBreak/>
        <w:drawing>
          <wp:inline distT="0" distB="0" distL="0" distR="0" wp14:anchorId="7FFAC854" wp14:editId="52E43F9E">
            <wp:extent cx="5935980" cy="2189480"/>
            <wp:effectExtent l="0" t="0" r="0" b="0"/>
            <wp:docPr id="9" name="Рисунок 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01FA3" w14:textId="77D45029" w:rsidR="00CD0048" w:rsidRPr="00B74563" w:rsidRDefault="00CD0048" w:rsidP="00CD0048">
      <w:pPr>
        <w:ind w:firstLine="0"/>
        <w:jc w:val="center"/>
        <w:rPr>
          <w:szCs w:val="28"/>
        </w:rPr>
      </w:pPr>
      <w:r w:rsidRPr="00614B33">
        <w:rPr>
          <w:szCs w:val="28"/>
        </w:rPr>
        <w:t>Рисунок</w:t>
      </w:r>
      <w:r>
        <w:rPr>
          <w:szCs w:val="28"/>
        </w:rPr>
        <w:t xml:space="preserve"> 1</w:t>
      </w:r>
      <w:r w:rsidR="001308B7">
        <w:rPr>
          <w:szCs w:val="28"/>
        </w:rPr>
        <w:t>9</w:t>
      </w:r>
      <w:r>
        <w:rPr>
          <w:szCs w:val="28"/>
        </w:rPr>
        <w:t xml:space="preserve"> </w:t>
      </w:r>
      <w:r w:rsidRPr="00614B33">
        <w:rPr>
          <w:szCs w:val="28"/>
        </w:rPr>
        <w:t>–</w:t>
      </w:r>
      <w:r w:rsidRPr="00CA1532">
        <w:rPr>
          <w:szCs w:val="28"/>
        </w:rPr>
        <w:t xml:space="preserve"> </w:t>
      </w:r>
      <w:r>
        <w:rPr>
          <w:szCs w:val="28"/>
        </w:rPr>
        <w:t>Результаты расчета прибыли для банковских депозитов</w:t>
      </w:r>
    </w:p>
    <w:p w14:paraId="7C5A9956" w14:textId="77777777" w:rsidR="00CD0048" w:rsidRDefault="00CD0048" w:rsidP="00CD0048">
      <w:pPr>
        <w:ind w:firstLine="0"/>
        <w:rPr>
          <w:szCs w:val="28"/>
        </w:rPr>
      </w:pPr>
    </w:p>
    <w:p w14:paraId="3AB97260" w14:textId="77777777" w:rsidR="00CD0048" w:rsidRDefault="00CD0048" w:rsidP="00CD0048">
      <w:pPr>
        <w:ind w:firstLine="0"/>
        <w:jc w:val="center"/>
        <w:rPr>
          <w:szCs w:val="28"/>
        </w:rPr>
      </w:pPr>
      <w:r w:rsidRPr="000A79D1">
        <w:rPr>
          <w:noProof/>
          <w:szCs w:val="28"/>
        </w:rPr>
        <w:drawing>
          <wp:inline distT="0" distB="0" distL="0" distR="0" wp14:anchorId="1969690B" wp14:editId="7BEF79E6">
            <wp:extent cx="5935980" cy="2453640"/>
            <wp:effectExtent l="0" t="0" r="0" b="0"/>
            <wp:docPr id="20" name="Рисунок 2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5A9B5" w14:textId="5B7CF143" w:rsidR="00CD0048" w:rsidRPr="00CB177A" w:rsidRDefault="00CD0048" w:rsidP="00CD0048">
      <w:pPr>
        <w:ind w:firstLine="0"/>
        <w:jc w:val="center"/>
        <w:rPr>
          <w:szCs w:val="28"/>
        </w:rPr>
      </w:pPr>
      <w:r w:rsidRPr="00614B33">
        <w:rPr>
          <w:szCs w:val="28"/>
        </w:rPr>
        <w:t>Рисунок</w:t>
      </w:r>
      <w:r>
        <w:rPr>
          <w:szCs w:val="28"/>
        </w:rPr>
        <w:t xml:space="preserve"> </w:t>
      </w:r>
      <w:r w:rsidR="001308B7">
        <w:rPr>
          <w:szCs w:val="28"/>
        </w:rPr>
        <w:t>20</w:t>
      </w:r>
      <w:r>
        <w:rPr>
          <w:szCs w:val="28"/>
        </w:rPr>
        <w:t xml:space="preserve"> </w:t>
      </w:r>
      <w:r w:rsidRPr="00614B33">
        <w:rPr>
          <w:szCs w:val="28"/>
        </w:rPr>
        <w:t>–</w:t>
      </w:r>
      <w:r>
        <w:rPr>
          <w:szCs w:val="28"/>
        </w:rPr>
        <w:t xml:space="preserve"> Результаты расчета прибыли для договоров РЕПО</w:t>
      </w:r>
    </w:p>
    <w:p w14:paraId="122C86FB" w14:textId="77777777" w:rsidR="00CD0048" w:rsidRDefault="00CD0048" w:rsidP="00CD0048">
      <w:pPr>
        <w:ind w:firstLine="0"/>
        <w:jc w:val="center"/>
        <w:rPr>
          <w:szCs w:val="28"/>
        </w:rPr>
      </w:pPr>
    </w:p>
    <w:p w14:paraId="6EBC2658" w14:textId="292A7C18" w:rsidR="00CD0048" w:rsidRPr="00CD0048" w:rsidRDefault="00CD0048" w:rsidP="00CD0048">
      <w:pPr>
        <w:rPr>
          <w:bCs/>
          <w:szCs w:val="32"/>
        </w:rPr>
      </w:pPr>
      <w:r>
        <w:rPr>
          <w:szCs w:val="28"/>
        </w:rPr>
        <w:t xml:space="preserve">По столбцу </w:t>
      </w:r>
      <w:r>
        <w:rPr>
          <w:szCs w:val="28"/>
          <w:lang w:val="en-US"/>
        </w:rPr>
        <w:t>clcIncomeSum</w:t>
      </w:r>
      <w:r w:rsidRPr="000A79D1">
        <w:rPr>
          <w:szCs w:val="28"/>
        </w:rPr>
        <w:t xml:space="preserve"> – </w:t>
      </w:r>
      <w:r>
        <w:rPr>
          <w:szCs w:val="28"/>
        </w:rPr>
        <w:t xml:space="preserve">прибыли на основе реальных ставок – видно, что вложение средств в депозиты приносит больше доходов, чем в договоры РЕПО. Хотя прибыль на основе предсказанных ставок (столбец </w:t>
      </w:r>
      <w:r>
        <w:rPr>
          <w:szCs w:val="28"/>
          <w:lang w:val="en-US"/>
        </w:rPr>
        <w:t>predictedIncomeSum</w:t>
      </w:r>
      <w:r>
        <w:rPr>
          <w:szCs w:val="28"/>
        </w:rPr>
        <w:t>) показывается ниже, чем было получено в реальности, у предсказанной прибыли сохраняется закономерность, что доход от депозитов выше, чем доход от сделок РЕПО. Таким образом, как из реальных, так и из предсказанных значений, можно сделать вывод, что в сентябре 2021 года было выгоднее размещать средства на банковских депозитах, чем на договорах РЕПО.</w:t>
      </w:r>
    </w:p>
    <w:p w14:paraId="35990997" w14:textId="169F80DC" w:rsidR="00CD0048" w:rsidRPr="00CD0048" w:rsidRDefault="00CD0048" w:rsidP="00CD0048">
      <w:pPr>
        <w:pStyle w:val="aa"/>
        <w:ind w:left="1129" w:firstLine="0"/>
        <w:rPr>
          <w:rFonts w:eastAsiaTheme="majorEastAsia" w:cstheme="majorBidi"/>
          <w:b/>
          <w:sz w:val="28"/>
          <w:szCs w:val="28"/>
        </w:rPr>
      </w:pPr>
    </w:p>
    <w:p w14:paraId="7A58F535" w14:textId="46ACE33C" w:rsidR="00CD0048" w:rsidRPr="00CD0048" w:rsidRDefault="00CD0048" w:rsidP="004B6529">
      <w:pPr>
        <w:pStyle w:val="23"/>
        <w:numPr>
          <w:ilvl w:val="1"/>
          <w:numId w:val="20"/>
        </w:numPr>
      </w:pPr>
      <w:bookmarkStart w:id="27" w:name="_Toc108257604"/>
      <w:r w:rsidRPr="00CD0048">
        <w:lastRenderedPageBreak/>
        <w:t>Разработка графическ</w:t>
      </w:r>
      <w:r w:rsidR="00496D14">
        <w:t xml:space="preserve">ого </w:t>
      </w:r>
      <w:r w:rsidRPr="00CD0048">
        <w:t>интерфейс</w:t>
      </w:r>
      <w:r w:rsidR="00496D14">
        <w:t>а</w:t>
      </w:r>
      <w:bookmarkEnd w:id="27"/>
    </w:p>
    <w:p w14:paraId="29608E92" w14:textId="77777777" w:rsidR="00C0553F" w:rsidRDefault="00C0553F" w:rsidP="00C0553F">
      <w:pPr>
        <w:jc w:val="left"/>
      </w:pPr>
    </w:p>
    <w:p w14:paraId="784A3933" w14:textId="7138D716" w:rsidR="00C0553F" w:rsidRDefault="00272BB5" w:rsidP="00C0553F">
      <w:pPr>
        <w:jc w:val="left"/>
      </w:pPr>
      <w:r>
        <w:t>При</w:t>
      </w:r>
      <w:r w:rsidR="00C0553F">
        <w:t xml:space="preserve"> разработк</w:t>
      </w:r>
      <w:r>
        <w:t>е</w:t>
      </w:r>
      <w:r w:rsidR="00C0553F">
        <w:t xml:space="preserve"> </w:t>
      </w:r>
      <w:r>
        <w:t xml:space="preserve">графического интерфейса для </w:t>
      </w:r>
      <w:r w:rsidR="00C0553F">
        <w:t>программы</w:t>
      </w:r>
      <w:r>
        <w:t xml:space="preserve"> по расчету прибыли </w:t>
      </w:r>
      <w:r w:rsidR="00124C21">
        <w:t>от использования финансовых инструментов</w:t>
      </w:r>
      <w:r w:rsidR="00C0553F">
        <w:t xml:space="preserve"> была использована библиотека </w:t>
      </w:r>
      <w:r w:rsidR="00AA02C1">
        <w:rPr>
          <w:lang w:val="en-US"/>
        </w:rPr>
        <w:t>PySimpleGUI</w:t>
      </w:r>
      <w:r w:rsidR="00C0553F" w:rsidRPr="006A26B0">
        <w:t xml:space="preserve"> </w:t>
      </w:r>
      <w:r w:rsidR="00C0553F">
        <w:t xml:space="preserve">для языка </w:t>
      </w:r>
      <w:r w:rsidR="00C0553F">
        <w:rPr>
          <w:lang w:val="en-US"/>
        </w:rPr>
        <w:t>Python</w:t>
      </w:r>
      <w:r w:rsidR="00C0553F" w:rsidRPr="006A26B0">
        <w:t xml:space="preserve">. </w:t>
      </w:r>
      <w:r w:rsidR="00124C21">
        <w:t>Главное меню</w:t>
      </w:r>
      <w:r w:rsidR="00C0553F">
        <w:t xml:space="preserve"> программы показан</w:t>
      </w:r>
      <w:r w:rsidR="00124C21">
        <w:t>о</w:t>
      </w:r>
      <w:r w:rsidR="00C0553F">
        <w:t xml:space="preserve"> на рисунке </w:t>
      </w:r>
      <w:r w:rsidR="006F4166">
        <w:t>21</w:t>
      </w:r>
      <w:r w:rsidR="00C0553F">
        <w:t>:</w:t>
      </w:r>
    </w:p>
    <w:p w14:paraId="2DB21CBF" w14:textId="77777777" w:rsidR="00AA02C1" w:rsidRDefault="00AA02C1" w:rsidP="00C0553F">
      <w:pPr>
        <w:jc w:val="left"/>
      </w:pPr>
    </w:p>
    <w:p w14:paraId="52814247" w14:textId="12D1779D" w:rsidR="00C0553F" w:rsidRDefault="00373652" w:rsidP="00C0553F">
      <w:pPr>
        <w:ind w:firstLine="0"/>
        <w:jc w:val="center"/>
        <w:rPr>
          <w:b/>
          <w:bCs/>
          <w:szCs w:val="28"/>
        </w:rPr>
      </w:pPr>
      <w:r w:rsidRPr="00373652">
        <w:rPr>
          <w:b/>
          <w:bCs/>
          <w:noProof/>
          <w:szCs w:val="28"/>
        </w:rPr>
        <w:drawing>
          <wp:inline distT="0" distB="0" distL="0" distR="0" wp14:anchorId="08E67909" wp14:editId="4FA7E060">
            <wp:extent cx="4647218" cy="2362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>
                      <a:extLst>
                        <a:ext uri="{BEBA8EAE-BF5A-486C-A8C5-ECC9F3942E4B}">
                          <a14:imgProps xmlns:a14="http://schemas.microsoft.com/office/drawing/2010/main">
                            <a14:imgLayer r:embed="rId89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b="12202"/>
                    <a:stretch/>
                  </pic:blipFill>
                  <pic:spPr bwMode="auto">
                    <a:xfrm>
                      <a:off x="0" y="0"/>
                      <a:ext cx="4656278" cy="236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8753C" w14:textId="1D9B9DD5" w:rsidR="00C0553F" w:rsidRDefault="00C0553F" w:rsidP="00C0553F">
      <w:pPr>
        <w:ind w:firstLine="0"/>
        <w:jc w:val="center"/>
        <w:rPr>
          <w:szCs w:val="28"/>
        </w:rPr>
      </w:pPr>
      <w:r w:rsidRPr="00614B33">
        <w:rPr>
          <w:szCs w:val="28"/>
        </w:rPr>
        <w:t>Рисунок</w:t>
      </w:r>
      <w:r>
        <w:rPr>
          <w:szCs w:val="28"/>
        </w:rPr>
        <w:t xml:space="preserve"> 2</w:t>
      </w:r>
      <w:r w:rsidR="006F4166">
        <w:rPr>
          <w:szCs w:val="28"/>
        </w:rPr>
        <w:t>1</w:t>
      </w:r>
      <w:r>
        <w:rPr>
          <w:szCs w:val="28"/>
        </w:rPr>
        <w:t xml:space="preserve"> </w:t>
      </w:r>
      <w:r w:rsidRPr="00614B33">
        <w:rPr>
          <w:szCs w:val="28"/>
        </w:rPr>
        <w:t>–</w:t>
      </w:r>
      <w:r>
        <w:rPr>
          <w:szCs w:val="28"/>
        </w:rPr>
        <w:t xml:space="preserve"> Вид программы после запуска</w:t>
      </w:r>
    </w:p>
    <w:p w14:paraId="621657A9" w14:textId="77777777" w:rsidR="00C0553F" w:rsidRPr="00BB7F51" w:rsidRDefault="00C0553F" w:rsidP="00C0553F">
      <w:pPr>
        <w:ind w:firstLine="0"/>
        <w:jc w:val="center"/>
        <w:rPr>
          <w:szCs w:val="28"/>
        </w:rPr>
      </w:pPr>
    </w:p>
    <w:p w14:paraId="7C9EB547" w14:textId="1D30132B" w:rsidR="00E70206" w:rsidRDefault="00C0553F" w:rsidP="00C0553F">
      <w:r>
        <w:t xml:space="preserve">Пользователь </w:t>
      </w:r>
      <w:r w:rsidR="00373652">
        <w:t>выбирает во всплывающем календаре, вызываемом по кнопке «Выбрать</w:t>
      </w:r>
      <w:r w:rsidR="00CF3B8C">
        <w:t>…</w:t>
      </w:r>
      <w:r w:rsidR="00373652">
        <w:t>»,</w:t>
      </w:r>
      <w:r>
        <w:t xml:space="preserve"> </w:t>
      </w:r>
      <w:r w:rsidR="00373652">
        <w:t>начальную дату</w:t>
      </w:r>
      <w:r>
        <w:t>, с к</w:t>
      </w:r>
      <w:r w:rsidR="00373652">
        <w:t xml:space="preserve">оторой будет начинаться прогноз прибыли. Далее </w:t>
      </w:r>
      <w:r w:rsidR="00E70206">
        <w:t>в соответствующих полях указывается сумма</w:t>
      </w:r>
      <w:r w:rsidR="00DE73F9">
        <w:t xml:space="preserve"> в рублях</w:t>
      </w:r>
      <w:r w:rsidR="00E70206">
        <w:t xml:space="preserve"> и срок</w:t>
      </w:r>
      <w:r w:rsidR="00DE73F9">
        <w:t xml:space="preserve"> в днях</w:t>
      </w:r>
      <w:r w:rsidR="00E70206">
        <w:t>, для которой нужно рассчитать доходы в разные дни</w:t>
      </w:r>
      <w:r w:rsidR="00E70206" w:rsidRPr="00E70206">
        <w:t xml:space="preserve"> </w:t>
      </w:r>
      <w:r w:rsidR="00E70206">
        <w:t>по разным инструментам.</w:t>
      </w:r>
    </w:p>
    <w:p w14:paraId="691A0159" w14:textId="1614DE63" w:rsidR="00E70206" w:rsidRDefault="00E70206" w:rsidP="00C0553F">
      <w:r>
        <w:t>Сами инструменты выбираются в списке, следующем за полями ввода. Есть возможность выбрать один из них либо оба. При выборе одного инструмента будет</w:t>
      </w:r>
      <w:r w:rsidR="00CF3B8C">
        <w:t>, соответственно,</w:t>
      </w:r>
      <w:r>
        <w:t xml:space="preserve"> построен один график и сгенер</w:t>
      </w:r>
      <w:r w:rsidR="00CF3B8C">
        <w:t xml:space="preserve">ирована одна </w:t>
      </w:r>
      <w:r w:rsidR="00CF3B8C">
        <w:rPr>
          <w:lang w:val="en-US"/>
        </w:rPr>
        <w:t>Excel</w:t>
      </w:r>
      <w:r w:rsidR="00CF3B8C" w:rsidRPr="00CF3B8C">
        <w:t>-</w:t>
      </w:r>
      <w:r w:rsidR="00CF3B8C">
        <w:t>таблица</w:t>
      </w:r>
      <w:r w:rsidR="00CF3B8C" w:rsidRPr="00CF3B8C">
        <w:t xml:space="preserve"> </w:t>
      </w:r>
      <w:r w:rsidR="00CF3B8C">
        <w:t>с результатами.</w:t>
      </w:r>
    </w:p>
    <w:p w14:paraId="39A434D6" w14:textId="5FEE22B8" w:rsidR="00CF3B8C" w:rsidRDefault="00CF3B8C" w:rsidP="00C0553F">
      <w:r>
        <w:t>Запуск процесса прогнозирования осуществляется по нажатию кнопки «Вычислить». По окончании процесса открываются всплывающие окна с графиками и под кнопкой «Вычислить» указываются расположения сгенерированных таблиц (рис. 2</w:t>
      </w:r>
      <w:r w:rsidR="006F4166">
        <w:t>2</w:t>
      </w:r>
      <w:r>
        <w:t>).</w:t>
      </w:r>
    </w:p>
    <w:p w14:paraId="3A43DBE8" w14:textId="0DEFAE88" w:rsidR="000A5BFF" w:rsidRDefault="000A5BFF" w:rsidP="009E7403">
      <w:pPr>
        <w:ind w:firstLine="0"/>
        <w:jc w:val="center"/>
      </w:pPr>
      <w:r w:rsidRPr="000A5BFF">
        <w:rPr>
          <w:noProof/>
        </w:rPr>
        <w:lastRenderedPageBreak/>
        <w:drawing>
          <wp:inline distT="0" distB="0" distL="0" distR="0" wp14:anchorId="3F074916" wp14:editId="40ECA7C1">
            <wp:extent cx="5876925" cy="441209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BEBA8EAE-BF5A-486C-A8C5-ECC9F3942E4B}">
                          <a14:imgProps xmlns:a14="http://schemas.microsoft.com/office/drawing/2010/main">
                            <a14:imgLayer r:embed="rId91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165" cy="442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FCB21" w14:textId="77777777" w:rsidR="000A5BFF" w:rsidRDefault="000A5BFF" w:rsidP="000A5BFF">
      <w:pPr>
        <w:ind w:firstLine="0"/>
        <w:jc w:val="center"/>
        <w:rPr>
          <w:b/>
          <w:bCs/>
          <w:szCs w:val="28"/>
        </w:rPr>
      </w:pPr>
      <w:r w:rsidRPr="000A5BFF">
        <w:rPr>
          <w:noProof/>
        </w:rPr>
        <w:drawing>
          <wp:inline distT="0" distB="0" distL="0" distR="0" wp14:anchorId="1802F31B" wp14:editId="25EDBD0E">
            <wp:extent cx="5935980" cy="269430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BEBA8EAE-BF5A-486C-A8C5-ECC9F3942E4B}">
                          <a14:imgProps xmlns:a14="http://schemas.microsoft.com/office/drawing/2010/main">
                            <a14:imgLayer r:embed="rId93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08F54" w14:textId="07D7ED37" w:rsidR="000A5BFF" w:rsidRDefault="000A5BFF" w:rsidP="000A5BFF">
      <w:pPr>
        <w:ind w:firstLine="0"/>
        <w:jc w:val="center"/>
        <w:rPr>
          <w:szCs w:val="28"/>
        </w:rPr>
      </w:pPr>
      <w:r w:rsidRPr="00614B33">
        <w:rPr>
          <w:szCs w:val="28"/>
        </w:rPr>
        <w:t>Рисунок</w:t>
      </w:r>
      <w:r>
        <w:rPr>
          <w:szCs w:val="28"/>
        </w:rPr>
        <w:t xml:space="preserve"> 2</w:t>
      </w:r>
      <w:r w:rsidR="006F4166">
        <w:rPr>
          <w:szCs w:val="28"/>
        </w:rPr>
        <w:t>2</w:t>
      </w:r>
      <w:r>
        <w:rPr>
          <w:szCs w:val="28"/>
        </w:rPr>
        <w:t xml:space="preserve"> </w:t>
      </w:r>
      <w:r w:rsidRPr="00614B33">
        <w:rPr>
          <w:szCs w:val="28"/>
        </w:rPr>
        <w:t>–</w:t>
      </w:r>
      <w:r>
        <w:rPr>
          <w:szCs w:val="28"/>
        </w:rPr>
        <w:t xml:space="preserve"> Вид программы после </w:t>
      </w:r>
      <w:r w:rsidR="00E617A2">
        <w:rPr>
          <w:szCs w:val="28"/>
        </w:rPr>
        <w:t>завершения прогнозирования</w:t>
      </w:r>
    </w:p>
    <w:p w14:paraId="4A578978" w14:textId="5BD747EE" w:rsidR="000A5BFF" w:rsidRDefault="000A5BFF" w:rsidP="000A5BFF">
      <w:pPr>
        <w:ind w:firstLine="0"/>
      </w:pPr>
    </w:p>
    <w:p w14:paraId="2F70AC69" w14:textId="48C68B32" w:rsidR="00CF3B8C" w:rsidRDefault="00CF3B8C" w:rsidP="00466D0B">
      <w:r>
        <w:t>По кнопке «Выйти»</w:t>
      </w:r>
      <w:r w:rsidR="00DE73F9">
        <w:t>, либо по системной кнопке закрытия окна в заголовке, программа завершает работу.</w:t>
      </w:r>
    </w:p>
    <w:p w14:paraId="19D9FE98" w14:textId="25E25502" w:rsidR="004456FE" w:rsidRDefault="004456FE">
      <w:pPr>
        <w:spacing w:line="240" w:lineRule="auto"/>
        <w:ind w:firstLine="0"/>
        <w:jc w:val="left"/>
        <w:rPr>
          <w:color w:val="000000"/>
          <w:szCs w:val="28"/>
        </w:rPr>
      </w:pPr>
      <w:r>
        <w:rPr>
          <w:color w:val="000000"/>
          <w:szCs w:val="28"/>
        </w:rPr>
        <w:br w:type="page"/>
      </w:r>
    </w:p>
    <w:p w14:paraId="1FE22FF5" w14:textId="77777777" w:rsidR="00BB6930" w:rsidRPr="00BB6930" w:rsidRDefault="00BB6930" w:rsidP="004B6529">
      <w:pPr>
        <w:pStyle w:val="23"/>
        <w:tabs>
          <w:tab w:val="left" w:pos="142"/>
          <w:tab w:val="left" w:pos="1134"/>
          <w:tab w:val="left" w:pos="1276"/>
        </w:tabs>
        <w:jc w:val="center"/>
      </w:pPr>
      <w:bookmarkStart w:id="28" w:name="_Toc108257605"/>
      <w:bookmarkEnd w:id="4"/>
      <w:r w:rsidRPr="00BB6930">
        <w:lastRenderedPageBreak/>
        <w:t>ЗАКЛЮЧЕНИЕ</w:t>
      </w:r>
      <w:bookmarkEnd w:id="28"/>
    </w:p>
    <w:p w14:paraId="435680A0" w14:textId="77777777" w:rsidR="00BB6930" w:rsidRPr="00A031E3" w:rsidRDefault="00BB6930" w:rsidP="00BB6930">
      <w:pPr>
        <w:keepNext/>
        <w:keepLines/>
        <w:jc w:val="center"/>
        <w:outlineLvl w:val="0"/>
        <w:rPr>
          <w:b/>
          <w:szCs w:val="32"/>
        </w:rPr>
      </w:pPr>
    </w:p>
    <w:p w14:paraId="0CD7E862" w14:textId="3DB6C432" w:rsidR="00D70102" w:rsidRDefault="00FD7A76" w:rsidP="009E7403">
      <w:pPr>
        <w:tabs>
          <w:tab w:val="left" w:pos="113"/>
        </w:tabs>
        <w:rPr>
          <w:rFonts w:eastAsiaTheme="minorEastAsia"/>
          <w:szCs w:val="28"/>
        </w:rPr>
      </w:pPr>
      <w:r>
        <w:rPr>
          <w:szCs w:val="28"/>
        </w:rPr>
        <w:t xml:space="preserve">С </w:t>
      </w:r>
      <w:r w:rsidR="009E7403" w:rsidRPr="00EF0ABC">
        <w:rPr>
          <w:szCs w:val="28"/>
        </w:rPr>
        <w:t>концентраци</w:t>
      </w:r>
      <w:r>
        <w:rPr>
          <w:szCs w:val="28"/>
        </w:rPr>
        <w:t>ей</w:t>
      </w:r>
      <w:r w:rsidR="009E7403" w:rsidRPr="00EF0ABC">
        <w:rPr>
          <w:szCs w:val="28"/>
        </w:rPr>
        <w:t xml:space="preserve"> средств бюджета РФ на </w:t>
      </w:r>
      <w:r w:rsidR="009E7403">
        <w:rPr>
          <w:szCs w:val="28"/>
        </w:rPr>
        <w:t>Едином казначейском счете</w:t>
      </w:r>
      <w:r w:rsidR="009E7403" w:rsidRPr="00EF0ABC">
        <w:rPr>
          <w:szCs w:val="28"/>
        </w:rPr>
        <w:t xml:space="preserve">, </w:t>
      </w:r>
      <w:r>
        <w:rPr>
          <w:szCs w:val="28"/>
        </w:rPr>
        <w:t>появилась</w:t>
      </w:r>
      <w:r w:rsidR="009E7403" w:rsidRPr="00EF0ABC">
        <w:rPr>
          <w:szCs w:val="28"/>
        </w:rPr>
        <w:t xml:space="preserve"> возможность </w:t>
      </w:r>
      <w:r>
        <w:rPr>
          <w:szCs w:val="28"/>
        </w:rPr>
        <w:t>распределения</w:t>
      </w:r>
      <w:r w:rsidR="009E7403" w:rsidRPr="00EF0ABC">
        <w:rPr>
          <w:szCs w:val="28"/>
        </w:rPr>
        <w:t xml:space="preserve"> кассовых остатков, ежедневно скапливаемых на нем</w:t>
      </w:r>
      <w:r>
        <w:rPr>
          <w:szCs w:val="28"/>
        </w:rPr>
        <w:t>, по различным финансовым инструментам.</w:t>
      </w:r>
      <w:r w:rsidR="009E7403">
        <w:rPr>
          <w:szCs w:val="28"/>
        </w:rPr>
        <w:t xml:space="preserve"> </w:t>
      </w:r>
      <w:r>
        <w:rPr>
          <w:szCs w:val="28"/>
        </w:rPr>
        <w:t>В данной</w:t>
      </w:r>
      <w:r w:rsidR="00045236">
        <w:rPr>
          <w:szCs w:val="28"/>
        </w:rPr>
        <w:t xml:space="preserve"> работе были проанализированы</w:t>
      </w:r>
      <w:r w:rsidR="00C32B96">
        <w:rPr>
          <w:szCs w:val="28"/>
        </w:rPr>
        <w:t xml:space="preserve"> процессы</w:t>
      </w:r>
      <w:r w:rsidR="00045236">
        <w:rPr>
          <w:szCs w:val="28"/>
        </w:rPr>
        <w:t xml:space="preserve"> управления </w:t>
      </w:r>
      <w:r w:rsidR="00C32B96">
        <w:rPr>
          <w:szCs w:val="28"/>
        </w:rPr>
        <w:t>остатками</w:t>
      </w:r>
      <w:r w:rsidR="00045236">
        <w:rPr>
          <w:szCs w:val="28"/>
        </w:rPr>
        <w:t xml:space="preserve"> ЕКС</w:t>
      </w:r>
      <w:r w:rsidR="00C32B96">
        <w:rPr>
          <w:szCs w:val="28"/>
        </w:rPr>
        <w:t xml:space="preserve">, а также рассмотрена автоматизация выбора эффективного финансового инструмента для направления остатка. Дальнейшая деятельность в данной области </w:t>
      </w:r>
      <w:r w:rsidR="000D27DC">
        <w:rPr>
          <w:szCs w:val="28"/>
        </w:rPr>
        <w:t xml:space="preserve">может осуществляться </w:t>
      </w:r>
      <w:r w:rsidR="00C32B96">
        <w:rPr>
          <w:szCs w:val="28"/>
        </w:rPr>
        <w:t xml:space="preserve">в </w:t>
      </w:r>
      <w:r w:rsidR="000D27DC">
        <w:rPr>
          <w:szCs w:val="28"/>
        </w:rPr>
        <w:t xml:space="preserve">направлении автоматического взаимодействия системы с сайтом Федерального казначейства, </w:t>
      </w:r>
      <w:r w:rsidR="00FB765C">
        <w:rPr>
          <w:szCs w:val="28"/>
        </w:rPr>
        <w:t xml:space="preserve">а также </w:t>
      </w:r>
      <w:r w:rsidR="000D27DC">
        <w:rPr>
          <w:szCs w:val="28"/>
        </w:rPr>
        <w:t>автоматического подбора оптимальной суммы</w:t>
      </w:r>
      <w:r w:rsidR="00FB765C">
        <w:rPr>
          <w:szCs w:val="28"/>
        </w:rPr>
        <w:t>,</w:t>
      </w:r>
      <w:r w:rsidR="000D27DC">
        <w:rPr>
          <w:szCs w:val="28"/>
        </w:rPr>
        <w:t xml:space="preserve"> срока</w:t>
      </w:r>
      <w:r w:rsidR="00FB765C">
        <w:rPr>
          <w:szCs w:val="28"/>
        </w:rPr>
        <w:t xml:space="preserve"> и финансового инструмента</w:t>
      </w:r>
      <w:r w:rsidR="000D27DC">
        <w:rPr>
          <w:szCs w:val="28"/>
        </w:rPr>
        <w:t xml:space="preserve"> для размещения </w:t>
      </w:r>
      <w:r w:rsidR="00FB765C">
        <w:rPr>
          <w:szCs w:val="28"/>
        </w:rPr>
        <w:t>свободного остатка ЕКС.</w:t>
      </w:r>
    </w:p>
    <w:p w14:paraId="13105520" w14:textId="7587469B" w:rsidR="009E7403" w:rsidRDefault="00D70102" w:rsidP="009E7403">
      <w:pPr>
        <w:ind w:firstLine="708"/>
        <w:contextualSpacing/>
        <w:rPr>
          <w:rFonts w:eastAsiaTheme="minorEastAsia"/>
          <w:szCs w:val="28"/>
        </w:rPr>
      </w:pPr>
      <w:r>
        <w:rPr>
          <w:rFonts w:eastAsiaTheme="minorEastAsia"/>
          <w:szCs w:val="28"/>
        </w:rPr>
        <w:t>В ходе курсовой работы были выполнены следующие задачи:</w:t>
      </w:r>
      <w:r w:rsidR="009E7403">
        <w:rPr>
          <w:rFonts w:eastAsiaTheme="minorEastAsia"/>
          <w:szCs w:val="28"/>
        </w:rPr>
        <w:t xml:space="preserve"> </w:t>
      </w:r>
    </w:p>
    <w:p w14:paraId="749E59CE" w14:textId="0FC761FA" w:rsidR="009E7403" w:rsidRPr="00B80EA9" w:rsidRDefault="009E7403" w:rsidP="009E7403">
      <w:pPr>
        <w:pStyle w:val="aa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contextualSpacing w:val="0"/>
        <w:rPr>
          <w:sz w:val="28"/>
          <w:szCs w:val="28"/>
        </w:rPr>
      </w:pPr>
      <w:r w:rsidRPr="00B80EA9">
        <w:rPr>
          <w:rFonts w:eastAsiaTheme="minorEastAsia"/>
          <w:sz w:val="28"/>
          <w:szCs w:val="28"/>
        </w:rPr>
        <w:t>исследова</w:t>
      </w:r>
      <w:r w:rsidR="00F40673">
        <w:rPr>
          <w:rFonts w:eastAsiaTheme="minorEastAsia"/>
          <w:sz w:val="28"/>
          <w:szCs w:val="28"/>
        </w:rPr>
        <w:t>ны</w:t>
      </w:r>
      <w:r w:rsidRPr="00B80EA9">
        <w:rPr>
          <w:rFonts w:eastAsiaTheme="minorEastAsia"/>
          <w:sz w:val="28"/>
          <w:szCs w:val="28"/>
        </w:rPr>
        <w:t xml:space="preserve"> </w:t>
      </w:r>
      <w:r w:rsidRPr="00B80EA9">
        <w:rPr>
          <w:sz w:val="28"/>
          <w:szCs w:val="28"/>
        </w:rPr>
        <w:t xml:space="preserve">основные финансовые </w:t>
      </w:r>
      <w:r w:rsidR="00D70102">
        <w:rPr>
          <w:sz w:val="28"/>
          <w:szCs w:val="28"/>
        </w:rPr>
        <w:t>инструменты</w:t>
      </w:r>
      <w:r w:rsidRPr="00B80EA9">
        <w:rPr>
          <w:sz w:val="28"/>
          <w:szCs w:val="28"/>
        </w:rPr>
        <w:t xml:space="preserve">, </w:t>
      </w:r>
      <w:r w:rsidR="00D70102">
        <w:rPr>
          <w:sz w:val="28"/>
          <w:szCs w:val="28"/>
        </w:rPr>
        <w:t>используемые для поддержания ликвидности</w:t>
      </w:r>
      <w:r w:rsidRPr="00B80EA9">
        <w:rPr>
          <w:sz w:val="28"/>
          <w:szCs w:val="28"/>
        </w:rPr>
        <w:t xml:space="preserve"> средств Единого казначейского счета, </w:t>
      </w:r>
    </w:p>
    <w:p w14:paraId="79E821FA" w14:textId="21D7E091" w:rsidR="009E7403" w:rsidRPr="00B80EA9" w:rsidRDefault="009E7403" w:rsidP="009E7403">
      <w:pPr>
        <w:pStyle w:val="aa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contextualSpacing w:val="0"/>
        <w:rPr>
          <w:sz w:val="28"/>
          <w:szCs w:val="28"/>
        </w:rPr>
      </w:pPr>
      <w:r w:rsidRPr="00B80EA9">
        <w:rPr>
          <w:sz w:val="28"/>
          <w:szCs w:val="28"/>
        </w:rPr>
        <w:t>прове</w:t>
      </w:r>
      <w:r w:rsidR="00D70102">
        <w:rPr>
          <w:sz w:val="28"/>
          <w:szCs w:val="28"/>
        </w:rPr>
        <w:t>ден</w:t>
      </w:r>
      <w:r w:rsidRPr="00B80EA9">
        <w:rPr>
          <w:sz w:val="28"/>
          <w:szCs w:val="28"/>
        </w:rPr>
        <w:t xml:space="preserve"> технический анализ заключенных договоров по банковским депозитам и сделкам РЕПО с 2015 по 2021 гг.</w:t>
      </w:r>
    </w:p>
    <w:p w14:paraId="596C749F" w14:textId="4EB7399F" w:rsidR="009E7403" w:rsidRPr="00B80EA9" w:rsidRDefault="00D70102" w:rsidP="009E7403">
      <w:pPr>
        <w:pStyle w:val="aa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contextualSpacing w:val="0"/>
        <w:rPr>
          <w:sz w:val="28"/>
          <w:szCs w:val="28"/>
        </w:rPr>
      </w:pPr>
      <w:r>
        <w:rPr>
          <w:sz w:val="28"/>
          <w:szCs w:val="28"/>
        </w:rPr>
        <w:t>проведен обзор методов прогнозирования</w:t>
      </w:r>
      <w:r w:rsidR="00F40673">
        <w:rPr>
          <w:sz w:val="28"/>
          <w:szCs w:val="28"/>
        </w:rPr>
        <w:t xml:space="preserve"> котировок финансовых инструментов и на ее основе </w:t>
      </w:r>
      <w:r w:rsidR="009E7403" w:rsidRPr="00B80EA9">
        <w:rPr>
          <w:sz w:val="28"/>
          <w:szCs w:val="28"/>
        </w:rPr>
        <w:t>разработа</w:t>
      </w:r>
      <w:r w:rsidR="00F40673">
        <w:rPr>
          <w:sz w:val="28"/>
          <w:szCs w:val="28"/>
        </w:rPr>
        <w:t>на</w:t>
      </w:r>
      <w:r w:rsidR="009E7403" w:rsidRPr="00B80EA9">
        <w:rPr>
          <w:sz w:val="28"/>
          <w:szCs w:val="28"/>
        </w:rPr>
        <w:t xml:space="preserve"> модель </w:t>
      </w:r>
      <w:r w:rsidR="00F40673">
        <w:rPr>
          <w:sz w:val="28"/>
          <w:szCs w:val="28"/>
        </w:rPr>
        <w:t>расчета</w:t>
      </w:r>
      <w:r w:rsidR="009E7403" w:rsidRPr="00B80EA9">
        <w:rPr>
          <w:sz w:val="28"/>
          <w:szCs w:val="28"/>
        </w:rPr>
        <w:t xml:space="preserve"> эффективности финансовых инструментов.</w:t>
      </w:r>
    </w:p>
    <w:p w14:paraId="30C2DAE5" w14:textId="0C240AD4" w:rsidR="009E7403" w:rsidRPr="00B80EA9" w:rsidRDefault="008B31EA" w:rsidP="009E7403">
      <w:pPr>
        <w:pStyle w:val="aa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contextualSpacing w:val="0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>выполнена программная реализация расчета</w:t>
      </w:r>
      <w:r w:rsidRPr="00B80EA9">
        <w:rPr>
          <w:sz w:val="28"/>
          <w:szCs w:val="28"/>
        </w:rPr>
        <w:t xml:space="preserve"> эффективности финансовых инструментов</w:t>
      </w:r>
      <w:r w:rsidR="009E7403" w:rsidRPr="00B80EA9">
        <w:rPr>
          <w:sz w:val="28"/>
          <w:szCs w:val="28"/>
        </w:rPr>
        <w:t>.</w:t>
      </w:r>
    </w:p>
    <w:p w14:paraId="2E171088" w14:textId="783EF28A" w:rsidR="008B31EA" w:rsidRPr="00EF0ABC" w:rsidRDefault="008B31EA" w:rsidP="008B31EA">
      <w:pPr>
        <w:tabs>
          <w:tab w:val="left" w:pos="113"/>
        </w:tabs>
        <w:rPr>
          <w:szCs w:val="28"/>
        </w:rPr>
      </w:pPr>
      <w:r>
        <w:rPr>
          <w:szCs w:val="28"/>
        </w:rPr>
        <w:t xml:space="preserve">Таким образом, цель данный работы </w:t>
      </w:r>
      <w:r>
        <w:rPr>
          <w:rFonts w:eastAsiaTheme="minorEastAsia"/>
          <w:szCs w:val="28"/>
        </w:rPr>
        <w:t>по разработке системы анализа эффективности финансовых инструментов Федерального казначейства достигнута</w:t>
      </w:r>
      <w:r w:rsidR="00FB765C">
        <w:rPr>
          <w:rFonts w:eastAsiaTheme="minorEastAsia"/>
          <w:szCs w:val="28"/>
        </w:rPr>
        <w:t>: для этого используется прогнозирование доходности финансовых инструментов для выявления более прибыльного из них</w:t>
      </w:r>
      <w:r>
        <w:rPr>
          <w:rFonts w:eastAsiaTheme="minorEastAsia"/>
          <w:szCs w:val="28"/>
        </w:rPr>
        <w:t>.</w:t>
      </w:r>
    </w:p>
    <w:p w14:paraId="3FB437D2" w14:textId="77777777" w:rsidR="00BB6930" w:rsidRDefault="00BB6930" w:rsidP="00BB6930">
      <w:pPr>
        <w:rPr>
          <w:szCs w:val="28"/>
        </w:rPr>
      </w:pPr>
      <w:r>
        <w:rPr>
          <w:szCs w:val="28"/>
        </w:rPr>
        <w:br w:type="page"/>
      </w:r>
    </w:p>
    <w:p w14:paraId="7FCE4183" w14:textId="682480A3" w:rsidR="00BB6930" w:rsidRDefault="00BB6930" w:rsidP="004B6529">
      <w:pPr>
        <w:pStyle w:val="23"/>
        <w:tabs>
          <w:tab w:val="left" w:pos="142"/>
          <w:tab w:val="left" w:pos="1134"/>
          <w:tab w:val="left" w:pos="1276"/>
        </w:tabs>
        <w:jc w:val="center"/>
      </w:pPr>
      <w:bookmarkStart w:id="29" w:name="_Toc39826025"/>
      <w:bookmarkStart w:id="30" w:name="_Toc108257606"/>
      <w:r w:rsidRPr="00BB6930">
        <w:lastRenderedPageBreak/>
        <w:t>СПИСОК</w:t>
      </w:r>
      <w:r w:rsidR="00EB48F2">
        <w:t xml:space="preserve"> </w:t>
      </w:r>
      <w:r w:rsidRPr="00BB6930">
        <w:t>ИСПОЛЬЗОВАННЫХ</w:t>
      </w:r>
      <w:r w:rsidR="00EB48F2">
        <w:t xml:space="preserve"> </w:t>
      </w:r>
      <w:r w:rsidRPr="00BB6930">
        <w:t>ИСТОЧНИКОВ</w:t>
      </w:r>
      <w:bookmarkEnd w:id="29"/>
      <w:bookmarkEnd w:id="30"/>
    </w:p>
    <w:p w14:paraId="5B67E5ED" w14:textId="77777777" w:rsidR="00CD0048" w:rsidRPr="00BB6930" w:rsidRDefault="00CD0048" w:rsidP="004B6529">
      <w:pPr>
        <w:pStyle w:val="23"/>
        <w:tabs>
          <w:tab w:val="left" w:pos="142"/>
          <w:tab w:val="left" w:pos="1134"/>
          <w:tab w:val="left" w:pos="1276"/>
        </w:tabs>
        <w:ind w:firstLine="851"/>
        <w:jc w:val="center"/>
      </w:pPr>
    </w:p>
    <w:p w14:paraId="26B430B5" w14:textId="1F40B71B" w:rsidR="007B5C53" w:rsidRDefault="007B5C53" w:rsidP="00CD0048">
      <w:pPr>
        <w:numPr>
          <w:ilvl w:val="0"/>
          <w:numId w:val="5"/>
        </w:numPr>
        <w:tabs>
          <w:tab w:val="left" w:pos="1134"/>
        </w:tabs>
        <w:ind w:left="0" w:firstLine="709"/>
        <w:contextualSpacing/>
        <w:rPr>
          <w:szCs w:val="28"/>
        </w:rPr>
      </w:pPr>
      <w:r w:rsidRPr="007B5C53">
        <w:rPr>
          <w:szCs w:val="28"/>
        </w:rPr>
        <w:t>Бюджетный кодекс Российской Федерации от 31.07.1998 N 145-ФЗ (ред. от 28.06.2022) // СПС Консультант Плюс</w:t>
      </w:r>
      <w:r w:rsidR="0049620D">
        <w:rPr>
          <w:szCs w:val="28"/>
        </w:rPr>
        <w:t>.</w:t>
      </w:r>
      <w:r w:rsidRPr="007B5C53">
        <w:rPr>
          <w:szCs w:val="28"/>
        </w:rPr>
        <w:t xml:space="preserve"> </w:t>
      </w:r>
      <w:r w:rsidR="008928A5" w:rsidRPr="00AA1BA2">
        <w:rPr>
          <w:szCs w:val="28"/>
        </w:rPr>
        <w:t xml:space="preserve">– </w:t>
      </w:r>
      <w:r w:rsidRPr="007B5C53">
        <w:rPr>
          <w:szCs w:val="28"/>
        </w:rPr>
        <w:t xml:space="preserve">URL: http://www.consultant.ru/document/cons_doc_LAW_19702/ </w:t>
      </w:r>
      <w:r w:rsidR="008928A5" w:rsidRPr="002433B1">
        <w:rPr>
          <w:szCs w:val="28"/>
        </w:rPr>
        <w:t xml:space="preserve">(дата обращения </w:t>
      </w:r>
      <w:r w:rsidR="008928A5">
        <w:rPr>
          <w:szCs w:val="28"/>
        </w:rPr>
        <w:t>29</w:t>
      </w:r>
      <w:r w:rsidR="008928A5" w:rsidRPr="002433B1">
        <w:rPr>
          <w:szCs w:val="28"/>
        </w:rPr>
        <w:t>.05.202</w:t>
      </w:r>
      <w:r w:rsidR="008928A5" w:rsidRPr="00C04316">
        <w:rPr>
          <w:szCs w:val="28"/>
        </w:rPr>
        <w:t>2</w:t>
      </w:r>
      <w:r w:rsidR="008928A5" w:rsidRPr="002433B1">
        <w:rPr>
          <w:szCs w:val="28"/>
        </w:rPr>
        <w:t>).</w:t>
      </w:r>
    </w:p>
    <w:p w14:paraId="69BD5BCE" w14:textId="55911B99" w:rsidR="007B5C53" w:rsidRPr="007B5C53" w:rsidRDefault="0049620D" w:rsidP="00CD0048">
      <w:pPr>
        <w:numPr>
          <w:ilvl w:val="0"/>
          <w:numId w:val="5"/>
        </w:numPr>
        <w:tabs>
          <w:tab w:val="left" w:pos="1134"/>
        </w:tabs>
        <w:ind w:left="0" w:firstLine="709"/>
        <w:contextualSpacing/>
        <w:rPr>
          <w:szCs w:val="28"/>
        </w:rPr>
      </w:pPr>
      <w:r w:rsidRPr="007B5C53">
        <w:rPr>
          <w:szCs w:val="28"/>
        </w:rPr>
        <w:t>Прокофьев С.</w:t>
      </w:r>
      <w:r>
        <w:rPr>
          <w:szCs w:val="28"/>
        </w:rPr>
        <w:t xml:space="preserve"> </w:t>
      </w:r>
      <w:r w:rsidRPr="007B5C53">
        <w:rPr>
          <w:szCs w:val="28"/>
        </w:rPr>
        <w:t xml:space="preserve">Е. </w:t>
      </w:r>
      <w:r w:rsidR="007B5C53" w:rsidRPr="007B5C53">
        <w:rPr>
          <w:szCs w:val="28"/>
        </w:rPr>
        <w:t xml:space="preserve">Комплексное управление денежными потоками в сфере российских государственных финансов </w:t>
      </w:r>
      <w:r w:rsidR="000F0C91">
        <w:rPr>
          <w:szCs w:val="28"/>
        </w:rPr>
        <w:t xml:space="preserve">/ </w:t>
      </w:r>
      <w:r>
        <w:rPr>
          <w:szCs w:val="28"/>
        </w:rPr>
        <w:t>С. Е.</w:t>
      </w:r>
      <w:r w:rsidRPr="0049620D">
        <w:rPr>
          <w:szCs w:val="28"/>
        </w:rPr>
        <w:t xml:space="preserve"> </w:t>
      </w:r>
      <w:r w:rsidRPr="007B5C53">
        <w:rPr>
          <w:szCs w:val="28"/>
        </w:rPr>
        <w:t>Прокофьев</w:t>
      </w:r>
      <w:r>
        <w:rPr>
          <w:szCs w:val="28"/>
        </w:rPr>
        <w:t xml:space="preserve"> </w:t>
      </w:r>
      <w:r w:rsidR="007B5C53" w:rsidRPr="007B5C53">
        <w:rPr>
          <w:szCs w:val="28"/>
        </w:rPr>
        <w:t>// Финансы.</w:t>
      </w:r>
      <w:r>
        <w:rPr>
          <w:szCs w:val="28"/>
        </w:rPr>
        <w:t> </w:t>
      </w:r>
      <w:r w:rsidR="000F0C91" w:rsidRPr="007B5C53">
        <w:rPr>
          <w:szCs w:val="28"/>
        </w:rPr>
        <w:t>–</w:t>
      </w:r>
      <w:r w:rsidR="007B5C53" w:rsidRPr="007B5C53">
        <w:rPr>
          <w:szCs w:val="28"/>
        </w:rPr>
        <w:t xml:space="preserve"> 2014. </w:t>
      </w:r>
      <w:r w:rsidR="000F0C91" w:rsidRPr="007B5C53">
        <w:rPr>
          <w:szCs w:val="28"/>
        </w:rPr>
        <w:t>–</w:t>
      </w:r>
      <w:r w:rsidR="007B5C53" w:rsidRPr="007B5C53">
        <w:rPr>
          <w:szCs w:val="28"/>
        </w:rPr>
        <w:t xml:space="preserve"> №9. </w:t>
      </w:r>
      <w:r w:rsidR="000F0C91" w:rsidRPr="007B5C53">
        <w:rPr>
          <w:szCs w:val="28"/>
        </w:rPr>
        <w:t>–</w:t>
      </w:r>
      <w:r w:rsidR="007B5C53" w:rsidRPr="007B5C53">
        <w:rPr>
          <w:szCs w:val="28"/>
        </w:rPr>
        <w:t xml:space="preserve"> С.</w:t>
      </w:r>
      <w:r w:rsidR="000F0C91">
        <w:rPr>
          <w:szCs w:val="28"/>
        </w:rPr>
        <w:t> </w:t>
      </w:r>
      <w:r w:rsidR="007B5C53" w:rsidRPr="007B5C53">
        <w:rPr>
          <w:szCs w:val="28"/>
        </w:rPr>
        <w:t>7–12.</w:t>
      </w:r>
    </w:p>
    <w:p w14:paraId="2077D5B0" w14:textId="5AE02425" w:rsidR="007B5C53" w:rsidRPr="007B5C53" w:rsidRDefault="007B5C53" w:rsidP="00CD0048">
      <w:pPr>
        <w:numPr>
          <w:ilvl w:val="0"/>
          <w:numId w:val="5"/>
        </w:numPr>
        <w:tabs>
          <w:tab w:val="left" w:pos="1134"/>
        </w:tabs>
        <w:ind w:left="0" w:firstLine="709"/>
        <w:contextualSpacing/>
        <w:rPr>
          <w:szCs w:val="28"/>
        </w:rPr>
      </w:pPr>
      <w:r w:rsidRPr="007B5C53">
        <w:rPr>
          <w:szCs w:val="28"/>
        </w:rPr>
        <w:t>Бланк И.</w:t>
      </w:r>
      <w:r w:rsidR="00FA6C69">
        <w:rPr>
          <w:szCs w:val="28"/>
        </w:rPr>
        <w:t xml:space="preserve"> </w:t>
      </w:r>
      <w:r w:rsidRPr="007B5C53">
        <w:rPr>
          <w:szCs w:val="28"/>
        </w:rPr>
        <w:t>А. Финансовый менеджмент</w:t>
      </w:r>
      <w:r w:rsidR="00FA6C69">
        <w:rPr>
          <w:szCs w:val="28"/>
        </w:rPr>
        <w:t xml:space="preserve"> / </w:t>
      </w:r>
      <w:r w:rsidR="00FA6C69" w:rsidRPr="00AB27CC">
        <w:rPr>
          <w:szCs w:val="28"/>
        </w:rPr>
        <w:t xml:space="preserve">И. </w:t>
      </w:r>
      <w:r w:rsidR="00FA6C69">
        <w:rPr>
          <w:szCs w:val="28"/>
        </w:rPr>
        <w:t xml:space="preserve">А. Бланк. – </w:t>
      </w:r>
      <w:r w:rsidR="00111B68">
        <w:rPr>
          <w:szCs w:val="28"/>
        </w:rPr>
        <w:t>К.: Эльга</w:t>
      </w:r>
      <w:r w:rsidRPr="007B5C53">
        <w:rPr>
          <w:szCs w:val="28"/>
        </w:rPr>
        <w:t>, Ника-центр</w:t>
      </w:r>
      <w:r w:rsidR="00111B68">
        <w:rPr>
          <w:szCs w:val="28"/>
        </w:rPr>
        <w:t>, – 2</w:t>
      </w:r>
      <w:r w:rsidRPr="007B5C53">
        <w:rPr>
          <w:szCs w:val="28"/>
        </w:rPr>
        <w:t>005.</w:t>
      </w:r>
      <w:r w:rsidR="00111B68">
        <w:rPr>
          <w:szCs w:val="28"/>
        </w:rPr>
        <w:t xml:space="preserve"> – </w:t>
      </w:r>
      <w:r w:rsidRPr="007B5C53">
        <w:rPr>
          <w:szCs w:val="28"/>
        </w:rPr>
        <w:t>481с.</w:t>
      </w:r>
    </w:p>
    <w:p w14:paraId="304D9156" w14:textId="4BD6C952" w:rsidR="005C5AED" w:rsidRPr="00B6389F" w:rsidRDefault="00C04316" w:rsidP="00CD0048">
      <w:pPr>
        <w:numPr>
          <w:ilvl w:val="0"/>
          <w:numId w:val="5"/>
        </w:numPr>
        <w:tabs>
          <w:tab w:val="left" w:pos="1134"/>
        </w:tabs>
        <w:ind w:left="0" w:firstLine="709"/>
        <w:contextualSpacing/>
        <w:rPr>
          <w:szCs w:val="28"/>
        </w:rPr>
      </w:pPr>
      <w:r w:rsidRPr="00C04316">
        <w:t>Операционный день (roskazna.gov.ru)</w:t>
      </w:r>
      <w:r w:rsidRPr="00B6389F">
        <w:rPr>
          <w:szCs w:val="28"/>
        </w:rPr>
        <w:t xml:space="preserve"> </w:t>
      </w:r>
      <w:r w:rsidR="005C5AED" w:rsidRPr="00B6389F">
        <w:rPr>
          <w:szCs w:val="28"/>
        </w:rPr>
        <w:t xml:space="preserve">- URL: </w:t>
      </w:r>
      <w:r w:rsidRPr="00C04316">
        <w:rPr>
          <w:szCs w:val="28"/>
        </w:rPr>
        <w:t xml:space="preserve">https://roskazna.gov.ru /finansovye-operacii/operacionnyj-den/ </w:t>
      </w:r>
      <w:r w:rsidRPr="00AA1BA2">
        <w:rPr>
          <w:szCs w:val="28"/>
        </w:rPr>
        <w:t>(</w:t>
      </w:r>
      <w:r w:rsidRPr="00254D70">
        <w:rPr>
          <w:szCs w:val="28"/>
        </w:rPr>
        <w:t>дата</w:t>
      </w:r>
      <w:r w:rsidRPr="00AA1BA2">
        <w:rPr>
          <w:szCs w:val="28"/>
        </w:rPr>
        <w:t xml:space="preserve"> </w:t>
      </w:r>
      <w:r w:rsidRPr="00254D70">
        <w:rPr>
          <w:szCs w:val="28"/>
        </w:rPr>
        <w:t>обращения</w:t>
      </w:r>
      <w:r w:rsidRPr="00AA1BA2">
        <w:rPr>
          <w:szCs w:val="28"/>
        </w:rPr>
        <w:t xml:space="preserve"> </w:t>
      </w:r>
      <w:r w:rsidRPr="00C04316">
        <w:rPr>
          <w:szCs w:val="28"/>
        </w:rPr>
        <w:t>14</w:t>
      </w:r>
      <w:r w:rsidRPr="00AA1BA2">
        <w:rPr>
          <w:szCs w:val="28"/>
        </w:rPr>
        <w:t>.05.202</w:t>
      </w:r>
      <w:r w:rsidRPr="00C04316">
        <w:rPr>
          <w:szCs w:val="28"/>
        </w:rPr>
        <w:t>2</w:t>
      </w:r>
      <w:r w:rsidRPr="00AA1BA2">
        <w:rPr>
          <w:szCs w:val="28"/>
        </w:rPr>
        <w:t>)</w:t>
      </w:r>
    </w:p>
    <w:p w14:paraId="2ACD6643" w14:textId="7BFC75D0" w:rsidR="005C5AED" w:rsidRDefault="00B6389F" w:rsidP="00CD0048">
      <w:pPr>
        <w:numPr>
          <w:ilvl w:val="0"/>
          <w:numId w:val="5"/>
        </w:numPr>
        <w:tabs>
          <w:tab w:val="left" w:pos="1134"/>
        </w:tabs>
        <w:ind w:left="0" w:firstLine="709"/>
        <w:contextualSpacing/>
        <w:rPr>
          <w:szCs w:val="28"/>
        </w:rPr>
      </w:pPr>
      <w:r w:rsidRPr="00B6389F">
        <w:rPr>
          <w:szCs w:val="28"/>
        </w:rPr>
        <w:t xml:space="preserve">О рынке ценных бумаг / Федеральный закон от 22.04.1996 N 39-ФЗ (ред. от 03.07.2016) </w:t>
      </w:r>
      <w:r w:rsidR="0049620D" w:rsidRPr="0049620D">
        <w:rPr>
          <w:szCs w:val="28"/>
        </w:rPr>
        <w:t>/</w:t>
      </w:r>
      <w:r w:rsidRPr="00B6389F">
        <w:rPr>
          <w:szCs w:val="28"/>
        </w:rPr>
        <w:t>/ СПС Консультант</w:t>
      </w:r>
      <w:r w:rsidR="0049620D" w:rsidRPr="0049620D">
        <w:rPr>
          <w:szCs w:val="28"/>
        </w:rPr>
        <w:t xml:space="preserve"> </w:t>
      </w:r>
      <w:r w:rsidR="0049620D">
        <w:rPr>
          <w:szCs w:val="28"/>
        </w:rPr>
        <w:t>Плюс.</w:t>
      </w:r>
      <w:r w:rsidR="008928A5">
        <w:rPr>
          <w:szCs w:val="28"/>
        </w:rPr>
        <w:t xml:space="preserve"> </w:t>
      </w:r>
      <w:r w:rsidR="008928A5" w:rsidRPr="00AA1BA2">
        <w:rPr>
          <w:szCs w:val="28"/>
        </w:rPr>
        <w:t xml:space="preserve">– </w:t>
      </w:r>
      <w:r w:rsidRPr="00B6389F">
        <w:rPr>
          <w:szCs w:val="28"/>
        </w:rPr>
        <w:t xml:space="preserve">URL: http://www.consultant.ru/document/cons_doc_LAW_10148/ </w:t>
      </w:r>
      <w:r w:rsidR="008928A5" w:rsidRPr="002433B1">
        <w:rPr>
          <w:szCs w:val="28"/>
        </w:rPr>
        <w:t xml:space="preserve">(дата обращения </w:t>
      </w:r>
      <w:r w:rsidR="008928A5">
        <w:rPr>
          <w:szCs w:val="28"/>
        </w:rPr>
        <w:t>29</w:t>
      </w:r>
      <w:r w:rsidR="008928A5" w:rsidRPr="002433B1">
        <w:rPr>
          <w:szCs w:val="28"/>
        </w:rPr>
        <w:t>.05.202</w:t>
      </w:r>
      <w:r w:rsidR="008928A5" w:rsidRPr="00C04316">
        <w:rPr>
          <w:szCs w:val="28"/>
        </w:rPr>
        <w:t>2</w:t>
      </w:r>
      <w:r w:rsidR="008928A5" w:rsidRPr="002433B1">
        <w:rPr>
          <w:szCs w:val="28"/>
        </w:rPr>
        <w:t>).</w:t>
      </w:r>
    </w:p>
    <w:p w14:paraId="24D8DFE6" w14:textId="5189A726" w:rsidR="00AB27CC" w:rsidRDefault="00AB27CC" w:rsidP="0049620D">
      <w:pPr>
        <w:numPr>
          <w:ilvl w:val="0"/>
          <w:numId w:val="5"/>
        </w:numPr>
        <w:tabs>
          <w:tab w:val="left" w:pos="1134"/>
        </w:tabs>
        <w:suppressAutoHyphens/>
        <w:ind w:left="0" w:firstLine="709"/>
        <w:contextualSpacing/>
        <w:rPr>
          <w:szCs w:val="28"/>
        </w:rPr>
      </w:pPr>
      <w:r w:rsidRPr="00AB27CC">
        <w:rPr>
          <w:szCs w:val="28"/>
        </w:rPr>
        <w:t>Прогнозирование котировок фьючерсов на индекс</w:t>
      </w:r>
      <w:r>
        <w:rPr>
          <w:szCs w:val="28"/>
        </w:rPr>
        <w:t xml:space="preserve"> </w:t>
      </w:r>
      <w:r w:rsidRPr="00AB27CC">
        <w:rPr>
          <w:szCs w:val="28"/>
        </w:rPr>
        <w:t>РТС на основе машинного обучения</w:t>
      </w:r>
      <w:r w:rsidR="009E4501" w:rsidRPr="009E4501">
        <w:rPr>
          <w:szCs w:val="28"/>
        </w:rPr>
        <w:t xml:space="preserve"> / </w:t>
      </w:r>
      <w:r w:rsidR="00FC0242">
        <w:rPr>
          <w:szCs w:val="28"/>
        </w:rPr>
        <w:t xml:space="preserve">Н. В. </w:t>
      </w:r>
      <w:r w:rsidR="009E4501" w:rsidRPr="00AB27CC">
        <w:rPr>
          <w:szCs w:val="28"/>
        </w:rPr>
        <w:t>Воинов</w:t>
      </w:r>
      <w:r w:rsidR="009E4501">
        <w:rPr>
          <w:szCs w:val="28"/>
        </w:rPr>
        <w:t>,</w:t>
      </w:r>
      <w:r w:rsidR="009E4501" w:rsidRPr="00AB27CC">
        <w:rPr>
          <w:szCs w:val="28"/>
        </w:rPr>
        <w:t xml:space="preserve"> </w:t>
      </w:r>
      <w:r w:rsidR="00FC0242" w:rsidRPr="00AB27CC">
        <w:rPr>
          <w:szCs w:val="28"/>
        </w:rPr>
        <w:t>М. К.</w:t>
      </w:r>
      <w:r w:rsidR="00FC0242">
        <w:rPr>
          <w:szCs w:val="28"/>
        </w:rPr>
        <w:t xml:space="preserve"> </w:t>
      </w:r>
      <w:r w:rsidR="009E4501" w:rsidRPr="00AB27CC">
        <w:rPr>
          <w:szCs w:val="28"/>
        </w:rPr>
        <w:t>Ворошилов</w:t>
      </w:r>
      <w:r w:rsidR="009E4501">
        <w:rPr>
          <w:szCs w:val="28"/>
        </w:rPr>
        <w:t xml:space="preserve">, </w:t>
      </w:r>
      <w:r w:rsidR="00FC0242" w:rsidRPr="00AB27CC">
        <w:rPr>
          <w:szCs w:val="28"/>
        </w:rPr>
        <w:t>С. А.</w:t>
      </w:r>
      <w:r w:rsidR="00FC0242">
        <w:rPr>
          <w:szCs w:val="28"/>
        </w:rPr>
        <w:t xml:space="preserve"> </w:t>
      </w:r>
      <w:proofErr w:type="spellStart"/>
      <w:r w:rsidR="009E4501" w:rsidRPr="00AB27CC">
        <w:rPr>
          <w:szCs w:val="28"/>
        </w:rPr>
        <w:t>Молодяков</w:t>
      </w:r>
      <w:proofErr w:type="spellEnd"/>
      <w:r w:rsidR="009E4501" w:rsidRPr="00AB27CC">
        <w:rPr>
          <w:szCs w:val="28"/>
        </w:rPr>
        <w:t>,</w:t>
      </w:r>
      <w:r w:rsidR="009E4501">
        <w:rPr>
          <w:szCs w:val="28"/>
        </w:rPr>
        <w:t xml:space="preserve"> </w:t>
      </w:r>
      <w:r w:rsidR="00FC0242" w:rsidRPr="00AB27CC">
        <w:rPr>
          <w:szCs w:val="28"/>
        </w:rPr>
        <w:t>П.</w:t>
      </w:r>
      <w:r w:rsidR="00FC0242">
        <w:rPr>
          <w:szCs w:val="28"/>
        </w:rPr>
        <w:t> </w:t>
      </w:r>
      <w:r w:rsidR="00FC0242" w:rsidRPr="00AB27CC">
        <w:rPr>
          <w:szCs w:val="28"/>
        </w:rPr>
        <w:t>Д.</w:t>
      </w:r>
      <w:r w:rsidR="00FC0242">
        <w:rPr>
          <w:szCs w:val="28"/>
        </w:rPr>
        <w:t xml:space="preserve"> </w:t>
      </w:r>
      <w:proofErr w:type="spellStart"/>
      <w:r w:rsidR="009E4501" w:rsidRPr="00AB27CC">
        <w:rPr>
          <w:szCs w:val="28"/>
        </w:rPr>
        <w:t>Дробинцев</w:t>
      </w:r>
      <w:proofErr w:type="spellEnd"/>
      <w:r w:rsidR="009E4501" w:rsidRPr="00AB27CC">
        <w:rPr>
          <w:szCs w:val="28"/>
        </w:rPr>
        <w:t>,</w:t>
      </w:r>
      <w:r w:rsidR="00FC0242">
        <w:rPr>
          <w:szCs w:val="28"/>
        </w:rPr>
        <w:t xml:space="preserve"> </w:t>
      </w:r>
      <w:r w:rsidR="00FC0242" w:rsidRPr="00AB27CC">
        <w:rPr>
          <w:szCs w:val="28"/>
        </w:rPr>
        <w:t>О. В.</w:t>
      </w:r>
      <w:r w:rsidR="009E4501" w:rsidRPr="00AB27CC">
        <w:rPr>
          <w:szCs w:val="28"/>
        </w:rPr>
        <w:t xml:space="preserve"> Прокофьев,</w:t>
      </w:r>
      <w:r w:rsidR="00FA6C69">
        <w:rPr>
          <w:szCs w:val="28"/>
        </w:rPr>
        <w:t xml:space="preserve"> </w:t>
      </w:r>
      <w:r w:rsidR="00FA6C69" w:rsidRPr="00AB27CC">
        <w:rPr>
          <w:szCs w:val="28"/>
        </w:rPr>
        <w:t>И. В.</w:t>
      </w:r>
      <w:r w:rsidR="009E4501" w:rsidRPr="00AB27CC">
        <w:rPr>
          <w:szCs w:val="28"/>
        </w:rPr>
        <w:t xml:space="preserve"> </w:t>
      </w:r>
      <w:proofErr w:type="spellStart"/>
      <w:r w:rsidR="009E4501" w:rsidRPr="00AB27CC">
        <w:rPr>
          <w:szCs w:val="28"/>
        </w:rPr>
        <w:t>Зайцев</w:t>
      </w:r>
      <w:r w:rsidR="009E4501">
        <w:rPr>
          <w:szCs w:val="28"/>
        </w:rPr>
        <w:t>и</w:t>
      </w:r>
      <w:proofErr w:type="spellEnd"/>
      <w:r>
        <w:rPr>
          <w:szCs w:val="28"/>
        </w:rPr>
        <w:t xml:space="preserve"> </w:t>
      </w:r>
      <w:r w:rsidRPr="00AB27CC">
        <w:rPr>
          <w:szCs w:val="28"/>
        </w:rPr>
        <w:t>// Международная конференция по мягким вычислениям и измерениям. – 2021. – Т. 1.</w:t>
      </w:r>
      <w:r w:rsidR="0049620D" w:rsidRPr="0049620D">
        <w:rPr>
          <w:szCs w:val="28"/>
        </w:rPr>
        <w:t xml:space="preserve"> </w:t>
      </w:r>
      <w:r w:rsidRPr="00AB27CC">
        <w:rPr>
          <w:szCs w:val="28"/>
        </w:rPr>
        <w:t>–</w:t>
      </w:r>
      <w:r w:rsidR="0049620D" w:rsidRPr="0049620D">
        <w:rPr>
          <w:szCs w:val="28"/>
        </w:rPr>
        <w:t xml:space="preserve"> </w:t>
      </w:r>
      <w:r w:rsidRPr="00AB27CC">
        <w:rPr>
          <w:szCs w:val="28"/>
        </w:rPr>
        <w:t>С.</w:t>
      </w:r>
      <w:r w:rsidR="0049620D">
        <w:rPr>
          <w:szCs w:val="28"/>
          <w:lang w:val="en-US"/>
        </w:rPr>
        <w:t> </w:t>
      </w:r>
      <w:r w:rsidR="008928A5" w:rsidRPr="00AB27CC">
        <w:rPr>
          <w:szCs w:val="28"/>
        </w:rPr>
        <w:t>271</w:t>
      </w:r>
      <w:r w:rsidR="009E4501" w:rsidRPr="00AB27CC">
        <w:rPr>
          <w:szCs w:val="28"/>
        </w:rPr>
        <w:t>–</w:t>
      </w:r>
      <w:r w:rsidR="008928A5" w:rsidRPr="00AB27CC">
        <w:rPr>
          <w:szCs w:val="28"/>
        </w:rPr>
        <w:t>274</w:t>
      </w:r>
      <w:r w:rsidR="008928A5">
        <w:rPr>
          <w:szCs w:val="28"/>
        </w:rPr>
        <w:t>.</w:t>
      </w:r>
    </w:p>
    <w:p w14:paraId="2F123FF1" w14:textId="3B7DCC74" w:rsidR="0033587F" w:rsidRPr="00AA1BA2" w:rsidRDefault="0033587F" w:rsidP="00CD0048">
      <w:pPr>
        <w:pStyle w:val="aa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rPr>
          <w:sz w:val="28"/>
          <w:szCs w:val="28"/>
        </w:rPr>
      </w:pPr>
      <w:r w:rsidRPr="00254D70">
        <w:rPr>
          <w:sz w:val="28"/>
          <w:szCs w:val="28"/>
        </w:rPr>
        <w:t xml:space="preserve">Нейронные сети (statsoft.ru) </w:t>
      </w:r>
      <w:r w:rsidRPr="00254D70">
        <w:rPr>
          <w:rStyle w:val="normaltextrun"/>
          <w:color w:val="000000"/>
          <w:sz w:val="28"/>
          <w:szCs w:val="28"/>
          <w:bdr w:val="none" w:sz="0" w:space="0" w:color="auto" w:frame="1"/>
        </w:rPr>
        <w:t>[Электронный ресурс].</w:t>
      </w:r>
      <w:r w:rsidRPr="00254D70">
        <w:rPr>
          <w:sz w:val="28"/>
          <w:szCs w:val="28"/>
        </w:rPr>
        <w:t xml:space="preserve"> </w:t>
      </w:r>
      <w:r w:rsidRPr="00AA1BA2">
        <w:rPr>
          <w:sz w:val="28"/>
          <w:szCs w:val="28"/>
        </w:rPr>
        <w:t xml:space="preserve">– </w:t>
      </w:r>
      <w:r w:rsidRPr="00254D70">
        <w:rPr>
          <w:sz w:val="28"/>
          <w:szCs w:val="28"/>
          <w:lang w:val="en-US"/>
        </w:rPr>
        <w:t>URL</w:t>
      </w:r>
      <w:r w:rsidRPr="00AA1BA2">
        <w:rPr>
          <w:sz w:val="28"/>
          <w:szCs w:val="28"/>
        </w:rPr>
        <w:t xml:space="preserve">: </w:t>
      </w:r>
      <w:r w:rsidRPr="00254D70">
        <w:rPr>
          <w:sz w:val="28"/>
          <w:szCs w:val="28"/>
          <w:lang w:val="en-US"/>
        </w:rPr>
        <w:t>http</w:t>
      </w:r>
      <w:r w:rsidRPr="00AA1BA2">
        <w:rPr>
          <w:sz w:val="28"/>
          <w:szCs w:val="28"/>
        </w:rPr>
        <w:t>://</w:t>
      </w:r>
      <w:r w:rsidRPr="00254D70">
        <w:rPr>
          <w:sz w:val="28"/>
          <w:szCs w:val="28"/>
          <w:lang w:val="en-US"/>
        </w:rPr>
        <w:t>statsoft</w:t>
      </w:r>
      <w:r w:rsidRPr="00AA1BA2">
        <w:rPr>
          <w:sz w:val="28"/>
          <w:szCs w:val="28"/>
        </w:rPr>
        <w:t>.</w:t>
      </w:r>
      <w:r w:rsidRPr="00254D70">
        <w:rPr>
          <w:sz w:val="28"/>
          <w:szCs w:val="28"/>
          <w:lang w:val="en-US"/>
        </w:rPr>
        <w:t>ru</w:t>
      </w:r>
      <w:r w:rsidRPr="00AA1BA2">
        <w:rPr>
          <w:sz w:val="28"/>
          <w:szCs w:val="28"/>
        </w:rPr>
        <w:t>/</w:t>
      </w:r>
      <w:r w:rsidRPr="00254D70">
        <w:rPr>
          <w:sz w:val="28"/>
          <w:szCs w:val="28"/>
          <w:lang w:val="en-US"/>
        </w:rPr>
        <w:t>home</w:t>
      </w:r>
      <w:r w:rsidRPr="00AA1BA2">
        <w:rPr>
          <w:sz w:val="28"/>
          <w:szCs w:val="28"/>
        </w:rPr>
        <w:t>/</w:t>
      </w:r>
      <w:r w:rsidRPr="00254D70">
        <w:rPr>
          <w:sz w:val="28"/>
          <w:szCs w:val="28"/>
          <w:lang w:val="en-US"/>
        </w:rPr>
        <w:t>textbook</w:t>
      </w:r>
      <w:r w:rsidRPr="00AA1BA2">
        <w:rPr>
          <w:sz w:val="28"/>
          <w:szCs w:val="28"/>
        </w:rPr>
        <w:t>/</w:t>
      </w:r>
      <w:r w:rsidRPr="00254D70">
        <w:rPr>
          <w:sz w:val="28"/>
          <w:szCs w:val="28"/>
          <w:lang w:val="en-US"/>
        </w:rPr>
        <w:t>modules</w:t>
      </w:r>
      <w:r w:rsidRPr="00AA1BA2">
        <w:rPr>
          <w:sz w:val="28"/>
          <w:szCs w:val="28"/>
        </w:rPr>
        <w:t>/</w:t>
      </w:r>
      <w:r w:rsidRPr="00254D70">
        <w:rPr>
          <w:sz w:val="28"/>
          <w:szCs w:val="28"/>
          <w:lang w:val="en-US"/>
        </w:rPr>
        <w:t>stneunet</w:t>
      </w:r>
      <w:r w:rsidRPr="00AA1BA2">
        <w:rPr>
          <w:sz w:val="28"/>
          <w:szCs w:val="28"/>
        </w:rPr>
        <w:t>.</w:t>
      </w:r>
      <w:r w:rsidRPr="00254D70">
        <w:rPr>
          <w:sz w:val="28"/>
          <w:szCs w:val="28"/>
          <w:lang w:val="en-US"/>
        </w:rPr>
        <w:t>html</w:t>
      </w:r>
      <w:r w:rsidRPr="00AA1BA2">
        <w:rPr>
          <w:sz w:val="28"/>
          <w:szCs w:val="28"/>
        </w:rPr>
        <w:t xml:space="preserve"> (</w:t>
      </w:r>
      <w:r w:rsidRPr="00254D70">
        <w:rPr>
          <w:sz w:val="28"/>
          <w:szCs w:val="28"/>
        </w:rPr>
        <w:t>дата</w:t>
      </w:r>
      <w:r w:rsidRPr="00AA1BA2">
        <w:rPr>
          <w:sz w:val="28"/>
          <w:szCs w:val="28"/>
        </w:rPr>
        <w:t xml:space="preserve"> </w:t>
      </w:r>
      <w:r w:rsidRPr="00254D70">
        <w:rPr>
          <w:sz w:val="28"/>
          <w:szCs w:val="28"/>
        </w:rPr>
        <w:t>обращения</w:t>
      </w:r>
      <w:r w:rsidRPr="00AA1BA2">
        <w:rPr>
          <w:sz w:val="28"/>
          <w:szCs w:val="28"/>
        </w:rPr>
        <w:t xml:space="preserve"> </w:t>
      </w:r>
      <w:r w:rsidR="00C04316" w:rsidRPr="00C04316">
        <w:rPr>
          <w:sz w:val="28"/>
          <w:szCs w:val="28"/>
        </w:rPr>
        <w:t>10</w:t>
      </w:r>
      <w:r w:rsidRPr="00AA1BA2">
        <w:rPr>
          <w:sz w:val="28"/>
          <w:szCs w:val="28"/>
        </w:rPr>
        <w:t>.05.202</w:t>
      </w:r>
      <w:r w:rsidR="00C04316" w:rsidRPr="00C04316">
        <w:rPr>
          <w:sz w:val="28"/>
          <w:szCs w:val="28"/>
        </w:rPr>
        <w:t>2</w:t>
      </w:r>
      <w:r w:rsidRPr="00AA1BA2">
        <w:rPr>
          <w:sz w:val="28"/>
          <w:szCs w:val="28"/>
        </w:rPr>
        <w:t>)</w:t>
      </w:r>
      <w:r w:rsidR="008928A5">
        <w:rPr>
          <w:sz w:val="28"/>
          <w:szCs w:val="28"/>
        </w:rPr>
        <w:t>.</w:t>
      </w:r>
    </w:p>
    <w:p w14:paraId="6A2BBBAB" w14:textId="1BB4A546" w:rsidR="0033587F" w:rsidRPr="000B7DF6" w:rsidRDefault="0033587F" w:rsidP="00CD0048">
      <w:pPr>
        <w:pStyle w:val="aa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rPr>
          <w:sz w:val="28"/>
          <w:szCs w:val="28"/>
          <w:lang w:val="en-US"/>
        </w:rPr>
      </w:pPr>
      <w:r w:rsidRPr="00254D70">
        <w:rPr>
          <w:sz w:val="28"/>
          <w:szCs w:val="28"/>
          <w:lang w:val="en-US"/>
        </w:rPr>
        <w:t>Nwankpa C., Ijomah W., Gachagan A., Marshall S. Activation functions: Comparison of trends in practice and research for deep learning // arXiv preprint arXiv:1811.03378. – 2018.</w:t>
      </w:r>
      <w:r w:rsidR="000B7DF6">
        <w:rPr>
          <w:sz w:val="28"/>
          <w:szCs w:val="28"/>
          <w:lang w:val="en-US"/>
        </w:rPr>
        <w:t xml:space="preserve"> –</w:t>
      </w:r>
      <w:r w:rsidRPr="00254D70">
        <w:rPr>
          <w:sz w:val="28"/>
          <w:szCs w:val="28"/>
          <w:lang w:val="en-US"/>
        </w:rPr>
        <w:t xml:space="preserve"> </w:t>
      </w:r>
      <w:r w:rsidR="00BA72B3" w:rsidRPr="000B7DF6">
        <w:rPr>
          <w:sz w:val="28"/>
          <w:szCs w:val="28"/>
          <w:lang w:val="en-US"/>
        </w:rPr>
        <w:t>(</w:t>
      </w:r>
      <w:r w:rsidR="00BA72B3" w:rsidRPr="00BA72B3">
        <w:rPr>
          <w:sz w:val="28"/>
          <w:szCs w:val="28"/>
          <w:lang w:val="en-US"/>
        </w:rPr>
        <w:t>Engl</w:t>
      </w:r>
      <w:r w:rsidR="00BA72B3" w:rsidRPr="000B7DF6">
        <w:rPr>
          <w:sz w:val="28"/>
          <w:szCs w:val="28"/>
          <w:lang w:val="en-US"/>
        </w:rPr>
        <w:t xml:space="preserve">.). </w:t>
      </w:r>
      <w:r w:rsidRPr="000B7DF6">
        <w:rPr>
          <w:sz w:val="28"/>
          <w:szCs w:val="28"/>
          <w:lang w:val="en-US"/>
        </w:rPr>
        <w:t xml:space="preserve">– </w:t>
      </w:r>
      <w:r w:rsidRPr="00254D70">
        <w:rPr>
          <w:sz w:val="28"/>
          <w:szCs w:val="28"/>
          <w:lang w:val="en-US"/>
        </w:rPr>
        <w:t>URL</w:t>
      </w:r>
      <w:r w:rsidRPr="000B7DF6">
        <w:rPr>
          <w:sz w:val="28"/>
          <w:szCs w:val="28"/>
          <w:lang w:val="en-US"/>
        </w:rPr>
        <w:t xml:space="preserve">: </w:t>
      </w:r>
      <w:r w:rsidR="000B7DF6" w:rsidRPr="000B7DF6">
        <w:rPr>
          <w:sz w:val="28"/>
          <w:szCs w:val="28"/>
          <w:lang w:val="en-US"/>
        </w:rPr>
        <w:t>https://arxiv.org/</w:t>
      </w:r>
      <w:r w:rsidR="000B7DF6">
        <w:rPr>
          <w:sz w:val="28"/>
          <w:szCs w:val="28"/>
          <w:lang w:val="en-US"/>
        </w:rPr>
        <w:t xml:space="preserve"> </w:t>
      </w:r>
      <w:r w:rsidR="000B7DF6" w:rsidRPr="000B7DF6">
        <w:rPr>
          <w:sz w:val="28"/>
          <w:szCs w:val="28"/>
          <w:lang w:val="en-US"/>
        </w:rPr>
        <w:t>pdf/1811.03378v1.pdf [8</w:t>
      </w:r>
      <w:r w:rsidR="000B7DF6">
        <w:rPr>
          <w:sz w:val="28"/>
          <w:szCs w:val="28"/>
          <w:lang w:val="en-US"/>
        </w:rPr>
        <w:t xml:space="preserve"> November 2018].</w:t>
      </w:r>
    </w:p>
    <w:p w14:paraId="2ACB7506" w14:textId="70EA402A" w:rsidR="0033587F" w:rsidRPr="00254D70" w:rsidRDefault="0033587F" w:rsidP="00CD0048">
      <w:pPr>
        <w:pStyle w:val="aa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rPr>
          <w:sz w:val="28"/>
          <w:szCs w:val="28"/>
        </w:rPr>
      </w:pPr>
      <w:proofErr w:type="spellStart"/>
      <w:r w:rsidRPr="00254D70">
        <w:rPr>
          <w:sz w:val="28"/>
          <w:szCs w:val="28"/>
        </w:rPr>
        <w:lastRenderedPageBreak/>
        <w:t>Шолле</w:t>
      </w:r>
      <w:proofErr w:type="spellEnd"/>
      <w:r w:rsidRPr="00254D70">
        <w:rPr>
          <w:sz w:val="28"/>
          <w:szCs w:val="28"/>
        </w:rPr>
        <w:t xml:space="preserve"> Ф. Глубокое обучение на Python / </w:t>
      </w:r>
      <w:r w:rsidRPr="00254D70">
        <w:rPr>
          <w:rStyle w:val="normaltextrun"/>
          <w:color w:val="000000"/>
          <w:sz w:val="28"/>
          <w:szCs w:val="28"/>
          <w:bdr w:val="none" w:sz="0" w:space="0" w:color="auto" w:frame="1"/>
        </w:rPr>
        <w:t xml:space="preserve">Ф. Шолле. – </w:t>
      </w:r>
      <w:r w:rsidRPr="00254D70">
        <w:rPr>
          <w:sz w:val="28"/>
          <w:szCs w:val="28"/>
        </w:rPr>
        <w:t>СПб.: Питер, 2018.</w:t>
      </w:r>
      <w:r w:rsidR="00BA72B3">
        <w:t xml:space="preserve"> </w:t>
      </w:r>
      <w:r w:rsidR="00BA72B3" w:rsidRPr="00BA72B3">
        <w:rPr>
          <w:sz w:val="28"/>
          <w:szCs w:val="28"/>
        </w:rPr>
        <w:t>–</w:t>
      </w:r>
      <w:r w:rsidR="00BA72B3">
        <w:t xml:space="preserve"> </w:t>
      </w:r>
      <w:r w:rsidRPr="00254D70">
        <w:rPr>
          <w:sz w:val="28"/>
          <w:szCs w:val="28"/>
        </w:rPr>
        <w:t>400 с.</w:t>
      </w:r>
    </w:p>
    <w:p w14:paraId="13DA2C6C" w14:textId="5F112628" w:rsidR="00962BBB" w:rsidRPr="00CD0048" w:rsidRDefault="0033587F" w:rsidP="00CD0048">
      <w:pPr>
        <w:pStyle w:val="aa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rPr>
          <w:szCs w:val="28"/>
        </w:rPr>
      </w:pPr>
      <w:r w:rsidRPr="002433B1">
        <w:rPr>
          <w:sz w:val="28"/>
          <w:szCs w:val="28"/>
          <w:lang w:val="en-US"/>
        </w:rPr>
        <w:t>Christopher</w:t>
      </w:r>
      <w:r w:rsidRPr="002433B1">
        <w:rPr>
          <w:sz w:val="28"/>
          <w:szCs w:val="28"/>
        </w:rPr>
        <w:t xml:space="preserve"> </w:t>
      </w:r>
      <w:r w:rsidRPr="002433B1">
        <w:rPr>
          <w:sz w:val="28"/>
          <w:szCs w:val="28"/>
          <w:lang w:val="en-US"/>
        </w:rPr>
        <w:t>Olah</w:t>
      </w:r>
      <w:r w:rsidRPr="002433B1">
        <w:rPr>
          <w:sz w:val="28"/>
          <w:szCs w:val="28"/>
        </w:rPr>
        <w:t xml:space="preserve">. </w:t>
      </w:r>
      <w:r w:rsidRPr="002433B1">
        <w:rPr>
          <w:sz w:val="28"/>
          <w:szCs w:val="28"/>
          <w:lang w:val="en-US"/>
        </w:rPr>
        <w:t>Understanding</w:t>
      </w:r>
      <w:r w:rsidRPr="002433B1">
        <w:rPr>
          <w:sz w:val="28"/>
          <w:szCs w:val="28"/>
        </w:rPr>
        <w:t xml:space="preserve"> </w:t>
      </w:r>
      <w:r w:rsidRPr="002433B1">
        <w:rPr>
          <w:sz w:val="28"/>
          <w:szCs w:val="28"/>
          <w:lang w:val="en-US"/>
        </w:rPr>
        <w:t>LSTM</w:t>
      </w:r>
      <w:r w:rsidRPr="002433B1">
        <w:rPr>
          <w:sz w:val="28"/>
          <w:szCs w:val="28"/>
        </w:rPr>
        <w:t xml:space="preserve"> </w:t>
      </w:r>
      <w:r w:rsidRPr="002433B1">
        <w:rPr>
          <w:sz w:val="28"/>
          <w:szCs w:val="28"/>
          <w:lang w:val="en-US"/>
        </w:rPr>
        <w:t>Networks</w:t>
      </w:r>
      <w:r w:rsidRPr="002433B1">
        <w:rPr>
          <w:sz w:val="28"/>
          <w:szCs w:val="28"/>
        </w:rPr>
        <w:t xml:space="preserve"> </w:t>
      </w:r>
      <w:r w:rsidRPr="002433B1">
        <w:rPr>
          <w:rStyle w:val="normaltextrun"/>
          <w:color w:val="000000"/>
          <w:sz w:val="28"/>
          <w:szCs w:val="28"/>
          <w:bdr w:val="none" w:sz="0" w:space="0" w:color="auto" w:frame="1"/>
        </w:rPr>
        <w:t xml:space="preserve">[Электронный ресурс]. </w:t>
      </w:r>
      <w:r w:rsidRPr="002433B1">
        <w:rPr>
          <w:sz w:val="28"/>
          <w:szCs w:val="28"/>
        </w:rPr>
        <w:t xml:space="preserve">– </w:t>
      </w:r>
      <w:r w:rsidRPr="002433B1">
        <w:rPr>
          <w:sz w:val="28"/>
          <w:szCs w:val="28"/>
          <w:lang w:val="en-US"/>
        </w:rPr>
        <w:t>URL</w:t>
      </w:r>
      <w:r w:rsidRPr="002433B1">
        <w:rPr>
          <w:sz w:val="28"/>
          <w:szCs w:val="28"/>
        </w:rPr>
        <w:t xml:space="preserve">: </w:t>
      </w:r>
      <w:r w:rsidRPr="002433B1">
        <w:rPr>
          <w:sz w:val="28"/>
          <w:szCs w:val="28"/>
          <w:lang w:val="en-US"/>
        </w:rPr>
        <w:t>http</w:t>
      </w:r>
      <w:r w:rsidRPr="002433B1">
        <w:rPr>
          <w:sz w:val="28"/>
          <w:szCs w:val="28"/>
        </w:rPr>
        <w:t>://</w:t>
      </w:r>
      <w:r w:rsidRPr="002433B1">
        <w:rPr>
          <w:sz w:val="28"/>
          <w:szCs w:val="28"/>
          <w:lang w:val="en-US"/>
        </w:rPr>
        <w:t>colah</w:t>
      </w:r>
      <w:r w:rsidRPr="002433B1">
        <w:rPr>
          <w:sz w:val="28"/>
          <w:szCs w:val="28"/>
        </w:rPr>
        <w:t>.</w:t>
      </w:r>
      <w:r w:rsidRPr="002433B1">
        <w:rPr>
          <w:sz w:val="28"/>
          <w:szCs w:val="28"/>
          <w:lang w:val="en-US"/>
        </w:rPr>
        <w:t>github</w:t>
      </w:r>
      <w:r w:rsidRPr="002433B1">
        <w:rPr>
          <w:sz w:val="28"/>
          <w:szCs w:val="28"/>
        </w:rPr>
        <w:t>.</w:t>
      </w:r>
      <w:r w:rsidRPr="002433B1">
        <w:rPr>
          <w:sz w:val="28"/>
          <w:szCs w:val="28"/>
          <w:lang w:val="en-US"/>
        </w:rPr>
        <w:t>io</w:t>
      </w:r>
      <w:r w:rsidRPr="002433B1">
        <w:rPr>
          <w:sz w:val="28"/>
          <w:szCs w:val="28"/>
        </w:rPr>
        <w:t>/</w:t>
      </w:r>
      <w:r w:rsidRPr="002433B1">
        <w:rPr>
          <w:sz w:val="28"/>
          <w:szCs w:val="28"/>
          <w:lang w:val="en-US"/>
        </w:rPr>
        <w:t>posts</w:t>
      </w:r>
      <w:r w:rsidRPr="002433B1">
        <w:rPr>
          <w:sz w:val="28"/>
          <w:szCs w:val="28"/>
        </w:rPr>
        <w:t>/2015-08-</w:t>
      </w:r>
      <w:r w:rsidRPr="002433B1">
        <w:rPr>
          <w:sz w:val="28"/>
          <w:szCs w:val="28"/>
          <w:lang w:val="en-US"/>
        </w:rPr>
        <w:t>Understanding</w:t>
      </w:r>
      <w:r w:rsidRPr="002433B1">
        <w:rPr>
          <w:sz w:val="28"/>
          <w:szCs w:val="28"/>
        </w:rPr>
        <w:t>-</w:t>
      </w:r>
      <w:r w:rsidRPr="002433B1">
        <w:rPr>
          <w:sz w:val="28"/>
          <w:szCs w:val="28"/>
          <w:lang w:val="en-US"/>
        </w:rPr>
        <w:t>LSTMs</w:t>
      </w:r>
      <w:r w:rsidRPr="002433B1">
        <w:rPr>
          <w:sz w:val="28"/>
          <w:szCs w:val="28"/>
        </w:rPr>
        <w:t>/ (дата обращения 0</w:t>
      </w:r>
      <w:r w:rsidR="00C04316" w:rsidRPr="00C04316">
        <w:rPr>
          <w:sz w:val="28"/>
          <w:szCs w:val="28"/>
        </w:rPr>
        <w:t>4</w:t>
      </w:r>
      <w:r w:rsidRPr="002433B1">
        <w:rPr>
          <w:sz w:val="28"/>
          <w:szCs w:val="28"/>
        </w:rPr>
        <w:t>.05.202</w:t>
      </w:r>
      <w:r w:rsidR="00C04316" w:rsidRPr="00C04316">
        <w:rPr>
          <w:sz w:val="28"/>
          <w:szCs w:val="28"/>
        </w:rPr>
        <w:t>2</w:t>
      </w:r>
      <w:r w:rsidRPr="002433B1">
        <w:rPr>
          <w:sz w:val="28"/>
          <w:szCs w:val="28"/>
        </w:rPr>
        <w:t>).</w:t>
      </w:r>
      <w:r w:rsidR="00962BBB">
        <w:rPr>
          <w:lang w:eastAsia="en-US"/>
        </w:rPr>
        <w:br w:type="page"/>
      </w:r>
    </w:p>
    <w:p w14:paraId="33E6E90D" w14:textId="77777777" w:rsidR="006B49D2" w:rsidRPr="00AA1BA2" w:rsidRDefault="000E0719" w:rsidP="004B6529">
      <w:pPr>
        <w:pStyle w:val="23"/>
        <w:tabs>
          <w:tab w:val="left" w:pos="142"/>
          <w:tab w:val="left" w:pos="1134"/>
          <w:tab w:val="left" w:pos="1276"/>
        </w:tabs>
        <w:jc w:val="center"/>
      </w:pPr>
      <w:bookmarkStart w:id="31" w:name="_Toc108257607"/>
      <w:r w:rsidRPr="00AA1BA2">
        <w:lastRenderedPageBreak/>
        <w:t>ПРИЛОЖЕНИЕ</w:t>
      </w:r>
      <w:r w:rsidR="006B49D2">
        <w:t xml:space="preserve"> А</w:t>
      </w:r>
      <w:bookmarkEnd w:id="31"/>
    </w:p>
    <w:p w14:paraId="3C876BF1" w14:textId="33D60592" w:rsidR="00266780" w:rsidRPr="000B4737" w:rsidRDefault="00266780" w:rsidP="00266780">
      <w:pPr>
        <w:pStyle w:val="af6"/>
        <w:ind w:firstLine="0"/>
        <w:jc w:val="center"/>
        <w:rPr>
          <w:rFonts w:ascii="Times New Roman" w:eastAsia="Calibri" w:hAnsi="Times New Roman" w:cs="Times New Roman"/>
          <w:b/>
          <w:bCs/>
          <w:i w:val="0"/>
          <w:iCs w:val="0"/>
          <w:color w:val="auto"/>
          <w:sz w:val="28"/>
          <w:szCs w:val="28"/>
          <w:lang w:eastAsia="ru-RU"/>
        </w:rPr>
      </w:pPr>
      <w:r w:rsidRPr="000B4737">
        <w:rPr>
          <w:rFonts w:ascii="Times New Roman" w:eastAsia="Calibri" w:hAnsi="Times New Roman" w:cs="Times New Roman"/>
          <w:b/>
          <w:bCs/>
          <w:i w:val="0"/>
          <w:iCs w:val="0"/>
          <w:color w:val="auto"/>
          <w:sz w:val="28"/>
          <w:szCs w:val="28"/>
          <w:lang w:eastAsia="ru-RU"/>
        </w:rPr>
        <w:t>Информация по размещению свободных средств ЕКС на банковские депозит</w:t>
      </w:r>
      <w:r w:rsidR="000B4737" w:rsidRPr="000B4737">
        <w:rPr>
          <w:rFonts w:ascii="Times New Roman" w:eastAsia="Calibri" w:hAnsi="Times New Roman" w:cs="Times New Roman"/>
          <w:b/>
          <w:bCs/>
          <w:i w:val="0"/>
          <w:iCs w:val="0"/>
          <w:color w:val="auto"/>
          <w:sz w:val="28"/>
          <w:szCs w:val="28"/>
          <w:lang w:eastAsia="ru-RU"/>
        </w:rPr>
        <w:t>ы</w:t>
      </w:r>
    </w:p>
    <w:tbl>
      <w:tblPr>
        <w:tblStyle w:val="af7"/>
        <w:tblpPr w:leftFromText="180" w:rightFromText="180" w:vertAnchor="text" w:horzAnchor="margin" w:tblpY="317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645"/>
        <w:gridCol w:w="957"/>
        <w:gridCol w:w="956"/>
        <w:gridCol w:w="1092"/>
        <w:gridCol w:w="956"/>
        <w:gridCol w:w="958"/>
      </w:tblGrid>
      <w:tr w:rsidR="00266780" w:rsidRPr="00E717CE" w14:paraId="778044FC" w14:textId="77777777" w:rsidTr="005A6D5E">
        <w:trPr>
          <w:trHeight w:val="297"/>
        </w:trPr>
        <w:tc>
          <w:tcPr>
            <w:tcW w:w="2428" w:type="pct"/>
            <w:vAlign w:val="center"/>
          </w:tcPr>
          <w:p w14:paraId="3244DCAF" w14:textId="77777777" w:rsidR="00266780" w:rsidRPr="00E717CE" w:rsidRDefault="00266780" w:rsidP="00266780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rPr>
                <w:rFonts w:eastAsia="Calibri"/>
                <w:b/>
                <w:szCs w:val="28"/>
              </w:rPr>
            </w:pPr>
            <w:r w:rsidRPr="00E717CE">
              <w:rPr>
                <w:rFonts w:eastAsia="Calibri"/>
                <w:b/>
                <w:szCs w:val="28"/>
              </w:rPr>
              <w:t>Наименование показателя</w:t>
            </w:r>
          </w:p>
        </w:tc>
        <w:tc>
          <w:tcPr>
            <w:tcW w:w="500" w:type="pct"/>
          </w:tcPr>
          <w:p w14:paraId="16D30124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b/>
                <w:szCs w:val="28"/>
              </w:rPr>
            </w:pPr>
            <w:r w:rsidRPr="00E717CE">
              <w:rPr>
                <w:rFonts w:eastAsia="Calibri"/>
                <w:b/>
                <w:szCs w:val="28"/>
              </w:rPr>
              <w:t>2008</w:t>
            </w:r>
          </w:p>
        </w:tc>
        <w:tc>
          <w:tcPr>
            <w:tcW w:w="500" w:type="pct"/>
          </w:tcPr>
          <w:p w14:paraId="37DF7435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b/>
                <w:szCs w:val="28"/>
              </w:rPr>
            </w:pPr>
            <w:r w:rsidRPr="00E717CE">
              <w:rPr>
                <w:rFonts w:eastAsia="Calibri"/>
                <w:b/>
                <w:szCs w:val="28"/>
              </w:rPr>
              <w:t>2009</w:t>
            </w:r>
          </w:p>
        </w:tc>
        <w:tc>
          <w:tcPr>
            <w:tcW w:w="571" w:type="pct"/>
          </w:tcPr>
          <w:p w14:paraId="1279DC97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b/>
                <w:szCs w:val="28"/>
              </w:rPr>
            </w:pPr>
            <w:r w:rsidRPr="00E717CE">
              <w:rPr>
                <w:rFonts w:eastAsia="Calibri"/>
                <w:b/>
                <w:szCs w:val="28"/>
              </w:rPr>
              <w:t>2010</w:t>
            </w:r>
          </w:p>
        </w:tc>
        <w:tc>
          <w:tcPr>
            <w:tcW w:w="500" w:type="pct"/>
          </w:tcPr>
          <w:p w14:paraId="68103D55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b/>
                <w:szCs w:val="28"/>
              </w:rPr>
            </w:pPr>
            <w:r w:rsidRPr="00E717CE">
              <w:rPr>
                <w:rFonts w:eastAsia="Calibri"/>
                <w:b/>
                <w:szCs w:val="28"/>
              </w:rPr>
              <w:t>2011</w:t>
            </w:r>
          </w:p>
        </w:tc>
        <w:tc>
          <w:tcPr>
            <w:tcW w:w="501" w:type="pct"/>
          </w:tcPr>
          <w:p w14:paraId="520DD3B9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b/>
                <w:szCs w:val="28"/>
              </w:rPr>
            </w:pPr>
            <w:r w:rsidRPr="00E717CE">
              <w:rPr>
                <w:rFonts w:eastAsia="Calibri"/>
                <w:b/>
                <w:szCs w:val="28"/>
              </w:rPr>
              <w:t>2012</w:t>
            </w:r>
          </w:p>
        </w:tc>
      </w:tr>
      <w:tr w:rsidR="00266780" w:rsidRPr="00E717CE" w14:paraId="7A4F433C" w14:textId="77777777" w:rsidTr="005A6D5E">
        <w:trPr>
          <w:trHeight w:val="385"/>
        </w:trPr>
        <w:tc>
          <w:tcPr>
            <w:tcW w:w="2428" w:type="pct"/>
            <w:vAlign w:val="center"/>
          </w:tcPr>
          <w:p w14:paraId="0EE35D27" w14:textId="77777777" w:rsidR="00266780" w:rsidRPr="00E717CE" w:rsidRDefault="00266780" w:rsidP="00266780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Количество отборов заявок (шт.)</w:t>
            </w:r>
          </w:p>
        </w:tc>
        <w:tc>
          <w:tcPr>
            <w:tcW w:w="500" w:type="pct"/>
          </w:tcPr>
          <w:p w14:paraId="43796055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 xml:space="preserve">37 </w:t>
            </w:r>
          </w:p>
        </w:tc>
        <w:tc>
          <w:tcPr>
            <w:tcW w:w="500" w:type="pct"/>
          </w:tcPr>
          <w:p w14:paraId="22717B71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 xml:space="preserve">20 </w:t>
            </w:r>
          </w:p>
        </w:tc>
        <w:tc>
          <w:tcPr>
            <w:tcW w:w="571" w:type="pct"/>
          </w:tcPr>
          <w:p w14:paraId="76995A5D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 xml:space="preserve">30 </w:t>
            </w:r>
          </w:p>
        </w:tc>
        <w:tc>
          <w:tcPr>
            <w:tcW w:w="500" w:type="pct"/>
          </w:tcPr>
          <w:p w14:paraId="742CAA74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 xml:space="preserve">50 </w:t>
            </w:r>
          </w:p>
        </w:tc>
        <w:tc>
          <w:tcPr>
            <w:tcW w:w="501" w:type="pct"/>
          </w:tcPr>
          <w:p w14:paraId="709409F7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 xml:space="preserve">70 </w:t>
            </w:r>
          </w:p>
        </w:tc>
      </w:tr>
      <w:tr w:rsidR="00266780" w:rsidRPr="00E717CE" w14:paraId="1964CF62" w14:textId="77777777" w:rsidTr="005A6D5E">
        <w:trPr>
          <w:trHeight w:val="603"/>
        </w:trPr>
        <w:tc>
          <w:tcPr>
            <w:tcW w:w="2428" w:type="pct"/>
            <w:vAlign w:val="center"/>
          </w:tcPr>
          <w:p w14:paraId="4DD35466" w14:textId="77777777" w:rsidR="00266780" w:rsidRPr="00E717CE" w:rsidRDefault="00266780" w:rsidP="00266780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 xml:space="preserve">Объем вложенных средств </w:t>
            </w:r>
          </w:p>
          <w:p w14:paraId="3F59B3C8" w14:textId="77777777" w:rsidR="00266780" w:rsidRPr="00E717CE" w:rsidRDefault="00266780" w:rsidP="00266780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(млрд. руб.)</w:t>
            </w:r>
          </w:p>
        </w:tc>
        <w:tc>
          <w:tcPr>
            <w:tcW w:w="500" w:type="pct"/>
          </w:tcPr>
          <w:p w14:paraId="6F52DA9E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1785,4</w:t>
            </w:r>
          </w:p>
        </w:tc>
        <w:tc>
          <w:tcPr>
            <w:tcW w:w="500" w:type="pct"/>
          </w:tcPr>
          <w:p w14:paraId="5899CCDE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687,1</w:t>
            </w:r>
          </w:p>
        </w:tc>
        <w:tc>
          <w:tcPr>
            <w:tcW w:w="571" w:type="pct"/>
          </w:tcPr>
          <w:p w14:paraId="1F554907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387,2</w:t>
            </w:r>
          </w:p>
        </w:tc>
        <w:tc>
          <w:tcPr>
            <w:tcW w:w="500" w:type="pct"/>
          </w:tcPr>
          <w:p w14:paraId="25DF45FF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2189,9</w:t>
            </w:r>
          </w:p>
        </w:tc>
        <w:tc>
          <w:tcPr>
            <w:tcW w:w="501" w:type="pct"/>
          </w:tcPr>
          <w:p w14:paraId="018D00D0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2028,2</w:t>
            </w:r>
          </w:p>
        </w:tc>
      </w:tr>
      <w:tr w:rsidR="00266780" w:rsidRPr="00E717CE" w14:paraId="4D3F14D3" w14:textId="77777777" w:rsidTr="005A6D5E">
        <w:trPr>
          <w:trHeight w:val="461"/>
        </w:trPr>
        <w:tc>
          <w:tcPr>
            <w:tcW w:w="2428" w:type="pct"/>
            <w:vAlign w:val="center"/>
          </w:tcPr>
          <w:p w14:paraId="4B748F56" w14:textId="77777777" w:rsidR="00266780" w:rsidRPr="00E717CE" w:rsidRDefault="00266780" w:rsidP="00266780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Объем прибыли от размещения (млрд. руб.)</w:t>
            </w:r>
          </w:p>
        </w:tc>
        <w:tc>
          <w:tcPr>
            <w:tcW w:w="500" w:type="pct"/>
          </w:tcPr>
          <w:p w14:paraId="51ABA614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16,2</w:t>
            </w:r>
          </w:p>
        </w:tc>
        <w:tc>
          <w:tcPr>
            <w:tcW w:w="500" w:type="pct"/>
          </w:tcPr>
          <w:p w14:paraId="410F2887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18,9</w:t>
            </w:r>
          </w:p>
        </w:tc>
        <w:tc>
          <w:tcPr>
            <w:tcW w:w="571" w:type="pct"/>
          </w:tcPr>
          <w:p w14:paraId="7D92A605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4,9</w:t>
            </w:r>
          </w:p>
        </w:tc>
        <w:tc>
          <w:tcPr>
            <w:tcW w:w="500" w:type="pct"/>
          </w:tcPr>
          <w:p w14:paraId="7DF80BFE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19,6</w:t>
            </w:r>
          </w:p>
        </w:tc>
        <w:tc>
          <w:tcPr>
            <w:tcW w:w="501" w:type="pct"/>
          </w:tcPr>
          <w:p w14:paraId="2FF10AFB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22,5</w:t>
            </w:r>
          </w:p>
        </w:tc>
      </w:tr>
      <w:tr w:rsidR="00266780" w:rsidRPr="00E717CE" w14:paraId="36684135" w14:textId="77777777" w:rsidTr="005A6D5E">
        <w:trPr>
          <w:trHeight w:val="461"/>
        </w:trPr>
        <w:tc>
          <w:tcPr>
            <w:tcW w:w="2428" w:type="pct"/>
            <w:vAlign w:val="center"/>
          </w:tcPr>
          <w:p w14:paraId="080ED419" w14:textId="77777777" w:rsidR="00266780" w:rsidRPr="00E717CE" w:rsidRDefault="00266780" w:rsidP="00266780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Среднегодовая процентная ставка (%)</w:t>
            </w:r>
          </w:p>
        </w:tc>
        <w:tc>
          <w:tcPr>
            <w:tcW w:w="500" w:type="pct"/>
          </w:tcPr>
          <w:p w14:paraId="3BEB76B5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8,0</w:t>
            </w:r>
          </w:p>
        </w:tc>
        <w:tc>
          <w:tcPr>
            <w:tcW w:w="500" w:type="pct"/>
          </w:tcPr>
          <w:p w14:paraId="5335DD5D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11,0</w:t>
            </w:r>
          </w:p>
        </w:tc>
        <w:tc>
          <w:tcPr>
            <w:tcW w:w="571" w:type="pct"/>
          </w:tcPr>
          <w:p w14:paraId="547A09EE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5,4</w:t>
            </w:r>
          </w:p>
        </w:tc>
        <w:tc>
          <w:tcPr>
            <w:tcW w:w="500" w:type="pct"/>
          </w:tcPr>
          <w:p w14:paraId="68DBE4CC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4,4</w:t>
            </w:r>
          </w:p>
        </w:tc>
        <w:tc>
          <w:tcPr>
            <w:tcW w:w="501" w:type="pct"/>
          </w:tcPr>
          <w:p w14:paraId="56E5512E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6,4</w:t>
            </w:r>
          </w:p>
        </w:tc>
      </w:tr>
      <w:tr w:rsidR="00266780" w:rsidRPr="00E717CE" w14:paraId="1190F20D" w14:textId="77777777" w:rsidTr="005A6D5E">
        <w:trPr>
          <w:trHeight w:val="358"/>
        </w:trPr>
        <w:tc>
          <w:tcPr>
            <w:tcW w:w="2428" w:type="pct"/>
            <w:vAlign w:val="center"/>
          </w:tcPr>
          <w:p w14:paraId="589A4C85" w14:textId="77777777" w:rsidR="00266780" w:rsidRPr="00E717CE" w:rsidRDefault="00266780" w:rsidP="00266780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Общая сумма дней размещения (дн.)</w:t>
            </w:r>
          </w:p>
        </w:tc>
        <w:tc>
          <w:tcPr>
            <w:tcW w:w="500" w:type="pct"/>
          </w:tcPr>
          <w:p w14:paraId="327661FC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942</w:t>
            </w:r>
          </w:p>
        </w:tc>
        <w:tc>
          <w:tcPr>
            <w:tcW w:w="500" w:type="pct"/>
          </w:tcPr>
          <w:p w14:paraId="0299C7F5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1141</w:t>
            </w:r>
          </w:p>
        </w:tc>
        <w:tc>
          <w:tcPr>
            <w:tcW w:w="571" w:type="pct"/>
          </w:tcPr>
          <w:p w14:paraId="6098B973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1835</w:t>
            </w:r>
          </w:p>
        </w:tc>
        <w:tc>
          <w:tcPr>
            <w:tcW w:w="500" w:type="pct"/>
          </w:tcPr>
          <w:p w14:paraId="5E0F5A81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5460</w:t>
            </w:r>
          </w:p>
        </w:tc>
        <w:tc>
          <w:tcPr>
            <w:tcW w:w="501" w:type="pct"/>
          </w:tcPr>
          <w:p w14:paraId="0E0FDCA9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3177</w:t>
            </w:r>
          </w:p>
        </w:tc>
      </w:tr>
      <w:tr w:rsidR="00266780" w:rsidRPr="00E717CE" w14:paraId="764C542A" w14:textId="77777777" w:rsidTr="005A6D5E">
        <w:trPr>
          <w:trHeight w:val="358"/>
        </w:trPr>
        <w:tc>
          <w:tcPr>
            <w:tcW w:w="5000" w:type="pct"/>
            <w:gridSpan w:val="6"/>
          </w:tcPr>
          <w:p w14:paraId="00A2881C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</w:p>
        </w:tc>
      </w:tr>
      <w:tr w:rsidR="00266780" w:rsidRPr="00E717CE" w14:paraId="5B670CE8" w14:textId="77777777" w:rsidTr="005A6D5E">
        <w:trPr>
          <w:trHeight w:val="297"/>
        </w:trPr>
        <w:tc>
          <w:tcPr>
            <w:tcW w:w="2428" w:type="pct"/>
            <w:vAlign w:val="center"/>
          </w:tcPr>
          <w:p w14:paraId="6945BFB9" w14:textId="77777777" w:rsidR="00266780" w:rsidRPr="00E717CE" w:rsidRDefault="00266780" w:rsidP="00266780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rPr>
                <w:rFonts w:eastAsia="Calibri"/>
                <w:b/>
                <w:szCs w:val="28"/>
              </w:rPr>
            </w:pPr>
            <w:r w:rsidRPr="00E717CE">
              <w:rPr>
                <w:rFonts w:eastAsia="Calibri"/>
                <w:b/>
                <w:szCs w:val="28"/>
              </w:rPr>
              <w:t>Наименование показателя</w:t>
            </w:r>
          </w:p>
        </w:tc>
        <w:tc>
          <w:tcPr>
            <w:tcW w:w="500" w:type="pct"/>
          </w:tcPr>
          <w:p w14:paraId="33D91A50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b/>
                <w:szCs w:val="28"/>
              </w:rPr>
            </w:pPr>
            <w:r w:rsidRPr="00E717CE">
              <w:rPr>
                <w:rFonts w:eastAsia="Calibri"/>
                <w:b/>
                <w:szCs w:val="28"/>
              </w:rPr>
              <w:t>2013</w:t>
            </w:r>
          </w:p>
        </w:tc>
        <w:tc>
          <w:tcPr>
            <w:tcW w:w="500" w:type="pct"/>
          </w:tcPr>
          <w:p w14:paraId="2AD33D70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b/>
                <w:szCs w:val="28"/>
              </w:rPr>
            </w:pPr>
            <w:r w:rsidRPr="00E717CE">
              <w:rPr>
                <w:rFonts w:eastAsia="Calibri"/>
                <w:b/>
                <w:szCs w:val="28"/>
              </w:rPr>
              <w:t>2014</w:t>
            </w:r>
          </w:p>
        </w:tc>
        <w:tc>
          <w:tcPr>
            <w:tcW w:w="571" w:type="pct"/>
          </w:tcPr>
          <w:p w14:paraId="04E8CB61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b/>
                <w:szCs w:val="28"/>
              </w:rPr>
            </w:pPr>
            <w:r w:rsidRPr="00E717CE">
              <w:rPr>
                <w:rFonts w:eastAsia="Calibri"/>
                <w:b/>
                <w:szCs w:val="28"/>
              </w:rPr>
              <w:t>2015</w:t>
            </w:r>
          </w:p>
        </w:tc>
        <w:tc>
          <w:tcPr>
            <w:tcW w:w="500" w:type="pct"/>
          </w:tcPr>
          <w:p w14:paraId="71CF0BF9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b/>
                <w:szCs w:val="28"/>
              </w:rPr>
            </w:pPr>
            <w:r w:rsidRPr="00E717CE">
              <w:rPr>
                <w:rFonts w:eastAsia="Calibri"/>
                <w:b/>
                <w:szCs w:val="28"/>
              </w:rPr>
              <w:t>2016</w:t>
            </w:r>
          </w:p>
        </w:tc>
        <w:tc>
          <w:tcPr>
            <w:tcW w:w="501" w:type="pct"/>
          </w:tcPr>
          <w:p w14:paraId="2F0B3117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b/>
                <w:szCs w:val="28"/>
              </w:rPr>
            </w:pPr>
            <w:r w:rsidRPr="00E717CE">
              <w:rPr>
                <w:rFonts w:eastAsia="Calibri"/>
                <w:b/>
                <w:szCs w:val="28"/>
              </w:rPr>
              <w:t>2017</w:t>
            </w:r>
          </w:p>
        </w:tc>
      </w:tr>
      <w:tr w:rsidR="00266780" w:rsidRPr="00E717CE" w14:paraId="2F26A4DC" w14:textId="77777777" w:rsidTr="005A6D5E">
        <w:trPr>
          <w:trHeight w:val="385"/>
        </w:trPr>
        <w:tc>
          <w:tcPr>
            <w:tcW w:w="2428" w:type="pct"/>
            <w:vAlign w:val="center"/>
          </w:tcPr>
          <w:p w14:paraId="1B66FA0C" w14:textId="77777777" w:rsidR="00266780" w:rsidRPr="00E717CE" w:rsidRDefault="00266780" w:rsidP="00266780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Количество отборов заявок (шт.)</w:t>
            </w:r>
          </w:p>
        </w:tc>
        <w:tc>
          <w:tcPr>
            <w:tcW w:w="500" w:type="pct"/>
          </w:tcPr>
          <w:p w14:paraId="58936910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 xml:space="preserve">104 </w:t>
            </w:r>
          </w:p>
        </w:tc>
        <w:tc>
          <w:tcPr>
            <w:tcW w:w="500" w:type="pct"/>
          </w:tcPr>
          <w:p w14:paraId="2A326853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 xml:space="preserve">107 </w:t>
            </w:r>
          </w:p>
        </w:tc>
        <w:tc>
          <w:tcPr>
            <w:tcW w:w="571" w:type="pct"/>
          </w:tcPr>
          <w:p w14:paraId="6AD90600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 xml:space="preserve">105 </w:t>
            </w:r>
          </w:p>
        </w:tc>
        <w:tc>
          <w:tcPr>
            <w:tcW w:w="500" w:type="pct"/>
          </w:tcPr>
          <w:p w14:paraId="22C823A4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 xml:space="preserve">69 </w:t>
            </w:r>
          </w:p>
        </w:tc>
        <w:tc>
          <w:tcPr>
            <w:tcW w:w="501" w:type="pct"/>
          </w:tcPr>
          <w:p w14:paraId="730C04F2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46</w:t>
            </w:r>
          </w:p>
        </w:tc>
      </w:tr>
      <w:tr w:rsidR="00266780" w:rsidRPr="00E717CE" w14:paraId="051E56AD" w14:textId="77777777" w:rsidTr="005A6D5E">
        <w:trPr>
          <w:trHeight w:val="603"/>
        </w:trPr>
        <w:tc>
          <w:tcPr>
            <w:tcW w:w="2428" w:type="pct"/>
            <w:vAlign w:val="center"/>
          </w:tcPr>
          <w:p w14:paraId="788F69F4" w14:textId="77777777" w:rsidR="00266780" w:rsidRPr="00E717CE" w:rsidRDefault="00266780" w:rsidP="00266780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 xml:space="preserve">Объем вложенных средств </w:t>
            </w:r>
          </w:p>
          <w:p w14:paraId="30E0B445" w14:textId="77777777" w:rsidR="00266780" w:rsidRPr="00E717CE" w:rsidRDefault="00266780" w:rsidP="00266780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(млрд. руб.)</w:t>
            </w:r>
          </w:p>
        </w:tc>
        <w:tc>
          <w:tcPr>
            <w:tcW w:w="500" w:type="pct"/>
          </w:tcPr>
          <w:p w14:paraId="37709402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5936,5</w:t>
            </w:r>
          </w:p>
        </w:tc>
        <w:tc>
          <w:tcPr>
            <w:tcW w:w="500" w:type="pct"/>
          </w:tcPr>
          <w:p w14:paraId="74EADB81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8822,4</w:t>
            </w:r>
          </w:p>
        </w:tc>
        <w:tc>
          <w:tcPr>
            <w:tcW w:w="571" w:type="pct"/>
          </w:tcPr>
          <w:p w14:paraId="70F3C857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12809,9</w:t>
            </w:r>
          </w:p>
        </w:tc>
        <w:tc>
          <w:tcPr>
            <w:tcW w:w="500" w:type="pct"/>
          </w:tcPr>
          <w:p w14:paraId="5359A1C6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7702,2</w:t>
            </w:r>
          </w:p>
        </w:tc>
        <w:tc>
          <w:tcPr>
            <w:tcW w:w="501" w:type="pct"/>
          </w:tcPr>
          <w:p w14:paraId="309FFF9F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3977,4</w:t>
            </w:r>
          </w:p>
        </w:tc>
      </w:tr>
      <w:tr w:rsidR="00266780" w:rsidRPr="00E717CE" w14:paraId="6483B58C" w14:textId="77777777" w:rsidTr="005A6D5E">
        <w:trPr>
          <w:trHeight w:val="461"/>
        </w:trPr>
        <w:tc>
          <w:tcPr>
            <w:tcW w:w="2428" w:type="pct"/>
            <w:vAlign w:val="center"/>
          </w:tcPr>
          <w:p w14:paraId="77EFCB23" w14:textId="77777777" w:rsidR="00266780" w:rsidRPr="00E717CE" w:rsidRDefault="00266780" w:rsidP="00266780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Объем прибыли от размещения (млрд. руб.)</w:t>
            </w:r>
          </w:p>
        </w:tc>
        <w:tc>
          <w:tcPr>
            <w:tcW w:w="500" w:type="pct"/>
          </w:tcPr>
          <w:p w14:paraId="455108EE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30,6</w:t>
            </w:r>
          </w:p>
        </w:tc>
        <w:tc>
          <w:tcPr>
            <w:tcW w:w="500" w:type="pct"/>
          </w:tcPr>
          <w:p w14:paraId="50D07F2E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48,5</w:t>
            </w:r>
          </w:p>
        </w:tc>
        <w:tc>
          <w:tcPr>
            <w:tcW w:w="571" w:type="pct"/>
          </w:tcPr>
          <w:p w14:paraId="69ABF70D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68,2</w:t>
            </w:r>
          </w:p>
        </w:tc>
        <w:tc>
          <w:tcPr>
            <w:tcW w:w="500" w:type="pct"/>
          </w:tcPr>
          <w:p w14:paraId="0531AAC8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45,9</w:t>
            </w:r>
          </w:p>
        </w:tc>
        <w:tc>
          <w:tcPr>
            <w:tcW w:w="501" w:type="pct"/>
          </w:tcPr>
          <w:p w14:paraId="5D717433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40,2</w:t>
            </w:r>
          </w:p>
        </w:tc>
      </w:tr>
      <w:tr w:rsidR="00266780" w:rsidRPr="00E717CE" w14:paraId="04846D6F" w14:textId="77777777" w:rsidTr="005A6D5E">
        <w:trPr>
          <w:trHeight w:val="461"/>
        </w:trPr>
        <w:tc>
          <w:tcPr>
            <w:tcW w:w="2428" w:type="pct"/>
            <w:vAlign w:val="center"/>
          </w:tcPr>
          <w:p w14:paraId="2BD8A0B7" w14:textId="77777777" w:rsidR="00266780" w:rsidRPr="00E717CE" w:rsidRDefault="00266780" w:rsidP="00266780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Среднегодовая процентная ставка (%)</w:t>
            </w:r>
          </w:p>
        </w:tc>
        <w:tc>
          <w:tcPr>
            <w:tcW w:w="500" w:type="pct"/>
          </w:tcPr>
          <w:p w14:paraId="309A52B1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5,9</w:t>
            </w:r>
          </w:p>
        </w:tc>
        <w:tc>
          <w:tcPr>
            <w:tcW w:w="500" w:type="pct"/>
          </w:tcPr>
          <w:p w14:paraId="2B630B59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9,0</w:t>
            </w:r>
          </w:p>
        </w:tc>
        <w:tc>
          <w:tcPr>
            <w:tcW w:w="571" w:type="pct"/>
          </w:tcPr>
          <w:p w14:paraId="11B70DE8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12,0</w:t>
            </w:r>
          </w:p>
        </w:tc>
        <w:tc>
          <w:tcPr>
            <w:tcW w:w="500" w:type="pct"/>
          </w:tcPr>
          <w:p w14:paraId="369D3614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10,3</w:t>
            </w:r>
          </w:p>
        </w:tc>
        <w:tc>
          <w:tcPr>
            <w:tcW w:w="501" w:type="pct"/>
          </w:tcPr>
          <w:p w14:paraId="48306AF7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7,7</w:t>
            </w:r>
          </w:p>
        </w:tc>
      </w:tr>
      <w:tr w:rsidR="00266780" w:rsidRPr="00E717CE" w14:paraId="7EEA595B" w14:textId="77777777" w:rsidTr="005A6D5E">
        <w:trPr>
          <w:trHeight w:val="358"/>
        </w:trPr>
        <w:tc>
          <w:tcPr>
            <w:tcW w:w="2428" w:type="pct"/>
            <w:vAlign w:val="center"/>
          </w:tcPr>
          <w:p w14:paraId="6766FDC9" w14:textId="77777777" w:rsidR="00266780" w:rsidRPr="00E717CE" w:rsidRDefault="00266780" w:rsidP="00266780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Общая сумма дней размещения (дн.)</w:t>
            </w:r>
          </w:p>
        </w:tc>
        <w:tc>
          <w:tcPr>
            <w:tcW w:w="500" w:type="pct"/>
          </w:tcPr>
          <w:p w14:paraId="7522E647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3596</w:t>
            </w:r>
          </w:p>
        </w:tc>
        <w:tc>
          <w:tcPr>
            <w:tcW w:w="500" w:type="pct"/>
          </w:tcPr>
          <w:p w14:paraId="56E91EF6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3091</w:t>
            </w:r>
          </w:p>
        </w:tc>
        <w:tc>
          <w:tcPr>
            <w:tcW w:w="571" w:type="pct"/>
          </w:tcPr>
          <w:p w14:paraId="4855B63B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1769</w:t>
            </w:r>
          </w:p>
        </w:tc>
        <w:tc>
          <w:tcPr>
            <w:tcW w:w="500" w:type="pct"/>
          </w:tcPr>
          <w:p w14:paraId="1B3CE0BC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1594</w:t>
            </w:r>
          </w:p>
        </w:tc>
        <w:tc>
          <w:tcPr>
            <w:tcW w:w="501" w:type="pct"/>
          </w:tcPr>
          <w:p w14:paraId="098643F9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2472</w:t>
            </w:r>
          </w:p>
        </w:tc>
      </w:tr>
      <w:tr w:rsidR="00266780" w:rsidRPr="00E717CE" w14:paraId="7882B5E5" w14:textId="77777777" w:rsidTr="005A6D5E">
        <w:trPr>
          <w:trHeight w:val="358"/>
        </w:trPr>
        <w:tc>
          <w:tcPr>
            <w:tcW w:w="5000" w:type="pct"/>
            <w:gridSpan w:val="6"/>
          </w:tcPr>
          <w:p w14:paraId="7F72F735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</w:p>
        </w:tc>
      </w:tr>
      <w:tr w:rsidR="00266780" w:rsidRPr="00E717CE" w14:paraId="2AD8F76B" w14:textId="77777777" w:rsidTr="005A6D5E">
        <w:trPr>
          <w:trHeight w:val="297"/>
        </w:trPr>
        <w:tc>
          <w:tcPr>
            <w:tcW w:w="2428" w:type="pct"/>
            <w:vAlign w:val="center"/>
          </w:tcPr>
          <w:p w14:paraId="498905F5" w14:textId="77777777" w:rsidR="00266780" w:rsidRPr="00E717CE" w:rsidRDefault="00266780" w:rsidP="00881B0E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rPr>
                <w:rFonts w:eastAsia="Calibri"/>
                <w:b/>
                <w:szCs w:val="28"/>
              </w:rPr>
            </w:pPr>
            <w:r w:rsidRPr="00E717CE">
              <w:rPr>
                <w:rFonts w:eastAsia="Calibri"/>
                <w:b/>
                <w:szCs w:val="28"/>
              </w:rPr>
              <w:t>Наименование показателя</w:t>
            </w:r>
          </w:p>
        </w:tc>
        <w:tc>
          <w:tcPr>
            <w:tcW w:w="500" w:type="pct"/>
          </w:tcPr>
          <w:p w14:paraId="28B653E8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b/>
                <w:szCs w:val="28"/>
              </w:rPr>
            </w:pPr>
            <w:r w:rsidRPr="00E717CE">
              <w:rPr>
                <w:rFonts w:eastAsia="Calibri"/>
                <w:b/>
                <w:szCs w:val="28"/>
              </w:rPr>
              <w:t>201</w:t>
            </w:r>
            <w:r>
              <w:rPr>
                <w:rFonts w:eastAsia="Calibri"/>
                <w:b/>
                <w:szCs w:val="28"/>
              </w:rPr>
              <w:t>8</w:t>
            </w:r>
          </w:p>
        </w:tc>
        <w:tc>
          <w:tcPr>
            <w:tcW w:w="500" w:type="pct"/>
          </w:tcPr>
          <w:p w14:paraId="75BDC531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b/>
                <w:szCs w:val="28"/>
              </w:rPr>
            </w:pPr>
            <w:r w:rsidRPr="00E717CE">
              <w:rPr>
                <w:rFonts w:eastAsia="Calibri"/>
                <w:b/>
                <w:szCs w:val="28"/>
              </w:rPr>
              <w:t>201</w:t>
            </w:r>
            <w:r>
              <w:rPr>
                <w:rFonts w:eastAsia="Calibri"/>
                <w:b/>
                <w:szCs w:val="28"/>
              </w:rPr>
              <w:t>9</w:t>
            </w:r>
          </w:p>
        </w:tc>
        <w:tc>
          <w:tcPr>
            <w:tcW w:w="571" w:type="pct"/>
          </w:tcPr>
          <w:p w14:paraId="0C42E7CF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b/>
                <w:szCs w:val="28"/>
              </w:rPr>
            </w:pPr>
            <w:r w:rsidRPr="00E717CE">
              <w:rPr>
                <w:rFonts w:eastAsia="Calibri"/>
                <w:b/>
                <w:szCs w:val="28"/>
              </w:rPr>
              <w:t>20</w:t>
            </w:r>
            <w:r>
              <w:rPr>
                <w:rFonts w:eastAsia="Calibri"/>
                <w:b/>
                <w:szCs w:val="28"/>
              </w:rPr>
              <w:t>20</w:t>
            </w:r>
          </w:p>
        </w:tc>
        <w:tc>
          <w:tcPr>
            <w:tcW w:w="500" w:type="pct"/>
          </w:tcPr>
          <w:p w14:paraId="7DC39F2D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b/>
                <w:szCs w:val="28"/>
              </w:rPr>
            </w:pPr>
            <w:r w:rsidRPr="00E717CE">
              <w:rPr>
                <w:rFonts w:eastAsia="Calibri"/>
                <w:b/>
                <w:szCs w:val="28"/>
              </w:rPr>
              <w:t>20</w:t>
            </w:r>
            <w:r>
              <w:rPr>
                <w:rFonts w:eastAsia="Calibri"/>
                <w:b/>
                <w:szCs w:val="28"/>
              </w:rPr>
              <w:t>21</w:t>
            </w:r>
          </w:p>
        </w:tc>
        <w:tc>
          <w:tcPr>
            <w:tcW w:w="500" w:type="pct"/>
          </w:tcPr>
          <w:p w14:paraId="54BE7D47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b/>
                <w:szCs w:val="28"/>
              </w:rPr>
            </w:pPr>
          </w:p>
        </w:tc>
      </w:tr>
      <w:tr w:rsidR="00266780" w:rsidRPr="00E717CE" w14:paraId="3D9E7C79" w14:textId="77777777" w:rsidTr="005A6D5E">
        <w:trPr>
          <w:trHeight w:val="385"/>
        </w:trPr>
        <w:tc>
          <w:tcPr>
            <w:tcW w:w="2428" w:type="pct"/>
            <w:vAlign w:val="center"/>
          </w:tcPr>
          <w:p w14:paraId="6098898E" w14:textId="77777777" w:rsidR="00266780" w:rsidRPr="00E717CE" w:rsidRDefault="00266780" w:rsidP="00881B0E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Количество отборов заявок (шт.)</w:t>
            </w:r>
          </w:p>
        </w:tc>
        <w:tc>
          <w:tcPr>
            <w:tcW w:w="500" w:type="pct"/>
          </w:tcPr>
          <w:p w14:paraId="56E1E394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106</w:t>
            </w:r>
          </w:p>
        </w:tc>
        <w:tc>
          <w:tcPr>
            <w:tcW w:w="500" w:type="pct"/>
          </w:tcPr>
          <w:p w14:paraId="32E47A2F" w14:textId="77777777" w:rsidR="00266780" w:rsidRPr="00E717CE" w:rsidRDefault="004E3464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139</w:t>
            </w:r>
          </w:p>
        </w:tc>
        <w:tc>
          <w:tcPr>
            <w:tcW w:w="571" w:type="pct"/>
          </w:tcPr>
          <w:p w14:paraId="0230399D" w14:textId="77777777" w:rsidR="00266780" w:rsidRPr="00E717CE" w:rsidRDefault="004E3464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133</w:t>
            </w:r>
          </w:p>
        </w:tc>
        <w:tc>
          <w:tcPr>
            <w:tcW w:w="500" w:type="pct"/>
          </w:tcPr>
          <w:p w14:paraId="0F1EFC07" w14:textId="77777777" w:rsidR="00266780" w:rsidRPr="00E717CE" w:rsidRDefault="004E3464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230</w:t>
            </w:r>
          </w:p>
        </w:tc>
        <w:tc>
          <w:tcPr>
            <w:tcW w:w="500" w:type="pct"/>
          </w:tcPr>
          <w:p w14:paraId="32B750AB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</w:p>
        </w:tc>
      </w:tr>
      <w:tr w:rsidR="00266780" w:rsidRPr="00E717CE" w14:paraId="125B8487" w14:textId="77777777" w:rsidTr="005A6D5E">
        <w:trPr>
          <w:trHeight w:val="603"/>
        </w:trPr>
        <w:tc>
          <w:tcPr>
            <w:tcW w:w="2428" w:type="pct"/>
            <w:vAlign w:val="center"/>
          </w:tcPr>
          <w:p w14:paraId="041A0B52" w14:textId="77777777" w:rsidR="00266780" w:rsidRPr="00E717CE" w:rsidRDefault="00266780" w:rsidP="00881B0E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 xml:space="preserve">Объем вложенных средств </w:t>
            </w:r>
          </w:p>
          <w:p w14:paraId="763108B3" w14:textId="77777777" w:rsidR="00266780" w:rsidRPr="00E717CE" w:rsidRDefault="00266780" w:rsidP="00881B0E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(млрд. руб.)</w:t>
            </w:r>
          </w:p>
        </w:tc>
        <w:tc>
          <w:tcPr>
            <w:tcW w:w="500" w:type="pct"/>
          </w:tcPr>
          <w:p w14:paraId="5227B8E8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4441,6</w:t>
            </w:r>
          </w:p>
        </w:tc>
        <w:tc>
          <w:tcPr>
            <w:tcW w:w="500" w:type="pct"/>
          </w:tcPr>
          <w:p w14:paraId="58ED7C1D" w14:textId="77777777" w:rsidR="00266780" w:rsidRPr="00E717CE" w:rsidRDefault="004E3464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6257,8</w:t>
            </w:r>
          </w:p>
        </w:tc>
        <w:tc>
          <w:tcPr>
            <w:tcW w:w="571" w:type="pct"/>
          </w:tcPr>
          <w:p w14:paraId="29BF4A97" w14:textId="77777777" w:rsidR="00266780" w:rsidRPr="00E717CE" w:rsidRDefault="004E3464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12436,9</w:t>
            </w:r>
          </w:p>
        </w:tc>
        <w:tc>
          <w:tcPr>
            <w:tcW w:w="500" w:type="pct"/>
          </w:tcPr>
          <w:p w14:paraId="2A9D4578" w14:textId="77777777" w:rsidR="00266780" w:rsidRPr="00E717CE" w:rsidRDefault="004E3464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32917,0</w:t>
            </w:r>
          </w:p>
        </w:tc>
        <w:tc>
          <w:tcPr>
            <w:tcW w:w="500" w:type="pct"/>
          </w:tcPr>
          <w:p w14:paraId="6E7ED26D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</w:p>
        </w:tc>
      </w:tr>
      <w:tr w:rsidR="00266780" w:rsidRPr="00E717CE" w14:paraId="1E0F6C5F" w14:textId="77777777" w:rsidTr="005A6D5E">
        <w:trPr>
          <w:trHeight w:val="461"/>
        </w:trPr>
        <w:tc>
          <w:tcPr>
            <w:tcW w:w="2428" w:type="pct"/>
            <w:vAlign w:val="center"/>
          </w:tcPr>
          <w:p w14:paraId="5BF7FC4B" w14:textId="77777777" w:rsidR="00266780" w:rsidRPr="00E717CE" w:rsidRDefault="00266780" w:rsidP="00881B0E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Объем прибыли от размещения (млрд. руб.)</w:t>
            </w:r>
          </w:p>
        </w:tc>
        <w:tc>
          <w:tcPr>
            <w:tcW w:w="500" w:type="pct"/>
          </w:tcPr>
          <w:p w14:paraId="5396AD80" w14:textId="77777777" w:rsidR="00266780" w:rsidRPr="00E717CE" w:rsidRDefault="004E3464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75,7</w:t>
            </w:r>
          </w:p>
        </w:tc>
        <w:tc>
          <w:tcPr>
            <w:tcW w:w="500" w:type="pct"/>
          </w:tcPr>
          <w:p w14:paraId="568AE2B0" w14:textId="77777777" w:rsidR="00266780" w:rsidRPr="00E717CE" w:rsidRDefault="004E3464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122,9</w:t>
            </w:r>
          </w:p>
        </w:tc>
        <w:tc>
          <w:tcPr>
            <w:tcW w:w="571" w:type="pct"/>
          </w:tcPr>
          <w:p w14:paraId="292755F3" w14:textId="77777777" w:rsidR="00266780" w:rsidRPr="00E717CE" w:rsidRDefault="004E3464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49,8</w:t>
            </w:r>
          </w:p>
        </w:tc>
        <w:tc>
          <w:tcPr>
            <w:tcW w:w="500" w:type="pct"/>
          </w:tcPr>
          <w:p w14:paraId="65192736" w14:textId="77777777" w:rsidR="00266780" w:rsidRPr="00E717CE" w:rsidRDefault="004E3464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141,6</w:t>
            </w:r>
          </w:p>
        </w:tc>
        <w:tc>
          <w:tcPr>
            <w:tcW w:w="500" w:type="pct"/>
          </w:tcPr>
          <w:p w14:paraId="11023DF4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</w:p>
        </w:tc>
      </w:tr>
      <w:tr w:rsidR="00266780" w:rsidRPr="00E717CE" w14:paraId="0243A1B7" w14:textId="77777777" w:rsidTr="005A6D5E">
        <w:trPr>
          <w:trHeight w:val="461"/>
        </w:trPr>
        <w:tc>
          <w:tcPr>
            <w:tcW w:w="2428" w:type="pct"/>
            <w:vAlign w:val="center"/>
          </w:tcPr>
          <w:p w14:paraId="50BD2ADD" w14:textId="77777777" w:rsidR="00266780" w:rsidRPr="00E717CE" w:rsidRDefault="00266780" w:rsidP="00881B0E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Среднегодовая процентная ставка (%)</w:t>
            </w:r>
          </w:p>
        </w:tc>
        <w:tc>
          <w:tcPr>
            <w:tcW w:w="500" w:type="pct"/>
          </w:tcPr>
          <w:p w14:paraId="04223C87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6,84</w:t>
            </w:r>
          </w:p>
        </w:tc>
        <w:tc>
          <w:tcPr>
            <w:tcW w:w="500" w:type="pct"/>
          </w:tcPr>
          <w:p w14:paraId="3078AB29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6,83</w:t>
            </w:r>
          </w:p>
        </w:tc>
        <w:tc>
          <w:tcPr>
            <w:tcW w:w="571" w:type="pct"/>
          </w:tcPr>
          <w:p w14:paraId="204B0C81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4,59</w:t>
            </w:r>
          </w:p>
        </w:tc>
        <w:tc>
          <w:tcPr>
            <w:tcW w:w="500" w:type="pct"/>
          </w:tcPr>
          <w:p w14:paraId="7A2B64B6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5,88</w:t>
            </w:r>
          </w:p>
        </w:tc>
        <w:tc>
          <w:tcPr>
            <w:tcW w:w="500" w:type="pct"/>
          </w:tcPr>
          <w:p w14:paraId="6DC38EA1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</w:p>
        </w:tc>
      </w:tr>
      <w:tr w:rsidR="00266780" w:rsidRPr="00E717CE" w14:paraId="7BD18442" w14:textId="77777777" w:rsidTr="005A6D5E">
        <w:trPr>
          <w:trHeight w:val="358"/>
        </w:trPr>
        <w:tc>
          <w:tcPr>
            <w:tcW w:w="2428" w:type="pct"/>
            <w:vAlign w:val="center"/>
          </w:tcPr>
          <w:p w14:paraId="779F9A41" w14:textId="77777777" w:rsidR="00266780" w:rsidRPr="00E717CE" w:rsidRDefault="00266780" w:rsidP="00881B0E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rPr>
                <w:rFonts w:eastAsia="Calibri"/>
                <w:szCs w:val="28"/>
              </w:rPr>
            </w:pPr>
            <w:r w:rsidRPr="00E717CE">
              <w:rPr>
                <w:rFonts w:eastAsia="Calibri"/>
                <w:szCs w:val="28"/>
              </w:rPr>
              <w:t>Общая сумма дней размещения (дн.)</w:t>
            </w:r>
          </w:p>
        </w:tc>
        <w:tc>
          <w:tcPr>
            <w:tcW w:w="500" w:type="pct"/>
          </w:tcPr>
          <w:p w14:paraId="40EDB956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10867</w:t>
            </w:r>
          </w:p>
        </w:tc>
        <w:tc>
          <w:tcPr>
            <w:tcW w:w="500" w:type="pct"/>
          </w:tcPr>
          <w:p w14:paraId="7AEBDD3F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14836</w:t>
            </w:r>
          </w:p>
        </w:tc>
        <w:tc>
          <w:tcPr>
            <w:tcW w:w="571" w:type="pct"/>
          </w:tcPr>
          <w:p w14:paraId="4593C541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6361</w:t>
            </w:r>
          </w:p>
        </w:tc>
        <w:tc>
          <w:tcPr>
            <w:tcW w:w="500" w:type="pct"/>
          </w:tcPr>
          <w:p w14:paraId="510322C2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12744</w:t>
            </w:r>
          </w:p>
        </w:tc>
        <w:tc>
          <w:tcPr>
            <w:tcW w:w="500" w:type="pct"/>
          </w:tcPr>
          <w:p w14:paraId="005945A5" w14:textId="77777777" w:rsidR="00266780" w:rsidRPr="00E717CE" w:rsidRDefault="00266780" w:rsidP="00C75893">
            <w:pPr>
              <w:pStyle w:val="aa"/>
              <w:tabs>
                <w:tab w:val="left" w:pos="-284"/>
                <w:tab w:val="left" w:pos="142"/>
              </w:tabs>
              <w:spacing w:line="240" w:lineRule="auto"/>
              <w:ind w:left="0" w:firstLine="0"/>
              <w:jc w:val="left"/>
              <w:rPr>
                <w:rFonts w:eastAsia="Calibri"/>
                <w:szCs w:val="28"/>
              </w:rPr>
            </w:pPr>
          </w:p>
        </w:tc>
      </w:tr>
    </w:tbl>
    <w:p w14:paraId="2FCBD675" w14:textId="77777777" w:rsidR="00266780" w:rsidRDefault="00266780" w:rsidP="00266780">
      <w:pPr>
        <w:spacing w:line="240" w:lineRule="auto"/>
      </w:pPr>
    </w:p>
    <w:p w14:paraId="39EF1FBF" w14:textId="77777777" w:rsidR="00266780" w:rsidRDefault="00266780" w:rsidP="00266780">
      <w:pPr>
        <w:pStyle w:val="aa"/>
        <w:tabs>
          <w:tab w:val="left" w:pos="-284"/>
          <w:tab w:val="left" w:pos="142"/>
        </w:tabs>
        <w:spacing w:before="240"/>
        <w:ind w:left="0"/>
        <w:rPr>
          <w:rFonts w:eastAsia="Calibri"/>
          <w:szCs w:val="28"/>
        </w:rPr>
      </w:pPr>
    </w:p>
    <w:p w14:paraId="25A1A2AD" w14:textId="5D46E641" w:rsidR="000B4737" w:rsidRDefault="000B4737">
      <w:pPr>
        <w:pStyle w:val="aa"/>
        <w:spacing w:after="0" w:line="360" w:lineRule="auto"/>
        <w:ind w:left="0" w:firstLine="0"/>
        <w:jc w:val="center"/>
        <w:rPr>
          <w:b/>
          <w:sz w:val="28"/>
          <w:szCs w:val="28"/>
        </w:rPr>
      </w:pPr>
    </w:p>
    <w:p w14:paraId="03FC2515" w14:textId="77777777" w:rsidR="000B4737" w:rsidRDefault="000B4737">
      <w:pPr>
        <w:spacing w:line="240" w:lineRule="auto"/>
        <w:ind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14:paraId="257B05DB" w14:textId="17A48D61" w:rsidR="000B4737" w:rsidRPr="00AA1BA2" w:rsidRDefault="000B4737" w:rsidP="004B6529">
      <w:pPr>
        <w:pStyle w:val="23"/>
        <w:tabs>
          <w:tab w:val="left" w:pos="142"/>
          <w:tab w:val="left" w:pos="1134"/>
          <w:tab w:val="left" w:pos="1276"/>
        </w:tabs>
        <w:jc w:val="center"/>
      </w:pPr>
      <w:bookmarkStart w:id="32" w:name="_Toc108257608"/>
      <w:bookmarkStart w:id="33" w:name="_Hlk108195590"/>
      <w:r w:rsidRPr="00AA1BA2">
        <w:lastRenderedPageBreak/>
        <w:t>ПРИЛОЖЕНИЕ</w:t>
      </w:r>
      <w:r>
        <w:t xml:space="preserve"> Б</w:t>
      </w:r>
      <w:bookmarkEnd w:id="32"/>
    </w:p>
    <w:bookmarkEnd w:id="33"/>
    <w:p w14:paraId="0E794489" w14:textId="5D4C3363" w:rsidR="00BD59BB" w:rsidRDefault="000B4737" w:rsidP="000B4737">
      <w:pPr>
        <w:pStyle w:val="aa"/>
        <w:spacing w:after="0" w:line="360" w:lineRule="auto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 направлении остатков средств ЕКС, размещ</w:t>
      </w:r>
      <w:r w:rsidR="006F6469">
        <w:rPr>
          <w:b/>
          <w:sz w:val="28"/>
          <w:szCs w:val="28"/>
        </w:rPr>
        <w:t>аем</w:t>
      </w:r>
      <w:r>
        <w:rPr>
          <w:b/>
          <w:sz w:val="28"/>
          <w:szCs w:val="28"/>
        </w:rPr>
        <w:t>ые на сайте Федерального казначейства</w:t>
      </w:r>
    </w:p>
    <w:p w14:paraId="567BAC4A" w14:textId="32E7C7EC" w:rsidR="00704B40" w:rsidRDefault="000B4737" w:rsidP="007F0887">
      <w:pPr>
        <w:pStyle w:val="aa"/>
        <w:spacing w:after="0" w:line="360" w:lineRule="auto"/>
        <w:ind w:left="0" w:firstLine="0"/>
        <w:jc w:val="center"/>
        <w:rPr>
          <w:b/>
          <w:szCs w:val="28"/>
        </w:rPr>
      </w:pPr>
      <w:r w:rsidRPr="000B4737">
        <w:rPr>
          <w:noProof/>
          <w:szCs w:val="28"/>
        </w:rPr>
        <w:drawing>
          <wp:inline distT="0" distB="0" distL="0" distR="0" wp14:anchorId="69321746" wp14:editId="1B34845C">
            <wp:extent cx="3736600" cy="8252460"/>
            <wp:effectExtent l="0" t="0" r="0" b="0"/>
            <wp:docPr id="19" name="Рисунок 1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94">
                      <a:extLst>
                        <a:ext uri="{BEBA8EAE-BF5A-486C-A8C5-ECC9F3942E4B}">
                          <a14:imgProps xmlns:a14="http://schemas.microsoft.com/office/drawing/2010/main">
                            <a14:imgLayer r:embed="rId9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600" cy="825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B40" w:rsidSect="003B671D">
      <w:type w:val="continuous"/>
      <w:pgSz w:w="11900" w:h="16840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8C63D" w14:textId="77777777" w:rsidR="001412E0" w:rsidRDefault="001412E0" w:rsidP="00851227">
      <w:r>
        <w:separator/>
      </w:r>
    </w:p>
    <w:p w14:paraId="4E79C928" w14:textId="77777777" w:rsidR="001412E0" w:rsidRDefault="001412E0"/>
  </w:endnote>
  <w:endnote w:type="continuationSeparator" w:id="0">
    <w:p w14:paraId="3CE481B7" w14:textId="77777777" w:rsidR="001412E0" w:rsidRDefault="001412E0" w:rsidP="00851227">
      <w:r>
        <w:continuationSeparator/>
      </w:r>
    </w:p>
    <w:p w14:paraId="25512951" w14:textId="77777777" w:rsidR="001412E0" w:rsidRDefault="001412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iddenHorzOC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3"/>
      </w:rPr>
      <w:id w:val="-1125080009"/>
      <w:docPartObj>
        <w:docPartGallery w:val="Page Numbers (Bottom of Page)"/>
        <w:docPartUnique/>
      </w:docPartObj>
    </w:sdtPr>
    <w:sdtContent>
      <w:p w14:paraId="0ADA97A2" w14:textId="1E05CFB9" w:rsidR="00EE21D5" w:rsidRDefault="00EE21D5" w:rsidP="00C32487">
        <w:pPr>
          <w:pStyle w:val="a7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 w:rsidR="005D367A">
          <w:rPr>
            <w:rStyle w:val="af3"/>
            <w:noProof/>
          </w:rPr>
          <w:t>38</w:t>
        </w:r>
        <w:r>
          <w:rPr>
            <w:rStyle w:val="af3"/>
          </w:rPr>
          <w:fldChar w:fldCharType="end"/>
        </w:r>
      </w:p>
    </w:sdtContent>
  </w:sdt>
  <w:p w14:paraId="7EF7C703" w14:textId="77777777" w:rsidR="00EE21D5" w:rsidRDefault="00EE21D5" w:rsidP="00C32487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19097038"/>
      <w:docPartObj>
        <w:docPartGallery w:val="Page Numbers (Bottom of Page)"/>
        <w:docPartUnique/>
      </w:docPartObj>
    </w:sdtPr>
    <w:sdtContent>
      <w:p w14:paraId="060D0ECA" w14:textId="77777777" w:rsidR="00EE21D5" w:rsidRPr="0080007E" w:rsidRDefault="007B3384" w:rsidP="00865431">
        <w:pPr>
          <w:pStyle w:val="a7"/>
          <w:tabs>
            <w:tab w:val="clear" w:pos="4677"/>
          </w:tabs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7834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415AF" w14:textId="77777777" w:rsidR="00EE21D5" w:rsidRPr="00962BBB" w:rsidRDefault="00EE21D5" w:rsidP="0080007E">
    <w:pPr>
      <w:pStyle w:val="a7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6C800" w14:textId="77777777" w:rsidR="001412E0" w:rsidRDefault="001412E0" w:rsidP="00851227">
      <w:r>
        <w:separator/>
      </w:r>
    </w:p>
    <w:p w14:paraId="42C398C4" w14:textId="77777777" w:rsidR="001412E0" w:rsidRDefault="001412E0"/>
  </w:footnote>
  <w:footnote w:type="continuationSeparator" w:id="0">
    <w:p w14:paraId="7AC4CC39" w14:textId="77777777" w:rsidR="001412E0" w:rsidRDefault="001412E0" w:rsidP="00851227">
      <w:r>
        <w:continuationSeparator/>
      </w:r>
    </w:p>
    <w:p w14:paraId="6ADB9AD8" w14:textId="77777777" w:rsidR="001412E0" w:rsidRDefault="001412E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8453C"/>
    <w:multiLevelType w:val="hybridMultilevel"/>
    <w:tmpl w:val="35EAB9FE"/>
    <w:lvl w:ilvl="0" w:tplc="D492A17C">
      <w:start w:val="1"/>
      <w:numFmt w:val="decimal"/>
      <w:lvlText w:val="%1)"/>
      <w:lvlJc w:val="left"/>
      <w:pPr>
        <w:ind w:left="177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109557F"/>
    <w:multiLevelType w:val="hybridMultilevel"/>
    <w:tmpl w:val="4D4A6A50"/>
    <w:lvl w:ilvl="0" w:tplc="DD187EA2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4501CF7"/>
    <w:multiLevelType w:val="hybridMultilevel"/>
    <w:tmpl w:val="E09EC842"/>
    <w:lvl w:ilvl="0" w:tplc="B9160D4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5D61DD9"/>
    <w:multiLevelType w:val="hybridMultilevel"/>
    <w:tmpl w:val="6B5C29AC"/>
    <w:lvl w:ilvl="0" w:tplc="F11C8826">
      <w:start w:val="1"/>
      <w:numFmt w:val="decimal"/>
      <w:lvlText w:val="%1"/>
      <w:lvlJc w:val="left"/>
      <w:pPr>
        <w:ind w:left="1353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62F79B8"/>
    <w:multiLevelType w:val="multilevel"/>
    <w:tmpl w:val="06180A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6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7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40" w:hanging="2160"/>
      </w:pPr>
      <w:rPr>
        <w:rFonts w:hint="default"/>
      </w:rPr>
    </w:lvl>
  </w:abstractNum>
  <w:abstractNum w:abstractNumId="5" w15:restartNumberingAfterBreak="0">
    <w:nsid w:val="077372F4"/>
    <w:multiLevelType w:val="multilevel"/>
    <w:tmpl w:val="3B36F4FC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50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9" w:hanging="1440"/>
      </w:pPr>
      <w:rPr>
        <w:rFonts w:hint="default"/>
      </w:rPr>
    </w:lvl>
  </w:abstractNum>
  <w:abstractNum w:abstractNumId="6" w15:restartNumberingAfterBreak="0">
    <w:nsid w:val="0B02740D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7" w15:restartNumberingAfterBreak="0">
    <w:nsid w:val="0D6C18B8"/>
    <w:multiLevelType w:val="multilevel"/>
    <w:tmpl w:val="12E6627E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8" w15:restartNumberingAfterBreak="0">
    <w:nsid w:val="10FD63E7"/>
    <w:multiLevelType w:val="hybridMultilevel"/>
    <w:tmpl w:val="AE9AE2B4"/>
    <w:lvl w:ilvl="0" w:tplc="B9160D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5BB50CC"/>
    <w:multiLevelType w:val="hybridMultilevel"/>
    <w:tmpl w:val="C5E8D35A"/>
    <w:lvl w:ilvl="0" w:tplc="0419000F">
      <w:start w:val="1"/>
      <w:numFmt w:val="decimal"/>
      <w:lvlText w:val="%1."/>
      <w:lvlJc w:val="left"/>
      <w:pPr>
        <w:ind w:left="1037" w:hanging="360"/>
      </w:p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10" w15:restartNumberingAfterBreak="0">
    <w:nsid w:val="1DB01445"/>
    <w:multiLevelType w:val="hybridMultilevel"/>
    <w:tmpl w:val="7FB4BA28"/>
    <w:lvl w:ilvl="0" w:tplc="B9160D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6596F7F"/>
    <w:multiLevelType w:val="multilevel"/>
    <w:tmpl w:val="12E6627E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12" w15:restartNumberingAfterBreak="0">
    <w:nsid w:val="2B366D92"/>
    <w:multiLevelType w:val="hybridMultilevel"/>
    <w:tmpl w:val="E55690C2"/>
    <w:lvl w:ilvl="0" w:tplc="04190011">
      <w:start w:val="1"/>
      <w:numFmt w:val="decimal"/>
      <w:lvlText w:val="%1)"/>
      <w:lvlJc w:val="left"/>
      <w:pPr>
        <w:ind w:left="1500" w:hanging="360"/>
      </w:pPr>
    </w:lvl>
    <w:lvl w:ilvl="1" w:tplc="04190019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3" w15:restartNumberingAfterBreak="0">
    <w:nsid w:val="31D320A1"/>
    <w:multiLevelType w:val="hybridMultilevel"/>
    <w:tmpl w:val="0F28B704"/>
    <w:lvl w:ilvl="0" w:tplc="B9160D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3A21DC7"/>
    <w:multiLevelType w:val="hybridMultilevel"/>
    <w:tmpl w:val="3FB0D306"/>
    <w:lvl w:ilvl="0" w:tplc="B9160D4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35D72C84"/>
    <w:multiLevelType w:val="multilevel"/>
    <w:tmpl w:val="12E6627E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16" w15:restartNumberingAfterBreak="0">
    <w:nsid w:val="39C9215C"/>
    <w:multiLevelType w:val="hybridMultilevel"/>
    <w:tmpl w:val="F2E020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327709"/>
    <w:multiLevelType w:val="hybridMultilevel"/>
    <w:tmpl w:val="6B1EE866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44CC0AD6"/>
    <w:multiLevelType w:val="hybridMultilevel"/>
    <w:tmpl w:val="17E64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0C13AD"/>
    <w:multiLevelType w:val="multilevel"/>
    <w:tmpl w:val="499E9D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4"/>
      <w:lvlText w:val="%1.%2."/>
      <w:lvlJc w:val="left"/>
      <w:pPr>
        <w:tabs>
          <w:tab w:val="num" w:pos="2701"/>
        </w:tabs>
        <w:ind w:left="270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481515F0"/>
    <w:multiLevelType w:val="hybridMultilevel"/>
    <w:tmpl w:val="98E8901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8164A69"/>
    <w:multiLevelType w:val="multilevel"/>
    <w:tmpl w:val="FBC67064"/>
    <w:styleLink w:val="6"/>
    <w:lvl w:ilvl="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i w:val="0"/>
      </w:r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483D045E"/>
    <w:multiLevelType w:val="multilevel"/>
    <w:tmpl w:val="DA42B340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  <w:b/>
        <w:bCs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23" w15:restartNumberingAfterBreak="0">
    <w:nsid w:val="4F012A55"/>
    <w:multiLevelType w:val="multilevel"/>
    <w:tmpl w:val="DA42B340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  <w:b/>
        <w:bCs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24" w15:restartNumberingAfterBreak="0">
    <w:nsid w:val="51FE5613"/>
    <w:multiLevelType w:val="hybridMultilevel"/>
    <w:tmpl w:val="C30AD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11367B"/>
    <w:multiLevelType w:val="hybridMultilevel"/>
    <w:tmpl w:val="84FE7D46"/>
    <w:lvl w:ilvl="0" w:tplc="591AB2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C916869"/>
    <w:multiLevelType w:val="hybridMultilevel"/>
    <w:tmpl w:val="B85AFE6A"/>
    <w:lvl w:ilvl="0" w:tplc="DA1C1AF0">
      <w:start w:val="1"/>
      <w:numFmt w:val="decimal"/>
      <w:lvlText w:val="%1)"/>
      <w:lvlJc w:val="left"/>
      <w:pPr>
        <w:ind w:left="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7" w15:restartNumberingAfterBreak="0">
    <w:nsid w:val="5EA352EA"/>
    <w:multiLevelType w:val="hybridMultilevel"/>
    <w:tmpl w:val="5A668EAA"/>
    <w:lvl w:ilvl="0" w:tplc="B9160D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1D32C1F"/>
    <w:multiLevelType w:val="hybridMultilevel"/>
    <w:tmpl w:val="CC9283C6"/>
    <w:lvl w:ilvl="0" w:tplc="265022C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570287"/>
    <w:multiLevelType w:val="hybridMultilevel"/>
    <w:tmpl w:val="28EE9172"/>
    <w:lvl w:ilvl="0" w:tplc="B9160D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C7F00F1"/>
    <w:multiLevelType w:val="multilevel"/>
    <w:tmpl w:val="91142556"/>
    <w:lvl w:ilvl="0">
      <w:start w:val="1"/>
      <w:numFmt w:val="decimal"/>
      <w:pStyle w:val="a"/>
      <w:lvlText w:val="%1"/>
      <w:lvlJc w:val="left"/>
      <w:pPr>
        <w:ind w:left="552" w:hanging="55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2" w:hanging="55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73CC33BE"/>
    <w:multiLevelType w:val="hybridMultilevel"/>
    <w:tmpl w:val="75B65604"/>
    <w:lvl w:ilvl="0" w:tplc="265022C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4EA7C54"/>
    <w:multiLevelType w:val="hybridMultilevel"/>
    <w:tmpl w:val="FB5A39F4"/>
    <w:lvl w:ilvl="0" w:tplc="B9160D4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75BA3926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7913254F"/>
    <w:multiLevelType w:val="multilevel"/>
    <w:tmpl w:val="DA42B3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  <w:b/>
        <w:bCs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69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77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2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9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03" w:hanging="2160"/>
      </w:pPr>
      <w:rPr>
        <w:rFonts w:hint="default"/>
      </w:rPr>
    </w:lvl>
  </w:abstractNum>
  <w:abstractNum w:abstractNumId="35" w15:restartNumberingAfterBreak="0">
    <w:nsid w:val="7A7351A4"/>
    <w:multiLevelType w:val="hybridMultilevel"/>
    <w:tmpl w:val="F45E663A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948661000">
    <w:abstractNumId w:val="21"/>
  </w:num>
  <w:num w:numId="2" w16cid:durableId="1257010360">
    <w:abstractNumId w:val="33"/>
  </w:num>
  <w:num w:numId="3" w16cid:durableId="809440753">
    <w:abstractNumId w:val="28"/>
  </w:num>
  <w:num w:numId="4" w16cid:durableId="1714424712">
    <w:abstractNumId w:val="30"/>
  </w:num>
  <w:num w:numId="5" w16cid:durableId="462650774">
    <w:abstractNumId w:val="3"/>
  </w:num>
  <w:num w:numId="6" w16cid:durableId="553855503">
    <w:abstractNumId w:val="12"/>
  </w:num>
  <w:num w:numId="7" w16cid:durableId="937560903">
    <w:abstractNumId w:val="10"/>
  </w:num>
  <w:num w:numId="8" w16cid:durableId="128132407">
    <w:abstractNumId w:val="27"/>
  </w:num>
  <w:num w:numId="9" w16cid:durableId="688914581">
    <w:abstractNumId w:val="19"/>
  </w:num>
  <w:num w:numId="10" w16cid:durableId="723531423">
    <w:abstractNumId w:val="1"/>
  </w:num>
  <w:num w:numId="11" w16cid:durableId="1063673423">
    <w:abstractNumId w:val="0"/>
  </w:num>
  <w:num w:numId="12" w16cid:durableId="14162132">
    <w:abstractNumId w:val="31"/>
  </w:num>
  <w:num w:numId="13" w16cid:durableId="1774353038">
    <w:abstractNumId w:val="26"/>
  </w:num>
  <w:num w:numId="14" w16cid:durableId="21983041">
    <w:abstractNumId w:val="17"/>
  </w:num>
  <w:num w:numId="15" w16cid:durableId="1168903067">
    <w:abstractNumId w:val="4"/>
  </w:num>
  <w:num w:numId="16" w16cid:durableId="155806162">
    <w:abstractNumId w:val="25"/>
  </w:num>
  <w:num w:numId="17" w16cid:durableId="832791925">
    <w:abstractNumId w:val="18"/>
  </w:num>
  <w:num w:numId="18" w16cid:durableId="279924519">
    <w:abstractNumId w:val="24"/>
  </w:num>
  <w:num w:numId="19" w16cid:durableId="1779716347">
    <w:abstractNumId w:val="11"/>
  </w:num>
  <w:num w:numId="20" w16cid:durableId="812675601">
    <w:abstractNumId w:val="22"/>
  </w:num>
  <w:num w:numId="21" w16cid:durableId="1862622219">
    <w:abstractNumId w:val="35"/>
  </w:num>
  <w:num w:numId="22" w16cid:durableId="1446467104">
    <w:abstractNumId w:val="7"/>
  </w:num>
  <w:num w:numId="23" w16cid:durableId="1202666753">
    <w:abstractNumId w:val="23"/>
  </w:num>
  <w:num w:numId="24" w16cid:durableId="530193369">
    <w:abstractNumId w:val="8"/>
  </w:num>
  <w:num w:numId="25" w16cid:durableId="1517452994">
    <w:abstractNumId w:val="13"/>
  </w:num>
  <w:num w:numId="26" w16cid:durableId="1168985188">
    <w:abstractNumId w:val="29"/>
  </w:num>
  <w:num w:numId="27" w16cid:durableId="859509652">
    <w:abstractNumId w:val="14"/>
  </w:num>
  <w:num w:numId="28" w16cid:durableId="1525054037">
    <w:abstractNumId w:val="2"/>
  </w:num>
  <w:num w:numId="29" w16cid:durableId="417217832">
    <w:abstractNumId w:val="32"/>
  </w:num>
  <w:num w:numId="30" w16cid:durableId="2004551091">
    <w:abstractNumId w:val="20"/>
  </w:num>
  <w:num w:numId="31" w16cid:durableId="110713181">
    <w:abstractNumId w:val="6"/>
  </w:num>
  <w:num w:numId="32" w16cid:durableId="1198353174">
    <w:abstractNumId w:val="5"/>
  </w:num>
  <w:num w:numId="33" w16cid:durableId="1656840513">
    <w:abstractNumId w:val="15"/>
  </w:num>
  <w:num w:numId="34" w16cid:durableId="1489250062">
    <w:abstractNumId w:val="34"/>
  </w:num>
  <w:num w:numId="35" w16cid:durableId="1670326635">
    <w:abstractNumId w:val="16"/>
  </w:num>
  <w:num w:numId="36" w16cid:durableId="318729840">
    <w:abstractNumId w:val="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454E"/>
    <w:rsid w:val="000049BB"/>
    <w:rsid w:val="00004FEA"/>
    <w:rsid w:val="00005ED4"/>
    <w:rsid w:val="000070FD"/>
    <w:rsid w:val="00010255"/>
    <w:rsid w:val="000119CF"/>
    <w:rsid w:val="00013B35"/>
    <w:rsid w:val="00013BC8"/>
    <w:rsid w:val="00013EDA"/>
    <w:rsid w:val="000168C2"/>
    <w:rsid w:val="000209B7"/>
    <w:rsid w:val="00022DE3"/>
    <w:rsid w:val="000238D9"/>
    <w:rsid w:val="00025103"/>
    <w:rsid w:val="00025F69"/>
    <w:rsid w:val="000275A2"/>
    <w:rsid w:val="00030374"/>
    <w:rsid w:val="00031055"/>
    <w:rsid w:val="00032D2F"/>
    <w:rsid w:val="00032D77"/>
    <w:rsid w:val="00033AA6"/>
    <w:rsid w:val="00035803"/>
    <w:rsid w:val="0003734C"/>
    <w:rsid w:val="00044033"/>
    <w:rsid w:val="0004503F"/>
    <w:rsid w:val="00045236"/>
    <w:rsid w:val="00046827"/>
    <w:rsid w:val="000479AA"/>
    <w:rsid w:val="0005037A"/>
    <w:rsid w:val="000504B8"/>
    <w:rsid w:val="00051FC1"/>
    <w:rsid w:val="00052AC3"/>
    <w:rsid w:val="00053406"/>
    <w:rsid w:val="00056476"/>
    <w:rsid w:val="00061B4D"/>
    <w:rsid w:val="000629C3"/>
    <w:rsid w:val="00062C05"/>
    <w:rsid w:val="00064B3D"/>
    <w:rsid w:val="00065FFD"/>
    <w:rsid w:val="00067D50"/>
    <w:rsid w:val="0007002B"/>
    <w:rsid w:val="00070793"/>
    <w:rsid w:val="0007158C"/>
    <w:rsid w:val="00071B59"/>
    <w:rsid w:val="0007203D"/>
    <w:rsid w:val="00072E41"/>
    <w:rsid w:val="000754AD"/>
    <w:rsid w:val="00075C03"/>
    <w:rsid w:val="00077ECB"/>
    <w:rsid w:val="00081ED8"/>
    <w:rsid w:val="000822C1"/>
    <w:rsid w:val="00082B1D"/>
    <w:rsid w:val="00082DF3"/>
    <w:rsid w:val="00083F73"/>
    <w:rsid w:val="00084039"/>
    <w:rsid w:val="0008430F"/>
    <w:rsid w:val="00084AC2"/>
    <w:rsid w:val="0008656C"/>
    <w:rsid w:val="000876AE"/>
    <w:rsid w:val="00090A45"/>
    <w:rsid w:val="00090C4E"/>
    <w:rsid w:val="00090FE0"/>
    <w:rsid w:val="000932F9"/>
    <w:rsid w:val="0009473E"/>
    <w:rsid w:val="000A1434"/>
    <w:rsid w:val="000A270F"/>
    <w:rsid w:val="000A3621"/>
    <w:rsid w:val="000A3704"/>
    <w:rsid w:val="000A5BFF"/>
    <w:rsid w:val="000A79D1"/>
    <w:rsid w:val="000B08C3"/>
    <w:rsid w:val="000B1254"/>
    <w:rsid w:val="000B2823"/>
    <w:rsid w:val="000B32CE"/>
    <w:rsid w:val="000B4737"/>
    <w:rsid w:val="000B7256"/>
    <w:rsid w:val="000B7DF6"/>
    <w:rsid w:val="000C001D"/>
    <w:rsid w:val="000C1004"/>
    <w:rsid w:val="000C184D"/>
    <w:rsid w:val="000D184D"/>
    <w:rsid w:val="000D27DC"/>
    <w:rsid w:val="000D2AE5"/>
    <w:rsid w:val="000D33D5"/>
    <w:rsid w:val="000D38C3"/>
    <w:rsid w:val="000D4690"/>
    <w:rsid w:val="000D568A"/>
    <w:rsid w:val="000D5745"/>
    <w:rsid w:val="000D6CC4"/>
    <w:rsid w:val="000D740F"/>
    <w:rsid w:val="000D7927"/>
    <w:rsid w:val="000D7E8D"/>
    <w:rsid w:val="000E0719"/>
    <w:rsid w:val="000E12AC"/>
    <w:rsid w:val="000E136B"/>
    <w:rsid w:val="000E1646"/>
    <w:rsid w:val="000E1740"/>
    <w:rsid w:val="000E1BE0"/>
    <w:rsid w:val="000E1EFC"/>
    <w:rsid w:val="000E2D2C"/>
    <w:rsid w:val="000E34AB"/>
    <w:rsid w:val="000E4CFF"/>
    <w:rsid w:val="000E6A85"/>
    <w:rsid w:val="000E7E7F"/>
    <w:rsid w:val="000F0C91"/>
    <w:rsid w:val="000F0D30"/>
    <w:rsid w:val="000F16DB"/>
    <w:rsid w:val="000F1B1A"/>
    <w:rsid w:val="000F3764"/>
    <w:rsid w:val="000F4BDF"/>
    <w:rsid w:val="00101B11"/>
    <w:rsid w:val="00102821"/>
    <w:rsid w:val="001044D5"/>
    <w:rsid w:val="00105099"/>
    <w:rsid w:val="001076F4"/>
    <w:rsid w:val="00110796"/>
    <w:rsid w:val="00110B11"/>
    <w:rsid w:val="001118F2"/>
    <w:rsid w:val="00111B68"/>
    <w:rsid w:val="001136D4"/>
    <w:rsid w:val="00113703"/>
    <w:rsid w:val="00114A6B"/>
    <w:rsid w:val="0011620F"/>
    <w:rsid w:val="001162D6"/>
    <w:rsid w:val="001165B2"/>
    <w:rsid w:val="001172B9"/>
    <w:rsid w:val="00117678"/>
    <w:rsid w:val="00117C1C"/>
    <w:rsid w:val="00120153"/>
    <w:rsid w:val="001218BD"/>
    <w:rsid w:val="001233E4"/>
    <w:rsid w:val="00124C21"/>
    <w:rsid w:val="001308B7"/>
    <w:rsid w:val="00130EAD"/>
    <w:rsid w:val="00131690"/>
    <w:rsid w:val="00133610"/>
    <w:rsid w:val="00135BAD"/>
    <w:rsid w:val="0013747A"/>
    <w:rsid w:val="00137739"/>
    <w:rsid w:val="0013789A"/>
    <w:rsid w:val="001404E1"/>
    <w:rsid w:val="00140D10"/>
    <w:rsid w:val="001412E0"/>
    <w:rsid w:val="00141693"/>
    <w:rsid w:val="00143CB0"/>
    <w:rsid w:val="00144E3D"/>
    <w:rsid w:val="0014761A"/>
    <w:rsid w:val="00147A81"/>
    <w:rsid w:val="00147B90"/>
    <w:rsid w:val="00147EBB"/>
    <w:rsid w:val="00150424"/>
    <w:rsid w:val="001541CB"/>
    <w:rsid w:val="001550BC"/>
    <w:rsid w:val="001557D4"/>
    <w:rsid w:val="00155839"/>
    <w:rsid w:val="00156A51"/>
    <w:rsid w:val="0015779B"/>
    <w:rsid w:val="001606E4"/>
    <w:rsid w:val="00160BB7"/>
    <w:rsid w:val="00161178"/>
    <w:rsid w:val="00161C22"/>
    <w:rsid w:val="00163721"/>
    <w:rsid w:val="00164609"/>
    <w:rsid w:val="00164AF9"/>
    <w:rsid w:val="0016575F"/>
    <w:rsid w:val="00165C42"/>
    <w:rsid w:val="001666F4"/>
    <w:rsid w:val="00166B84"/>
    <w:rsid w:val="00171024"/>
    <w:rsid w:val="0017127A"/>
    <w:rsid w:val="001719AC"/>
    <w:rsid w:val="00172518"/>
    <w:rsid w:val="00172CD4"/>
    <w:rsid w:val="0017503F"/>
    <w:rsid w:val="0017553D"/>
    <w:rsid w:val="00176C26"/>
    <w:rsid w:val="00177AD9"/>
    <w:rsid w:val="001806AB"/>
    <w:rsid w:val="0018095C"/>
    <w:rsid w:val="00181173"/>
    <w:rsid w:val="00181467"/>
    <w:rsid w:val="00181E93"/>
    <w:rsid w:val="00182B4B"/>
    <w:rsid w:val="001841B9"/>
    <w:rsid w:val="001853C3"/>
    <w:rsid w:val="00185F4D"/>
    <w:rsid w:val="00186AFA"/>
    <w:rsid w:val="0018736C"/>
    <w:rsid w:val="001907C3"/>
    <w:rsid w:val="00195A4B"/>
    <w:rsid w:val="001A08C8"/>
    <w:rsid w:val="001A1BE0"/>
    <w:rsid w:val="001A2405"/>
    <w:rsid w:val="001A41DF"/>
    <w:rsid w:val="001A55C3"/>
    <w:rsid w:val="001A5F97"/>
    <w:rsid w:val="001A7F8E"/>
    <w:rsid w:val="001B0C4F"/>
    <w:rsid w:val="001B19AB"/>
    <w:rsid w:val="001B1EC9"/>
    <w:rsid w:val="001B2EE7"/>
    <w:rsid w:val="001B35D0"/>
    <w:rsid w:val="001B4227"/>
    <w:rsid w:val="001B4BB4"/>
    <w:rsid w:val="001B5DFC"/>
    <w:rsid w:val="001B767C"/>
    <w:rsid w:val="001C10EE"/>
    <w:rsid w:val="001C13FE"/>
    <w:rsid w:val="001C2E96"/>
    <w:rsid w:val="001C46A6"/>
    <w:rsid w:val="001C47EC"/>
    <w:rsid w:val="001C4AAF"/>
    <w:rsid w:val="001C4AF0"/>
    <w:rsid w:val="001C6561"/>
    <w:rsid w:val="001C75F8"/>
    <w:rsid w:val="001C7978"/>
    <w:rsid w:val="001D2DAD"/>
    <w:rsid w:val="001D3EB4"/>
    <w:rsid w:val="001D3FE9"/>
    <w:rsid w:val="001D41F4"/>
    <w:rsid w:val="001D4D76"/>
    <w:rsid w:val="001D6209"/>
    <w:rsid w:val="001D7948"/>
    <w:rsid w:val="001E01F8"/>
    <w:rsid w:val="001E2548"/>
    <w:rsid w:val="001E30F6"/>
    <w:rsid w:val="001E4D17"/>
    <w:rsid w:val="001E5E69"/>
    <w:rsid w:val="001F0BF4"/>
    <w:rsid w:val="001F1679"/>
    <w:rsid w:val="001F19CB"/>
    <w:rsid w:val="001F1ADD"/>
    <w:rsid w:val="001F24EB"/>
    <w:rsid w:val="001F2B89"/>
    <w:rsid w:val="001F410B"/>
    <w:rsid w:val="001F5B5A"/>
    <w:rsid w:val="001F5D6F"/>
    <w:rsid w:val="001F72B0"/>
    <w:rsid w:val="001F75E9"/>
    <w:rsid w:val="001F775F"/>
    <w:rsid w:val="001F7816"/>
    <w:rsid w:val="001F7A6A"/>
    <w:rsid w:val="002002A2"/>
    <w:rsid w:val="0020151C"/>
    <w:rsid w:val="00203085"/>
    <w:rsid w:val="00203AB2"/>
    <w:rsid w:val="00204A42"/>
    <w:rsid w:val="0020664E"/>
    <w:rsid w:val="002125AC"/>
    <w:rsid w:val="002127BC"/>
    <w:rsid w:val="002149C2"/>
    <w:rsid w:val="00220623"/>
    <w:rsid w:val="0022766B"/>
    <w:rsid w:val="00227A29"/>
    <w:rsid w:val="00231204"/>
    <w:rsid w:val="00231A74"/>
    <w:rsid w:val="002338FC"/>
    <w:rsid w:val="00234319"/>
    <w:rsid w:val="00234F41"/>
    <w:rsid w:val="002353CB"/>
    <w:rsid w:val="00236D27"/>
    <w:rsid w:val="002376ED"/>
    <w:rsid w:val="0024142D"/>
    <w:rsid w:val="00241ACF"/>
    <w:rsid w:val="00242E5D"/>
    <w:rsid w:val="002433B1"/>
    <w:rsid w:val="00244B37"/>
    <w:rsid w:val="00245A65"/>
    <w:rsid w:val="00246ED4"/>
    <w:rsid w:val="00247398"/>
    <w:rsid w:val="002476A3"/>
    <w:rsid w:val="00254D70"/>
    <w:rsid w:val="00256297"/>
    <w:rsid w:val="00257371"/>
    <w:rsid w:val="00257444"/>
    <w:rsid w:val="00263958"/>
    <w:rsid w:val="00263EB0"/>
    <w:rsid w:val="00263EEE"/>
    <w:rsid w:val="002648E1"/>
    <w:rsid w:val="00264D41"/>
    <w:rsid w:val="00266780"/>
    <w:rsid w:val="00267811"/>
    <w:rsid w:val="002710E7"/>
    <w:rsid w:val="002712A9"/>
    <w:rsid w:val="00272BB5"/>
    <w:rsid w:val="00273851"/>
    <w:rsid w:val="00274547"/>
    <w:rsid w:val="00274915"/>
    <w:rsid w:val="00280D7E"/>
    <w:rsid w:val="00283C74"/>
    <w:rsid w:val="00284762"/>
    <w:rsid w:val="0028518D"/>
    <w:rsid w:val="00285378"/>
    <w:rsid w:val="00291129"/>
    <w:rsid w:val="00291E84"/>
    <w:rsid w:val="0029309F"/>
    <w:rsid w:val="00293403"/>
    <w:rsid w:val="00295C1F"/>
    <w:rsid w:val="0029781B"/>
    <w:rsid w:val="00297C3B"/>
    <w:rsid w:val="002A00DB"/>
    <w:rsid w:val="002A0E26"/>
    <w:rsid w:val="002A11ED"/>
    <w:rsid w:val="002A3270"/>
    <w:rsid w:val="002A3CD8"/>
    <w:rsid w:val="002A61E6"/>
    <w:rsid w:val="002A6292"/>
    <w:rsid w:val="002A6E15"/>
    <w:rsid w:val="002B1EAE"/>
    <w:rsid w:val="002B3419"/>
    <w:rsid w:val="002B46ED"/>
    <w:rsid w:val="002B5843"/>
    <w:rsid w:val="002B5B58"/>
    <w:rsid w:val="002B660B"/>
    <w:rsid w:val="002B661D"/>
    <w:rsid w:val="002C0C38"/>
    <w:rsid w:val="002C1416"/>
    <w:rsid w:val="002C2782"/>
    <w:rsid w:val="002C4F18"/>
    <w:rsid w:val="002C5FC8"/>
    <w:rsid w:val="002C6101"/>
    <w:rsid w:val="002C6D3E"/>
    <w:rsid w:val="002C7C1C"/>
    <w:rsid w:val="002C7E67"/>
    <w:rsid w:val="002D0A48"/>
    <w:rsid w:val="002D1171"/>
    <w:rsid w:val="002D5358"/>
    <w:rsid w:val="002D5AB6"/>
    <w:rsid w:val="002D69EC"/>
    <w:rsid w:val="002D7788"/>
    <w:rsid w:val="002D7DC3"/>
    <w:rsid w:val="002D7E39"/>
    <w:rsid w:val="002E00BE"/>
    <w:rsid w:val="002E34A8"/>
    <w:rsid w:val="002E3857"/>
    <w:rsid w:val="002E44A6"/>
    <w:rsid w:val="002E4CE8"/>
    <w:rsid w:val="002E798F"/>
    <w:rsid w:val="002F00F7"/>
    <w:rsid w:val="002F037F"/>
    <w:rsid w:val="002F11EF"/>
    <w:rsid w:val="002F2B00"/>
    <w:rsid w:val="002F474E"/>
    <w:rsid w:val="002F5DA3"/>
    <w:rsid w:val="00300703"/>
    <w:rsid w:val="00300C99"/>
    <w:rsid w:val="00301CC0"/>
    <w:rsid w:val="00303560"/>
    <w:rsid w:val="00303F0D"/>
    <w:rsid w:val="0030411E"/>
    <w:rsid w:val="00304AD0"/>
    <w:rsid w:val="003054AD"/>
    <w:rsid w:val="00306A2E"/>
    <w:rsid w:val="00307834"/>
    <w:rsid w:val="00310E02"/>
    <w:rsid w:val="00312BED"/>
    <w:rsid w:val="00313BF8"/>
    <w:rsid w:val="0031467D"/>
    <w:rsid w:val="00315473"/>
    <w:rsid w:val="00316EEC"/>
    <w:rsid w:val="003222B7"/>
    <w:rsid w:val="00322345"/>
    <w:rsid w:val="003262D1"/>
    <w:rsid w:val="00326524"/>
    <w:rsid w:val="00330CD0"/>
    <w:rsid w:val="00331CD6"/>
    <w:rsid w:val="003325CA"/>
    <w:rsid w:val="0033263F"/>
    <w:rsid w:val="00332A00"/>
    <w:rsid w:val="003344F1"/>
    <w:rsid w:val="0033587F"/>
    <w:rsid w:val="00337927"/>
    <w:rsid w:val="00340B1D"/>
    <w:rsid w:val="0034579D"/>
    <w:rsid w:val="00345B9A"/>
    <w:rsid w:val="00347970"/>
    <w:rsid w:val="00351210"/>
    <w:rsid w:val="00351C29"/>
    <w:rsid w:val="003525CE"/>
    <w:rsid w:val="00352C95"/>
    <w:rsid w:val="00354C35"/>
    <w:rsid w:val="003565B8"/>
    <w:rsid w:val="003574EA"/>
    <w:rsid w:val="00361C12"/>
    <w:rsid w:val="003646ED"/>
    <w:rsid w:val="0036614C"/>
    <w:rsid w:val="00366ACB"/>
    <w:rsid w:val="0037188B"/>
    <w:rsid w:val="00373652"/>
    <w:rsid w:val="00373B82"/>
    <w:rsid w:val="00373DFC"/>
    <w:rsid w:val="00374296"/>
    <w:rsid w:val="00377269"/>
    <w:rsid w:val="0037743E"/>
    <w:rsid w:val="0038027E"/>
    <w:rsid w:val="0038077F"/>
    <w:rsid w:val="0038161A"/>
    <w:rsid w:val="003846E1"/>
    <w:rsid w:val="00385478"/>
    <w:rsid w:val="00385719"/>
    <w:rsid w:val="00386443"/>
    <w:rsid w:val="00390CBA"/>
    <w:rsid w:val="00391ADC"/>
    <w:rsid w:val="003923D6"/>
    <w:rsid w:val="00393B4E"/>
    <w:rsid w:val="00393CD5"/>
    <w:rsid w:val="00396206"/>
    <w:rsid w:val="00397942"/>
    <w:rsid w:val="003A03A6"/>
    <w:rsid w:val="003A498F"/>
    <w:rsid w:val="003A77BA"/>
    <w:rsid w:val="003B0EE8"/>
    <w:rsid w:val="003B388A"/>
    <w:rsid w:val="003B4044"/>
    <w:rsid w:val="003B45F0"/>
    <w:rsid w:val="003B5835"/>
    <w:rsid w:val="003B5B1D"/>
    <w:rsid w:val="003B616C"/>
    <w:rsid w:val="003B671D"/>
    <w:rsid w:val="003B6B3F"/>
    <w:rsid w:val="003B6BC4"/>
    <w:rsid w:val="003C4FD1"/>
    <w:rsid w:val="003D1386"/>
    <w:rsid w:val="003D1ECC"/>
    <w:rsid w:val="003D2367"/>
    <w:rsid w:val="003D2553"/>
    <w:rsid w:val="003D29DD"/>
    <w:rsid w:val="003D40D1"/>
    <w:rsid w:val="003D454D"/>
    <w:rsid w:val="003D4D9B"/>
    <w:rsid w:val="003D5661"/>
    <w:rsid w:val="003D7B07"/>
    <w:rsid w:val="003E0D32"/>
    <w:rsid w:val="003E1E94"/>
    <w:rsid w:val="003E4133"/>
    <w:rsid w:val="003E6CF3"/>
    <w:rsid w:val="003E6D94"/>
    <w:rsid w:val="003E72A5"/>
    <w:rsid w:val="003E7347"/>
    <w:rsid w:val="003E7507"/>
    <w:rsid w:val="003E7F6D"/>
    <w:rsid w:val="003F1495"/>
    <w:rsid w:val="003F1BDB"/>
    <w:rsid w:val="003F2D68"/>
    <w:rsid w:val="003F450A"/>
    <w:rsid w:val="003F493B"/>
    <w:rsid w:val="003F7A20"/>
    <w:rsid w:val="00400470"/>
    <w:rsid w:val="004004D3"/>
    <w:rsid w:val="00404460"/>
    <w:rsid w:val="0040593C"/>
    <w:rsid w:val="0040703E"/>
    <w:rsid w:val="00407203"/>
    <w:rsid w:val="00410C49"/>
    <w:rsid w:val="00410EE0"/>
    <w:rsid w:val="00411A55"/>
    <w:rsid w:val="0041273A"/>
    <w:rsid w:val="004128AC"/>
    <w:rsid w:val="00412996"/>
    <w:rsid w:val="00412D88"/>
    <w:rsid w:val="00413C12"/>
    <w:rsid w:val="00414B43"/>
    <w:rsid w:val="0041574E"/>
    <w:rsid w:val="00416443"/>
    <w:rsid w:val="00417B27"/>
    <w:rsid w:val="00420576"/>
    <w:rsid w:val="00421F18"/>
    <w:rsid w:val="00425F57"/>
    <w:rsid w:val="004265F4"/>
    <w:rsid w:val="00427104"/>
    <w:rsid w:val="004308C0"/>
    <w:rsid w:val="00430E11"/>
    <w:rsid w:val="00431536"/>
    <w:rsid w:val="00434994"/>
    <w:rsid w:val="00435BD6"/>
    <w:rsid w:val="00435D21"/>
    <w:rsid w:val="004367E3"/>
    <w:rsid w:val="004401A9"/>
    <w:rsid w:val="00442EAE"/>
    <w:rsid w:val="00443F2D"/>
    <w:rsid w:val="0044443F"/>
    <w:rsid w:val="00445628"/>
    <w:rsid w:val="004456FE"/>
    <w:rsid w:val="004478A4"/>
    <w:rsid w:val="00447AF1"/>
    <w:rsid w:val="0045115F"/>
    <w:rsid w:val="00452D00"/>
    <w:rsid w:val="00453697"/>
    <w:rsid w:val="004536CA"/>
    <w:rsid w:val="00453768"/>
    <w:rsid w:val="004538FF"/>
    <w:rsid w:val="004602C9"/>
    <w:rsid w:val="00461D7B"/>
    <w:rsid w:val="00463F69"/>
    <w:rsid w:val="00464B7A"/>
    <w:rsid w:val="004662ED"/>
    <w:rsid w:val="00466D0B"/>
    <w:rsid w:val="00467AC0"/>
    <w:rsid w:val="004703C3"/>
    <w:rsid w:val="00472B75"/>
    <w:rsid w:val="00473DF6"/>
    <w:rsid w:val="004752AA"/>
    <w:rsid w:val="00476283"/>
    <w:rsid w:val="00477751"/>
    <w:rsid w:val="00481A54"/>
    <w:rsid w:val="0048213D"/>
    <w:rsid w:val="004863D0"/>
    <w:rsid w:val="00487062"/>
    <w:rsid w:val="00487D7C"/>
    <w:rsid w:val="00487DD7"/>
    <w:rsid w:val="00490B82"/>
    <w:rsid w:val="004920AC"/>
    <w:rsid w:val="004920C6"/>
    <w:rsid w:val="0049296C"/>
    <w:rsid w:val="004937DC"/>
    <w:rsid w:val="00493A36"/>
    <w:rsid w:val="004944F3"/>
    <w:rsid w:val="0049472D"/>
    <w:rsid w:val="0049620D"/>
    <w:rsid w:val="004968DB"/>
    <w:rsid w:val="004969EC"/>
    <w:rsid w:val="00496D14"/>
    <w:rsid w:val="00496E0C"/>
    <w:rsid w:val="004978CE"/>
    <w:rsid w:val="004A0278"/>
    <w:rsid w:val="004A1187"/>
    <w:rsid w:val="004A17D5"/>
    <w:rsid w:val="004A3312"/>
    <w:rsid w:val="004A372B"/>
    <w:rsid w:val="004A4E08"/>
    <w:rsid w:val="004A768E"/>
    <w:rsid w:val="004B0DBB"/>
    <w:rsid w:val="004B1D9E"/>
    <w:rsid w:val="004B2840"/>
    <w:rsid w:val="004B2E7A"/>
    <w:rsid w:val="004B3F9E"/>
    <w:rsid w:val="004B4088"/>
    <w:rsid w:val="004B57F6"/>
    <w:rsid w:val="004B620C"/>
    <w:rsid w:val="004B6529"/>
    <w:rsid w:val="004C0155"/>
    <w:rsid w:val="004C2AE9"/>
    <w:rsid w:val="004C462E"/>
    <w:rsid w:val="004C674D"/>
    <w:rsid w:val="004C6AA6"/>
    <w:rsid w:val="004C6FF0"/>
    <w:rsid w:val="004D0679"/>
    <w:rsid w:val="004D24E2"/>
    <w:rsid w:val="004D24FF"/>
    <w:rsid w:val="004D31F0"/>
    <w:rsid w:val="004D32E1"/>
    <w:rsid w:val="004D3FB1"/>
    <w:rsid w:val="004D4BDF"/>
    <w:rsid w:val="004D50C5"/>
    <w:rsid w:val="004D5B76"/>
    <w:rsid w:val="004E0B0A"/>
    <w:rsid w:val="004E24D4"/>
    <w:rsid w:val="004E3464"/>
    <w:rsid w:val="004E39D1"/>
    <w:rsid w:val="004E4CEA"/>
    <w:rsid w:val="004E5B29"/>
    <w:rsid w:val="004E6B06"/>
    <w:rsid w:val="004F021E"/>
    <w:rsid w:val="004F053E"/>
    <w:rsid w:val="004F0C31"/>
    <w:rsid w:val="004F2A79"/>
    <w:rsid w:val="004F2B9C"/>
    <w:rsid w:val="004F30C7"/>
    <w:rsid w:val="004F3BFF"/>
    <w:rsid w:val="004F4DB3"/>
    <w:rsid w:val="00500235"/>
    <w:rsid w:val="00500F57"/>
    <w:rsid w:val="00500F67"/>
    <w:rsid w:val="00501E13"/>
    <w:rsid w:val="00502316"/>
    <w:rsid w:val="0050339F"/>
    <w:rsid w:val="005035E5"/>
    <w:rsid w:val="00503CD8"/>
    <w:rsid w:val="00503DBE"/>
    <w:rsid w:val="0050454F"/>
    <w:rsid w:val="00504694"/>
    <w:rsid w:val="00504FED"/>
    <w:rsid w:val="00505211"/>
    <w:rsid w:val="00505567"/>
    <w:rsid w:val="00505C4D"/>
    <w:rsid w:val="005062B0"/>
    <w:rsid w:val="00506450"/>
    <w:rsid w:val="00507991"/>
    <w:rsid w:val="005123A8"/>
    <w:rsid w:val="00513656"/>
    <w:rsid w:val="005143F2"/>
    <w:rsid w:val="00514729"/>
    <w:rsid w:val="0051622A"/>
    <w:rsid w:val="005169E8"/>
    <w:rsid w:val="00517562"/>
    <w:rsid w:val="00517D0F"/>
    <w:rsid w:val="00521DE4"/>
    <w:rsid w:val="00523906"/>
    <w:rsid w:val="005267F6"/>
    <w:rsid w:val="00527882"/>
    <w:rsid w:val="00527A87"/>
    <w:rsid w:val="005316E8"/>
    <w:rsid w:val="00532FD0"/>
    <w:rsid w:val="005335F1"/>
    <w:rsid w:val="00540692"/>
    <w:rsid w:val="00542356"/>
    <w:rsid w:val="00543394"/>
    <w:rsid w:val="00543AC8"/>
    <w:rsid w:val="00543EB2"/>
    <w:rsid w:val="005440F7"/>
    <w:rsid w:val="0054607C"/>
    <w:rsid w:val="005464FB"/>
    <w:rsid w:val="0054660C"/>
    <w:rsid w:val="00550200"/>
    <w:rsid w:val="00551CC5"/>
    <w:rsid w:val="00553E9C"/>
    <w:rsid w:val="0055434F"/>
    <w:rsid w:val="00554C2D"/>
    <w:rsid w:val="00555221"/>
    <w:rsid w:val="00556641"/>
    <w:rsid w:val="00557445"/>
    <w:rsid w:val="00560237"/>
    <w:rsid w:val="00561BED"/>
    <w:rsid w:val="005678C0"/>
    <w:rsid w:val="00570102"/>
    <w:rsid w:val="0057101A"/>
    <w:rsid w:val="00572C9A"/>
    <w:rsid w:val="00573264"/>
    <w:rsid w:val="0057391C"/>
    <w:rsid w:val="00574468"/>
    <w:rsid w:val="00575218"/>
    <w:rsid w:val="00577606"/>
    <w:rsid w:val="00581F26"/>
    <w:rsid w:val="00583034"/>
    <w:rsid w:val="00584F47"/>
    <w:rsid w:val="00585242"/>
    <w:rsid w:val="005859DC"/>
    <w:rsid w:val="005860CC"/>
    <w:rsid w:val="00586716"/>
    <w:rsid w:val="00586785"/>
    <w:rsid w:val="00586831"/>
    <w:rsid w:val="00587229"/>
    <w:rsid w:val="0058769E"/>
    <w:rsid w:val="00590592"/>
    <w:rsid w:val="00591B90"/>
    <w:rsid w:val="0059273C"/>
    <w:rsid w:val="00594E39"/>
    <w:rsid w:val="00594EC5"/>
    <w:rsid w:val="00595EF5"/>
    <w:rsid w:val="00596062"/>
    <w:rsid w:val="00596F10"/>
    <w:rsid w:val="005A0BC1"/>
    <w:rsid w:val="005A0C39"/>
    <w:rsid w:val="005A14A0"/>
    <w:rsid w:val="005A15D6"/>
    <w:rsid w:val="005A1914"/>
    <w:rsid w:val="005A1F6F"/>
    <w:rsid w:val="005A25C8"/>
    <w:rsid w:val="005A4143"/>
    <w:rsid w:val="005A4911"/>
    <w:rsid w:val="005A4D9C"/>
    <w:rsid w:val="005A4E7F"/>
    <w:rsid w:val="005A5C6D"/>
    <w:rsid w:val="005A650F"/>
    <w:rsid w:val="005A6510"/>
    <w:rsid w:val="005A6D5E"/>
    <w:rsid w:val="005B0AA3"/>
    <w:rsid w:val="005B0CC1"/>
    <w:rsid w:val="005B1D74"/>
    <w:rsid w:val="005B26C4"/>
    <w:rsid w:val="005B52BE"/>
    <w:rsid w:val="005C1137"/>
    <w:rsid w:val="005C2173"/>
    <w:rsid w:val="005C227A"/>
    <w:rsid w:val="005C245E"/>
    <w:rsid w:val="005C2576"/>
    <w:rsid w:val="005C37C8"/>
    <w:rsid w:val="005C453F"/>
    <w:rsid w:val="005C5AED"/>
    <w:rsid w:val="005C70F6"/>
    <w:rsid w:val="005C7A40"/>
    <w:rsid w:val="005D10AF"/>
    <w:rsid w:val="005D13E1"/>
    <w:rsid w:val="005D1443"/>
    <w:rsid w:val="005D1EDE"/>
    <w:rsid w:val="005D242B"/>
    <w:rsid w:val="005D367A"/>
    <w:rsid w:val="005D4D19"/>
    <w:rsid w:val="005D4D99"/>
    <w:rsid w:val="005D62C6"/>
    <w:rsid w:val="005D6BBC"/>
    <w:rsid w:val="005D792C"/>
    <w:rsid w:val="005D7AFD"/>
    <w:rsid w:val="005E0698"/>
    <w:rsid w:val="005E10DF"/>
    <w:rsid w:val="005E34A6"/>
    <w:rsid w:val="005E39BB"/>
    <w:rsid w:val="005E3A3C"/>
    <w:rsid w:val="005E3C1F"/>
    <w:rsid w:val="005E468F"/>
    <w:rsid w:val="005E4A4B"/>
    <w:rsid w:val="005E4B04"/>
    <w:rsid w:val="005E4DA0"/>
    <w:rsid w:val="005E5172"/>
    <w:rsid w:val="005E53E5"/>
    <w:rsid w:val="005E573B"/>
    <w:rsid w:val="005E653E"/>
    <w:rsid w:val="005E6AB5"/>
    <w:rsid w:val="005E6D0F"/>
    <w:rsid w:val="005F0CD5"/>
    <w:rsid w:val="005F20A2"/>
    <w:rsid w:val="005F271F"/>
    <w:rsid w:val="005F2CDD"/>
    <w:rsid w:val="005F3112"/>
    <w:rsid w:val="005F4440"/>
    <w:rsid w:val="005F52F3"/>
    <w:rsid w:val="005F6315"/>
    <w:rsid w:val="005F6D3D"/>
    <w:rsid w:val="006041FE"/>
    <w:rsid w:val="006049C7"/>
    <w:rsid w:val="0060792D"/>
    <w:rsid w:val="00611904"/>
    <w:rsid w:val="00612805"/>
    <w:rsid w:val="00612A99"/>
    <w:rsid w:val="00612F35"/>
    <w:rsid w:val="00613358"/>
    <w:rsid w:val="0061586D"/>
    <w:rsid w:val="00616110"/>
    <w:rsid w:val="0061614C"/>
    <w:rsid w:val="00617154"/>
    <w:rsid w:val="006175F3"/>
    <w:rsid w:val="00620AE1"/>
    <w:rsid w:val="00621C34"/>
    <w:rsid w:val="00622B31"/>
    <w:rsid w:val="00624F2E"/>
    <w:rsid w:val="00625369"/>
    <w:rsid w:val="00626587"/>
    <w:rsid w:val="00626B92"/>
    <w:rsid w:val="0062730B"/>
    <w:rsid w:val="00630236"/>
    <w:rsid w:val="00632F85"/>
    <w:rsid w:val="00633C94"/>
    <w:rsid w:val="00634426"/>
    <w:rsid w:val="006345E1"/>
    <w:rsid w:val="006354AC"/>
    <w:rsid w:val="006358E2"/>
    <w:rsid w:val="006361CE"/>
    <w:rsid w:val="00636633"/>
    <w:rsid w:val="006374C9"/>
    <w:rsid w:val="00637598"/>
    <w:rsid w:val="006378C7"/>
    <w:rsid w:val="00641831"/>
    <w:rsid w:val="006456A7"/>
    <w:rsid w:val="00645E4A"/>
    <w:rsid w:val="0064798F"/>
    <w:rsid w:val="00650CAA"/>
    <w:rsid w:val="00650E6E"/>
    <w:rsid w:val="006511F8"/>
    <w:rsid w:val="00651420"/>
    <w:rsid w:val="00653355"/>
    <w:rsid w:val="00654220"/>
    <w:rsid w:val="006560AE"/>
    <w:rsid w:val="00656246"/>
    <w:rsid w:val="006617EA"/>
    <w:rsid w:val="00661888"/>
    <w:rsid w:val="00661B65"/>
    <w:rsid w:val="006635F2"/>
    <w:rsid w:val="00663F06"/>
    <w:rsid w:val="00664CCE"/>
    <w:rsid w:val="00665E4F"/>
    <w:rsid w:val="00666362"/>
    <w:rsid w:val="00666BBB"/>
    <w:rsid w:val="00667C9D"/>
    <w:rsid w:val="006700C7"/>
    <w:rsid w:val="00670260"/>
    <w:rsid w:val="00670C1D"/>
    <w:rsid w:val="00670CEC"/>
    <w:rsid w:val="00671DE1"/>
    <w:rsid w:val="006722FA"/>
    <w:rsid w:val="0067382D"/>
    <w:rsid w:val="006746FE"/>
    <w:rsid w:val="0067549E"/>
    <w:rsid w:val="006803B5"/>
    <w:rsid w:val="00680939"/>
    <w:rsid w:val="00681777"/>
    <w:rsid w:val="00683D6C"/>
    <w:rsid w:val="006878B4"/>
    <w:rsid w:val="00690BCB"/>
    <w:rsid w:val="00691E5D"/>
    <w:rsid w:val="00691E75"/>
    <w:rsid w:val="006938AA"/>
    <w:rsid w:val="00693C4F"/>
    <w:rsid w:val="006945B6"/>
    <w:rsid w:val="00695861"/>
    <w:rsid w:val="00695931"/>
    <w:rsid w:val="0069656D"/>
    <w:rsid w:val="006A0E68"/>
    <w:rsid w:val="006A26B0"/>
    <w:rsid w:val="006A3EE3"/>
    <w:rsid w:val="006A655B"/>
    <w:rsid w:val="006A69F8"/>
    <w:rsid w:val="006A6DA2"/>
    <w:rsid w:val="006B03E3"/>
    <w:rsid w:val="006B2277"/>
    <w:rsid w:val="006B49D2"/>
    <w:rsid w:val="006B65F5"/>
    <w:rsid w:val="006B7091"/>
    <w:rsid w:val="006C25E8"/>
    <w:rsid w:val="006C3376"/>
    <w:rsid w:val="006C34B3"/>
    <w:rsid w:val="006C3619"/>
    <w:rsid w:val="006C4501"/>
    <w:rsid w:val="006C5CCB"/>
    <w:rsid w:val="006C652A"/>
    <w:rsid w:val="006D1545"/>
    <w:rsid w:val="006D16F6"/>
    <w:rsid w:val="006D1763"/>
    <w:rsid w:val="006D1A48"/>
    <w:rsid w:val="006D1E22"/>
    <w:rsid w:val="006D228B"/>
    <w:rsid w:val="006D2570"/>
    <w:rsid w:val="006D2FB9"/>
    <w:rsid w:val="006D4544"/>
    <w:rsid w:val="006D7646"/>
    <w:rsid w:val="006E411B"/>
    <w:rsid w:val="006E6032"/>
    <w:rsid w:val="006E6555"/>
    <w:rsid w:val="006E6BA1"/>
    <w:rsid w:val="006E7D93"/>
    <w:rsid w:val="006F1A4A"/>
    <w:rsid w:val="006F4166"/>
    <w:rsid w:val="006F641D"/>
    <w:rsid w:val="006F6469"/>
    <w:rsid w:val="006F69A9"/>
    <w:rsid w:val="006F6A21"/>
    <w:rsid w:val="006F6BDA"/>
    <w:rsid w:val="007007F4"/>
    <w:rsid w:val="00701B11"/>
    <w:rsid w:val="0070231C"/>
    <w:rsid w:val="00702A46"/>
    <w:rsid w:val="00704351"/>
    <w:rsid w:val="00704B40"/>
    <w:rsid w:val="007059F3"/>
    <w:rsid w:val="007068FA"/>
    <w:rsid w:val="007071C4"/>
    <w:rsid w:val="0071127F"/>
    <w:rsid w:val="00712659"/>
    <w:rsid w:val="00712D8F"/>
    <w:rsid w:val="007139DB"/>
    <w:rsid w:val="007141E2"/>
    <w:rsid w:val="00714AEE"/>
    <w:rsid w:val="00716B1D"/>
    <w:rsid w:val="007204F9"/>
    <w:rsid w:val="00720ACD"/>
    <w:rsid w:val="00722C34"/>
    <w:rsid w:val="00723F78"/>
    <w:rsid w:val="00724021"/>
    <w:rsid w:val="00724FA0"/>
    <w:rsid w:val="007251EF"/>
    <w:rsid w:val="00726279"/>
    <w:rsid w:val="00726B81"/>
    <w:rsid w:val="0072742D"/>
    <w:rsid w:val="007278FF"/>
    <w:rsid w:val="007304BD"/>
    <w:rsid w:val="0073182F"/>
    <w:rsid w:val="0073212F"/>
    <w:rsid w:val="007415E1"/>
    <w:rsid w:val="007418F9"/>
    <w:rsid w:val="00743278"/>
    <w:rsid w:val="00743EA9"/>
    <w:rsid w:val="0074474A"/>
    <w:rsid w:val="00745395"/>
    <w:rsid w:val="00745A70"/>
    <w:rsid w:val="007469FC"/>
    <w:rsid w:val="00747F55"/>
    <w:rsid w:val="007504C7"/>
    <w:rsid w:val="007506BE"/>
    <w:rsid w:val="00752082"/>
    <w:rsid w:val="0075228A"/>
    <w:rsid w:val="007523D3"/>
    <w:rsid w:val="00752CAC"/>
    <w:rsid w:val="00753285"/>
    <w:rsid w:val="0075697B"/>
    <w:rsid w:val="00757495"/>
    <w:rsid w:val="00761A7C"/>
    <w:rsid w:val="0076452D"/>
    <w:rsid w:val="0076464C"/>
    <w:rsid w:val="00764CAA"/>
    <w:rsid w:val="00764F4D"/>
    <w:rsid w:val="00765481"/>
    <w:rsid w:val="00766D6B"/>
    <w:rsid w:val="00770D60"/>
    <w:rsid w:val="007729EB"/>
    <w:rsid w:val="00773047"/>
    <w:rsid w:val="00774AB6"/>
    <w:rsid w:val="00774E28"/>
    <w:rsid w:val="00776170"/>
    <w:rsid w:val="0077667B"/>
    <w:rsid w:val="00780763"/>
    <w:rsid w:val="00782969"/>
    <w:rsid w:val="00784538"/>
    <w:rsid w:val="0078561F"/>
    <w:rsid w:val="0079075B"/>
    <w:rsid w:val="0079180D"/>
    <w:rsid w:val="007924A9"/>
    <w:rsid w:val="0079438D"/>
    <w:rsid w:val="007945E8"/>
    <w:rsid w:val="0079488E"/>
    <w:rsid w:val="00796808"/>
    <w:rsid w:val="007969DB"/>
    <w:rsid w:val="00796C4B"/>
    <w:rsid w:val="007A042C"/>
    <w:rsid w:val="007A24CF"/>
    <w:rsid w:val="007A2A3D"/>
    <w:rsid w:val="007A3B69"/>
    <w:rsid w:val="007A4E1F"/>
    <w:rsid w:val="007A5BD1"/>
    <w:rsid w:val="007A5BEA"/>
    <w:rsid w:val="007A5D08"/>
    <w:rsid w:val="007A5DF3"/>
    <w:rsid w:val="007A794C"/>
    <w:rsid w:val="007B1CD5"/>
    <w:rsid w:val="007B3384"/>
    <w:rsid w:val="007B4344"/>
    <w:rsid w:val="007B456C"/>
    <w:rsid w:val="007B5C53"/>
    <w:rsid w:val="007B5DED"/>
    <w:rsid w:val="007B5FBD"/>
    <w:rsid w:val="007B6721"/>
    <w:rsid w:val="007B76D0"/>
    <w:rsid w:val="007C04F1"/>
    <w:rsid w:val="007C0C96"/>
    <w:rsid w:val="007C1093"/>
    <w:rsid w:val="007C18F1"/>
    <w:rsid w:val="007C193C"/>
    <w:rsid w:val="007C1D8B"/>
    <w:rsid w:val="007C2E1F"/>
    <w:rsid w:val="007C33AB"/>
    <w:rsid w:val="007C43A6"/>
    <w:rsid w:val="007C5135"/>
    <w:rsid w:val="007C5460"/>
    <w:rsid w:val="007C574F"/>
    <w:rsid w:val="007C6D17"/>
    <w:rsid w:val="007C7066"/>
    <w:rsid w:val="007C73D0"/>
    <w:rsid w:val="007C73EE"/>
    <w:rsid w:val="007D2951"/>
    <w:rsid w:val="007D2F52"/>
    <w:rsid w:val="007D32EB"/>
    <w:rsid w:val="007D3FCB"/>
    <w:rsid w:val="007D4DCD"/>
    <w:rsid w:val="007D540C"/>
    <w:rsid w:val="007D6A28"/>
    <w:rsid w:val="007D72C8"/>
    <w:rsid w:val="007E3922"/>
    <w:rsid w:val="007E3FDE"/>
    <w:rsid w:val="007E50F1"/>
    <w:rsid w:val="007E53F2"/>
    <w:rsid w:val="007F0887"/>
    <w:rsid w:val="007F1244"/>
    <w:rsid w:val="007F159B"/>
    <w:rsid w:val="007F1825"/>
    <w:rsid w:val="007F2340"/>
    <w:rsid w:val="007F5033"/>
    <w:rsid w:val="007F5F82"/>
    <w:rsid w:val="007F66E0"/>
    <w:rsid w:val="007F7601"/>
    <w:rsid w:val="007F784B"/>
    <w:rsid w:val="0080007E"/>
    <w:rsid w:val="0080123E"/>
    <w:rsid w:val="00803AC6"/>
    <w:rsid w:val="00806437"/>
    <w:rsid w:val="00806D0C"/>
    <w:rsid w:val="008070CD"/>
    <w:rsid w:val="008077B0"/>
    <w:rsid w:val="00807A18"/>
    <w:rsid w:val="0081126B"/>
    <w:rsid w:val="008115BF"/>
    <w:rsid w:val="00811D69"/>
    <w:rsid w:val="00812074"/>
    <w:rsid w:val="00812535"/>
    <w:rsid w:val="00812E0D"/>
    <w:rsid w:val="008135B6"/>
    <w:rsid w:val="0081367C"/>
    <w:rsid w:val="00814367"/>
    <w:rsid w:val="008145A9"/>
    <w:rsid w:val="00816A3A"/>
    <w:rsid w:val="00816E17"/>
    <w:rsid w:val="00817726"/>
    <w:rsid w:val="008223C1"/>
    <w:rsid w:val="0082435F"/>
    <w:rsid w:val="00824D45"/>
    <w:rsid w:val="0082588D"/>
    <w:rsid w:val="00826A15"/>
    <w:rsid w:val="00830B83"/>
    <w:rsid w:val="0083352B"/>
    <w:rsid w:val="00836870"/>
    <w:rsid w:val="0084065B"/>
    <w:rsid w:val="0084129C"/>
    <w:rsid w:val="00842412"/>
    <w:rsid w:val="008438E2"/>
    <w:rsid w:val="00844F1D"/>
    <w:rsid w:val="0084793A"/>
    <w:rsid w:val="0085097A"/>
    <w:rsid w:val="00851227"/>
    <w:rsid w:val="00854FC3"/>
    <w:rsid w:val="00855854"/>
    <w:rsid w:val="008562D8"/>
    <w:rsid w:val="00856B45"/>
    <w:rsid w:val="00856CDD"/>
    <w:rsid w:val="0086084C"/>
    <w:rsid w:val="00861487"/>
    <w:rsid w:val="008617D1"/>
    <w:rsid w:val="0086263F"/>
    <w:rsid w:val="008626BE"/>
    <w:rsid w:val="00863349"/>
    <w:rsid w:val="00863FDD"/>
    <w:rsid w:val="00865431"/>
    <w:rsid w:val="00866899"/>
    <w:rsid w:val="00866FDC"/>
    <w:rsid w:val="00871339"/>
    <w:rsid w:val="00873474"/>
    <w:rsid w:val="00873FB1"/>
    <w:rsid w:val="00877415"/>
    <w:rsid w:val="00877B35"/>
    <w:rsid w:val="00880797"/>
    <w:rsid w:val="0088096D"/>
    <w:rsid w:val="00881B0E"/>
    <w:rsid w:val="00881F84"/>
    <w:rsid w:val="00884F65"/>
    <w:rsid w:val="00885646"/>
    <w:rsid w:val="00886BE2"/>
    <w:rsid w:val="008901F9"/>
    <w:rsid w:val="00890827"/>
    <w:rsid w:val="00891079"/>
    <w:rsid w:val="008924A8"/>
    <w:rsid w:val="008925FC"/>
    <w:rsid w:val="008928A5"/>
    <w:rsid w:val="00892D97"/>
    <w:rsid w:val="00892E73"/>
    <w:rsid w:val="008A0EAC"/>
    <w:rsid w:val="008A27CB"/>
    <w:rsid w:val="008A69B6"/>
    <w:rsid w:val="008B117C"/>
    <w:rsid w:val="008B121F"/>
    <w:rsid w:val="008B25D2"/>
    <w:rsid w:val="008B2602"/>
    <w:rsid w:val="008B2A3F"/>
    <w:rsid w:val="008B30CF"/>
    <w:rsid w:val="008B315E"/>
    <w:rsid w:val="008B31EA"/>
    <w:rsid w:val="008B3760"/>
    <w:rsid w:val="008B38AE"/>
    <w:rsid w:val="008B3E16"/>
    <w:rsid w:val="008B48AF"/>
    <w:rsid w:val="008B64DE"/>
    <w:rsid w:val="008B7182"/>
    <w:rsid w:val="008B7542"/>
    <w:rsid w:val="008C1836"/>
    <w:rsid w:val="008C1B0C"/>
    <w:rsid w:val="008C32F1"/>
    <w:rsid w:val="008C43C0"/>
    <w:rsid w:val="008C47FB"/>
    <w:rsid w:val="008C4A31"/>
    <w:rsid w:val="008C6287"/>
    <w:rsid w:val="008C64E8"/>
    <w:rsid w:val="008C6702"/>
    <w:rsid w:val="008D38DB"/>
    <w:rsid w:val="008D41FA"/>
    <w:rsid w:val="008D43B0"/>
    <w:rsid w:val="008E56A0"/>
    <w:rsid w:val="008E7619"/>
    <w:rsid w:val="008F5648"/>
    <w:rsid w:val="008F5A1F"/>
    <w:rsid w:val="008F706C"/>
    <w:rsid w:val="008F7A63"/>
    <w:rsid w:val="008F7D43"/>
    <w:rsid w:val="008F7DFE"/>
    <w:rsid w:val="008F7E2D"/>
    <w:rsid w:val="00902E7D"/>
    <w:rsid w:val="0090312F"/>
    <w:rsid w:val="009057F9"/>
    <w:rsid w:val="00906025"/>
    <w:rsid w:val="009122D7"/>
    <w:rsid w:val="00912362"/>
    <w:rsid w:val="009152C2"/>
    <w:rsid w:val="009167AB"/>
    <w:rsid w:val="00917855"/>
    <w:rsid w:val="00917F1A"/>
    <w:rsid w:val="00923C2D"/>
    <w:rsid w:val="00926BFE"/>
    <w:rsid w:val="00926D99"/>
    <w:rsid w:val="00930C71"/>
    <w:rsid w:val="009330F1"/>
    <w:rsid w:val="00933D73"/>
    <w:rsid w:val="009350AA"/>
    <w:rsid w:val="00937098"/>
    <w:rsid w:val="00941C3F"/>
    <w:rsid w:val="00942994"/>
    <w:rsid w:val="00942D60"/>
    <w:rsid w:val="00942F0F"/>
    <w:rsid w:val="00943F1C"/>
    <w:rsid w:val="00945F2E"/>
    <w:rsid w:val="009462F5"/>
    <w:rsid w:val="00946EDF"/>
    <w:rsid w:val="009513A4"/>
    <w:rsid w:val="00952975"/>
    <w:rsid w:val="00952CA5"/>
    <w:rsid w:val="009538EC"/>
    <w:rsid w:val="009563D6"/>
    <w:rsid w:val="00956C5C"/>
    <w:rsid w:val="00957D28"/>
    <w:rsid w:val="00962BBB"/>
    <w:rsid w:val="0096326B"/>
    <w:rsid w:val="0096489A"/>
    <w:rsid w:val="00966C07"/>
    <w:rsid w:val="00966C87"/>
    <w:rsid w:val="0097102E"/>
    <w:rsid w:val="0097179B"/>
    <w:rsid w:val="00972145"/>
    <w:rsid w:val="00972D73"/>
    <w:rsid w:val="009748FC"/>
    <w:rsid w:val="0097511D"/>
    <w:rsid w:val="00975465"/>
    <w:rsid w:val="00975524"/>
    <w:rsid w:val="00975998"/>
    <w:rsid w:val="00976221"/>
    <w:rsid w:val="009765DC"/>
    <w:rsid w:val="0098014D"/>
    <w:rsid w:val="0098072C"/>
    <w:rsid w:val="00980B97"/>
    <w:rsid w:val="00981A14"/>
    <w:rsid w:val="00982184"/>
    <w:rsid w:val="0098258D"/>
    <w:rsid w:val="00983A29"/>
    <w:rsid w:val="00984B74"/>
    <w:rsid w:val="009860F0"/>
    <w:rsid w:val="00986BA5"/>
    <w:rsid w:val="00990C3E"/>
    <w:rsid w:val="00990E74"/>
    <w:rsid w:val="00991512"/>
    <w:rsid w:val="00992700"/>
    <w:rsid w:val="00994070"/>
    <w:rsid w:val="00995B4A"/>
    <w:rsid w:val="00995E39"/>
    <w:rsid w:val="00996E37"/>
    <w:rsid w:val="00997911"/>
    <w:rsid w:val="009A0C69"/>
    <w:rsid w:val="009A2257"/>
    <w:rsid w:val="009A3360"/>
    <w:rsid w:val="009A4830"/>
    <w:rsid w:val="009A4D87"/>
    <w:rsid w:val="009A5C60"/>
    <w:rsid w:val="009A7CE7"/>
    <w:rsid w:val="009B0320"/>
    <w:rsid w:val="009B07EA"/>
    <w:rsid w:val="009B118E"/>
    <w:rsid w:val="009B13C1"/>
    <w:rsid w:val="009B152E"/>
    <w:rsid w:val="009B15A0"/>
    <w:rsid w:val="009B2160"/>
    <w:rsid w:val="009B2513"/>
    <w:rsid w:val="009B5F64"/>
    <w:rsid w:val="009C1019"/>
    <w:rsid w:val="009C1751"/>
    <w:rsid w:val="009C1F0C"/>
    <w:rsid w:val="009C31A3"/>
    <w:rsid w:val="009C433A"/>
    <w:rsid w:val="009C6343"/>
    <w:rsid w:val="009C6494"/>
    <w:rsid w:val="009C6C98"/>
    <w:rsid w:val="009C77C3"/>
    <w:rsid w:val="009D0933"/>
    <w:rsid w:val="009D15E7"/>
    <w:rsid w:val="009D1C6F"/>
    <w:rsid w:val="009D2D4B"/>
    <w:rsid w:val="009D37FA"/>
    <w:rsid w:val="009D4538"/>
    <w:rsid w:val="009D4A83"/>
    <w:rsid w:val="009D6110"/>
    <w:rsid w:val="009D673E"/>
    <w:rsid w:val="009D6A17"/>
    <w:rsid w:val="009D7192"/>
    <w:rsid w:val="009E2997"/>
    <w:rsid w:val="009E3E6A"/>
    <w:rsid w:val="009E43BB"/>
    <w:rsid w:val="009E4501"/>
    <w:rsid w:val="009E4612"/>
    <w:rsid w:val="009E7403"/>
    <w:rsid w:val="009E7C25"/>
    <w:rsid w:val="009F00E3"/>
    <w:rsid w:val="009F0C31"/>
    <w:rsid w:val="009F1C5C"/>
    <w:rsid w:val="009F1E24"/>
    <w:rsid w:val="009F5968"/>
    <w:rsid w:val="009F7174"/>
    <w:rsid w:val="009F7871"/>
    <w:rsid w:val="00A00740"/>
    <w:rsid w:val="00A00C9B"/>
    <w:rsid w:val="00A00FBA"/>
    <w:rsid w:val="00A046D0"/>
    <w:rsid w:val="00A04F55"/>
    <w:rsid w:val="00A0699A"/>
    <w:rsid w:val="00A11188"/>
    <w:rsid w:val="00A1334F"/>
    <w:rsid w:val="00A13F81"/>
    <w:rsid w:val="00A143D3"/>
    <w:rsid w:val="00A169EF"/>
    <w:rsid w:val="00A171F0"/>
    <w:rsid w:val="00A20183"/>
    <w:rsid w:val="00A205D6"/>
    <w:rsid w:val="00A212AA"/>
    <w:rsid w:val="00A22083"/>
    <w:rsid w:val="00A2299F"/>
    <w:rsid w:val="00A22B55"/>
    <w:rsid w:val="00A22D40"/>
    <w:rsid w:val="00A23995"/>
    <w:rsid w:val="00A23D46"/>
    <w:rsid w:val="00A23F52"/>
    <w:rsid w:val="00A2443B"/>
    <w:rsid w:val="00A2533D"/>
    <w:rsid w:val="00A253FD"/>
    <w:rsid w:val="00A25A4A"/>
    <w:rsid w:val="00A26689"/>
    <w:rsid w:val="00A2676D"/>
    <w:rsid w:val="00A270BB"/>
    <w:rsid w:val="00A30618"/>
    <w:rsid w:val="00A31871"/>
    <w:rsid w:val="00A33C53"/>
    <w:rsid w:val="00A34962"/>
    <w:rsid w:val="00A372F4"/>
    <w:rsid w:val="00A40BFD"/>
    <w:rsid w:val="00A41EE1"/>
    <w:rsid w:val="00A4290C"/>
    <w:rsid w:val="00A431C7"/>
    <w:rsid w:val="00A44ABC"/>
    <w:rsid w:val="00A451AA"/>
    <w:rsid w:val="00A50A97"/>
    <w:rsid w:val="00A521BF"/>
    <w:rsid w:val="00A52553"/>
    <w:rsid w:val="00A52579"/>
    <w:rsid w:val="00A534BF"/>
    <w:rsid w:val="00A539DA"/>
    <w:rsid w:val="00A53F4A"/>
    <w:rsid w:val="00A54329"/>
    <w:rsid w:val="00A553B7"/>
    <w:rsid w:val="00A55BEC"/>
    <w:rsid w:val="00A57DC9"/>
    <w:rsid w:val="00A620F8"/>
    <w:rsid w:val="00A6382D"/>
    <w:rsid w:val="00A63E7F"/>
    <w:rsid w:val="00A640EF"/>
    <w:rsid w:val="00A6599E"/>
    <w:rsid w:val="00A71EC0"/>
    <w:rsid w:val="00A721C4"/>
    <w:rsid w:val="00A723FE"/>
    <w:rsid w:val="00A7309A"/>
    <w:rsid w:val="00A74ABC"/>
    <w:rsid w:val="00A74F72"/>
    <w:rsid w:val="00A76F8E"/>
    <w:rsid w:val="00A77BFA"/>
    <w:rsid w:val="00A81D86"/>
    <w:rsid w:val="00A8324D"/>
    <w:rsid w:val="00A84777"/>
    <w:rsid w:val="00A86AD4"/>
    <w:rsid w:val="00A873FE"/>
    <w:rsid w:val="00A901C5"/>
    <w:rsid w:val="00A912DA"/>
    <w:rsid w:val="00A933BB"/>
    <w:rsid w:val="00A93F17"/>
    <w:rsid w:val="00A94305"/>
    <w:rsid w:val="00A94855"/>
    <w:rsid w:val="00A9646D"/>
    <w:rsid w:val="00A9656D"/>
    <w:rsid w:val="00A9680A"/>
    <w:rsid w:val="00AA02C1"/>
    <w:rsid w:val="00AA0311"/>
    <w:rsid w:val="00AA085A"/>
    <w:rsid w:val="00AA1BA2"/>
    <w:rsid w:val="00AA2370"/>
    <w:rsid w:val="00AA32FE"/>
    <w:rsid w:val="00AA4172"/>
    <w:rsid w:val="00AA44E6"/>
    <w:rsid w:val="00AA545F"/>
    <w:rsid w:val="00AA656E"/>
    <w:rsid w:val="00AA7C67"/>
    <w:rsid w:val="00AB27CC"/>
    <w:rsid w:val="00AB3A64"/>
    <w:rsid w:val="00AB47DA"/>
    <w:rsid w:val="00AB5488"/>
    <w:rsid w:val="00AB54CF"/>
    <w:rsid w:val="00AC35AB"/>
    <w:rsid w:val="00AC415C"/>
    <w:rsid w:val="00AC6374"/>
    <w:rsid w:val="00AC78E1"/>
    <w:rsid w:val="00AD2AAE"/>
    <w:rsid w:val="00AD3D5D"/>
    <w:rsid w:val="00AE0443"/>
    <w:rsid w:val="00AE208A"/>
    <w:rsid w:val="00AE4C33"/>
    <w:rsid w:val="00AE7AFB"/>
    <w:rsid w:val="00AF1D2E"/>
    <w:rsid w:val="00AF26D9"/>
    <w:rsid w:val="00AF38B0"/>
    <w:rsid w:val="00AF404B"/>
    <w:rsid w:val="00AF4466"/>
    <w:rsid w:val="00AF6180"/>
    <w:rsid w:val="00AF65CB"/>
    <w:rsid w:val="00AF6C6F"/>
    <w:rsid w:val="00AF7DC7"/>
    <w:rsid w:val="00B00E58"/>
    <w:rsid w:val="00B01F09"/>
    <w:rsid w:val="00B0260D"/>
    <w:rsid w:val="00B02BE7"/>
    <w:rsid w:val="00B043D4"/>
    <w:rsid w:val="00B05C19"/>
    <w:rsid w:val="00B05D67"/>
    <w:rsid w:val="00B05FDA"/>
    <w:rsid w:val="00B07396"/>
    <w:rsid w:val="00B11ADB"/>
    <w:rsid w:val="00B11C6A"/>
    <w:rsid w:val="00B1364A"/>
    <w:rsid w:val="00B15B9F"/>
    <w:rsid w:val="00B16623"/>
    <w:rsid w:val="00B20058"/>
    <w:rsid w:val="00B2222D"/>
    <w:rsid w:val="00B2300A"/>
    <w:rsid w:val="00B2349D"/>
    <w:rsid w:val="00B2454E"/>
    <w:rsid w:val="00B24591"/>
    <w:rsid w:val="00B24BFC"/>
    <w:rsid w:val="00B24EB6"/>
    <w:rsid w:val="00B26792"/>
    <w:rsid w:val="00B27F31"/>
    <w:rsid w:val="00B30258"/>
    <w:rsid w:val="00B302DD"/>
    <w:rsid w:val="00B305BB"/>
    <w:rsid w:val="00B31492"/>
    <w:rsid w:val="00B32301"/>
    <w:rsid w:val="00B3411E"/>
    <w:rsid w:val="00B34807"/>
    <w:rsid w:val="00B34BA9"/>
    <w:rsid w:val="00B368F8"/>
    <w:rsid w:val="00B36BE6"/>
    <w:rsid w:val="00B429E8"/>
    <w:rsid w:val="00B42FEA"/>
    <w:rsid w:val="00B45629"/>
    <w:rsid w:val="00B45A1C"/>
    <w:rsid w:val="00B47A92"/>
    <w:rsid w:val="00B5222E"/>
    <w:rsid w:val="00B5245F"/>
    <w:rsid w:val="00B52E3A"/>
    <w:rsid w:val="00B52E85"/>
    <w:rsid w:val="00B53AF9"/>
    <w:rsid w:val="00B544F0"/>
    <w:rsid w:val="00B55171"/>
    <w:rsid w:val="00B57AA4"/>
    <w:rsid w:val="00B60376"/>
    <w:rsid w:val="00B60841"/>
    <w:rsid w:val="00B60AB2"/>
    <w:rsid w:val="00B60BDC"/>
    <w:rsid w:val="00B6389F"/>
    <w:rsid w:val="00B63902"/>
    <w:rsid w:val="00B63BA0"/>
    <w:rsid w:val="00B64978"/>
    <w:rsid w:val="00B64A43"/>
    <w:rsid w:val="00B67D09"/>
    <w:rsid w:val="00B70DD6"/>
    <w:rsid w:val="00B73446"/>
    <w:rsid w:val="00B74563"/>
    <w:rsid w:val="00B758A0"/>
    <w:rsid w:val="00B7771C"/>
    <w:rsid w:val="00B8025F"/>
    <w:rsid w:val="00B8037E"/>
    <w:rsid w:val="00B80EA9"/>
    <w:rsid w:val="00B810C2"/>
    <w:rsid w:val="00B83443"/>
    <w:rsid w:val="00B84814"/>
    <w:rsid w:val="00B849AA"/>
    <w:rsid w:val="00B8556A"/>
    <w:rsid w:val="00B87E0C"/>
    <w:rsid w:val="00B90B1F"/>
    <w:rsid w:val="00B94CA5"/>
    <w:rsid w:val="00B94D38"/>
    <w:rsid w:val="00B9726B"/>
    <w:rsid w:val="00B976D7"/>
    <w:rsid w:val="00BA166C"/>
    <w:rsid w:val="00BA2BC1"/>
    <w:rsid w:val="00BA30ED"/>
    <w:rsid w:val="00BA35D6"/>
    <w:rsid w:val="00BA38E3"/>
    <w:rsid w:val="00BA3F32"/>
    <w:rsid w:val="00BA4072"/>
    <w:rsid w:val="00BA4F0F"/>
    <w:rsid w:val="00BA509A"/>
    <w:rsid w:val="00BA72B3"/>
    <w:rsid w:val="00BB00FD"/>
    <w:rsid w:val="00BB0840"/>
    <w:rsid w:val="00BB0C9D"/>
    <w:rsid w:val="00BB4FFE"/>
    <w:rsid w:val="00BB5B0D"/>
    <w:rsid w:val="00BB6930"/>
    <w:rsid w:val="00BB7F51"/>
    <w:rsid w:val="00BC0767"/>
    <w:rsid w:val="00BC1B66"/>
    <w:rsid w:val="00BC2A3D"/>
    <w:rsid w:val="00BC3F6E"/>
    <w:rsid w:val="00BC4955"/>
    <w:rsid w:val="00BC6533"/>
    <w:rsid w:val="00BC6788"/>
    <w:rsid w:val="00BC693E"/>
    <w:rsid w:val="00BC788A"/>
    <w:rsid w:val="00BD0077"/>
    <w:rsid w:val="00BD30BA"/>
    <w:rsid w:val="00BD327B"/>
    <w:rsid w:val="00BD39F4"/>
    <w:rsid w:val="00BD46D7"/>
    <w:rsid w:val="00BD4F55"/>
    <w:rsid w:val="00BD58EF"/>
    <w:rsid w:val="00BD59BB"/>
    <w:rsid w:val="00BD6812"/>
    <w:rsid w:val="00BD6910"/>
    <w:rsid w:val="00BE01B8"/>
    <w:rsid w:val="00BE0C56"/>
    <w:rsid w:val="00BE2672"/>
    <w:rsid w:val="00BE383F"/>
    <w:rsid w:val="00BE3C93"/>
    <w:rsid w:val="00BE5F45"/>
    <w:rsid w:val="00BE6F47"/>
    <w:rsid w:val="00BE71CA"/>
    <w:rsid w:val="00BE7290"/>
    <w:rsid w:val="00BF0E89"/>
    <w:rsid w:val="00BF202C"/>
    <w:rsid w:val="00BF6E85"/>
    <w:rsid w:val="00C0116C"/>
    <w:rsid w:val="00C017A8"/>
    <w:rsid w:val="00C0223C"/>
    <w:rsid w:val="00C02845"/>
    <w:rsid w:val="00C03047"/>
    <w:rsid w:val="00C03D2F"/>
    <w:rsid w:val="00C04316"/>
    <w:rsid w:val="00C0553F"/>
    <w:rsid w:val="00C064DB"/>
    <w:rsid w:val="00C06FD6"/>
    <w:rsid w:val="00C10E81"/>
    <w:rsid w:val="00C10E86"/>
    <w:rsid w:val="00C114D8"/>
    <w:rsid w:val="00C140BE"/>
    <w:rsid w:val="00C1459E"/>
    <w:rsid w:val="00C14DE2"/>
    <w:rsid w:val="00C15063"/>
    <w:rsid w:val="00C153DF"/>
    <w:rsid w:val="00C16930"/>
    <w:rsid w:val="00C1799C"/>
    <w:rsid w:val="00C1799F"/>
    <w:rsid w:val="00C201E7"/>
    <w:rsid w:val="00C20284"/>
    <w:rsid w:val="00C21004"/>
    <w:rsid w:val="00C227E9"/>
    <w:rsid w:val="00C24746"/>
    <w:rsid w:val="00C26E9C"/>
    <w:rsid w:val="00C31E1C"/>
    <w:rsid w:val="00C32487"/>
    <w:rsid w:val="00C32A2B"/>
    <w:rsid w:val="00C32B96"/>
    <w:rsid w:val="00C33202"/>
    <w:rsid w:val="00C3455D"/>
    <w:rsid w:val="00C345DB"/>
    <w:rsid w:val="00C34867"/>
    <w:rsid w:val="00C34DE3"/>
    <w:rsid w:val="00C35465"/>
    <w:rsid w:val="00C35A91"/>
    <w:rsid w:val="00C3717E"/>
    <w:rsid w:val="00C37D27"/>
    <w:rsid w:val="00C40B4C"/>
    <w:rsid w:val="00C41EFC"/>
    <w:rsid w:val="00C42867"/>
    <w:rsid w:val="00C435D2"/>
    <w:rsid w:val="00C46F41"/>
    <w:rsid w:val="00C507C3"/>
    <w:rsid w:val="00C5548C"/>
    <w:rsid w:val="00C56153"/>
    <w:rsid w:val="00C56BD0"/>
    <w:rsid w:val="00C57B33"/>
    <w:rsid w:val="00C62B2A"/>
    <w:rsid w:val="00C66262"/>
    <w:rsid w:val="00C6663C"/>
    <w:rsid w:val="00C73CC0"/>
    <w:rsid w:val="00C74636"/>
    <w:rsid w:val="00C750A3"/>
    <w:rsid w:val="00C75893"/>
    <w:rsid w:val="00C75A86"/>
    <w:rsid w:val="00C76D7F"/>
    <w:rsid w:val="00C772C9"/>
    <w:rsid w:val="00C77D38"/>
    <w:rsid w:val="00C816B6"/>
    <w:rsid w:val="00C8233D"/>
    <w:rsid w:val="00C82E31"/>
    <w:rsid w:val="00C83790"/>
    <w:rsid w:val="00C83BAD"/>
    <w:rsid w:val="00C86523"/>
    <w:rsid w:val="00C865BA"/>
    <w:rsid w:val="00C8787D"/>
    <w:rsid w:val="00C87D09"/>
    <w:rsid w:val="00C90029"/>
    <w:rsid w:val="00C904DC"/>
    <w:rsid w:val="00C9234F"/>
    <w:rsid w:val="00C92CE5"/>
    <w:rsid w:val="00C93812"/>
    <w:rsid w:val="00C9445D"/>
    <w:rsid w:val="00C96673"/>
    <w:rsid w:val="00C969CE"/>
    <w:rsid w:val="00CA0F85"/>
    <w:rsid w:val="00CA1532"/>
    <w:rsid w:val="00CA273D"/>
    <w:rsid w:val="00CA2D77"/>
    <w:rsid w:val="00CA4E57"/>
    <w:rsid w:val="00CB087D"/>
    <w:rsid w:val="00CB0EF4"/>
    <w:rsid w:val="00CB115B"/>
    <w:rsid w:val="00CB177A"/>
    <w:rsid w:val="00CB24B9"/>
    <w:rsid w:val="00CB2D3C"/>
    <w:rsid w:val="00CB376B"/>
    <w:rsid w:val="00CB49F3"/>
    <w:rsid w:val="00CB4A2C"/>
    <w:rsid w:val="00CB57EA"/>
    <w:rsid w:val="00CB6EED"/>
    <w:rsid w:val="00CB7D73"/>
    <w:rsid w:val="00CC066C"/>
    <w:rsid w:val="00CC0795"/>
    <w:rsid w:val="00CC14D8"/>
    <w:rsid w:val="00CC3E36"/>
    <w:rsid w:val="00CC4299"/>
    <w:rsid w:val="00CC7121"/>
    <w:rsid w:val="00CC7B78"/>
    <w:rsid w:val="00CD0048"/>
    <w:rsid w:val="00CD391D"/>
    <w:rsid w:val="00CD3D33"/>
    <w:rsid w:val="00CD54B7"/>
    <w:rsid w:val="00CD6107"/>
    <w:rsid w:val="00CD7144"/>
    <w:rsid w:val="00CD7210"/>
    <w:rsid w:val="00CD7B47"/>
    <w:rsid w:val="00CE0662"/>
    <w:rsid w:val="00CE06DD"/>
    <w:rsid w:val="00CE0B71"/>
    <w:rsid w:val="00CE0F0B"/>
    <w:rsid w:val="00CE1EB9"/>
    <w:rsid w:val="00CE2D17"/>
    <w:rsid w:val="00CE428D"/>
    <w:rsid w:val="00CE444D"/>
    <w:rsid w:val="00CE5160"/>
    <w:rsid w:val="00CE5BEF"/>
    <w:rsid w:val="00CE6156"/>
    <w:rsid w:val="00CE6D59"/>
    <w:rsid w:val="00CE7A08"/>
    <w:rsid w:val="00CF0255"/>
    <w:rsid w:val="00CF0350"/>
    <w:rsid w:val="00CF07CD"/>
    <w:rsid w:val="00CF3A45"/>
    <w:rsid w:val="00CF3B8C"/>
    <w:rsid w:val="00CF4A94"/>
    <w:rsid w:val="00CF4FFA"/>
    <w:rsid w:val="00CF53E0"/>
    <w:rsid w:val="00D00370"/>
    <w:rsid w:val="00D00F07"/>
    <w:rsid w:val="00D0403C"/>
    <w:rsid w:val="00D04260"/>
    <w:rsid w:val="00D04C96"/>
    <w:rsid w:val="00D050D2"/>
    <w:rsid w:val="00D05273"/>
    <w:rsid w:val="00D06553"/>
    <w:rsid w:val="00D115DB"/>
    <w:rsid w:val="00D14C6B"/>
    <w:rsid w:val="00D1529E"/>
    <w:rsid w:val="00D20887"/>
    <w:rsid w:val="00D225F8"/>
    <w:rsid w:val="00D234C7"/>
    <w:rsid w:val="00D237C7"/>
    <w:rsid w:val="00D30439"/>
    <w:rsid w:val="00D30453"/>
    <w:rsid w:val="00D311D8"/>
    <w:rsid w:val="00D3404F"/>
    <w:rsid w:val="00D349DB"/>
    <w:rsid w:val="00D34D97"/>
    <w:rsid w:val="00D4037F"/>
    <w:rsid w:val="00D40451"/>
    <w:rsid w:val="00D40485"/>
    <w:rsid w:val="00D418BD"/>
    <w:rsid w:val="00D429EE"/>
    <w:rsid w:val="00D4367B"/>
    <w:rsid w:val="00D45B06"/>
    <w:rsid w:val="00D548D3"/>
    <w:rsid w:val="00D55731"/>
    <w:rsid w:val="00D563AE"/>
    <w:rsid w:val="00D60EB1"/>
    <w:rsid w:val="00D61E75"/>
    <w:rsid w:val="00D62FF9"/>
    <w:rsid w:val="00D635EF"/>
    <w:rsid w:val="00D638AD"/>
    <w:rsid w:val="00D649C1"/>
    <w:rsid w:val="00D6620A"/>
    <w:rsid w:val="00D70102"/>
    <w:rsid w:val="00D7052F"/>
    <w:rsid w:val="00D74583"/>
    <w:rsid w:val="00D75823"/>
    <w:rsid w:val="00D75AA9"/>
    <w:rsid w:val="00D75F6D"/>
    <w:rsid w:val="00D760D9"/>
    <w:rsid w:val="00D775E7"/>
    <w:rsid w:val="00D77938"/>
    <w:rsid w:val="00D80BD4"/>
    <w:rsid w:val="00D81B48"/>
    <w:rsid w:val="00D81C62"/>
    <w:rsid w:val="00D846D6"/>
    <w:rsid w:val="00D84A23"/>
    <w:rsid w:val="00D86F48"/>
    <w:rsid w:val="00D872E3"/>
    <w:rsid w:val="00D90A87"/>
    <w:rsid w:val="00D913FD"/>
    <w:rsid w:val="00D91BA2"/>
    <w:rsid w:val="00D91D2C"/>
    <w:rsid w:val="00D92707"/>
    <w:rsid w:val="00D92CF3"/>
    <w:rsid w:val="00D93045"/>
    <w:rsid w:val="00D95486"/>
    <w:rsid w:val="00D95CF3"/>
    <w:rsid w:val="00D96983"/>
    <w:rsid w:val="00DA00D8"/>
    <w:rsid w:val="00DA05E3"/>
    <w:rsid w:val="00DA065D"/>
    <w:rsid w:val="00DA184A"/>
    <w:rsid w:val="00DA2750"/>
    <w:rsid w:val="00DA294F"/>
    <w:rsid w:val="00DA5C60"/>
    <w:rsid w:val="00DB1400"/>
    <w:rsid w:val="00DB1B94"/>
    <w:rsid w:val="00DB20AC"/>
    <w:rsid w:val="00DB5489"/>
    <w:rsid w:val="00DB695B"/>
    <w:rsid w:val="00DC1F90"/>
    <w:rsid w:val="00DC20B0"/>
    <w:rsid w:val="00DC2FA2"/>
    <w:rsid w:val="00DC52EA"/>
    <w:rsid w:val="00DC6B38"/>
    <w:rsid w:val="00DD0092"/>
    <w:rsid w:val="00DD032C"/>
    <w:rsid w:val="00DD0A7E"/>
    <w:rsid w:val="00DD1C98"/>
    <w:rsid w:val="00DD2D34"/>
    <w:rsid w:val="00DD3326"/>
    <w:rsid w:val="00DD4DEB"/>
    <w:rsid w:val="00DD4E18"/>
    <w:rsid w:val="00DD5FA7"/>
    <w:rsid w:val="00DD68BF"/>
    <w:rsid w:val="00DE23A5"/>
    <w:rsid w:val="00DE3857"/>
    <w:rsid w:val="00DE44DF"/>
    <w:rsid w:val="00DE5ABD"/>
    <w:rsid w:val="00DE6903"/>
    <w:rsid w:val="00DE6C7A"/>
    <w:rsid w:val="00DE73F9"/>
    <w:rsid w:val="00DE7B60"/>
    <w:rsid w:val="00DF064C"/>
    <w:rsid w:val="00DF2279"/>
    <w:rsid w:val="00DF23CB"/>
    <w:rsid w:val="00DF28BF"/>
    <w:rsid w:val="00DF5DEE"/>
    <w:rsid w:val="00DF75BA"/>
    <w:rsid w:val="00E02223"/>
    <w:rsid w:val="00E0382B"/>
    <w:rsid w:val="00E03911"/>
    <w:rsid w:val="00E03D4A"/>
    <w:rsid w:val="00E05E00"/>
    <w:rsid w:val="00E063C2"/>
    <w:rsid w:val="00E066D5"/>
    <w:rsid w:val="00E104C1"/>
    <w:rsid w:val="00E134CE"/>
    <w:rsid w:val="00E137CA"/>
    <w:rsid w:val="00E13842"/>
    <w:rsid w:val="00E14B95"/>
    <w:rsid w:val="00E23D5B"/>
    <w:rsid w:val="00E2499B"/>
    <w:rsid w:val="00E25F57"/>
    <w:rsid w:val="00E262CF"/>
    <w:rsid w:val="00E270A9"/>
    <w:rsid w:val="00E27EB0"/>
    <w:rsid w:val="00E31DE9"/>
    <w:rsid w:val="00E32071"/>
    <w:rsid w:val="00E34F3F"/>
    <w:rsid w:val="00E4200B"/>
    <w:rsid w:val="00E42874"/>
    <w:rsid w:val="00E44F86"/>
    <w:rsid w:val="00E45C2E"/>
    <w:rsid w:val="00E50F02"/>
    <w:rsid w:val="00E52696"/>
    <w:rsid w:val="00E52953"/>
    <w:rsid w:val="00E538BF"/>
    <w:rsid w:val="00E542AF"/>
    <w:rsid w:val="00E56CD9"/>
    <w:rsid w:val="00E617A2"/>
    <w:rsid w:val="00E62C29"/>
    <w:rsid w:val="00E64D9A"/>
    <w:rsid w:val="00E670CD"/>
    <w:rsid w:val="00E70206"/>
    <w:rsid w:val="00E70401"/>
    <w:rsid w:val="00E70B64"/>
    <w:rsid w:val="00E71FE1"/>
    <w:rsid w:val="00E72B8B"/>
    <w:rsid w:val="00E753A5"/>
    <w:rsid w:val="00E755CA"/>
    <w:rsid w:val="00E76AB5"/>
    <w:rsid w:val="00E80C32"/>
    <w:rsid w:val="00E8104E"/>
    <w:rsid w:val="00E8180D"/>
    <w:rsid w:val="00E81CC1"/>
    <w:rsid w:val="00E82B5C"/>
    <w:rsid w:val="00E833CD"/>
    <w:rsid w:val="00E83BEF"/>
    <w:rsid w:val="00E84B99"/>
    <w:rsid w:val="00E84DD3"/>
    <w:rsid w:val="00E859AE"/>
    <w:rsid w:val="00E8648B"/>
    <w:rsid w:val="00E9074C"/>
    <w:rsid w:val="00E90B08"/>
    <w:rsid w:val="00E91521"/>
    <w:rsid w:val="00E93114"/>
    <w:rsid w:val="00E931C2"/>
    <w:rsid w:val="00E93ACE"/>
    <w:rsid w:val="00E93FD5"/>
    <w:rsid w:val="00E96295"/>
    <w:rsid w:val="00EA18E8"/>
    <w:rsid w:val="00EA1A19"/>
    <w:rsid w:val="00EA2AF1"/>
    <w:rsid w:val="00EA4F96"/>
    <w:rsid w:val="00EA7FB3"/>
    <w:rsid w:val="00EB0C30"/>
    <w:rsid w:val="00EB245A"/>
    <w:rsid w:val="00EB2F83"/>
    <w:rsid w:val="00EB39A5"/>
    <w:rsid w:val="00EB4609"/>
    <w:rsid w:val="00EB48F2"/>
    <w:rsid w:val="00EB587B"/>
    <w:rsid w:val="00EB6F52"/>
    <w:rsid w:val="00EC0B86"/>
    <w:rsid w:val="00EC5350"/>
    <w:rsid w:val="00EC5EE8"/>
    <w:rsid w:val="00EC7503"/>
    <w:rsid w:val="00ED0407"/>
    <w:rsid w:val="00ED04A8"/>
    <w:rsid w:val="00ED2F18"/>
    <w:rsid w:val="00ED392A"/>
    <w:rsid w:val="00ED3A93"/>
    <w:rsid w:val="00ED6040"/>
    <w:rsid w:val="00ED75A2"/>
    <w:rsid w:val="00EE0264"/>
    <w:rsid w:val="00EE21D5"/>
    <w:rsid w:val="00EE3760"/>
    <w:rsid w:val="00EE3D3E"/>
    <w:rsid w:val="00EE578A"/>
    <w:rsid w:val="00EE57E6"/>
    <w:rsid w:val="00EE65B3"/>
    <w:rsid w:val="00EE7A16"/>
    <w:rsid w:val="00EE7A77"/>
    <w:rsid w:val="00EF03AE"/>
    <w:rsid w:val="00EF15C1"/>
    <w:rsid w:val="00EF198E"/>
    <w:rsid w:val="00EF1BDC"/>
    <w:rsid w:val="00EF2519"/>
    <w:rsid w:val="00EF2AF5"/>
    <w:rsid w:val="00EF31E9"/>
    <w:rsid w:val="00EF5549"/>
    <w:rsid w:val="00EF5B7C"/>
    <w:rsid w:val="00EF5C99"/>
    <w:rsid w:val="00EF79C0"/>
    <w:rsid w:val="00F0166F"/>
    <w:rsid w:val="00F01F3D"/>
    <w:rsid w:val="00F02366"/>
    <w:rsid w:val="00F03631"/>
    <w:rsid w:val="00F0492B"/>
    <w:rsid w:val="00F0506A"/>
    <w:rsid w:val="00F059C3"/>
    <w:rsid w:val="00F05BEE"/>
    <w:rsid w:val="00F062BD"/>
    <w:rsid w:val="00F10337"/>
    <w:rsid w:val="00F10C90"/>
    <w:rsid w:val="00F112A6"/>
    <w:rsid w:val="00F11B79"/>
    <w:rsid w:val="00F11BA0"/>
    <w:rsid w:val="00F11DCF"/>
    <w:rsid w:val="00F13440"/>
    <w:rsid w:val="00F13E7A"/>
    <w:rsid w:val="00F14C9F"/>
    <w:rsid w:val="00F14CCC"/>
    <w:rsid w:val="00F15CA2"/>
    <w:rsid w:val="00F16F67"/>
    <w:rsid w:val="00F1721E"/>
    <w:rsid w:val="00F1759B"/>
    <w:rsid w:val="00F2212B"/>
    <w:rsid w:val="00F26CA0"/>
    <w:rsid w:val="00F30C5F"/>
    <w:rsid w:val="00F318ED"/>
    <w:rsid w:val="00F3387E"/>
    <w:rsid w:val="00F33B20"/>
    <w:rsid w:val="00F36FC7"/>
    <w:rsid w:val="00F40233"/>
    <w:rsid w:val="00F40673"/>
    <w:rsid w:val="00F41FDD"/>
    <w:rsid w:val="00F42700"/>
    <w:rsid w:val="00F443B8"/>
    <w:rsid w:val="00F44624"/>
    <w:rsid w:val="00F46F0D"/>
    <w:rsid w:val="00F473A7"/>
    <w:rsid w:val="00F52D96"/>
    <w:rsid w:val="00F55614"/>
    <w:rsid w:val="00F55660"/>
    <w:rsid w:val="00F5579E"/>
    <w:rsid w:val="00F60265"/>
    <w:rsid w:val="00F6058B"/>
    <w:rsid w:val="00F610F1"/>
    <w:rsid w:val="00F61B80"/>
    <w:rsid w:val="00F621E7"/>
    <w:rsid w:val="00F63120"/>
    <w:rsid w:val="00F637C5"/>
    <w:rsid w:val="00F63846"/>
    <w:rsid w:val="00F651B1"/>
    <w:rsid w:val="00F6620C"/>
    <w:rsid w:val="00F66325"/>
    <w:rsid w:val="00F675C7"/>
    <w:rsid w:val="00F67C24"/>
    <w:rsid w:val="00F67D1D"/>
    <w:rsid w:val="00F67FEF"/>
    <w:rsid w:val="00F704BE"/>
    <w:rsid w:val="00F70672"/>
    <w:rsid w:val="00F714CD"/>
    <w:rsid w:val="00F71746"/>
    <w:rsid w:val="00F7256D"/>
    <w:rsid w:val="00F732D0"/>
    <w:rsid w:val="00F73437"/>
    <w:rsid w:val="00F7363E"/>
    <w:rsid w:val="00F76C6E"/>
    <w:rsid w:val="00F7721A"/>
    <w:rsid w:val="00F77CCE"/>
    <w:rsid w:val="00F8059A"/>
    <w:rsid w:val="00F829CF"/>
    <w:rsid w:val="00F82A0B"/>
    <w:rsid w:val="00F82E34"/>
    <w:rsid w:val="00F84378"/>
    <w:rsid w:val="00F8684A"/>
    <w:rsid w:val="00F86F2C"/>
    <w:rsid w:val="00F872B9"/>
    <w:rsid w:val="00F90B21"/>
    <w:rsid w:val="00F923E1"/>
    <w:rsid w:val="00F92A35"/>
    <w:rsid w:val="00F94249"/>
    <w:rsid w:val="00F957C9"/>
    <w:rsid w:val="00F95F29"/>
    <w:rsid w:val="00FA2669"/>
    <w:rsid w:val="00FA4682"/>
    <w:rsid w:val="00FA6C69"/>
    <w:rsid w:val="00FA7A1F"/>
    <w:rsid w:val="00FB1D4C"/>
    <w:rsid w:val="00FB2A26"/>
    <w:rsid w:val="00FB2ED6"/>
    <w:rsid w:val="00FB39E4"/>
    <w:rsid w:val="00FB4193"/>
    <w:rsid w:val="00FB46E8"/>
    <w:rsid w:val="00FB54D6"/>
    <w:rsid w:val="00FB5FDB"/>
    <w:rsid w:val="00FB678A"/>
    <w:rsid w:val="00FB6AC8"/>
    <w:rsid w:val="00FB709F"/>
    <w:rsid w:val="00FB7642"/>
    <w:rsid w:val="00FB765C"/>
    <w:rsid w:val="00FC0242"/>
    <w:rsid w:val="00FC0E47"/>
    <w:rsid w:val="00FC1D6F"/>
    <w:rsid w:val="00FC3DF8"/>
    <w:rsid w:val="00FC636F"/>
    <w:rsid w:val="00FC6429"/>
    <w:rsid w:val="00FC75A0"/>
    <w:rsid w:val="00FD006C"/>
    <w:rsid w:val="00FD2A10"/>
    <w:rsid w:val="00FD2A14"/>
    <w:rsid w:val="00FD328A"/>
    <w:rsid w:val="00FD3E84"/>
    <w:rsid w:val="00FD4A01"/>
    <w:rsid w:val="00FD6419"/>
    <w:rsid w:val="00FD7125"/>
    <w:rsid w:val="00FD7A76"/>
    <w:rsid w:val="00FD7DDD"/>
    <w:rsid w:val="00FE04E6"/>
    <w:rsid w:val="00FE06D3"/>
    <w:rsid w:val="00FE1C89"/>
    <w:rsid w:val="00FE1DA3"/>
    <w:rsid w:val="00FE2FC9"/>
    <w:rsid w:val="00FE3C12"/>
    <w:rsid w:val="00FE3FDE"/>
    <w:rsid w:val="00FE543B"/>
    <w:rsid w:val="00FE63B5"/>
    <w:rsid w:val="00FE7C55"/>
    <w:rsid w:val="00FF0351"/>
    <w:rsid w:val="00FF0547"/>
    <w:rsid w:val="00FF0D89"/>
    <w:rsid w:val="00FF0F46"/>
    <w:rsid w:val="00FF1746"/>
    <w:rsid w:val="00FF1C40"/>
    <w:rsid w:val="00FF3142"/>
    <w:rsid w:val="00FF4BA4"/>
    <w:rsid w:val="00FF5CAA"/>
    <w:rsid w:val="00FF616A"/>
    <w:rsid w:val="00FF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D4F683"/>
  <w15:docId w15:val="{4715AA28-2E1E-41DC-BF91-3E7CD763A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3B671D"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styleId="10">
    <w:name w:val="heading 1"/>
    <w:basedOn w:val="a0"/>
    <w:next w:val="a0"/>
    <w:link w:val="11"/>
    <w:uiPriority w:val="9"/>
    <w:qFormat/>
    <w:rsid w:val="00ED04A8"/>
    <w:pPr>
      <w:keepNext/>
      <w:keepLines/>
      <w:spacing w:before="240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691E5D"/>
    <w:pPr>
      <w:keepNext/>
      <w:keepLines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766D6B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2"/>
      <w:szCs w:val="22"/>
    </w:rPr>
  </w:style>
  <w:style w:type="paragraph" w:styleId="40">
    <w:name w:val="heading 4"/>
    <w:basedOn w:val="a0"/>
    <w:next w:val="a0"/>
    <w:link w:val="41"/>
    <w:uiPriority w:val="9"/>
    <w:unhideWhenUsed/>
    <w:qFormat/>
    <w:rsid w:val="00A04F5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1B1EC9"/>
    <w:pPr>
      <w:spacing w:before="100" w:beforeAutospacing="1" w:after="100" w:afterAutospacing="1"/>
    </w:pPr>
  </w:style>
  <w:style w:type="paragraph" w:styleId="a5">
    <w:name w:val="header"/>
    <w:basedOn w:val="a0"/>
    <w:link w:val="a6"/>
    <w:unhideWhenUsed/>
    <w:rsid w:val="0085122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851227"/>
  </w:style>
  <w:style w:type="paragraph" w:styleId="a7">
    <w:name w:val="footer"/>
    <w:basedOn w:val="a0"/>
    <w:link w:val="a8"/>
    <w:uiPriority w:val="99"/>
    <w:unhideWhenUsed/>
    <w:rsid w:val="0085122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851227"/>
  </w:style>
  <w:style w:type="character" w:customStyle="1" w:styleId="30">
    <w:name w:val="Заголовок 3 Знак"/>
    <w:basedOn w:val="a1"/>
    <w:link w:val="3"/>
    <w:uiPriority w:val="9"/>
    <w:rsid w:val="00766D6B"/>
    <w:rPr>
      <w:rFonts w:asciiTheme="majorHAnsi" w:eastAsiaTheme="majorEastAsia" w:hAnsiTheme="majorHAnsi" w:cstheme="majorBidi"/>
      <w:b/>
      <w:bCs/>
      <w:color w:val="4472C4" w:themeColor="accent1"/>
      <w:sz w:val="22"/>
      <w:szCs w:val="22"/>
    </w:rPr>
  </w:style>
  <w:style w:type="paragraph" w:styleId="a9">
    <w:name w:val="No Spacing"/>
    <w:uiPriority w:val="1"/>
    <w:qFormat/>
    <w:rsid w:val="00766D6B"/>
    <w:rPr>
      <w:sz w:val="22"/>
      <w:szCs w:val="22"/>
    </w:rPr>
  </w:style>
  <w:style w:type="paragraph" w:styleId="aa">
    <w:name w:val="List Paragraph"/>
    <w:aliases w:val="Подпись рисунка"/>
    <w:basedOn w:val="a0"/>
    <w:uiPriority w:val="34"/>
    <w:qFormat/>
    <w:rsid w:val="00766D6B"/>
    <w:pPr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word">
    <w:name w:val="word"/>
    <w:basedOn w:val="a1"/>
    <w:rsid w:val="00BA509A"/>
  </w:style>
  <w:style w:type="character" w:customStyle="1" w:styleId="apple-converted-space">
    <w:name w:val="apple-converted-space"/>
    <w:basedOn w:val="a1"/>
    <w:rsid w:val="00BA509A"/>
  </w:style>
  <w:style w:type="character" w:styleId="ab">
    <w:name w:val="Strong"/>
    <w:basedOn w:val="a1"/>
    <w:uiPriority w:val="22"/>
    <w:qFormat/>
    <w:rsid w:val="005440F7"/>
    <w:rPr>
      <w:b/>
      <w:bCs/>
    </w:rPr>
  </w:style>
  <w:style w:type="character" w:customStyle="1" w:styleId="20">
    <w:name w:val="Заголовок 2 Знак"/>
    <w:basedOn w:val="a1"/>
    <w:link w:val="2"/>
    <w:uiPriority w:val="9"/>
    <w:rsid w:val="00691E5D"/>
    <w:rPr>
      <w:rFonts w:ascii="Times New Roman" w:eastAsiaTheme="majorEastAsia" w:hAnsi="Times New Roman" w:cstheme="majorBidi"/>
      <w:b/>
      <w:sz w:val="28"/>
      <w:szCs w:val="26"/>
      <w:lang w:eastAsia="ru-RU"/>
    </w:rPr>
  </w:style>
  <w:style w:type="character" w:styleId="ac">
    <w:name w:val="Placeholder Text"/>
    <w:basedOn w:val="a1"/>
    <w:uiPriority w:val="99"/>
    <w:semiHidden/>
    <w:rsid w:val="005440F7"/>
    <w:rPr>
      <w:color w:val="808080"/>
    </w:rPr>
  </w:style>
  <w:style w:type="character" w:customStyle="1" w:styleId="11">
    <w:name w:val="Заголовок 1 Знак"/>
    <w:basedOn w:val="a1"/>
    <w:link w:val="10"/>
    <w:uiPriority w:val="9"/>
    <w:rsid w:val="00ED04A8"/>
    <w:rPr>
      <w:rFonts w:ascii="Times New Roman" w:eastAsiaTheme="majorEastAsia" w:hAnsi="Times New Roman" w:cstheme="majorBidi"/>
      <w:b/>
      <w:sz w:val="28"/>
      <w:szCs w:val="32"/>
      <w:lang w:eastAsia="ru-RU"/>
    </w:rPr>
  </w:style>
  <w:style w:type="paragraph" w:styleId="ad">
    <w:name w:val="TOC Heading"/>
    <w:basedOn w:val="10"/>
    <w:next w:val="a0"/>
    <w:uiPriority w:val="39"/>
    <w:unhideWhenUsed/>
    <w:qFormat/>
    <w:rsid w:val="005440F7"/>
    <w:pPr>
      <w:spacing w:before="480" w:line="276" w:lineRule="auto"/>
      <w:outlineLvl w:val="9"/>
    </w:pPr>
    <w:rPr>
      <w:b w:val="0"/>
      <w:bCs/>
      <w:szCs w:val="28"/>
    </w:rPr>
  </w:style>
  <w:style w:type="paragraph" w:styleId="31">
    <w:name w:val="toc 3"/>
    <w:basedOn w:val="a0"/>
    <w:next w:val="a0"/>
    <w:autoRedefine/>
    <w:uiPriority w:val="39"/>
    <w:unhideWhenUsed/>
    <w:rsid w:val="0079075B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character" w:styleId="ae">
    <w:name w:val="Hyperlink"/>
    <w:basedOn w:val="a1"/>
    <w:uiPriority w:val="99"/>
    <w:unhideWhenUsed/>
    <w:rsid w:val="005440F7"/>
    <w:rPr>
      <w:color w:val="0563C1" w:themeColor="hyperlink"/>
      <w:u w:val="single"/>
    </w:rPr>
  </w:style>
  <w:style w:type="paragraph" w:styleId="12">
    <w:name w:val="toc 1"/>
    <w:basedOn w:val="a0"/>
    <w:next w:val="a0"/>
    <w:autoRedefine/>
    <w:uiPriority w:val="39"/>
    <w:unhideWhenUsed/>
    <w:rsid w:val="00B429E8"/>
    <w:pPr>
      <w:spacing w:before="240" w:after="120"/>
      <w:jc w:val="left"/>
    </w:pPr>
    <w:rPr>
      <w:rFonts w:asciiTheme="minorHAnsi" w:hAnsiTheme="minorHAnsi" w:cstheme="minorHAnsi"/>
      <w:b/>
      <w:bCs/>
      <w:sz w:val="20"/>
      <w:szCs w:val="20"/>
    </w:rPr>
  </w:style>
  <w:style w:type="paragraph" w:styleId="21">
    <w:name w:val="toc 2"/>
    <w:basedOn w:val="a0"/>
    <w:next w:val="a0"/>
    <w:autoRedefine/>
    <w:uiPriority w:val="39"/>
    <w:unhideWhenUsed/>
    <w:rsid w:val="0079075B"/>
    <w:pPr>
      <w:spacing w:before="120"/>
      <w:ind w:left="28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42">
    <w:name w:val="toc 4"/>
    <w:basedOn w:val="a0"/>
    <w:next w:val="a0"/>
    <w:autoRedefine/>
    <w:uiPriority w:val="39"/>
    <w:unhideWhenUsed/>
    <w:rsid w:val="005440F7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0"/>
    <w:next w:val="a0"/>
    <w:autoRedefine/>
    <w:uiPriority w:val="39"/>
    <w:unhideWhenUsed/>
    <w:rsid w:val="005440F7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0">
    <w:name w:val="toc 6"/>
    <w:basedOn w:val="a0"/>
    <w:next w:val="a0"/>
    <w:autoRedefine/>
    <w:uiPriority w:val="39"/>
    <w:unhideWhenUsed/>
    <w:rsid w:val="005440F7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0"/>
    <w:next w:val="a0"/>
    <w:autoRedefine/>
    <w:uiPriority w:val="39"/>
    <w:unhideWhenUsed/>
    <w:rsid w:val="005440F7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0"/>
    <w:next w:val="a0"/>
    <w:autoRedefine/>
    <w:uiPriority w:val="39"/>
    <w:unhideWhenUsed/>
    <w:rsid w:val="005440F7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0"/>
    <w:next w:val="a0"/>
    <w:autoRedefine/>
    <w:uiPriority w:val="39"/>
    <w:unhideWhenUsed/>
    <w:rsid w:val="005440F7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f">
    <w:name w:val="Содержание"/>
    <w:basedOn w:val="a0"/>
    <w:qFormat/>
    <w:rsid w:val="00C83BAD"/>
    <w:pPr>
      <w:keepNext/>
      <w:keepLines/>
      <w:outlineLvl w:val="0"/>
    </w:pPr>
    <w:rPr>
      <w:bCs/>
      <w:szCs w:val="28"/>
    </w:rPr>
  </w:style>
  <w:style w:type="paragraph" w:styleId="af0">
    <w:name w:val="Subtitle"/>
    <w:basedOn w:val="a0"/>
    <w:next w:val="a0"/>
    <w:link w:val="af1"/>
    <w:rsid w:val="00FB54D6"/>
    <w:pPr>
      <w:ind w:firstLine="720"/>
    </w:pPr>
    <w:rPr>
      <w:rFonts w:eastAsia="Arial"/>
      <w:b/>
      <w:color w:val="000000"/>
    </w:rPr>
  </w:style>
  <w:style w:type="character" w:customStyle="1" w:styleId="af1">
    <w:name w:val="Подзаголовок Знак"/>
    <w:basedOn w:val="a1"/>
    <w:link w:val="af0"/>
    <w:rsid w:val="00FB54D6"/>
    <w:rPr>
      <w:rFonts w:ascii="Times New Roman" w:eastAsia="Arial" w:hAnsi="Times New Roman" w:cs="Times New Roman"/>
      <w:b/>
      <w:color w:val="000000"/>
      <w:lang w:eastAsia="ru-RU"/>
    </w:rPr>
  </w:style>
  <w:style w:type="character" w:customStyle="1" w:styleId="41">
    <w:name w:val="Заголовок 4 Знак"/>
    <w:basedOn w:val="a1"/>
    <w:link w:val="40"/>
    <w:uiPriority w:val="9"/>
    <w:rsid w:val="00A04F55"/>
    <w:rPr>
      <w:rFonts w:asciiTheme="majorHAnsi" w:eastAsiaTheme="majorEastAsia" w:hAnsiTheme="majorHAnsi" w:cstheme="majorBidi"/>
      <w:i/>
      <w:iCs/>
      <w:color w:val="2F5496" w:themeColor="accent1" w:themeShade="BF"/>
      <w:lang w:eastAsia="ru-RU"/>
    </w:rPr>
  </w:style>
  <w:style w:type="character" w:styleId="af2">
    <w:name w:val="FollowedHyperlink"/>
    <w:basedOn w:val="a1"/>
    <w:uiPriority w:val="99"/>
    <w:semiHidden/>
    <w:unhideWhenUsed/>
    <w:rsid w:val="00F872B9"/>
    <w:rPr>
      <w:color w:val="954F72" w:themeColor="followedHyperlink"/>
      <w:u w:val="single"/>
    </w:rPr>
  </w:style>
  <w:style w:type="paragraph" w:customStyle="1" w:styleId="Web">
    <w:name w:val="Обычный (Web)"/>
    <w:basedOn w:val="a0"/>
    <w:rsid w:val="00817726"/>
    <w:rPr>
      <w:sz w:val="20"/>
      <w:szCs w:val="20"/>
    </w:rPr>
  </w:style>
  <w:style w:type="character" w:styleId="af3">
    <w:name w:val="page number"/>
    <w:basedOn w:val="a1"/>
    <w:uiPriority w:val="99"/>
    <w:semiHidden/>
    <w:unhideWhenUsed/>
    <w:rsid w:val="00A901C5"/>
  </w:style>
  <w:style w:type="paragraph" w:styleId="af4">
    <w:name w:val="Balloon Text"/>
    <w:basedOn w:val="a0"/>
    <w:link w:val="af5"/>
    <w:uiPriority w:val="99"/>
    <w:semiHidden/>
    <w:unhideWhenUsed/>
    <w:rsid w:val="0087347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sid w:val="00873474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caption"/>
    <w:aliases w:val="Назв таблицы"/>
    <w:basedOn w:val="a0"/>
    <w:next w:val="a0"/>
    <w:uiPriority w:val="35"/>
    <w:unhideWhenUsed/>
    <w:qFormat/>
    <w:rsid w:val="009057F9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table" w:styleId="af7">
    <w:name w:val="Table Grid"/>
    <w:basedOn w:val="a2"/>
    <w:uiPriority w:val="39"/>
    <w:rsid w:val="002B34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Body Text"/>
    <w:basedOn w:val="a0"/>
    <w:link w:val="af9"/>
    <w:unhideWhenUsed/>
    <w:rsid w:val="00477751"/>
    <w:pPr>
      <w:autoSpaceDE w:val="0"/>
      <w:autoSpaceDN w:val="0"/>
    </w:pPr>
    <w:rPr>
      <w:rFonts w:eastAsia="Calibri"/>
      <w:szCs w:val="28"/>
      <w:lang w:eastAsia="en-US"/>
    </w:rPr>
  </w:style>
  <w:style w:type="character" w:customStyle="1" w:styleId="af9">
    <w:name w:val="Основной текст Знак"/>
    <w:basedOn w:val="a1"/>
    <w:link w:val="af8"/>
    <w:rsid w:val="00477751"/>
    <w:rPr>
      <w:rFonts w:ascii="Times New Roman" w:eastAsia="Calibri" w:hAnsi="Times New Roman" w:cs="Times New Roman"/>
      <w:sz w:val="28"/>
      <w:szCs w:val="28"/>
    </w:rPr>
  </w:style>
  <w:style w:type="character" w:customStyle="1" w:styleId="afa">
    <w:name w:val="Заголовок без отступа Знак"/>
    <w:basedOn w:val="a1"/>
    <w:link w:val="a"/>
    <w:locked/>
    <w:rsid w:val="005B0CC1"/>
    <w:rPr>
      <w:rFonts w:ascii="Times New Roman" w:eastAsiaTheme="minorEastAsia" w:hAnsi="Times New Roman" w:cs="Times New Roman"/>
      <w:sz w:val="28"/>
      <w:szCs w:val="28"/>
    </w:rPr>
  </w:style>
  <w:style w:type="paragraph" w:customStyle="1" w:styleId="a">
    <w:name w:val="Заголовок без отступа"/>
    <w:basedOn w:val="10"/>
    <w:link w:val="afa"/>
    <w:qFormat/>
    <w:rsid w:val="005B0CC1"/>
    <w:pPr>
      <w:numPr>
        <w:numId w:val="4"/>
      </w:numPr>
      <w:suppressAutoHyphens/>
      <w:spacing w:before="0"/>
      <w:jc w:val="left"/>
    </w:pPr>
    <w:rPr>
      <w:rFonts w:eastAsiaTheme="minorEastAsia" w:cs="Times New Roman"/>
      <w:b w:val="0"/>
      <w:szCs w:val="28"/>
      <w:lang w:eastAsia="en-US"/>
    </w:rPr>
  </w:style>
  <w:style w:type="character" w:customStyle="1" w:styleId="Code">
    <w:name w:val="Code Знак"/>
    <w:basedOn w:val="a1"/>
    <w:link w:val="Code0"/>
    <w:locked/>
    <w:rsid w:val="00E03911"/>
    <w:rPr>
      <w:rFonts w:ascii="Consolas" w:eastAsiaTheme="minorEastAsia" w:hAnsi="Consolas" w:cs="Times New Roman"/>
      <w:sz w:val="20"/>
      <w:szCs w:val="28"/>
      <w:lang w:val="en-US"/>
    </w:rPr>
  </w:style>
  <w:style w:type="paragraph" w:customStyle="1" w:styleId="Code0">
    <w:name w:val="Code"/>
    <w:basedOn w:val="a0"/>
    <w:link w:val="Code"/>
    <w:qFormat/>
    <w:rsid w:val="00E03911"/>
    <w:pPr>
      <w:spacing w:after="200"/>
      <w:contextualSpacing/>
    </w:pPr>
    <w:rPr>
      <w:rFonts w:ascii="Consolas" w:eastAsiaTheme="minorEastAsia" w:hAnsi="Consolas"/>
      <w:sz w:val="20"/>
      <w:szCs w:val="28"/>
      <w:lang w:val="en-US" w:eastAsia="en-US"/>
    </w:rPr>
  </w:style>
  <w:style w:type="table" w:customStyle="1" w:styleId="13">
    <w:name w:val="Сетка таблицы1"/>
    <w:basedOn w:val="a2"/>
    <w:next w:val="af7"/>
    <w:uiPriority w:val="39"/>
    <w:rsid w:val="002C6D3E"/>
    <w:rPr>
      <w:rFonts w:ascii="Times New Roman" w:eastAsia="Calibri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">
    <w:name w:val="Стиль6"/>
    <w:uiPriority w:val="99"/>
    <w:rsid w:val="002C6D3E"/>
    <w:pPr>
      <w:numPr>
        <w:numId w:val="1"/>
      </w:numPr>
    </w:pPr>
  </w:style>
  <w:style w:type="paragraph" w:styleId="afb">
    <w:name w:val="footnote text"/>
    <w:aliases w:val="single space,footnote text,Текст сноски-FN,Footnote Text Char Знак Знак,Footnote Text Char Знак,Текст сноски Знак1 Знак,Текст сноски Знак Знак Знак"/>
    <w:basedOn w:val="a0"/>
    <w:link w:val="afc"/>
    <w:uiPriority w:val="99"/>
    <w:unhideWhenUsed/>
    <w:rsid w:val="00B02BE7"/>
    <w:rPr>
      <w:sz w:val="20"/>
      <w:szCs w:val="20"/>
    </w:rPr>
  </w:style>
  <w:style w:type="character" w:customStyle="1" w:styleId="afc">
    <w:name w:val="Текст сноски Знак"/>
    <w:aliases w:val="single space Знак,footnote text Знак,Текст сноски-FN Знак,Footnote Text Char Знак Знак Знак,Footnote Text Char Знак Знак1,Текст сноски Знак1 Знак Знак,Текст сноски Знак Знак Знак Знак"/>
    <w:basedOn w:val="a1"/>
    <w:link w:val="afb"/>
    <w:uiPriority w:val="99"/>
    <w:rsid w:val="00B02BE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1"/>
    <w:uiPriority w:val="99"/>
    <w:unhideWhenUsed/>
    <w:rsid w:val="00B02BE7"/>
    <w:rPr>
      <w:vertAlign w:val="superscript"/>
    </w:rPr>
  </w:style>
  <w:style w:type="numbering" w:customStyle="1" w:styleId="1">
    <w:name w:val="Стиль1"/>
    <w:uiPriority w:val="99"/>
    <w:rsid w:val="00693C4F"/>
    <w:pPr>
      <w:numPr>
        <w:numId w:val="2"/>
      </w:numPr>
    </w:pPr>
  </w:style>
  <w:style w:type="paragraph" w:styleId="HTML">
    <w:name w:val="HTML Preformatted"/>
    <w:basedOn w:val="a0"/>
    <w:link w:val="HTML0"/>
    <w:uiPriority w:val="99"/>
    <w:semiHidden/>
    <w:unhideWhenUsed/>
    <w:rsid w:val="003007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30070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4">
    <w:name w:val="Неразрешенное упоминание1"/>
    <w:basedOn w:val="a1"/>
    <w:uiPriority w:val="99"/>
    <w:semiHidden/>
    <w:unhideWhenUsed/>
    <w:rsid w:val="00543EB2"/>
    <w:rPr>
      <w:color w:val="605E5C"/>
      <w:shd w:val="clear" w:color="auto" w:fill="E1DFDD"/>
    </w:rPr>
  </w:style>
  <w:style w:type="paragraph" w:styleId="afe">
    <w:name w:val="Bibliography"/>
    <w:basedOn w:val="a0"/>
    <w:next w:val="a0"/>
    <w:uiPriority w:val="37"/>
    <w:unhideWhenUsed/>
    <w:rsid w:val="00345B9A"/>
  </w:style>
  <w:style w:type="character" w:styleId="aff">
    <w:name w:val="annotation reference"/>
    <w:basedOn w:val="a1"/>
    <w:uiPriority w:val="99"/>
    <w:semiHidden/>
    <w:unhideWhenUsed/>
    <w:rsid w:val="00147EBB"/>
    <w:rPr>
      <w:sz w:val="16"/>
      <w:szCs w:val="16"/>
    </w:rPr>
  </w:style>
  <w:style w:type="paragraph" w:styleId="aff0">
    <w:name w:val="annotation text"/>
    <w:basedOn w:val="a0"/>
    <w:link w:val="aff1"/>
    <w:uiPriority w:val="99"/>
    <w:unhideWhenUsed/>
    <w:rsid w:val="00147EBB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rsid w:val="00147E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147EBB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147EB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mwe-math-mathml-inline">
    <w:name w:val="mwe-math-mathml-inline"/>
    <w:basedOn w:val="a1"/>
    <w:rsid w:val="00586716"/>
  </w:style>
  <w:style w:type="character" w:customStyle="1" w:styleId="highlight">
    <w:name w:val="highlight"/>
    <w:basedOn w:val="a1"/>
    <w:rsid w:val="002E44A6"/>
  </w:style>
  <w:style w:type="paragraph" w:customStyle="1" w:styleId="Default">
    <w:name w:val="Default"/>
    <w:rsid w:val="008D41FA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posttitle-text">
    <w:name w:val="post__title-text"/>
    <w:basedOn w:val="a1"/>
    <w:rsid w:val="00B34807"/>
  </w:style>
  <w:style w:type="table" w:customStyle="1" w:styleId="22">
    <w:name w:val="Сетка таблицы2"/>
    <w:basedOn w:val="a2"/>
    <w:next w:val="af7"/>
    <w:uiPriority w:val="39"/>
    <w:rsid w:val="00886BE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rsid w:val="00886BE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level1">
    <w:name w:val="level1"/>
    <w:basedOn w:val="a0"/>
    <w:rsid w:val="00886BE2"/>
    <w:pPr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character" w:customStyle="1" w:styleId="15">
    <w:name w:val="Стиль1 Знак"/>
    <w:basedOn w:val="a1"/>
    <w:locked/>
    <w:rsid w:val="00886BE2"/>
    <w:rPr>
      <w:rFonts w:ascii="Times New Roman" w:eastAsia="Times New Roman" w:hAnsi="Times New Roman" w:cs="Times New Roman"/>
      <w:b/>
      <w:color w:val="000000"/>
      <w:sz w:val="28"/>
      <w:szCs w:val="26"/>
    </w:rPr>
  </w:style>
  <w:style w:type="character" w:customStyle="1" w:styleId="110">
    <w:name w:val="Неразрешенное упоминание11"/>
    <w:basedOn w:val="a1"/>
    <w:uiPriority w:val="99"/>
    <w:semiHidden/>
    <w:unhideWhenUsed/>
    <w:rsid w:val="00886BE2"/>
    <w:rPr>
      <w:color w:val="605E5C"/>
      <w:shd w:val="clear" w:color="auto" w:fill="E1DFDD"/>
    </w:rPr>
  </w:style>
  <w:style w:type="character" w:styleId="aff4">
    <w:name w:val="Emphasis"/>
    <w:basedOn w:val="a1"/>
    <w:uiPriority w:val="20"/>
    <w:qFormat/>
    <w:rsid w:val="00886BE2"/>
    <w:rPr>
      <w:i/>
      <w:iCs/>
    </w:rPr>
  </w:style>
  <w:style w:type="character" w:customStyle="1" w:styleId="reference-text">
    <w:name w:val="reference-text"/>
    <w:basedOn w:val="a1"/>
    <w:rsid w:val="009F1E24"/>
  </w:style>
  <w:style w:type="character" w:customStyle="1" w:styleId="normaltextrun">
    <w:name w:val="normaltextrun"/>
    <w:basedOn w:val="a1"/>
    <w:rsid w:val="001557D4"/>
  </w:style>
  <w:style w:type="paragraph" w:customStyle="1" w:styleId="paragraph">
    <w:name w:val="paragraph"/>
    <w:basedOn w:val="a0"/>
    <w:rsid w:val="006C34B3"/>
    <w:pPr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character" w:customStyle="1" w:styleId="eop">
    <w:name w:val="eop"/>
    <w:basedOn w:val="a1"/>
    <w:rsid w:val="006C34B3"/>
  </w:style>
  <w:style w:type="character" w:customStyle="1" w:styleId="contextualspellingandgrammarerror">
    <w:name w:val="contextualspellingandgrammarerror"/>
    <w:basedOn w:val="a1"/>
    <w:rsid w:val="006C34B3"/>
  </w:style>
  <w:style w:type="paragraph" w:customStyle="1" w:styleId="23">
    <w:name w:val="Стиль2"/>
    <w:basedOn w:val="10"/>
    <w:qFormat/>
    <w:rsid w:val="00BB7F51"/>
    <w:pPr>
      <w:spacing w:before="0"/>
      <w:ind w:firstLine="0"/>
      <w:jc w:val="both"/>
    </w:pPr>
  </w:style>
  <w:style w:type="paragraph" w:customStyle="1" w:styleId="4">
    <w:name w:val="Стиль4"/>
    <w:basedOn w:val="2"/>
    <w:qFormat/>
    <w:rsid w:val="003325CA"/>
    <w:pPr>
      <w:keepLines w:val="0"/>
      <w:widowControl w:val="0"/>
      <w:numPr>
        <w:ilvl w:val="1"/>
        <w:numId w:val="9"/>
      </w:numPr>
      <w:suppressAutoHyphens/>
      <w:spacing w:before="240" w:after="240"/>
    </w:pPr>
    <w:rPr>
      <w:rFonts w:ascii="Arial Narrow" w:eastAsia="Times New Roman" w:hAnsi="Arial Narrow" w:cs="Times New Roman"/>
      <w:b w:val="0"/>
      <w:bCs/>
      <w:i/>
      <w:iCs/>
      <w:smallCaps/>
      <w:color w:val="000080"/>
      <w:sz w:val="24"/>
      <w:szCs w:val="24"/>
      <w:lang w:eastAsia="en-US"/>
    </w:rPr>
  </w:style>
  <w:style w:type="paragraph" w:customStyle="1" w:styleId="ConsPlusNormal">
    <w:name w:val="ConsPlusNormal"/>
    <w:rsid w:val="003325CA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16"/>
      <w:szCs w:val="16"/>
      <w:lang w:eastAsia="ru-RU"/>
    </w:rPr>
  </w:style>
  <w:style w:type="paragraph" w:customStyle="1" w:styleId="ConsPlusTextList">
    <w:name w:val="ConsPlusTextList"/>
    <w:uiPriority w:val="99"/>
    <w:rsid w:val="003325CA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markedcontent">
    <w:name w:val="markedcontent"/>
    <w:basedOn w:val="a1"/>
    <w:rsid w:val="00CB115B"/>
  </w:style>
  <w:style w:type="character" w:customStyle="1" w:styleId="hgkelc">
    <w:name w:val="hgkelc"/>
    <w:basedOn w:val="a1"/>
    <w:rsid w:val="007068FA"/>
  </w:style>
  <w:style w:type="paragraph" w:customStyle="1" w:styleId="ConsPlusTitle">
    <w:name w:val="ConsPlusTitle"/>
    <w:rsid w:val="00B6389F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  <w:szCs w:val="20"/>
      <w:lang w:eastAsia="ru-RU"/>
    </w:rPr>
  </w:style>
  <w:style w:type="character" w:styleId="aff5">
    <w:name w:val="Unresolved Mention"/>
    <w:basedOn w:val="a1"/>
    <w:uiPriority w:val="99"/>
    <w:semiHidden/>
    <w:unhideWhenUsed/>
    <w:rsid w:val="00C043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54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2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1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2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68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338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5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53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73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2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55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41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55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80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28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27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24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23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14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40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8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6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8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4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5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7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31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4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24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8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47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05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8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3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53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59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76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85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3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50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3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16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664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8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47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4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9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7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4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4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75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2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5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19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05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90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25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1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00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3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91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89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4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1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0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1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64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2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9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3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19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031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329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546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405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5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5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9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74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295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3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1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87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4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70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50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09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06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9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81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8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4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4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1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35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6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34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25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96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1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64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99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82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08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20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89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51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8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83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5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3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54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06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49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5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01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6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80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15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0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07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22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00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4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2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30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62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17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94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5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4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686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7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64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44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283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33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644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1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3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3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0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37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80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1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3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wmf"/><Relationship Id="rId21" Type="http://schemas.openxmlformats.org/officeDocument/2006/relationships/chart" Target="charts/chart6.xml"/><Relationship Id="rId42" Type="http://schemas.openxmlformats.org/officeDocument/2006/relationships/image" Target="media/image15.png"/><Relationship Id="rId47" Type="http://schemas.openxmlformats.org/officeDocument/2006/relationships/image" Target="media/image18.wmf"/><Relationship Id="rId63" Type="http://schemas.openxmlformats.org/officeDocument/2006/relationships/image" Target="media/image25.wmf"/><Relationship Id="rId68" Type="http://schemas.openxmlformats.org/officeDocument/2006/relationships/image" Target="media/image27.wmf"/><Relationship Id="rId84" Type="http://schemas.openxmlformats.org/officeDocument/2006/relationships/image" Target="media/image35.png"/><Relationship Id="rId89" Type="http://schemas.microsoft.com/office/2007/relationships/hdphoto" Target="media/hdphoto7.wdp"/><Relationship Id="rId16" Type="http://schemas.openxmlformats.org/officeDocument/2006/relationships/chart" Target="charts/chart1.xml"/><Relationship Id="rId11" Type="http://schemas.openxmlformats.org/officeDocument/2006/relationships/hyperlink" Target="consultantplus://offline/ref=BDC34C04344C27EE5C4103A7C8AAD975E8900B8B340C0F3BBFAD91F7DC669893790DFDA59E82C3E6485BD4C5B63152N" TargetMode="External"/><Relationship Id="rId32" Type="http://schemas.openxmlformats.org/officeDocument/2006/relationships/image" Target="media/image8.wmf"/><Relationship Id="rId37" Type="http://schemas.openxmlformats.org/officeDocument/2006/relationships/oleObject" Target="embeddings/oleObject7.bin"/><Relationship Id="rId53" Type="http://schemas.openxmlformats.org/officeDocument/2006/relationships/oleObject" Target="embeddings/oleObject13.bin"/><Relationship Id="rId58" Type="http://schemas.openxmlformats.org/officeDocument/2006/relationships/oleObject" Target="embeddings/oleObject16.bin"/><Relationship Id="rId74" Type="http://schemas.openxmlformats.org/officeDocument/2006/relationships/image" Target="media/image30.wmf"/><Relationship Id="rId79" Type="http://schemas.microsoft.com/office/2007/relationships/hdphoto" Target="media/hdphoto3.wdp"/><Relationship Id="rId5" Type="http://schemas.openxmlformats.org/officeDocument/2006/relationships/webSettings" Target="webSettings.xml"/><Relationship Id="rId90" Type="http://schemas.openxmlformats.org/officeDocument/2006/relationships/image" Target="media/image39.png"/><Relationship Id="rId95" Type="http://schemas.microsoft.com/office/2007/relationships/hdphoto" Target="media/hdphoto10.wdp"/><Relationship Id="rId22" Type="http://schemas.openxmlformats.org/officeDocument/2006/relationships/chart" Target="charts/chart7.xml"/><Relationship Id="rId27" Type="http://schemas.openxmlformats.org/officeDocument/2006/relationships/oleObject" Target="embeddings/oleObject3.bin"/><Relationship Id="rId43" Type="http://schemas.openxmlformats.org/officeDocument/2006/relationships/image" Target="media/image16.wmf"/><Relationship Id="rId48" Type="http://schemas.openxmlformats.org/officeDocument/2006/relationships/oleObject" Target="embeddings/oleObject10.bin"/><Relationship Id="rId64" Type="http://schemas.openxmlformats.org/officeDocument/2006/relationships/oleObject" Target="embeddings/oleObject19.bin"/><Relationship Id="rId69" Type="http://schemas.openxmlformats.org/officeDocument/2006/relationships/oleObject" Target="embeddings/oleObject22.bin"/><Relationship Id="rId80" Type="http://schemas.openxmlformats.org/officeDocument/2006/relationships/image" Target="media/image33.png"/><Relationship Id="rId85" Type="http://schemas.microsoft.com/office/2007/relationships/hdphoto" Target="media/hdphoto6.wdp"/><Relationship Id="rId3" Type="http://schemas.openxmlformats.org/officeDocument/2006/relationships/styles" Target="styles.xml"/><Relationship Id="rId12" Type="http://schemas.openxmlformats.org/officeDocument/2006/relationships/image" Target="media/image1.wmf"/><Relationship Id="rId17" Type="http://schemas.openxmlformats.org/officeDocument/2006/relationships/chart" Target="charts/chart2.xml"/><Relationship Id="rId25" Type="http://schemas.microsoft.com/office/2007/relationships/hdphoto" Target="media/hdphoto1.wdp"/><Relationship Id="rId33" Type="http://schemas.openxmlformats.org/officeDocument/2006/relationships/oleObject" Target="embeddings/oleObject5.bin"/><Relationship Id="rId38" Type="http://schemas.openxmlformats.org/officeDocument/2006/relationships/image" Target="media/image11.png"/><Relationship Id="rId46" Type="http://schemas.openxmlformats.org/officeDocument/2006/relationships/oleObject" Target="embeddings/oleObject9.bin"/><Relationship Id="rId59" Type="http://schemas.openxmlformats.org/officeDocument/2006/relationships/image" Target="media/image23.wmf"/><Relationship Id="rId67" Type="http://schemas.openxmlformats.org/officeDocument/2006/relationships/oleObject" Target="embeddings/oleObject21.bin"/><Relationship Id="rId20" Type="http://schemas.openxmlformats.org/officeDocument/2006/relationships/chart" Target="charts/chart5.xml"/><Relationship Id="rId41" Type="http://schemas.openxmlformats.org/officeDocument/2006/relationships/image" Target="media/image14.png"/><Relationship Id="rId54" Type="http://schemas.openxmlformats.org/officeDocument/2006/relationships/oleObject" Target="embeddings/oleObject14.bin"/><Relationship Id="rId62" Type="http://schemas.openxmlformats.org/officeDocument/2006/relationships/oleObject" Target="embeddings/oleObject18.bin"/><Relationship Id="rId70" Type="http://schemas.openxmlformats.org/officeDocument/2006/relationships/image" Target="media/image28.wmf"/><Relationship Id="rId75" Type="http://schemas.openxmlformats.org/officeDocument/2006/relationships/oleObject" Target="embeddings/oleObject25.bin"/><Relationship Id="rId83" Type="http://schemas.microsoft.com/office/2007/relationships/hdphoto" Target="media/hdphoto5.wdp"/><Relationship Id="rId88" Type="http://schemas.openxmlformats.org/officeDocument/2006/relationships/image" Target="media/image38.png"/><Relationship Id="rId91" Type="http://schemas.microsoft.com/office/2007/relationships/hdphoto" Target="media/hdphoto8.wdp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chart" Target="charts/chart8.xml"/><Relationship Id="rId28" Type="http://schemas.openxmlformats.org/officeDocument/2006/relationships/image" Target="media/image5.jpeg"/><Relationship Id="rId36" Type="http://schemas.openxmlformats.org/officeDocument/2006/relationships/image" Target="media/image10.wmf"/><Relationship Id="rId49" Type="http://schemas.openxmlformats.org/officeDocument/2006/relationships/image" Target="media/image19.wmf"/><Relationship Id="rId57" Type="http://schemas.openxmlformats.org/officeDocument/2006/relationships/image" Target="media/image22.wmf"/><Relationship Id="rId10" Type="http://schemas.openxmlformats.org/officeDocument/2006/relationships/footer" Target="footer3.xml"/><Relationship Id="rId31" Type="http://schemas.openxmlformats.org/officeDocument/2006/relationships/oleObject" Target="embeddings/oleObject4.bin"/><Relationship Id="rId44" Type="http://schemas.openxmlformats.org/officeDocument/2006/relationships/oleObject" Target="embeddings/oleObject8.bin"/><Relationship Id="rId52" Type="http://schemas.openxmlformats.org/officeDocument/2006/relationships/oleObject" Target="embeddings/oleObject12.bin"/><Relationship Id="rId60" Type="http://schemas.openxmlformats.org/officeDocument/2006/relationships/oleObject" Target="embeddings/oleObject17.bin"/><Relationship Id="rId65" Type="http://schemas.openxmlformats.org/officeDocument/2006/relationships/oleObject" Target="embeddings/oleObject20.bin"/><Relationship Id="rId73" Type="http://schemas.openxmlformats.org/officeDocument/2006/relationships/oleObject" Target="embeddings/oleObject24.bin"/><Relationship Id="rId78" Type="http://schemas.openxmlformats.org/officeDocument/2006/relationships/image" Target="media/image32.png"/><Relationship Id="rId81" Type="http://schemas.microsoft.com/office/2007/relationships/hdphoto" Target="media/hdphoto4.wdp"/><Relationship Id="rId86" Type="http://schemas.openxmlformats.org/officeDocument/2006/relationships/image" Target="media/image36.png"/><Relationship Id="rId94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oleObject" Target="embeddings/oleObject1.bin"/><Relationship Id="rId18" Type="http://schemas.openxmlformats.org/officeDocument/2006/relationships/chart" Target="charts/chart3.xml"/><Relationship Id="rId39" Type="http://schemas.openxmlformats.org/officeDocument/2006/relationships/image" Target="media/image12.png"/><Relationship Id="rId34" Type="http://schemas.openxmlformats.org/officeDocument/2006/relationships/image" Target="media/image9.wmf"/><Relationship Id="rId50" Type="http://schemas.openxmlformats.org/officeDocument/2006/relationships/oleObject" Target="embeddings/oleObject11.bin"/><Relationship Id="rId55" Type="http://schemas.openxmlformats.org/officeDocument/2006/relationships/image" Target="media/image21.wmf"/><Relationship Id="rId76" Type="http://schemas.openxmlformats.org/officeDocument/2006/relationships/image" Target="media/image31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23.bin"/><Relationship Id="rId92" Type="http://schemas.openxmlformats.org/officeDocument/2006/relationships/image" Target="media/image40.png"/><Relationship Id="rId2" Type="http://schemas.openxmlformats.org/officeDocument/2006/relationships/numbering" Target="numbering.xml"/><Relationship Id="rId29" Type="http://schemas.openxmlformats.org/officeDocument/2006/relationships/image" Target="media/image6.png"/><Relationship Id="rId24" Type="http://schemas.openxmlformats.org/officeDocument/2006/relationships/image" Target="media/image3.png"/><Relationship Id="rId40" Type="http://schemas.openxmlformats.org/officeDocument/2006/relationships/image" Target="media/image13.jpeg"/><Relationship Id="rId45" Type="http://schemas.openxmlformats.org/officeDocument/2006/relationships/image" Target="media/image17.wmf"/><Relationship Id="rId66" Type="http://schemas.openxmlformats.org/officeDocument/2006/relationships/image" Target="media/image26.wmf"/><Relationship Id="rId87" Type="http://schemas.openxmlformats.org/officeDocument/2006/relationships/image" Target="media/image37.png"/><Relationship Id="rId61" Type="http://schemas.openxmlformats.org/officeDocument/2006/relationships/image" Target="media/image24.wmf"/><Relationship Id="rId82" Type="http://schemas.openxmlformats.org/officeDocument/2006/relationships/image" Target="media/image34.png"/><Relationship Id="rId19" Type="http://schemas.openxmlformats.org/officeDocument/2006/relationships/chart" Target="charts/chart4.xml"/><Relationship Id="rId14" Type="http://schemas.openxmlformats.org/officeDocument/2006/relationships/image" Target="media/image2.wmf"/><Relationship Id="rId30" Type="http://schemas.openxmlformats.org/officeDocument/2006/relationships/image" Target="media/image7.wmf"/><Relationship Id="rId35" Type="http://schemas.openxmlformats.org/officeDocument/2006/relationships/oleObject" Target="embeddings/oleObject6.bin"/><Relationship Id="rId56" Type="http://schemas.openxmlformats.org/officeDocument/2006/relationships/oleObject" Target="embeddings/oleObject15.bin"/><Relationship Id="rId77" Type="http://schemas.microsoft.com/office/2007/relationships/hdphoto" Target="media/hdphoto2.wdp"/><Relationship Id="rId8" Type="http://schemas.openxmlformats.org/officeDocument/2006/relationships/footer" Target="footer1.xml"/><Relationship Id="rId51" Type="http://schemas.openxmlformats.org/officeDocument/2006/relationships/image" Target="media/image20.wmf"/><Relationship Id="rId72" Type="http://schemas.openxmlformats.org/officeDocument/2006/relationships/image" Target="media/image29.wmf"/><Relationship Id="rId93" Type="http://schemas.microsoft.com/office/2007/relationships/hdphoto" Target="media/hdphoto9.wdp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9"/>
    </mc:Choice>
    <mc:Fallback>
      <c:style val="9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848044455329809E-2"/>
          <c:y val="5.7138943730690554E-2"/>
          <c:w val="0.83602992034372792"/>
          <c:h val="0.7619074248775380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Процентная ставка, %</c:v>
                </c:pt>
              </c:strCache>
            </c:strRef>
          </c:tx>
          <c:spPr>
            <a:ln>
              <a:solidFill>
                <a:schemeClr val="bg1">
                  <a:lumMod val="85000"/>
                </a:schemeClr>
              </a:solidFill>
            </a:ln>
          </c:spPr>
          <c:marker>
            <c:spPr>
              <a:solidFill>
                <a:schemeClr val="tx1"/>
              </a:solidFill>
              <a:ln>
                <a:solidFill>
                  <a:schemeClr val="bg1">
                    <a:lumMod val="85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4.0021540118470651E-2"/>
                  <c:y val="-7.14696609669354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575-4EA7-8EF8-469DD1893D32}"/>
                </c:ext>
              </c:extLst>
            </c:dLbl>
            <c:dLbl>
              <c:idx val="1"/>
              <c:layout>
                <c:manualLayout>
                  <c:x val="-4.1944038093784275E-2"/>
                  <c:y val="-2.93574989516842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575-4EA7-8EF8-469DD1893D32}"/>
                </c:ext>
              </c:extLst>
            </c:dLbl>
            <c:dLbl>
              <c:idx val="2"/>
              <c:layout>
                <c:manualLayout>
                  <c:x val="-4.9495899475604344E-2"/>
                  <c:y val="9.2930398606905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575-4EA7-8EF8-469DD1893D32}"/>
                </c:ext>
              </c:extLst>
            </c:dLbl>
            <c:dLbl>
              <c:idx val="6"/>
              <c:layout>
                <c:manualLayout>
                  <c:x val="-3.2445015455459143E-2"/>
                  <c:y val="4.30548696205872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575-4EA7-8EF8-469DD1893D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Лист1!$A$2:$A$15</c:f>
              <c:numCache>
                <c:formatCode>General</c:formatCode>
                <c:ptCount val="1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  <c:pt idx="13">
                  <c:v>2021</c:v>
                </c:pt>
              </c:numCache>
            </c:num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7.98</c:v>
                </c:pt>
                <c:pt idx="1">
                  <c:v>10.96</c:v>
                </c:pt>
                <c:pt idx="2">
                  <c:v>5.41</c:v>
                </c:pt>
                <c:pt idx="3">
                  <c:v>4.37</c:v>
                </c:pt>
                <c:pt idx="4">
                  <c:v>6.58</c:v>
                </c:pt>
                <c:pt idx="5">
                  <c:v>5.9</c:v>
                </c:pt>
                <c:pt idx="6">
                  <c:v>8.9700000000000006</c:v>
                </c:pt>
                <c:pt idx="7">
                  <c:v>12.002000000000002</c:v>
                </c:pt>
                <c:pt idx="8">
                  <c:v>10.29</c:v>
                </c:pt>
                <c:pt idx="9">
                  <c:v>7.71</c:v>
                </c:pt>
                <c:pt idx="10">
                  <c:v>6.84</c:v>
                </c:pt>
                <c:pt idx="11">
                  <c:v>6.83</c:v>
                </c:pt>
                <c:pt idx="12">
                  <c:v>4.59</c:v>
                </c:pt>
                <c:pt idx="13">
                  <c:v>5.88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575-4EA7-8EF8-469DD1893D3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59523968"/>
        <c:axId val="159525504"/>
      </c:lineChart>
      <c:lineChart>
        <c:grouping val="standard"/>
        <c:varyColors val="0"/>
        <c:ser>
          <c:idx val="1"/>
          <c:order val="1"/>
          <c:tx>
            <c:strRef>
              <c:f>Лист1!$B$1</c:f>
              <c:strCache>
                <c:ptCount val="1"/>
                <c:pt idx="0">
                  <c:v>Общая сумма дней, дн.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pPr>
              <a:ln>
                <a:solidFill>
                  <a:schemeClr val="tx1"/>
                </a:solidFill>
              </a:ln>
            </c:spPr>
          </c:marker>
          <c:dLbls>
            <c:dLbl>
              <c:idx val="0"/>
              <c:layout>
                <c:manualLayout>
                  <c:x val="-2.7102896467505432E-2"/>
                  <c:y val="6.7524577179331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575-4EA7-8EF8-469DD1893D32}"/>
                </c:ext>
              </c:extLst>
            </c:dLbl>
            <c:dLbl>
              <c:idx val="1"/>
              <c:layout>
                <c:manualLayout>
                  <c:x val="-3.1470113085622066E-2"/>
                  <c:y val="5.56902576527045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575-4EA7-8EF8-469DD1893D32}"/>
                </c:ext>
              </c:extLst>
            </c:dLbl>
            <c:dLbl>
              <c:idx val="3"/>
              <c:layout>
                <c:manualLayout>
                  <c:x val="-8.164778578784769E-2"/>
                  <c:y val="-6.713605243788981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575-4EA7-8EF8-469DD1893D32}"/>
                </c:ext>
              </c:extLst>
            </c:dLbl>
            <c:dLbl>
              <c:idx val="8"/>
              <c:layout>
                <c:manualLayout>
                  <c:x val="-4.8702207862143437E-2"/>
                  <c:y val="5.17454844771621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575-4EA7-8EF8-469DD1893D32}"/>
                </c:ext>
              </c:extLst>
            </c:dLbl>
            <c:dLbl>
              <c:idx val="9"/>
              <c:layout>
                <c:manualLayout>
                  <c:x val="-5.5164243403338746E-2"/>
                  <c:y val="-7.44872571401948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575-4EA7-8EF8-469DD1893D32}"/>
                </c:ext>
              </c:extLst>
            </c:dLbl>
            <c:dLbl>
              <c:idx val="10"/>
              <c:layout>
                <c:manualLayout>
                  <c:x val="-6.1685471868520497E-2"/>
                  <c:y val="-6.26529376135675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575-4EA7-8EF8-469DD1893D32}"/>
                </c:ext>
              </c:extLst>
            </c:dLbl>
            <c:dLbl>
              <c:idx val="12"/>
              <c:layout>
                <c:manualLayout>
                  <c:x val="-3.7932148626817541E-2"/>
                  <c:y val="8.33036698815014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575-4EA7-8EF8-469DD1893D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Лист1!$A$2:$A$15</c:f>
              <c:numCache>
                <c:formatCode>General</c:formatCode>
                <c:ptCount val="1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  <c:pt idx="13">
                  <c:v>2021</c:v>
                </c:pt>
              </c:numCache>
            </c:num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942</c:v>
                </c:pt>
                <c:pt idx="1">
                  <c:v>1232</c:v>
                </c:pt>
                <c:pt idx="2">
                  <c:v>2851</c:v>
                </c:pt>
                <c:pt idx="3">
                  <c:v>5460</c:v>
                </c:pt>
                <c:pt idx="4">
                  <c:v>3177</c:v>
                </c:pt>
                <c:pt idx="5">
                  <c:v>3596</c:v>
                </c:pt>
                <c:pt idx="6">
                  <c:v>3126</c:v>
                </c:pt>
                <c:pt idx="7">
                  <c:v>1769</c:v>
                </c:pt>
                <c:pt idx="8">
                  <c:v>1594</c:v>
                </c:pt>
                <c:pt idx="9">
                  <c:v>2472</c:v>
                </c:pt>
                <c:pt idx="10">
                  <c:v>10867</c:v>
                </c:pt>
                <c:pt idx="11">
                  <c:v>14836</c:v>
                </c:pt>
                <c:pt idx="12">
                  <c:v>6361</c:v>
                </c:pt>
                <c:pt idx="13">
                  <c:v>12744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4575-4EA7-8EF8-469DD1893D3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59563136"/>
        <c:axId val="159561600"/>
      </c:lineChart>
      <c:catAx>
        <c:axId val="159523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59525504"/>
        <c:crosses val="autoZero"/>
        <c:auto val="1"/>
        <c:lblAlgn val="ctr"/>
        <c:lblOffset val="100"/>
        <c:noMultiLvlLbl val="0"/>
      </c:catAx>
      <c:valAx>
        <c:axId val="159525504"/>
        <c:scaling>
          <c:orientation val="minMax"/>
          <c:max val="20"/>
          <c:min val="3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9523968"/>
        <c:crosses val="autoZero"/>
        <c:crossBetween val="between"/>
      </c:valAx>
      <c:valAx>
        <c:axId val="159561600"/>
        <c:scaling>
          <c:orientation val="minMax"/>
          <c:max val="15500"/>
          <c:min val="-4000"/>
        </c:scaling>
        <c:delete val="0"/>
        <c:axPos val="r"/>
        <c:numFmt formatCode="General" sourceLinked="1"/>
        <c:majorTickMark val="out"/>
        <c:minorTickMark val="none"/>
        <c:tickLblPos val="nextTo"/>
        <c:crossAx val="159563136"/>
        <c:crosses val="max"/>
        <c:crossBetween val="between"/>
      </c:valAx>
      <c:catAx>
        <c:axId val="1595631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59561600"/>
        <c:crosses val="autoZero"/>
        <c:auto val="1"/>
        <c:lblAlgn val="ctr"/>
        <c:lblOffset val="100"/>
        <c:noMultiLvlLbl val="0"/>
      </c:catAx>
    </c:plotArea>
    <c:legend>
      <c:legendPos val="b"/>
      <c:overlay val="0"/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размещенных средств, млрд. руб.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numRef>
              <c:f>Лист1!$A$2:$A$15</c:f>
              <c:numCache>
                <c:formatCode>General</c:formatCode>
                <c:ptCount val="1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  <c:pt idx="13">
                  <c:v>2021</c:v>
                </c:pt>
              </c:numCache>
            </c:numRef>
          </c:cat>
          <c:val>
            <c:numRef>
              <c:f>Лист1!$B$2:$B$15</c:f>
              <c:numCache>
                <c:formatCode>#,##0.00\ _₽</c:formatCode>
                <c:ptCount val="14"/>
                <c:pt idx="0">
                  <c:v>1785.4</c:v>
                </c:pt>
                <c:pt idx="1">
                  <c:v>687.1</c:v>
                </c:pt>
                <c:pt idx="2">
                  <c:v>387.2</c:v>
                </c:pt>
                <c:pt idx="3">
                  <c:v>2189.8700000000022</c:v>
                </c:pt>
                <c:pt idx="4">
                  <c:v>2028.3</c:v>
                </c:pt>
                <c:pt idx="5">
                  <c:v>5936.52</c:v>
                </c:pt>
                <c:pt idx="6">
                  <c:v>8822.4</c:v>
                </c:pt>
                <c:pt idx="7">
                  <c:v>12809.949999999988</c:v>
                </c:pt>
                <c:pt idx="8">
                  <c:v>7702.18</c:v>
                </c:pt>
                <c:pt idx="9">
                  <c:v>3977.3700000000022</c:v>
                </c:pt>
                <c:pt idx="10">
                  <c:v>4441.6000000000004</c:v>
                </c:pt>
                <c:pt idx="11">
                  <c:v>6257.8</c:v>
                </c:pt>
                <c:pt idx="12">
                  <c:v>12436.9</c:v>
                </c:pt>
                <c:pt idx="13">
                  <c:v>32917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42-4019-BF60-22FDC83968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66079488"/>
        <c:axId val="166114432"/>
      </c:bar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Объем доходов от размещения, млрд. руб.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Лист1!$A$2:$A$15</c:f>
              <c:numCache>
                <c:formatCode>General</c:formatCode>
                <c:ptCount val="1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  <c:pt idx="13">
                  <c:v>2021</c:v>
                </c:pt>
              </c:numCache>
            </c:numRef>
          </c:cat>
          <c:val>
            <c:numRef>
              <c:f>Лист1!$C$2:$C$15</c:f>
              <c:numCache>
                <c:formatCode>#,##0.00\ _₽</c:formatCode>
                <c:ptCount val="14"/>
                <c:pt idx="0">
                  <c:v>16.22</c:v>
                </c:pt>
                <c:pt idx="1">
                  <c:v>18.87</c:v>
                </c:pt>
                <c:pt idx="2">
                  <c:v>4.8599999999999985</c:v>
                </c:pt>
                <c:pt idx="3">
                  <c:v>19.62</c:v>
                </c:pt>
                <c:pt idx="4">
                  <c:v>22.52</c:v>
                </c:pt>
                <c:pt idx="5">
                  <c:v>30.55</c:v>
                </c:pt>
                <c:pt idx="6">
                  <c:v>48.51</c:v>
                </c:pt>
                <c:pt idx="7">
                  <c:v>63.9</c:v>
                </c:pt>
                <c:pt idx="8">
                  <c:v>45.97</c:v>
                </c:pt>
                <c:pt idx="9">
                  <c:v>40.200000000000003</c:v>
                </c:pt>
                <c:pt idx="10">
                  <c:v>75.7</c:v>
                </c:pt>
                <c:pt idx="11">
                  <c:v>122.9</c:v>
                </c:pt>
                <c:pt idx="12">
                  <c:v>49.8</c:v>
                </c:pt>
                <c:pt idx="13">
                  <c:v>141.6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442-4019-BF60-22FDC83968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7269504"/>
        <c:axId val="166115968"/>
      </c:lineChart>
      <c:catAx>
        <c:axId val="166079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66114432"/>
        <c:crosses val="autoZero"/>
        <c:auto val="1"/>
        <c:lblAlgn val="ctr"/>
        <c:lblOffset val="100"/>
        <c:noMultiLvlLbl val="0"/>
      </c:catAx>
      <c:valAx>
        <c:axId val="166114432"/>
        <c:scaling>
          <c:orientation val="minMax"/>
        </c:scaling>
        <c:delete val="0"/>
        <c:axPos val="l"/>
        <c:numFmt formatCode="#,##0.00\ _₽" sourceLinked="1"/>
        <c:majorTickMark val="out"/>
        <c:minorTickMark val="none"/>
        <c:tickLblPos val="nextTo"/>
        <c:crossAx val="166079488"/>
        <c:crosses val="autoZero"/>
        <c:crossBetween val="between"/>
      </c:valAx>
      <c:valAx>
        <c:axId val="166115968"/>
        <c:scaling>
          <c:orientation val="minMax"/>
        </c:scaling>
        <c:delete val="0"/>
        <c:axPos val="r"/>
        <c:numFmt formatCode="#,##0.00\ _₽" sourceLinked="1"/>
        <c:majorTickMark val="out"/>
        <c:minorTickMark val="none"/>
        <c:tickLblPos val="nextTo"/>
        <c:crossAx val="167269504"/>
        <c:crosses val="max"/>
        <c:crossBetween val="between"/>
      </c:valAx>
      <c:catAx>
        <c:axId val="1672695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66115968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5"/>
    </mc:Choice>
    <mc:Fallback>
      <c:style val="25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624933009028525E-2"/>
          <c:y val="5.2297503509735804E-2"/>
          <c:w val="0.825975512223317"/>
          <c:h val="0.68494629347804492"/>
        </c:manualLayout>
      </c:layout>
      <c:area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рентабельность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</c:spPr>
          <c:dLbls>
            <c:dLbl>
              <c:idx val="0"/>
              <c:layout>
                <c:manualLayout>
                  <c:x val="2.7227510505102612E-2"/>
                  <c:y val="5.83633805172935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B47-4A60-B2AD-48DEE9B84993}"/>
                </c:ext>
              </c:extLst>
            </c:dLbl>
            <c:dLbl>
              <c:idx val="8"/>
              <c:layout>
                <c:manualLayout>
                  <c:x val="-3.141635827511824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B47-4A60-B2AD-48DEE9B849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aseline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Лист1!$A$2:$A$15</c:f>
              <c:numCache>
                <c:formatCode>General</c:formatCode>
                <c:ptCount val="1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  <c:pt idx="13">
                  <c:v>2021</c:v>
                </c:pt>
              </c:numCache>
            </c:numRef>
          </c:cat>
          <c:val>
            <c:numRef>
              <c:f>Лист1!$B$2:$B$15</c:f>
              <c:numCache>
                <c:formatCode>0.000</c:formatCode>
                <c:ptCount val="14"/>
                <c:pt idx="0">
                  <c:v>0.9084798924610743</c:v>
                </c:pt>
                <c:pt idx="1">
                  <c:v>2.7463251346237776</c:v>
                </c:pt>
                <c:pt idx="2">
                  <c:v>1.2551652892561969</c:v>
                </c:pt>
                <c:pt idx="3">
                  <c:v>0.89593132106488893</c:v>
                </c:pt>
                <c:pt idx="4">
                  <c:v>1.1103441475199678</c:v>
                </c:pt>
                <c:pt idx="5">
                  <c:v>0.51461125373114214</c:v>
                </c:pt>
                <c:pt idx="6">
                  <c:v>0.54985038084874849</c:v>
                </c:pt>
                <c:pt idx="7">
                  <c:v>0.53200832165621259</c:v>
                </c:pt>
                <c:pt idx="8">
                  <c:v>0.5968440103970567</c:v>
                </c:pt>
                <c:pt idx="9">
                  <c:v>1.0107181378649712</c:v>
                </c:pt>
                <c:pt idx="10">
                  <c:v>1.7043407780979818</c:v>
                </c:pt>
                <c:pt idx="11">
                  <c:v>1.9639489916584103</c:v>
                </c:pt>
                <c:pt idx="12">
                  <c:v>0.40042132685797932</c:v>
                </c:pt>
                <c:pt idx="13">
                  <c:v>0.43017285900902313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B47-4A60-B2AD-48DEE9B849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3037952"/>
        <c:axId val="183039488"/>
      </c:area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%</c:v>
                </c:pt>
              </c:strCache>
            </c:strRef>
          </c:tx>
          <c:spPr>
            <a:ln>
              <a:solidFill>
                <a:schemeClr val="bg1">
                  <a:lumMod val="85000"/>
                </a:schemeClr>
              </a:solidFill>
            </a:ln>
          </c:spPr>
          <c:marker>
            <c:symbol val="diamond"/>
            <c:size val="7"/>
            <c:spPr>
              <a:solidFill>
                <a:schemeClr val="tx1"/>
              </a:solidFill>
              <a:ln>
                <a:solidFill>
                  <a:schemeClr val="bg1">
                    <a:lumMod val="85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3.8438059116955935E-2"/>
                  <c:y val="-7.20395244712058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B47-4A60-B2AD-48DEE9B84993}"/>
                </c:ext>
              </c:extLst>
            </c:dLbl>
            <c:dLbl>
              <c:idx val="1"/>
              <c:layout>
                <c:manualLayout>
                  <c:x val="-2.4897422704214602E-2"/>
                  <c:y val="-4.50643421803639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B47-4A60-B2AD-48DEE9B84993}"/>
                </c:ext>
              </c:extLst>
            </c:dLbl>
            <c:dLbl>
              <c:idx val="2"/>
              <c:layout>
                <c:manualLayout>
                  <c:x val="-2.3776988383368586E-2"/>
                  <c:y val="-9.98160864182439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B47-4A60-B2AD-48DEE9B84993}"/>
                </c:ext>
              </c:extLst>
            </c:dLbl>
            <c:dLbl>
              <c:idx val="6"/>
              <c:layout>
                <c:manualLayout>
                  <c:x val="-3.8434596199035408E-2"/>
                  <c:y val="-9.58124352103045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B47-4A60-B2AD-48DEE9B84993}"/>
                </c:ext>
              </c:extLst>
            </c:dLbl>
            <c:dLbl>
              <c:idx val="7"/>
              <c:layout>
                <c:manualLayout>
                  <c:x val="-4.6962260790405892E-2"/>
                  <c:y val="-4.34931264481701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B47-4A60-B2AD-48DEE9B84993}"/>
                </c:ext>
              </c:extLst>
            </c:dLbl>
            <c:dLbl>
              <c:idx val="8"/>
              <c:layout>
                <c:manualLayout>
                  <c:x val="-4.3747237669285517E-2"/>
                  <c:y val="-9.39797483665147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B47-4A60-B2AD-48DEE9B84993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Лист1!$A$2:$A$15</c:f>
              <c:numCache>
                <c:formatCode>General</c:formatCode>
                <c:ptCount val="1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  <c:pt idx="13">
                  <c:v>2021</c:v>
                </c:pt>
              </c:numCache>
            </c:num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7.98</c:v>
                </c:pt>
                <c:pt idx="1">
                  <c:v>10.96</c:v>
                </c:pt>
                <c:pt idx="2">
                  <c:v>5.41</c:v>
                </c:pt>
                <c:pt idx="3">
                  <c:v>4.37</c:v>
                </c:pt>
                <c:pt idx="4">
                  <c:v>6.58</c:v>
                </c:pt>
                <c:pt idx="5">
                  <c:v>5.9</c:v>
                </c:pt>
                <c:pt idx="6">
                  <c:v>8.9700000000000006</c:v>
                </c:pt>
                <c:pt idx="7">
                  <c:v>12.002000000000002</c:v>
                </c:pt>
                <c:pt idx="8">
                  <c:v>10.29</c:v>
                </c:pt>
                <c:pt idx="9">
                  <c:v>7.71</c:v>
                </c:pt>
                <c:pt idx="10">
                  <c:v>6.84</c:v>
                </c:pt>
                <c:pt idx="11">
                  <c:v>6.83</c:v>
                </c:pt>
                <c:pt idx="12">
                  <c:v>4.59</c:v>
                </c:pt>
                <c:pt idx="13">
                  <c:v>5.88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2B47-4A60-B2AD-48DEE9B849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3220864"/>
        <c:axId val="183218944"/>
      </c:lineChart>
      <c:catAx>
        <c:axId val="183037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83039488"/>
        <c:crosses val="autoZero"/>
        <c:auto val="1"/>
        <c:lblAlgn val="ctr"/>
        <c:lblOffset val="100"/>
        <c:noMultiLvlLbl val="0"/>
      </c:catAx>
      <c:valAx>
        <c:axId val="183039488"/>
        <c:scaling>
          <c:orientation val="minMax"/>
          <c:max val="4"/>
          <c:min val="0.1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Размер процентаи</a:t>
                </a:r>
              </a:p>
            </c:rich>
          </c:tx>
          <c:overlay val="0"/>
        </c:title>
        <c:numFmt formatCode="0.000" sourceLinked="1"/>
        <c:majorTickMark val="none"/>
        <c:minorTickMark val="none"/>
        <c:tickLblPos val="nextTo"/>
        <c:crossAx val="183037952"/>
        <c:crosses val="autoZero"/>
        <c:crossBetween val="between"/>
      </c:valAx>
      <c:valAx>
        <c:axId val="183218944"/>
        <c:scaling>
          <c:orientation val="minMax"/>
          <c:max val="12.5"/>
          <c:min val="-5"/>
        </c:scaling>
        <c:delete val="0"/>
        <c:axPos val="r"/>
        <c:numFmt formatCode="General" sourceLinked="1"/>
        <c:majorTickMark val="out"/>
        <c:minorTickMark val="none"/>
        <c:tickLblPos val="nextTo"/>
        <c:crossAx val="183220864"/>
        <c:crosses val="max"/>
        <c:crossBetween val="between"/>
      </c:valAx>
      <c:catAx>
        <c:axId val="1832208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83218944"/>
        <c:crosses val="autoZero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0.34557068062828228"/>
          <c:y val="0.85982237685405605"/>
          <c:w val="0.30885863874346975"/>
          <c:h val="0.14017762314594387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9"/>
    </mc:Choice>
    <mc:Fallback>
      <c:style val="9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630484092667014E-2"/>
          <c:y val="6.7752659949765565E-2"/>
          <c:w val="0.83431261560854364"/>
          <c:h val="0.72636817935338993"/>
        </c:manualLayout>
      </c:layout>
      <c:area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размещенных средств, млрд. руб.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dLbls>
            <c:dLbl>
              <c:idx val="0"/>
              <c:layout>
                <c:manualLayout>
                  <c:x val="-2.1394950791613202E-3"/>
                  <c:y val="-0.136293461746610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EA5-4E65-9C02-1CB2E1F4D6C5}"/>
                </c:ext>
              </c:extLst>
            </c:dLbl>
            <c:dLbl>
              <c:idx val="1"/>
              <c:layout>
                <c:manualLayout>
                  <c:x val="-2.9942823257490762E-3"/>
                  <c:y val="-0.223495725434342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EA5-4E65-9C02-1CB2E1F4D6C5}"/>
                </c:ext>
              </c:extLst>
            </c:dLbl>
            <c:dLbl>
              <c:idx val="2"/>
              <c:layout>
                <c:manualLayout>
                  <c:x val="3.6386578121894377E-3"/>
                  <c:y val="-0.280059300687293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EA5-4E65-9C02-1CB2E1F4D6C5}"/>
                </c:ext>
              </c:extLst>
            </c:dLbl>
            <c:dLbl>
              <c:idx val="3"/>
              <c:layout>
                <c:manualLayout>
                  <c:x val="1.476268451039256E-2"/>
                  <c:y val="-0.1919918520324183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EA5-4E65-9C02-1CB2E1F4D6C5}"/>
                </c:ext>
              </c:extLst>
            </c:dLbl>
            <c:dLbl>
              <c:idx val="4"/>
              <c:layout>
                <c:manualLayout>
                  <c:x val="-8.5579803166452983E-3"/>
                  <c:y val="-0.1882147805072248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EA5-4E65-9C02-1CB2E1F4D6C5}"/>
                </c:ext>
              </c:extLst>
            </c:dLbl>
            <c:dLbl>
              <c:idx val="5"/>
              <c:layout>
                <c:manualLayout>
                  <c:x val="-1.9255455712451887E-2"/>
                  <c:y val="-0.181724615662147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EA5-4E65-9C02-1CB2E1F4D6C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Лист1!$B$2:$B$8</c:f>
              <c:numCache>
                <c:formatCode>0</c:formatCode>
                <c:ptCount val="7"/>
                <c:pt idx="0">
                  <c:v>15517</c:v>
                </c:pt>
                <c:pt idx="1">
                  <c:v>37265</c:v>
                </c:pt>
                <c:pt idx="2">
                  <c:v>41923</c:v>
                </c:pt>
                <c:pt idx="3">
                  <c:v>17248</c:v>
                </c:pt>
                <c:pt idx="4">
                  <c:v>19911</c:v>
                </c:pt>
                <c:pt idx="5">
                  <c:v>24034</c:v>
                </c:pt>
                <c:pt idx="6">
                  <c:v>40808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EA5-4E65-9C02-1CB2E1F4D6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4197120"/>
        <c:axId val="184199040"/>
      </c:area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Доход от сделок, млрд. руб.</c:v>
                </c:pt>
              </c:strCache>
            </c:strRef>
          </c:tx>
          <c:spPr>
            <a:ln>
              <a:solidFill>
                <a:schemeClr val="bg1">
                  <a:lumMod val="50000"/>
                </a:schemeClr>
              </a:solidFill>
            </a:ln>
          </c:spPr>
          <c:marker>
            <c:symbol val="square"/>
            <c:size val="3"/>
            <c:spPr>
              <a:solidFill>
                <a:schemeClr val="tx1"/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2.5283609446123533E-2"/>
                  <c:y val="-3.96068697628330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EA5-4E65-9C02-1CB2E1F4D6C5}"/>
                </c:ext>
              </c:extLst>
            </c:dLbl>
            <c:dLbl>
              <c:idx val="3"/>
              <c:layout>
                <c:manualLayout>
                  <c:x val="-6.279957142712754E-2"/>
                  <c:y val="3.17854545696126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EA5-4E65-9C02-1CB2E1F4D6C5}"/>
                </c:ext>
              </c:extLst>
            </c:dLbl>
            <c:dLbl>
              <c:idx val="4"/>
              <c:layout>
                <c:manualLayout>
                  <c:x val="-2.4288660002223763E-2"/>
                  <c:y val="7.72166084851495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EA5-4E65-9C02-1CB2E1F4D6C5}"/>
                </c:ext>
              </c:extLst>
            </c:dLbl>
            <c:dLbl>
              <c:idx val="5"/>
              <c:layout>
                <c:manualLayout>
                  <c:x val="-2.6428155081385046E-2"/>
                  <c:y val="7.72166084851494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EA5-4E65-9C02-1CB2E1F4D6C5}"/>
                </c:ext>
              </c:extLst>
            </c:dLbl>
            <c:dLbl>
              <c:idx val="6"/>
              <c:layout>
                <c:manualLayout>
                  <c:x val="-8.2055027139579517E-2"/>
                  <c:y val="-1.263793516683045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EA5-4E65-9C02-1CB2E1F4D6C5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Лист1!$C$2:$C$8</c:f>
              <c:numCache>
                <c:formatCode>0.0</c:formatCode>
                <c:ptCount val="7"/>
                <c:pt idx="0">
                  <c:v>6.5</c:v>
                </c:pt>
                <c:pt idx="1">
                  <c:v>28.1</c:v>
                </c:pt>
                <c:pt idx="2">
                  <c:v>29.1</c:v>
                </c:pt>
                <c:pt idx="3">
                  <c:v>19.5</c:v>
                </c:pt>
                <c:pt idx="4">
                  <c:v>27.5</c:v>
                </c:pt>
                <c:pt idx="5">
                  <c:v>29.4</c:v>
                </c:pt>
                <c:pt idx="6">
                  <c:v>91.3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1EA5-4E65-9C02-1CB2E1F4D6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4505472"/>
        <c:axId val="184200576"/>
      </c:lineChart>
      <c:catAx>
        <c:axId val="184197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4199040"/>
        <c:crosses val="autoZero"/>
        <c:auto val="1"/>
        <c:lblAlgn val="ctr"/>
        <c:lblOffset val="100"/>
        <c:noMultiLvlLbl val="0"/>
      </c:catAx>
      <c:valAx>
        <c:axId val="184199040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spPr>
          <a:ln>
            <a:noFill/>
          </a:ln>
        </c:spPr>
        <c:crossAx val="184197120"/>
        <c:crosses val="autoZero"/>
        <c:crossBetween val="between"/>
      </c:valAx>
      <c:valAx>
        <c:axId val="184200576"/>
        <c:scaling>
          <c:orientation val="minMax"/>
        </c:scaling>
        <c:delete val="0"/>
        <c:axPos val="r"/>
        <c:numFmt formatCode="0.0" sourceLinked="1"/>
        <c:majorTickMark val="out"/>
        <c:minorTickMark val="none"/>
        <c:tickLblPos val="nextTo"/>
        <c:crossAx val="184505472"/>
        <c:crosses val="max"/>
        <c:crossBetween val="between"/>
      </c:valAx>
      <c:catAx>
        <c:axId val="1845054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84200576"/>
        <c:crosses val="autoZero"/>
        <c:auto val="1"/>
        <c:lblAlgn val="ctr"/>
        <c:lblOffset val="100"/>
        <c:noMultiLvlLbl val="0"/>
      </c:catAx>
    </c:plotArea>
    <c:legend>
      <c:legendPos val="b"/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9"/>
    </mc:Choice>
    <mc:Fallback>
      <c:style val="9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848044455329781E-2"/>
          <c:y val="5.7138943730690554E-2"/>
          <c:w val="0.83602992034372814"/>
          <c:h val="0.6683332863801958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Процентная ставка, %</c:v>
                </c:pt>
              </c:strCache>
            </c:strRef>
          </c:tx>
          <c:spPr>
            <a:ln>
              <a:solidFill>
                <a:schemeClr val="bg1">
                  <a:lumMod val="85000"/>
                </a:schemeClr>
              </a:solidFill>
            </a:ln>
          </c:spPr>
          <c:marker>
            <c:spPr>
              <a:solidFill>
                <a:schemeClr val="tx1"/>
              </a:solidFill>
              <a:ln>
                <a:solidFill>
                  <a:schemeClr val="bg1">
                    <a:lumMod val="85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4.0021540118470651E-2"/>
                  <c:y val="-7.14696609669354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BC8-44E9-B1CD-23C5D4F2C547}"/>
                </c:ext>
              </c:extLst>
            </c:dLbl>
            <c:dLbl>
              <c:idx val="1"/>
              <c:layout>
                <c:manualLayout>
                  <c:x val="-4.1944038093784275E-2"/>
                  <c:y val="-2.93574989516842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BC8-44E9-B1CD-23C5D4F2C547}"/>
                </c:ext>
              </c:extLst>
            </c:dLbl>
            <c:dLbl>
              <c:idx val="2"/>
              <c:layout>
                <c:manualLayout>
                  <c:x val="-3.0543489867806878E-2"/>
                  <c:y val="-4.467843962440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BC8-44E9-B1CD-23C5D4F2C547}"/>
                </c:ext>
              </c:extLst>
            </c:dLbl>
            <c:dLbl>
              <c:idx val="6"/>
              <c:layout>
                <c:manualLayout>
                  <c:x val="-3.2445015455459171E-2"/>
                  <c:y val="4.30548696205872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BC8-44E9-B1CD-23C5D4F2C54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11.28</c:v>
                </c:pt>
                <c:pt idx="1">
                  <c:v>10.130000000000001</c:v>
                </c:pt>
                <c:pt idx="2">
                  <c:v>8.66</c:v>
                </c:pt>
                <c:pt idx="3">
                  <c:v>6.9700000000000024</c:v>
                </c:pt>
                <c:pt idx="4">
                  <c:v>6.98</c:v>
                </c:pt>
                <c:pt idx="5">
                  <c:v>4.6099999999999985</c:v>
                </c:pt>
                <c:pt idx="6">
                  <c:v>5.68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BC8-44E9-B1CD-23C5D4F2C54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2928768"/>
        <c:axId val="194122880"/>
      </c:lineChart>
      <c:lineChart>
        <c:grouping val="standard"/>
        <c:varyColors val="0"/>
        <c:ser>
          <c:idx val="1"/>
          <c:order val="1"/>
          <c:tx>
            <c:strRef>
              <c:f>Лист1!$B$1</c:f>
              <c:strCache>
                <c:ptCount val="1"/>
                <c:pt idx="0">
                  <c:v>Общая сумма дней, дн.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pPr>
              <a:ln>
                <a:solidFill>
                  <a:schemeClr val="tx1"/>
                </a:solidFill>
              </a:ln>
            </c:spPr>
          </c:marker>
          <c:dLbls>
            <c:dLbl>
              <c:idx val="0"/>
              <c:layout>
                <c:manualLayout>
                  <c:x val="-2.7102896467505442E-2"/>
                  <c:y val="6.75245771793319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BC8-44E9-B1CD-23C5D4F2C547}"/>
                </c:ext>
              </c:extLst>
            </c:dLbl>
            <c:dLbl>
              <c:idx val="1"/>
              <c:layout>
                <c:manualLayout>
                  <c:x val="-3.1470113085622094E-2"/>
                  <c:y val="5.56902576527045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BC8-44E9-B1CD-23C5D4F2C547}"/>
                </c:ext>
              </c:extLst>
            </c:dLbl>
            <c:dLbl>
              <c:idx val="2"/>
              <c:layout>
                <c:manualLayout>
                  <c:x val="-4.7612817773073073E-2"/>
                  <c:y val="4.46814735195134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BC8-44E9-B1CD-23C5D4F2C547}"/>
                </c:ext>
              </c:extLst>
            </c:dLbl>
            <c:dLbl>
              <c:idx val="3"/>
              <c:layout>
                <c:manualLayout>
                  <c:x val="-8.1647785787847663E-2"/>
                  <c:y val="-6.7136052437889804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BC8-44E9-B1CD-23C5D4F2C547}"/>
                </c:ext>
              </c:extLst>
            </c:dLbl>
            <c:dLbl>
              <c:idx val="8"/>
              <c:layout>
                <c:manualLayout>
                  <c:x val="-4.8702207862143479E-2"/>
                  <c:y val="5.17454844771621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BC8-44E9-B1CD-23C5D4F2C547}"/>
                </c:ext>
              </c:extLst>
            </c:dLbl>
            <c:dLbl>
              <c:idx val="9"/>
              <c:layout>
                <c:manualLayout>
                  <c:x val="-5.5164243403338732E-2"/>
                  <c:y val="-7.44872571401949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BC8-44E9-B1CD-23C5D4F2C547}"/>
                </c:ext>
              </c:extLst>
            </c:dLbl>
            <c:dLbl>
              <c:idx val="10"/>
              <c:layout>
                <c:manualLayout>
                  <c:x val="-6.1685471868520483E-2"/>
                  <c:y val="-6.26529376135675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BC8-44E9-B1CD-23C5D4F2C547}"/>
                </c:ext>
              </c:extLst>
            </c:dLbl>
            <c:dLbl>
              <c:idx val="12"/>
              <c:layout>
                <c:manualLayout>
                  <c:x val="-3.7932148626817562E-2"/>
                  <c:y val="8.33036698815014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BC8-44E9-B1CD-23C5D4F2C54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240</c:v>
                </c:pt>
                <c:pt idx="1">
                  <c:v>872</c:v>
                </c:pt>
                <c:pt idx="2">
                  <c:v>1313</c:v>
                </c:pt>
                <c:pt idx="3">
                  <c:v>3757</c:v>
                </c:pt>
                <c:pt idx="4">
                  <c:v>6106</c:v>
                </c:pt>
                <c:pt idx="5">
                  <c:v>4665</c:v>
                </c:pt>
                <c:pt idx="6">
                  <c:v>9556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BBC8-44E9-B1CD-23C5D4F2C54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78644096"/>
        <c:axId val="194125184"/>
      </c:lineChart>
      <c:catAx>
        <c:axId val="192928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94122880"/>
        <c:crosses val="autoZero"/>
        <c:auto val="1"/>
        <c:lblAlgn val="ctr"/>
        <c:lblOffset val="100"/>
        <c:noMultiLvlLbl val="0"/>
      </c:catAx>
      <c:valAx>
        <c:axId val="194122880"/>
        <c:scaling>
          <c:orientation val="minMax"/>
          <c:max val="20"/>
          <c:min val="3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2928768"/>
        <c:crosses val="autoZero"/>
        <c:crossBetween val="between"/>
      </c:valAx>
      <c:valAx>
        <c:axId val="194125184"/>
        <c:scaling>
          <c:orientation val="minMax"/>
          <c:max val="15500"/>
          <c:min val="-4000"/>
        </c:scaling>
        <c:delete val="0"/>
        <c:axPos val="r"/>
        <c:numFmt formatCode="General" sourceLinked="1"/>
        <c:majorTickMark val="out"/>
        <c:minorTickMark val="none"/>
        <c:tickLblPos val="nextTo"/>
        <c:crossAx val="178644096"/>
        <c:crosses val="max"/>
        <c:crossBetween val="between"/>
      </c:valAx>
      <c:catAx>
        <c:axId val="1786440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94125184"/>
        <c:crosses val="autoZero"/>
        <c:auto val="1"/>
        <c:lblAlgn val="ctr"/>
        <c:lblOffset val="100"/>
        <c:noMultiLvlLbl val="0"/>
      </c:catAx>
    </c:plotArea>
    <c:legend>
      <c:legendPos val="b"/>
      <c:overlay val="0"/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5"/>
    </mc:Choice>
    <mc:Fallback>
      <c:style val="25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624933009028525E-2"/>
          <c:y val="5.2297503509735804E-2"/>
          <c:w val="0.82597551222331744"/>
          <c:h val="0.68494629347804514"/>
        </c:manualLayout>
      </c:layout>
      <c:area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рентабельность</c:v>
                </c:pt>
              </c:strCache>
            </c:strRef>
          </c:tx>
          <c:dLbls>
            <c:dLbl>
              <c:idx val="0"/>
              <c:layout>
                <c:manualLayout>
                  <c:x val="2.7227510505102612E-2"/>
                  <c:y val="5.83633805172935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4D6-4845-9D27-72F942DA99C0}"/>
                </c:ext>
              </c:extLst>
            </c:dLbl>
            <c:dLbl>
              <c:idx val="6"/>
              <c:layout>
                <c:manualLayout>
                  <c:x val="-2.9952931108258429E-2"/>
                  <c:y val="3.5176385104785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4D6-4845-9D27-72F942DA99C0}"/>
                </c:ext>
              </c:extLst>
            </c:dLbl>
            <c:dLbl>
              <c:idx val="8"/>
              <c:layout>
                <c:manualLayout>
                  <c:x val="-3.141635827511824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4D6-4845-9D27-72F942DA99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>
                        <a:lumMod val="9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Лист1!$B$2:$B$8</c:f>
              <c:numCache>
                <c:formatCode>0.000</c:formatCode>
                <c:ptCount val="7"/>
                <c:pt idx="0">
                  <c:v>4.1889540503963346E-2</c:v>
                </c:pt>
                <c:pt idx="1">
                  <c:v>7.54058768281229E-2</c:v>
                </c:pt>
                <c:pt idx="2">
                  <c:v>6.9412971399947676E-2</c:v>
                </c:pt>
                <c:pt idx="3">
                  <c:v>0.11308936959925747</c:v>
                </c:pt>
                <c:pt idx="4">
                  <c:v>0.13811461001456468</c:v>
                </c:pt>
                <c:pt idx="5">
                  <c:v>0.12232670383623225</c:v>
                </c:pt>
                <c:pt idx="6">
                  <c:v>0.22373064105077434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4D6-4845-9D27-72F942DA99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7302528"/>
        <c:axId val="178594560"/>
      </c:area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средняя длительность 1 сделки, дн.</c:v>
                </c:pt>
              </c:strCache>
            </c:strRef>
          </c:tx>
          <c:spPr>
            <a:ln>
              <a:solidFill>
                <a:schemeClr val="bg1">
                  <a:lumMod val="85000"/>
                </a:schemeClr>
              </a:solidFill>
            </a:ln>
          </c:spPr>
          <c:marker>
            <c:symbol val="diamond"/>
            <c:size val="7"/>
            <c:spPr>
              <a:solidFill>
                <a:schemeClr val="tx1"/>
              </a:solidFill>
              <a:ln>
                <a:solidFill>
                  <a:schemeClr val="bg1">
                    <a:lumMod val="85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3.8438059116955935E-2"/>
                  <c:y val="-7.20395244712058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4D6-4845-9D27-72F942DA99C0}"/>
                </c:ext>
              </c:extLst>
            </c:dLbl>
            <c:dLbl>
              <c:idx val="1"/>
              <c:layout>
                <c:manualLayout>
                  <c:x val="-2.4897422704214602E-2"/>
                  <c:y val="-4.50643421803639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4D6-4845-9D27-72F942DA99C0}"/>
                </c:ext>
              </c:extLst>
            </c:dLbl>
            <c:dLbl>
              <c:idx val="2"/>
              <c:layout>
                <c:manualLayout>
                  <c:x val="-2.3776988383368586E-2"/>
                  <c:y val="-9.98160864182439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4D6-4845-9D27-72F942DA99C0}"/>
                </c:ext>
              </c:extLst>
            </c:dLbl>
            <c:dLbl>
              <c:idx val="6"/>
              <c:layout>
                <c:manualLayout>
                  <c:x val="-1.0621161122510521E-2"/>
                  <c:y val="4.27933188873184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4D6-4845-9D27-72F942DA99C0}"/>
                </c:ext>
              </c:extLst>
            </c:dLbl>
            <c:dLbl>
              <c:idx val="7"/>
              <c:layout>
                <c:manualLayout>
                  <c:x val="-4.6962260790405892E-2"/>
                  <c:y val="-4.34931264481701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4D6-4845-9D27-72F942DA99C0}"/>
                </c:ext>
              </c:extLst>
            </c:dLbl>
            <c:dLbl>
              <c:idx val="8"/>
              <c:layout>
                <c:manualLayout>
                  <c:x val="-4.3747237669285517E-2"/>
                  <c:y val="-9.39797483665147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4D6-4845-9D27-72F942DA99C0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Лист1!$C$2:$C$8</c:f>
              <c:numCache>
                <c:formatCode>0.0</c:formatCode>
                <c:ptCount val="7"/>
                <c:pt idx="0">
                  <c:v>1.47239263803681</c:v>
                </c:pt>
                <c:pt idx="1">
                  <c:v>2.8874172185430482</c:v>
                </c:pt>
                <c:pt idx="2">
                  <c:v>3.8846153846153837</c:v>
                </c:pt>
                <c:pt idx="3">
                  <c:v>13.465949820788552</c:v>
                </c:pt>
                <c:pt idx="4">
                  <c:v>18.787692307692289</c:v>
                </c:pt>
                <c:pt idx="5">
                  <c:v>17.214022140221402</c:v>
                </c:pt>
                <c:pt idx="6">
                  <c:v>24.131313131313128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94D6-4845-9D27-72F942DA99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8663808"/>
        <c:axId val="178596480"/>
      </c:lineChart>
      <c:catAx>
        <c:axId val="177302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78594560"/>
        <c:crosses val="autoZero"/>
        <c:auto val="1"/>
        <c:lblAlgn val="ctr"/>
        <c:lblOffset val="100"/>
        <c:noMultiLvlLbl val="0"/>
      </c:catAx>
      <c:valAx>
        <c:axId val="178594560"/>
        <c:scaling>
          <c:orientation val="minMax"/>
          <c:max val="0.30000000000000032"/>
          <c:min val="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Размер процентаи</a:t>
                </a:r>
              </a:p>
            </c:rich>
          </c:tx>
          <c:overlay val="0"/>
        </c:title>
        <c:numFmt formatCode="0.000" sourceLinked="1"/>
        <c:majorTickMark val="none"/>
        <c:minorTickMark val="none"/>
        <c:tickLblPos val="nextTo"/>
        <c:crossAx val="177302528"/>
        <c:crosses val="autoZero"/>
        <c:crossBetween val="between"/>
      </c:valAx>
      <c:valAx>
        <c:axId val="178596480"/>
        <c:scaling>
          <c:orientation val="minMax"/>
          <c:max val="25"/>
          <c:min val="-5"/>
        </c:scaling>
        <c:delete val="0"/>
        <c:axPos val="r"/>
        <c:numFmt formatCode="0.0" sourceLinked="1"/>
        <c:majorTickMark val="out"/>
        <c:minorTickMark val="none"/>
        <c:tickLblPos val="nextTo"/>
        <c:crossAx val="178663808"/>
        <c:crosses val="max"/>
        <c:crossBetween val="between"/>
      </c:valAx>
      <c:catAx>
        <c:axId val="1786638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78596480"/>
        <c:crosses val="autoZero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5.8878399185981062E-2"/>
          <c:y val="0.85982237685405605"/>
          <c:w val="0.8180585177173777"/>
          <c:h val="0.14017762314594387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bubble3D val="0"/>
            <c:explosion val="4"/>
            <c:extLst>
              <c:ext xmlns:c16="http://schemas.microsoft.com/office/drawing/2014/chart" uri="{C3380CC4-5D6E-409C-BE32-E72D297353CC}">
                <c16:uniqueId val="{00000001-E4B0-4A2D-A47D-2E31C0130583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Банковские депозиты</c:v>
                </c:pt>
                <c:pt idx="1">
                  <c:v>Сделки РЕПО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102379.59000000001</c:v>
                </c:pt>
                <c:pt idx="1">
                  <c:v>196706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4B0-4A2D-A47D-2E31C013058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9"/>
    </mc:Choice>
    <mc:Fallback>
      <c:style val="9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1"/>
            <c:bubble3D val="0"/>
            <c:explosion val="4"/>
            <c:extLst>
              <c:ext xmlns:c16="http://schemas.microsoft.com/office/drawing/2014/chart" uri="{C3380CC4-5D6E-409C-BE32-E72D297353CC}">
                <c16:uniqueId val="{00000001-4E59-4F08-9FB2-6A6524A47D91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Банковские депозиты</c:v>
                </c:pt>
                <c:pt idx="1">
                  <c:v>Сделки РЕПО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701.22</c:v>
                </c:pt>
                <c:pt idx="1">
                  <c:v>231.4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E59-4F08-9FB2-6A6524A47D9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Заполнитель1</b:Tag>
    <b:RefOrder>2</b:RefOrder>
  </b:Source>
  <b:Source xmlns:b="http://schemas.openxmlformats.org/officeDocument/2006/bibliography" xmlns="http://schemas.openxmlformats.org/officeDocument/2006/bibliography">
    <b:Tag>Заполнитель2</b:Tag>
    <b:RefOrder>3</b:RefOrder>
  </b:Source>
  <b:Source>
    <b:Tag>Cha16</b:Tag>
    <b:SourceType>Book</b:SourceType>
    <b:Guid>{DC9CD7D9-96F7-4E1D-BCDD-02D77D7F05D1}</b:Guid>
    <b:Title>Recommender Systems: The Textbook</b:Title>
    <b:Year>2016</b:Year>
    <b:Publisher>Springer International Publishing Switzerland</b:Publisher>
    <b:City>Yorktown Heights, NY, USA</b:City>
    <b:LCID>1033</b:LCID>
    <b:Author>
      <b:Author>
        <b:NameList>
          <b:Person>
            <b:Last>Aggarwal</b:Last>
            <b:First>Charu</b:First>
            <b:Middle>C.</b:Middle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C679585B-072B-45A1-8F79-73E2E8AED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</Pages>
  <Words>7980</Words>
  <Characters>45492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Cerus Adam</cp:lastModifiedBy>
  <cp:revision>25</cp:revision>
  <cp:lastPrinted>2022-07-11T05:25:00Z</cp:lastPrinted>
  <dcterms:created xsi:type="dcterms:W3CDTF">2022-07-09T08:09:00Z</dcterms:created>
  <dcterms:modified xsi:type="dcterms:W3CDTF">2022-07-11T08:34:00Z</dcterms:modified>
</cp:coreProperties>
</file>