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139475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47A1" w:rsidRPr="004F47A1" w:rsidRDefault="004F47A1" w:rsidP="004F47A1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4F47A1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4F47A1" w:rsidRPr="004F47A1" w:rsidRDefault="004F47A1" w:rsidP="004F47A1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bookmarkStart w:id="0" w:name="_GoBack"/>
          <w:bookmarkEnd w:id="0"/>
        </w:p>
        <w:p w:rsidR="004F47A1" w:rsidRPr="004F47A1" w:rsidRDefault="004F47A1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4F47A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F47A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F47A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9596912" w:history="1">
            <w:r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Введение</w:t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_Toc499596912 \h </w:instrText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3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 Теоретические аспекты управления капиталом организации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_Toc499596913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4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1.1 Экономическая сущность, классификация и функции капитала </w:t>
            </w:r>
            <w:r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        </w:t>
            </w:r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кредитной      организации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_Toc499596914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5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 Принципы и методы формирования и использования капитала банка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_Toc499596915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6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 Состав источников основного капитала организации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_Toc499596916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7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 Анализ структуры капитала банка ПАО «Сбербанк» и эффективности его использования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_Toc499596917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8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 Анализ финансового состояния банка ПАО «Сбербанк»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_Toc499596918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19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 Анализ управления основным капиталом банка ПАО «Сбербанк»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_Toc499596919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20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 Перспективные направления совершенствования управления капиталом банков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_Toc499596920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21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3.1 Проблемы капитализации российских банков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_Toc499596921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2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22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3.2 Пути повышения эффективности использования ресурсов </w:t>
            </w:r>
            <w:r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        </w:t>
            </w:r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коммерческого банка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_Toc499596922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23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Заключение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_Toc499596923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Pr="004F47A1" w:rsidRDefault="00691D6A" w:rsidP="004F47A1">
          <w:pPr>
            <w:pStyle w:val="1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99596924" w:history="1">
            <w:r w:rsidR="004F47A1" w:rsidRPr="004F47A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Список использованных источников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_Toc499596924 \h </w:instrTex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635C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F47A1" w:rsidRPr="004F47A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47A1" w:rsidRDefault="004F47A1" w:rsidP="004F47A1">
          <w:pPr>
            <w:spacing w:line="360" w:lineRule="auto"/>
          </w:pPr>
          <w:r w:rsidRPr="004F47A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FD1799" w:rsidRDefault="00FD1799" w:rsidP="00E26674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1640BC" w:rsidRPr="0003322E" w:rsidRDefault="001640BC" w:rsidP="0007048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9596912"/>
      <w:r w:rsidRPr="0003322E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1"/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5A0493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493">
        <w:rPr>
          <w:rFonts w:ascii="Times New Roman" w:hAnsi="Times New Roman" w:cs="Times New Roman"/>
          <w:sz w:val="28"/>
        </w:rPr>
        <w:t xml:space="preserve">С переходом к рыночной модели экономики, ликвидацией монополии государства на банковское дело, построением двухуровневой банковской системы возникла большая необходимость в рассмотрении структуры банковских ресурсов. Для того чтобы банки могли вести свою деятельность более профессионально на обширном рынке конкуренции и роста, как высоколиквидное и высокорентабельное учреждение, с помощью которого население, фирмы и организации, а также другие хозяйствующие субъекты могли </w:t>
      </w:r>
      <w:r>
        <w:rPr>
          <w:rFonts w:ascii="Times New Roman" w:hAnsi="Times New Roman" w:cs="Times New Roman"/>
          <w:sz w:val="28"/>
        </w:rPr>
        <w:t>удовлетворять свои потребности.</w:t>
      </w:r>
    </w:p>
    <w:p w:rsidR="00B54D69" w:rsidRP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Актуальность</w:t>
      </w:r>
      <w:r>
        <w:rPr>
          <w:rFonts w:ascii="Times New Roman" w:hAnsi="Times New Roman" w:cs="Times New Roman"/>
          <w:sz w:val="28"/>
        </w:rPr>
        <w:t xml:space="preserve"> данной</w:t>
      </w:r>
      <w:r w:rsidRPr="00B54D69">
        <w:rPr>
          <w:rFonts w:ascii="Times New Roman" w:hAnsi="Times New Roman" w:cs="Times New Roman"/>
          <w:sz w:val="28"/>
        </w:rPr>
        <w:t xml:space="preserve"> темы обусловлена тем, что капитал банка составляет </w:t>
      </w:r>
      <w:r>
        <w:rPr>
          <w:rFonts w:ascii="Times New Roman" w:hAnsi="Times New Roman" w:cs="Times New Roman"/>
          <w:sz w:val="28"/>
        </w:rPr>
        <w:t xml:space="preserve">основу его деятельности и имеет </w:t>
      </w:r>
      <w:r w:rsidRPr="00B54D69">
        <w:rPr>
          <w:rFonts w:ascii="Times New Roman" w:hAnsi="Times New Roman" w:cs="Times New Roman"/>
          <w:sz w:val="28"/>
        </w:rPr>
        <w:t>первостепенное значение для обеспечения его устойчивой и эффективной работы, а отечественная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практика управления капиталом находится на этапе становления, сталкиваясь с объективными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трудностями, обусловленными незавершенностью проводимых экономических реформ, несовершенством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нормативно-правовой базы, неразвитостью рынка капитала.</w:t>
      </w:r>
    </w:p>
    <w:p w:rsidR="00B54D69" w:rsidRP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Коммерческие банки являются посредниками в распределении денежных средств, поэтому о</w:t>
      </w:r>
      <w:r>
        <w:rPr>
          <w:rFonts w:ascii="Times New Roman" w:hAnsi="Times New Roman" w:cs="Times New Roman"/>
          <w:sz w:val="28"/>
        </w:rPr>
        <w:t xml:space="preserve">т </w:t>
      </w:r>
      <w:r w:rsidRPr="00B54D69">
        <w:rPr>
          <w:rFonts w:ascii="Times New Roman" w:hAnsi="Times New Roman" w:cs="Times New Roman"/>
          <w:sz w:val="28"/>
        </w:rPr>
        <w:t>эффективности их деятельности зависит стабильность хозяйствующих субъектов</w:t>
      </w:r>
      <w:r w:rsidR="00691D6A">
        <w:rPr>
          <w:rFonts w:ascii="Times New Roman" w:hAnsi="Times New Roman" w:cs="Times New Roman"/>
          <w:sz w:val="28"/>
        </w:rPr>
        <w:t>,</w:t>
      </w:r>
      <w:r w:rsidRPr="00B54D69">
        <w:rPr>
          <w:rFonts w:ascii="Times New Roman" w:hAnsi="Times New Roman" w:cs="Times New Roman"/>
          <w:sz w:val="28"/>
        </w:rPr>
        <w:t xml:space="preserve"> а, следовательно,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экономики в целом. Поэтому устойчивость банковской системы является гарантом стабильной экономики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государства</w:t>
      </w:r>
      <w:r w:rsidR="00FF4A39">
        <w:rPr>
          <w:rFonts w:ascii="Times New Roman" w:hAnsi="Times New Roman" w:cs="Times New Roman"/>
          <w:sz w:val="28"/>
        </w:rPr>
        <w:t xml:space="preserve"> </w:t>
      </w:r>
      <w:r w:rsidR="00FF4A39" w:rsidRPr="00FF4A39">
        <w:rPr>
          <w:rFonts w:ascii="Times New Roman" w:hAnsi="Times New Roman" w:cs="Times New Roman"/>
          <w:sz w:val="28"/>
        </w:rPr>
        <w:t>[</w:t>
      </w:r>
      <w:r w:rsidR="00FF4A39">
        <w:rPr>
          <w:rFonts w:ascii="Times New Roman" w:hAnsi="Times New Roman" w:cs="Times New Roman"/>
          <w:sz w:val="28"/>
        </w:rPr>
        <w:t>9 с. 53</w:t>
      </w:r>
      <w:r w:rsidR="00FF4A39" w:rsidRPr="00FF4A39">
        <w:rPr>
          <w:rFonts w:ascii="Times New Roman" w:hAnsi="Times New Roman" w:cs="Times New Roman"/>
          <w:sz w:val="28"/>
        </w:rPr>
        <w:t>]</w:t>
      </w:r>
      <w:r w:rsidRPr="00B54D69">
        <w:rPr>
          <w:rFonts w:ascii="Times New Roman" w:hAnsi="Times New Roman" w:cs="Times New Roman"/>
          <w:sz w:val="28"/>
        </w:rPr>
        <w:t>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Стабильность банковской системы зависит от множества факторов (</w:t>
      </w:r>
      <w:r>
        <w:rPr>
          <w:rFonts w:ascii="Times New Roman" w:hAnsi="Times New Roman" w:cs="Times New Roman"/>
          <w:sz w:val="28"/>
        </w:rPr>
        <w:t xml:space="preserve">как внешних, так и внутренних), </w:t>
      </w:r>
      <w:r w:rsidRPr="00B54D69">
        <w:rPr>
          <w:rFonts w:ascii="Times New Roman" w:hAnsi="Times New Roman" w:cs="Times New Roman"/>
          <w:sz w:val="28"/>
        </w:rPr>
        <w:t>однако если исходить из самой сути банковской деятельности основу стабильности любого банка</w:t>
      </w:r>
      <w:r>
        <w:rPr>
          <w:rFonts w:ascii="Times New Roman" w:hAnsi="Times New Roman" w:cs="Times New Roman"/>
          <w:sz w:val="28"/>
        </w:rPr>
        <w:t xml:space="preserve"> </w:t>
      </w:r>
      <w:r w:rsidRPr="00B54D69">
        <w:rPr>
          <w:rFonts w:ascii="Times New Roman" w:hAnsi="Times New Roman" w:cs="Times New Roman"/>
          <w:sz w:val="28"/>
        </w:rPr>
        <w:t>составляет капитал и эффективное управление им.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Объектом исследования является</w:t>
      </w:r>
      <w:r>
        <w:rPr>
          <w:rFonts w:ascii="Times New Roman" w:hAnsi="Times New Roman" w:cs="Times New Roman"/>
          <w:sz w:val="28"/>
        </w:rPr>
        <w:t xml:space="preserve"> основной капитал банка </w:t>
      </w:r>
      <w:r w:rsidRPr="00B54D69">
        <w:rPr>
          <w:rFonts w:ascii="Times New Roman" w:hAnsi="Times New Roman" w:cs="Times New Roman"/>
          <w:sz w:val="28"/>
        </w:rPr>
        <w:t>на примере коммерческого банка ПАО «Сбербанк России».</w:t>
      </w:r>
    </w:p>
    <w:p w:rsidR="00C277DF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lastRenderedPageBreak/>
        <w:t>Предметом исследования является</w:t>
      </w:r>
      <w:r w:rsidR="00C277DF">
        <w:rPr>
          <w:rFonts w:ascii="Times New Roman" w:hAnsi="Times New Roman" w:cs="Times New Roman"/>
          <w:sz w:val="28"/>
        </w:rPr>
        <w:t xml:space="preserve"> понятие, методы, состав, а также </w:t>
      </w:r>
      <w:r w:rsidR="00C277DF" w:rsidRPr="00C277DF">
        <w:rPr>
          <w:rFonts w:ascii="Times New Roman" w:hAnsi="Times New Roman" w:cs="Times New Roman"/>
          <w:sz w:val="28"/>
        </w:rPr>
        <w:t>особенности</w:t>
      </w:r>
      <w:r w:rsidR="00C277DF">
        <w:rPr>
          <w:rFonts w:ascii="Times New Roman" w:hAnsi="Times New Roman" w:cs="Times New Roman"/>
          <w:sz w:val="28"/>
        </w:rPr>
        <w:t xml:space="preserve"> управления основным капиталом </w:t>
      </w:r>
      <w:r w:rsidR="00C277DF" w:rsidRPr="00C277DF">
        <w:rPr>
          <w:rFonts w:ascii="Times New Roman" w:hAnsi="Times New Roman" w:cs="Times New Roman"/>
          <w:sz w:val="28"/>
        </w:rPr>
        <w:t>и направления его совершенствования в России</w:t>
      </w:r>
      <w:r w:rsidR="00C277DF">
        <w:rPr>
          <w:rFonts w:ascii="Times New Roman" w:hAnsi="Times New Roman" w:cs="Times New Roman"/>
          <w:sz w:val="28"/>
        </w:rPr>
        <w:t>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Целью данной работы является</w:t>
      </w:r>
      <w:r w:rsidR="00C277DF" w:rsidRPr="00C277DF">
        <w:rPr>
          <w:rFonts w:ascii="Arial" w:hAnsi="Arial" w:cs="Arial"/>
          <w:color w:val="000000"/>
          <w:sz w:val="20"/>
          <w:szCs w:val="20"/>
        </w:rPr>
        <w:t xml:space="preserve"> </w:t>
      </w:r>
      <w:r w:rsidR="00C277DF">
        <w:rPr>
          <w:rFonts w:ascii="Times New Roman" w:hAnsi="Times New Roman" w:cs="Times New Roman"/>
          <w:sz w:val="28"/>
        </w:rPr>
        <w:t>изучение</w:t>
      </w:r>
      <w:r w:rsidR="00C277DF" w:rsidRPr="00C277DF">
        <w:rPr>
          <w:rFonts w:ascii="Times New Roman" w:hAnsi="Times New Roman" w:cs="Times New Roman"/>
          <w:sz w:val="28"/>
        </w:rPr>
        <w:t xml:space="preserve"> сущности </w:t>
      </w:r>
      <w:r w:rsidR="00C277DF">
        <w:rPr>
          <w:rFonts w:ascii="Times New Roman" w:hAnsi="Times New Roman" w:cs="Times New Roman"/>
          <w:sz w:val="28"/>
        </w:rPr>
        <w:t xml:space="preserve">капитала </w:t>
      </w:r>
      <w:r w:rsidR="00C277DF" w:rsidRPr="00C277DF">
        <w:rPr>
          <w:rFonts w:ascii="Times New Roman" w:hAnsi="Times New Roman" w:cs="Times New Roman"/>
          <w:sz w:val="28"/>
        </w:rPr>
        <w:t>банка, определ</w:t>
      </w:r>
      <w:r w:rsidR="00C277DF">
        <w:rPr>
          <w:rFonts w:ascii="Times New Roman" w:hAnsi="Times New Roman" w:cs="Times New Roman"/>
          <w:sz w:val="28"/>
        </w:rPr>
        <w:t>ение</w:t>
      </w:r>
      <w:r w:rsidR="00C277DF" w:rsidRPr="00C277DF">
        <w:rPr>
          <w:rFonts w:ascii="Times New Roman" w:hAnsi="Times New Roman" w:cs="Times New Roman"/>
          <w:sz w:val="28"/>
        </w:rPr>
        <w:t xml:space="preserve"> структур</w:t>
      </w:r>
      <w:r w:rsidR="00C277DF">
        <w:rPr>
          <w:rFonts w:ascii="Times New Roman" w:hAnsi="Times New Roman" w:cs="Times New Roman"/>
          <w:sz w:val="28"/>
        </w:rPr>
        <w:t>ы</w:t>
      </w:r>
      <w:r w:rsidR="00C277DF" w:rsidRPr="00C277DF">
        <w:rPr>
          <w:rFonts w:ascii="Times New Roman" w:hAnsi="Times New Roman" w:cs="Times New Roman"/>
          <w:sz w:val="28"/>
        </w:rPr>
        <w:t xml:space="preserve"> </w:t>
      </w:r>
      <w:r w:rsidR="00C277DF">
        <w:rPr>
          <w:rFonts w:ascii="Times New Roman" w:hAnsi="Times New Roman" w:cs="Times New Roman"/>
          <w:sz w:val="28"/>
        </w:rPr>
        <w:t>капитала, выявление его функций</w:t>
      </w:r>
      <w:r w:rsidR="00C277DF" w:rsidRPr="00C277DF">
        <w:rPr>
          <w:rFonts w:ascii="Times New Roman" w:hAnsi="Times New Roman" w:cs="Times New Roman"/>
          <w:sz w:val="28"/>
        </w:rPr>
        <w:t xml:space="preserve"> и </w:t>
      </w:r>
      <w:r w:rsidR="00C277DF">
        <w:rPr>
          <w:rFonts w:ascii="Times New Roman" w:hAnsi="Times New Roman" w:cs="Times New Roman"/>
          <w:sz w:val="28"/>
        </w:rPr>
        <w:t xml:space="preserve">методов </w:t>
      </w:r>
      <w:r w:rsidR="00AE46C5">
        <w:rPr>
          <w:rFonts w:ascii="Times New Roman" w:hAnsi="Times New Roman" w:cs="Times New Roman"/>
          <w:sz w:val="28"/>
        </w:rPr>
        <w:t>использования</w:t>
      </w:r>
      <w:r w:rsidR="00C277DF" w:rsidRPr="00C277DF">
        <w:rPr>
          <w:rFonts w:ascii="Times New Roman" w:hAnsi="Times New Roman" w:cs="Times New Roman"/>
          <w:sz w:val="28"/>
        </w:rPr>
        <w:t>, и на основ</w:t>
      </w:r>
      <w:r w:rsidR="00C277DF">
        <w:rPr>
          <w:rFonts w:ascii="Times New Roman" w:hAnsi="Times New Roman" w:cs="Times New Roman"/>
          <w:sz w:val="28"/>
        </w:rPr>
        <w:t>е</w:t>
      </w:r>
      <w:r w:rsidR="00C277DF" w:rsidRPr="00C277DF">
        <w:rPr>
          <w:rFonts w:ascii="Times New Roman" w:hAnsi="Times New Roman" w:cs="Times New Roman"/>
          <w:sz w:val="28"/>
        </w:rPr>
        <w:t xml:space="preserve"> анализа банковской деятельности </w:t>
      </w:r>
      <w:r w:rsidR="00AE46C5">
        <w:rPr>
          <w:rFonts w:ascii="Times New Roman" w:hAnsi="Times New Roman" w:cs="Times New Roman"/>
          <w:sz w:val="28"/>
        </w:rPr>
        <w:t>формирование</w:t>
      </w:r>
      <w:r w:rsidR="00C277DF" w:rsidRPr="00C277DF">
        <w:rPr>
          <w:rFonts w:ascii="Times New Roman" w:hAnsi="Times New Roman" w:cs="Times New Roman"/>
          <w:sz w:val="28"/>
        </w:rPr>
        <w:t xml:space="preserve"> направлений и </w:t>
      </w:r>
      <w:r w:rsidR="00C277DF">
        <w:rPr>
          <w:rFonts w:ascii="Times New Roman" w:hAnsi="Times New Roman" w:cs="Times New Roman"/>
          <w:sz w:val="28"/>
        </w:rPr>
        <w:t>путей</w:t>
      </w:r>
      <w:r w:rsidR="00C277DF" w:rsidRPr="00C277DF">
        <w:rPr>
          <w:rFonts w:ascii="Times New Roman" w:hAnsi="Times New Roman" w:cs="Times New Roman"/>
          <w:sz w:val="28"/>
        </w:rPr>
        <w:t xml:space="preserve"> управлени</w:t>
      </w:r>
      <w:r w:rsidR="00C277DF">
        <w:rPr>
          <w:rFonts w:ascii="Times New Roman" w:hAnsi="Times New Roman" w:cs="Times New Roman"/>
          <w:sz w:val="28"/>
        </w:rPr>
        <w:t>я капиталом банка.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Для достижения поставленной цели необходимо решить следующие задачи:</w:t>
      </w:r>
    </w:p>
    <w:p w:rsidR="00AE46C5" w:rsidRDefault="00AE46C5" w:rsidP="00AE4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изучить теоретические аспекты капитала банка, определить его сущность</w:t>
      </w:r>
      <w:r w:rsidR="001454CB">
        <w:rPr>
          <w:rFonts w:ascii="Times New Roman" w:hAnsi="Times New Roman" w:cs="Times New Roman"/>
          <w:sz w:val="28"/>
        </w:rPr>
        <w:t xml:space="preserve">, </w:t>
      </w:r>
      <w:r w:rsidRPr="00AE46C5">
        <w:rPr>
          <w:rFonts w:ascii="Times New Roman" w:hAnsi="Times New Roman" w:cs="Times New Roman"/>
          <w:sz w:val="28"/>
        </w:rPr>
        <w:t>основные функции</w:t>
      </w:r>
      <w:r w:rsidR="001454CB">
        <w:rPr>
          <w:rFonts w:ascii="Times New Roman" w:hAnsi="Times New Roman" w:cs="Times New Roman"/>
          <w:sz w:val="28"/>
        </w:rPr>
        <w:t xml:space="preserve"> и принципы</w:t>
      </w:r>
      <w:r>
        <w:rPr>
          <w:rFonts w:ascii="Times New Roman" w:hAnsi="Times New Roman" w:cs="Times New Roman"/>
          <w:sz w:val="28"/>
        </w:rPr>
        <w:t xml:space="preserve">, а также выявить </w:t>
      </w:r>
      <w:r w:rsidRPr="00AE46C5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 xml:space="preserve"> основного капитала банка;</w:t>
      </w:r>
    </w:p>
    <w:p w:rsidR="00AE46C5" w:rsidRDefault="00691D6A" w:rsidP="00AE4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t xml:space="preserve"> </w:t>
      </w:r>
      <w:r w:rsidR="00AE46C5" w:rsidRPr="00AE46C5">
        <w:rPr>
          <w:rFonts w:ascii="Times New Roman" w:hAnsi="Times New Roman" w:cs="Times New Roman"/>
          <w:sz w:val="28"/>
        </w:rPr>
        <w:t>провести анализ финансовог</w:t>
      </w:r>
      <w:r>
        <w:rPr>
          <w:rFonts w:ascii="Times New Roman" w:hAnsi="Times New Roman" w:cs="Times New Roman"/>
          <w:sz w:val="28"/>
        </w:rPr>
        <w:t xml:space="preserve">о состояния коммерческого банка                          </w:t>
      </w:r>
      <w:r w:rsidR="00AE46C5" w:rsidRPr="00AE46C5">
        <w:rPr>
          <w:rFonts w:ascii="Times New Roman" w:hAnsi="Times New Roman" w:cs="Times New Roman"/>
          <w:sz w:val="28"/>
        </w:rPr>
        <w:t>ПАО «Сбербанк»;</w:t>
      </w:r>
    </w:p>
    <w:p w:rsidR="00AE46C5" w:rsidRDefault="00AE46C5" w:rsidP="00AE46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46C5">
        <w:rPr>
          <w:rFonts w:ascii="Times New Roman" w:hAnsi="Times New Roman" w:cs="Times New Roman"/>
          <w:sz w:val="28"/>
        </w:rPr>
        <w:t>-</w:t>
      </w:r>
      <w:r w:rsidR="00691D6A">
        <w:t xml:space="preserve"> </w:t>
      </w:r>
      <w:r w:rsidRPr="00AE46C5">
        <w:rPr>
          <w:rFonts w:ascii="Times New Roman" w:hAnsi="Times New Roman" w:cs="Times New Roman"/>
          <w:sz w:val="28"/>
        </w:rPr>
        <w:t>выявить проблемы</w:t>
      </w:r>
      <w:r>
        <w:rPr>
          <w:rFonts w:ascii="Times New Roman" w:hAnsi="Times New Roman" w:cs="Times New Roman"/>
          <w:sz w:val="28"/>
        </w:rPr>
        <w:t xml:space="preserve"> и направления совершенствования управления капиталом банков;</w:t>
      </w:r>
    </w:p>
    <w:p w:rsidR="00AE46C5" w:rsidRDefault="00AE46C5" w:rsidP="001454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AE46C5">
        <w:rPr>
          <w:rFonts w:ascii="Times New Roman" w:hAnsi="Times New Roman" w:cs="Times New Roman"/>
          <w:sz w:val="28"/>
        </w:rPr>
        <w:t>сформировать основные выводы по результатам исследования работы</w:t>
      </w:r>
      <w:r>
        <w:rPr>
          <w:rFonts w:ascii="Times New Roman" w:hAnsi="Times New Roman" w:cs="Times New Roman"/>
          <w:sz w:val="28"/>
        </w:rPr>
        <w:t>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Период исследования составляет три года:</w:t>
      </w:r>
      <w:r>
        <w:rPr>
          <w:rFonts w:ascii="Times New Roman" w:hAnsi="Times New Roman" w:cs="Times New Roman"/>
          <w:sz w:val="28"/>
        </w:rPr>
        <w:t xml:space="preserve"> 2014</w:t>
      </w:r>
      <w:r w:rsidR="00691D6A">
        <w:t> </w:t>
      </w:r>
      <w:r>
        <w:rPr>
          <w:rFonts w:ascii="Times New Roman" w:hAnsi="Times New Roman" w:cs="Times New Roman"/>
          <w:sz w:val="28"/>
        </w:rPr>
        <w:t>–</w:t>
      </w:r>
      <w:r w:rsidR="00691D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2016 гг.</w:t>
      </w:r>
    </w:p>
    <w:p w:rsidR="00B54D69" w:rsidRP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При исследовании темы данной работы были использованы методы научного исследования, системный анализ, синтез, методы анализа научно-информационной базы с получением теоретических выводов и практических рекомендаций.</w:t>
      </w:r>
    </w:p>
    <w:p w:rsidR="00B54D69" w:rsidRP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Базой для исследования послужили законодательно-нормативные источники, учебная и вспомогательная ли</w:t>
      </w:r>
      <w:r>
        <w:rPr>
          <w:rFonts w:ascii="Times New Roman" w:hAnsi="Times New Roman" w:cs="Times New Roman"/>
          <w:sz w:val="28"/>
        </w:rPr>
        <w:t xml:space="preserve">тература, интернет-источники, а </w:t>
      </w:r>
      <w:r w:rsidRPr="00B54D69">
        <w:rPr>
          <w:rFonts w:ascii="Times New Roman" w:hAnsi="Times New Roman" w:cs="Times New Roman"/>
          <w:sz w:val="28"/>
        </w:rPr>
        <w:t xml:space="preserve">также публикации в периодической печати по изучаемому вопросу. </w:t>
      </w:r>
    </w:p>
    <w:p w:rsidR="00B54D69" w:rsidRP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Практическое исследование проведено по материалам публикуемой отчетности коммерческого банка ПАО «Сбербанк России».</w:t>
      </w:r>
    </w:p>
    <w:p w:rsidR="00B54D69" w:rsidRPr="00B54D69" w:rsidRDefault="00691D6A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Курсовая</w:t>
      </w:r>
      <w:r w:rsidR="00B54D69" w:rsidRPr="00B54D69">
        <w:rPr>
          <w:rFonts w:ascii="Times New Roman" w:hAnsi="Times New Roman" w:cs="Times New Roman"/>
          <w:sz w:val="28"/>
        </w:rPr>
        <w:t xml:space="preserve"> работа состоит из введения, трех разделов, заключения и списка использованных источников.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lastRenderedPageBreak/>
        <w:t xml:space="preserve">В первом разделе </w:t>
      </w:r>
      <w:r w:rsidR="001454CB">
        <w:rPr>
          <w:rFonts w:ascii="Times New Roman" w:hAnsi="Times New Roman" w:cs="Times New Roman"/>
          <w:sz w:val="28"/>
        </w:rPr>
        <w:t>рассматриваются теоретические аспекты управления капиталом организации, подробно охарактеризованы сущность, классификация, функции капитала банка, принципы и методы формирования, а также состав источников основного капитала кредитной организации.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Во втором разделе проведен анализ</w:t>
      </w:r>
      <w:r w:rsidR="001454CB">
        <w:rPr>
          <w:rFonts w:ascii="Times New Roman" w:hAnsi="Times New Roman" w:cs="Times New Roman"/>
          <w:sz w:val="28"/>
        </w:rPr>
        <w:t xml:space="preserve"> структуры капитала ПАО «Сбербанк» и эффективность его использования.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 xml:space="preserve">В третьем разделе определены </w:t>
      </w:r>
      <w:r w:rsidR="008101A5">
        <w:rPr>
          <w:rFonts w:ascii="Times New Roman" w:hAnsi="Times New Roman" w:cs="Times New Roman"/>
          <w:sz w:val="28"/>
        </w:rPr>
        <w:t xml:space="preserve">проблемы капитализации и </w:t>
      </w:r>
      <w:r w:rsidRPr="00B54D69">
        <w:rPr>
          <w:rFonts w:ascii="Times New Roman" w:hAnsi="Times New Roman" w:cs="Times New Roman"/>
          <w:sz w:val="28"/>
        </w:rPr>
        <w:t>пути</w:t>
      </w:r>
      <w:r w:rsidR="001454CB">
        <w:rPr>
          <w:rFonts w:ascii="Times New Roman" w:hAnsi="Times New Roman" w:cs="Times New Roman"/>
          <w:sz w:val="28"/>
        </w:rPr>
        <w:t xml:space="preserve"> повышения эффективности использования ресурсов коммерческого банка</w:t>
      </w:r>
      <w:r w:rsidR="008101A5">
        <w:rPr>
          <w:rFonts w:ascii="Times New Roman" w:hAnsi="Times New Roman" w:cs="Times New Roman"/>
          <w:sz w:val="28"/>
        </w:rPr>
        <w:t>.</w:t>
      </w:r>
    </w:p>
    <w:p w:rsidR="00B54D69" w:rsidRDefault="00B54D69" w:rsidP="00B54D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69">
        <w:rPr>
          <w:rFonts w:ascii="Times New Roman" w:hAnsi="Times New Roman" w:cs="Times New Roman"/>
          <w:sz w:val="28"/>
        </w:rPr>
        <w:t>В заключении формулируются основные выводы, полученные в ходе исследования.</w:t>
      </w: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1640BC" w:rsidP="008101A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95BD8" w:rsidRPr="0003322E" w:rsidRDefault="00295BD8" w:rsidP="007E075A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2" w:name="_Toc499596913"/>
      <w:r w:rsidRPr="0003322E">
        <w:rPr>
          <w:rFonts w:ascii="Times New Roman" w:hAnsi="Times New Roman" w:cs="Times New Roman"/>
          <w:color w:val="auto"/>
          <w:sz w:val="28"/>
        </w:rPr>
        <w:lastRenderedPageBreak/>
        <w:t>1 Теоретические аспекты управления капиталом организации</w:t>
      </w:r>
      <w:bookmarkEnd w:id="2"/>
    </w:p>
    <w:p w:rsidR="00A30687" w:rsidRDefault="00A30687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5BD8" w:rsidRPr="0003322E" w:rsidRDefault="00295BD8" w:rsidP="007E075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3" w:name="_Toc499596914"/>
      <w:r w:rsidRPr="0003322E">
        <w:rPr>
          <w:rFonts w:ascii="Times New Roman" w:hAnsi="Times New Roman" w:cs="Times New Roman"/>
          <w:color w:val="auto"/>
          <w:sz w:val="28"/>
        </w:rPr>
        <w:t>1.1 Экономическая сущность, классификация и функции капитала кредитной организации</w:t>
      </w:r>
      <w:bookmarkEnd w:id="3"/>
    </w:p>
    <w:p w:rsidR="00CA7A02" w:rsidRDefault="00CA7A02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A7A02" w:rsidRPr="00CA7A02" w:rsidRDefault="00CA7A02" w:rsidP="00CA7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A02">
        <w:rPr>
          <w:rFonts w:ascii="Times New Roman" w:hAnsi="Times New Roman" w:cs="Times New Roman"/>
          <w:sz w:val="28"/>
        </w:rPr>
        <w:t>В современных условиях хозяйствования эффективность деятельности кредитной организации определяется, в том числе, особенностями управления ее капиталом. Банковский капитал является основой организации банковского бизнеса, формой пассивных банковских операций. Осуществление деятельности в банковской сфере предполагает, что коммерческие банки самостоятельно занимаются поиском различных возможностей для накопления денежных средств, чтобы в последующем распределять их в наиболее выгодные формы вложений (инвестиций). Вследствие этого ресурсы банка формируются путем осуществления пассивных операций и фиксируются в пассиве баланса банка.</w:t>
      </w:r>
    </w:p>
    <w:p w:rsidR="00CA7A02" w:rsidRPr="00CA7A02" w:rsidRDefault="00CA7A02" w:rsidP="00CA7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A02">
        <w:rPr>
          <w:rFonts w:ascii="Times New Roman" w:hAnsi="Times New Roman" w:cs="Times New Roman"/>
          <w:sz w:val="28"/>
        </w:rPr>
        <w:t>Пассивные операции в определенной степени определяют формы, условия и направления использования банковских ресурсов, то есть состав и структуру активов. При этом пассивные операции занимают определяющее положение по отношению к активным, т</w:t>
      </w:r>
      <w:r w:rsidR="00A30687">
        <w:rPr>
          <w:rFonts w:ascii="Times New Roman" w:hAnsi="Times New Roman" w:cs="Times New Roman"/>
          <w:sz w:val="28"/>
        </w:rPr>
        <w:t xml:space="preserve">ак </w:t>
      </w:r>
      <w:r w:rsidRPr="00CA7A02">
        <w:rPr>
          <w:rFonts w:ascii="Times New Roman" w:hAnsi="Times New Roman" w:cs="Times New Roman"/>
          <w:sz w:val="28"/>
        </w:rPr>
        <w:t>к</w:t>
      </w:r>
      <w:r w:rsidR="00A30687">
        <w:rPr>
          <w:rFonts w:ascii="Times New Roman" w:hAnsi="Times New Roman" w:cs="Times New Roman"/>
          <w:sz w:val="28"/>
        </w:rPr>
        <w:t>ак</w:t>
      </w:r>
      <w:r w:rsidRPr="00CA7A02">
        <w:rPr>
          <w:rFonts w:ascii="Times New Roman" w:hAnsi="Times New Roman" w:cs="Times New Roman"/>
          <w:sz w:val="28"/>
        </w:rPr>
        <w:t xml:space="preserve"> для возможности осуществления активных операций необходимым условием является достаточность средств банка, указанных в пассиве баланса</w:t>
      </w:r>
      <w:r w:rsidR="00FF4A39">
        <w:rPr>
          <w:rFonts w:ascii="Times New Roman" w:hAnsi="Times New Roman" w:cs="Times New Roman"/>
          <w:sz w:val="28"/>
        </w:rPr>
        <w:t xml:space="preserve"> </w:t>
      </w:r>
      <w:r w:rsidR="00FF4A39" w:rsidRPr="00FF4A39">
        <w:rPr>
          <w:rFonts w:ascii="Times New Roman" w:hAnsi="Times New Roman" w:cs="Times New Roman"/>
          <w:sz w:val="28"/>
        </w:rPr>
        <w:t>[</w:t>
      </w:r>
      <w:r w:rsidR="00FF4A39">
        <w:rPr>
          <w:rFonts w:ascii="Times New Roman" w:hAnsi="Times New Roman" w:cs="Times New Roman"/>
          <w:sz w:val="28"/>
        </w:rPr>
        <w:t>13 с. 36</w:t>
      </w:r>
      <w:r w:rsidR="00FF4A39" w:rsidRPr="00FF4A39">
        <w:rPr>
          <w:rFonts w:ascii="Times New Roman" w:hAnsi="Times New Roman" w:cs="Times New Roman"/>
          <w:sz w:val="28"/>
        </w:rPr>
        <w:t>]</w:t>
      </w:r>
      <w:r w:rsidRPr="00CA7A02">
        <w:rPr>
          <w:rFonts w:ascii="Times New Roman" w:hAnsi="Times New Roman" w:cs="Times New Roman"/>
          <w:sz w:val="28"/>
        </w:rPr>
        <w:t>.</w:t>
      </w:r>
    </w:p>
    <w:p w:rsidR="00CA7A02" w:rsidRPr="00CA7A02" w:rsidRDefault="00CA7A02" w:rsidP="00CA7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A02">
        <w:rPr>
          <w:rFonts w:ascii="Times New Roman" w:hAnsi="Times New Roman" w:cs="Times New Roman"/>
          <w:sz w:val="28"/>
        </w:rPr>
        <w:t>Пассивные операции включают: получение кредитов от других банков, привлечение различных вкладов, а также проведение других операций, в результате которых увеличиваются ресурсы банка. Банковские ресурсы используются как для осуществления кредитования, так и для финансирования и выполнения других активных операций банка.</w:t>
      </w:r>
    </w:p>
    <w:p w:rsidR="00CA7A02" w:rsidRDefault="00CA7A02" w:rsidP="00CA7A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A02">
        <w:rPr>
          <w:rFonts w:ascii="Times New Roman" w:hAnsi="Times New Roman" w:cs="Times New Roman"/>
          <w:sz w:val="28"/>
        </w:rPr>
        <w:t>Банковские ресурсы формируются из собственных, заемных и привлеченных средств, то есть понятие «банковские ресурсы» представляет собой совокупность средств, которые имеются у банка и используются им для осуществления различных операций.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Можно </w:t>
      </w:r>
      <w:r w:rsidRPr="005237ED">
        <w:rPr>
          <w:rFonts w:ascii="Times New Roman" w:hAnsi="Times New Roman" w:cs="Times New Roman"/>
          <w:sz w:val="28"/>
        </w:rPr>
        <w:t>выявить следующие характеристики капитала, обуславливающие значимость эффективного управления им</w:t>
      </w:r>
      <w:r w:rsidR="00FF4A39">
        <w:rPr>
          <w:rFonts w:ascii="Times New Roman" w:hAnsi="Times New Roman" w:cs="Times New Roman"/>
          <w:sz w:val="28"/>
        </w:rPr>
        <w:t xml:space="preserve"> </w:t>
      </w:r>
      <w:r w:rsidR="00FF4A39" w:rsidRPr="00FF4A39">
        <w:rPr>
          <w:rFonts w:ascii="Times New Roman" w:hAnsi="Times New Roman" w:cs="Times New Roman"/>
          <w:sz w:val="28"/>
        </w:rPr>
        <w:t>[</w:t>
      </w:r>
      <w:r w:rsidR="00FF4A39">
        <w:rPr>
          <w:rFonts w:ascii="Times New Roman" w:hAnsi="Times New Roman" w:cs="Times New Roman"/>
          <w:sz w:val="28"/>
        </w:rPr>
        <w:t>15 с. 201</w:t>
      </w:r>
      <w:r w:rsidR="00FF4A39" w:rsidRPr="00FF4A39">
        <w:rPr>
          <w:rFonts w:ascii="Times New Roman" w:hAnsi="Times New Roman" w:cs="Times New Roman"/>
          <w:sz w:val="28"/>
        </w:rPr>
        <w:t>]</w:t>
      </w:r>
      <w:r w:rsidRPr="005237ED">
        <w:rPr>
          <w:rFonts w:ascii="Times New Roman" w:hAnsi="Times New Roman" w:cs="Times New Roman"/>
          <w:sz w:val="28"/>
        </w:rPr>
        <w:t>: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37ED">
        <w:rPr>
          <w:rFonts w:ascii="Times New Roman" w:hAnsi="Times New Roman" w:cs="Times New Roman"/>
          <w:sz w:val="28"/>
        </w:rPr>
        <w:t>капитал банка является основным условием осуществления кредитования, а также выполнения активных операций банка (достаточность капитала свидетельствует о возможности совершения финансовых операций банка);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37ED">
        <w:rPr>
          <w:rFonts w:ascii="Times New Roman" w:hAnsi="Times New Roman" w:cs="Times New Roman"/>
          <w:sz w:val="28"/>
        </w:rPr>
        <w:t>капитал характеризует финансовые ресурсы банка, приносящие доход (в этом качестве капитал может выступать в форме ссудного капитала, который позволяет обеспечивать формирование доходов в инвестиционной сфере его деятельности);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37ED">
        <w:rPr>
          <w:rFonts w:ascii="Times New Roman" w:hAnsi="Times New Roman" w:cs="Times New Roman"/>
          <w:sz w:val="28"/>
        </w:rPr>
        <w:t>капитал является основным источником формирования благосостояния собственников банка (определяет уровень этого благосостояния как в текущем, так и в перспективном периоде);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37ED">
        <w:rPr>
          <w:rFonts w:ascii="Times New Roman" w:hAnsi="Times New Roman" w:cs="Times New Roman"/>
          <w:sz w:val="28"/>
        </w:rPr>
        <w:t>капитал банка является главным измерителем его рыночной стоимости (в этой связи рассматривается собственный капитал банка, который определяется объемом его чистых активов);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237ED">
        <w:rPr>
          <w:rFonts w:ascii="Times New Roman" w:hAnsi="Times New Roman" w:cs="Times New Roman"/>
          <w:sz w:val="28"/>
        </w:rPr>
        <w:t xml:space="preserve">динамика капитала банка является важнейшей характеристикой эффективности его деятельности (возможность собственного капитала к </w:t>
      </w:r>
      <w:proofErr w:type="spellStart"/>
      <w:r w:rsidRPr="005237ED">
        <w:rPr>
          <w:rFonts w:ascii="Times New Roman" w:hAnsi="Times New Roman" w:cs="Times New Roman"/>
          <w:sz w:val="28"/>
        </w:rPr>
        <w:t>самонаращиванию</w:t>
      </w:r>
      <w:proofErr w:type="spellEnd"/>
      <w:r w:rsidRPr="005237ED">
        <w:rPr>
          <w:rFonts w:ascii="Times New Roman" w:hAnsi="Times New Roman" w:cs="Times New Roman"/>
          <w:sz w:val="28"/>
        </w:rPr>
        <w:t xml:space="preserve"> высокими темпами характеризует высокий уровень формирования и эффективное распределение прибыли банка, его способность поддерживать финансовое равновесие за счет внутренних источников).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>Таким образом, капитал играет определяющую роль в экономическом развитии банка и обеспечении удовлетворения интересов государства, собственников и персонала, выступает как главный объект финансового управления банка, а эффективное его использование сводится к числу наиболее приоритетных задач кредитной организации.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>В трудах отечест</w:t>
      </w:r>
      <w:r w:rsidR="002809DB">
        <w:rPr>
          <w:rFonts w:ascii="Times New Roman" w:hAnsi="Times New Roman" w:cs="Times New Roman"/>
          <w:sz w:val="28"/>
        </w:rPr>
        <w:t>венных и зарубежных ученых</w:t>
      </w:r>
      <w:r w:rsidRPr="005237ED">
        <w:rPr>
          <w:rFonts w:ascii="Times New Roman" w:hAnsi="Times New Roman" w:cs="Times New Roman"/>
          <w:sz w:val="28"/>
        </w:rPr>
        <w:t xml:space="preserve"> выделяются различные виды капитала, что подразумевает необходимость использования разнообразных методов и инструментов при управлении им.</w:t>
      </w:r>
      <w:r>
        <w:rPr>
          <w:rFonts w:ascii="Times New Roman" w:hAnsi="Times New Roman" w:cs="Times New Roman"/>
          <w:sz w:val="28"/>
        </w:rPr>
        <w:t xml:space="preserve"> </w:t>
      </w:r>
      <w:r w:rsidRPr="005237ED">
        <w:rPr>
          <w:rFonts w:ascii="Times New Roman" w:hAnsi="Times New Roman" w:cs="Times New Roman"/>
          <w:sz w:val="28"/>
        </w:rPr>
        <w:t xml:space="preserve">Так, с позиции банковского </w:t>
      </w:r>
      <w:r w:rsidRPr="005237ED">
        <w:rPr>
          <w:rFonts w:ascii="Times New Roman" w:hAnsi="Times New Roman" w:cs="Times New Roman"/>
          <w:sz w:val="28"/>
        </w:rPr>
        <w:lastRenderedPageBreak/>
        <w:t>менеджмента капитал банка можно классифицировать по следующим признакам:</w:t>
      </w:r>
    </w:p>
    <w:p w:rsidR="005237ED" w:rsidRPr="005237ED" w:rsidRDefault="00A771D9" w:rsidP="00A771D9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="005237ED" w:rsidRPr="005237ED">
        <w:rPr>
          <w:rFonts w:ascii="Times New Roman" w:hAnsi="Times New Roman" w:cs="Times New Roman"/>
          <w:sz w:val="28"/>
        </w:rPr>
        <w:t>по сфере возникновения: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собственный капитал – это общая стоимость средств банка, принадлежащих ему на правах собственности и применяемых им для создания определенн</w:t>
      </w:r>
      <w:r w:rsidR="002809DB">
        <w:rPr>
          <w:rFonts w:ascii="Times New Roman" w:hAnsi="Times New Roman" w:cs="Times New Roman"/>
          <w:sz w:val="28"/>
        </w:rPr>
        <w:t>ой части его активов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заемный капитал – это привлекаемые на возвратной основе денежные средства или другие имущественные ценности для финансир</w:t>
      </w:r>
      <w:r w:rsidR="002809DB">
        <w:rPr>
          <w:rFonts w:ascii="Times New Roman" w:hAnsi="Times New Roman" w:cs="Times New Roman"/>
          <w:sz w:val="28"/>
        </w:rPr>
        <w:t>ования развития банка.</w:t>
      </w:r>
      <w:r w:rsidR="005237ED" w:rsidRPr="005237ED">
        <w:rPr>
          <w:rFonts w:ascii="Times New Roman" w:hAnsi="Times New Roman" w:cs="Times New Roman"/>
          <w:sz w:val="28"/>
        </w:rPr>
        <w:t xml:space="preserve"> Заемный капитал банк использует в своем обороте полностью для осуществления различных операций и включает в себя межбанковские ссуды, межбанковскую временную финансовую помощь и долговые ценные бумаги;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привлеченный капитал – часть капитала банка, который выступает в роли обязательств перед другими субъектами хозяйствования. Банк, осуществляя свою деятельность, привлеченный капитал использует не полностью и создается он только по инициативе клиентов. Состоит из депозитов клиентов, временно свободных средств по расчетным операциям, привлеченных специальных фондов и кредиторской з</w:t>
      </w:r>
      <w:r w:rsidR="002809DB">
        <w:rPr>
          <w:rFonts w:ascii="Times New Roman" w:hAnsi="Times New Roman" w:cs="Times New Roman"/>
          <w:sz w:val="28"/>
        </w:rPr>
        <w:t>адолженности клиентов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Pr="005237ED" w:rsidRDefault="002809DB" w:rsidP="00EE33D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</w:t>
      </w:r>
      <w:r w:rsidR="005237ED" w:rsidRPr="005237ED">
        <w:rPr>
          <w:rFonts w:ascii="Times New Roman" w:hAnsi="Times New Roman" w:cs="Times New Roman"/>
          <w:sz w:val="28"/>
        </w:rPr>
        <w:t>по срокам использования: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краткосрочный;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среднесрочный;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долгосрочный капитал;</w:t>
      </w:r>
    </w:p>
    <w:p w:rsidR="005237ED" w:rsidRPr="005237ED" w:rsidRDefault="002809DB" w:rsidP="00A771D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r w:rsidR="005237ED" w:rsidRPr="005237ED">
        <w:rPr>
          <w:rFonts w:ascii="Times New Roman" w:hAnsi="Times New Roman" w:cs="Times New Roman"/>
          <w:sz w:val="28"/>
        </w:rPr>
        <w:t>по целям использования: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производительный капитал – это средства банка, инвестируемые в его операционные активы для осуществления хозя</w:t>
      </w:r>
      <w:r w:rsidR="002809DB">
        <w:rPr>
          <w:rFonts w:ascii="Times New Roman" w:hAnsi="Times New Roman" w:cs="Times New Roman"/>
          <w:sz w:val="28"/>
        </w:rPr>
        <w:t>йственной деятельности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спекулятивный капитал – это часть капитала, которая применяется в арбитражных финансовых операциях, то есть в операциях, которые основаны на получении прибыли за счет разницы в ценах во </w:t>
      </w:r>
      <w:r w:rsidR="002809DB">
        <w:rPr>
          <w:rFonts w:ascii="Times New Roman" w:hAnsi="Times New Roman" w:cs="Times New Roman"/>
          <w:sz w:val="28"/>
        </w:rPr>
        <w:t>времени и пространстве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ссудный капитал характеризует средства, которые используют</w:t>
      </w:r>
      <w:r w:rsidR="002809DB">
        <w:rPr>
          <w:rFonts w:ascii="Times New Roman" w:hAnsi="Times New Roman" w:cs="Times New Roman"/>
          <w:sz w:val="28"/>
        </w:rPr>
        <w:t>ся для выдачи кредитов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Pr="005237ED" w:rsidRDefault="002809DB" w:rsidP="00A771D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 </w:t>
      </w:r>
      <w:r w:rsidR="005237ED" w:rsidRPr="005237ED">
        <w:rPr>
          <w:rFonts w:ascii="Times New Roman" w:hAnsi="Times New Roman" w:cs="Times New Roman"/>
          <w:sz w:val="28"/>
        </w:rPr>
        <w:t>по объекту инвестирования: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основный капитал – это часть капитала, который инвестируется банком в различные виды его</w:t>
      </w:r>
      <w:r w:rsidR="002809D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09DB">
        <w:rPr>
          <w:rFonts w:ascii="Times New Roman" w:hAnsi="Times New Roman" w:cs="Times New Roman"/>
          <w:sz w:val="28"/>
        </w:rPr>
        <w:t>внеоборотных</w:t>
      </w:r>
      <w:proofErr w:type="spellEnd"/>
      <w:r w:rsidR="002809DB">
        <w:rPr>
          <w:rFonts w:ascii="Times New Roman" w:hAnsi="Times New Roman" w:cs="Times New Roman"/>
          <w:sz w:val="28"/>
        </w:rPr>
        <w:t xml:space="preserve"> активов</w:t>
      </w:r>
      <w:r w:rsidR="005237ED" w:rsidRPr="005237ED">
        <w:rPr>
          <w:rFonts w:ascii="Times New Roman" w:hAnsi="Times New Roman" w:cs="Times New Roman"/>
          <w:sz w:val="28"/>
        </w:rPr>
        <w:t xml:space="preserve">. К ним относятся: нематериальные активы, основные средства, нематериальные ценности, долгосрочные финансовые вложения, прочие </w:t>
      </w:r>
      <w:proofErr w:type="spellStart"/>
      <w:r w:rsidR="005237ED" w:rsidRPr="005237ED">
        <w:rPr>
          <w:rFonts w:ascii="Times New Roman" w:hAnsi="Times New Roman" w:cs="Times New Roman"/>
          <w:sz w:val="28"/>
        </w:rPr>
        <w:t>внеоборотные</w:t>
      </w:r>
      <w:proofErr w:type="spellEnd"/>
      <w:r w:rsidR="005237ED" w:rsidRPr="005237ED">
        <w:rPr>
          <w:rFonts w:ascii="Times New Roman" w:hAnsi="Times New Roman" w:cs="Times New Roman"/>
          <w:sz w:val="28"/>
        </w:rPr>
        <w:t xml:space="preserve"> активы;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оборотный капитал – это часть капитала, которая инвестируется банком во все виды </w:t>
      </w:r>
      <w:r w:rsidR="002809DB">
        <w:rPr>
          <w:rFonts w:ascii="Times New Roman" w:hAnsi="Times New Roman" w:cs="Times New Roman"/>
          <w:sz w:val="28"/>
        </w:rPr>
        <w:t>его оборотных активов</w:t>
      </w:r>
      <w:r w:rsidR="005237ED" w:rsidRPr="005237ED">
        <w:rPr>
          <w:rFonts w:ascii="Times New Roman" w:hAnsi="Times New Roman" w:cs="Times New Roman"/>
          <w:sz w:val="28"/>
        </w:rPr>
        <w:t>. К ним относятся: запасы, дебиторская задолженность, краткосрочные финансовые вложения, денежные средства, прочие оборотные активы;</w:t>
      </w:r>
    </w:p>
    <w:p w:rsidR="005237ED" w:rsidRPr="005237ED" w:rsidRDefault="002809DB" w:rsidP="00A77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 </w:t>
      </w:r>
      <w:r w:rsidR="005237ED" w:rsidRPr="005237ED">
        <w:rPr>
          <w:rFonts w:ascii="Times New Roman" w:hAnsi="Times New Roman" w:cs="Times New Roman"/>
          <w:sz w:val="28"/>
        </w:rPr>
        <w:t>по формам инвестирования – капитал в денежной, нематериальной и материальной формах;</w:t>
      </w:r>
    </w:p>
    <w:p w:rsidR="005237ED" w:rsidRPr="005237ED" w:rsidRDefault="002809DB" w:rsidP="00A771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 </w:t>
      </w:r>
      <w:r w:rsidR="005237ED" w:rsidRPr="005237ED">
        <w:rPr>
          <w:rFonts w:ascii="Times New Roman" w:hAnsi="Times New Roman" w:cs="Times New Roman"/>
          <w:sz w:val="28"/>
        </w:rPr>
        <w:t>по формам собственности – частный и государственный капитал, который инвестируется в банк в процессе создания его уставного фонда;</w:t>
      </w:r>
    </w:p>
    <w:p w:rsidR="005237ED" w:rsidRPr="005237ED" w:rsidRDefault="002809DB" w:rsidP="00A771D9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 </w:t>
      </w:r>
      <w:r w:rsidR="005237ED" w:rsidRPr="005237ED">
        <w:rPr>
          <w:rFonts w:ascii="Times New Roman" w:hAnsi="Times New Roman" w:cs="Times New Roman"/>
          <w:sz w:val="28"/>
        </w:rPr>
        <w:t>по характеру использования собственниками:</w:t>
      </w:r>
    </w:p>
    <w:p w:rsidR="005237ED" w:rsidRP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потребляемый капитал – это капитал, который после его распределения на цели потребления те</w:t>
      </w:r>
      <w:r w:rsidR="002809DB">
        <w:rPr>
          <w:rFonts w:ascii="Times New Roman" w:hAnsi="Times New Roman" w:cs="Times New Roman"/>
          <w:sz w:val="28"/>
        </w:rPr>
        <w:t>ряет функции капитала</w:t>
      </w:r>
      <w:r w:rsidR="005237ED" w:rsidRPr="005237ED">
        <w:rPr>
          <w:rFonts w:ascii="Times New Roman" w:hAnsi="Times New Roman" w:cs="Times New Roman"/>
          <w:sz w:val="28"/>
        </w:rPr>
        <w:t>;</w:t>
      </w:r>
    </w:p>
    <w:p w:rsidR="005237ED" w:rsidRDefault="00EE33DE" w:rsidP="00A771D9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237ED" w:rsidRPr="005237ED">
        <w:rPr>
          <w:rFonts w:ascii="Times New Roman" w:hAnsi="Times New Roman" w:cs="Times New Roman"/>
          <w:sz w:val="28"/>
        </w:rPr>
        <w:t xml:space="preserve"> накапливаемый капитал – представляет собой формы его прироста при капитализации п</w:t>
      </w:r>
      <w:r w:rsidR="002809DB">
        <w:rPr>
          <w:rFonts w:ascii="Times New Roman" w:hAnsi="Times New Roman" w:cs="Times New Roman"/>
          <w:sz w:val="28"/>
        </w:rPr>
        <w:t>рибыли, дивидендных выплат</w:t>
      </w:r>
      <w:r w:rsidR="005237ED" w:rsidRPr="005237ED">
        <w:rPr>
          <w:rFonts w:ascii="Times New Roman" w:hAnsi="Times New Roman" w:cs="Times New Roman"/>
          <w:sz w:val="28"/>
        </w:rPr>
        <w:t>.</w:t>
      </w:r>
    </w:p>
    <w:p w:rsid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 xml:space="preserve">Классификация капитала позволяет более эффективно принимать управленческие решения об источниках его формирования и стоимости его привлечения, об объемах и сроках погашения долгосрочных и </w:t>
      </w:r>
      <w:r w:rsidR="00EE33DE">
        <w:rPr>
          <w:rFonts w:ascii="Times New Roman" w:hAnsi="Times New Roman" w:cs="Times New Roman"/>
          <w:sz w:val="28"/>
        </w:rPr>
        <w:t>краткосрочных обязательств</w:t>
      </w:r>
      <w:r w:rsidR="00FF4A39">
        <w:rPr>
          <w:rFonts w:ascii="Times New Roman" w:hAnsi="Times New Roman" w:cs="Times New Roman"/>
          <w:sz w:val="28"/>
        </w:rPr>
        <w:t xml:space="preserve"> </w:t>
      </w:r>
      <w:r w:rsidR="00FF4A39" w:rsidRPr="00FF4A39">
        <w:rPr>
          <w:rFonts w:ascii="Times New Roman" w:hAnsi="Times New Roman" w:cs="Times New Roman"/>
          <w:sz w:val="28"/>
        </w:rPr>
        <w:t>[</w:t>
      </w:r>
      <w:r w:rsidR="00FF4A39">
        <w:rPr>
          <w:rFonts w:ascii="Times New Roman" w:hAnsi="Times New Roman" w:cs="Times New Roman"/>
          <w:sz w:val="28"/>
        </w:rPr>
        <w:t>19 с. 426</w:t>
      </w:r>
      <w:r w:rsidR="00FF4A39" w:rsidRPr="00FF4A39">
        <w:rPr>
          <w:rFonts w:ascii="Times New Roman" w:hAnsi="Times New Roman" w:cs="Times New Roman"/>
          <w:sz w:val="28"/>
        </w:rPr>
        <w:t>]</w:t>
      </w:r>
      <w:r w:rsidRPr="005237ED">
        <w:rPr>
          <w:rFonts w:ascii="Times New Roman" w:hAnsi="Times New Roman" w:cs="Times New Roman"/>
          <w:sz w:val="28"/>
        </w:rPr>
        <w:t>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>Функции, которые выполняет капитал, неоднозначно определяются как в отечественной, так и в западной литературе.</w:t>
      </w:r>
      <w:r w:rsidR="002809DB">
        <w:rPr>
          <w:rFonts w:ascii="Times New Roman" w:hAnsi="Times New Roman" w:cs="Times New Roman"/>
          <w:sz w:val="28"/>
        </w:rPr>
        <w:t xml:space="preserve"> В работах западных ученых</w:t>
      </w:r>
      <w:r w:rsidRPr="005237ED">
        <w:rPr>
          <w:rFonts w:ascii="Times New Roman" w:hAnsi="Times New Roman" w:cs="Times New Roman"/>
          <w:sz w:val="28"/>
        </w:rPr>
        <w:t xml:space="preserve"> выявляются три основные функции капитала: защитная, оперативная и регулирующая. По мнению отечественных спе</w:t>
      </w:r>
      <w:r w:rsidR="002809DB">
        <w:rPr>
          <w:rFonts w:ascii="Times New Roman" w:hAnsi="Times New Roman" w:cs="Times New Roman"/>
          <w:sz w:val="28"/>
        </w:rPr>
        <w:t>циалистов</w:t>
      </w:r>
      <w:r w:rsidRPr="005237ED">
        <w:rPr>
          <w:rFonts w:ascii="Times New Roman" w:hAnsi="Times New Roman" w:cs="Times New Roman"/>
          <w:sz w:val="28"/>
        </w:rPr>
        <w:t>, капитал выполняет только две функции: оборотную и резервную.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>Рассмотрим более подробно функции капитала, которые выявляют западные экономисты.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9DB">
        <w:rPr>
          <w:rFonts w:ascii="Times New Roman" w:hAnsi="Times New Roman" w:cs="Times New Roman"/>
          <w:iCs/>
          <w:sz w:val="28"/>
        </w:rPr>
        <w:t>Защитная функция.</w:t>
      </w:r>
      <w:r w:rsidRPr="005237ED">
        <w:rPr>
          <w:rFonts w:ascii="Times New Roman" w:hAnsi="Times New Roman" w:cs="Times New Roman"/>
          <w:sz w:val="28"/>
        </w:rPr>
        <w:t xml:space="preserve"> Коммерческим банкам, которые функционируют в рыночных условиях, предоставляется экономическая самостоятельность, а также </w:t>
      </w:r>
      <w:r w:rsidRPr="005237ED">
        <w:rPr>
          <w:rFonts w:ascii="Times New Roman" w:hAnsi="Times New Roman" w:cs="Times New Roman"/>
          <w:sz w:val="28"/>
        </w:rPr>
        <w:lastRenderedPageBreak/>
        <w:t>предусматривается их полная экономическая ответственность. Экономическая ответственность банка подразумевает, что собственные средства банка служат обеспечением его обязательств. Другими словами, банковский капитал выступает в роли определенной гарантии ответственности банка перед его кредиторами и вкладчиками. В случае банкротства собственные средства коммерческого банка используются на погашение задолженности перед бюджетом, перед вкладчиками денежных средств. Таким образом, защитная функция банковского капитала предусматривает:</w:t>
      </w:r>
    </w:p>
    <w:p w:rsidR="005237ED" w:rsidRPr="005237ED" w:rsidRDefault="002809DB" w:rsidP="00EE33D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 xml:space="preserve">выплаты вкладчикам в случае </w:t>
      </w:r>
      <w:proofErr w:type="spellStart"/>
      <w:r w:rsidR="005237ED" w:rsidRPr="005237ED">
        <w:rPr>
          <w:rFonts w:ascii="Times New Roman" w:hAnsi="Times New Roman" w:cs="Times New Roman"/>
          <w:sz w:val="28"/>
        </w:rPr>
        <w:t>неликвидности</w:t>
      </w:r>
      <w:proofErr w:type="spellEnd"/>
      <w:r w:rsidR="005237ED" w:rsidRPr="005237ED">
        <w:rPr>
          <w:rFonts w:ascii="Times New Roman" w:hAnsi="Times New Roman" w:cs="Times New Roman"/>
          <w:sz w:val="28"/>
        </w:rPr>
        <w:t xml:space="preserve"> банка;</w:t>
      </w:r>
    </w:p>
    <w:p w:rsidR="005237ED" w:rsidRPr="005237ED" w:rsidRDefault="002809DB" w:rsidP="00EE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сохранение платежеспособности банка за счет созданных резервов для покрытия кредитных, рыночных и процентных рисков;</w:t>
      </w:r>
    </w:p>
    <w:p w:rsidR="005237ED" w:rsidRPr="005237ED" w:rsidRDefault="002809DB" w:rsidP="00EE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продолжение деятельности банка независимо от угрозы появления убытков.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9DB">
        <w:rPr>
          <w:rFonts w:ascii="Times New Roman" w:hAnsi="Times New Roman" w:cs="Times New Roman"/>
          <w:iCs/>
          <w:sz w:val="28"/>
        </w:rPr>
        <w:t>Оперативная функция.</w:t>
      </w:r>
      <w:r w:rsidRPr="002809DB">
        <w:rPr>
          <w:rFonts w:ascii="Times New Roman" w:hAnsi="Times New Roman" w:cs="Times New Roman"/>
          <w:sz w:val="28"/>
        </w:rPr>
        <w:t> </w:t>
      </w:r>
      <w:r w:rsidRPr="005237ED">
        <w:rPr>
          <w:rFonts w:ascii="Times New Roman" w:hAnsi="Times New Roman" w:cs="Times New Roman"/>
          <w:sz w:val="28"/>
        </w:rPr>
        <w:t>В сравнении с нефинансовыми организациями для коммерческого банка оперативная функция капитала как собственных ресурсов считается второстепенной, поскольку основными ресурсами для осуществления активных операций являются привлеченные средства. Банки стараются избежать размещения собственных средств в краткосрочные активы. Собственные средства служат для банка источником наращивания его материальной базы, они используются для приобретения необходимых ему машин, оборудования здан</w:t>
      </w:r>
      <w:r w:rsidR="00EE33DE">
        <w:rPr>
          <w:rFonts w:ascii="Times New Roman" w:hAnsi="Times New Roman" w:cs="Times New Roman"/>
          <w:sz w:val="28"/>
        </w:rPr>
        <w:t>ий, вычислительной техники</w:t>
      </w:r>
      <w:r w:rsidR="00D76447">
        <w:rPr>
          <w:rFonts w:ascii="Times New Roman" w:hAnsi="Times New Roman" w:cs="Times New Roman"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sz w:val="28"/>
        </w:rPr>
        <w:t>[</w:t>
      </w:r>
      <w:r w:rsidR="00D76447">
        <w:rPr>
          <w:rFonts w:ascii="Times New Roman" w:hAnsi="Times New Roman" w:cs="Times New Roman"/>
          <w:sz w:val="28"/>
        </w:rPr>
        <w:t>8 с. 67</w:t>
      </w:r>
      <w:r w:rsidR="00D76447" w:rsidRPr="00D76447">
        <w:rPr>
          <w:rFonts w:ascii="Times New Roman" w:hAnsi="Times New Roman" w:cs="Times New Roman"/>
          <w:sz w:val="28"/>
        </w:rPr>
        <w:t>]</w:t>
      </w:r>
      <w:r w:rsidRPr="005237ED">
        <w:rPr>
          <w:rFonts w:ascii="Times New Roman" w:hAnsi="Times New Roman" w:cs="Times New Roman"/>
          <w:sz w:val="28"/>
        </w:rPr>
        <w:t>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09DB">
        <w:rPr>
          <w:rFonts w:ascii="Times New Roman" w:hAnsi="Times New Roman" w:cs="Times New Roman"/>
          <w:iCs/>
          <w:sz w:val="28"/>
        </w:rPr>
        <w:t>Регулирующая функция</w:t>
      </w:r>
      <w:r w:rsidRPr="005237ED">
        <w:rPr>
          <w:rFonts w:ascii="Times New Roman" w:hAnsi="Times New Roman" w:cs="Times New Roman"/>
          <w:i/>
          <w:iCs/>
          <w:sz w:val="28"/>
        </w:rPr>
        <w:t>. </w:t>
      </w:r>
      <w:r w:rsidRPr="005237ED">
        <w:rPr>
          <w:rFonts w:ascii="Times New Roman" w:hAnsi="Times New Roman" w:cs="Times New Roman"/>
          <w:sz w:val="28"/>
        </w:rPr>
        <w:t>Связана с особой заинтересованностью общества в успешной работе банков, а также с правилами и законами, которые позволяют ЦБ РФ производить контроль за функционированием деятельности банков. Правила включают в себя следующее:</w:t>
      </w:r>
    </w:p>
    <w:p w:rsidR="005237ED" w:rsidRPr="005237ED" w:rsidRDefault="002809DB" w:rsidP="00EE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минимальную величину уставного капитала, которая необходима для получения банковской лицензии;</w:t>
      </w:r>
    </w:p>
    <w:p w:rsidR="005237ED" w:rsidRPr="005237ED" w:rsidRDefault="002809DB" w:rsidP="00EE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предельную сумму риска на одного заемщика и кредитора;</w:t>
      </w:r>
    </w:p>
    <w:p w:rsidR="005237ED" w:rsidRPr="005237ED" w:rsidRDefault="002809DB" w:rsidP="00EE33D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ограничения по активам и условиям покупки активов другого банка;</w:t>
      </w:r>
    </w:p>
    <w:p w:rsidR="005237ED" w:rsidRPr="005237ED" w:rsidRDefault="002809DB" w:rsidP="00EE33DE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237ED" w:rsidRPr="005237ED">
        <w:rPr>
          <w:rFonts w:ascii="Times New Roman" w:hAnsi="Times New Roman" w:cs="Times New Roman"/>
          <w:sz w:val="28"/>
        </w:rPr>
        <w:t>нормирование величины создаваемых резервов.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lastRenderedPageBreak/>
        <w:t>Ученые, которые выделяют оборотную и резервную функции, основываются на том, что нормально функционирующий банк использует капитал для инвестирования в наиболее рискованные активы, и как следствие, капитал проявляет свои защитные свойства только в случае несостоятельности банка. Вместе с тем, в оборотную функцию капитала входит обеспечение банка средствами, которые необходимы для его создания, организации и функционирования. В дальнейшем эта функция преобразуется в создание капитальной базы для дальнейшего роста банка, разработки новых услуг, расширения деятельности путем открытия новых филиалов. Из этого следует, что под оборотной функцией понимается стратегическая функция ка</w:t>
      </w:r>
      <w:r w:rsidR="002809DB">
        <w:rPr>
          <w:rFonts w:ascii="Times New Roman" w:hAnsi="Times New Roman" w:cs="Times New Roman"/>
          <w:sz w:val="28"/>
        </w:rPr>
        <w:t>питала</w:t>
      </w:r>
      <w:r w:rsidRPr="005237ED">
        <w:rPr>
          <w:rFonts w:ascii="Times New Roman" w:hAnsi="Times New Roman" w:cs="Times New Roman"/>
          <w:sz w:val="28"/>
        </w:rPr>
        <w:t>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>Резервная функция, по мнению отечественных ученых, должна обеспечивать функционирование банка в неблагоприятной для него ситуации. В этом случае особое место отводится резервному капиталу, основная задача которого состоит в пополнении у</w:t>
      </w:r>
      <w:r w:rsidR="002809DB">
        <w:rPr>
          <w:rFonts w:ascii="Times New Roman" w:hAnsi="Times New Roman" w:cs="Times New Roman"/>
          <w:sz w:val="28"/>
        </w:rPr>
        <w:t>ставного капитала</w:t>
      </w:r>
      <w:r w:rsidRPr="005237ED">
        <w:rPr>
          <w:rFonts w:ascii="Times New Roman" w:hAnsi="Times New Roman" w:cs="Times New Roman"/>
          <w:sz w:val="28"/>
        </w:rPr>
        <w:t>.</w:t>
      </w:r>
    </w:p>
    <w:p w:rsidR="005237ED" w:rsidRPr="005237ED" w:rsidRDefault="005237ED" w:rsidP="005237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237ED">
        <w:rPr>
          <w:rFonts w:ascii="Times New Roman" w:hAnsi="Times New Roman" w:cs="Times New Roman"/>
          <w:sz w:val="28"/>
        </w:rPr>
        <w:t xml:space="preserve">Таким образом, изучив работы зарубежных и </w:t>
      </w:r>
      <w:r w:rsidR="002809DB">
        <w:rPr>
          <w:rFonts w:ascii="Times New Roman" w:hAnsi="Times New Roman" w:cs="Times New Roman"/>
          <w:sz w:val="28"/>
        </w:rPr>
        <w:t>отечественных ученых</w:t>
      </w:r>
      <w:r w:rsidRPr="005237ED">
        <w:rPr>
          <w:rFonts w:ascii="Times New Roman" w:hAnsi="Times New Roman" w:cs="Times New Roman"/>
          <w:sz w:val="28"/>
        </w:rPr>
        <w:t>, можно сделать вывод, что капитал служит определенным буфером, который способен поглотить убытки и сохранить платежеспособность банка, обеспечить доступ к рынкам финансовых ресурсов, а также защитить банки от проблем ликвидности и ограничить риски наступления банкротства. В этой связи эффективное управление капиталом приобретает особую актуальность в современных нестабильных экономических условиях.</w:t>
      </w:r>
    </w:p>
    <w:p w:rsidR="005237ED" w:rsidRPr="00CA7A02" w:rsidRDefault="005237ED" w:rsidP="00377F5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95BD8" w:rsidRPr="0003322E" w:rsidRDefault="00295BD8" w:rsidP="0007048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4" w:name="_Toc499596915"/>
      <w:r w:rsidRPr="0003322E">
        <w:rPr>
          <w:rFonts w:ascii="Times New Roman" w:hAnsi="Times New Roman" w:cs="Times New Roman"/>
          <w:color w:val="auto"/>
          <w:sz w:val="28"/>
        </w:rPr>
        <w:t>1.2 Принципы и методы формирования и использования капитала банка</w:t>
      </w:r>
      <w:bookmarkEnd w:id="4"/>
    </w:p>
    <w:p w:rsidR="00154FCA" w:rsidRPr="00295BD8" w:rsidRDefault="00154FCA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Эффективность функционирования банка определяется эффективностью формирования и использования его капитала. Приоритетной целью формирования банковского капитала является приобретение необходимых активов и оптимизация его структуры для обеспечения условий целесообразного его использования.</w:t>
      </w:r>
    </w:p>
    <w:p w:rsid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lastRenderedPageBreak/>
        <w:t>В соответствии с данной целью процесс формирования и использования капитала банка строится на основе опре</w:t>
      </w:r>
      <w:r w:rsidR="00377F51">
        <w:rPr>
          <w:rFonts w:ascii="Times New Roman" w:hAnsi="Times New Roman" w:cs="Times New Roman"/>
          <w:bCs/>
          <w:sz w:val="28"/>
        </w:rPr>
        <w:t>деленных принципов</w:t>
      </w:r>
      <w:r w:rsidRPr="00154FCA">
        <w:rPr>
          <w:rFonts w:ascii="Times New Roman" w:hAnsi="Times New Roman" w:cs="Times New Roman"/>
          <w:bCs/>
          <w:sz w:val="28"/>
        </w:rPr>
        <w:t xml:space="preserve"> и с помощью </w:t>
      </w:r>
      <w:r w:rsidR="00377F51">
        <w:rPr>
          <w:rFonts w:ascii="Times New Roman" w:hAnsi="Times New Roman" w:cs="Times New Roman"/>
          <w:bCs/>
          <w:sz w:val="28"/>
        </w:rPr>
        <w:t>определенных методов</w:t>
      </w:r>
      <w:r w:rsidRPr="00154FCA">
        <w:rPr>
          <w:rFonts w:ascii="Times New Roman" w:hAnsi="Times New Roman" w:cs="Times New Roman"/>
          <w:bCs/>
          <w:sz w:val="28"/>
        </w:rPr>
        <w:t>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Рассмотрим более подробно принципы формирования и использования банковского капитала</w:t>
      </w:r>
      <w:r w:rsidR="00D76447">
        <w:rPr>
          <w:rFonts w:ascii="Times New Roman" w:hAnsi="Times New Roman" w:cs="Times New Roman"/>
          <w:bCs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bCs/>
          <w:sz w:val="28"/>
        </w:rPr>
        <w:t>[</w:t>
      </w:r>
      <w:r w:rsidR="00D76447">
        <w:rPr>
          <w:rFonts w:ascii="Times New Roman" w:hAnsi="Times New Roman" w:cs="Times New Roman"/>
          <w:bCs/>
          <w:sz w:val="28"/>
        </w:rPr>
        <w:t>18, с. 142</w:t>
      </w:r>
      <w:r w:rsidR="00D76447" w:rsidRPr="00D76447">
        <w:rPr>
          <w:rFonts w:ascii="Times New Roman" w:hAnsi="Times New Roman" w:cs="Times New Roman"/>
          <w:bCs/>
          <w:sz w:val="28"/>
        </w:rPr>
        <w:t>]</w:t>
      </w:r>
      <w:r w:rsidRPr="00154FCA">
        <w:rPr>
          <w:rFonts w:ascii="Times New Roman" w:hAnsi="Times New Roman" w:cs="Times New Roman"/>
          <w:bCs/>
          <w:sz w:val="28"/>
        </w:rPr>
        <w:t>: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09DB">
        <w:rPr>
          <w:rFonts w:ascii="Times New Roman" w:hAnsi="Times New Roman" w:cs="Times New Roman"/>
          <w:bCs/>
          <w:iCs/>
          <w:sz w:val="28"/>
        </w:rPr>
        <w:t xml:space="preserve">1 </w:t>
      </w:r>
      <w:r>
        <w:rPr>
          <w:rFonts w:ascii="Times New Roman" w:hAnsi="Times New Roman" w:cs="Times New Roman"/>
          <w:bCs/>
          <w:iCs/>
          <w:sz w:val="28"/>
        </w:rPr>
        <w:t>У</w:t>
      </w:r>
      <w:r w:rsidR="00154FCA" w:rsidRPr="002809DB">
        <w:rPr>
          <w:rFonts w:ascii="Times New Roman" w:hAnsi="Times New Roman" w:cs="Times New Roman"/>
          <w:bCs/>
          <w:iCs/>
          <w:sz w:val="28"/>
        </w:rPr>
        <w:t>чет перспектив развития деятельности банка.</w:t>
      </w:r>
      <w:r w:rsidR="00154FCA" w:rsidRPr="00154FCA">
        <w:rPr>
          <w:rFonts w:ascii="Times New Roman" w:hAnsi="Times New Roman" w:cs="Times New Roman"/>
          <w:bCs/>
          <w:sz w:val="28"/>
        </w:rPr>
        <w:t> Формирование структуры и объема банковского капитала относится к основной задаче обеспечения его хозяйственной деятельности как на начальной стадии его функционирования, так и в ближайшей перспективе;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09DB">
        <w:rPr>
          <w:rFonts w:ascii="Times New Roman" w:hAnsi="Times New Roman" w:cs="Times New Roman"/>
          <w:bCs/>
          <w:iCs/>
          <w:sz w:val="28"/>
        </w:rPr>
        <w:t xml:space="preserve">2 </w:t>
      </w:r>
      <w:r>
        <w:rPr>
          <w:rFonts w:ascii="Times New Roman" w:hAnsi="Times New Roman" w:cs="Times New Roman"/>
          <w:bCs/>
          <w:iCs/>
          <w:sz w:val="28"/>
        </w:rPr>
        <w:t>И</w:t>
      </w:r>
      <w:r w:rsidR="00154FCA" w:rsidRPr="002809DB">
        <w:rPr>
          <w:rFonts w:ascii="Times New Roman" w:hAnsi="Times New Roman" w:cs="Times New Roman"/>
          <w:bCs/>
          <w:iCs/>
          <w:sz w:val="28"/>
        </w:rPr>
        <w:t>нтегрированность с общей системой функционирования банка.</w:t>
      </w:r>
      <w:r w:rsidR="00154FCA" w:rsidRPr="00154FCA">
        <w:rPr>
          <w:rFonts w:ascii="Times New Roman" w:hAnsi="Times New Roman" w:cs="Times New Roman"/>
          <w:bCs/>
          <w:i/>
          <w:iCs/>
          <w:sz w:val="28"/>
        </w:rPr>
        <w:t> </w:t>
      </w:r>
      <w:r w:rsidR="00154FCA" w:rsidRPr="00154FCA">
        <w:rPr>
          <w:rFonts w:ascii="Times New Roman" w:hAnsi="Times New Roman" w:cs="Times New Roman"/>
          <w:bCs/>
          <w:sz w:val="28"/>
        </w:rPr>
        <w:t>Одной из основных целей коммерческого банка является формирование капитала для осуществления различных банковских операций. В этой связи от правильно сформированной структуры капитала зависят конечные результаты деятельности банка.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Под структурой капитала понимается соотношение собственных и заемных средств, которые используются банком в процессе своей деятельности.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Формирование структуры капитала связано с особенностями как собственного, так и заемного капитала. Рассмотрим более подробно эти особенности.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Положительные особенности, которыми обладает собственный капитал банка: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простота привлечения, так как решения, которые связаны с наращением собственного капитала, принимаются менеджерами и собственниками банка самостоятельно, без необходимости получения согласия других субъектов хозяйствования;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высокая способность генерирования прибыли во всех сферах банковской деятельности, так как при использовании собственного капитала не требуется уплата ссудного процента;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обеспечение финансовой устойчивости банка и его платежеспособности в будущем периоде.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lastRenderedPageBreak/>
        <w:t>Собственному капиталу также присущи следующие недостатки:</w:t>
      </w:r>
    </w:p>
    <w:p w:rsidR="00154FCA" w:rsidRPr="00154FCA" w:rsidRDefault="002809DB" w:rsidP="002809DB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ограниченность объема привлечения;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относительно высокая стоимость по сравнению с заемными источниками формирования капитала;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неиспользуемая возможность прироста коэффициента рентабельности собственного капитала за счет привлечения заемных финансовых средств.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Таким образом, банки, которые используют только собственный капитал, имеют высокую финансовую устойчивость, но ограничивают темпы своего развития и не использует финансовые возможности прироста прибыли</w:t>
      </w:r>
      <w:r w:rsidR="002809DB">
        <w:rPr>
          <w:rFonts w:ascii="Times New Roman" w:hAnsi="Times New Roman" w:cs="Times New Roman"/>
          <w:bCs/>
          <w:sz w:val="28"/>
        </w:rPr>
        <w:t xml:space="preserve"> на вложенный капитал.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Положительные особенности, которыми обладает заемный капитал банка: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широкие возможности привлечения;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обеспечение роста финансового потенциала банка при существенном расширении его активов;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низкая стоимость по сравнению с собственным капиталом при благоприятной рыночной конъюнктуре. Это обеспечивается за счет изъятия затрат по его обслуживанию из налогооблагаемой базы при уплате налога на прибыль.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Заемному капиталу также присущи следующие недостатки: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возникновение риска снижения финансовой устойчивости и потери платежеспособности банка;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сложность процедуры привлечения;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="00154FCA" w:rsidRPr="00154FCA">
        <w:rPr>
          <w:rFonts w:ascii="Times New Roman" w:hAnsi="Times New Roman" w:cs="Times New Roman"/>
          <w:bCs/>
          <w:sz w:val="28"/>
        </w:rPr>
        <w:t>высокая степень зависимости заемного капитала от колебаний финансового рынка.</w:t>
      </w:r>
    </w:p>
    <w:p w:rsidR="00154FCA" w:rsidRPr="00154FCA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 xml:space="preserve">Таким образом, поскольку банки в своей деятельности используют привлеченный и заемный капитал, то они имеют высокий финансовый потенциал своего развития, но, однако, это сопровождается повышенным финансовым риском и, как следствие, может </w:t>
      </w:r>
      <w:r w:rsidR="002809DB">
        <w:rPr>
          <w:rFonts w:ascii="Times New Roman" w:hAnsi="Times New Roman" w:cs="Times New Roman"/>
          <w:bCs/>
          <w:sz w:val="28"/>
        </w:rPr>
        <w:t>наступить банкротство</w:t>
      </w:r>
      <w:r w:rsidR="00D76447">
        <w:rPr>
          <w:rFonts w:ascii="Times New Roman" w:hAnsi="Times New Roman" w:cs="Times New Roman"/>
          <w:bCs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bCs/>
          <w:sz w:val="28"/>
        </w:rPr>
        <w:t>[</w:t>
      </w:r>
      <w:r w:rsidR="00D76447">
        <w:rPr>
          <w:rFonts w:ascii="Times New Roman" w:hAnsi="Times New Roman" w:cs="Times New Roman"/>
          <w:bCs/>
          <w:sz w:val="28"/>
        </w:rPr>
        <w:t>14, с. 219</w:t>
      </w:r>
      <w:r w:rsidR="00D76447" w:rsidRPr="00D76447">
        <w:rPr>
          <w:rFonts w:ascii="Times New Roman" w:hAnsi="Times New Roman" w:cs="Times New Roman"/>
          <w:bCs/>
          <w:sz w:val="28"/>
        </w:rPr>
        <w:t>]</w:t>
      </w:r>
      <w:r w:rsidRPr="00154FCA">
        <w:rPr>
          <w:rFonts w:ascii="Times New Roman" w:hAnsi="Times New Roman" w:cs="Times New Roman"/>
          <w:bCs/>
          <w:sz w:val="28"/>
        </w:rPr>
        <w:t>.</w:t>
      </w:r>
    </w:p>
    <w:p w:rsidR="00154FCA" w:rsidRPr="00154FCA" w:rsidRDefault="002809DB" w:rsidP="002809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809DB">
        <w:rPr>
          <w:rFonts w:ascii="Times New Roman" w:hAnsi="Times New Roman" w:cs="Times New Roman"/>
          <w:bCs/>
          <w:iCs/>
          <w:sz w:val="28"/>
        </w:rPr>
        <w:t>3 С</w:t>
      </w:r>
      <w:r w:rsidR="00154FCA" w:rsidRPr="002809DB">
        <w:rPr>
          <w:rFonts w:ascii="Times New Roman" w:hAnsi="Times New Roman" w:cs="Times New Roman"/>
          <w:bCs/>
          <w:iCs/>
          <w:sz w:val="28"/>
        </w:rPr>
        <w:t>оответствие капитала уровню банковских рисков (кредитному, рыночному, операционному).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 Сложная экономическая ситуация сопровождается </w:t>
      </w:r>
      <w:r w:rsidR="00154FCA" w:rsidRPr="00154FCA">
        <w:rPr>
          <w:rFonts w:ascii="Times New Roman" w:hAnsi="Times New Roman" w:cs="Times New Roman"/>
          <w:bCs/>
          <w:sz w:val="28"/>
        </w:rPr>
        <w:lastRenderedPageBreak/>
        <w:t>высоким банковским риском, что негативно сказывается на деятельности банков. Поэтому банкам необходимо постоянно анализировать структуру и величину капитала с целью их соответствия уровню риска, который оказывает воздействие на его функционирование;</w:t>
      </w:r>
    </w:p>
    <w:p w:rsidR="00154FCA" w:rsidRPr="00154FCA" w:rsidRDefault="00853104" w:rsidP="0085310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53104">
        <w:rPr>
          <w:rFonts w:ascii="Times New Roman" w:hAnsi="Times New Roman" w:cs="Times New Roman"/>
          <w:bCs/>
          <w:iCs/>
          <w:sz w:val="28"/>
        </w:rPr>
        <w:t xml:space="preserve">5 </w:t>
      </w:r>
      <w:r>
        <w:rPr>
          <w:rFonts w:ascii="Times New Roman" w:hAnsi="Times New Roman" w:cs="Times New Roman"/>
          <w:bCs/>
          <w:iCs/>
          <w:sz w:val="28"/>
        </w:rPr>
        <w:t>Г</w:t>
      </w:r>
      <w:r w:rsidR="00154FCA" w:rsidRPr="00853104">
        <w:rPr>
          <w:rFonts w:ascii="Times New Roman" w:hAnsi="Times New Roman" w:cs="Times New Roman"/>
          <w:bCs/>
          <w:iCs/>
          <w:sz w:val="28"/>
        </w:rPr>
        <w:t>ибкость и оперативность.</w:t>
      </w:r>
      <w:r w:rsidR="00154FCA" w:rsidRPr="00154FCA">
        <w:rPr>
          <w:rFonts w:ascii="Times New Roman" w:hAnsi="Times New Roman" w:cs="Times New Roman"/>
          <w:bCs/>
          <w:i/>
          <w:iCs/>
          <w:sz w:val="28"/>
        </w:rPr>
        <w:t> </w:t>
      </w:r>
      <w:r w:rsidR="00154FCA" w:rsidRPr="00154FCA">
        <w:rPr>
          <w:rFonts w:ascii="Times New Roman" w:hAnsi="Times New Roman" w:cs="Times New Roman"/>
          <w:bCs/>
          <w:sz w:val="28"/>
        </w:rPr>
        <w:t>Реализация данного принципа предполагает незамедлительное и своевременное реагирование на быстро изменяющиеся условия банковского сектора экономики и в соответствии с ними оперативную корректировку источников формирования банковского капитала.</w:t>
      </w:r>
    </w:p>
    <w:p w:rsidR="00154FCA" w:rsidRPr="00853104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53104">
        <w:rPr>
          <w:rFonts w:ascii="Times New Roman" w:hAnsi="Times New Roman" w:cs="Times New Roman"/>
          <w:bCs/>
          <w:iCs/>
          <w:sz w:val="28"/>
        </w:rPr>
        <w:t>К методам формирования собственного капитала за счет внешних источников банка относят следующие:</w:t>
      </w:r>
    </w:p>
    <w:p w:rsidR="00154FCA" w:rsidRPr="00154FCA" w:rsidRDefault="00853104" w:rsidP="00853104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Выпуск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и продажа обыкновенных и привилегированных акций относят к наиболее дорогостоящим способам привлечения внешнего капитала из-за высоких затрат по подготовке новой эмиссии и размещению акций. В отечественной практике дополнительный выпуск акций ведет к росту сразу трех составных элементов собственного капитала банка, а именно: уставного капитала, эмиссионного дохода и резервного капитала, минимальный размер которого привязан к величине уставного капитала;</w:t>
      </w:r>
    </w:p>
    <w:p w:rsidR="00154FCA" w:rsidRPr="00154FCA" w:rsidRDefault="00853104" w:rsidP="00853104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Эмиссионный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доход. Представляет собой разницу между рыночной стоимостью акций при первичном размещении и их номинальной стоимостью;</w:t>
      </w:r>
    </w:p>
    <w:p w:rsidR="00154FCA" w:rsidRPr="00154FCA" w:rsidRDefault="00853104" w:rsidP="00853104">
      <w:pPr>
        <w:numPr>
          <w:ilvl w:val="0"/>
          <w:numId w:val="1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Безвозмездная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финансовая помощь. Для некоторых банков одним из внешних источников формирования собственных финансовых ресурсов является предоставляемая им финансовая помощь со стороны отдельных компаний или государства.</w:t>
      </w:r>
    </w:p>
    <w:p w:rsidR="00154FCA" w:rsidRPr="00853104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53104">
        <w:rPr>
          <w:rFonts w:ascii="Times New Roman" w:hAnsi="Times New Roman" w:cs="Times New Roman"/>
          <w:bCs/>
          <w:iCs/>
          <w:sz w:val="28"/>
        </w:rPr>
        <w:t>К методам формирования собственного капитала за счет внутренних источников банка относят следующие</w:t>
      </w:r>
      <w:r w:rsidR="00D76447">
        <w:rPr>
          <w:rFonts w:ascii="Times New Roman" w:hAnsi="Times New Roman" w:cs="Times New Roman"/>
          <w:bCs/>
          <w:iCs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bCs/>
          <w:iCs/>
          <w:sz w:val="28"/>
        </w:rPr>
        <w:t>[</w:t>
      </w:r>
      <w:r w:rsidR="00D76447">
        <w:rPr>
          <w:rFonts w:ascii="Times New Roman" w:hAnsi="Times New Roman" w:cs="Times New Roman"/>
          <w:bCs/>
          <w:iCs/>
          <w:sz w:val="28"/>
        </w:rPr>
        <w:t>10, с. 188</w:t>
      </w:r>
      <w:r w:rsidR="00D76447" w:rsidRPr="00D76447">
        <w:rPr>
          <w:rFonts w:ascii="Times New Roman" w:hAnsi="Times New Roman" w:cs="Times New Roman"/>
          <w:bCs/>
          <w:iCs/>
          <w:sz w:val="28"/>
        </w:rPr>
        <w:t>]</w:t>
      </w:r>
      <w:r w:rsidRPr="00853104">
        <w:rPr>
          <w:rFonts w:ascii="Times New Roman" w:hAnsi="Times New Roman" w:cs="Times New Roman"/>
          <w:bCs/>
          <w:sz w:val="28"/>
        </w:rPr>
        <w:t>:</w:t>
      </w:r>
    </w:p>
    <w:p w:rsidR="00154FCA" w:rsidRPr="00154FCA" w:rsidRDefault="00853104" w:rsidP="00853104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Продажа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активов и аренда недвижимого имущества. Банки, для поддержания своей деятельности, могут продавать имеющиеся у них здания и затем брать их в аренду у новых владельцев. При осуществлении такой сделки обеспечивается дополнительный при</w:t>
      </w:r>
      <w:r>
        <w:rPr>
          <w:rFonts w:ascii="Times New Roman" w:hAnsi="Times New Roman" w:cs="Times New Roman"/>
          <w:bCs/>
          <w:sz w:val="28"/>
        </w:rPr>
        <w:t>ток денежных средств</w:t>
      </w:r>
      <w:r w:rsidR="00154FCA" w:rsidRPr="00154FCA">
        <w:rPr>
          <w:rFonts w:ascii="Times New Roman" w:hAnsi="Times New Roman" w:cs="Times New Roman"/>
          <w:bCs/>
          <w:sz w:val="28"/>
        </w:rPr>
        <w:t>;</w:t>
      </w:r>
    </w:p>
    <w:p w:rsidR="00154FCA" w:rsidRPr="00154FCA" w:rsidRDefault="00853104" w:rsidP="00853104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lastRenderedPageBreak/>
        <w:t>Переоценка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основных средств. Прирост стоимости имущества за счет осуществления переоценки зданий и оборудования является существенным источником бухгалтерского прироста капитала для банков, которые имеют вложения в недвижимость с повышающейся ценой;</w:t>
      </w:r>
    </w:p>
    <w:p w:rsidR="00154FCA" w:rsidRPr="00154FCA" w:rsidRDefault="00853104" w:rsidP="00853104">
      <w:pPr>
        <w:numPr>
          <w:ilvl w:val="0"/>
          <w:numId w:val="1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Реинвестирование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прибыли. Приемлемая и относительно дешевая форма формирования банковского капитала. Предполагает, что часть прибыли выплачивается в виде дивидендов, а оставшаяся часть реинвестируется в различные активы предприятия.</w:t>
      </w:r>
    </w:p>
    <w:p w:rsidR="00154FCA" w:rsidRPr="00853104" w:rsidRDefault="00154FCA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853104">
        <w:rPr>
          <w:rFonts w:ascii="Times New Roman" w:hAnsi="Times New Roman" w:cs="Times New Roman"/>
          <w:bCs/>
          <w:iCs/>
          <w:sz w:val="28"/>
        </w:rPr>
        <w:t>К методам формирования заемного капитала банка относятся следующие:</w:t>
      </w:r>
    </w:p>
    <w:p w:rsidR="00154FCA" w:rsidRPr="00154FCA" w:rsidRDefault="00853104" w:rsidP="00853104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Межбанковский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кредит (МБК) и межбанковский депозит. Банки могут иметь излишек ресурсов или временный их недостаток. Излишек может быть размещен, а недостаток восполнен через МБК. Межбанковское кредитование осуществляется с целью поддержания ликвидности банка или обеспечения рентабе</w:t>
      </w:r>
      <w:r>
        <w:rPr>
          <w:rFonts w:ascii="Times New Roman" w:hAnsi="Times New Roman" w:cs="Times New Roman"/>
          <w:bCs/>
          <w:sz w:val="28"/>
        </w:rPr>
        <w:t>льного вложения средств</w:t>
      </w:r>
      <w:r w:rsidR="00154FCA" w:rsidRPr="00154FCA">
        <w:rPr>
          <w:rFonts w:ascii="Times New Roman" w:hAnsi="Times New Roman" w:cs="Times New Roman"/>
          <w:bCs/>
          <w:sz w:val="28"/>
        </w:rPr>
        <w:t>;</w:t>
      </w:r>
    </w:p>
    <w:p w:rsidR="00154FCA" w:rsidRPr="00154FCA" w:rsidRDefault="00853104" w:rsidP="00853104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Выпуск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облигационных займов. В целях увеличения кредитного потенциала банки выпускают облигации. Облигация – это ценная бумага, которая удостоверяет отношения займа между владельцем облигации (кредитором) и ба</w:t>
      </w:r>
      <w:r>
        <w:rPr>
          <w:rFonts w:ascii="Times New Roman" w:hAnsi="Times New Roman" w:cs="Times New Roman"/>
          <w:bCs/>
          <w:sz w:val="28"/>
        </w:rPr>
        <w:t>нком, выпустившим их</w:t>
      </w:r>
      <w:r w:rsidR="00154FCA" w:rsidRPr="00154FCA">
        <w:rPr>
          <w:rFonts w:ascii="Times New Roman" w:hAnsi="Times New Roman" w:cs="Times New Roman"/>
          <w:bCs/>
          <w:sz w:val="28"/>
        </w:rPr>
        <w:t>. Облигации являются долговыми ценными бумагами. Эта ценная бумага предоставляет ее держателю право на получение фиксированного в ней процента от номинальной стоимости облигации либо ины</w:t>
      </w:r>
      <w:r>
        <w:rPr>
          <w:rFonts w:ascii="Times New Roman" w:hAnsi="Times New Roman" w:cs="Times New Roman"/>
          <w:bCs/>
          <w:sz w:val="28"/>
        </w:rPr>
        <w:t>е имущественные права</w:t>
      </w:r>
      <w:r w:rsidR="00154FCA" w:rsidRPr="00154FCA">
        <w:rPr>
          <w:rFonts w:ascii="Times New Roman" w:hAnsi="Times New Roman" w:cs="Times New Roman"/>
          <w:bCs/>
          <w:sz w:val="28"/>
        </w:rPr>
        <w:t>;</w:t>
      </w:r>
    </w:p>
    <w:p w:rsidR="00154FCA" w:rsidRPr="00154FCA" w:rsidRDefault="00853104" w:rsidP="00853104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Выпуск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векселей. Банки практикуют выдачу кредита векселями. Выдав кредит векселем, у которого срок и сумма совпадают с запрашиваемым кредитом, банк как бы получает депозит на т</w:t>
      </w:r>
      <w:r>
        <w:rPr>
          <w:rFonts w:ascii="Times New Roman" w:hAnsi="Times New Roman" w:cs="Times New Roman"/>
          <w:bCs/>
          <w:sz w:val="28"/>
        </w:rPr>
        <w:t>акой же срок и сумму</w:t>
      </w:r>
      <w:r w:rsidR="00154FCA" w:rsidRPr="00154FCA">
        <w:rPr>
          <w:rFonts w:ascii="Times New Roman" w:hAnsi="Times New Roman" w:cs="Times New Roman"/>
          <w:bCs/>
          <w:sz w:val="28"/>
        </w:rPr>
        <w:t>;</w:t>
      </w:r>
    </w:p>
    <w:p w:rsidR="00154FCA" w:rsidRPr="00154FCA" w:rsidRDefault="00853104" w:rsidP="00853104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Выпуск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банковских сертификатов. Для привлечения дополнительных денежных средств банки также могут выпускать сертификаты. Сертификат – это ценная бумага, которая удостоверяет сумму вклада, внесенного в банк, и право вкладчика (держателя сертификата) на получение по истечении установленного срока суммы вклада и фиксированных в сертификате процентов. Банковские сертификаты выступают средством, которое способно обеспечить достаточно </w:t>
      </w:r>
      <w:r w:rsidR="00154FCA" w:rsidRPr="00154FCA">
        <w:rPr>
          <w:rFonts w:ascii="Times New Roman" w:hAnsi="Times New Roman" w:cs="Times New Roman"/>
          <w:bCs/>
          <w:sz w:val="28"/>
        </w:rPr>
        <w:lastRenderedPageBreak/>
        <w:t>быстрое и надежное обслуживание фондовых и других операций в условиях финансовой нестабильности;</w:t>
      </w:r>
    </w:p>
    <w:p w:rsidR="00154FCA" w:rsidRPr="00154FCA" w:rsidRDefault="00853104" w:rsidP="00853104">
      <w:pPr>
        <w:numPr>
          <w:ilvl w:val="0"/>
          <w:numId w:val="1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54FCA">
        <w:rPr>
          <w:rFonts w:ascii="Times New Roman" w:hAnsi="Times New Roman" w:cs="Times New Roman"/>
          <w:bCs/>
          <w:sz w:val="28"/>
        </w:rPr>
        <w:t>Депозиты</w:t>
      </w:r>
      <w:r w:rsidR="00154FCA" w:rsidRPr="00154FCA">
        <w:rPr>
          <w:rFonts w:ascii="Times New Roman" w:hAnsi="Times New Roman" w:cs="Times New Roman"/>
          <w:bCs/>
          <w:sz w:val="28"/>
        </w:rPr>
        <w:t xml:space="preserve"> предприятий и физических лиц. Депозиты являются менее затратным ресурсом банка при формировании заемного капитала по сравнению с более дорогими межбанковскими кредитами.</w:t>
      </w:r>
    </w:p>
    <w:p w:rsidR="00154FCA" w:rsidRPr="00154FCA" w:rsidRDefault="006D2C63" w:rsidP="00154F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D2C63">
        <w:rPr>
          <w:rFonts w:ascii="Times New Roman" w:hAnsi="Times New Roman" w:cs="Times New Roman"/>
          <w:bCs/>
          <w:sz w:val="28"/>
        </w:rPr>
        <w:t>Таким образом, банковский капитал характеризуется не только своей многоаспектной сущностью, но и многообразием обличий, в которых он выступает. Рассмотрев принципы, методы и нормативно – правовые основы формирования и использования капитала банка, можно сделать вывод, что наиболее сложными являются вопросы обеспечения достаточности капитала, минимизации его стоимости и формирования его оптимальной структуры. Решить эти вопросы можно как с помощью эффективного использования уже накопленной части капитала, так и с помощью формирования собственных финансовых ресурсов, обеспечивающих развитие банка в предстоящем периоде. Во многом формирование оптимальной структуры зависит от стратегии банка, целевых установок, отношения к риску. В связи с этим эффективное управление банковским капиталом возможно при постоянном анализе ситуации в экономике, банковском секторе, социальной среде, исследовании потребностей клиентов, поиске, а при необходимости – разработке, альтернативных способов привлечения и размещения капитала</w:t>
      </w:r>
      <w:r w:rsidR="00D76447">
        <w:rPr>
          <w:rFonts w:ascii="Times New Roman" w:hAnsi="Times New Roman" w:cs="Times New Roman"/>
          <w:bCs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bCs/>
          <w:sz w:val="28"/>
        </w:rPr>
        <w:t>[</w:t>
      </w:r>
      <w:r w:rsidR="00D76447">
        <w:rPr>
          <w:rFonts w:ascii="Times New Roman" w:hAnsi="Times New Roman" w:cs="Times New Roman"/>
          <w:bCs/>
          <w:sz w:val="28"/>
        </w:rPr>
        <w:t>12, с. 93</w:t>
      </w:r>
      <w:r w:rsidR="00D76447" w:rsidRPr="00D76447">
        <w:rPr>
          <w:rFonts w:ascii="Times New Roman" w:hAnsi="Times New Roman" w:cs="Times New Roman"/>
          <w:bCs/>
          <w:sz w:val="28"/>
        </w:rPr>
        <w:t>]</w:t>
      </w:r>
      <w:r w:rsidRPr="006D2C63">
        <w:rPr>
          <w:rFonts w:ascii="Times New Roman" w:hAnsi="Times New Roman" w:cs="Times New Roman"/>
          <w:bCs/>
          <w:sz w:val="28"/>
        </w:rPr>
        <w:t>.</w:t>
      </w:r>
    </w:p>
    <w:p w:rsidR="005D71BC" w:rsidRDefault="005D71BC" w:rsidP="00A771D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295BD8" w:rsidRPr="0003322E" w:rsidRDefault="00295BD8" w:rsidP="0007048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5" w:name="_Toc499596916"/>
      <w:r w:rsidRPr="0003322E">
        <w:rPr>
          <w:rFonts w:ascii="Times New Roman" w:hAnsi="Times New Roman" w:cs="Times New Roman"/>
          <w:color w:val="auto"/>
          <w:sz w:val="28"/>
        </w:rPr>
        <w:t>1.3 Состав источников основного капитала организации</w:t>
      </w:r>
      <w:bookmarkEnd w:id="5"/>
    </w:p>
    <w:p w:rsidR="00295BD8" w:rsidRDefault="00295BD8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5BD8" w:rsidRPr="00295BD8" w:rsidRDefault="00295BD8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95BD8">
        <w:rPr>
          <w:rFonts w:ascii="Times New Roman" w:hAnsi="Times New Roman" w:cs="Times New Roman"/>
          <w:sz w:val="28"/>
        </w:rPr>
        <w:t>еличина собственного капитала банка</w:t>
      </w:r>
      <w:r w:rsidR="00A178C9"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определяется как</w:t>
      </w:r>
      <w:r>
        <w:rPr>
          <w:rFonts w:ascii="Times New Roman" w:hAnsi="Times New Roman" w:cs="Times New Roman"/>
          <w:sz w:val="28"/>
        </w:rPr>
        <w:t xml:space="preserve"> сумма основного и дополнитель</w:t>
      </w:r>
      <w:r w:rsidRPr="00295BD8">
        <w:rPr>
          <w:rFonts w:ascii="Times New Roman" w:hAnsi="Times New Roman" w:cs="Times New Roman"/>
          <w:sz w:val="28"/>
        </w:rPr>
        <w:t>ного капитала. Деление собственного капитала на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основной и дополнительный элементы основано на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способности этих элементов покрывать возможные</w:t>
      </w:r>
      <w:r>
        <w:rPr>
          <w:rFonts w:ascii="Times New Roman" w:hAnsi="Times New Roman" w:cs="Times New Roman"/>
          <w:sz w:val="28"/>
        </w:rPr>
        <w:t xml:space="preserve"> </w:t>
      </w:r>
      <w:r w:rsidR="00A771D9">
        <w:rPr>
          <w:rFonts w:ascii="Times New Roman" w:hAnsi="Times New Roman" w:cs="Times New Roman"/>
          <w:sz w:val="28"/>
        </w:rPr>
        <w:t>убытки банка, то есть</w:t>
      </w:r>
      <w:r w:rsidRPr="00295BD8">
        <w:rPr>
          <w:rFonts w:ascii="Times New Roman" w:hAnsi="Times New Roman" w:cs="Times New Roman"/>
          <w:sz w:val="28"/>
        </w:rPr>
        <w:t>, иными словами, выполнять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защитную функцию. Каждый из источников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имеет различну</w:t>
      </w:r>
      <w:r>
        <w:rPr>
          <w:rFonts w:ascii="Times New Roman" w:hAnsi="Times New Roman" w:cs="Times New Roman"/>
          <w:sz w:val="28"/>
        </w:rPr>
        <w:t>ю способность «защищать», в свя</w:t>
      </w:r>
      <w:r w:rsidRPr="00295BD8">
        <w:rPr>
          <w:rFonts w:ascii="Times New Roman" w:hAnsi="Times New Roman" w:cs="Times New Roman"/>
          <w:sz w:val="28"/>
        </w:rPr>
        <w:t>зи с этим их классификация осуществлена таким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образом.</w:t>
      </w:r>
    </w:p>
    <w:p w:rsidR="00295BD8" w:rsidRPr="00295BD8" w:rsidRDefault="00295BD8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BD8">
        <w:rPr>
          <w:rFonts w:ascii="Times New Roman" w:hAnsi="Times New Roman" w:cs="Times New Roman"/>
          <w:sz w:val="28"/>
        </w:rPr>
        <w:lastRenderedPageBreak/>
        <w:t>К источникам, входящим в состав основного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капитала, относятся средства, имеющие наиболее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постоянный характер, которые коммерческий банк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может при любых</w:t>
      </w:r>
      <w:r>
        <w:rPr>
          <w:rFonts w:ascii="Times New Roman" w:hAnsi="Times New Roman" w:cs="Times New Roman"/>
          <w:sz w:val="28"/>
        </w:rPr>
        <w:t xml:space="preserve"> обстоятельствах беспрепятствен</w:t>
      </w:r>
      <w:r w:rsidRPr="00295BD8">
        <w:rPr>
          <w:rFonts w:ascii="Times New Roman" w:hAnsi="Times New Roman" w:cs="Times New Roman"/>
          <w:sz w:val="28"/>
        </w:rPr>
        <w:t>но использовать для покрытия непредвиденных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убытков</w:t>
      </w:r>
      <w:r w:rsidR="00D76447">
        <w:rPr>
          <w:rFonts w:ascii="Times New Roman" w:hAnsi="Times New Roman" w:cs="Times New Roman"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sz w:val="28"/>
        </w:rPr>
        <w:t>[</w:t>
      </w:r>
      <w:r w:rsidR="00D76447">
        <w:rPr>
          <w:rFonts w:ascii="Times New Roman" w:hAnsi="Times New Roman" w:cs="Times New Roman"/>
          <w:sz w:val="28"/>
        </w:rPr>
        <w:t>20</w:t>
      </w:r>
      <w:r w:rsidR="00D76447" w:rsidRPr="00D76447">
        <w:rPr>
          <w:rFonts w:ascii="Times New Roman" w:hAnsi="Times New Roman" w:cs="Times New Roman"/>
          <w:sz w:val="28"/>
        </w:rPr>
        <w:t>]</w:t>
      </w:r>
      <w:r w:rsidRPr="00295BD8">
        <w:rPr>
          <w:rFonts w:ascii="Times New Roman" w:hAnsi="Times New Roman" w:cs="Times New Roman"/>
          <w:sz w:val="28"/>
        </w:rPr>
        <w:t>.</w:t>
      </w:r>
    </w:p>
    <w:p w:rsidR="00295BD8" w:rsidRPr="00295BD8" w:rsidRDefault="00853104" w:rsidP="00295B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295BD8" w:rsidRPr="00295BD8">
        <w:rPr>
          <w:rFonts w:ascii="Times New Roman" w:hAnsi="Times New Roman" w:cs="Times New Roman"/>
          <w:sz w:val="28"/>
        </w:rPr>
        <w:t xml:space="preserve"> </w:t>
      </w:r>
      <w:r w:rsidR="00295BD8" w:rsidRPr="00853104">
        <w:rPr>
          <w:rFonts w:ascii="Times New Roman" w:hAnsi="Times New Roman" w:cs="Times New Roman"/>
          <w:bCs/>
          <w:iCs/>
          <w:sz w:val="28"/>
        </w:rPr>
        <w:t>Уставный капитал.</w:t>
      </w:r>
      <w:r w:rsidR="00295BD8" w:rsidRPr="00295BD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Именно он позволяет</w:t>
      </w:r>
      <w:r w:rsidR="00295BD8">
        <w:rPr>
          <w:rFonts w:ascii="Times New Roman" w:hAnsi="Times New Roman" w:cs="Times New Roman"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коммерческому банку продолжать операции в</w:t>
      </w:r>
      <w:r w:rsidR="00295BD8">
        <w:rPr>
          <w:rFonts w:ascii="Times New Roman" w:hAnsi="Times New Roman" w:cs="Times New Roman"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случае возникновения крупных непредвиденных</w:t>
      </w:r>
      <w:r w:rsidR="00295BD8">
        <w:rPr>
          <w:rFonts w:ascii="Times New Roman" w:hAnsi="Times New Roman" w:cs="Times New Roman"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расходов и используется для их покрытия, если</w:t>
      </w:r>
      <w:r w:rsidR="00295BD8">
        <w:rPr>
          <w:rFonts w:ascii="Times New Roman" w:hAnsi="Times New Roman" w:cs="Times New Roman"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имеющихся у банка для финансирования таких</w:t>
      </w:r>
      <w:r w:rsidR="00295BD8">
        <w:rPr>
          <w:rFonts w:ascii="Times New Roman" w:hAnsi="Times New Roman" w:cs="Times New Roman"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затрат резервных фондов окажется недостаточно.</w:t>
      </w:r>
    </w:p>
    <w:p w:rsidR="00295BD8" w:rsidRPr="00295BD8" w:rsidRDefault="00295BD8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5BD8">
        <w:rPr>
          <w:rFonts w:ascii="Times New Roman" w:hAnsi="Times New Roman" w:cs="Times New Roman"/>
          <w:sz w:val="28"/>
        </w:rPr>
        <w:t>Уставный капитал кредитной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составляется из величины вкладов ее участников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и определяет минимальный размер имущества,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гарантирующего интересы ее кредиторов. Для</w:t>
      </w:r>
      <w:r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акционерных</w:t>
      </w:r>
      <w:r>
        <w:rPr>
          <w:rFonts w:ascii="Times New Roman" w:hAnsi="Times New Roman" w:cs="Times New Roman"/>
          <w:sz w:val="28"/>
        </w:rPr>
        <w:t xml:space="preserve"> банков он составляется из номи</w:t>
      </w:r>
      <w:r w:rsidRPr="00295BD8">
        <w:rPr>
          <w:rFonts w:ascii="Times New Roman" w:hAnsi="Times New Roman" w:cs="Times New Roman"/>
          <w:sz w:val="28"/>
        </w:rPr>
        <w:t>нальной стои</w:t>
      </w:r>
      <w:r w:rsidR="00D459A1">
        <w:rPr>
          <w:rFonts w:ascii="Times New Roman" w:hAnsi="Times New Roman" w:cs="Times New Roman"/>
          <w:sz w:val="28"/>
        </w:rPr>
        <w:t>мости акций, приобретенных учре</w:t>
      </w:r>
      <w:r w:rsidRPr="00295BD8">
        <w:rPr>
          <w:rFonts w:ascii="Times New Roman" w:hAnsi="Times New Roman" w:cs="Times New Roman"/>
          <w:sz w:val="28"/>
        </w:rPr>
        <w:t>дителями коммерческого банка, а для банков в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форме обществ с ограниченной и дополнительной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ответственностью – из номинальной стоимости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Pr="00295BD8">
        <w:rPr>
          <w:rFonts w:ascii="Times New Roman" w:hAnsi="Times New Roman" w:cs="Times New Roman"/>
          <w:sz w:val="28"/>
        </w:rPr>
        <w:t>долей его учредителей.</w:t>
      </w:r>
    </w:p>
    <w:p w:rsidR="00295BD8" w:rsidRPr="00853104" w:rsidRDefault="00295BD8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53104">
        <w:rPr>
          <w:rFonts w:ascii="Times New Roman" w:hAnsi="Times New Roman" w:cs="Times New Roman"/>
          <w:iCs/>
          <w:sz w:val="28"/>
        </w:rPr>
        <w:t>Уставный капитал кредитной организации в</w:t>
      </w:r>
      <w:r w:rsidR="00D459A1" w:rsidRPr="00853104">
        <w:rPr>
          <w:rFonts w:ascii="Times New Roman" w:hAnsi="Times New Roman" w:cs="Times New Roman"/>
          <w:iCs/>
          <w:sz w:val="28"/>
        </w:rPr>
        <w:t xml:space="preserve"> </w:t>
      </w:r>
      <w:r w:rsidRPr="00853104">
        <w:rPr>
          <w:rFonts w:ascii="Times New Roman" w:hAnsi="Times New Roman" w:cs="Times New Roman"/>
          <w:iCs/>
          <w:sz w:val="28"/>
        </w:rPr>
        <w:t>организационно</w:t>
      </w:r>
      <w:r w:rsidR="00D459A1" w:rsidRPr="00853104">
        <w:rPr>
          <w:rFonts w:ascii="Times New Roman" w:hAnsi="Times New Roman" w:cs="Times New Roman"/>
          <w:iCs/>
          <w:sz w:val="28"/>
        </w:rPr>
        <w:t>-правовой форме акционерного об</w:t>
      </w:r>
      <w:r w:rsidRPr="00853104">
        <w:rPr>
          <w:rFonts w:ascii="Times New Roman" w:hAnsi="Times New Roman" w:cs="Times New Roman"/>
          <w:iCs/>
          <w:sz w:val="28"/>
        </w:rPr>
        <w:t>щества включается в расчет основного капитала на</w:t>
      </w:r>
      <w:r w:rsidR="00D459A1" w:rsidRPr="00853104">
        <w:rPr>
          <w:rFonts w:ascii="Times New Roman" w:hAnsi="Times New Roman" w:cs="Times New Roman"/>
          <w:iCs/>
          <w:sz w:val="28"/>
        </w:rPr>
        <w:t xml:space="preserve"> </w:t>
      </w:r>
      <w:r w:rsidRPr="00853104">
        <w:rPr>
          <w:rFonts w:ascii="Times New Roman" w:hAnsi="Times New Roman" w:cs="Times New Roman"/>
          <w:iCs/>
          <w:sz w:val="28"/>
        </w:rPr>
        <w:t>основании данных балансового счета 10207.</w:t>
      </w:r>
    </w:p>
    <w:p w:rsidR="00295BD8" w:rsidRPr="00853104" w:rsidRDefault="00295BD8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53104">
        <w:rPr>
          <w:rFonts w:ascii="Times New Roman" w:hAnsi="Times New Roman" w:cs="Times New Roman"/>
          <w:iCs/>
          <w:sz w:val="28"/>
        </w:rPr>
        <w:t>Уставный капитал кредитной организации в</w:t>
      </w:r>
      <w:r w:rsidR="00D459A1" w:rsidRPr="00853104">
        <w:rPr>
          <w:rFonts w:ascii="Times New Roman" w:hAnsi="Times New Roman" w:cs="Times New Roman"/>
          <w:iCs/>
          <w:sz w:val="28"/>
        </w:rPr>
        <w:t xml:space="preserve"> </w:t>
      </w:r>
      <w:r w:rsidRPr="00853104">
        <w:rPr>
          <w:rFonts w:ascii="Times New Roman" w:hAnsi="Times New Roman" w:cs="Times New Roman"/>
          <w:iCs/>
          <w:sz w:val="28"/>
        </w:rPr>
        <w:t>организационно</w:t>
      </w:r>
      <w:r w:rsidR="00D459A1" w:rsidRPr="00853104">
        <w:rPr>
          <w:rFonts w:ascii="Times New Roman" w:hAnsi="Times New Roman" w:cs="Times New Roman"/>
          <w:iCs/>
          <w:sz w:val="28"/>
        </w:rPr>
        <w:t>-правовой форме общества с огра</w:t>
      </w:r>
      <w:r w:rsidRPr="00853104">
        <w:rPr>
          <w:rFonts w:ascii="Times New Roman" w:hAnsi="Times New Roman" w:cs="Times New Roman"/>
          <w:iCs/>
          <w:sz w:val="28"/>
        </w:rPr>
        <w:t>ниченной (или дополнительной) ответственностью</w:t>
      </w:r>
      <w:r w:rsidR="00D459A1" w:rsidRPr="00853104">
        <w:rPr>
          <w:rFonts w:ascii="Times New Roman" w:hAnsi="Times New Roman" w:cs="Times New Roman"/>
          <w:iCs/>
          <w:sz w:val="28"/>
        </w:rPr>
        <w:t xml:space="preserve"> </w:t>
      </w:r>
      <w:r w:rsidRPr="00853104">
        <w:rPr>
          <w:rFonts w:ascii="Times New Roman" w:hAnsi="Times New Roman" w:cs="Times New Roman"/>
          <w:iCs/>
          <w:sz w:val="28"/>
        </w:rPr>
        <w:t>включается в расчет основного капитала на осно</w:t>
      </w:r>
      <w:r w:rsidR="00D459A1" w:rsidRPr="00853104">
        <w:rPr>
          <w:rFonts w:ascii="Times New Roman" w:hAnsi="Times New Roman" w:cs="Times New Roman"/>
          <w:iCs/>
          <w:sz w:val="28"/>
        </w:rPr>
        <w:t>ва</w:t>
      </w:r>
      <w:r w:rsidRPr="00853104">
        <w:rPr>
          <w:rFonts w:ascii="Times New Roman" w:hAnsi="Times New Roman" w:cs="Times New Roman"/>
          <w:iCs/>
          <w:sz w:val="28"/>
        </w:rPr>
        <w:t>нии данных балансового счета 10208.</w:t>
      </w:r>
    </w:p>
    <w:p w:rsidR="00D459A1" w:rsidRP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53104">
        <w:rPr>
          <w:rFonts w:ascii="Times New Roman" w:hAnsi="Times New Roman" w:cs="Times New Roman"/>
          <w:sz w:val="28"/>
        </w:rPr>
        <w:t>2</w:t>
      </w:r>
      <w:r w:rsidR="00295BD8" w:rsidRPr="00853104">
        <w:rPr>
          <w:rFonts w:ascii="Times New Roman" w:hAnsi="Times New Roman" w:cs="Times New Roman"/>
          <w:sz w:val="28"/>
        </w:rPr>
        <w:t xml:space="preserve"> </w:t>
      </w:r>
      <w:r w:rsidR="00295BD8" w:rsidRPr="00853104">
        <w:rPr>
          <w:rFonts w:ascii="Times New Roman" w:hAnsi="Times New Roman" w:cs="Times New Roman"/>
          <w:bCs/>
          <w:iCs/>
          <w:sz w:val="28"/>
        </w:rPr>
        <w:t>Эмиссионный доход (добавочный капитал</w:t>
      </w:r>
      <w:r w:rsidR="00D459A1" w:rsidRPr="00853104">
        <w:rPr>
          <w:rFonts w:ascii="Times New Roman" w:hAnsi="Times New Roman" w:cs="Times New Roman"/>
          <w:bCs/>
          <w:iCs/>
          <w:sz w:val="28"/>
        </w:rPr>
        <w:t xml:space="preserve"> </w:t>
      </w:r>
      <w:r w:rsidR="00295BD8" w:rsidRPr="00853104">
        <w:rPr>
          <w:rFonts w:ascii="Times New Roman" w:hAnsi="Times New Roman" w:cs="Times New Roman"/>
          <w:bCs/>
          <w:iCs/>
          <w:sz w:val="28"/>
        </w:rPr>
        <w:t>банка)</w:t>
      </w:r>
      <w:r w:rsidR="00295BD8" w:rsidRPr="00295BD8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– это капитал, источником формирования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которого служит продажа акций по стоимости,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превышающей номинал. Понятие «добавочный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капитал» возникло от словосочетания «добавить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к уставному капиталу». Эмиссионный доход – это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положительная разница между номиналом акции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и ценой ее реализации и есть уставный капитал.</w:t>
      </w:r>
      <w:r w:rsid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295BD8" w:rsidRPr="00295BD8">
        <w:rPr>
          <w:rFonts w:ascii="Times New Roman" w:hAnsi="Times New Roman" w:cs="Times New Roman"/>
          <w:sz w:val="28"/>
        </w:rPr>
        <w:t>Появление в бухгалтерском учете отдельного счета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добавочного капитала обусловлено следующим.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lastRenderedPageBreak/>
        <w:t>Величина уставного капитала (сумма номиналов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акций) является величиной заранее и жестко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оговоренной в Уставе банка, и изменить ее без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дополнительных</w:t>
      </w:r>
      <w:r>
        <w:rPr>
          <w:rFonts w:ascii="Times New Roman" w:hAnsi="Times New Roman" w:cs="Times New Roman"/>
          <w:sz w:val="28"/>
        </w:rPr>
        <w:t xml:space="preserve"> процедур не представляется воз</w:t>
      </w:r>
      <w:r w:rsidRPr="00D459A1">
        <w:rPr>
          <w:rFonts w:ascii="Times New Roman" w:hAnsi="Times New Roman" w:cs="Times New Roman"/>
          <w:sz w:val="28"/>
        </w:rPr>
        <w:t>можным. В свя</w:t>
      </w:r>
      <w:r>
        <w:rPr>
          <w:rFonts w:ascii="Times New Roman" w:hAnsi="Times New Roman" w:cs="Times New Roman"/>
          <w:sz w:val="28"/>
        </w:rPr>
        <w:t>зи с этим дополнительно получен</w:t>
      </w:r>
      <w:r w:rsidRPr="00D459A1">
        <w:rPr>
          <w:rFonts w:ascii="Times New Roman" w:hAnsi="Times New Roman" w:cs="Times New Roman"/>
          <w:sz w:val="28"/>
        </w:rPr>
        <w:t>ные средства (величина, превышающая номинал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акции) учитываются на отдельном счете – счете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эмиссионного дохода, который, по сути, является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уставным капиталом</w:t>
      </w:r>
      <w:r w:rsidR="00D76447">
        <w:rPr>
          <w:rFonts w:ascii="Times New Roman" w:hAnsi="Times New Roman" w:cs="Times New Roman"/>
          <w:sz w:val="28"/>
        </w:rPr>
        <w:t xml:space="preserve"> </w:t>
      </w:r>
      <w:r w:rsidR="00D76447" w:rsidRPr="00D76447">
        <w:rPr>
          <w:rFonts w:ascii="Times New Roman" w:hAnsi="Times New Roman" w:cs="Times New Roman"/>
          <w:sz w:val="28"/>
        </w:rPr>
        <w:t>[</w:t>
      </w:r>
      <w:r w:rsidR="00D76447">
        <w:rPr>
          <w:rFonts w:ascii="Times New Roman" w:hAnsi="Times New Roman" w:cs="Times New Roman"/>
          <w:sz w:val="28"/>
        </w:rPr>
        <w:t>3</w:t>
      </w:r>
      <w:r w:rsidR="00D76447" w:rsidRPr="00D76447">
        <w:rPr>
          <w:rFonts w:ascii="Times New Roman" w:hAnsi="Times New Roman" w:cs="Times New Roman"/>
          <w:sz w:val="28"/>
        </w:rPr>
        <w:t>]</w:t>
      </w:r>
      <w:r w:rsidRPr="00D459A1">
        <w:rPr>
          <w:rFonts w:ascii="Times New Roman" w:hAnsi="Times New Roman" w:cs="Times New Roman"/>
          <w:sz w:val="28"/>
        </w:rPr>
        <w:t>.</w:t>
      </w:r>
    </w:p>
    <w:p w:rsidR="00D459A1" w:rsidRPr="00853104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53104">
        <w:rPr>
          <w:rFonts w:ascii="Times New Roman" w:hAnsi="Times New Roman" w:cs="Times New Roman"/>
          <w:iCs/>
          <w:sz w:val="28"/>
        </w:rPr>
        <w:t>Эмиссионный доход кредитной организации в организационно-правовой форме общества с ограниченной (или дополнительной) ответственностью включается в расчет основного капитала на основании данных балансового счета 10602.</w:t>
      </w:r>
    </w:p>
    <w:p w:rsidR="00D459A1" w:rsidRP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459A1" w:rsidRPr="00853104">
        <w:rPr>
          <w:rFonts w:ascii="Times New Roman" w:hAnsi="Times New Roman" w:cs="Times New Roman"/>
          <w:sz w:val="28"/>
        </w:rPr>
        <w:t xml:space="preserve"> </w:t>
      </w:r>
      <w:r w:rsidR="00D459A1" w:rsidRPr="00853104">
        <w:rPr>
          <w:rFonts w:ascii="Times New Roman" w:hAnsi="Times New Roman" w:cs="Times New Roman"/>
          <w:bCs/>
          <w:iCs/>
          <w:sz w:val="28"/>
        </w:rPr>
        <w:t>Резервный капитал (фонд)</w:t>
      </w:r>
      <w:r w:rsidR="00D459A1" w:rsidRP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D459A1">
        <w:rPr>
          <w:rFonts w:ascii="Times New Roman" w:hAnsi="Times New Roman" w:cs="Times New Roman"/>
          <w:sz w:val="28"/>
        </w:rPr>
        <w:t>формируется ком</w:t>
      </w:r>
      <w:r w:rsidR="00D459A1" w:rsidRPr="00D459A1">
        <w:rPr>
          <w:rFonts w:ascii="Times New Roman" w:hAnsi="Times New Roman" w:cs="Times New Roman"/>
          <w:sz w:val="28"/>
        </w:rPr>
        <w:t>мерческим банком в обязательном порядке, если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банк действует в форме акционерного общества.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Минимальный размер этого фонда определяется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уставом банка, но он не может составлять менее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15 % величины его уставного капитала.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Отчисления в резервный фонд производятся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от прибыли о</w:t>
      </w:r>
      <w:r>
        <w:rPr>
          <w:rFonts w:ascii="Times New Roman" w:hAnsi="Times New Roman" w:cs="Times New Roman"/>
          <w:sz w:val="28"/>
        </w:rPr>
        <w:t>тчетного года, остающейся в рас</w:t>
      </w:r>
      <w:r w:rsidRPr="00D459A1">
        <w:rPr>
          <w:rFonts w:ascii="Times New Roman" w:hAnsi="Times New Roman" w:cs="Times New Roman"/>
          <w:sz w:val="28"/>
        </w:rPr>
        <w:t>поряжении банка после уплаты налогов и других</w:t>
      </w:r>
      <w:r>
        <w:rPr>
          <w:rFonts w:ascii="Times New Roman" w:hAnsi="Times New Roman" w:cs="Times New Roman"/>
          <w:sz w:val="28"/>
        </w:rPr>
        <w:t xml:space="preserve"> </w:t>
      </w:r>
      <w:r w:rsidR="00A771D9">
        <w:rPr>
          <w:rFonts w:ascii="Times New Roman" w:hAnsi="Times New Roman" w:cs="Times New Roman"/>
          <w:sz w:val="28"/>
        </w:rPr>
        <w:t>обязательных платежей, то есть</w:t>
      </w:r>
      <w:r w:rsidRPr="00D459A1">
        <w:rPr>
          <w:rFonts w:ascii="Times New Roman" w:hAnsi="Times New Roman" w:cs="Times New Roman"/>
          <w:sz w:val="28"/>
        </w:rPr>
        <w:t xml:space="preserve"> от чистой прибыли.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Если в полож</w:t>
      </w:r>
      <w:r>
        <w:rPr>
          <w:rFonts w:ascii="Times New Roman" w:hAnsi="Times New Roman" w:cs="Times New Roman"/>
          <w:sz w:val="28"/>
        </w:rPr>
        <w:t>ениях банка о порядке формирова</w:t>
      </w:r>
      <w:r w:rsidRPr="00D459A1">
        <w:rPr>
          <w:rFonts w:ascii="Times New Roman" w:hAnsi="Times New Roman" w:cs="Times New Roman"/>
          <w:sz w:val="28"/>
        </w:rPr>
        <w:t>ния и использования фондов предусматривается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перераспределение средств между различными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фондами, сфо</w:t>
      </w:r>
      <w:r>
        <w:rPr>
          <w:rFonts w:ascii="Times New Roman" w:hAnsi="Times New Roman" w:cs="Times New Roman"/>
          <w:sz w:val="28"/>
        </w:rPr>
        <w:t>рмированными за счет чистой при</w:t>
      </w:r>
      <w:r w:rsidRPr="00D459A1">
        <w:rPr>
          <w:rFonts w:ascii="Times New Roman" w:hAnsi="Times New Roman" w:cs="Times New Roman"/>
          <w:sz w:val="28"/>
        </w:rPr>
        <w:t>были, то на формирование резервного фонда могут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направляться неиспользованные по состоянию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на начало текущего года остатки средств фондов,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сформирован</w:t>
      </w:r>
      <w:r>
        <w:rPr>
          <w:rFonts w:ascii="Times New Roman" w:hAnsi="Times New Roman" w:cs="Times New Roman"/>
          <w:sz w:val="28"/>
        </w:rPr>
        <w:t>ных за счет чистой прибыли пред</w:t>
      </w:r>
      <w:r w:rsidRPr="00D459A1">
        <w:rPr>
          <w:rFonts w:ascii="Times New Roman" w:hAnsi="Times New Roman" w:cs="Times New Roman"/>
          <w:sz w:val="28"/>
        </w:rPr>
        <w:t>шествующих лет.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Средства резервного фонда используются на</w:t>
      </w:r>
    </w:p>
    <w:p w:rsid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459A1" w:rsidRPr="00D459A1">
        <w:rPr>
          <w:rFonts w:ascii="Times New Roman" w:hAnsi="Times New Roman" w:cs="Times New Roman"/>
          <w:sz w:val="28"/>
        </w:rPr>
        <w:t xml:space="preserve"> покрытие убытков банка по итогам отчетного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 xml:space="preserve">года; </w:t>
      </w:r>
    </w:p>
    <w:p w:rsidR="00D459A1" w:rsidRP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459A1" w:rsidRPr="00D459A1">
        <w:rPr>
          <w:rFonts w:ascii="Times New Roman" w:hAnsi="Times New Roman" w:cs="Times New Roman"/>
          <w:sz w:val="28"/>
        </w:rPr>
        <w:t xml:space="preserve"> увеличе</w:t>
      </w:r>
      <w:r w:rsidR="00D459A1">
        <w:rPr>
          <w:rFonts w:ascii="Times New Roman" w:hAnsi="Times New Roman" w:cs="Times New Roman"/>
          <w:sz w:val="28"/>
        </w:rPr>
        <w:t>ние уставного капитала путем ка</w:t>
      </w:r>
      <w:r w:rsidR="00D459A1" w:rsidRPr="00D459A1">
        <w:rPr>
          <w:rFonts w:ascii="Times New Roman" w:hAnsi="Times New Roman" w:cs="Times New Roman"/>
          <w:sz w:val="28"/>
        </w:rPr>
        <w:t>питализации (только та часть, которая превышает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минимальный размер резервного фонда).</w:t>
      </w:r>
    </w:p>
    <w:p w:rsidR="00D459A1" w:rsidRP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В текущем году банк имеет право расходовать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ту часть резервного капитала, которая была создана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за счет прибыли предшествующих лет.</w:t>
      </w:r>
    </w:p>
    <w:p w:rsidR="00D459A1" w:rsidRPr="00853104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</w:rPr>
      </w:pPr>
      <w:r w:rsidRPr="00853104">
        <w:rPr>
          <w:rFonts w:ascii="Times New Roman" w:hAnsi="Times New Roman" w:cs="Times New Roman"/>
          <w:iCs/>
          <w:sz w:val="28"/>
        </w:rPr>
        <w:lastRenderedPageBreak/>
        <w:t>Резервный фонд включается в состав источников основного капитала на основании данных балансового счета 107.</w:t>
      </w:r>
    </w:p>
    <w:p w:rsidR="00295BD8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459A1" w:rsidRPr="00D459A1">
        <w:rPr>
          <w:rFonts w:ascii="Times New Roman" w:hAnsi="Times New Roman" w:cs="Times New Roman"/>
          <w:sz w:val="28"/>
        </w:rPr>
        <w:t xml:space="preserve"> </w:t>
      </w:r>
      <w:r w:rsidR="00D459A1" w:rsidRPr="00853104">
        <w:rPr>
          <w:rFonts w:ascii="Times New Roman" w:hAnsi="Times New Roman" w:cs="Times New Roman"/>
          <w:bCs/>
          <w:iCs/>
          <w:sz w:val="28"/>
        </w:rPr>
        <w:t>Прибыль банка.</w:t>
      </w:r>
      <w:r w:rsidR="00D459A1" w:rsidRPr="00D459A1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В собственный капитал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банка включаются прибыль предшествующих лет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и часть прибыли, полученная банком в отчетном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периоде.</w:t>
      </w:r>
    </w:p>
    <w:p w:rsidR="00D459A1" w:rsidRPr="00853104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При оценке собственного основного капитала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 xml:space="preserve">из </w:t>
      </w:r>
      <w:r w:rsidRPr="00853104">
        <w:rPr>
          <w:rFonts w:ascii="Times New Roman" w:hAnsi="Times New Roman" w:cs="Times New Roman"/>
          <w:bCs/>
          <w:sz w:val="28"/>
        </w:rPr>
        <w:t xml:space="preserve">его величины вычитают расходы банка. </w:t>
      </w:r>
      <w:r w:rsidRPr="00853104">
        <w:rPr>
          <w:rFonts w:ascii="Times New Roman" w:hAnsi="Times New Roman" w:cs="Times New Roman"/>
          <w:sz w:val="28"/>
        </w:rPr>
        <w:t>К таким расходам относят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691D6A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16, с. 154</w:t>
      </w:r>
      <w:r w:rsidR="008C1573" w:rsidRPr="00691D6A">
        <w:rPr>
          <w:rFonts w:ascii="Times New Roman" w:hAnsi="Times New Roman" w:cs="Times New Roman"/>
          <w:sz w:val="28"/>
        </w:rPr>
        <w:t>]</w:t>
      </w:r>
      <w:r w:rsidRPr="00853104">
        <w:rPr>
          <w:rFonts w:ascii="Times New Roman" w:hAnsi="Times New Roman" w:cs="Times New Roman"/>
          <w:sz w:val="28"/>
        </w:rPr>
        <w:t>:</w:t>
      </w:r>
    </w:p>
    <w:p w:rsidR="00295BD8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нематериальные активы,</w:t>
      </w:r>
      <w:r w:rsidR="00D459A1">
        <w:rPr>
          <w:rFonts w:ascii="Times New Roman" w:hAnsi="Times New Roman" w:cs="Times New Roman"/>
          <w:sz w:val="28"/>
        </w:rPr>
        <w:t xml:space="preserve"> за вычетом начис</w:t>
      </w:r>
      <w:r w:rsidR="00D459A1" w:rsidRPr="00D459A1">
        <w:rPr>
          <w:rFonts w:ascii="Times New Roman" w:hAnsi="Times New Roman" w:cs="Times New Roman"/>
          <w:sz w:val="28"/>
        </w:rPr>
        <w:t>ленной амортизации, а также вложения в создание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(изготовление) и приобретение нематериальных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активов</w:t>
      </w:r>
      <w:r>
        <w:rPr>
          <w:rFonts w:ascii="Times New Roman" w:hAnsi="Times New Roman" w:cs="Times New Roman"/>
          <w:sz w:val="28"/>
        </w:rPr>
        <w:t>;</w:t>
      </w:r>
    </w:p>
    <w:p w:rsidR="00295BD8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собственные акции, выкупленные банком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у акционеров (перешедшие доли банку)</w:t>
      </w:r>
      <w:r>
        <w:rPr>
          <w:rFonts w:ascii="Times New Roman" w:hAnsi="Times New Roman" w:cs="Times New Roman"/>
          <w:sz w:val="28"/>
        </w:rPr>
        <w:t>;</w:t>
      </w:r>
    </w:p>
    <w:p w:rsid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непокрытые убытки прошлых лет</w:t>
      </w:r>
      <w:r>
        <w:rPr>
          <w:rFonts w:ascii="Times New Roman" w:hAnsi="Times New Roman" w:cs="Times New Roman"/>
          <w:sz w:val="28"/>
        </w:rPr>
        <w:t>;</w:t>
      </w:r>
    </w:p>
    <w:p w:rsid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убытки текущего года</w:t>
      </w:r>
      <w:r>
        <w:rPr>
          <w:rFonts w:ascii="Times New Roman" w:hAnsi="Times New Roman" w:cs="Times New Roman"/>
          <w:sz w:val="28"/>
        </w:rPr>
        <w:t>;</w:t>
      </w:r>
    </w:p>
    <w:p w:rsid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вложения банка в акции (в доли участия)</w:t>
      </w:r>
      <w:r>
        <w:rPr>
          <w:rFonts w:ascii="Times New Roman" w:hAnsi="Times New Roman" w:cs="Times New Roman"/>
          <w:sz w:val="28"/>
        </w:rPr>
        <w:t>;</w:t>
      </w:r>
    </w:p>
    <w:p w:rsidR="00D459A1" w:rsidRDefault="00853104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459A1" w:rsidRPr="00D459A1">
        <w:rPr>
          <w:rFonts w:ascii="Times New Roman" w:hAnsi="Times New Roman" w:cs="Times New Roman"/>
          <w:sz w:val="28"/>
        </w:rPr>
        <w:t xml:space="preserve"> уставный к</w:t>
      </w:r>
      <w:r w:rsidR="00D459A1">
        <w:rPr>
          <w:rFonts w:ascii="Times New Roman" w:hAnsi="Times New Roman" w:cs="Times New Roman"/>
          <w:sz w:val="28"/>
        </w:rPr>
        <w:t>апитал (его часть) и иные источ</w:t>
      </w:r>
      <w:r w:rsidR="00D459A1" w:rsidRPr="00D459A1">
        <w:rPr>
          <w:rFonts w:ascii="Times New Roman" w:hAnsi="Times New Roman" w:cs="Times New Roman"/>
          <w:sz w:val="28"/>
        </w:rPr>
        <w:t>ники собственных средств (эмиссионный доход,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прибыль, резе</w:t>
      </w:r>
      <w:r w:rsidR="00D459A1">
        <w:rPr>
          <w:rFonts w:ascii="Times New Roman" w:hAnsi="Times New Roman" w:cs="Times New Roman"/>
          <w:sz w:val="28"/>
        </w:rPr>
        <w:t>рвный фонд) (их часть), для фор</w:t>
      </w:r>
      <w:r w:rsidR="00D459A1" w:rsidRPr="00D459A1">
        <w:rPr>
          <w:rFonts w:ascii="Times New Roman" w:hAnsi="Times New Roman" w:cs="Times New Roman"/>
          <w:sz w:val="28"/>
        </w:rPr>
        <w:t>мирования которых инвесторами (акционерами,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участниками и другими лицами, участвующими в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формировании источников собственных средств</w:t>
      </w:r>
      <w:r w:rsidR="00D459A1">
        <w:rPr>
          <w:rFonts w:ascii="Times New Roman" w:hAnsi="Times New Roman" w:cs="Times New Roman"/>
          <w:sz w:val="28"/>
        </w:rPr>
        <w:t xml:space="preserve"> </w:t>
      </w:r>
      <w:r w:rsidR="00D459A1" w:rsidRPr="00D459A1">
        <w:rPr>
          <w:rFonts w:ascii="Times New Roman" w:hAnsi="Times New Roman" w:cs="Times New Roman"/>
          <w:sz w:val="28"/>
        </w:rPr>
        <w:t>кредитной ор</w:t>
      </w:r>
      <w:r w:rsidR="00D459A1">
        <w:rPr>
          <w:rFonts w:ascii="Times New Roman" w:hAnsi="Times New Roman" w:cs="Times New Roman"/>
          <w:sz w:val="28"/>
        </w:rPr>
        <w:t>ганизации) использованы ненадлежащие активы</w:t>
      </w:r>
      <w:r w:rsidR="00D459A1" w:rsidRPr="00D459A1">
        <w:rPr>
          <w:rFonts w:ascii="Times New Roman" w:hAnsi="Times New Roman" w:cs="Times New Roman"/>
          <w:sz w:val="28"/>
        </w:rPr>
        <w:t>.</w:t>
      </w:r>
    </w:p>
    <w:p w:rsidR="00D459A1" w:rsidRDefault="00D459A1" w:rsidP="00D45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9A1">
        <w:rPr>
          <w:rFonts w:ascii="Times New Roman" w:hAnsi="Times New Roman" w:cs="Times New Roman"/>
          <w:sz w:val="28"/>
        </w:rPr>
        <w:t>В цело</w:t>
      </w:r>
      <w:r>
        <w:rPr>
          <w:rFonts w:ascii="Times New Roman" w:hAnsi="Times New Roman" w:cs="Times New Roman"/>
          <w:sz w:val="28"/>
        </w:rPr>
        <w:t>м соотношение основного и допол</w:t>
      </w:r>
      <w:r w:rsidRPr="00D459A1">
        <w:rPr>
          <w:rFonts w:ascii="Times New Roman" w:hAnsi="Times New Roman" w:cs="Times New Roman"/>
          <w:sz w:val="28"/>
        </w:rPr>
        <w:t>нительного капитала должно быть 50/50, однако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положительным</w:t>
      </w:r>
      <w:r>
        <w:rPr>
          <w:rFonts w:ascii="Times New Roman" w:hAnsi="Times New Roman" w:cs="Times New Roman"/>
          <w:sz w:val="28"/>
        </w:rPr>
        <w:t xml:space="preserve"> считается, когда основной капи</w:t>
      </w:r>
      <w:r w:rsidRPr="00D459A1">
        <w:rPr>
          <w:rFonts w:ascii="Times New Roman" w:hAnsi="Times New Roman" w:cs="Times New Roman"/>
          <w:sz w:val="28"/>
        </w:rPr>
        <w:t>тал занимает превалирующую долю в структуре</w:t>
      </w:r>
      <w:r>
        <w:rPr>
          <w:rFonts w:ascii="Times New Roman" w:hAnsi="Times New Roman" w:cs="Times New Roman"/>
          <w:sz w:val="28"/>
        </w:rPr>
        <w:t xml:space="preserve"> </w:t>
      </w:r>
      <w:r w:rsidRPr="00D459A1">
        <w:rPr>
          <w:rFonts w:ascii="Times New Roman" w:hAnsi="Times New Roman" w:cs="Times New Roman"/>
          <w:sz w:val="28"/>
        </w:rPr>
        <w:t>капитала.</w:t>
      </w: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Default="00A30687" w:rsidP="0085310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</w:p>
    <w:p w:rsidR="0003322E" w:rsidRDefault="0003322E" w:rsidP="00A771D9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</w:rPr>
      </w:pPr>
    </w:p>
    <w:p w:rsidR="0029562C" w:rsidRDefault="0029562C" w:rsidP="007E075A">
      <w:pPr>
        <w:spacing w:after="0" w:line="360" w:lineRule="auto"/>
        <w:rPr>
          <w:rFonts w:ascii="Times New Roman" w:hAnsi="Times New Roman" w:cs="Times New Roman"/>
          <w:bCs/>
          <w:sz w:val="28"/>
        </w:rPr>
      </w:pPr>
    </w:p>
    <w:p w:rsidR="00A30687" w:rsidRPr="0003322E" w:rsidRDefault="00A30687" w:rsidP="0003322E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6" w:name="_Toc499596917"/>
      <w:r w:rsidRPr="0003322E">
        <w:rPr>
          <w:rFonts w:ascii="Times New Roman" w:hAnsi="Times New Roman" w:cs="Times New Roman"/>
          <w:color w:val="auto"/>
          <w:sz w:val="28"/>
        </w:rPr>
        <w:lastRenderedPageBreak/>
        <w:t>2 Анализ структуры капитала</w:t>
      </w:r>
      <w:r w:rsidR="0003322E">
        <w:rPr>
          <w:rFonts w:ascii="Times New Roman" w:hAnsi="Times New Roman" w:cs="Times New Roman"/>
          <w:color w:val="auto"/>
          <w:sz w:val="28"/>
        </w:rPr>
        <w:t xml:space="preserve"> банка</w:t>
      </w:r>
      <w:r w:rsidRPr="0003322E">
        <w:rPr>
          <w:rFonts w:ascii="Times New Roman" w:hAnsi="Times New Roman" w:cs="Times New Roman"/>
          <w:color w:val="auto"/>
          <w:sz w:val="28"/>
        </w:rPr>
        <w:t xml:space="preserve"> ПАО «Сбербанк» и эффективности его использования</w:t>
      </w:r>
      <w:bookmarkEnd w:id="6"/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Pr="0003322E" w:rsidRDefault="00A30687" w:rsidP="0007048B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7" w:name="_Toc499596918"/>
      <w:r w:rsidRPr="0003322E">
        <w:rPr>
          <w:rFonts w:ascii="Times New Roman" w:hAnsi="Times New Roman" w:cs="Times New Roman"/>
          <w:color w:val="auto"/>
          <w:sz w:val="28"/>
        </w:rPr>
        <w:t xml:space="preserve">2.1 Анализ финансового состояния </w:t>
      </w:r>
      <w:r w:rsidR="0003322E">
        <w:rPr>
          <w:rFonts w:ascii="Times New Roman" w:hAnsi="Times New Roman" w:cs="Times New Roman"/>
          <w:color w:val="auto"/>
          <w:sz w:val="28"/>
        </w:rPr>
        <w:t xml:space="preserve">банка </w:t>
      </w:r>
      <w:r w:rsidRPr="0003322E">
        <w:rPr>
          <w:rFonts w:ascii="Times New Roman" w:hAnsi="Times New Roman" w:cs="Times New Roman"/>
          <w:color w:val="auto"/>
          <w:sz w:val="28"/>
        </w:rPr>
        <w:t>ПАО «Сбербанк»</w:t>
      </w:r>
      <w:bookmarkEnd w:id="7"/>
    </w:p>
    <w:p w:rsid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0687" w:rsidRP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687">
        <w:rPr>
          <w:rFonts w:ascii="Times New Roman" w:hAnsi="Times New Roman" w:cs="Times New Roman"/>
          <w:sz w:val="28"/>
        </w:rPr>
        <w:t>В настоящее время в условиях возрастающих рисков высока степень уязвимости банковского сектора экономики. Этот тезис все более актуален по причине глобализации банковского бизнеса и возможности вовлечения одного банка одновременно в различные сферы экономической жизни. Кроме того, стираются экономические границы между национальными экономиками, что формирует взаимозависимости внутри всей мировой экономики, способные вызвать цепную реакцию как позитивного, так и негативного характера. Такое положение вещей еще более усложняет управление банковской деятельностью, еще больше повышает значимость оценки финансового положения банка в данных условиях.</w:t>
      </w:r>
    </w:p>
    <w:p w:rsidR="00A30687" w:rsidRPr="00A30687" w:rsidRDefault="00A30687" w:rsidP="00A306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30687">
        <w:rPr>
          <w:rFonts w:ascii="Times New Roman" w:hAnsi="Times New Roman" w:cs="Times New Roman"/>
          <w:sz w:val="28"/>
        </w:rPr>
        <w:t>Результаты финансового состояния банка служат основой для принятия управленческих решений в области банковского дела и должны отражать все ключевые стороны банковской деятельности: оценивать состояния ликвидности, качества активов и капитала, эффективность деятельности, банковские риски.</w:t>
      </w:r>
    </w:p>
    <w:p w:rsidR="00BB0BB3" w:rsidRPr="00BB0BB3" w:rsidRDefault="00BB0BB3" w:rsidP="00BB0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BB3">
        <w:rPr>
          <w:rFonts w:ascii="Times New Roman" w:hAnsi="Times New Roman" w:cs="Times New Roman"/>
          <w:sz w:val="28"/>
        </w:rPr>
        <w:t>В современных условиях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ПАО «Сбербанк России»</w:t>
      </w:r>
      <w:r w:rsidRPr="00BB0BB3">
        <w:t xml:space="preserve"> </w:t>
      </w:r>
      <w:r w:rsidRPr="00BB0BB3">
        <w:rPr>
          <w:rFonts w:ascii="Times New Roman" w:hAnsi="Times New Roman" w:cs="Times New Roman"/>
          <w:sz w:val="28"/>
        </w:rPr>
        <w:t>это универсальный банк</w:t>
      </w:r>
      <w:r>
        <w:rPr>
          <w:rFonts w:ascii="Times New Roman" w:hAnsi="Times New Roman" w:cs="Times New Roman"/>
          <w:sz w:val="28"/>
        </w:rPr>
        <w:t xml:space="preserve">, который предоставляет широкий </w:t>
      </w:r>
      <w:r w:rsidRPr="00BB0BB3">
        <w:rPr>
          <w:rFonts w:ascii="Times New Roman" w:hAnsi="Times New Roman" w:cs="Times New Roman"/>
          <w:sz w:val="28"/>
        </w:rPr>
        <w:t>ассортимент банковских услуг от стандартных видов кредитования и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депозитов до банковских карт, денежных переводов, банковского страхования и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брокерских услуг, тем самым удовлетворяя потребности разнообразных групп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клиентов.</w:t>
      </w:r>
    </w:p>
    <w:p w:rsidR="009C3737" w:rsidRDefault="00BB0BB3" w:rsidP="009C3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BB3">
        <w:rPr>
          <w:rFonts w:ascii="Times New Roman" w:hAnsi="Times New Roman" w:cs="Times New Roman"/>
          <w:sz w:val="28"/>
        </w:rPr>
        <w:t>Анализ финансово-экономической хар</w:t>
      </w:r>
      <w:r>
        <w:rPr>
          <w:rFonts w:ascii="Times New Roman" w:hAnsi="Times New Roman" w:cs="Times New Roman"/>
          <w:sz w:val="28"/>
        </w:rPr>
        <w:t xml:space="preserve">актеристики коммерческого банка </w:t>
      </w:r>
      <w:r w:rsidRPr="00BB0BB3">
        <w:rPr>
          <w:rFonts w:ascii="Times New Roman" w:hAnsi="Times New Roman" w:cs="Times New Roman"/>
          <w:sz w:val="28"/>
        </w:rPr>
        <w:t>позволяет проследить качество и эффективность деятельности коммерческого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банка и является важнейшим условием обеспечения результатив</w:t>
      </w:r>
      <w:r>
        <w:rPr>
          <w:rFonts w:ascii="Times New Roman" w:hAnsi="Times New Roman" w:cs="Times New Roman"/>
          <w:sz w:val="28"/>
        </w:rPr>
        <w:t xml:space="preserve">ности </w:t>
      </w:r>
      <w:r w:rsidRPr="00BB0BB3">
        <w:rPr>
          <w:rFonts w:ascii="Times New Roman" w:hAnsi="Times New Roman" w:cs="Times New Roman"/>
          <w:sz w:val="28"/>
        </w:rPr>
        <w:t>управленческих решений, которые влияют на финансовые результаты банка.</w:t>
      </w:r>
    </w:p>
    <w:p w:rsidR="00BB0BB3" w:rsidRDefault="00BB0BB3" w:rsidP="0029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BB3">
        <w:rPr>
          <w:rFonts w:ascii="Times New Roman" w:hAnsi="Times New Roman" w:cs="Times New Roman"/>
          <w:sz w:val="28"/>
        </w:rPr>
        <w:t xml:space="preserve">Проведём анализ пассивов и активов ПАО </w:t>
      </w:r>
      <w:r>
        <w:rPr>
          <w:rFonts w:ascii="Times New Roman" w:hAnsi="Times New Roman" w:cs="Times New Roman"/>
          <w:sz w:val="28"/>
        </w:rPr>
        <w:t xml:space="preserve">«Сбербанк России» по показателям в таблице </w:t>
      </w:r>
      <w:r w:rsidR="009C373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Э</w:t>
      </w:r>
      <w:r w:rsidRPr="00BB0BB3">
        <w:rPr>
          <w:rFonts w:ascii="Times New Roman" w:hAnsi="Times New Roman" w:cs="Times New Roman"/>
          <w:sz w:val="28"/>
        </w:rPr>
        <w:t xml:space="preserve">то позволит определить общие тенденции и влияния </w:t>
      </w:r>
      <w:r w:rsidRPr="00BB0BB3">
        <w:rPr>
          <w:rFonts w:ascii="Times New Roman" w:hAnsi="Times New Roman" w:cs="Times New Roman"/>
          <w:sz w:val="28"/>
        </w:rPr>
        <w:lastRenderedPageBreak/>
        <w:t>отдельных факторов,</w:t>
      </w:r>
      <w:r>
        <w:rPr>
          <w:rFonts w:ascii="Times New Roman" w:hAnsi="Times New Roman" w:cs="Times New Roman"/>
          <w:sz w:val="28"/>
        </w:rPr>
        <w:t xml:space="preserve"> </w:t>
      </w:r>
      <w:r w:rsidRPr="00BB0BB3">
        <w:rPr>
          <w:rFonts w:ascii="Times New Roman" w:hAnsi="Times New Roman" w:cs="Times New Roman"/>
          <w:sz w:val="28"/>
        </w:rPr>
        <w:t>влияющих на ресурсный потенциал банка и на совокупные банковские риски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17, с. 271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Pr="00BB0BB3">
        <w:rPr>
          <w:rFonts w:ascii="Times New Roman" w:hAnsi="Times New Roman" w:cs="Times New Roman"/>
          <w:sz w:val="28"/>
        </w:rPr>
        <w:t>.</w:t>
      </w:r>
    </w:p>
    <w:p w:rsidR="0029562C" w:rsidRDefault="0029562C" w:rsidP="004D75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50D1" w:rsidRDefault="00AB04E6" w:rsidP="002956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9C373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– </w:t>
      </w:r>
      <w:r w:rsidRPr="00AB04E6">
        <w:rPr>
          <w:rFonts w:ascii="Times New Roman" w:hAnsi="Times New Roman" w:cs="Times New Roman"/>
          <w:sz w:val="28"/>
        </w:rPr>
        <w:t xml:space="preserve">Анализ пассивов и активов ПАО «Сбербанк </w:t>
      </w:r>
      <w:proofErr w:type="gramStart"/>
      <w:r w:rsidRPr="00AB04E6">
        <w:rPr>
          <w:rFonts w:ascii="Times New Roman" w:hAnsi="Times New Roman" w:cs="Times New Roman"/>
          <w:sz w:val="28"/>
        </w:rPr>
        <w:t xml:space="preserve">России» </w:t>
      </w:r>
      <w:r w:rsidR="008B6FA8">
        <w:rPr>
          <w:rFonts w:ascii="Times New Roman" w:hAnsi="Times New Roman" w:cs="Times New Roman"/>
          <w:sz w:val="28"/>
        </w:rPr>
        <w:t xml:space="preserve">  </w:t>
      </w:r>
      <w:proofErr w:type="gramEnd"/>
      <w:r w:rsidR="008B6FA8"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AB04E6">
        <w:rPr>
          <w:rFonts w:ascii="Times New Roman" w:hAnsi="Times New Roman" w:cs="Times New Roman"/>
          <w:sz w:val="28"/>
        </w:rPr>
        <w:t>за 201</w:t>
      </w:r>
      <w:r w:rsidR="000E0F4B">
        <w:rPr>
          <w:rFonts w:ascii="Times New Roman" w:hAnsi="Times New Roman" w:cs="Times New Roman"/>
          <w:sz w:val="28"/>
        </w:rPr>
        <w:t>4</w:t>
      </w:r>
      <w:r w:rsidR="0029562C">
        <w:rPr>
          <w:rFonts w:ascii="Times New Roman" w:hAnsi="Times New Roman" w:cs="Times New Roman"/>
          <w:sz w:val="28"/>
        </w:rPr>
        <w:t xml:space="preserve"> </w:t>
      </w:r>
      <w:r w:rsidR="0003322E">
        <w:rPr>
          <w:rFonts w:ascii="Times New Roman" w:hAnsi="Times New Roman" w:cs="Times New Roman"/>
          <w:sz w:val="28"/>
        </w:rPr>
        <w:t>–</w:t>
      </w:r>
      <w:r w:rsidR="0029562C">
        <w:rPr>
          <w:rFonts w:ascii="Times New Roman" w:hAnsi="Times New Roman" w:cs="Times New Roman"/>
          <w:sz w:val="28"/>
        </w:rPr>
        <w:t xml:space="preserve"> </w:t>
      </w:r>
      <w:r w:rsidRPr="00AB04E6">
        <w:rPr>
          <w:rFonts w:ascii="Times New Roman" w:hAnsi="Times New Roman" w:cs="Times New Roman"/>
          <w:sz w:val="28"/>
        </w:rPr>
        <w:t>201</w:t>
      </w:r>
      <w:r w:rsidR="000E0F4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</w:t>
      </w:r>
      <w:r w:rsidR="0029562C">
        <w:rPr>
          <w:rFonts w:ascii="Times New Roman" w:hAnsi="Times New Roman" w:cs="Times New Roman"/>
          <w:sz w:val="28"/>
        </w:rPr>
        <w:t>гг., (млрд</w:t>
      </w:r>
      <w:r w:rsidR="008B6FA8">
        <w:rPr>
          <w:rFonts w:ascii="Times New Roman" w:hAnsi="Times New Roman" w:cs="Times New Roman"/>
          <w:sz w:val="28"/>
        </w:rPr>
        <w:t xml:space="preserve"> р</w:t>
      </w:r>
      <w:r w:rsidRPr="00AB04E6">
        <w:rPr>
          <w:rFonts w:ascii="Times New Roman" w:hAnsi="Times New Roman" w:cs="Times New Roman"/>
          <w:sz w:val="28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1516"/>
        <w:gridCol w:w="1533"/>
        <w:gridCol w:w="1533"/>
        <w:gridCol w:w="1533"/>
        <w:gridCol w:w="1533"/>
      </w:tblGrid>
      <w:tr w:rsidR="00AB04E6" w:rsidTr="00AB04E6">
        <w:trPr>
          <w:trHeight w:val="135"/>
        </w:trPr>
        <w:tc>
          <w:tcPr>
            <w:tcW w:w="1980" w:type="dxa"/>
            <w:vMerge w:val="restart"/>
          </w:tcPr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6" w:type="dxa"/>
            <w:vMerge w:val="restart"/>
          </w:tcPr>
          <w:p w:rsidR="00AB04E6" w:rsidRPr="00AB04E6" w:rsidRDefault="00AB04E6" w:rsidP="000E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3" w:type="dxa"/>
            <w:vMerge w:val="restart"/>
          </w:tcPr>
          <w:p w:rsidR="00AB04E6" w:rsidRPr="00AB04E6" w:rsidRDefault="00AB04E6" w:rsidP="000E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3" w:type="dxa"/>
            <w:vMerge w:val="restart"/>
          </w:tcPr>
          <w:p w:rsidR="00AB04E6" w:rsidRPr="00AB04E6" w:rsidRDefault="00AB04E6" w:rsidP="000E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6" w:type="dxa"/>
            <w:gridSpan w:val="2"/>
          </w:tcPr>
          <w:p w:rsidR="00AB04E6" w:rsidRPr="00AB04E6" w:rsidRDefault="00AB04E6" w:rsidP="00AB0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</w:tr>
      <w:tr w:rsidR="00AB04E6" w:rsidTr="00AB04E6">
        <w:trPr>
          <w:trHeight w:val="135"/>
        </w:trPr>
        <w:tc>
          <w:tcPr>
            <w:tcW w:w="1980" w:type="dxa"/>
            <w:vMerge/>
          </w:tcPr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AB04E6" w:rsidRPr="00AB04E6" w:rsidRDefault="00AB04E6" w:rsidP="000E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3" w:type="dxa"/>
          </w:tcPr>
          <w:p w:rsidR="00AB04E6" w:rsidRPr="00AB04E6" w:rsidRDefault="00AB04E6" w:rsidP="000E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0E0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04E6" w:rsidTr="00AB04E6">
        <w:tc>
          <w:tcPr>
            <w:tcW w:w="1980" w:type="dxa"/>
          </w:tcPr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Активы</w:t>
            </w:r>
          </w:p>
        </w:tc>
        <w:tc>
          <w:tcPr>
            <w:tcW w:w="1516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21 747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22 706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21 721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</w:tr>
      <w:tr w:rsidR="00AB04E6" w:rsidTr="00AB04E6">
        <w:tc>
          <w:tcPr>
            <w:tcW w:w="1980" w:type="dxa"/>
          </w:tcPr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1516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19 765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20 378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18 892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-7,3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-4,4</w:t>
            </w:r>
          </w:p>
        </w:tc>
      </w:tr>
      <w:tr w:rsidR="00AB04E6" w:rsidTr="00AB04E6">
        <w:tc>
          <w:tcPr>
            <w:tcW w:w="1980" w:type="dxa"/>
          </w:tcPr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Источники собственных</w:t>
            </w:r>
          </w:p>
          <w:p w:rsidR="00AB04E6" w:rsidRPr="00AB04E6" w:rsidRDefault="00AB04E6" w:rsidP="00AB0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04E6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gramEnd"/>
          </w:p>
        </w:tc>
        <w:tc>
          <w:tcPr>
            <w:tcW w:w="1516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1 982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2 328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2 829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533" w:type="dxa"/>
          </w:tcPr>
          <w:p w:rsidR="00AB04E6" w:rsidRPr="00AB04E6" w:rsidRDefault="000E0F4B" w:rsidP="00A77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</w:tbl>
    <w:p w:rsidR="00AB04E6" w:rsidRDefault="00AB04E6" w:rsidP="0029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E0F4B" w:rsidRDefault="000E0F4B" w:rsidP="000E0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0F4B">
        <w:rPr>
          <w:rFonts w:ascii="Times New Roman" w:hAnsi="Times New Roman" w:cs="Times New Roman"/>
          <w:sz w:val="28"/>
        </w:rPr>
        <w:t>Из данных табл</w:t>
      </w:r>
      <w:r>
        <w:rPr>
          <w:rFonts w:ascii="Times New Roman" w:hAnsi="Times New Roman" w:cs="Times New Roman"/>
          <w:sz w:val="28"/>
        </w:rPr>
        <w:t>ицы</w:t>
      </w:r>
      <w:r w:rsidRPr="000E0F4B">
        <w:rPr>
          <w:rFonts w:ascii="Times New Roman" w:hAnsi="Times New Roman" w:cs="Times New Roman"/>
          <w:sz w:val="28"/>
        </w:rPr>
        <w:t xml:space="preserve"> 1 следует, что за </w:t>
      </w:r>
      <w:r>
        <w:rPr>
          <w:rFonts w:ascii="Times New Roman" w:hAnsi="Times New Roman" w:cs="Times New Roman"/>
          <w:sz w:val="28"/>
        </w:rPr>
        <w:t xml:space="preserve">исследуемый период мы наблюдаем </w:t>
      </w:r>
      <w:r w:rsidRPr="000E0F4B">
        <w:rPr>
          <w:rFonts w:ascii="Times New Roman" w:hAnsi="Times New Roman" w:cs="Times New Roman"/>
          <w:sz w:val="28"/>
        </w:rPr>
        <w:t xml:space="preserve">неоднородную ситуацию в динамике анализируемых показателей. В 2015 г. </w:t>
      </w:r>
      <w:r w:rsidR="0029562C">
        <w:rPr>
          <w:rFonts w:ascii="Times New Roman" w:hAnsi="Times New Roman" w:cs="Times New Roman"/>
          <w:sz w:val="28"/>
        </w:rPr>
        <w:t xml:space="preserve">прослеживается </w:t>
      </w:r>
      <w:r w:rsidRPr="000E0F4B">
        <w:rPr>
          <w:rFonts w:ascii="Times New Roman" w:hAnsi="Times New Roman" w:cs="Times New Roman"/>
          <w:sz w:val="28"/>
        </w:rPr>
        <w:t>рост активов и пассивов бан</w:t>
      </w:r>
      <w:r>
        <w:rPr>
          <w:rFonts w:ascii="Times New Roman" w:hAnsi="Times New Roman" w:cs="Times New Roman"/>
          <w:sz w:val="28"/>
        </w:rPr>
        <w:t xml:space="preserve">ка, что свидетельствует о росте </w:t>
      </w:r>
      <w:r w:rsidRPr="000E0F4B">
        <w:rPr>
          <w:rFonts w:ascii="Times New Roman" w:hAnsi="Times New Roman" w:cs="Times New Roman"/>
          <w:sz w:val="28"/>
        </w:rPr>
        <w:t>депозитной базы банка, а данные ресурсы увеличивают возможности кредитной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организации в осуществлении кредитных операций. Активы выросли в 2015 г.</w:t>
      </w:r>
      <w:r>
        <w:rPr>
          <w:rFonts w:ascii="Times New Roman" w:hAnsi="Times New Roman" w:cs="Times New Roman"/>
          <w:sz w:val="28"/>
        </w:rPr>
        <w:t xml:space="preserve"> по сравнению с 2014 г.</w:t>
      </w:r>
      <w:r w:rsidRPr="000E0F4B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4,4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%, обязательства на 3,1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%, собственные средства на 17,5</w:t>
      </w:r>
      <w:r w:rsidR="00A771D9"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%. А в 2016 г. по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 xml:space="preserve">сравнению с 2015 г. </w:t>
      </w:r>
      <w:r w:rsidR="0029562C">
        <w:rPr>
          <w:rFonts w:ascii="Times New Roman" w:hAnsi="Times New Roman" w:cs="Times New Roman"/>
          <w:sz w:val="28"/>
        </w:rPr>
        <w:t>отмечается</w:t>
      </w:r>
      <w:r w:rsidRPr="000E0F4B">
        <w:rPr>
          <w:rFonts w:ascii="Times New Roman" w:hAnsi="Times New Roman" w:cs="Times New Roman"/>
          <w:sz w:val="28"/>
        </w:rPr>
        <w:t xml:space="preserve"> снижение обязательств и активов на 7,3</w:t>
      </w:r>
      <w:r w:rsidR="00A771D9"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 и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4,3</w:t>
      </w:r>
      <w:r w:rsidR="00A771D9"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 соответственно. Причинами снижения активов банка является снижение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чистой ссудной задолженности и прочих активов. Однако, у банка увеличились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на 21,5</w:t>
      </w:r>
      <w:r w:rsidR="00A771D9"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% источники собственных средств, что является следствием заработанной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0E0F4B">
        <w:rPr>
          <w:rFonts w:ascii="Times New Roman" w:hAnsi="Times New Roman" w:cs="Times New Roman"/>
          <w:sz w:val="28"/>
        </w:rPr>
        <w:t>чистой прибыли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22</w:t>
      </w:r>
      <w:r w:rsidR="008C1573" w:rsidRPr="008C157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F3038E" w:rsidRDefault="002750D1" w:rsidP="00F3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0D1">
        <w:rPr>
          <w:rFonts w:ascii="Times New Roman" w:hAnsi="Times New Roman" w:cs="Times New Roman"/>
          <w:sz w:val="28"/>
        </w:rPr>
        <w:t>Для того, чтобы оценить спо</w:t>
      </w:r>
      <w:r>
        <w:rPr>
          <w:rFonts w:ascii="Times New Roman" w:hAnsi="Times New Roman" w:cs="Times New Roman"/>
          <w:sz w:val="28"/>
        </w:rPr>
        <w:t xml:space="preserve">собен ли банк отвечать по своим </w:t>
      </w:r>
      <w:r w:rsidRPr="002750D1">
        <w:rPr>
          <w:rFonts w:ascii="Times New Roman" w:hAnsi="Times New Roman" w:cs="Times New Roman"/>
          <w:sz w:val="28"/>
        </w:rPr>
        <w:t>обязательствам, проведём анализ ликвидности ПАО «Сбербанк России</w:t>
      </w:r>
      <w:r w:rsidR="0029562C">
        <w:rPr>
          <w:rFonts w:ascii="Times New Roman" w:hAnsi="Times New Roman" w:cs="Times New Roman"/>
          <w:sz w:val="28"/>
        </w:rPr>
        <w:t>»</w:t>
      </w:r>
      <w:r w:rsidR="00F3038E">
        <w:rPr>
          <w:rFonts w:ascii="Times New Roman" w:hAnsi="Times New Roman" w:cs="Times New Roman"/>
          <w:sz w:val="28"/>
        </w:rPr>
        <w:t>.</w:t>
      </w:r>
      <w:r w:rsidR="00F3038E" w:rsidRPr="00F303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38E" w:rsidRPr="00F3038E">
        <w:rPr>
          <w:rFonts w:ascii="Times New Roman" w:hAnsi="Times New Roman" w:cs="Times New Roman"/>
          <w:sz w:val="28"/>
        </w:rPr>
        <w:t xml:space="preserve">Показатели </w:t>
      </w:r>
      <w:r w:rsidR="00F3038E" w:rsidRPr="00F3038E">
        <w:rPr>
          <w:rFonts w:ascii="Times New Roman" w:hAnsi="Times New Roman" w:cs="Times New Roman"/>
          <w:bCs/>
          <w:sz w:val="28"/>
        </w:rPr>
        <w:t xml:space="preserve">ликвидности банка, представленные в таблице </w:t>
      </w:r>
      <w:r w:rsidR="009C3737">
        <w:rPr>
          <w:rFonts w:ascii="Times New Roman" w:hAnsi="Times New Roman" w:cs="Times New Roman"/>
          <w:bCs/>
          <w:sz w:val="28"/>
        </w:rPr>
        <w:t>2</w:t>
      </w:r>
      <w:r w:rsidR="00F3038E" w:rsidRPr="00F3038E">
        <w:rPr>
          <w:rFonts w:ascii="Times New Roman" w:hAnsi="Times New Roman" w:cs="Times New Roman"/>
          <w:bCs/>
          <w:sz w:val="28"/>
        </w:rPr>
        <w:t>, характеризуют</w:t>
      </w:r>
      <w:r w:rsidR="00F3038E" w:rsidRPr="00F3038E">
        <w:rPr>
          <w:rFonts w:ascii="Times New Roman" w:hAnsi="Times New Roman" w:cs="Times New Roman"/>
          <w:sz w:val="28"/>
        </w:rPr>
        <w:t xml:space="preserve"> способность банка обеспечить своевременное и полное исполнение своих обязательств. Управление ликвидностью банка направлено на предотвращение и устранение как недостатка, так и излишка ликвидности. Недостаточная ликвидность может привести к неплатежеспособности банка, а чрезмерная может неблагоприятно повлиять на его доходность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23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="00F3038E" w:rsidRPr="00F3038E">
        <w:rPr>
          <w:rFonts w:ascii="Times New Roman" w:hAnsi="Times New Roman" w:cs="Times New Roman"/>
          <w:sz w:val="28"/>
        </w:rPr>
        <w:t>.</w:t>
      </w:r>
    </w:p>
    <w:p w:rsidR="0029562C" w:rsidRDefault="0029562C" w:rsidP="00F303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8346A" w:rsidRDefault="009B5B0A" w:rsidP="002956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9C373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– </w:t>
      </w:r>
      <w:r w:rsidRPr="009B5B0A">
        <w:rPr>
          <w:rFonts w:ascii="Times New Roman" w:hAnsi="Times New Roman" w:cs="Times New Roman"/>
          <w:sz w:val="28"/>
        </w:rPr>
        <w:t>Нормативы ликвидности ПАО «Сбербанк России» за</w:t>
      </w:r>
      <w:r>
        <w:rPr>
          <w:rFonts w:ascii="Times New Roman" w:hAnsi="Times New Roman" w:cs="Times New Roman"/>
          <w:sz w:val="28"/>
        </w:rPr>
        <w:t xml:space="preserve"> 201</w:t>
      </w:r>
      <w:r w:rsidR="000E0F4B">
        <w:rPr>
          <w:rFonts w:ascii="Times New Roman" w:hAnsi="Times New Roman" w:cs="Times New Roman"/>
          <w:sz w:val="28"/>
        </w:rPr>
        <w:t>4</w:t>
      </w:r>
      <w:r w:rsidR="0029562C">
        <w:rPr>
          <w:rFonts w:ascii="Times New Roman" w:hAnsi="Times New Roman" w:cs="Times New Roman"/>
          <w:sz w:val="28"/>
        </w:rPr>
        <w:t xml:space="preserve"> </w:t>
      </w:r>
      <w:r w:rsidR="00A771D9">
        <w:rPr>
          <w:rFonts w:ascii="Times New Roman" w:hAnsi="Times New Roman" w:cs="Times New Roman"/>
          <w:sz w:val="28"/>
        </w:rPr>
        <w:t>–</w:t>
      </w:r>
      <w:r w:rsidR="002956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</w:t>
      </w:r>
      <w:r w:rsidR="000E0F4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гг.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268"/>
        <w:gridCol w:w="1134"/>
        <w:gridCol w:w="1134"/>
        <w:gridCol w:w="986"/>
      </w:tblGrid>
      <w:tr w:rsidR="009B5B0A" w:rsidRPr="009B5B0A" w:rsidTr="009B5B0A">
        <w:trPr>
          <w:trHeight w:val="360"/>
        </w:trPr>
        <w:tc>
          <w:tcPr>
            <w:tcW w:w="1555" w:type="dxa"/>
            <w:vMerge w:val="restart"/>
          </w:tcPr>
          <w:p w:rsidR="009B5B0A" w:rsidRPr="009B5B0A" w:rsidRDefault="009B5B0A" w:rsidP="009B5B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B5B0A">
              <w:rPr>
                <w:rFonts w:ascii="Times New Roman" w:hAnsi="Times New Roman" w:cs="Times New Roman"/>
                <w:sz w:val="24"/>
              </w:rPr>
              <w:t>Нормативы ликвидности</w:t>
            </w:r>
          </w:p>
        </w:tc>
        <w:tc>
          <w:tcPr>
            <w:tcW w:w="2551" w:type="dxa"/>
            <w:vMerge w:val="restart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B0A">
              <w:rPr>
                <w:rFonts w:ascii="Times New Roman" w:hAnsi="Times New Roman" w:cs="Times New Roman"/>
                <w:sz w:val="24"/>
              </w:rPr>
              <w:t>Предельное значение, установленное Банком России</w:t>
            </w:r>
          </w:p>
        </w:tc>
        <w:tc>
          <w:tcPr>
            <w:tcW w:w="2268" w:type="dxa"/>
            <w:vMerge w:val="restart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B0A">
              <w:rPr>
                <w:rFonts w:ascii="Times New Roman" w:hAnsi="Times New Roman" w:cs="Times New Roman"/>
                <w:sz w:val="24"/>
              </w:rPr>
              <w:t>Критическое значение Сбербанка</w:t>
            </w:r>
          </w:p>
        </w:tc>
        <w:tc>
          <w:tcPr>
            <w:tcW w:w="3254" w:type="dxa"/>
            <w:gridSpan w:val="3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B0A">
              <w:rPr>
                <w:rFonts w:ascii="Times New Roman" w:hAnsi="Times New Roman" w:cs="Times New Roman"/>
                <w:sz w:val="24"/>
              </w:rPr>
              <w:t>Значение норматива, %</w:t>
            </w:r>
          </w:p>
        </w:tc>
      </w:tr>
      <w:tr w:rsidR="009B5B0A" w:rsidRPr="009B5B0A" w:rsidTr="009B5B0A">
        <w:trPr>
          <w:trHeight w:val="465"/>
        </w:trPr>
        <w:tc>
          <w:tcPr>
            <w:tcW w:w="1555" w:type="dxa"/>
            <w:vMerge/>
          </w:tcPr>
          <w:p w:rsidR="009B5B0A" w:rsidRPr="009B5B0A" w:rsidRDefault="009B5B0A" w:rsidP="009B5B0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9B5B0A" w:rsidRPr="009B5B0A" w:rsidRDefault="000E0F4B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134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86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0E0F4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B5B0A" w:rsidRPr="009B5B0A" w:rsidTr="0028346A">
        <w:trPr>
          <w:trHeight w:val="381"/>
        </w:trPr>
        <w:tc>
          <w:tcPr>
            <w:tcW w:w="1555" w:type="dxa"/>
          </w:tcPr>
          <w:p w:rsidR="009B5B0A" w:rsidRPr="009B5B0A" w:rsidRDefault="009B5B0A" w:rsidP="009B5B0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H2</w:t>
            </w:r>
          </w:p>
        </w:tc>
        <w:tc>
          <w:tcPr>
            <w:tcW w:w="2551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15 %</w:t>
            </w:r>
          </w:p>
        </w:tc>
        <w:tc>
          <w:tcPr>
            <w:tcW w:w="2268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20 %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74,3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116,4</w:t>
            </w:r>
          </w:p>
        </w:tc>
        <w:tc>
          <w:tcPr>
            <w:tcW w:w="986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217,0</w:t>
            </w:r>
          </w:p>
        </w:tc>
      </w:tr>
      <w:tr w:rsidR="009B5B0A" w:rsidRPr="009B5B0A" w:rsidTr="0028346A">
        <w:trPr>
          <w:trHeight w:val="385"/>
        </w:trPr>
        <w:tc>
          <w:tcPr>
            <w:tcW w:w="1555" w:type="dxa"/>
          </w:tcPr>
          <w:p w:rsidR="009B5B0A" w:rsidRPr="009B5B0A" w:rsidRDefault="009B5B0A" w:rsidP="009B5B0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H3</w:t>
            </w:r>
          </w:p>
        </w:tc>
        <w:tc>
          <w:tcPr>
            <w:tcW w:w="2551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Более 15 %</w:t>
            </w:r>
          </w:p>
        </w:tc>
        <w:tc>
          <w:tcPr>
            <w:tcW w:w="2268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55 %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66,4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154,4</w:t>
            </w:r>
          </w:p>
        </w:tc>
        <w:tc>
          <w:tcPr>
            <w:tcW w:w="986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301,6</w:t>
            </w:r>
          </w:p>
        </w:tc>
      </w:tr>
      <w:tr w:rsidR="009B5B0A" w:rsidRPr="009B5B0A" w:rsidTr="0028346A">
        <w:trPr>
          <w:trHeight w:val="375"/>
        </w:trPr>
        <w:tc>
          <w:tcPr>
            <w:tcW w:w="1555" w:type="dxa"/>
          </w:tcPr>
          <w:p w:rsidR="009B5B0A" w:rsidRPr="009B5B0A" w:rsidRDefault="009B5B0A" w:rsidP="009B5B0A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H4</w:t>
            </w:r>
          </w:p>
        </w:tc>
        <w:tc>
          <w:tcPr>
            <w:tcW w:w="2551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Менее 120 %</w:t>
            </w:r>
          </w:p>
        </w:tc>
        <w:tc>
          <w:tcPr>
            <w:tcW w:w="2268" w:type="dxa"/>
          </w:tcPr>
          <w:p w:rsidR="009B5B0A" w:rsidRPr="009B5B0A" w:rsidRDefault="009B5B0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115 %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111,2</w:t>
            </w:r>
          </w:p>
        </w:tc>
        <w:tc>
          <w:tcPr>
            <w:tcW w:w="1134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65,5</w:t>
            </w:r>
          </w:p>
        </w:tc>
        <w:tc>
          <w:tcPr>
            <w:tcW w:w="986" w:type="dxa"/>
          </w:tcPr>
          <w:p w:rsidR="009B5B0A" w:rsidRPr="009B5B0A" w:rsidRDefault="0028346A" w:rsidP="008D49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55,4</w:t>
            </w:r>
          </w:p>
        </w:tc>
      </w:tr>
    </w:tbl>
    <w:p w:rsidR="0028346A" w:rsidRDefault="004D75DE" w:rsidP="004D75DE">
      <w:pPr>
        <w:tabs>
          <w:tab w:val="left" w:pos="124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8346A" w:rsidRDefault="0029562C" w:rsidP="0028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Данные, отраже</w:t>
      </w:r>
      <w:r w:rsidR="0028346A">
        <w:rPr>
          <w:rFonts w:ascii="Times New Roman" w:hAnsi="Times New Roman" w:cs="Times New Roman"/>
          <w:sz w:val="28"/>
        </w:rPr>
        <w:t xml:space="preserve">нные в таблице </w:t>
      </w:r>
      <w:r w:rsidR="009C3737">
        <w:rPr>
          <w:rFonts w:ascii="Times New Roman" w:hAnsi="Times New Roman" w:cs="Times New Roman"/>
          <w:sz w:val="28"/>
        </w:rPr>
        <w:t>2</w:t>
      </w:r>
      <w:r w:rsidR="0028346A" w:rsidRPr="0028346A">
        <w:rPr>
          <w:rFonts w:ascii="Times New Roman" w:hAnsi="Times New Roman" w:cs="Times New Roman"/>
          <w:sz w:val="28"/>
        </w:rPr>
        <w:t>, свидетельствуют о том, что банк соблюдает</w:t>
      </w:r>
      <w:r w:rsidR="0028346A">
        <w:rPr>
          <w:rFonts w:ascii="Times New Roman" w:hAnsi="Times New Roman" w:cs="Times New Roman"/>
          <w:sz w:val="28"/>
        </w:rPr>
        <w:t xml:space="preserve"> </w:t>
      </w:r>
      <w:r w:rsidR="0028346A" w:rsidRPr="0028346A">
        <w:rPr>
          <w:rFonts w:ascii="Times New Roman" w:hAnsi="Times New Roman" w:cs="Times New Roman"/>
          <w:sz w:val="28"/>
        </w:rPr>
        <w:t>нормативы ликвидности, предельные знач</w:t>
      </w:r>
      <w:r w:rsidR="0028346A">
        <w:rPr>
          <w:rFonts w:ascii="Times New Roman" w:hAnsi="Times New Roman" w:cs="Times New Roman"/>
          <w:sz w:val="28"/>
        </w:rPr>
        <w:t xml:space="preserve">ения которых установлены Банком </w:t>
      </w:r>
      <w:r w:rsidR="0028346A" w:rsidRPr="0028346A">
        <w:rPr>
          <w:rFonts w:ascii="Times New Roman" w:hAnsi="Times New Roman" w:cs="Times New Roman"/>
          <w:sz w:val="28"/>
        </w:rPr>
        <w:t>России. ПАО «Сбербанк России» обладае</w:t>
      </w:r>
      <w:r w:rsidR="0028346A">
        <w:rPr>
          <w:rFonts w:ascii="Times New Roman" w:hAnsi="Times New Roman" w:cs="Times New Roman"/>
          <w:sz w:val="28"/>
        </w:rPr>
        <w:t xml:space="preserve">т умеренно высокой способностью </w:t>
      </w:r>
      <w:r w:rsidR="0028346A" w:rsidRPr="0028346A">
        <w:rPr>
          <w:rFonts w:ascii="Times New Roman" w:hAnsi="Times New Roman" w:cs="Times New Roman"/>
          <w:sz w:val="28"/>
        </w:rPr>
        <w:t>обеспечить своевременное исполнение своих о</w:t>
      </w:r>
      <w:r w:rsidR="0028346A">
        <w:rPr>
          <w:rFonts w:ascii="Times New Roman" w:hAnsi="Times New Roman" w:cs="Times New Roman"/>
          <w:sz w:val="28"/>
        </w:rPr>
        <w:t xml:space="preserve">бязательств по возврату средств </w:t>
      </w:r>
      <w:r w:rsidR="0028346A" w:rsidRPr="0028346A">
        <w:rPr>
          <w:rFonts w:ascii="Times New Roman" w:hAnsi="Times New Roman" w:cs="Times New Roman"/>
          <w:sz w:val="28"/>
        </w:rPr>
        <w:t>вкладчикам и кредиторам в случае р</w:t>
      </w:r>
      <w:r w:rsidR="0028346A">
        <w:rPr>
          <w:rFonts w:ascii="Times New Roman" w:hAnsi="Times New Roman" w:cs="Times New Roman"/>
          <w:sz w:val="28"/>
        </w:rPr>
        <w:t xml:space="preserve">еализации критических ситуаций. </w:t>
      </w:r>
    </w:p>
    <w:p w:rsidR="0028346A" w:rsidRDefault="0028346A" w:rsidP="002834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8346A">
        <w:rPr>
          <w:rFonts w:ascii="Times New Roman" w:hAnsi="Times New Roman" w:cs="Times New Roman"/>
          <w:sz w:val="28"/>
        </w:rPr>
        <w:t>В 2016</w:t>
      </w:r>
      <w:r>
        <w:rPr>
          <w:rFonts w:ascii="Times New Roman" w:hAnsi="Times New Roman" w:cs="Times New Roman"/>
          <w:sz w:val="28"/>
        </w:rPr>
        <w:t xml:space="preserve"> </w:t>
      </w:r>
      <w:r w:rsidRPr="0028346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28346A">
        <w:rPr>
          <w:rFonts w:ascii="Times New Roman" w:hAnsi="Times New Roman" w:cs="Times New Roman"/>
          <w:sz w:val="28"/>
        </w:rPr>
        <w:t xml:space="preserve"> мы наблюдаем значительное у</w:t>
      </w:r>
      <w:r>
        <w:rPr>
          <w:rFonts w:ascii="Times New Roman" w:hAnsi="Times New Roman" w:cs="Times New Roman"/>
          <w:sz w:val="28"/>
        </w:rPr>
        <w:t xml:space="preserve">лучшение показателей нормативов </w:t>
      </w:r>
      <w:r w:rsidRPr="0028346A">
        <w:rPr>
          <w:rFonts w:ascii="Times New Roman" w:hAnsi="Times New Roman" w:cs="Times New Roman"/>
          <w:sz w:val="28"/>
        </w:rPr>
        <w:t>ликвидности. С целью снижения риск</w:t>
      </w:r>
      <w:r>
        <w:rPr>
          <w:rFonts w:ascii="Times New Roman" w:hAnsi="Times New Roman" w:cs="Times New Roman"/>
          <w:sz w:val="28"/>
        </w:rPr>
        <w:t xml:space="preserve">ов ликвидности Банк существенно </w:t>
      </w:r>
      <w:r w:rsidRPr="0028346A">
        <w:rPr>
          <w:rFonts w:ascii="Times New Roman" w:hAnsi="Times New Roman" w:cs="Times New Roman"/>
          <w:sz w:val="28"/>
        </w:rPr>
        <w:t>нарастил объём резервов ликвидности в осн</w:t>
      </w:r>
      <w:r>
        <w:rPr>
          <w:rFonts w:ascii="Times New Roman" w:hAnsi="Times New Roman" w:cs="Times New Roman"/>
          <w:sz w:val="28"/>
        </w:rPr>
        <w:t xml:space="preserve">овном за счёт проведения в 2016 </w:t>
      </w:r>
      <w:r w:rsidRPr="0028346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28346A">
        <w:rPr>
          <w:rFonts w:ascii="Times New Roman" w:hAnsi="Times New Roman" w:cs="Times New Roman"/>
          <w:sz w:val="28"/>
        </w:rPr>
        <w:t xml:space="preserve"> активной работы по увеличению зал</w:t>
      </w:r>
      <w:r>
        <w:rPr>
          <w:rFonts w:ascii="Times New Roman" w:hAnsi="Times New Roman" w:cs="Times New Roman"/>
          <w:sz w:val="28"/>
        </w:rPr>
        <w:t xml:space="preserve">оговой массы в рамках Положения </w:t>
      </w:r>
      <w:r w:rsidRPr="0028346A">
        <w:rPr>
          <w:rFonts w:ascii="Times New Roman" w:hAnsi="Times New Roman" w:cs="Times New Roman"/>
          <w:sz w:val="28"/>
        </w:rPr>
        <w:t>Банка России №</w:t>
      </w:r>
      <w:r w:rsidR="00716DC8">
        <w:rPr>
          <w:rFonts w:ascii="Times New Roman" w:hAnsi="Times New Roman" w:cs="Times New Roman"/>
          <w:sz w:val="28"/>
        </w:rPr>
        <w:t xml:space="preserve"> </w:t>
      </w:r>
      <w:r w:rsidRPr="0028346A">
        <w:rPr>
          <w:rFonts w:ascii="Times New Roman" w:hAnsi="Times New Roman" w:cs="Times New Roman"/>
          <w:sz w:val="28"/>
        </w:rPr>
        <w:t>312-П9. Благодаря гибкой про</w:t>
      </w:r>
      <w:r>
        <w:rPr>
          <w:rFonts w:ascii="Times New Roman" w:hAnsi="Times New Roman" w:cs="Times New Roman"/>
          <w:sz w:val="28"/>
        </w:rPr>
        <w:t xml:space="preserve">центной политике и эффективному </w:t>
      </w:r>
      <w:r w:rsidRPr="0028346A">
        <w:rPr>
          <w:rFonts w:ascii="Times New Roman" w:hAnsi="Times New Roman" w:cs="Times New Roman"/>
          <w:sz w:val="28"/>
        </w:rPr>
        <w:t>управлению активной и пассивной базой, за 2</w:t>
      </w:r>
      <w:r>
        <w:rPr>
          <w:rFonts w:ascii="Times New Roman" w:hAnsi="Times New Roman" w:cs="Times New Roman"/>
          <w:sz w:val="28"/>
        </w:rPr>
        <w:t xml:space="preserve">016 г. Банку удалось сократить </w:t>
      </w:r>
      <w:r w:rsidRPr="0028346A">
        <w:rPr>
          <w:rFonts w:ascii="Times New Roman" w:hAnsi="Times New Roman" w:cs="Times New Roman"/>
          <w:sz w:val="28"/>
        </w:rPr>
        <w:t>объем заимствования средств Банка России и ф</w:t>
      </w:r>
      <w:r>
        <w:rPr>
          <w:rFonts w:ascii="Times New Roman" w:hAnsi="Times New Roman" w:cs="Times New Roman"/>
          <w:sz w:val="28"/>
        </w:rPr>
        <w:t xml:space="preserve">едерального бюджета на </w:t>
      </w:r>
      <w:r w:rsidR="00A771D9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>3,0 трлн р. до 0,8 трлн р</w:t>
      </w:r>
      <w:r w:rsidRPr="0028346A">
        <w:rPr>
          <w:rFonts w:ascii="Times New Roman" w:hAnsi="Times New Roman" w:cs="Times New Roman"/>
          <w:sz w:val="28"/>
        </w:rPr>
        <w:t>. в основном за счет привлече</w:t>
      </w:r>
      <w:r>
        <w:rPr>
          <w:rFonts w:ascii="Times New Roman" w:hAnsi="Times New Roman" w:cs="Times New Roman"/>
          <w:sz w:val="28"/>
        </w:rPr>
        <w:t xml:space="preserve">ния средств клиентов, а также в </w:t>
      </w:r>
      <w:r w:rsidRPr="0028346A">
        <w:rPr>
          <w:rFonts w:ascii="Times New Roman" w:hAnsi="Times New Roman" w:cs="Times New Roman"/>
          <w:sz w:val="28"/>
        </w:rPr>
        <w:t>результате сокращения объема наличных денежных средств в рамках</w:t>
      </w:r>
      <w:r>
        <w:rPr>
          <w:rFonts w:ascii="Times New Roman" w:hAnsi="Times New Roman" w:cs="Times New Roman"/>
          <w:sz w:val="28"/>
        </w:rPr>
        <w:t xml:space="preserve"> </w:t>
      </w:r>
      <w:r w:rsidRPr="0028346A">
        <w:rPr>
          <w:rFonts w:ascii="Times New Roman" w:hAnsi="Times New Roman" w:cs="Times New Roman"/>
          <w:sz w:val="28"/>
        </w:rPr>
        <w:t>оптимизации управления наличными остатками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24</w:t>
      </w:r>
      <w:r w:rsidR="008C1573" w:rsidRPr="008C1573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9C3737" w:rsidRDefault="009C3737" w:rsidP="009C3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3737">
        <w:rPr>
          <w:rFonts w:ascii="Times New Roman" w:hAnsi="Times New Roman" w:cs="Times New Roman"/>
          <w:sz w:val="28"/>
        </w:rPr>
        <w:t>Для более точного определения надёжнос</w:t>
      </w:r>
      <w:r>
        <w:rPr>
          <w:rFonts w:ascii="Times New Roman" w:hAnsi="Times New Roman" w:cs="Times New Roman"/>
          <w:sz w:val="28"/>
        </w:rPr>
        <w:t xml:space="preserve">ти и эффективности деятельности </w:t>
      </w:r>
      <w:r w:rsidRPr="009C3737">
        <w:rPr>
          <w:rFonts w:ascii="Times New Roman" w:hAnsi="Times New Roman" w:cs="Times New Roman"/>
          <w:sz w:val="28"/>
        </w:rPr>
        <w:t>ПАО «Сбербанк России», необходимо рассмотреть агрегированный отчёт о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финансовых результатах ПАО «Сбербанк Р</w:t>
      </w:r>
      <w:r>
        <w:rPr>
          <w:rFonts w:ascii="Times New Roman" w:hAnsi="Times New Roman" w:cs="Times New Roman"/>
          <w:sz w:val="28"/>
        </w:rPr>
        <w:t>оссии» за 2014</w:t>
      </w:r>
      <w:r w:rsidR="0029562C">
        <w:rPr>
          <w:rFonts w:ascii="Times New Roman" w:hAnsi="Times New Roman" w:cs="Times New Roman"/>
          <w:sz w:val="28"/>
        </w:rPr>
        <w:t xml:space="preserve"> </w:t>
      </w:r>
      <w:r w:rsidR="00A771D9">
        <w:rPr>
          <w:rFonts w:ascii="Times New Roman" w:hAnsi="Times New Roman" w:cs="Times New Roman"/>
          <w:sz w:val="28"/>
        </w:rPr>
        <w:t>–</w:t>
      </w:r>
      <w:r w:rsidR="002956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2016</w:t>
      </w:r>
      <w:r w:rsidR="002956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гг. Опираясь на данные таблицы 3</w:t>
      </w:r>
      <w:r w:rsidRPr="009C3737">
        <w:rPr>
          <w:rFonts w:ascii="Times New Roman" w:hAnsi="Times New Roman" w:cs="Times New Roman"/>
          <w:sz w:val="28"/>
        </w:rPr>
        <w:t>, мы видим, ч</w:t>
      </w:r>
      <w:r>
        <w:rPr>
          <w:rFonts w:ascii="Times New Roman" w:hAnsi="Times New Roman" w:cs="Times New Roman"/>
          <w:sz w:val="28"/>
        </w:rPr>
        <w:t xml:space="preserve">то в целом динамика показателей </w:t>
      </w:r>
      <w:r w:rsidR="0029562C">
        <w:rPr>
          <w:rFonts w:ascii="Times New Roman" w:hAnsi="Times New Roman" w:cs="Times New Roman"/>
          <w:sz w:val="28"/>
        </w:rPr>
        <w:t>агрегированного отче</w:t>
      </w:r>
      <w:r w:rsidRPr="009C3737">
        <w:rPr>
          <w:rFonts w:ascii="Times New Roman" w:hAnsi="Times New Roman" w:cs="Times New Roman"/>
          <w:sz w:val="28"/>
        </w:rPr>
        <w:t>та о финансовых результатах ПАО «Сбербанк России»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неоднозначна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21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Pr="009C3737">
        <w:rPr>
          <w:rFonts w:ascii="Times New Roman" w:hAnsi="Times New Roman" w:cs="Times New Roman"/>
          <w:sz w:val="28"/>
        </w:rPr>
        <w:t>. В 2015 г. мы наблюдаем снижение всех показателей относительно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2014 г. Это является отраже</w:t>
      </w:r>
      <w:r>
        <w:rPr>
          <w:rFonts w:ascii="Times New Roman" w:hAnsi="Times New Roman" w:cs="Times New Roman"/>
          <w:sz w:val="28"/>
        </w:rPr>
        <w:t xml:space="preserve">нием экономического спада в РФ, </w:t>
      </w:r>
      <w:r w:rsidRPr="009C3737">
        <w:rPr>
          <w:rFonts w:ascii="Times New Roman" w:hAnsi="Times New Roman" w:cs="Times New Roman"/>
          <w:sz w:val="28"/>
        </w:rPr>
        <w:t>сопровождавшегося девальвацией рубл</w:t>
      </w:r>
      <w:r>
        <w:rPr>
          <w:rFonts w:ascii="Times New Roman" w:hAnsi="Times New Roman" w:cs="Times New Roman"/>
          <w:sz w:val="28"/>
        </w:rPr>
        <w:t xml:space="preserve">я, ростом инфляции и ухудшением </w:t>
      </w:r>
      <w:r w:rsidRPr="009C3737">
        <w:rPr>
          <w:rFonts w:ascii="Times New Roman" w:hAnsi="Times New Roman" w:cs="Times New Roman"/>
          <w:sz w:val="28"/>
        </w:rPr>
        <w:lastRenderedPageBreak/>
        <w:t>большинства макроэкономических показателей. Ситуация усугублялась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кумулятивным эффектом от негативных внешних факторов – падение мировых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цен на нефть и высокий уровень ге</w:t>
      </w:r>
      <w:r>
        <w:rPr>
          <w:rFonts w:ascii="Times New Roman" w:hAnsi="Times New Roman" w:cs="Times New Roman"/>
          <w:sz w:val="28"/>
        </w:rPr>
        <w:t xml:space="preserve">ополитической напряженности. Мы </w:t>
      </w:r>
      <w:r w:rsidRPr="009C3737">
        <w:rPr>
          <w:rFonts w:ascii="Times New Roman" w:hAnsi="Times New Roman" w:cs="Times New Roman"/>
          <w:sz w:val="28"/>
        </w:rPr>
        <w:t>наблюдаем снижение прибыли после на</w:t>
      </w:r>
      <w:r>
        <w:rPr>
          <w:rFonts w:ascii="Times New Roman" w:hAnsi="Times New Roman" w:cs="Times New Roman"/>
          <w:sz w:val="28"/>
        </w:rPr>
        <w:t xml:space="preserve">логообложения, несмотря на рост </w:t>
      </w:r>
      <w:r w:rsidRPr="009C3737">
        <w:rPr>
          <w:rFonts w:ascii="Times New Roman" w:hAnsi="Times New Roman" w:cs="Times New Roman"/>
          <w:sz w:val="28"/>
        </w:rPr>
        <w:t>комиссионных доходов. Это связано с тем, что банком были проведены большие</w:t>
      </w:r>
      <w:r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объёмы расходов на резервы. Прибыль после налогооб</w:t>
      </w:r>
      <w:r>
        <w:rPr>
          <w:rFonts w:ascii="Times New Roman" w:hAnsi="Times New Roman" w:cs="Times New Roman"/>
          <w:sz w:val="28"/>
        </w:rPr>
        <w:t xml:space="preserve">ложения в 2015 г. </w:t>
      </w:r>
      <w:r w:rsidR="00A771D9">
        <w:rPr>
          <w:rFonts w:ascii="Times New Roman" w:hAnsi="Times New Roman" w:cs="Times New Roman"/>
          <w:sz w:val="28"/>
        </w:rPr>
        <w:t>снизилась до 218,4 млрд р</w:t>
      </w:r>
      <w:r w:rsidRPr="009C3737">
        <w:rPr>
          <w:rFonts w:ascii="Times New Roman" w:hAnsi="Times New Roman" w:cs="Times New Roman"/>
          <w:sz w:val="28"/>
        </w:rPr>
        <w:t>.</w:t>
      </w:r>
    </w:p>
    <w:p w:rsidR="004D75DE" w:rsidRDefault="004D75DE" w:rsidP="004D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6DC8" w:rsidRDefault="009C3737" w:rsidP="004D75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3 – </w:t>
      </w:r>
      <w:r w:rsidRPr="009C3737">
        <w:rPr>
          <w:rFonts w:ascii="Times New Roman" w:hAnsi="Times New Roman" w:cs="Times New Roman"/>
          <w:sz w:val="28"/>
        </w:rPr>
        <w:t>Агрегированный</w:t>
      </w:r>
      <w:r>
        <w:rPr>
          <w:rFonts w:ascii="Times New Roman" w:hAnsi="Times New Roman" w:cs="Times New Roman"/>
          <w:sz w:val="28"/>
        </w:rPr>
        <w:t xml:space="preserve"> отчёт о финансовых результатах </w:t>
      </w:r>
      <w:r w:rsidR="004D75DE">
        <w:rPr>
          <w:rFonts w:ascii="Times New Roman" w:hAnsi="Times New Roman" w:cs="Times New Roman"/>
          <w:sz w:val="28"/>
        </w:rPr>
        <w:t xml:space="preserve">                                       </w:t>
      </w:r>
      <w:r w:rsidRPr="009C3737">
        <w:rPr>
          <w:rFonts w:ascii="Times New Roman" w:hAnsi="Times New Roman" w:cs="Times New Roman"/>
          <w:sz w:val="28"/>
        </w:rPr>
        <w:t>ПАО «Сбербанк России» за 2014</w:t>
      </w:r>
      <w:r w:rsidR="004D75DE">
        <w:rPr>
          <w:rFonts w:ascii="Times New Roman" w:hAnsi="Times New Roman" w:cs="Times New Roman"/>
          <w:sz w:val="28"/>
        </w:rPr>
        <w:t xml:space="preserve"> </w:t>
      </w:r>
      <w:r w:rsidR="00A771D9">
        <w:rPr>
          <w:rFonts w:ascii="Times New Roman" w:hAnsi="Times New Roman" w:cs="Times New Roman"/>
          <w:sz w:val="28"/>
        </w:rPr>
        <w:t>–</w:t>
      </w:r>
      <w:r w:rsidR="004D75DE">
        <w:rPr>
          <w:rFonts w:ascii="Times New Roman" w:hAnsi="Times New Roman" w:cs="Times New Roman"/>
          <w:sz w:val="28"/>
        </w:rPr>
        <w:t xml:space="preserve"> </w:t>
      </w:r>
      <w:r w:rsidRPr="009C3737">
        <w:rPr>
          <w:rFonts w:ascii="Times New Roman" w:hAnsi="Times New Roman" w:cs="Times New Roman"/>
          <w:sz w:val="28"/>
        </w:rPr>
        <w:t>2016</w:t>
      </w:r>
      <w:r>
        <w:rPr>
          <w:rFonts w:ascii="Times New Roman" w:hAnsi="Times New Roman" w:cs="Times New Roman"/>
          <w:sz w:val="28"/>
        </w:rPr>
        <w:t xml:space="preserve"> </w:t>
      </w:r>
      <w:r w:rsidR="004D75DE">
        <w:rPr>
          <w:rFonts w:ascii="Times New Roman" w:hAnsi="Times New Roman" w:cs="Times New Roman"/>
          <w:sz w:val="28"/>
        </w:rPr>
        <w:t>гг., (млрд</w:t>
      </w:r>
      <w:r w:rsidR="00716DC8">
        <w:rPr>
          <w:rFonts w:ascii="Times New Roman" w:hAnsi="Times New Roman" w:cs="Times New Roman"/>
          <w:sz w:val="28"/>
        </w:rPr>
        <w:t xml:space="preserve"> р</w:t>
      </w:r>
      <w:r w:rsidRPr="009C3737">
        <w:rPr>
          <w:rFonts w:ascii="Times New Roman" w:hAnsi="Times New Roman" w:cs="Times New Roman"/>
          <w:sz w:val="28"/>
        </w:rPr>
        <w:t>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7"/>
        <w:gridCol w:w="1159"/>
        <w:gridCol w:w="1134"/>
        <w:gridCol w:w="1134"/>
        <w:gridCol w:w="1701"/>
        <w:gridCol w:w="1553"/>
      </w:tblGrid>
      <w:tr w:rsidR="009C3737" w:rsidRPr="009C3737" w:rsidTr="009C3737">
        <w:trPr>
          <w:trHeight w:val="120"/>
        </w:trPr>
        <w:tc>
          <w:tcPr>
            <w:tcW w:w="2947" w:type="dxa"/>
            <w:vMerge w:val="restart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159" w:type="dxa"/>
            <w:vMerge w:val="restart"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1134" w:type="dxa"/>
            <w:vMerge w:val="restart"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1134" w:type="dxa"/>
            <w:vMerge w:val="restart"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3254" w:type="dxa"/>
            <w:gridSpan w:val="2"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Отклонение, %</w:t>
            </w:r>
          </w:p>
        </w:tc>
      </w:tr>
      <w:tr w:rsidR="009C3737" w:rsidRPr="009C3737" w:rsidTr="00716DC8">
        <w:trPr>
          <w:trHeight w:val="150"/>
        </w:trPr>
        <w:tc>
          <w:tcPr>
            <w:tcW w:w="2947" w:type="dxa"/>
            <w:vMerge/>
          </w:tcPr>
          <w:p w:rsid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  <w:vMerge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9C3737" w:rsidRPr="009C3737" w:rsidRDefault="009C3737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2016/2015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2016/2014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Чистый процентный доход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959,7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866,7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1201,6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38,6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25,2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Чистый комиссионный доход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217,2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265,9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318,6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45,9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Чистый доход от операций с финансовыми активами, ценными бумагами и иностранной валютой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94,2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68,9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127,6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85,2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операционные расходы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47,6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33,9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73,0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-28,8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резервов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-290,8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-294,4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-87,9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-70,1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-69,8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Операционные расходы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-598,7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-619,8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-764,6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23,4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27,7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Прибыль до налогообложения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429,2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306,9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647,9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111,1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51,0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Расход по налогам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-118,0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-88,5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-149,6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69,0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26,8</w:t>
            </w:r>
          </w:p>
        </w:tc>
      </w:tr>
      <w:tr w:rsidR="009C3737" w:rsidRPr="009C3737" w:rsidTr="00716DC8">
        <w:tc>
          <w:tcPr>
            <w:tcW w:w="2947" w:type="dxa"/>
          </w:tcPr>
          <w:p w:rsidR="009C3737" w:rsidRPr="009C3737" w:rsidRDefault="009C3737" w:rsidP="00716DC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Прибыль после налогообложения</w:t>
            </w:r>
          </w:p>
        </w:tc>
        <w:tc>
          <w:tcPr>
            <w:tcW w:w="1159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311,2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218,4</w:t>
            </w:r>
          </w:p>
        </w:tc>
        <w:tc>
          <w:tcPr>
            <w:tcW w:w="1134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498,3</w:t>
            </w:r>
          </w:p>
        </w:tc>
        <w:tc>
          <w:tcPr>
            <w:tcW w:w="1701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128,2</w:t>
            </w:r>
          </w:p>
        </w:tc>
        <w:tc>
          <w:tcPr>
            <w:tcW w:w="1553" w:type="dxa"/>
          </w:tcPr>
          <w:p w:rsidR="009C3737" w:rsidRPr="009C3737" w:rsidRDefault="00716DC8" w:rsidP="00716D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60,1</w:t>
            </w:r>
          </w:p>
        </w:tc>
      </w:tr>
    </w:tbl>
    <w:p w:rsidR="00716DC8" w:rsidRDefault="004D75DE" w:rsidP="004D75DE">
      <w:pPr>
        <w:tabs>
          <w:tab w:val="left" w:pos="109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716DC8" w:rsidRPr="00716DC8" w:rsidRDefault="00716DC8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DC8">
        <w:rPr>
          <w:rFonts w:ascii="Times New Roman" w:hAnsi="Times New Roman" w:cs="Times New Roman"/>
          <w:sz w:val="28"/>
        </w:rPr>
        <w:t xml:space="preserve">Тем не менее, в 2016 г. </w:t>
      </w:r>
      <w:r w:rsidR="004D75DE">
        <w:rPr>
          <w:rFonts w:ascii="Times New Roman" w:hAnsi="Times New Roman" w:cs="Times New Roman"/>
          <w:sz w:val="28"/>
        </w:rPr>
        <w:t>прослеживается</w:t>
      </w:r>
      <w:r>
        <w:rPr>
          <w:rFonts w:ascii="Times New Roman" w:hAnsi="Times New Roman" w:cs="Times New Roman"/>
          <w:sz w:val="28"/>
        </w:rPr>
        <w:t xml:space="preserve"> улучшение деятельности банка. </w:t>
      </w:r>
      <w:r w:rsidRPr="00716DC8">
        <w:rPr>
          <w:rFonts w:ascii="Times New Roman" w:hAnsi="Times New Roman" w:cs="Times New Roman"/>
          <w:sz w:val="28"/>
        </w:rPr>
        <w:t>Чистый процентный доход банка увеличился на 38,6</w:t>
      </w:r>
      <w:r w:rsidR="006577B0">
        <w:rPr>
          <w:rFonts w:ascii="Times New Roman" w:hAnsi="Times New Roman" w:cs="Times New Roman"/>
          <w:sz w:val="28"/>
        </w:rPr>
        <w:t xml:space="preserve"> </w:t>
      </w:r>
      <w:r w:rsidRPr="00716DC8">
        <w:rPr>
          <w:rFonts w:ascii="Times New Roman" w:hAnsi="Times New Roman" w:cs="Times New Roman"/>
          <w:sz w:val="28"/>
        </w:rPr>
        <w:t>% и превыси</w:t>
      </w:r>
      <w:r w:rsidR="006577B0">
        <w:rPr>
          <w:rFonts w:ascii="Times New Roman" w:hAnsi="Times New Roman" w:cs="Times New Roman"/>
          <w:sz w:val="28"/>
        </w:rPr>
        <w:t>л 1,1 трлн р</w:t>
      </w:r>
      <w:r>
        <w:rPr>
          <w:rFonts w:ascii="Times New Roman" w:hAnsi="Times New Roman" w:cs="Times New Roman"/>
          <w:sz w:val="28"/>
        </w:rPr>
        <w:t xml:space="preserve">. </w:t>
      </w:r>
      <w:r w:rsidRPr="00716DC8">
        <w:rPr>
          <w:rFonts w:ascii="Times New Roman" w:hAnsi="Times New Roman" w:cs="Times New Roman"/>
          <w:sz w:val="28"/>
        </w:rPr>
        <w:t>Это является следствием роста объ</w:t>
      </w:r>
      <w:r>
        <w:rPr>
          <w:rFonts w:ascii="Times New Roman" w:hAnsi="Times New Roman" w:cs="Times New Roman"/>
          <w:sz w:val="28"/>
        </w:rPr>
        <w:t xml:space="preserve">ёма работающих активов, а также </w:t>
      </w:r>
      <w:r w:rsidRPr="00716DC8">
        <w:rPr>
          <w:rFonts w:ascii="Times New Roman" w:hAnsi="Times New Roman" w:cs="Times New Roman"/>
          <w:sz w:val="28"/>
        </w:rPr>
        <w:t xml:space="preserve">оптимизации структуры средств клиентов в </w:t>
      </w:r>
      <w:r>
        <w:rPr>
          <w:rFonts w:ascii="Times New Roman" w:hAnsi="Times New Roman" w:cs="Times New Roman"/>
          <w:sz w:val="28"/>
        </w:rPr>
        <w:t xml:space="preserve">пользу более дешевых ресурсов и </w:t>
      </w:r>
      <w:r w:rsidRPr="00716DC8">
        <w:rPr>
          <w:rFonts w:ascii="Times New Roman" w:hAnsi="Times New Roman" w:cs="Times New Roman"/>
          <w:sz w:val="28"/>
        </w:rPr>
        <w:t>снижения уровня процентн</w:t>
      </w:r>
      <w:r w:rsidR="006577B0">
        <w:rPr>
          <w:rFonts w:ascii="Times New Roman" w:hAnsi="Times New Roman" w:cs="Times New Roman"/>
          <w:sz w:val="28"/>
        </w:rPr>
        <w:t>ых ставок относительно 2015 г</w:t>
      </w:r>
      <w:r w:rsidRPr="00716DC8">
        <w:rPr>
          <w:rFonts w:ascii="Times New Roman" w:hAnsi="Times New Roman" w:cs="Times New Roman"/>
          <w:sz w:val="28"/>
        </w:rPr>
        <w:t>.</w:t>
      </w:r>
    </w:p>
    <w:p w:rsidR="00716DC8" w:rsidRDefault="00716DC8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DC8">
        <w:rPr>
          <w:rFonts w:ascii="Times New Roman" w:hAnsi="Times New Roman" w:cs="Times New Roman"/>
          <w:sz w:val="28"/>
        </w:rPr>
        <w:t>Чистый комиссионный доход увеличился по срав</w:t>
      </w:r>
      <w:r w:rsidR="006577B0">
        <w:rPr>
          <w:rFonts w:ascii="Times New Roman" w:hAnsi="Times New Roman" w:cs="Times New Roman"/>
          <w:sz w:val="28"/>
        </w:rPr>
        <w:t>нению с 2015 г.</w:t>
      </w:r>
      <w:r>
        <w:rPr>
          <w:rFonts w:ascii="Times New Roman" w:hAnsi="Times New Roman" w:cs="Times New Roman"/>
          <w:sz w:val="28"/>
        </w:rPr>
        <w:t xml:space="preserve"> на </w:t>
      </w:r>
      <w:r w:rsidRPr="00716DC8">
        <w:rPr>
          <w:rFonts w:ascii="Times New Roman" w:hAnsi="Times New Roman" w:cs="Times New Roman"/>
          <w:sz w:val="28"/>
        </w:rPr>
        <w:t>19,8</w:t>
      </w:r>
      <w:r w:rsidR="006577B0">
        <w:rPr>
          <w:rFonts w:ascii="Times New Roman" w:hAnsi="Times New Roman" w:cs="Times New Roman"/>
          <w:sz w:val="28"/>
        </w:rPr>
        <w:t xml:space="preserve"> % до 318,6 млрд р</w:t>
      </w:r>
      <w:r w:rsidRPr="00716DC8">
        <w:rPr>
          <w:rFonts w:ascii="Times New Roman" w:hAnsi="Times New Roman" w:cs="Times New Roman"/>
          <w:sz w:val="28"/>
        </w:rPr>
        <w:t xml:space="preserve">. Основной прирост </w:t>
      </w:r>
      <w:r>
        <w:rPr>
          <w:rFonts w:ascii="Times New Roman" w:hAnsi="Times New Roman" w:cs="Times New Roman"/>
          <w:sz w:val="28"/>
        </w:rPr>
        <w:t xml:space="preserve">комиссионного дохода обеспечили услуги </w:t>
      </w:r>
      <w:proofErr w:type="spellStart"/>
      <w:r w:rsidRPr="00716DC8">
        <w:rPr>
          <w:rFonts w:ascii="Times New Roman" w:hAnsi="Times New Roman" w:cs="Times New Roman"/>
          <w:sz w:val="28"/>
        </w:rPr>
        <w:lastRenderedPageBreak/>
        <w:t>эквайринга</w:t>
      </w:r>
      <w:proofErr w:type="spellEnd"/>
      <w:r w:rsidRPr="00716DC8">
        <w:rPr>
          <w:rFonts w:ascii="Times New Roman" w:hAnsi="Times New Roman" w:cs="Times New Roman"/>
          <w:sz w:val="28"/>
        </w:rPr>
        <w:t xml:space="preserve"> и другие операции с банковскими картами, банковское</w:t>
      </w:r>
      <w:r>
        <w:rPr>
          <w:rFonts w:ascii="Times New Roman" w:hAnsi="Times New Roman" w:cs="Times New Roman"/>
          <w:sz w:val="28"/>
        </w:rPr>
        <w:t xml:space="preserve"> </w:t>
      </w:r>
      <w:r w:rsidRPr="00716DC8">
        <w:rPr>
          <w:rFonts w:ascii="Times New Roman" w:hAnsi="Times New Roman" w:cs="Times New Roman"/>
          <w:sz w:val="28"/>
        </w:rPr>
        <w:t>страхование и расчетно-кассовое обслуживание.</w:t>
      </w:r>
    </w:p>
    <w:p w:rsidR="00716DC8" w:rsidRPr="00716DC8" w:rsidRDefault="00716DC8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DC8">
        <w:rPr>
          <w:rFonts w:ascii="Times New Roman" w:hAnsi="Times New Roman" w:cs="Times New Roman"/>
          <w:sz w:val="28"/>
        </w:rPr>
        <w:t>Операционные расходы увеличил</w:t>
      </w:r>
      <w:r>
        <w:rPr>
          <w:rFonts w:ascii="Times New Roman" w:hAnsi="Times New Roman" w:cs="Times New Roman"/>
          <w:sz w:val="28"/>
        </w:rPr>
        <w:t>ись на 23,4</w:t>
      </w:r>
      <w:r w:rsidR="006577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%. Данный темп роста </w:t>
      </w:r>
      <w:r w:rsidRPr="00716DC8">
        <w:rPr>
          <w:rFonts w:ascii="Times New Roman" w:hAnsi="Times New Roman" w:cs="Times New Roman"/>
          <w:sz w:val="28"/>
        </w:rPr>
        <w:t>операционных расходов обеспечен проведен</w:t>
      </w:r>
      <w:r>
        <w:rPr>
          <w:rFonts w:ascii="Times New Roman" w:hAnsi="Times New Roman" w:cs="Times New Roman"/>
          <w:sz w:val="28"/>
        </w:rPr>
        <w:t xml:space="preserve">ием индексации заработной платы </w:t>
      </w:r>
      <w:r w:rsidRPr="00716DC8">
        <w:rPr>
          <w:rFonts w:ascii="Times New Roman" w:hAnsi="Times New Roman" w:cs="Times New Roman"/>
          <w:sz w:val="28"/>
        </w:rPr>
        <w:t>сотрудников. Банк продолжает прог</w:t>
      </w:r>
      <w:r>
        <w:rPr>
          <w:rFonts w:ascii="Times New Roman" w:hAnsi="Times New Roman" w:cs="Times New Roman"/>
          <w:sz w:val="28"/>
        </w:rPr>
        <w:t xml:space="preserve">рамму повышения эффективности и </w:t>
      </w:r>
      <w:r w:rsidRPr="00716DC8">
        <w:rPr>
          <w:rFonts w:ascii="Times New Roman" w:hAnsi="Times New Roman" w:cs="Times New Roman"/>
          <w:sz w:val="28"/>
        </w:rPr>
        <w:t>снижения своих операционных издержек</w:t>
      </w:r>
      <w:r>
        <w:rPr>
          <w:rFonts w:ascii="Times New Roman" w:hAnsi="Times New Roman" w:cs="Times New Roman"/>
          <w:sz w:val="28"/>
        </w:rPr>
        <w:t xml:space="preserve">, некоторый рост расходов носит </w:t>
      </w:r>
      <w:r w:rsidRPr="00716DC8">
        <w:rPr>
          <w:rFonts w:ascii="Times New Roman" w:hAnsi="Times New Roman" w:cs="Times New Roman"/>
          <w:sz w:val="28"/>
        </w:rPr>
        <w:t>сезонный характер.</w:t>
      </w:r>
    </w:p>
    <w:p w:rsidR="00716DC8" w:rsidRPr="00716DC8" w:rsidRDefault="00716DC8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DC8">
        <w:rPr>
          <w:rFonts w:ascii="Times New Roman" w:hAnsi="Times New Roman" w:cs="Times New Roman"/>
          <w:sz w:val="28"/>
        </w:rPr>
        <w:t>Прибыль до уплаты налога на прибыль со</w:t>
      </w:r>
      <w:r w:rsidR="005C6669">
        <w:rPr>
          <w:rFonts w:ascii="Times New Roman" w:hAnsi="Times New Roman" w:cs="Times New Roman"/>
          <w:sz w:val="28"/>
        </w:rPr>
        <w:t>ставила 647,9 млрд р</w:t>
      </w:r>
      <w:r>
        <w:rPr>
          <w:rFonts w:ascii="Times New Roman" w:hAnsi="Times New Roman" w:cs="Times New Roman"/>
          <w:sz w:val="28"/>
        </w:rPr>
        <w:t xml:space="preserve">., чистая </w:t>
      </w:r>
      <w:r w:rsidRPr="00716DC8">
        <w:rPr>
          <w:rFonts w:ascii="Times New Roman" w:hAnsi="Times New Roman" w:cs="Times New Roman"/>
          <w:sz w:val="28"/>
        </w:rPr>
        <w:t>прибыль без учета событий после отчетн</w:t>
      </w:r>
      <w:r w:rsidR="005C6669">
        <w:rPr>
          <w:rFonts w:ascii="Times New Roman" w:hAnsi="Times New Roman" w:cs="Times New Roman"/>
          <w:sz w:val="28"/>
        </w:rPr>
        <w:t>ой даты составила 498,3 млрд р</w:t>
      </w:r>
      <w:r w:rsidRPr="00716DC8">
        <w:rPr>
          <w:rFonts w:ascii="Times New Roman" w:hAnsi="Times New Roman" w:cs="Times New Roman"/>
          <w:sz w:val="28"/>
        </w:rPr>
        <w:t xml:space="preserve">. </w:t>
      </w:r>
    </w:p>
    <w:p w:rsidR="00716DC8" w:rsidRDefault="00716DC8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16DC8">
        <w:rPr>
          <w:rFonts w:ascii="Times New Roman" w:hAnsi="Times New Roman" w:cs="Times New Roman"/>
          <w:sz w:val="28"/>
        </w:rPr>
        <w:t>Комплексная характеристика бан</w:t>
      </w:r>
      <w:r>
        <w:rPr>
          <w:rFonts w:ascii="Times New Roman" w:hAnsi="Times New Roman" w:cs="Times New Roman"/>
          <w:sz w:val="28"/>
        </w:rPr>
        <w:t xml:space="preserve">ка путём анализа его финансово- </w:t>
      </w:r>
      <w:r w:rsidRPr="00716DC8">
        <w:rPr>
          <w:rFonts w:ascii="Times New Roman" w:hAnsi="Times New Roman" w:cs="Times New Roman"/>
          <w:sz w:val="28"/>
        </w:rPr>
        <w:t>экономических характеристик отражает эфф</w:t>
      </w:r>
      <w:r>
        <w:rPr>
          <w:rFonts w:ascii="Times New Roman" w:hAnsi="Times New Roman" w:cs="Times New Roman"/>
          <w:sz w:val="28"/>
        </w:rPr>
        <w:t xml:space="preserve">ективность деятельности банка в </w:t>
      </w:r>
      <w:r w:rsidRPr="00716DC8">
        <w:rPr>
          <w:rFonts w:ascii="Times New Roman" w:hAnsi="Times New Roman" w:cs="Times New Roman"/>
          <w:sz w:val="28"/>
        </w:rPr>
        <w:t>целом, уровень соблюдения банком</w:t>
      </w:r>
      <w:r>
        <w:rPr>
          <w:rFonts w:ascii="Times New Roman" w:hAnsi="Times New Roman" w:cs="Times New Roman"/>
          <w:sz w:val="28"/>
        </w:rPr>
        <w:t xml:space="preserve"> ограничений. Анализ финансово- </w:t>
      </w:r>
      <w:r w:rsidRPr="00716DC8">
        <w:rPr>
          <w:rFonts w:ascii="Times New Roman" w:hAnsi="Times New Roman" w:cs="Times New Roman"/>
          <w:sz w:val="28"/>
        </w:rPr>
        <w:t>экономических характеристик коммерчес</w:t>
      </w:r>
      <w:r>
        <w:rPr>
          <w:rFonts w:ascii="Times New Roman" w:hAnsi="Times New Roman" w:cs="Times New Roman"/>
          <w:sz w:val="28"/>
        </w:rPr>
        <w:t xml:space="preserve">кого банка позволяет определить </w:t>
      </w:r>
      <w:r w:rsidRPr="00716DC8">
        <w:rPr>
          <w:rFonts w:ascii="Times New Roman" w:hAnsi="Times New Roman" w:cs="Times New Roman"/>
          <w:sz w:val="28"/>
        </w:rPr>
        <w:t>качество принимаемых управленческих решен</w:t>
      </w:r>
      <w:r>
        <w:rPr>
          <w:rFonts w:ascii="Times New Roman" w:hAnsi="Times New Roman" w:cs="Times New Roman"/>
          <w:sz w:val="28"/>
        </w:rPr>
        <w:t xml:space="preserve">ий. В ходе проведённого анализа </w:t>
      </w:r>
      <w:r w:rsidRPr="00716DC8">
        <w:rPr>
          <w:rFonts w:ascii="Times New Roman" w:hAnsi="Times New Roman" w:cs="Times New Roman"/>
          <w:sz w:val="28"/>
        </w:rPr>
        <w:t>финансово-экономических характери</w:t>
      </w:r>
      <w:r>
        <w:rPr>
          <w:rFonts w:ascii="Times New Roman" w:hAnsi="Times New Roman" w:cs="Times New Roman"/>
          <w:sz w:val="28"/>
        </w:rPr>
        <w:t xml:space="preserve">стик ПАО «Сбербанк России» было </w:t>
      </w:r>
      <w:r w:rsidRPr="00716DC8">
        <w:rPr>
          <w:rFonts w:ascii="Times New Roman" w:hAnsi="Times New Roman" w:cs="Times New Roman"/>
          <w:sz w:val="28"/>
        </w:rPr>
        <w:t>выявлено, что в целом банк эффективно осуществляет свою дея</w:t>
      </w:r>
      <w:r>
        <w:rPr>
          <w:rFonts w:ascii="Times New Roman" w:hAnsi="Times New Roman" w:cs="Times New Roman"/>
          <w:sz w:val="28"/>
        </w:rPr>
        <w:t xml:space="preserve">тельность и </w:t>
      </w:r>
      <w:r w:rsidRPr="00716DC8">
        <w:rPr>
          <w:rFonts w:ascii="Times New Roman" w:hAnsi="Times New Roman" w:cs="Times New Roman"/>
          <w:sz w:val="28"/>
        </w:rPr>
        <w:t>является надёжным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16, с. 217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Pr="00716DC8">
        <w:rPr>
          <w:rFonts w:ascii="Times New Roman" w:hAnsi="Times New Roman" w:cs="Times New Roman"/>
          <w:sz w:val="28"/>
        </w:rPr>
        <w:t>.</w:t>
      </w:r>
    </w:p>
    <w:p w:rsidR="0094641F" w:rsidRDefault="0094641F" w:rsidP="007C506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12EFF" w:rsidRPr="0003322E" w:rsidRDefault="00E12EFF" w:rsidP="00D635C6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8" w:name="_Toc499596919"/>
      <w:r w:rsidRPr="0003322E">
        <w:rPr>
          <w:rFonts w:ascii="Times New Roman" w:hAnsi="Times New Roman" w:cs="Times New Roman"/>
          <w:color w:val="auto"/>
          <w:sz w:val="28"/>
        </w:rPr>
        <w:t xml:space="preserve">2.2 Анализ управления основным капиталом </w:t>
      </w:r>
      <w:r w:rsidR="0003322E" w:rsidRPr="0003322E">
        <w:rPr>
          <w:rFonts w:ascii="Times New Roman" w:hAnsi="Times New Roman" w:cs="Times New Roman"/>
          <w:color w:val="auto"/>
          <w:sz w:val="28"/>
        </w:rPr>
        <w:t xml:space="preserve">банка </w:t>
      </w:r>
      <w:r w:rsidRPr="0003322E">
        <w:rPr>
          <w:rFonts w:ascii="Times New Roman" w:hAnsi="Times New Roman" w:cs="Times New Roman"/>
          <w:color w:val="auto"/>
          <w:sz w:val="28"/>
        </w:rPr>
        <w:t>ПАО «Сбербанк»</w:t>
      </w:r>
      <w:bookmarkEnd w:id="8"/>
    </w:p>
    <w:p w:rsidR="00142C24" w:rsidRDefault="00142C24" w:rsidP="00716DC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142C24" w:rsidRDefault="00142C24" w:rsidP="0014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24">
        <w:rPr>
          <w:rFonts w:ascii="Times New Roman" w:hAnsi="Times New Roman" w:cs="Times New Roman"/>
          <w:sz w:val="28"/>
        </w:rPr>
        <w:t>В последние</w:t>
      </w:r>
      <w:r>
        <w:rPr>
          <w:rFonts w:ascii="Times New Roman" w:hAnsi="Times New Roman" w:cs="Times New Roman"/>
          <w:sz w:val="28"/>
        </w:rPr>
        <w:t xml:space="preserve"> годы банковская система страны </w:t>
      </w:r>
      <w:r w:rsidRPr="00142C24">
        <w:rPr>
          <w:rFonts w:ascii="Times New Roman" w:hAnsi="Times New Roman" w:cs="Times New Roman"/>
          <w:sz w:val="28"/>
        </w:rPr>
        <w:t>противостоит се</w:t>
      </w:r>
      <w:r>
        <w:rPr>
          <w:rFonts w:ascii="Times New Roman" w:hAnsi="Times New Roman" w:cs="Times New Roman"/>
          <w:sz w:val="28"/>
        </w:rPr>
        <w:t>рьезным вызовам, в этих услови</w:t>
      </w:r>
      <w:r w:rsidRPr="00142C24">
        <w:rPr>
          <w:rFonts w:ascii="Times New Roman" w:hAnsi="Times New Roman" w:cs="Times New Roman"/>
          <w:sz w:val="28"/>
        </w:rPr>
        <w:t>ях повышают</w:t>
      </w:r>
      <w:r>
        <w:rPr>
          <w:rFonts w:ascii="Times New Roman" w:hAnsi="Times New Roman" w:cs="Times New Roman"/>
          <w:sz w:val="28"/>
        </w:rPr>
        <w:t>ся требования к управлению кре</w:t>
      </w:r>
      <w:r w:rsidRPr="00142C24">
        <w:rPr>
          <w:rFonts w:ascii="Times New Roman" w:hAnsi="Times New Roman" w:cs="Times New Roman"/>
          <w:sz w:val="28"/>
        </w:rPr>
        <w:t>дитными ресурсами банков.</w:t>
      </w:r>
    </w:p>
    <w:p w:rsidR="00142C24" w:rsidRDefault="00142C24" w:rsidP="0014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24">
        <w:rPr>
          <w:rFonts w:ascii="Times New Roman" w:hAnsi="Times New Roman" w:cs="Times New Roman"/>
          <w:sz w:val="28"/>
        </w:rPr>
        <w:t>Управление капиталом коммерчес</w:t>
      </w:r>
      <w:r>
        <w:rPr>
          <w:rFonts w:ascii="Times New Roman" w:hAnsi="Times New Roman" w:cs="Times New Roman"/>
          <w:sz w:val="28"/>
        </w:rPr>
        <w:t xml:space="preserve">кого банка (его достаточностью) </w:t>
      </w:r>
      <w:r w:rsidRPr="00142C24">
        <w:rPr>
          <w:rFonts w:ascii="Times New Roman" w:hAnsi="Times New Roman" w:cs="Times New Roman"/>
          <w:sz w:val="28"/>
        </w:rPr>
        <w:t>представляет собой в сущности стратегию развития банка с учетом целевой</w:t>
      </w:r>
      <w:r>
        <w:rPr>
          <w:rFonts w:ascii="Times New Roman" w:hAnsi="Times New Roman" w:cs="Times New Roman"/>
          <w:sz w:val="28"/>
        </w:rPr>
        <w:t xml:space="preserve"> </w:t>
      </w:r>
      <w:r w:rsidRPr="00142C24">
        <w:rPr>
          <w:rFonts w:ascii="Times New Roman" w:hAnsi="Times New Roman" w:cs="Times New Roman"/>
          <w:sz w:val="28"/>
        </w:rPr>
        <w:t>направленности (обеспечение и поддержка</w:t>
      </w:r>
      <w:r>
        <w:rPr>
          <w:rFonts w:ascii="Times New Roman" w:hAnsi="Times New Roman" w:cs="Times New Roman"/>
          <w:sz w:val="28"/>
        </w:rPr>
        <w:t xml:space="preserve"> достаточного размера/объема ка</w:t>
      </w:r>
      <w:r w:rsidRPr="00142C24">
        <w:rPr>
          <w:rFonts w:ascii="Times New Roman" w:hAnsi="Times New Roman" w:cs="Times New Roman"/>
          <w:sz w:val="28"/>
        </w:rPr>
        <w:t>питала, необходимого для выполнения об</w:t>
      </w:r>
      <w:r>
        <w:rPr>
          <w:rFonts w:ascii="Times New Roman" w:hAnsi="Times New Roman" w:cs="Times New Roman"/>
          <w:sz w:val="28"/>
        </w:rPr>
        <w:t xml:space="preserve">язательств и для стимулирования </w:t>
      </w:r>
      <w:r w:rsidRPr="00142C24">
        <w:rPr>
          <w:rFonts w:ascii="Times New Roman" w:hAnsi="Times New Roman" w:cs="Times New Roman"/>
          <w:sz w:val="28"/>
        </w:rPr>
        <w:t>развития коммерческого банка)</w:t>
      </w:r>
      <w:r w:rsidR="008C1573" w:rsidRPr="008C1573"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12, с. 257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Pr="00142C24">
        <w:rPr>
          <w:rFonts w:ascii="Times New Roman" w:hAnsi="Times New Roman" w:cs="Times New Roman"/>
          <w:sz w:val="28"/>
        </w:rPr>
        <w:t>.</w:t>
      </w:r>
    </w:p>
    <w:p w:rsidR="0070597E" w:rsidRDefault="0070597E" w:rsidP="007059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597E">
        <w:rPr>
          <w:rFonts w:ascii="Times New Roman" w:hAnsi="Times New Roman" w:cs="Times New Roman"/>
          <w:sz w:val="28"/>
        </w:rPr>
        <w:t>Для оценки надёжности банка необх</w:t>
      </w:r>
      <w:r>
        <w:rPr>
          <w:rFonts w:ascii="Times New Roman" w:hAnsi="Times New Roman" w:cs="Times New Roman"/>
          <w:sz w:val="28"/>
        </w:rPr>
        <w:t xml:space="preserve">одимо проанализировать основной </w:t>
      </w:r>
      <w:r w:rsidRPr="0070597E">
        <w:rPr>
          <w:rFonts w:ascii="Times New Roman" w:hAnsi="Times New Roman" w:cs="Times New Roman"/>
          <w:sz w:val="28"/>
        </w:rPr>
        <w:t>норматив, который обязаны соблюдать все кредитные организации – Норматив</w:t>
      </w:r>
      <w:r>
        <w:rPr>
          <w:rFonts w:ascii="Times New Roman" w:hAnsi="Times New Roman" w:cs="Times New Roman"/>
          <w:sz w:val="28"/>
        </w:rPr>
        <w:t xml:space="preserve"> </w:t>
      </w:r>
      <w:r w:rsidRPr="0070597E">
        <w:rPr>
          <w:rFonts w:ascii="Times New Roman" w:hAnsi="Times New Roman" w:cs="Times New Roman"/>
          <w:sz w:val="28"/>
        </w:rPr>
        <w:lastRenderedPageBreak/>
        <w:t xml:space="preserve">достаточности собственных </w:t>
      </w:r>
      <w:r w:rsidR="00A86990">
        <w:rPr>
          <w:rFonts w:ascii="Times New Roman" w:hAnsi="Times New Roman" w:cs="Times New Roman"/>
          <w:sz w:val="28"/>
        </w:rPr>
        <w:t>средств (капитала) Н1.0</w:t>
      </w:r>
      <w:r w:rsidRPr="0070597E">
        <w:rPr>
          <w:rFonts w:ascii="Times New Roman" w:hAnsi="Times New Roman" w:cs="Times New Roman"/>
          <w:sz w:val="28"/>
        </w:rPr>
        <w:t>. Данный показатель</w:t>
      </w:r>
      <w:r>
        <w:rPr>
          <w:rFonts w:ascii="Times New Roman" w:hAnsi="Times New Roman" w:cs="Times New Roman"/>
          <w:sz w:val="28"/>
        </w:rPr>
        <w:t xml:space="preserve"> </w:t>
      </w:r>
      <w:r w:rsidRPr="0070597E">
        <w:rPr>
          <w:rFonts w:ascii="Times New Roman" w:hAnsi="Times New Roman" w:cs="Times New Roman"/>
          <w:sz w:val="28"/>
        </w:rPr>
        <w:t>представляет собой соотношение между собственным капиталом и активами,</w:t>
      </w:r>
      <w:r>
        <w:rPr>
          <w:rFonts w:ascii="Times New Roman" w:hAnsi="Times New Roman" w:cs="Times New Roman"/>
          <w:sz w:val="28"/>
        </w:rPr>
        <w:t xml:space="preserve"> </w:t>
      </w:r>
      <w:r w:rsidRPr="0070597E">
        <w:rPr>
          <w:rFonts w:ascii="Times New Roman" w:hAnsi="Times New Roman" w:cs="Times New Roman"/>
          <w:sz w:val="28"/>
        </w:rPr>
        <w:t>которые скорректированы на коэффициент в завис</w:t>
      </w:r>
      <w:r>
        <w:rPr>
          <w:rFonts w:ascii="Times New Roman" w:hAnsi="Times New Roman" w:cs="Times New Roman"/>
          <w:sz w:val="28"/>
        </w:rPr>
        <w:t xml:space="preserve">имости от степени риска </w:t>
      </w:r>
      <w:r w:rsidRPr="0070597E">
        <w:rPr>
          <w:rFonts w:ascii="Times New Roman" w:hAnsi="Times New Roman" w:cs="Times New Roman"/>
          <w:sz w:val="28"/>
        </w:rPr>
        <w:t>(предоставленные кредиты, инвестиции</w:t>
      </w:r>
      <w:r>
        <w:rPr>
          <w:rFonts w:ascii="Times New Roman" w:hAnsi="Times New Roman" w:cs="Times New Roman"/>
          <w:sz w:val="28"/>
        </w:rPr>
        <w:t xml:space="preserve"> в ценные бумаги и прочее имеют </w:t>
      </w:r>
      <w:r w:rsidRPr="0070597E">
        <w:rPr>
          <w:rFonts w:ascii="Times New Roman" w:hAnsi="Times New Roman" w:cs="Times New Roman"/>
          <w:sz w:val="28"/>
        </w:rPr>
        <w:t>различный риск). Он отражает способн</w:t>
      </w:r>
      <w:r>
        <w:rPr>
          <w:rFonts w:ascii="Times New Roman" w:hAnsi="Times New Roman" w:cs="Times New Roman"/>
          <w:sz w:val="28"/>
        </w:rPr>
        <w:t xml:space="preserve">ость банка покрывать финансовые </w:t>
      </w:r>
      <w:r w:rsidRPr="0070597E">
        <w:rPr>
          <w:rFonts w:ascii="Times New Roman" w:hAnsi="Times New Roman" w:cs="Times New Roman"/>
          <w:sz w:val="28"/>
        </w:rPr>
        <w:t>убытки из собственного капитала</w:t>
      </w:r>
      <w:r w:rsidR="0003322E">
        <w:rPr>
          <w:rFonts w:ascii="Times New Roman" w:hAnsi="Times New Roman" w:cs="Times New Roman"/>
          <w:sz w:val="28"/>
        </w:rPr>
        <w:t xml:space="preserve"> </w:t>
      </w:r>
      <w:r w:rsidR="0003322E" w:rsidRPr="0003322E">
        <w:rPr>
          <w:rFonts w:ascii="Times New Roman" w:hAnsi="Times New Roman" w:cs="Times New Roman"/>
          <w:sz w:val="28"/>
        </w:rPr>
        <w:t>[7]</w:t>
      </w:r>
      <w:r w:rsidRPr="0070597E">
        <w:rPr>
          <w:rFonts w:ascii="Times New Roman" w:hAnsi="Times New Roman" w:cs="Times New Roman"/>
          <w:sz w:val="28"/>
        </w:rPr>
        <w:t>.</w:t>
      </w:r>
      <w:r w:rsidR="00A86990">
        <w:rPr>
          <w:rFonts w:ascii="Times New Roman" w:hAnsi="Times New Roman" w:cs="Times New Roman"/>
          <w:sz w:val="28"/>
        </w:rPr>
        <w:t xml:space="preserve"> Рассмотрим Н</w:t>
      </w:r>
      <w:r w:rsidR="00A86990" w:rsidRPr="00A86990">
        <w:rPr>
          <w:rFonts w:ascii="Times New Roman" w:hAnsi="Times New Roman" w:cs="Times New Roman"/>
          <w:sz w:val="28"/>
        </w:rPr>
        <w:t>орматив достаточности собственных средств</w:t>
      </w:r>
      <w:r w:rsidR="00A86990">
        <w:rPr>
          <w:rFonts w:ascii="Times New Roman" w:hAnsi="Times New Roman" w:cs="Times New Roman"/>
          <w:sz w:val="28"/>
        </w:rPr>
        <w:t xml:space="preserve"> в таблице 4.</w:t>
      </w:r>
    </w:p>
    <w:p w:rsidR="004D75DE" w:rsidRDefault="004D75DE" w:rsidP="004D7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7FA9" w:rsidRDefault="00A86990" w:rsidP="004D75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4 – </w:t>
      </w:r>
      <w:r w:rsidRPr="00A86990">
        <w:rPr>
          <w:rFonts w:ascii="Times New Roman" w:hAnsi="Times New Roman" w:cs="Times New Roman"/>
          <w:sz w:val="28"/>
        </w:rPr>
        <w:t>Норматив дост</w:t>
      </w:r>
      <w:r>
        <w:rPr>
          <w:rFonts w:ascii="Times New Roman" w:hAnsi="Times New Roman" w:cs="Times New Roman"/>
          <w:sz w:val="28"/>
        </w:rPr>
        <w:t xml:space="preserve">аточности собственного капитала </w:t>
      </w:r>
      <w:r w:rsidR="004D75DE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6577B0">
        <w:rPr>
          <w:rFonts w:ascii="Times New Roman" w:hAnsi="Times New Roman" w:cs="Times New Roman"/>
          <w:sz w:val="28"/>
        </w:rPr>
        <w:t>ПАО «Сбербанк России» за 2014</w:t>
      </w:r>
      <w:r w:rsidR="004D75DE">
        <w:rPr>
          <w:rFonts w:ascii="Times New Roman" w:hAnsi="Times New Roman" w:cs="Times New Roman"/>
          <w:sz w:val="28"/>
        </w:rPr>
        <w:t xml:space="preserve"> </w:t>
      </w:r>
      <w:r w:rsidR="006577B0">
        <w:rPr>
          <w:rFonts w:ascii="Times New Roman" w:hAnsi="Times New Roman" w:cs="Times New Roman"/>
          <w:sz w:val="28"/>
        </w:rPr>
        <w:t>–</w:t>
      </w:r>
      <w:r w:rsidR="004D75DE">
        <w:rPr>
          <w:rFonts w:ascii="Times New Roman" w:hAnsi="Times New Roman" w:cs="Times New Roman"/>
          <w:sz w:val="28"/>
        </w:rPr>
        <w:t xml:space="preserve"> </w:t>
      </w:r>
      <w:r w:rsidRPr="00A86990">
        <w:rPr>
          <w:rFonts w:ascii="Times New Roman" w:hAnsi="Times New Roman" w:cs="Times New Roman"/>
          <w:sz w:val="28"/>
        </w:rPr>
        <w:t>2016 гг.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67"/>
        <w:gridCol w:w="814"/>
        <w:gridCol w:w="707"/>
        <w:gridCol w:w="696"/>
        <w:gridCol w:w="2907"/>
        <w:gridCol w:w="1272"/>
        <w:gridCol w:w="1271"/>
      </w:tblGrid>
      <w:tr w:rsidR="00A86990" w:rsidRPr="00A86990" w:rsidTr="00A86990">
        <w:trPr>
          <w:trHeight w:val="120"/>
        </w:trPr>
        <w:tc>
          <w:tcPr>
            <w:tcW w:w="1980" w:type="dxa"/>
            <w:vMerge w:val="restart"/>
          </w:tcPr>
          <w:p w:rsidR="00A86990" w:rsidRPr="00A86990" w:rsidRDefault="00A86990" w:rsidP="00A869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126" w:type="dxa"/>
            <w:gridSpan w:val="3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990">
              <w:rPr>
                <w:rFonts w:ascii="Times New Roman" w:hAnsi="Times New Roman" w:cs="Times New Roman"/>
                <w:sz w:val="24"/>
              </w:rPr>
              <w:t>Фактическое значение, %</w:t>
            </w:r>
          </w:p>
        </w:tc>
        <w:tc>
          <w:tcPr>
            <w:tcW w:w="2981" w:type="dxa"/>
            <w:vMerge w:val="restart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Нормативное зна</w:t>
            </w:r>
            <w:r w:rsidRPr="00A86990">
              <w:rPr>
                <w:rFonts w:ascii="Times New Roman" w:hAnsi="Times New Roman" w:cs="Times New Roman"/>
                <w:sz w:val="24"/>
              </w:rPr>
              <w:t>чение, %</w:t>
            </w:r>
          </w:p>
        </w:tc>
        <w:tc>
          <w:tcPr>
            <w:tcW w:w="2547" w:type="dxa"/>
            <w:gridSpan w:val="2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990">
              <w:rPr>
                <w:rFonts w:ascii="Times New Roman" w:hAnsi="Times New Roman" w:cs="Times New Roman"/>
                <w:sz w:val="24"/>
              </w:rPr>
              <w:t>Отклонение</w:t>
            </w:r>
          </w:p>
        </w:tc>
      </w:tr>
      <w:tr w:rsidR="00A86990" w:rsidRPr="00A86990" w:rsidTr="00A86990">
        <w:trPr>
          <w:trHeight w:val="150"/>
        </w:trPr>
        <w:tc>
          <w:tcPr>
            <w:tcW w:w="1980" w:type="dxa"/>
            <w:vMerge/>
          </w:tcPr>
          <w:p w:rsidR="00A86990" w:rsidRPr="00A86990" w:rsidRDefault="00A86990" w:rsidP="00A8699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  <w:tc>
          <w:tcPr>
            <w:tcW w:w="708" w:type="dxa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597" w:type="dxa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</w:p>
        </w:tc>
        <w:tc>
          <w:tcPr>
            <w:tcW w:w="2981" w:type="dxa"/>
            <w:vMerge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4" w:type="dxa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2016/2015</w:t>
            </w:r>
          </w:p>
        </w:tc>
        <w:tc>
          <w:tcPr>
            <w:tcW w:w="1273" w:type="dxa"/>
          </w:tcPr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2016/2014</w:t>
            </w:r>
          </w:p>
        </w:tc>
      </w:tr>
      <w:tr w:rsidR="00A86990" w:rsidRPr="00A86990" w:rsidTr="00A86990">
        <w:tc>
          <w:tcPr>
            <w:tcW w:w="1980" w:type="dxa"/>
          </w:tcPr>
          <w:p w:rsidR="00A86990" w:rsidRPr="00A86990" w:rsidRDefault="00A86990" w:rsidP="00A869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 доста</w:t>
            </w:r>
            <w:r w:rsidRPr="00A86990">
              <w:rPr>
                <w:rFonts w:ascii="Times New Roman" w:hAnsi="Times New Roman" w:cs="Times New Roman"/>
                <w:sz w:val="24"/>
              </w:rPr>
              <w:t>точности капитала</w:t>
            </w:r>
          </w:p>
          <w:p w:rsidR="00A86990" w:rsidRPr="00A86990" w:rsidRDefault="00A86990" w:rsidP="00A869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6990">
              <w:rPr>
                <w:rFonts w:ascii="Times New Roman" w:hAnsi="Times New Roman" w:cs="Times New Roman"/>
                <w:sz w:val="24"/>
              </w:rPr>
              <w:t>Н1.0</w:t>
            </w:r>
          </w:p>
        </w:tc>
        <w:tc>
          <w:tcPr>
            <w:tcW w:w="821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11,6</w:t>
            </w:r>
          </w:p>
        </w:tc>
        <w:tc>
          <w:tcPr>
            <w:tcW w:w="708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11,9</w:t>
            </w:r>
          </w:p>
        </w:tc>
        <w:tc>
          <w:tcPr>
            <w:tcW w:w="597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13,6</w:t>
            </w:r>
          </w:p>
        </w:tc>
        <w:tc>
          <w:tcPr>
            <w:tcW w:w="2981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990">
              <w:rPr>
                <w:rFonts w:ascii="Times New Roman" w:hAnsi="Times New Roman" w:cs="Times New Roman"/>
                <w:sz w:val="24"/>
              </w:rPr>
              <w:t>≥ 10</w:t>
            </w:r>
          </w:p>
        </w:tc>
        <w:tc>
          <w:tcPr>
            <w:tcW w:w="1274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273" w:type="dxa"/>
          </w:tcPr>
          <w:p w:rsid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86990" w:rsidRPr="00A86990" w:rsidRDefault="00A86990" w:rsidP="00A869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A86990" w:rsidRDefault="00A86990" w:rsidP="00A8699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86990" w:rsidRDefault="00A86990" w:rsidP="00937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6990">
        <w:rPr>
          <w:rFonts w:ascii="Times New Roman" w:hAnsi="Times New Roman" w:cs="Times New Roman"/>
          <w:sz w:val="28"/>
        </w:rPr>
        <w:t>Из данных, представленных в табл</w:t>
      </w:r>
      <w:r w:rsidR="00937FA9">
        <w:rPr>
          <w:rFonts w:ascii="Times New Roman" w:hAnsi="Times New Roman" w:cs="Times New Roman"/>
          <w:sz w:val="28"/>
        </w:rPr>
        <w:t>ице 4</w:t>
      </w:r>
      <w:r>
        <w:rPr>
          <w:rFonts w:ascii="Times New Roman" w:hAnsi="Times New Roman" w:cs="Times New Roman"/>
          <w:sz w:val="28"/>
        </w:rPr>
        <w:t xml:space="preserve">, мы </w:t>
      </w:r>
      <w:r w:rsidR="004D75DE">
        <w:rPr>
          <w:rFonts w:ascii="Times New Roman" w:hAnsi="Times New Roman" w:cs="Times New Roman"/>
          <w:sz w:val="28"/>
        </w:rPr>
        <w:t>видим</w:t>
      </w:r>
      <w:r>
        <w:rPr>
          <w:rFonts w:ascii="Times New Roman" w:hAnsi="Times New Roman" w:cs="Times New Roman"/>
          <w:sz w:val="28"/>
        </w:rPr>
        <w:t xml:space="preserve"> рост норматива </w:t>
      </w:r>
      <w:r w:rsidRPr="00A86990">
        <w:rPr>
          <w:rFonts w:ascii="Times New Roman" w:hAnsi="Times New Roman" w:cs="Times New Roman"/>
          <w:sz w:val="28"/>
        </w:rPr>
        <w:t>достаточности собственного капитала</w:t>
      </w:r>
      <w:r>
        <w:rPr>
          <w:rFonts w:ascii="Times New Roman" w:hAnsi="Times New Roman" w:cs="Times New Roman"/>
          <w:sz w:val="28"/>
        </w:rPr>
        <w:t xml:space="preserve">. Норматив достаточности общего </w:t>
      </w:r>
      <w:r w:rsidRPr="00A86990">
        <w:rPr>
          <w:rFonts w:ascii="Times New Roman" w:hAnsi="Times New Roman" w:cs="Times New Roman"/>
          <w:sz w:val="28"/>
        </w:rPr>
        <w:t>капитала ПАО «Сбербанк России» (Н1.</w:t>
      </w:r>
      <w:r w:rsidR="006577B0">
        <w:rPr>
          <w:rFonts w:ascii="Times New Roman" w:hAnsi="Times New Roman" w:cs="Times New Roman"/>
          <w:sz w:val="28"/>
        </w:rPr>
        <w:t>0) в 2016 г.</w:t>
      </w:r>
      <w:r>
        <w:rPr>
          <w:rFonts w:ascii="Times New Roman" w:hAnsi="Times New Roman" w:cs="Times New Roman"/>
          <w:sz w:val="28"/>
        </w:rPr>
        <w:t xml:space="preserve"> составил 13,6</w:t>
      </w:r>
      <w:r w:rsidR="005C66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% и повысился за год на 1,7. </w:t>
      </w:r>
      <w:r w:rsidRPr="00A86990">
        <w:rPr>
          <w:rFonts w:ascii="Times New Roman" w:hAnsi="Times New Roman" w:cs="Times New Roman"/>
          <w:sz w:val="28"/>
        </w:rPr>
        <w:t>Значение данного по</w:t>
      </w:r>
      <w:r>
        <w:rPr>
          <w:rFonts w:ascii="Times New Roman" w:hAnsi="Times New Roman" w:cs="Times New Roman"/>
          <w:sz w:val="28"/>
        </w:rPr>
        <w:t xml:space="preserve">казателя выше нормативного, что </w:t>
      </w:r>
      <w:r w:rsidRPr="00A86990">
        <w:rPr>
          <w:rFonts w:ascii="Times New Roman" w:hAnsi="Times New Roman" w:cs="Times New Roman"/>
          <w:sz w:val="28"/>
        </w:rPr>
        <w:t>свидетельствует о том, что у банка больше с</w:t>
      </w:r>
      <w:r>
        <w:rPr>
          <w:rFonts w:ascii="Times New Roman" w:hAnsi="Times New Roman" w:cs="Times New Roman"/>
          <w:sz w:val="28"/>
        </w:rPr>
        <w:t xml:space="preserve">обственных средств в совокупных </w:t>
      </w:r>
      <w:r w:rsidRPr="00A86990">
        <w:rPr>
          <w:rFonts w:ascii="Times New Roman" w:hAnsi="Times New Roman" w:cs="Times New Roman"/>
          <w:sz w:val="28"/>
        </w:rPr>
        <w:t>активах, и, следовательно, больше финансовая устойчивость</w:t>
      </w:r>
      <w:r w:rsidR="00937FA9">
        <w:rPr>
          <w:rFonts w:ascii="Times New Roman" w:hAnsi="Times New Roman" w:cs="Times New Roman"/>
          <w:sz w:val="28"/>
        </w:rPr>
        <w:t>.</w:t>
      </w:r>
    </w:p>
    <w:p w:rsidR="00937FA9" w:rsidRPr="00937FA9" w:rsidRDefault="00937FA9" w:rsidP="00937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7FA9">
        <w:rPr>
          <w:rFonts w:ascii="Times New Roman" w:hAnsi="Times New Roman" w:cs="Times New Roman"/>
          <w:sz w:val="28"/>
        </w:rPr>
        <w:t>Собственный капитал кредитной о</w:t>
      </w:r>
      <w:r>
        <w:rPr>
          <w:rFonts w:ascii="Times New Roman" w:hAnsi="Times New Roman" w:cs="Times New Roman"/>
          <w:sz w:val="28"/>
        </w:rPr>
        <w:t xml:space="preserve">рганизации состоит из основного </w:t>
      </w:r>
      <w:r w:rsidRPr="00937FA9">
        <w:rPr>
          <w:rFonts w:ascii="Times New Roman" w:hAnsi="Times New Roman" w:cs="Times New Roman"/>
          <w:sz w:val="28"/>
        </w:rPr>
        <w:t>и дополнительного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[15, с. 255]</w:t>
      </w:r>
      <w:r w:rsidRPr="00937FA9">
        <w:rPr>
          <w:rFonts w:ascii="Times New Roman" w:hAnsi="Times New Roman" w:cs="Times New Roman"/>
          <w:sz w:val="28"/>
        </w:rPr>
        <w:t>.</w:t>
      </w:r>
    </w:p>
    <w:p w:rsidR="00937FA9" w:rsidRDefault="00937FA9" w:rsidP="00937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7FA9">
        <w:rPr>
          <w:rFonts w:ascii="Times New Roman" w:hAnsi="Times New Roman" w:cs="Times New Roman"/>
          <w:sz w:val="28"/>
        </w:rPr>
        <w:t>Основной капитал в соответствии</w:t>
      </w:r>
      <w:r>
        <w:rPr>
          <w:rFonts w:ascii="Times New Roman" w:hAnsi="Times New Roman" w:cs="Times New Roman"/>
          <w:sz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</w:rPr>
        <w:t>Базельскими</w:t>
      </w:r>
      <w:proofErr w:type="spellEnd"/>
      <w:r>
        <w:rPr>
          <w:rFonts w:ascii="Times New Roman" w:hAnsi="Times New Roman" w:cs="Times New Roman"/>
          <w:sz w:val="28"/>
        </w:rPr>
        <w:t xml:space="preserve"> рекомендациями – </w:t>
      </w:r>
      <w:r w:rsidRPr="00937FA9">
        <w:rPr>
          <w:rFonts w:ascii="Times New Roman" w:hAnsi="Times New Roman" w:cs="Times New Roman"/>
          <w:sz w:val="28"/>
        </w:rPr>
        <w:t>это капитал первого уровня, дополнительный – второго уровня. Осно</w:t>
      </w:r>
      <w:r>
        <w:rPr>
          <w:rFonts w:ascii="Times New Roman" w:hAnsi="Times New Roman" w:cs="Times New Roman"/>
          <w:sz w:val="28"/>
        </w:rPr>
        <w:t xml:space="preserve">вной </w:t>
      </w:r>
      <w:r w:rsidRPr="00937FA9">
        <w:rPr>
          <w:rFonts w:ascii="Times New Roman" w:hAnsi="Times New Roman" w:cs="Times New Roman"/>
          <w:sz w:val="28"/>
        </w:rPr>
        <w:t xml:space="preserve">капитал должен быть больше или </w:t>
      </w:r>
      <w:r>
        <w:rPr>
          <w:rFonts w:ascii="Times New Roman" w:hAnsi="Times New Roman" w:cs="Times New Roman"/>
          <w:sz w:val="28"/>
        </w:rPr>
        <w:t xml:space="preserve">равен дополнительному. Основной капитал характеризуется более стабильными элементами, чем </w:t>
      </w:r>
      <w:r w:rsidRPr="00937FA9">
        <w:rPr>
          <w:rFonts w:ascii="Times New Roman" w:hAnsi="Times New Roman" w:cs="Times New Roman"/>
          <w:sz w:val="28"/>
        </w:rPr>
        <w:t>дополнительный.</w:t>
      </w:r>
    </w:p>
    <w:p w:rsidR="00937FA9" w:rsidRDefault="00937FA9" w:rsidP="00937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Проанализируем</w:t>
      </w:r>
      <w:r w:rsidR="005C6669">
        <w:rPr>
          <w:rFonts w:ascii="Times New Roman" w:hAnsi="Times New Roman" w:cs="Times New Roman"/>
          <w:sz w:val="28"/>
        </w:rPr>
        <w:t xml:space="preserve"> достаточность капитала первого и второго уровня, которые приведены в таблице 5.</w:t>
      </w:r>
    </w:p>
    <w:p w:rsidR="00377F51" w:rsidRDefault="005C6669" w:rsidP="004D75D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Таблица 5 – Достаточность капитала первого уровня (основного капи</w:t>
      </w:r>
      <w:r w:rsidR="00377F51">
        <w:rPr>
          <w:rFonts w:ascii="Times New Roman" w:hAnsi="Times New Roman" w:cs="Times New Roman"/>
          <w:sz w:val="28"/>
        </w:rPr>
        <w:t>тала) и капитала второго уровня</w:t>
      </w:r>
    </w:p>
    <w:tbl>
      <w:tblPr>
        <w:tblW w:w="9637" w:type="dxa"/>
        <w:tblInd w:w="-5" w:type="dxa"/>
        <w:tblLook w:val="04A0" w:firstRow="1" w:lastRow="0" w:firstColumn="1" w:lastColumn="0" w:noHBand="0" w:noVBand="1"/>
      </w:tblPr>
      <w:tblGrid>
        <w:gridCol w:w="7371"/>
        <w:gridCol w:w="1134"/>
        <w:gridCol w:w="1132"/>
      </w:tblGrid>
      <w:tr w:rsidR="005C6669" w:rsidRPr="005C6669" w:rsidTr="008D49C4">
        <w:trPr>
          <w:trHeight w:val="3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6577B0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Показатель, млрд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</w:tr>
      <w:tr w:rsidR="005C6669" w:rsidRPr="005C6669" w:rsidTr="008D49C4">
        <w:trPr>
          <w:trHeight w:val="234"/>
        </w:trPr>
        <w:tc>
          <w:tcPr>
            <w:tcW w:w="9637" w:type="dxa"/>
            <w:gridSpan w:val="3"/>
            <w:tcBorders>
              <w:top w:val="nil"/>
              <w:left w:val="single" w:sz="4" w:space="0" w:color="auto"/>
              <w:bottom w:val="single" w:sz="4" w:space="0" w:color="C5C4C4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 первого уровня</w:t>
            </w:r>
          </w:p>
        </w:tc>
      </w:tr>
      <w:tr w:rsidR="005C6669" w:rsidRPr="005C6669" w:rsidTr="008D49C4">
        <w:trPr>
          <w:trHeight w:val="23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5C6669" w:rsidRPr="005C6669" w:rsidTr="008D49C4">
        <w:trPr>
          <w:trHeight w:val="1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Эмиссионный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5C4C4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</w:tr>
      <w:tr w:rsidR="005C6669" w:rsidRPr="005C6669" w:rsidTr="008D49C4">
        <w:trPr>
          <w:trHeight w:val="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1 935,2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2 435,7</w:t>
            </w:r>
          </w:p>
        </w:tc>
      </w:tr>
      <w:tr w:rsidR="005C6669" w:rsidRPr="005C6669" w:rsidTr="008D49C4">
        <w:trPr>
          <w:trHeight w:val="9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Собственные акции, выкупленные у акционеров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(6,7)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(7,9)</w:t>
            </w:r>
          </w:p>
        </w:tc>
      </w:tr>
      <w:tr w:rsidR="005C6669" w:rsidRPr="005C6669" w:rsidTr="008D49C4">
        <w:trPr>
          <w:trHeight w:val="22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За вычетом деловой репутации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(22,1)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(18,9)</w:t>
            </w:r>
          </w:p>
        </w:tc>
      </w:tr>
      <w:tr w:rsidR="005C6669" w:rsidRPr="005C6669" w:rsidTr="008D49C4">
        <w:trPr>
          <w:trHeight w:val="2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Итого капитал первого уровня (основной капитал)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2 226,70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2 729,2</w:t>
            </w:r>
          </w:p>
        </w:tc>
      </w:tr>
      <w:tr w:rsidR="005C6669" w:rsidRPr="005C6669" w:rsidTr="008D49C4">
        <w:trPr>
          <w:trHeight w:val="91"/>
        </w:trPr>
        <w:tc>
          <w:tcPr>
            <w:tcW w:w="9637" w:type="dxa"/>
            <w:gridSpan w:val="3"/>
            <w:tcBorders>
              <w:top w:val="nil"/>
              <w:left w:val="single" w:sz="4" w:space="0" w:color="auto"/>
              <w:bottom w:val="single" w:sz="4" w:space="0" w:color="C5C4C4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 второго уровня</w:t>
            </w:r>
          </w:p>
        </w:tc>
      </w:tr>
      <w:tr w:rsidR="005C6669" w:rsidRPr="005C6669" w:rsidTr="008D49C4">
        <w:trPr>
          <w:trHeight w:val="22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Фонд переоценки зданий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</w:tr>
      <w:tr w:rsidR="005C6669" w:rsidRPr="005C6669" w:rsidTr="008D49C4">
        <w:trPr>
          <w:trHeight w:val="51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Фонд переоценки инвестиционных ценных бумаг, имеющихся в наличии для продажи Фонд переоценки инвестиционных ценных бумаг, имеющихся в наличии для 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(20,6)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5C6669" w:rsidRPr="005C6669" w:rsidTr="008D49C4">
        <w:trPr>
          <w:trHeight w:val="24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Фонд накопленных курсовых разниц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(19,8)</w:t>
            </w:r>
          </w:p>
        </w:tc>
      </w:tr>
      <w:tr w:rsidR="005C6669" w:rsidRPr="005C6669" w:rsidTr="008D49C4">
        <w:trPr>
          <w:trHeight w:val="22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Применимый субординированный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781,2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717,7</w:t>
            </w:r>
          </w:p>
        </w:tc>
      </w:tr>
      <w:tr w:rsidR="005C6669" w:rsidRPr="005C6669" w:rsidTr="008D49C4">
        <w:trPr>
          <w:trHeight w:val="23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За вычетом вложений в ассоциированные компании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(6,5)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(7,5)</w:t>
            </w:r>
          </w:p>
        </w:tc>
      </w:tr>
      <w:tr w:rsidR="005C6669" w:rsidRPr="005C6669" w:rsidTr="008D49C4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Итого капитал второго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924,5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768,1</w:t>
            </w:r>
          </w:p>
        </w:tc>
      </w:tr>
      <w:tr w:rsidR="005C6669" w:rsidRPr="005C6669" w:rsidTr="008D49C4">
        <w:trPr>
          <w:trHeight w:val="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Общий капитал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3 151,2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3 497,3</w:t>
            </w:r>
          </w:p>
        </w:tc>
      </w:tr>
      <w:tr w:rsidR="005C6669" w:rsidRPr="005C6669" w:rsidTr="008D49C4">
        <w:trPr>
          <w:trHeight w:val="75"/>
        </w:trPr>
        <w:tc>
          <w:tcPr>
            <w:tcW w:w="9637" w:type="dxa"/>
            <w:gridSpan w:val="3"/>
            <w:tcBorders>
              <w:top w:val="nil"/>
              <w:left w:val="single" w:sz="4" w:space="0" w:color="auto"/>
              <w:bottom w:val="single" w:sz="4" w:space="0" w:color="C5C4C4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Активы, взвешенные с учетом риска</w:t>
            </w:r>
          </w:p>
        </w:tc>
      </w:tr>
      <w:tr w:rsidR="005C6669" w:rsidRPr="005C6669" w:rsidTr="008D49C4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Кредитный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24 225,7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21 493,6</w:t>
            </w:r>
          </w:p>
        </w:tc>
      </w:tr>
      <w:tr w:rsidR="005C6669" w:rsidRPr="005C6669" w:rsidTr="008D49C4">
        <w:trPr>
          <w:trHeight w:val="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Рыночный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769,8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sz w:val="24"/>
                <w:szCs w:val="24"/>
              </w:rPr>
              <w:t>774,6</w:t>
            </w:r>
          </w:p>
        </w:tc>
      </w:tr>
      <w:tr w:rsidR="005C6669" w:rsidRPr="005C6669" w:rsidTr="008D49C4">
        <w:trPr>
          <w:trHeight w:val="2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Итого активов, взвешенных с учетом риска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24 995,5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22 268,2</w:t>
            </w:r>
          </w:p>
        </w:tc>
      </w:tr>
      <w:tr w:rsidR="005C6669" w:rsidRPr="005C6669" w:rsidTr="008D49C4">
        <w:trPr>
          <w:trHeight w:val="34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достаточности основного капитала (капитал первого уровня к активам, взвешенным с учетом риска), 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12,3</w:t>
            </w:r>
          </w:p>
        </w:tc>
      </w:tr>
      <w:tr w:rsidR="005C6669" w:rsidRPr="005C6669" w:rsidTr="008D49C4">
        <w:trPr>
          <w:trHeight w:val="47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5C66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достаточности общего капитала (общий капитал к активам, взвешенным с учетом риска), 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12,6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669" w:rsidRPr="005C6669" w:rsidRDefault="005C6669" w:rsidP="008D49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669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</w:tbl>
    <w:p w:rsidR="005C6669" w:rsidRDefault="005C6669" w:rsidP="00937F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D49C4" w:rsidRDefault="006577B0" w:rsidP="008D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2016 г.</w:t>
      </w:r>
      <w:r w:rsidR="005C6669" w:rsidRPr="005C6669">
        <w:rPr>
          <w:rFonts w:ascii="Times New Roman" w:hAnsi="Times New Roman" w:cs="Times New Roman"/>
          <w:sz w:val="28"/>
        </w:rPr>
        <w:t xml:space="preserve"> коэффициент достаточности основного капитала составил 12,3 %. Коэффициент достаточности об</w:t>
      </w:r>
      <w:r>
        <w:rPr>
          <w:rFonts w:ascii="Times New Roman" w:hAnsi="Times New Roman" w:cs="Times New Roman"/>
          <w:sz w:val="28"/>
        </w:rPr>
        <w:t>щего капитала на конец 2016 г.</w:t>
      </w:r>
      <w:r w:rsidR="005C6669" w:rsidRPr="005C6669">
        <w:rPr>
          <w:rFonts w:ascii="Times New Roman" w:hAnsi="Times New Roman" w:cs="Times New Roman"/>
          <w:sz w:val="28"/>
        </w:rPr>
        <w:t xml:space="preserve"> составил 15,7 %, что заметно превышает минимальный уровень, установленный </w:t>
      </w:r>
      <w:proofErr w:type="spellStart"/>
      <w:r w:rsidR="005C6669" w:rsidRPr="005C6669">
        <w:rPr>
          <w:rFonts w:ascii="Times New Roman" w:hAnsi="Times New Roman" w:cs="Times New Roman"/>
          <w:sz w:val="28"/>
        </w:rPr>
        <w:t>Базельским</w:t>
      </w:r>
      <w:proofErr w:type="spellEnd"/>
      <w:r w:rsidR="005C6669" w:rsidRPr="005C6669">
        <w:rPr>
          <w:rFonts w:ascii="Times New Roman" w:hAnsi="Times New Roman" w:cs="Times New Roman"/>
          <w:sz w:val="28"/>
        </w:rPr>
        <w:t xml:space="preserve"> комит</w:t>
      </w:r>
      <w:r>
        <w:rPr>
          <w:rFonts w:ascii="Times New Roman" w:hAnsi="Times New Roman" w:cs="Times New Roman"/>
          <w:sz w:val="28"/>
        </w:rPr>
        <w:t>етом (8 %). При этом в 2016 г.</w:t>
      </w:r>
      <w:r w:rsidR="005C6669" w:rsidRPr="005C6669">
        <w:rPr>
          <w:rFonts w:ascii="Times New Roman" w:hAnsi="Times New Roman" w:cs="Times New Roman"/>
          <w:sz w:val="28"/>
        </w:rPr>
        <w:t xml:space="preserve"> коэффициенты достаточности капитала продемонстрировали значительны</w:t>
      </w:r>
      <w:r>
        <w:rPr>
          <w:rFonts w:ascii="Times New Roman" w:hAnsi="Times New Roman" w:cs="Times New Roman"/>
          <w:sz w:val="28"/>
        </w:rPr>
        <w:t>й рост по сравнению с 2015 г.</w:t>
      </w:r>
      <w:r w:rsidR="005C6669" w:rsidRPr="005C6669">
        <w:rPr>
          <w:rFonts w:ascii="Times New Roman" w:hAnsi="Times New Roman" w:cs="Times New Roman"/>
          <w:sz w:val="28"/>
        </w:rPr>
        <w:t>, который объясняется ростом собственных средств Группы, а также снижением активов, взвешенных с учетом риска, в основном из-за укрепления рубля и снижения кредитного портфеля Группы</w:t>
      </w:r>
      <w:r w:rsidR="008C1573">
        <w:rPr>
          <w:rFonts w:ascii="Times New Roman" w:hAnsi="Times New Roman" w:cs="Times New Roman"/>
          <w:sz w:val="28"/>
        </w:rPr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8C1573">
        <w:rPr>
          <w:rFonts w:ascii="Times New Roman" w:hAnsi="Times New Roman" w:cs="Times New Roman"/>
          <w:sz w:val="28"/>
        </w:rPr>
        <w:t>21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="005C6669">
        <w:rPr>
          <w:rFonts w:ascii="Times New Roman" w:hAnsi="Times New Roman" w:cs="Times New Roman"/>
          <w:sz w:val="28"/>
        </w:rPr>
        <w:t>.</w:t>
      </w:r>
    </w:p>
    <w:p w:rsidR="00E12EFF" w:rsidRDefault="007C5066" w:rsidP="008D49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066">
        <w:rPr>
          <w:rFonts w:ascii="Times New Roman" w:hAnsi="Times New Roman" w:cs="Times New Roman"/>
          <w:sz w:val="28"/>
        </w:rPr>
        <w:t>Таким образом</w:t>
      </w:r>
      <w:r>
        <w:rPr>
          <w:rFonts w:ascii="Times New Roman" w:hAnsi="Times New Roman" w:cs="Times New Roman"/>
          <w:sz w:val="28"/>
        </w:rPr>
        <w:t>,</w:t>
      </w:r>
      <w:r w:rsidRPr="007C5066">
        <w:rPr>
          <w:rFonts w:ascii="Times New Roman" w:hAnsi="Times New Roman" w:cs="Times New Roman"/>
          <w:sz w:val="28"/>
        </w:rPr>
        <w:t xml:space="preserve"> структура собствен</w:t>
      </w:r>
      <w:r>
        <w:rPr>
          <w:rFonts w:ascii="Times New Roman" w:hAnsi="Times New Roman" w:cs="Times New Roman"/>
          <w:sz w:val="28"/>
        </w:rPr>
        <w:t xml:space="preserve">ного капитала банка неоднородна </w:t>
      </w:r>
      <w:r w:rsidRPr="007C5066">
        <w:rPr>
          <w:rFonts w:ascii="Times New Roman" w:hAnsi="Times New Roman" w:cs="Times New Roman"/>
          <w:sz w:val="28"/>
        </w:rPr>
        <w:t>по своему составу и может меняться в зависимости от р</w:t>
      </w:r>
      <w:r>
        <w:rPr>
          <w:rFonts w:ascii="Times New Roman" w:hAnsi="Times New Roman" w:cs="Times New Roman"/>
          <w:sz w:val="28"/>
        </w:rPr>
        <w:t>азличных</w:t>
      </w:r>
      <w:r w:rsidRPr="007C5066">
        <w:rPr>
          <w:rFonts w:ascii="Times New Roman" w:hAnsi="Times New Roman" w:cs="Times New Roman"/>
          <w:sz w:val="28"/>
        </w:rPr>
        <w:t xml:space="preserve"> факторов</w:t>
      </w:r>
      <w:r>
        <w:rPr>
          <w:rFonts w:ascii="Times New Roman" w:hAnsi="Times New Roman" w:cs="Times New Roman"/>
          <w:sz w:val="28"/>
        </w:rPr>
        <w:t>.</w:t>
      </w:r>
    </w:p>
    <w:p w:rsidR="00425F16" w:rsidRPr="0003322E" w:rsidRDefault="00FD1799" w:rsidP="007E075A">
      <w:pPr>
        <w:pStyle w:val="1"/>
        <w:spacing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9" w:name="_Toc499596920"/>
      <w:r w:rsidRPr="0003322E">
        <w:rPr>
          <w:rFonts w:ascii="Times New Roman" w:hAnsi="Times New Roman" w:cs="Times New Roman"/>
          <w:color w:val="auto"/>
          <w:sz w:val="28"/>
        </w:rPr>
        <w:lastRenderedPageBreak/>
        <w:t>3 Перспективные направления совершенствования управления капиталом банков</w:t>
      </w:r>
      <w:bookmarkEnd w:id="9"/>
    </w:p>
    <w:p w:rsidR="00142C24" w:rsidRDefault="00142C24" w:rsidP="007E0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1799" w:rsidRPr="0003322E" w:rsidRDefault="00377F51" w:rsidP="007E075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10" w:name="_Toc499596921"/>
      <w:r w:rsidRPr="0003322E">
        <w:rPr>
          <w:rFonts w:ascii="Times New Roman" w:hAnsi="Times New Roman" w:cs="Times New Roman"/>
          <w:color w:val="auto"/>
          <w:sz w:val="28"/>
        </w:rPr>
        <w:t>3.1</w:t>
      </w:r>
      <w:r w:rsidR="00FD1799" w:rsidRPr="0003322E">
        <w:rPr>
          <w:rFonts w:ascii="Times New Roman" w:hAnsi="Times New Roman" w:cs="Times New Roman"/>
          <w:color w:val="auto"/>
          <w:sz w:val="28"/>
        </w:rPr>
        <w:t xml:space="preserve"> Проблемы капитализации российских банков</w:t>
      </w:r>
      <w:bookmarkEnd w:id="10"/>
    </w:p>
    <w:p w:rsidR="00425F16" w:rsidRPr="00425F16" w:rsidRDefault="007E075A" w:rsidP="007E075A">
      <w:pPr>
        <w:tabs>
          <w:tab w:val="left" w:pos="97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 xml:space="preserve"> В настоящее время капитал кредитных орг</w:t>
      </w:r>
      <w:r>
        <w:rPr>
          <w:rFonts w:ascii="Times New Roman" w:hAnsi="Times New Roman" w:cs="Times New Roman"/>
          <w:sz w:val="28"/>
        </w:rPr>
        <w:t>анизаций является важнейшим фак</w:t>
      </w:r>
      <w:r w:rsidRPr="00425F16">
        <w:rPr>
          <w:rFonts w:ascii="Times New Roman" w:hAnsi="Times New Roman" w:cs="Times New Roman"/>
          <w:sz w:val="28"/>
        </w:rPr>
        <w:t>тором долгосрочного устойчивого развития не только банковской системы России, но и всей экономики страны. Капитализация бан</w:t>
      </w:r>
      <w:r>
        <w:rPr>
          <w:rFonts w:ascii="Times New Roman" w:hAnsi="Times New Roman" w:cs="Times New Roman"/>
          <w:sz w:val="28"/>
        </w:rPr>
        <w:t>ков является проблемой, вызываю</w:t>
      </w:r>
      <w:r w:rsidRPr="00425F16">
        <w:rPr>
          <w:rFonts w:ascii="Times New Roman" w:hAnsi="Times New Roman" w:cs="Times New Roman"/>
          <w:sz w:val="28"/>
        </w:rPr>
        <w:t>ще</w:t>
      </w:r>
      <w:r w:rsidR="006577B0">
        <w:rPr>
          <w:rFonts w:ascii="Times New Roman" w:hAnsi="Times New Roman" w:cs="Times New Roman"/>
          <w:sz w:val="28"/>
        </w:rPr>
        <w:t>й дискуссии между различными уче</w:t>
      </w:r>
      <w:r w:rsidRPr="00425F16">
        <w:rPr>
          <w:rFonts w:ascii="Times New Roman" w:hAnsi="Times New Roman" w:cs="Times New Roman"/>
          <w:sz w:val="28"/>
        </w:rPr>
        <w:t>ными, экономистами и политиками. Данный вопрос обсуждается многими банковскими работ</w:t>
      </w:r>
      <w:r>
        <w:rPr>
          <w:rFonts w:ascii="Times New Roman" w:hAnsi="Times New Roman" w:cs="Times New Roman"/>
          <w:sz w:val="28"/>
        </w:rPr>
        <w:t>никами и представителями надзор</w:t>
      </w:r>
      <w:r w:rsidRPr="00425F16">
        <w:rPr>
          <w:rFonts w:ascii="Times New Roman" w:hAnsi="Times New Roman" w:cs="Times New Roman"/>
          <w:sz w:val="28"/>
        </w:rPr>
        <w:t>ных органов.</w:t>
      </w:r>
    </w:p>
    <w:p w:rsid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 xml:space="preserve"> В соответствии с Федеральным законом «О банках и банковской деятельности»</w:t>
      </w:r>
      <w:r w:rsidR="008C1573" w:rsidRPr="008C1573">
        <w:t xml:space="preserve"> </w:t>
      </w:r>
      <w:r w:rsidR="008C1573" w:rsidRPr="008C1573">
        <w:rPr>
          <w:rFonts w:ascii="Times New Roman" w:hAnsi="Times New Roman" w:cs="Times New Roman"/>
          <w:sz w:val="28"/>
        </w:rPr>
        <w:t>[</w:t>
      </w:r>
      <w:r w:rsidR="0003322E">
        <w:rPr>
          <w:rFonts w:ascii="Times New Roman" w:hAnsi="Times New Roman" w:cs="Times New Roman"/>
          <w:sz w:val="28"/>
        </w:rPr>
        <w:t>3</w:t>
      </w:r>
      <w:r w:rsidR="008C1573" w:rsidRPr="008C1573">
        <w:rPr>
          <w:rFonts w:ascii="Times New Roman" w:hAnsi="Times New Roman" w:cs="Times New Roman"/>
          <w:sz w:val="28"/>
        </w:rPr>
        <w:t>]</w:t>
      </w:r>
      <w:r w:rsidRPr="00425F16">
        <w:rPr>
          <w:rFonts w:ascii="Times New Roman" w:hAnsi="Times New Roman" w:cs="Times New Roman"/>
          <w:sz w:val="28"/>
        </w:rPr>
        <w:t xml:space="preserve"> минимальный размер уставного капитала вновь р</w:t>
      </w:r>
      <w:r>
        <w:rPr>
          <w:rFonts w:ascii="Times New Roman" w:hAnsi="Times New Roman" w:cs="Times New Roman"/>
          <w:sz w:val="28"/>
        </w:rPr>
        <w:t>егистрируемого банка на день по</w:t>
      </w:r>
      <w:r w:rsidRPr="00425F16">
        <w:rPr>
          <w:rFonts w:ascii="Times New Roman" w:hAnsi="Times New Roman" w:cs="Times New Roman"/>
          <w:sz w:val="28"/>
        </w:rPr>
        <w:t>дачи ходатайства о государственной регистраци</w:t>
      </w:r>
      <w:r>
        <w:rPr>
          <w:rFonts w:ascii="Times New Roman" w:hAnsi="Times New Roman" w:cs="Times New Roman"/>
          <w:sz w:val="28"/>
        </w:rPr>
        <w:t>и и выдаче лицензии на осуществ</w:t>
      </w:r>
      <w:r w:rsidRPr="00425F16">
        <w:rPr>
          <w:rFonts w:ascii="Times New Roman" w:hAnsi="Times New Roman" w:cs="Times New Roman"/>
          <w:sz w:val="28"/>
        </w:rPr>
        <w:t xml:space="preserve">ление банковских операций устанавливается в сумме 300 миллионов рублей. Также известно, что все кредитные организации, </w:t>
      </w:r>
      <w:r>
        <w:rPr>
          <w:rFonts w:ascii="Times New Roman" w:hAnsi="Times New Roman" w:cs="Times New Roman"/>
          <w:sz w:val="28"/>
        </w:rPr>
        <w:t>зарегистрированные ранее, обяза</w:t>
      </w:r>
      <w:r w:rsidRPr="00425F16">
        <w:rPr>
          <w:rFonts w:ascii="Times New Roman" w:hAnsi="Times New Roman" w:cs="Times New Roman"/>
          <w:sz w:val="28"/>
        </w:rPr>
        <w:t>ны довести размер своих собственных средств д</w:t>
      </w:r>
      <w:r>
        <w:rPr>
          <w:rFonts w:ascii="Times New Roman" w:hAnsi="Times New Roman" w:cs="Times New Roman"/>
          <w:sz w:val="28"/>
        </w:rPr>
        <w:t>о минимальной допустимой величи</w:t>
      </w:r>
      <w:r w:rsidRPr="00425F16">
        <w:rPr>
          <w:rFonts w:ascii="Times New Roman" w:hAnsi="Times New Roman" w:cs="Times New Roman"/>
          <w:sz w:val="28"/>
        </w:rPr>
        <w:t xml:space="preserve">ны. У банков, не выполнивших требований закона, Центральный банк Российской Федерации будет вынужден отозвать лицензию </w:t>
      </w:r>
      <w:r>
        <w:rPr>
          <w:rFonts w:ascii="Times New Roman" w:hAnsi="Times New Roman" w:cs="Times New Roman"/>
          <w:sz w:val="28"/>
        </w:rPr>
        <w:t>на осуществление банковских опе</w:t>
      </w:r>
      <w:r w:rsidRPr="00425F16">
        <w:rPr>
          <w:rFonts w:ascii="Times New Roman" w:hAnsi="Times New Roman" w:cs="Times New Roman"/>
          <w:sz w:val="28"/>
        </w:rPr>
        <w:t>раций</w:t>
      </w:r>
      <w:r w:rsidR="0003322E">
        <w:rPr>
          <w:rFonts w:ascii="Times New Roman" w:hAnsi="Times New Roman" w:cs="Times New Roman"/>
          <w:sz w:val="28"/>
        </w:rPr>
        <w:t xml:space="preserve"> </w:t>
      </w:r>
      <w:r w:rsidR="0003322E" w:rsidRPr="0003322E">
        <w:rPr>
          <w:rFonts w:ascii="Times New Roman" w:hAnsi="Times New Roman" w:cs="Times New Roman"/>
          <w:sz w:val="28"/>
        </w:rPr>
        <w:t>[</w:t>
      </w:r>
      <w:r w:rsidR="0003322E">
        <w:rPr>
          <w:rFonts w:ascii="Times New Roman" w:hAnsi="Times New Roman" w:cs="Times New Roman"/>
          <w:sz w:val="28"/>
        </w:rPr>
        <w:t>2</w:t>
      </w:r>
      <w:r w:rsidR="0003322E" w:rsidRPr="0003322E">
        <w:rPr>
          <w:rFonts w:ascii="Times New Roman" w:hAnsi="Times New Roman" w:cs="Times New Roman"/>
          <w:sz w:val="28"/>
        </w:rPr>
        <w:t>]</w:t>
      </w:r>
      <w:r w:rsidRPr="00425F16">
        <w:rPr>
          <w:rFonts w:ascii="Times New Roman" w:hAnsi="Times New Roman" w:cs="Times New Roman"/>
          <w:sz w:val="28"/>
        </w:rPr>
        <w:t>.</w:t>
      </w:r>
    </w:p>
    <w:p w:rsid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Представляется, что не размер капитала должен быть главным требованием к работающим банкам, а его полезность и соблюдение осно</w:t>
      </w:r>
      <w:r>
        <w:rPr>
          <w:rFonts w:ascii="Times New Roman" w:hAnsi="Times New Roman" w:cs="Times New Roman"/>
          <w:sz w:val="28"/>
        </w:rPr>
        <w:t>вных обязательных нор</w:t>
      </w:r>
      <w:r w:rsidRPr="00425F16">
        <w:rPr>
          <w:rFonts w:ascii="Times New Roman" w:hAnsi="Times New Roman" w:cs="Times New Roman"/>
          <w:sz w:val="28"/>
        </w:rPr>
        <w:t>мативов. Капитализация банков – это не только увеличение собственного капитала, но и изменение его качественной структуры. Вы</w:t>
      </w:r>
      <w:r>
        <w:rPr>
          <w:rFonts w:ascii="Times New Roman" w:hAnsi="Times New Roman" w:cs="Times New Roman"/>
          <w:sz w:val="28"/>
        </w:rPr>
        <w:t>сказывается мнение, что дальней</w:t>
      </w:r>
      <w:r w:rsidRPr="00425F16">
        <w:rPr>
          <w:rFonts w:ascii="Times New Roman" w:hAnsi="Times New Roman" w:cs="Times New Roman"/>
          <w:sz w:val="28"/>
        </w:rPr>
        <w:t>шее резкое увеличение тре</w:t>
      </w:r>
      <w:r>
        <w:rPr>
          <w:rFonts w:ascii="Times New Roman" w:hAnsi="Times New Roman" w:cs="Times New Roman"/>
          <w:sz w:val="28"/>
        </w:rPr>
        <w:t xml:space="preserve">бований к минимальному капиталу </w:t>
      </w:r>
      <w:r w:rsidRPr="00425F16">
        <w:rPr>
          <w:rFonts w:ascii="Times New Roman" w:hAnsi="Times New Roman" w:cs="Times New Roman"/>
          <w:sz w:val="28"/>
        </w:rPr>
        <w:t>банков приведет к уходу с рынка большого количества региональных</w:t>
      </w:r>
      <w:r>
        <w:rPr>
          <w:rFonts w:ascii="Times New Roman" w:hAnsi="Times New Roman" w:cs="Times New Roman"/>
          <w:sz w:val="28"/>
        </w:rPr>
        <w:t xml:space="preserve"> банков, которые успешно работа</w:t>
      </w:r>
      <w:r w:rsidRPr="00425F16">
        <w:rPr>
          <w:rFonts w:ascii="Times New Roman" w:hAnsi="Times New Roman" w:cs="Times New Roman"/>
          <w:sz w:val="28"/>
        </w:rPr>
        <w:t>ют с малым и средним бизнесом в регионах.</w:t>
      </w:r>
      <w:r w:rsidRPr="00425F16">
        <w:rPr>
          <w:rFonts w:ascii="Arial" w:hAnsi="Arial" w:cs="Arial"/>
          <w:color w:val="000000"/>
          <w:sz w:val="23"/>
          <w:szCs w:val="23"/>
        </w:rPr>
        <w:t xml:space="preserve"> </w:t>
      </w:r>
      <w:r w:rsidRPr="00425F16">
        <w:rPr>
          <w:rFonts w:ascii="Times New Roman" w:hAnsi="Times New Roman" w:cs="Times New Roman"/>
          <w:sz w:val="28"/>
        </w:rPr>
        <w:t xml:space="preserve">Одной из проблем капитализации банковского сектора Российской Федерации является негативное влияние внешних факторов, </w:t>
      </w:r>
      <w:r>
        <w:rPr>
          <w:rFonts w:ascii="Times New Roman" w:hAnsi="Times New Roman" w:cs="Times New Roman"/>
          <w:sz w:val="28"/>
        </w:rPr>
        <w:t>замедление роста экономики, сни</w:t>
      </w:r>
      <w:r w:rsidRPr="00425F16">
        <w:rPr>
          <w:rFonts w:ascii="Times New Roman" w:hAnsi="Times New Roman" w:cs="Times New Roman"/>
          <w:sz w:val="28"/>
        </w:rPr>
        <w:t>жение темпов роста ВВП</w:t>
      </w:r>
      <w:r>
        <w:rPr>
          <w:rFonts w:ascii="Times New Roman" w:hAnsi="Times New Roman" w:cs="Times New Roman"/>
          <w:sz w:val="28"/>
        </w:rPr>
        <w:t>.</w:t>
      </w:r>
    </w:p>
    <w:p w:rsid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lastRenderedPageBreak/>
        <w:t>Процесс капитализации банковской систем</w:t>
      </w:r>
      <w:r>
        <w:rPr>
          <w:rFonts w:ascii="Times New Roman" w:hAnsi="Times New Roman" w:cs="Times New Roman"/>
          <w:sz w:val="28"/>
        </w:rPr>
        <w:t>ы неизбежен для Российской Феде</w:t>
      </w:r>
      <w:r w:rsidRPr="00425F16">
        <w:rPr>
          <w:rFonts w:ascii="Times New Roman" w:hAnsi="Times New Roman" w:cs="Times New Roman"/>
          <w:sz w:val="28"/>
        </w:rPr>
        <w:t>рации. Задачи модернизации экономики требуют</w:t>
      </w:r>
      <w:r>
        <w:rPr>
          <w:rFonts w:ascii="Times New Roman" w:hAnsi="Times New Roman" w:cs="Times New Roman"/>
          <w:sz w:val="28"/>
        </w:rPr>
        <w:t xml:space="preserve"> расширения долгосрочного креди</w:t>
      </w:r>
      <w:r w:rsidRPr="00425F16">
        <w:rPr>
          <w:rFonts w:ascii="Times New Roman" w:hAnsi="Times New Roman" w:cs="Times New Roman"/>
          <w:sz w:val="28"/>
        </w:rPr>
        <w:t>тования, что невозможно без значительного объема собственных средств. Однако в настоящее время размер капитала российских б</w:t>
      </w:r>
      <w:r>
        <w:rPr>
          <w:rFonts w:ascii="Times New Roman" w:hAnsi="Times New Roman" w:cs="Times New Roman"/>
          <w:sz w:val="28"/>
        </w:rPr>
        <w:t>анков не позволяет адекватно фи</w:t>
      </w:r>
      <w:r w:rsidRPr="00425F16">
        <w:rPr>
          <w:rFonts w:ascii="Times New Roman" w:hAnsi="Times New Roman" w:cs="Times New Roman"/>
          <w:sz w:val="28"/>
        </w:rPr>
        <w:t>нансировать инвестиционные потребности реального сектора экономики</w:t>
      </w:r>
      <w:r>
        <w:rPr>
          <w:rFonts w:ascii="Times New Roman" w:hAnsi="Times New Roman" w:cs="Times New Roman"/>
          <w:sz w:val="28"/>
        </w:rPr>
        <w:t>.</w:t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 xml:space="preserve">Поскольку уровень собственного капитала </w:t>
      </w:r>
      <w:r>
        <w:rPr>
          <w:rFonts w:ascii="Times New Roman" w:hAnsi="Times New Roman" w:cs="Times New Roman"/>
          <w:sz w:val="28"/>
        </w:rPr>
        <w:t>является одним из основополагаю</w:t>
      </w:r>
      <w:r w:rsidRPr="00425F16">
        <w:rPr>
          <w:rFonts w:ascii="Times New Roman" w:hAnsi="Times New Roman" w:cs="Times New Roman"/>
          <w:sz w:val="28"/>
        </w:rPr>
        <w:t>щих факторов стабильной работы банка, то для с</w:t>
      </w:r>
      <w:r>
        <w:rPr>
          <w:rFonts w:ascii="Times New Roman" w:hAnsi="Times New Roman" w:cs="Times New Roman"/>
          <w:sz w:val="28"/>
        </w:rPr>
        <w:t>охранения его достаточности кре</w:t>
      </w:r>
      <w:r w:rsidRPr="00425F16">
        <w:rPr>
          <w:rFonts w:ascii="Times New Roman" w:hAnsi="Times New Roman" w:cs="Times New Roman"/>
          <w:sz w:val="28"/>
        </w:rPr>
        <w:t>дитная организация может выбрать два пути: либ</w:t>
      </w:r>
      <w:r>
        <w:rPr>
          <w:rFonts w:ascii="Times New Roman" w:hAnsi="Times New Roman" w:cs="Times New Roman"/>
          <w:sz w:val="28"/>
        </w:rPr>
        <w:t xml:space="preserve">о не вкладывать средства в </w:t>
      </w:r>
      <w:proofErr w:type="spellStart"/>
      <w:r>
        <w:rPr>
          <w:rFonts w:ascii="Times New Roman" w:hAnsi="Times New Roman" w:cs="Times New Roman"/>
          <w:sz w:val="28"/>
        </w:rPr>
        <w:t>высо</w:t>
      </w:r>
      <w:r w:rsidRPr="00425F16">
        <w:rPr>
          <w:rFonts w:ascii="Times New Roman" w:hAnsi="Times New Roman" w:cs="Times New Roman"/>
          <w:sz w:val="28"/>
        </w:rPr>
        <w:t>корисковые</w:t>
      </w:r>
      <w:proofErr w:type="spellEnd"/>
      <w:r w:rsidRPr="00425F16">
        <w:rPr>
          <w:rFonts w:ascii="Times New Roman" w:hAnsi="Times New Roman" w:cs="Times New Roman"/>
          <w:sz w:val="28"/>
        </w:rPr>
        <w:t xml:space="preserve"> активы, либо наращивать капитал по</w:t>
      </w:r>
      <w:r>
        <w:rPr>
          <w:rFonts w:ascii="Times New Roman" w:hAnsi="Times New Roman" w:cs="Times New Roman"/>
          <w:sz w:val="28"/>
        </w:rPr>
        <w:t xml:space="preserve"> мере возрастания риска. Повыше</w:t>
      </w:r>
      <w:r w:rsidRPr="00425F16">
        <w:rPr>
          <w:rFonts w:ascii="Times New Roman" w:hAnsi="Times New Roman" w:cs="Times New Roman"/>
          <w:sz w:val="28"/>
        </w:rPr>
        <w:t xml:space="preserve">ние требований к достаточности капитала является важным и необходимым шагом на пути укрепления стабильности банковского сектора. </w:t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Одним из путей поддержания и наращивания капитала является получение кредитной организацией дополнительных взносов</w:t>
      </w:r>
      <w:r>
        <w:rPr>
          <w:rFonts w:ascii="Times New Roman" w:hAnsi="Times New Roman" w:cs="Times New Roman"/>
          <w:sz w:val="28"/>
        </w:rPr>
        <w:t xml:space="preserve"> в уставный капитал от существу</w:t>
      </w:r>
      <w:r w:rsidRPr="00425F16">
        <w:rPr>
          <w:rFonts w:ascii="Times New Roman" w:hAnsi="Times New Roman" w:cs="Times New Roman"/>
          <w:sz w:val="28"/>
        </w:rPr>
        <w:t>ющих и потенциальных участников. Наращивание именно уставного капитала – этот способ увеличения собственных средств не связа</w:t>
      </w:r>
      <w:r>
        <w:rPr>
          <w:rFonts w:ascii="Times New Roman" w:hAnsi="Times New Roman" w:cs="Times New Roman"/>
          <w:sz w:val="28"/>
        </w:rPr>
        <w:t>н с необходимостью платить нало</w:t>
      </w:r>
      <w:r w:rsidRPr="00425F16">
        <w:rPr>
          <w:rFonts w:ascii="Times New Roman" w:hAnsi="Times New Roman" w:cs="Times New Roman"/>
          <w:sz w:val="28"/>
        </w:rPr>
        <w:t>ги (в отличие от увеличения капитала за счёт роста прибыли банка)</w:t>
      </w:r>
      <w:r w:rsidR="0003322E" w:rsidRPr="0003322E">
        <w:rPr>
          <w:rFonts w:ascii="Times New Roman" w:hAnsi="Times New Roman" w:cs="Times New Roman"/>
          <w:sz w:val="28"/>
        </w:rPr>
        <w:t xml:space="preserve"> [</w:t>
      </w:r>
      <w:r w:rsidR="0003322E">
        <w:rPr>
          <w:rFonts w:ascii="Times New Roman" w:hAnsi="Times New Roman" w:cs="Times New Roman"/>
          <w:sz w:val="28"/>
        </w:rPr>
        <w:t>6</w:t>
      </w:r>
      <w:r w:rsidR="0003322E" w:rsidRPr="0003322E">
        <w:rPr>
          <w:rFonts w:ascii="Times New Roman" w:hAnsi="Times New Roman" w:cs="Times New Roman"/>
          <w:sz w:val="28"/>
        </w:rPr>
        <w:t>]</w:t>
      </w:r>
      <w:r w:rsidRPr="00425F16">
        <w:rPr>
          <w:rFonts w:ascii="Times New Roman" w:hAnsi="Times New Roman" w:cs="Times New Roman"/>
          <w:sz w:val="28"/>
        </w:rPr>
        <w:t xml:space="preserve">. </w:t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Уставный капитал банка может возрасти пу</w:t>
      </w:r>
      <w:r>
        <w:rPr>
          <w:rFonts w:ascii="Times New Roman" w:hAnsi="Times New Roman" w:cs="Times New Roman"/>
          <w:sz w:val="28"/>
        </w:rPr>
        <w:t>тём увеличения номинальной стои</w:t>
      </w:r>
      <w:r w:rsidRPr="00425F16">
        <w:rPr>
          <w:rFonts w:ascii="Times New Roman" w:hAnsi="Times New Roman" w:cs="Times New Roman"/>
          <w:sz w:val="28"/>
        </w:rPr>
        <w:t>мости размещённых акций или размещения дополнительных акций. Однако данный способ требует свободных денежных средств ли</w:t>
      </w:r>
      <w:r>
        <w:rPr>
          <w:rFonts w:ascii="Times New Roman" w:hAnsi="Times New Roman" w:cs="Times New Roman"/>
          <w:sz w:val="28"/>
        </w:rPr>
        <w:t>бо внутри страны, либо иностран</w:t>
      </w:r>
      <w:r w:rsidRPr="00425F16">
        <w:rPr>
          <w:rFonts w:ascii="Times New Roman" w:hAnsi="Times New Roman" w:cs="Times New Roman"/>
          <w:sz w:val="28"/>
        </w:rPr>
        <w:t xml:space="preserve">ных инвестиций. </w:t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Другой путь наращивания собственных средст</w:t>
      </w:r>
      <w:r>
        <w:rPr>
          <w:rFonts w:ascii="Times New Roman" w:hAnsi="Times New Roman" w:cs="Times New Roman"/>
          <w:sz w:val="28"/>
        </w:rPr>
        <w:t xml:space="preserve">в </w:t>
      </w:r>
      <w:r w:rsidR="006577B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рост прибыли кредитной орга</w:t>
      </w:r>
      <w:r w:rsidRPr="00425F16">
        <w:rPr>
          <w:rFonts w:ascii="Times New Roman" w:hAnsi="Times New Roman" w:cs="Times New Roman"/>
          <w:sz w:val="28"/>
        </w:rPr>
        <w:t xml:space="preserve">низации и регулирование направлений ее распределения. </w:t>
      </w:r>
    </w:p>
    <w:p w:rsidR="00425F16" w:rsidRP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 xml:space="preserve">Справедливо считается, что рост прибыли можно обеспечить, прежде всего, за счет проведения более взвешенной кредитной политики, исключения случаев предоставления кредитов и привлечения депозитов от инсайдеров и связанных с банком заемщиков на условиях, более благоприятных, чем рыночные, отвлечений собственных средств в нерациональные затраты. </w:t>
      </w:r>
    </w:p>
    <w:p w:rsid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lastRenderedPageBreak/>
        <w:t>Вопросы рационального распределения прибыли решаются путём отказа от выплаты дивидендов, либо их выплаты в минимальных размерах. Целесообразно сокращать размер прибыли, направляемой в ф</w:t>
      </w:r>
      <w:r>
        <w:rPr>
          <w:rFonts w:ascii="Times New Roman" w:hAnsi="Times New Roman" w:cs="Times New Roman"/>
          <w:sz w:val="28"/>
        </w:rPr>
        <w:t>онды экономического стимулирова</w:t>
      </w:r>
      <w:r w:rsidRPr="00425F16">
        <w:rPr>
          <w:rFonts w:ascii="Times New Roman" w:hAnsi="Times New Roman" w:cs="Times New Roman"/>
          <w:sz w:val="28"/>
        </w:rPr>
        <w:t>ния, использовать решающую часть прибыли бан</w:t>
      </w:r>
      <w:r>
        <w:rPr>
          <w:rFonts w:ascii="Times New Roman" w:hAnsi="Times New Roman" w:cs="Times New Roman"/>
          <w:sz w:val="28"/>
        </w:rPr>
        <w:t>ка после налогообложения на уве</w:t>
      </w:r>
      <w:r w:rsidRPr="00425F16">
        <w:rPr>
          <w:rFonts w:ascii="Times New Roman" w:hAnsi="Times New Roman" w:cs="Times New Roman"/>
          <w:sz w:val="28"/>
        </w:rPr>
        <w:t>личение его капитала в форме капитализации, ф</w:t>
      </w:r>
      <w:r>
        <w:rPr>
          <w:rFonts w:ascii="Times New Roman" w:hAnsi="Times New Roman" w:cs="Times New Roman"/>
          <w:sz w:val="28"/>
        </w:rPr>
        <w:t>ормирование резервного фонда ли</w:t>
      </w:r>
      <w:r w:rsidRPr="00425F16">
        <w:rPr>
          <w:rFonts w:ascii="Times New Roman" w:hAnsi="Times New Roman" w:cs="Times New Roman"/>
          <w:sz w:val="28"/>
        </w:rPr>
        <w:t>бо создание резервов на возможные потери по ссудам под кредиты 1 кат</w:t>
      </w:r>
      <w:r>
        <w:rPr>
          <w:rFonts w:ascii="Times New Roman" w:hAnsi="Times New Roman" w:cs="Times New Roman"/>
          <w:sz w:val="28"/>
        </w:rPr>
        <w:t>егории ка</w:t>
      </w:r>
      <w:r w:rsidRPr="00425F16">
        <w:rPr>
          <w:rFonts w:ascii="Times New Roman" w:hAnsi="Times New Roman" w:cs="Times New Roman"/>
          <w:sz w:val="28"/>
        </w:rPr>
        <w:t>чества.</w:t>
      </w:r>
    </w:p>
    <w:p w:rsidR="00425F16" w:rsidRDefault="00425F16" w:rsidP="0042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Очевидно, что подобный подход к распре</w:t>
      </w:r>
      <w:r>
        <w:rPr>
          <w:rFonts w:ascii="Times New Roman" w:hAnsi="Times New Roman" w:cs="Times New Roman"/>
          <w:sz w:val="28"/>
        </w:rPr>
        <w:t>делению прибыли не вызывает вос</w:t>
      </w:r>
      <w:r w:rsidRPr="00425F16">
        <w:rPr>
          <w:rFonts w:ascii="Times New Roman" w:hAnsi="Times New Roman" w:cs="Times New Roman"/>
          <w:sz w:val="28"/>
        </w:rPr>
        <w:t>торга ни у участников (отказ от выплаты дивидендо</w:t>
      </w:r>
      <w:r>
        <w:rPr>
          <w:rFonts w:ascii="Times New Roman" w:hAnsi="Times New Roman" w:cs="Times New Roman"/>
          <w:sz w:val="28"/>
        </w:rPr>
        <w:t>в), ни у руководства и сотрудни</w:t>
      </w:r>
      <w:r w:rsidRPr="00425F16">
        <w:rPr>
          <w:rFonts w:ascii="Times New Roman" w:hAnsi="Times New Roman" w:cs="Times New Roman"/>
          <w:sz w:val="28"/>
        </w:rPr>
        <w:t>ков (сокращение отчислений в фонды потребления). Однако, это, по-видимому, единственно возможный вариант распределения пр</w:t>
      </w:r>
      <w:r>
        <w:rPr>
          <w:rFonts w:ascii="Times New Roman" w:hAnsi="Times New Roman" w:cs="Times New Roman"/>
          <w:sz w:val="28"/>
        </w:rPr>
        <w:t>ибыли, так как в состав основно</w:t>
      </w:r>
      <w:r w:rsidRPr="00425F16">
        <w:rPr>
          <w:rFonts w:ascii="Times New Roman" w:hAnsi="Times New Roman" w:cs="Times New Roman"/>
          <w:sz w:val="28"/>
        </w:rPr>
        <w:t>го капитала включаются только фонды, использ</w:t>
      </w:r>
      <w:r>
        <w:rPr>
          <w:rFonts w:ascii="Times New Roman" w:hAnsi="Times New Roman" w:cs="Times New Roman"/>
          <w:sz w:val="28"/>
        </w:rPr>
        <w:t>ование которых не уменьшает раз</w:t>
      </w:r>
      <w:r w:rsidRPr="00425F16">
        <w:rPr>
          <w:rFonts w:ascii="Times New Roman" w:hAnsi="Times New Roman" w:cs="Times New Roman"/>
          <w:sz w:val="28"/>
        </w:rPr>
        <w:t>мер имущества банка. Все фонды потребительского назначения, фонды для выдачи ссуд сотрудникам, фонды по выбывающим участн</w:t>
      </w:r>
      <w:r>
        <w:rPr>
          <w:rFonts w:ascii="Times New Roman" w:hAnsi="Times New Roman" w:cs="Times New Roman"/>
          <w:sz w:val="28"/>
        </w:rPr>
        <w:t>икам не попадают в расчёт основ</w:t>
      </w:r>
      <w:r w:rsidRPr="00425F16">
        <w:rPr>
          <w:rFonts w:ascii="Times New Roman" w:hAnsi="Times New Roman" w:cs="Times New Roman"/>
          <w:sz w:val="28"/>
        </w:rPr>
        <w:t>ного капитала. Формирование указанных фондов возможно только за счет чистой прибыли кредитной организации.</w:t>
      </w:r>
    </w:p>
    <w:p w:rsidR="00672C24" w:rsidRDefault="00425F16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5F16">
        <w:rPr>
          <w:rFonts w:ascii="Times New Roman" w:hAnsi="Times New Roman" w:cs="Times New Roman"/>
          <w:sz w:val="28"/>
        </w:rPr>
        <w:t>Таким образом, существует много различн</w:t>
      </w:r>
      <w:r>
        <w:rPr>
          <w:rFonts w:ascii="Times New Roman" w:hAnsi="Times New Roman" w:cs="Times New Roman"/>
          <w:sz w:val="28"/>
        </w:rPr>
        <w:t>ых путей совершенствования мето</w:t>
      </w:r>
      <w:r w:rsidRPr="00425F16">
        <w:rPr>
          <w:rFonts w:ascii="Times New Roman" w:hAnsi="Times New Roman" w:cs="Times New Roman"/>
          <w:sz w:val="28"/>
        </w:rPr>
        <w:t>дов капитализации банковской системы, которые могут являться потенциальной возможностью увеличения капитала, улучшения ег</w:t>
      </w:r>
      <w:r>
        <w:rPr>
          <w:rFonts w:ascii="Times New Roman" w:hAnsi="Times New Roman" w:cs="Times New Roman"/>
          <w:sz w:val="28"/>
        </w:rPr>
        <w:t>о качественной структуры во вре</w:t>
      </w:r>
      <w:r w:rsidRPr="00425F16">
        <w:rPr>
          <w:rFonts w:ascii="Times New Roman" w:hAnsi="Times New Roman" w:cs="Times New Roman"/>
          <w:sz w:val="28"/>
        </w:rPr>
        <w:t>мя стабильного экономического роста.</w:t>
      </w:r>
      <w:r w:rsidRPr="00425F16">
        <w:rPr>
          <w:rFonts w:ascii="Arial" w:hAnsi="Arial" w:cs="Arial"/>
          <w:color w:val="000000"/>
          <w:sz w:val="23"/>
          <w:szCs w:val="23"/>
        </w:rPr>
        <w:t xml:space="preserve"> </w:t>
      </w:r>
      <w:r w:rsidRPr="00425F16">
        <w:rPr>
          <w:rFonts w:ascii="Times New Roman" w:hAnsi="Times New Roman" w:cs="Times New Roman"/>
          <w:sz w:val="28"/>
        </w:rPr>
        <w:t>В настоящее время российс</w:t>
      </w:r>
      <w:r>
        <w:rPr>
          <w:rFonts w:ascii="Times New Roman" w:hAnsi="Times New Roman" w:cs="Times New Roman"/>
          <w:sz w:val="28"/>
        </w:rPr>
        <w:t>кие банки используют реорганиза</w:t>
      </w:r>
      <w:r w:rsidRPr="00425F16">
        <w:rPr>
          <w:rFonts w:ascii="Times New Roman" w:hAnsi="Times New Roman" w:cs="Times New Roman"/>
          <w:sz w:val="28"/>
        </w:rPr>
        <w:t>цию, как способ решения проблем капитализации.</w:t>
      </w:r>
    </w:p>
    <w:p w:rsidR="00672C24" w:rsidRDefault="00672C24" w:rsidP="00672C2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72C24" w:rsidRPr="0003322E" w:rsidRDefault="00672C24" w:rsidP="007E075A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</w:rPr>
      </w:pPr>
      <w:bookmarkStart w:id="11" w:name="_Toc499596922"/>
      <w:r w:rsidRPr="0003322E">
        <w:rPr>
          <w:rFonts w:ascii="Times New Roman" w:hAnsi="Times New Roman" w:cs="Times New Roman"/>
          <w:color w:val="auto"/>
          <w:sz w:val="28"/>
        </w:rPr>
        <w:t>3.2 Пути повышения эффективности использования ресурсов коммерческого банка</w:t>
      </w:r>
      <w:bookmarkEnd w:id="11"/>
    </w:p>
    <w:p w:rsidR="00672C24" w:rsidRPr="00672C24" w:rsidRDefault="007E075A" w:rsidP="007E075A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 Ресурсы коммерческого банка – совокупность средств, находящихся в распоряжении банка и используемых им для проведения банковских или иных </w:t>
      </w:r>
      <w:r>
        <w:rPr>
          <w:rFonts w:ascii="Times New Roman" w:hAnsi="Times New Roman" w:cs="Times New Roman"/>
          <w:sz w:val="28"/>
        </w:rPr>
        <w:t>операций. Банковские ре</w:t>
      </w:r>
      <w:r w:rsidRPr="00672C24">
        <w:rPr>
          <w:rFonts w:ascii="Times New Roman" w:hAnsi="Times New Roman" w:cs="Times New Roman"/>
          <w:sz w:val="28"/>
        </w:rPr>
        <w:t>сурсы, как микроэкономический фактор, оказывают пря</w:t>
      </w:r>
      <w:r>
        <w:rPr>
          <w:rFonts w:ascii="Times New Roman" w:hAnsi="Times New Roman" w:cs="Times New Roman"/>
          <w:sz w:val="28"/>
        </w:rPr>
        <w:t>мое влияние на ликвидность, пла</w:t>
      </w:r>
      <w:r w:rsidRPr="00672C24">
        <w:rPr>
          <w:rFonts w:ascii="Times New Roman" w:hAnsi="Times New Roman" w:cs="Times New Roman"/>
          <w:sz w:val="28"/>
        </w:rPr>
        <w:t xml:space="preserve">тежеспособность, масштабы деятельности </w:t>
      </w:r>
      <w:r w:rsidRPr="00672C24">
        <w:rPr>
          <w:rFonts w:ascii="Times New Roman" w:hAnsi="Times New Roman" w:cs="Times New Roman"/>
          <w:sz w:val="28"/>
        </w:rPr>
        <w:lastRenderedPageBreak/>
        <w:t>и, следовательно, на разм</w:t>
      </w:r>
      <w:r>
        <w:rPr>
          <w:rFonts w:ascii="Times New Roman" w:hAnsi="Times New Roman" w:cs="Times New Roman"/>
          <w:sz w:val="28"/>
        </w:rPr>
        <w:t>еры доходов коммер</w:t>
      </w:r>
      <w:r w:rsidRPr="00672C24">
        <w:rPr>
          <w:rFonts w:ascii="Times New Roman" w:hAnsi="Times New Roman" w:cs="Times New Roman"/>
          <w:sz w:val="28"/>
        </w:rPr>
        <w:t>ческого банка. Повышение эффективности использования ресурсов коммерческих банков является важной и актуальной проблемой функционирования банковской системы</w:t>
      </w:r>
      <w:r>
        <w:rPr>
          <w:rFonts w:ascii="Times New Roman" w:hAnsi="Times New Roman" w:cs="Times New Roman"/>
          <w:sz w:val="28"/>
        </w:rPr>
        <w:t xml:space="preserve"> Российской Федерации. Ресурсная база коммерче</w:t>
      </w:r>
      <w:r w:rsidRPr="00672C24">
        <w:rPr>
          <w:rFonts w:ascii="Times New Roman" w:hAnsi="Times New Roman" w:cs="Times New Roman"/>
          <w:sz w:val="28"/>
        </w:rPr>
        <w:t xml:space="preserve">ских банков формируется за счет собственных и привлеченных средств и представлена на </w:t>
      </w:r>
      <w:r w:rsidRPr="000C4CEE">
        <w:rPr>
          <w:rFonts w:ascii="Times New Roman" w:hAnsi="Times New Roman" w:cs="Times New Roman"/>
          <w:sz w:val="28"/>
        </w:rPr>
        <w:t>рисунке 1.</w:t>
      </w:r>
    </w:p>
    <w:p w:rsidR="000C4CEE" w:rsidRDefault="000C4CEE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2C24" w:rsidRDefault="00655B36" w:rsidP="00655B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mc:AlternateContent>
          <mc:Choice Requires="wpc">
            <w:drawing>
              <wp:inline distT="0" distB="0" distL="0" distR="0" wp14:anchorId="0258CC0D" wp14:editId="2398CAE4">
                <wp:extent cx="6115050" cy="5572124"/>
                <wp:effectExtent l="0" t="0" r="1905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Прямоугольник 3"/>
                        <wps:cNvSpPr/>
                        <wps:spPr>
                          <a:xfrm>
                            <a:off x="1514475" y="57151"/>
                            <a:ext cx="2419350" cy="3238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Банковские ресурсы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1" y="483826"/>
                            <a:ext cx="2419350" cy="28769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Собственные ресурсы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067050" y="483826"/>
                            <a:ext cx="2419350" cy="28769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Привлеченные ресурсы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" y="893400"/>
                            <a:ext cx="1133474" cy="47819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Акционерный капитал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276351" y="893445"/>
                            <a:ext cx="1409700" cy="47815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Нераспределенная прибыль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0" y="1598999"/>
                            <a:ext cx="1524000" cy="4962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Фонды банка (за счет прибыли)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2255901"/>
                            <a:ext cx="1524000" cy="334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Фонд переоценки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2838450" y="893445"/>
                            <a:ext cx="1200150" cy="6496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Ресурсы депозитного характера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4838700" y="893445"/>
                            <a:ext cx="1247775" cy="64960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Ресурсы </w:t>
                              </w:r>
                              <w:proofErr w:type="spellStart"/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недепозитного</w:t>
                              </w:r>
                              <w:proofErr w:type="spellEnd"/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 xml:space="preserve"> характера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1771649" y="1704034"/>
                            <a:ext cx="1181101" cy="562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Депозиты до востребования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067050" y="1704034"/>
                            <a:ext cx="809627" cy="562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655B36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655B36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Срочные депозиты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4352925" y="1703288"/>
                            <a:ext cx="1762125" cy="56336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447684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44768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Приобретенные на межбанковском рынке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4229099" y="3969169"/>
                            <a:ext cx="1885951" cy="62188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447684" w:rsidRDefault="00691D6A" w:rsidP="00447684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44768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Привлеченные путем выпуска долговых ценных бумаг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247901" y="2387976"/>
                            <a:ext cx="1219200" cy="72496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447684" w:rsidRDefault="00691D6A" w:rsidP="00655B3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44768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Депозитные и сберегательные сертификаты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4838701" y="2387626"/>
                            <a:ext cx="1276349" cy="72508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447684" w:rsidRDefault="00691D6A" w:rsidP="004476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Ресурсы коммер</w:t>
                              </w:r>
                              <w:r w:rsidRPr="0044768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ческих банков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4838700" y="3178904"/>
                            <a:ext cx="1247775" cy="72485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Pr="00447684" w:rsidRDefault="00691D6A" w:rsidP="0044768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Ресурсы Национ</w:t>
                              </w:r>
                              <w:r w:rsidRPr="00447684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ального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4867275" y="4693782"/>
                            <a:ext cx="1247775" cy="28779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Default="00691D6A" w:rsidP="00447684">
                              <w:pPr>
                                <w:pStyle w:val="aa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Векселя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4867275" y="5047275"/>
                            <a:ext cx="1247775" cy="2876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1D6A" w:rsidRDefault="00691D6A" w:rsidP="00447684">
                              <w:pPr>
                                <w:pStyle w:val="aa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</w:rPr>
                                <w:t>Облигации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ая со стрелкой 21"/>
                        <wps:cNvCnPr/>
                        <wps:spPr>
                          <a:xfrm>
                            <a:off x="1933575" y="380957"/>
                            <a:ext cx="0" cy="1028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>
                            <a:off x="3619500" y="380957"/>
                            <a:ext cx="0" cy="1027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 стрелкой 25"/>
                        <wps:cNvCnPr/>
                        <wps:spPr>
                          <a:xfrm>
                            <a:off x="552450" y="771437"/>
                            <a:ext cx="0" cy="12186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ая со стрелкой 26"/>
                        <wps:cNvCnPr/>
                        <wps:spPr>
                          <a:xfrm>
                            <a:off x="1771649" y="771437"/>
                            <a:ext cx="0" cy="12175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 стрелкой 27"/>
                        <wps:cNvCnPr>
                          <a:stCxn id="4" idx="2"/>
                        </wps:cNvCnPr>
                        <wps:spPr>
                          <a:xfrm>
                            <a:off x="1209676" y="771437"/>
                            <a:ext cx="9524" cy="8273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 стрелкой 28"/>
                        <wps:cNvCnPr/>
                        <wps:spPr>
                          <a:xfrm>
                            <a:off x="3467101" y="771437"/>
                            <a:ext cx="0" cy="12165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Прямая со стрелкой 29"/>
                        <wps:cNvCnPr/>
                        <wps:spPr>
                          <a:xfrm>
                            <a:off x="5210175" y="771437"/>
                            <a:ext cx="0" cy="12155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 стрелкой 30"/>
                        <wps:cNvCnPr/>
                        <wps:spPr>
                          <a:xfrm>
                            <a:off x="2838450" y="1542874"/>
                            <a:ext cx="0" cy="1602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 стрелкой 31"/>
                        <wps:cNvCnPr>
                          <a:stCxn id="10" idx="2"/>
                        </wps:cNvCnPr>
                        <wps:spPr>
                          <a:xfrm>
                            <a:off x="3438525" y="1543050"/>
                            <a:ext cx="0" cy="15965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>
                            <a:off x="3019425" y="1542874"/>
                            <a:ext cx="0" cy="8444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>
                          <a:stCxn id="11" idx="1"/>
                        </wps:cNvCnPr>
                        <wps:spPr>
                          <a:xfrm flipH="1" flipV="1">
                            <a:off x="4114800" y="1217970"/>
                            <a:ext cx="723900" cy="1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4114800" y="1217832"/>
                            <a:ext cx="0" cy="306130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endCxn id="15" idx="1"/>
                        </wps:cNvCnPr>
                        <wps:spPr>
                          <a:xfrm>
                            <a:off x="4114800" y="4279135"/>
                            <a:ext cx="114299" cy="48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endCxn id="14" idx="1"/>
                        </wps:cNvCnPr>
                        <wps:spPr>
                          <a:xfrm>
                            <a:off x="4114800" y="1984520"/>
                            <a:ext cx="238125" cy="4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4476750" y="2266210"/>
                            <a:ext cx="0" cy="12743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>
                          <a:endCxn id="17" idx="1"/>
                        </wps:cNvCnPr>
                        <wps:spPr>
                          <a:xfrm>
                            <a:off x="4486275" y="2749544"/>
                            <a:ext cx="352426" cy="3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endCxn id="18" idx="1"/>
                        </wps:cNvCnPr>
                        <wps:spPr>
                          <a:xfrm>
                            <a:off x="4476750" y="3540524"/>
                            <a:ext cx="361950" cy="40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4486275" y="4590527"/>
                            <a:ext cx="0" cy="6005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19" idx="1"/>
                        </wps:cNvCnPr>
                        <wps:spPr>
                          <a:xfrm>
                            <a:off x="4486275" y="4836578"/>
                            <a:ext cx="381000" cy="5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endCxn id="20" idx="1"/>
                        </wps:cNvCnPr>
                        <wps:spPr>
                          <a:xfrm flipV="1">
                            <a:off x="4486275" y="5190512"/>
                            <a:ext cx="381000" cy="2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8" idx="2"/>
                        </wps:cNvCnPr>
                        <wps:spPr>
                          <a:xfrm>
                            <a:off x="762000" y="2095036"/>
                            <a:ext cx="0" cy="16060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58CC0D" id="Полотно 2" o:spid="_x0000_s1026" editas="canvas" style="width:481.5pt;height:438.75pt;mso-position-horizontal-relative:char;mso-position-vertical-relative:line" coordsize="61150,5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150;height:55714;visibility:visible;mso-wrap-style:square">
                  <v:fill o:detectmouseclick="t"/>
                  <v:path o:connecttype="none"/>
                </v:shape>
                <v:rect id="Прямоугольник 3" o:spid="_x0000_s1028" style="position:absolute;left:15144;top:571;width:24194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oOsMA&#10;AADaAAAADwAAAGRycy9kb3ducmV2LnhtbESPQWvCQBSE7wX/w/KE3urGF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oOsMAAADaAAAADwAAAAAAAAAAAAAAAACYAgAAZHJzL2Rv&#10;d25yZXYueG1sUEsFBgAAAAAEAAQA9QAAAIgDAAAAAA=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Банковские ресурсы</w:t>
                        </w:r>
                      </w:p>
                    </w:txbxContent>
                  </v:textbox>
                </v:rect>
                <v:rect id="Прямоугольник 4" o:spid="_x0000_s1029" style="position:absolute;top:4838;width:24193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VwTsMA&#10;AADaAAAADwAAAGRycy9kb3ducmV2LnhtbESPQWvCQBSE7wX/w/KE3urGUqx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VwTsMAAADaAAAADwAAAAAAAAAAAAAAAACYAgAAZHJzL2Rv&#10;d25yZXYueG1sUEsFBgAAAAAEAAQA9QAAAIgDAAAAAA=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Собственные ресурсы</w:t>
                        </w:r>
                      </w:p>
                    </w:txbxContent>
                  </v:textbox>
                </v:rect>
                <v:rect id="Прямоугольник 5" o:spid="_x0000_s1030" style="position:absolute;left:30670;top:4838;width:24194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nV1cMA&#10;AADaAAAADwAAAGRycy9kb3ducmV2LnhtbESPQWvCQBSE7wX/w/KE3urGQq1N3QSRCoJSaeyhx0f2&#10;mQSzb8PumsR/7xYKPQ4z8w2zykfTip6cbywrmM8SEMSl1Q1XCr5P26clCB+QNbaWScGNPOTZ5GGF&#10;qbYDf1FfhEpECPsUFdQhdKmUvqzJoJ/Zjjh6Z+sMhihdJbXDIcJNK5+TZCENNhwXauxoU1N5Ka5G&#10;gT02t3bt3j77A73+7I8hGcbFh1KP03H9DiLQGP7Df+2dVvACv1fiDZ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nV1cMAAADaAAAADwAAAAAAAAAAAAAAAACYAgAAZHJzL2Rv&#10;d25yZXYueG1sUEsFBgAAAAAEAAQA9QAAAIgDAAAAAA=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Привлеченные ресурсы</w:t>
                        </w:r>
                      </w:p>
                    </w:txbxContent>
                  </v:textbox>
                </v:rect>
                <v:rect id="Прямоугольник 6" o:spid="_x0000_s1031" style="position:absolute;top:8934;width:11334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tLosMA&#10;AADaAAAADwAAAGRycy9kb3ducmV2LnhtbESPT4vCMBTE7wt+h/AEb2uqh+5ajSKiILis+Ofg8dE8&#10;22LzUpLY1m+/WVjY4zAzv2EWq97UoiXnK8sKJuMEBHFudcWFgutl9/4JwgdkjbVlUvAiD6vl4G2B&#10;mbYdn6g9h0JECPsMFZQhNJmUPi/JoB/bhjh6d+sMhihdIbXDLsJNLadJkkqDFceFEhvalJQ/zk+j&#10;wB6rV712s+/2iz5uh2NIuj7dKjUa9us5iEB9+A//tf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tLosMAAADaAAAADwAAAAAAAAAAAAAAAACYAgAAZHJzL2Rv&#10;d25yZXYueG1sUEsFBgAAAAAEAAQA9QAAAIgDAAAAAA=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Акционерный капитал</w:t>
                        </w:r>
                      </w:p>
                    </w:txbxContent>
                  </v:textbox>
                </v:rect>
                <v:rect id="Прямоугольник 7" o:spid="_x0000_s1032" style="position:absolute;left:12763;top:8934;width:14097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uOcMA&#10;AADaAAAADwAAAGRycy9kb3ducmV2LnhtbESPzYvCMBTE74L/Q3iCN0314EfXKCIuCCuKH4c9Ppq3&#10;bdnmpSTZtv73G0HwOMzMb5jVpjOVaMj50rKCyTgBQZxZXXKu4H77HC1A+ICssbJMCh7kYbPu91aY&#10;atvyhZpryEWEsE9RQRFCnUrps4IM+rGtiaP3Y53BEKXLpXbYRrip5DRJZtJgyXGhwJp2BWW/1z+j&#10;wJ7LR7V1y1NzpPn31zkkbTfbKzUcdNsPEIG68A6/2getYA7P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fuOcMAAADaAAAADwAAAAAAAAAAAAAAAACYAgAAZHJzL2Rv&#10;d25yZXYueG1sUEsFBgAAAAAEAAQA9QAAAIgDAAAAAA=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Нераспределенная прибыль</w:t>
                        </w:r>
                      </w:p>
                    </w:txbxContent>
                  </v:textbox>
                </v:rect>
                <v:rect id="Прямоугольник 8" o:spid="_x0000_s1033" style="position:absolute;top:15989;width:15240;height:4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6S8EA&#10;AADaAAAADwAAAGRycy9kb3ducmV2LnhtbERPu2rDMBTdA/kHcQPdEjkdnMaJEkxoodBQE7dDxot1&#10;a5taV0ZS/fj7aih0PJz38TyZTgzkfGtZwXaTgCCurG65VvD58bJ+AuEDssbOMimYycP5tFwcMdN2&#10;5BsNZahFDGGfoYImhD6T0lcNGfQb2xNH7ss6gyFCV0vtcIzhppOPSZJKgy3HhgZ7ujRUfZc/RoEt&#10;2rnL3f59uNLu/laEZJzSZ6UeVlN+ABFoCv/iP/erVhC3xivx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4ekvBAAAA2gAAAA8AAAAAAAAAAAAAAAAAmAIAAGRycy9kb3du&#10;cmV2LnhtbFBLBQYAAAAABAAEAPUAAACGAwAAAAA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Фонды банка (за счет прибыли)</w:t>
                        </w:r>
                      </w:p>
                    </w:txbxContent>
                  </v:textbox>
                </v:rect>
                <v:rect id="Прямоугольник 9" o:spid="_x0000_s1034" style="position:absolute;top:22559;width:15240;height:3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f0MQA&#10;AADaAAAADwAAAGRycy9kb3ducmV2LnhtbESPzWrDMBCE74G8g9hAboncHJzGjRJMaaCQUtM0hxwX&#10;a2ubWisjqf55+ypQ6HGYmW+Y/XE0rejJ+caygod1AoK4tLrhSsH187R6BOEDssbWMimYyMPxMJ/t&#10;MdN24A/qL6ESEcI+QwV1CF0mpS9rMujXtiOO3pd1BkOUrpLa4RDhppWbJEmlwYbjQo0dPddUfl9+&#10;jAJbNFObu917/0bb27kIyTCmL0otF2P+BCLQGP7Df+1XrWAH9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039DEAAAA2gAAAA8AAAAAAAAAAAAAAAAAmAIAAGRycy9k&#10;b3ducmV2LnhtbFBLBQYAAAAABAAEAPUAAACJAwAAAAA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Фонд переоценки</w:t>
                        </w:r>
                      </w:p>
                    </w:txbxContent>
                  </v:textbox>
                </v:rect>
                <v:rect id="Прямоугольник 10" o:spid="_x0000_s1035" style="position:absolute;left:28384;top:8934;width:12002;height:6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Iz3M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6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yM9zEAAAA2wAAAA8AAAAAAAAAAAAAAAAAmAIAAGRycy9k&#10;b3ducmV2LnhtbFBLBQYAAAAABAAEAPUAAACJAwAAAAA=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Ресурсы депозитного характера</w:t>
                        </w:r>
                      </w:p>
                    </w:txbxContent>
                  </v:textbox>
                </v:rect>
                <v:rect id="Прямоугольник 11" o:spid="_x0000_s1036" style="position:absolute;left:48387;top:8934;width:12477;height:64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WR8IA&#10;AADbAAAADwAAAGRycy9kb3ducmV2LnhtbERPTWvCQBC9F/wPywi9Nbv2YDW6ioiFQkvFtAePQ3ZM&#10;gtnZsLtN4r/vFgre5vE+Z70dbSt68qFxrGGWKRDEpTMNVxq+v16fFiBCRDbYOiYNNwqw3Uwe1pgb&#10;N/CJ+iJWIoVwyFFDHWOXSxnKmiyGzHXEibs4bzEm6CtpPA4p3LbyWam5tNhwaqixo31N5bX4sRrc&#10;sbm1O7/87D/o5fx+jGoY5wetH6fjbgUi0hjv4n/3m0nzZ/D3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pZH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Ресурсы </w:t>
                        </w:r>
                        <w:proofErr w:type="spellStart"/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недепозитного</w:t>
                        </w:r>
                        <w:proofErr w:type="spellEnd"/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характера</w:t>
                        </w:r>
                      </w:p>
                    </w:txbxContent>
                  </v:textbox>
                </v:rect>
                <v:rect id="Прямоугольник 12" o:spid="_x0000_s1037" style="position:absolute;left:17716;top:17040;width:11811;height:5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IMMIA&#10;AADbAAAADwAAAGRycy9kb3ducmV2LnhtbERPS2vCQBC+C/6HZQq96aY5pJq6ioiC0NKg7aHHITtN&#10;QrOzYXfN4993CwVv8/E9Z7MbTSt6cr6xrOBpmYAgLq1uuFLw+XFarED4gKyxtUwKJvKw285nG8y1&#10;HfhC/TVUIoawz1FBHUKXS+nLmgz6pe2II/dtncEQoaukdjjEcNPKNEkyabDh2FBjR4eayp/rzSiw&#10;RTO1e7d+79/o+eu1CMkwZkelHh/G/QuIQGO4i//dZx3np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Agw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Депозиты до востребования</w:t>
                        </w:r>
                      </w:p>
                    </w:txbxContent>
                  </v:textbox>
                </v:rect>
                <v:rect id="Прямоугольник 13" o:spid="_x0000_s1038" style="position:absolute;left:30670;top:17040;width:8096;height:5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tq8IA&#10;AADbAAAADwAAAGRycy9kb3ducmV2LnhtbERPTWvCQBC9F/wPywi91Y0t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K2r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655B36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655B36">
                          <w:rPr>
                            <w:rFonts w:ascii="Times New Roman" w:hAnsi="Times New Roman" w:cs="Times New Roman"/>
                            <w:sz w:val="24"/>
                          </w:rPr>
                          <w:t>Срочные депозиты</w:t>
                        </w:r>
                      </w:p>
                    </w:txbxContent>
                  </v:textbox>
                </v:rect>
                <v:rect id="Прямоугольник 14" o:spid="_x0000_s1039" style="position:absolute;left:43529;top:17032;width:17621;height:5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138IA&#10;AADbAAAADwAAAGRycy9kb3ducmV2LnhtbERPTWvCQBC9F/wPywi91Y2lWJ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TXf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447684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447684">
                          <w:rPr>
                            <w:rFonts w:ascii="Times New Roman" w:hAnsi="Times New Roman" w:cs="Times New Roman"/>
                            <w:sz w:val="24"/>
                          </w:rPr>
                          <w:t>Приобретенные на межбанковском рынке</w:t>
                        </w:r>
                      </w:p>
                    </w:txbxContent>
                  </v:textbox>
                </v:rect>
                <v:rect id="Прямоугольник 15" o:spid="_x0000_s1040" style="position:absolute;left:42290;top:39691;width:18860;height:62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QRMIA&#10;AADbAAAADwAAAGRycy9kb3ducmV2LnhtbERPTWvCQBC9F/wPywi91Y2FWpu6CSIVBKXS2EOPQ3ZM&#10;gtnZsLsm8d+7hUJv83ifs8pH04qenG8sK5jPEhDEpdUNVwq+T9unJQgfkDW2lknBjTzk2eRhham2&#10;A39RX4RKxBD2KSqoQ+hSKX1Zk0E/sx1x5M7WGQwRukpqh0MMN618TpKFNNhwbKixo01N5aW4GgX2&#10;2NzatXv77A/0+rM/hmQYFx9KPU7H9TuIQGP4F/+5dzrOf4Hf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ZBE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447684" w:rsidRDefault="00691D6A" w:rsidP="00447684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447684">
                          <w:rPr>
                            <w:rFonts w:ascii="Times New Roman" w:hAnsi="Times New Roman" w:cs="Times New Roman"/>
                            <w:sz w:val="24"/>
                          </w:rPr>
                          <w:t>Привлеченные путем выпуска долговых ценных бумаг</w:t>
                        </w:r>
                      </w:p>
                    </w:txbxContent>
                  </v:textbox>
                </v:rect>
                <v:rect id="Прямоугольник 16" o:spid="_x0000_s1041" style="position:absolute;left:22479;top:23879;width:12192;height:7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OM8IA&#10;AADbAAAADwAAAGRycy9kb3ducmV2LnhtbERPTWvCQBC9C/0PyxR60017iDa6CVJaKFQU0x56HLJj&#10;EpqdDbvbJP57VxC8zeN9zqaYTCcGcr61rOB5kYAgrqxuuVbw8/0xX4HwAVljZ5kUnMlDkT/MNphp&#10;O/KRhjLUIoawz1BBE0KfSemrhgz6he2JI3eyzmCI0NVSOxxjuOnkS5Kk0mDLsaHBnt4aqv7Kf6PA&#10;Htpzt3Wv+2FHy9+vQ0jGKX1X6ulx2q5BBJrCXXxzf+o4P4XrL/EAm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w4z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447684" w:rsidRDefault="00691D6A" w:rsidP="00655B3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447684">
                          <w:rPr>
                            <w:rFonts w:ascii="Times New Roman" w:hAnsi="Times New Roman" w:cs="Times New Roman"/>
                            <w:sz w:val="24"/>
                          </w:rPr>
                          <w:t>Депозитные и сберегательные сертификаты</w:t>
                        </w:r>
                      </w:p>
                    </w:txbxContent>
                  </v:textbox>
                </v:rect>
                <v:rect id="Прямоугольник 17" o:spid="_x0000_s1042" style="position:absolute;left:48387;top:23876;width:12763;height:72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rqMIA&#10;AADbAAAADwAAAGRycy9kb3ducmV2LnhtbERPS2vCQBC+F/wPyxS81U17SNroKiIVBEtDbQ8eh+yY&#10;BLOzYXfN49+7hUJv8/E9Z7UZTSt6cr6xrOB5kYAgLq1uuFLw871/egXhA7LG1jIpmMjDZj17WGGu&#10;7cBf1J9CJWII+xwV1CF0uZS+rMmgX9iOOHIX6wyGCF0ltcMhhptWviRJKg02HBtq7GhXU3k93YwC&#10;WzRTu3Vvn/0HZedjEZJhTN+Vmj+O2yWIQGP4F/+5DzrOz+D3l3i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6uo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Pr="00447684" w:rsidRDefault="00691D6A" w:rsidP="0044768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Ресурсы коммер</w:t>
                        </w:r>
                        <w:r w:rsidRPr="00447684">
                          <w:rPr>
                            <w:rFonts w:ascii="Times New Roman" w:hAnsi="Times New Roman" w:cs="Times New Roman"/>
                            <w:sz w:val="24"/>
                          </w:rPr>
                          <w:t>ческих банков</w:t>
                        </w:r>
                      </w:p>
                    </w:txbxContent>
                  </v:textbox>
                </v:rect>
                <v:rect id="Прямоугольник 18" o:spid="_x0000_s1043" style="position:absolute;left:48387;top:31789;width:12477;height:7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Q/2sQA&#10;AADbAAAADwAAAGRycy9kb3ducmV2LnhtbESPQWvCQBCF7wX/wzKCt7qxB9tGVxGpILRUqh48Dtkx&#10;CWZnw+6axH/fORR6m+G9ee+b5XpwjeooxNqzgdk0A0VceFtzaeB82j2/gYoJ2WLjmQw8KMJ6NXpa&#10;Ym59zz/UHVOpJIRjjgaqlNpc61hU5DBOfUss2tUHh0nWUGobsJdw1+iXLJtrhzVLQ4UtbSsqbse7&#10;M+AP9aPZhPfv7oteL5+HlPXD/MOYyXjYLEAlGtK/+e96bwVfYOUXG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EP9rEAAAA2wAAAA8AAAAAAAAAAAAAAAAAmAIAAGRycy9k&#10;b3ducmV2LnhtbFBLBQYAAAAABAAEAPUAAACJAwAAAAA=&#10;" fillcolor="white [3201]" strokecolor="black [3200]" strokeweight="1pt">
                  <v:textbox>
                    <w:txbxContent>
                      <w:p w:rsidR="00691D6A" w:rsidRPr="00447684" w:rsidRDefault="00691D6A" w:rsidP="0044768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Ресурсы Национ</w:t>
                        </w:r>
                        <w:r w:rsidRPr="00447684">
                          <w:rPr>
                            <w:rFonts w:ascii="Times New Roman" w:hAnsi="Times New Roman" w:cs="Times New Roman"/>
                            <w:sz w:val="24"/>
                          </w:rPr>
                          <w:t>ального</w:t>
                        </w:r>
                      </w:p>
                    </w:txbxContent>
                  </v:textbox>
                </v:rect>
                <v:rect id="Прямоугольник 19" o:spid="_x0000_s1044" style="position:absolute;left:48672;top:46937;width:12478;height:2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aQcIA&#10;AADbAAAADwAAAGRycy9kb3ducmV2LnhtbERPS2vCQBC+C/6HZQRvuqmHWFNXCaVCwdJQ68HjkJ0m&#10;odnZsLvN4993hUJv8/E9Z38cTSt6cr6xrOBhnYAgLq1uuFJw/TytHkH4gKyxtUwKJvJwPMxne8y0&#10;HfiD+kuoRAxhn6GCOoQuk9KXNRn0a9sRR+7LOoMhQldJ7XCI4aaVmyRJpcGGY0ONHT3XVH5ffowC&#10;WzRTm7vde/9G29u5CMkwpi9KLRdj/gQi0Bj+xX/uVx3n7+D+Szx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JpBwgAAANsAAAAPAAAAAAAAAAAAAAAAAJgCAABkcnMvZG93&#10;bnJldi54bWxQSwUGAAAAAAQABAD1AAAAhwMAAAAA&#10;" fillcolor="white [3201]" strokecolor="black [3200]" strokeweight="1pt">
                  <v:textbox>
                    <w:txbxContent>
                      <w:p w:rsidR="00691D6A" w:rsidRDefault="00691D6A" w:rsidP="00447684">
                        <w:pPr>
                          <w:pStyle w:val="aa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Векселя</w:t>
                        </w:r>
                      </w:p>
                    </w:txbxContent>
                  </v:textbox>
                </v:rect>
                <v:rect id="Прямоугольник 20" o:spid="_x0000_s1045" style="position:absolute;left:48672;top:50472;width:12478;height:28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75YcEA&#10;AADbAAAADwAAAGRycy9kb3ducmV2LnhtbERPu2rDMBTdC/0HcQvdGrkenMaNEkxIoNCQEKdDx4t1&#10;a5taV0ZS/Pj7agh0PJz3ejuZTgzkfGtZwesiAUFcWd1yreDrenh5A+EDssbOMimYycN28/iwxlzb&#10;kS80lKEWMYR9jgqaEPpcSl81ZNAvbE8cuR/rDIYIXS21wzGGm06mSZJJgy3HhgZ72jVU/ZY3o8Ce&#10;27kr3Oo0HGn5/XkOyThle6Wen6biHUSgKfyL7+4PrSCN6+O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+WHBAAAA2wAAAA8AAAAAAAAAAAAAAAAAmAIAAGRycy9kb3du&#10;cmV2LnhtbFBLBQYAAAAABAAEAPUAAACGAwAAAAA=&#10;" fillcolor="white [3201]" strokecolor="black [3200]" strokeweight="1pt">
                  <v:textbox>
                    <w:txbxContent>
                      <w:p w:rsidR="00691D6A" w:rsidRDefault="00691D6A" w:rsidP="00447684">
                        <w:pPr>
                          <w:pStyle w:val="aa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</w:rPr>
                          <w:t>Облигации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1" o:spid="_x0000_s1046" type="#_x0000_t32" style="position:absolute;left:19335;top:3809;width:0;height:1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jmRMMAAADbAAAADwAAAGRycy9kb3ducmV2LnhtbESPQWvCQBSE74L/YXlCb7oxUNHoKial&#10;YL0ZxfMj+5qEZt8m2a1J/31XKPQ4zMw3zO4wmkY8qHe1ZQXLRQSCuLC65lLB7fo+X4NwHlljY5kU&#10;/JCDw3462WGi7cAXeuS+FAHCLkEFlfdtIqUrKjLoFrYlDt6n7Q36IPtS6h6HADeNjKNoJQ3WHBYq&#10;bCmrqPjKv42CAf19kx7LLkvfPk7ja9OtrrezUi+z8bgF4Wn0/+G/9kkriJfw/BJ+gN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I5kT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4" o:spid="_x0000_s1047" type="#_x0000_t32" style="position:absolute;left:36195;top:3809;width:0;height:10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5" o:spid="_x0000_s1048" type="#_x0000_t32" style="position:absolute;left:5524;top:7714;width:0;height:12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PgR8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iBP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z4Ef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6" o:spid="_x0000_s1049" type="#_x0000_t32" style="position:absolute;left:17716;top:7714;width:0;height:1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F+MMMAAADb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Xw+yX8AJm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jD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7" o:spid="_x0000_s1050" type="#_x0000_t32" style="position:absolute;left:12096;top:7714;width:96;height:82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3bq8MAAADbAAAADwAAAGRycy9kb3ducmV2LnhtbESPS4vCQBCE7wv+h6EFbzpR8JXNRHwg&#10;6N58sOcm05uEzfTEzGjiv3eEhT0WVfUVlaw6U4kHNa60rGA8ikAQZ1aXnCu4XvbDBQjnkTVWlknB&#10;kxys0t5HgrG2LZ/ocfa5CBB2MSoovK9jKV1WkEE3sjVx8H5sY9AH2eRSN9gGuKnkJIpm0mDJYaHA&#10;mrYFZb/nu1HQov9ebtb5bbvZHQ/dtLrNLtcvpQb9bv0JwlPn/8N/7YNWMJnD+0v4ATJ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t26vDAAAA2wAAAA8AAAAAAAAAAAAA&#10;AAAAoQIAAGRycy9kb3ducmV2LnhtbFBLBQYAAAAABAAEAPkAAACRAwAAAAA=&#10;" strokecolor="black [3200]" strokeweight=".5pt">
                  <v:stroke endarrow="block" joinstyle="miter"/>
                </v:shape>
                <v:shape id="Прямая со стрелкой 28" o:spid="_x0000_s1051" type="#_x0000_t32" style="position:absolute;left:34671;top:7714;width:0;height:1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P2b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JyT9m9AAAA2wAAAA8AAAAAAAAAAAAAAAAAoQIA&#10;AGRycy9kb3ducmV2LnhtbFBLBQYAAAAABAAEAPkAAACLAwAAAAA=&#10;" strokecolor="black [3200]" strokeweight=".5pt">
                  <v:stroke endarrow="block" joinstyle="miter"/>
                </v:shape>
                <v:shape id="Прямая со стрелкой 29" o:spid="_x0000_s1052" type="#_x0000_t32" style="position:absolute;left:52101;top:7714;width:0;height:1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7qQsIAAADbAAAADwAAAGRycy9kb3ducmV2LnhtbESPT4vCMBTE7wt+h/AEb2uqoKy1qfgH&#10;Qfe2Kp4fzbMtNi+1ibZ+e7MgeBxm5jdMsuhMJR7UuNKygtEwAkGcWV1yruB03H7/gHAeWWNlmRQ8&#10;ycEi7X0lGGvb8h89Dj4XAcIuRgWF93UspcsKMuiGtiYO3sU2Bn2QTS51g22Am0qOo2gqDZYcFgqs&#10;aV1Qdj3cjYIW/Xm2Wua39Wqz33WT6jY9nn6VGvS75RyEp85/wu/2TisYz+D/S/gBM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T7qQs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30" o:spid="_x0000_s1053" type="#_x0000_t32" style="position:absolute;left:28384;top:15428;width:0;height:16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3VAr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WB+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d3VAr8AAADbAAAADwAAAAAAAAAAAAAAAACh&#10;AgAAZHJzL2Rvd25yZXYueG1sUEsFBgAAAAAEAAQA+QAAAI0DAAAAAA==&#10;" strokecolor="black [3200]" strokeweight=".5pt">
                  <v:stroke endarrow="block" joinstyle="miter"/>
                </v:shape>
                <v:shape id="Прямая со стрелкой 31" o:spid="_x0000_s1054" type="#_x0000_t32" style="position:absolute;left:34385;top:15430;width:0;height:15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wmcIAAADbAAAADwAAAGRycy9kb3ducmV2LnhtbESPS6vCMBSE9xf8D+EI7q6pi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Fwmc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32" o:spid="_x0000_s1055" type="#_x0000_t32" style="position:absolute;left:30194;top:15428;width:0;height:84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Pu7s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X2N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D7u7DAAAA2wAAAA8AAAAAAAAAAAAA&#10;AAAAoQIAAGRycy9kb3ducmV2LnhtbFBLBQYAAAAABAAEAPkAAACRAwAAAAA=&#10;" strokecolor="black [3200]" strokeweight=".5pt">
                  <v:stroke endarrow="block" joinstyle="miter"/>
                </v:shape>
                <v:line id="Прямая соединительная линия 33" o:spid="_x0000_s1056" style="position:absolute;flip:x y;visibility:visible;mso-wrap-style:square" from="41148,12179" to="48387,12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/RdcQAAADbAAAADwAAAGRycy9kb3ducmV2LnhtbESPQWvCQBSE74L/YXlCb2ZjpVWiq4il&#10;UAoWTEWvj+wzCWbfxt1V47/vCkKPw8x8w8yXnWnElZyvLSsYJSkI4sLqmksFu9/P4RSED8gaG8uk&#10;4E4elot+b46Ztjfe0jUPpYgQ9hkqqEJoMyl9UZFBn9iWOHpH6wyGKF0ptcNbhJtGvqbpuzRYc1yo&#10;sKV1RcUpvxgF+fH+8TPZa+527vC2meTf2/PlrNTLoFvNQATqwn/42f7SCsZjeHy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9F1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34" o:spid="_x0000_s1057" style="position:absolute;visibility:visible;mso-wrap-style:square" from="41148,12178" to="41148,4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8l0MUAAADbAAAADwAAAGRycy9kb3ducmV2LnhtbESPQWvCQBSE70L/w/IKXkQ3aim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8l0MUAAADbAAAADwAAAAAAAAAA&#10;AAAAAAChAgAAZHJzL2Rvd25yZXYueG1sUEsFBgAAAAAEAAQA+QAAAJMDAAAAAA==&#10;" strokecolor="black [3200]" strokeweight=".5pt">
                  <v:stroke joinstyle="miter"/>
                </v:line>
                <v:shape id="Прямая со стрелкой 35" o:spid="_x0000_s1058" type="#_x0000_t32" style="position:absolute;left:41148;top:42791;width:1142;height: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2msIAAADbAAAADwAAAGRycy9kb3ducmV2LnhtbESPS6vCMBSE94L/IRzh7jTVi6LVKD4Q&#10;vO584PrQHNtic1KbaOu/vxEEl8PMfMPMFo0pxJMql1tW0O9FIIgTq3NOFZxP2+4YhPPIGgvLpOBF&#10;DhbzdmuGsbY1H+h59KkIEHYxKsi8L2MpXZKRQdezJXHwrrYy6IOsUqkrrAPcFHIQRSNpMOewkGFJ&#10;64yS2/FhFNToL5PVMr2vV5u/XTMs7qPTea/UT6dZTkF4avw3/GnvtILfIby/h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p2ms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36" o:spid="_x0000_s1059" type="#_x0000_t32" style="position:absolute;left:41148;top:19845;width:2381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o7cQAAADbAAAADwAAAGRycy9kb3ducmV2LnhtbESPQWvCQBSE74X+h+UVequbWgwaXSVa&#10;CmlvRvH8yD6T0OzbJLsm8d93C4Ueh5n5htnsJtOIgXpXW1bwOotAEBdW11wqOJ8+XpYgnEfW2Fgm&#10;BXdysNs+Pmww0XbkIw25L0WAsEtQQeV9m0jpiooMupltiYN3tb1BH2RfSt3jGOCmkfMoiqXBmsNC&#10;hS0dKiq+85tRMKK/rPZp2R3275/ZtGi6+HT+Uur5aUrXIDxN/j/81860grcYfr+E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OjtxAAAANsAAAAPAAAAAAAAAAAA&#10;AAAAAKECAABkcnMvZG93bnJldi54bWxQSwUGAAAAAAQABAD5AAAAkgMAAAAA&#10;" strokecolor="black [3200]" strokeweight=".5pt">
                  <v:stroke endarrow="block" joinstyle="miter"/>
                </v:shape>
                <v:line id="Прямая соединительная линия 37" o:spid="_x0000_s1060" style="position:absolute;visibility:visible;mso-wrap-style:square" from="44767,22662" to="44767,35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27p8UAAADbAAAADwAAAGRycy9kb3ducmV2LnhtbESPQWvCQBSE70L/w/IKXkQ3KrSaukoR&#10;hYJFa1w8P7KvSWj2bciumv57t1DwOMzMN8xi1dlaXKn1lWMF41ECgjh3puJCgT5thzMQPiAbrB2T&#10;gl/ysFo+9RaYGnfjI12zUIgIYZ+igjKEJpXS5yVZ9CPXEEfv27UWQ5RtIU2Ltwi3tZwkyYu0WHFc&#10;KLGhdUn5T3axCnZ6fh5MDzOt7Snb45euNofPtVL95+79DUSgLjzC/+0Po2D6C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27p8UAAADbAAAADwAAAAAAAAAA&#10;AAAAAAChAgAAZHJzL2Rvd25yZXYueG1sUEsFBgAAAAAEAAQA+QAAAJMDAAAAAA==&#10;" strokecolor="black [3200]" strokeweight=".5pt">
                  <v:stroke joinstyle="miter"/>
                </v:line>
                <v:shape id="Прямая со стрелкой 38" o:spid="_x0000_s1061" type="#_x0000_t32" style="position:absolute;left:44862;top:27495;width:3525;height: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ZBL8AAADbAAAADwAAAGRycy9kb3ducmV2LnhtbERPy4rCMBTdD/gP4QruxlRF0WoUHwg6&#10;O6u4vjTXttjc1Cba+vdmIczycN6LVWtK8aLaFZYVDPoRCOLU6oIzBZfz/ncKwnlkjaVlUvAmB6tl&#10;52eBsbYNn+iV+EyEEHYxKsi9r2IpXZqTQde3FXHgbrY26AOsM6lrbEK4KeUwiibSYMGhIceKtjml&#10;9+RpFDTor7PNOntsN7vjoR2Xj8n58qdUr9uu5yA8tf5f/HUftIJRGBu+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6vZBL8AAADbAAAADwAAAAAAAAAAAAAAAACh&#10;AgAAZHJzL2Rvd25yZXYueG1sUEsFBgAAAAAEAAQA+QAAAI0DAAAAAA==&#10;" strokecolor="black [3200]" strokeweight=".5pt">
                  <v:stroke endarrow="block" joinstyle="miter"/>
                </v:shape>
                <v:shape id="Прямая со стрелкой 39" o:spid="_x0000_s1062" type="#_x0000_t32" style="position:absolute;left:44767;top:35405;width:3620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8n8QAAADbAAAADwAAAGRycy9kb3ducmV2LnhtbESPQWvCQBSE74X+h+UJ3urGSkNNsxGN&#10;FGJvVen5kX1NQrNvY3ZN0n/fFQoeh5n5hkk3k2nFQL1rLCtYLiIQxKXVDVcKzqf3p1cQziNrbC2T&#10;gl9ysMkeH1JMtB35k4ajr0SAsEtQQe19l0jpypoMuoXtiIP3bXuDPsi+krrHMcBNK5+jKJYGGw4L&#10;NXaU11T+HK9GwYj+a73bVpd8tz8U00t7iU/nD6Xms2n7BsLT5O/h/3ahFazWcPsSf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3yfxAAAANsAAAAPAAAAAAAAAAAA&#10;AAAAAKECAABkcnMvZG93bnJldi54bWxQSwUGAAAAAAQABAD5AAAAkgMAAAAA&#10;" strokecolor="black [3200]" strokeweight=".5pt">
                  <v:stroke endarrow="block" joinstyle="miter"/>
                </v:shape>
                <v:line id="Прямая соединительная линия 40" o:spid="_x0000_s1063" style="position:absolute;visibility:visible;mso-wrap-style:square" from="44862,45905" to="44862,51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color="black [3200]" strokeweight=".5pt">
                  <v:stroke joinstyle="miter"/>
                </v:line>
                <v:shape id="Прямая со стрелкой 41" o:spid="_x0000_s1064" type="#_x0000_t32" style="position:absolute;left:44862;top:48365;width:381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cD5MIAAADbAAAADwAAAGRycy9kb3ducmV2LnhtbESPS6vCMBSE9xf8D+EI7q6po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cD5MIAAADbAAAADwAAAAAAAAAAAAAA&#10;AAChAgAAZHJzL2Rvd25yZXYueG1sUEsFBgAAAAAEAAQA+QAAAJADAAAAAA==&#10;" strokecolor="black [3200]" strokeweight=".5pt">
                  <v:stroke endarrow="block" joinstyle="miter"/>
                </v:shape>
                <v:shape id="Прямая со стрелкой 42" o:spid="_x0000_s1065" type="#_x0000_t32" style="position:absolute;left:44862;top:51905;width:381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fb5cQAAADbAAAADwAAAGRycy9kb3ducmV2LnhtbESPQUvDQBSE74L/YXlCL9JuTIItsdsi&#10;lqLXRpH29pp9JsHs25C3beO/dwWhx2FmvmGW69F16kyDtJ4NPMwSUMSVty3XBj7et9MFKAnIFjvP&#10;ZOCHBNar25slFtZfeEfnMtQqQlgKNNCE0BdaS9WQQ5n5njh6X35wGKIcam0HvES463SaJI/aYctx&#10;ocGeXhqqvsuTM5CFXNJdvp9LeaiP93aTZfL5aszkbnx+AhVoDNfwf/vNGshT+PsSf4B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Z9vlxAAAANsAAAAPAAAAAAAAAAAA&#10;AAAAAKECAABkcnMvZG93bnJldi54bWxQSwUGAAAAAAQABAD5AAAAkgMAAAAA&#10;" strokecolor="black [3200]" strokeweight=".5pt">
                  <v:stroke endarrow="block" joinstyle="miter"/>
                </v:shape>
                <v:shape id="Прямая со стрелкой 43" o:spid="_x0000_s1066" type="#_x0000_t32" style="position:absolute;left:7620;top:20950;width:0;height:16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k4CMIAAADbAAAADwAAAGRycy9kb3ducmV2LnhtbESPS4vCQBCE7wv+h6GFva0Tn2h0FB8I&#10;6s0HnptMmwQzPTEza+K/d4SFPRZV9RU1WzSmEE+qXG5ZQbcTgSBOrM45VXA5b3/GIJxH1lhYJgUv&#10;crCYt75mGGtb85GeJ5+KAGEXo4LM+zKW0iUZGXQdWxIH72Yrgz7IKpW6wjrATSF7UTSSBnMOCxmW&#10;tM4ouZ9+jYIa/XWyWqaP9Wqz3zXD4jE6Xw5Kfbeb5RSEp8b/h//aO61g0IfP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k4CMIAAADbAAAADwAAAAAAAAAAAAAA&#10;AAChAgAAZHJzL2Rvd25yZXYueG1sUEsFBgAAAAAEAAQA+QAAAJADAAAAAA=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0C4CEE" w:rsidRDefault="000C4CEE" w:rsidP="000C4CE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Рисунок 1 – </w:t>
      </w:r>
      <w:r w:rsidRPr="000C4CEE">
        <w:rPr>
          <w:rFonts w:ascii="Times New Roman" w:hAnsi="Times New Roman" w:cs="Times New Roman"/>
          <w:sz w:val="28"/>
        </w:rPr>
        <w:t>Ресурсная база коммерческих банков</w:t>
      </w:r>
    </w:p>
    <w:p w:rsidR="000C4CEE" w:rsidRDefault="000C4CEE" w:rsidP="000C4CE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</w:t>
      </w:r>
      <w:r w:rsidRPr="00672C24">
        <w:rPr>
          <w:rFonts w:ascii="Times New Roman" w:hAnsi="Times New Roman" w:cs="Times New Roman"/>
          <w:sz w:val="28"/>
        </w:rPr>
        <w:t>ным источником ресурсов коммерческого банка являютс</w:t>
      </w:r>
      <w:r>
        <w:rPr>
          <w:rFonts w:ascii="Times New Roman" w:hAnsi="Times New Roman" w:cs="Times New Roman"/>
          <w:sz w:val="28"/>
        </w:rPr>
        <w:t>я привлеченные средства, состав</w:t>
      </w:r>
      <w:r w:rsidRPr="00672C24">
        <w:rPr>
          <w:rFonts w:ascii="Times New Roman" w:hAnsi="Times New Roman" w:cs="Times New Roman"/>
          <w:sz w:val="28"/>
        </w:rPr>
        <w:t xml:space="preserve">ляющие около 70-80 % всех банковских ресурсов, которые по характеру образования можно классифицировать на средства, </w:t>
      </w:r>
      <w:r w:rsidRPr="00672C24">
        <w:rPr>
          <w:rFonts w:ascii="Times New Roman" w:hAnsi="Times New Roman" w:cs="Times New Roman"/>
          <w:sz w:val="28"/>
        </w:rPr>
        <w:lastRenderedPageBreak/>
        <w:t>полученные от клиентов банка и заимствованные в банковском секторе. Основную долю привлеченных ср</w:t>
      </w:r>
      <w:r>
        <w:rPr>
          <w:rFonts w:ascii="Times New Roman" w:hAnsi="Times New Roman" w:cs="Times New Roman"/>
          <w:sz w:val="28"/>
        </w:rPr>
        <w:t>едств (более 70 %) формируют де</w:t>
      </w:r>
      <w:r w:rsidRPr="00672C24">
        <w:rPr>
          <w:rFonts w:ascii="Times New Roman" w:hAnsi="Times New Roman" w:cs="Times New Roman"/>
          <w:sz w:val="28"/>
        </w:rPr>
        <w:t>позитные ресурсы, а мень</w:t>
      </w:r>
      <w:r w:rsidR="006577B0">
        <w:rPr>
          <w:rFonts w:ascii="Times New Roman" w:hAnsi="Times New Roman" w:cs="Times New Roman"/>
          <w:sz w:val="28"/>
        </w:rPr>
        <w:t xml:space="preserve">шую – </w:t>
      </w:r>
      <w:proofErr w:type="spellStart"/>
      <w:r w:rsidR="006577B0">
        <w:rPr>
          <w:rFonts w:ascii="Times New Roman" w:hAnsi="Times New Roman" w:cs="Times New Roman"/>
          <w:sz w:val="28"/>
        </w:rPr>
        <w:t>недепозитные</w:t>
      </w:r>
      <w:proofErr w:type="spellEnd"/>
      <w:r w:rsidR="006577B0">
        <w:rPr>
          <w:rFonts w:ascii="Times New Roman" w:hAnsi="Times New Roman" w:cs="Times New Roman"/>
          <w:sz w:val="28"/>
        </w:rPr>
        <w:t xml:space="preserve"> источники</w:t>
      </w:r>
      <w:r w:rsidR="0003322E" w:rsidRPr="0003322E">
        <w:rPr>
          <w:rFonts w:ascii="Times New Roman" w:hAnsi="Times New Roman" w:cs="Times New Roman"/>
          <w:sz w:val="28"/>
        </w:rPr>
        <w:t xml:space="preserve"> [9</w:t>
      </w:r>
      <w:r w:rsidR="0003322E">
        <w:rPr>
          <w:rFonts w:ascii="Times New Roman" w:hAnsi="Times New Roman" w:cs="Times New Roman"/>
          <w:sz w:val="28"/>
        </w:rPr>
        <w:t>, с. 306</w:t>
      </w:r>
      <w:r w:rsidR="0003322E" w:rsidRPr="0003322E">
        <w:rPr>
          <w:rFonts w:ascii="Times New Roman" w:hAnsi="Times New Roman" w:cs="Times New Roman"/>
          <w:sz w:val="28"/>
        </w:rPr>
        <w:t>]</w:t>
      </w:r>
      <w:r w:rsidRPr="00672C24">
        <w:rPr>
          <w:rFonts w:ascii="Times New Roman" w:hAnsi="Times New Roman" w:cs="Times New Roman"/>
          <w:sz w:val="28"/>
        </w:rPr>
        <w:t>.</w:t>
      </w: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Следует также отметить, что при формировании ресурсной базы коммер</w:t>
      </w:r>
      <w:r>
        <w:rPr>
          <w:rFonts w:ascii="Times New Roman" w:hAnsi="Times New Roman" w:cs="Times New Roman"/>
          <w:sz w:val="28"/>
        </w:rPr>
        <w:t>ческого бан</w:t>
      </w:r>
      <w:r w:rsidRPr="00672C24">
        <w:rPr>
          <w:rFonts w:ascii="Times New Roman" w:hAnsi="Times New Roman" w:cs="Times New Roman"/>
          <w:sz w:val="28"/>
        </w:rPr>
        <w:t xml:space="preserve">ка целесообразно использовать различные методы, </w:t>
      </w:r>
      <w:r>
        <w:rPr>
          <w:rFonts w:ascii="Times New Roman" w:hAnsi="Times New Roman" w:cs="Times New Roman"/>
          <w:sz w:val="28"/>
        </w:rPr>
        <w:t>направленные на повышение эффек</w:t>
      </w:r>
      <w:r w:rsidRPr="00672C24">
        <w:rPr>
          <w:rFonts w:ascii="Times New Roman" w:hAnsi="Times New Roman" w:cs="Times New Roman"/>
          <w:sz w:val="28"/>
        </w:rPr>
        <w:t>тивности выбранного способа ее формирования. Крат</w:t>
      </w:r>
      <w:r>
        <w:rPr>
          <w:rFonts w:ascii="Times New Roman" w:hAnsi="Times New Roman" w:cs="Times New Roman"/>
          <w:sz w:val="28"/>
        </w:rPr>
        <w:t>кий перечень таких методов пред</w:t>
      </w:r>
      <w:r w:rsidRPr="00672C24">
        <w:rPr>
          <w:rFonts w:ascii="Times New Roman" w:hAnsi="Times New Roman" w:cs="Times New Roman"/>
          <w:sz w:val="28"/>
        </w:rPr>
        <w:t xml:space="preserve">ставлен в </w:t>
      </w:r>
      <w:r w:rsidR="006577B0">
        <w:rPr>
          <w:rFonts w:ascii="Times New Roman" w:hAnsi="Times New Roman" w:cs="Times New Roman"/>
          <w:sz w:val="28"/>
        </w:rPr>
        <w:t>таблице 6</w:t>
      </w:r>
      <w:r w:rsidRPr="00881877">
        <w:rPr>
          <w:rFonts w:ascii="Times New Roman" w:hAnsi="Times New Roman" w:cs="Times New Roman"/>
          <w:sz w:val="28"/>
        </w:rPr>
        <w:t>.</w:t>
      </w:r>
    </w:p>
    <w:p w:rsidR="00821D13" w:rsidRDefault="00821D13" w:rsidP="00821D1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6FA0" w:rsidRDefault="006577B0" w:rsidP="00821D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</w:t>
      </w:r>
      <w:r w:rsidR="00881877">
        <w:rPr>
          <w:rFonts w:ascii="Times New Roman" w:hAnsi="Times New Roman" w:cs="Times New Roman"/>
          <w:sz w:val="28"/>
        </w:rPr>
        <w:t xml:space="preserve"> –</w:t>
      </w:r>
      <w:r w:rsidR="00881877" w:rsidRPr="00881877">
        <w:rPr>
          <w:rFonts w:ascii="Times New Roman" w:hAnsi="Times New Roman" w:cs="Times New Roman"/>
          <w:sz w:val="28"/>
        </w:rPr>
        <w:t xml:space="preserve"> Оптимизация формирования ресурсной базы банка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881877" w:rsidRPr="00881877" w:rsidTr="00046FA0">
        <w:tc>
          <w:tcPr>
            <w:tcW w:w="3681" w:type="dxa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Способы формирования ресурсной базы коммерческого банка</w:t>
            </w:r>
          </w:p>
        </w:tc>
        <w:tc>
          <w:tcPr>
            <w:tcW w:w="5947" w:type="dxa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Методы увеличения</w:t>
            </w:r>
            <w:r w:rsidR="00046FA0">
              <w:rPr>
                <w:rFonts w:ascii="Times New Roman" w:hAnsi="Times New Roman" w:cs="Times New Roman"/>
                <w:sz w:val="24"/>
              </w:rPr>
              <w:t xml:space="preserve"> эффективности использования ре</w:t>
            </w:r>
            <w:r w:rsidRPr="00881877">
              <w:rPr>
                <w:rFonts w:ascii="Times New Roman" w:hAnsi="Times New Roman" w:cs="Times New Roman"/>
                <w:sz w:val="24"/>
              </w:rPr>
              <w:t>сурсов</w:t>
            </w:r>
          </w:p>
        </w:tc>
      </w:tr>
      <w:tr w:rsidR="00881877" w:rsidRPr="00881877" w:rsidTr="00046FA0">
        <w:tc>
          <w:tcPr>
            <w:tcW w:w="3681" w:type="dxa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47" w:type="dxa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881877" w:rsidRPr="00881877" w:rsidTr="00046FA0">
        <w:trPr>
          <w:trHeight w:val="315"/>
        </w:trPr>
        <w:tc>
          <w:tcPr>
            <w:tcW w:w="3681" w:type="dxa"/>
            <w:vMerge w:val="restart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Привлечение депозитов (сроч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ных и до востребования)</w:t>
            </w: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Привлечение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на обслуживание новых клиентов;</w:t>
            </w:r>
          </w:p>
        </w:tc>
      </w:tr>
      <w:tr w:rsidR="00881877" w:rsidRPr="00881877" w:rsidTr="00046FA0">
        <w:trPr>
          <w:trHeight w:val="225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Проведение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акций, презентаций для существующих клиентов</w:t>
            </w:r>
          </w:p>
        </w:tc>
      </w:tr>
      <w:tr w:rsidR="00881877" w:rsidRPr="00881877" w:rsidTr="00046FA0">
        <w:trPr>
          <w:trHeight w:val="150"/>
        </w:trPr>
        <w:tc>
          <w:tcPr>
            <w:tcW w:w="3681" w:type="dxa"/>
            <w:vMerge w:val="restart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Привлечение на межбанковском рынке (межбанковский кредит)</w:t>
            </w: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Установление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</w:rPr>
              <w:t>орреспондентских отношений с но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выми банками;</w:t>
            </w:r>
          </w:p>
        </w:tc>
      </w:tr>
      <w:tr w:rsidR="00881877" w:rsidRPr="00881877" w:rsidTr="00046FA0">
        <w:trPr>
          <w:trHeight w:val="165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Увеличение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лимитов кредитования;</w:t>
            </w:r>
          </w:p>
        </w:tc>
      </w:tr>
      <w:tr w:rsidR="00881877" w:rsidRPr="00881877" w:rsidTr="00046FA0">
        <w:trPr>
          <w:trHeight w:val="225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Формирование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</w:rPr>
              <w:t>езерва денежных средств для пре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доставления в качестве залога</w:t>
            </w:r>
          </w:p>
        </w:tc>
      </w:tr>
      <w:tr w:rsidR="00881877" w:rsidRPr="00881877" w:rsidTr="00046FA0">
        <w:trPr>
          <w:trHeight w:val="240"/>
        </w:trPr>
        <w:tc>
          <w:tcPr>
            <w:tcW w:w="3681" w:type="dxa"/>
            <w:vMerge w:val="restart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Международные займы (в том числе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еврооблигации, синдицированные кредиты)</w:t>
            </w: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Отработка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ме</w:t>
            </w:r>
            <w:r>
              <w:rPr>
                <w:rFonts w:ascii="Times New Roman" w:hAnsi="Times New Roman" w:cs="Times New Roman"/>
                <w:sz w:val="24"/>
              </w:rPr>
              <w:t>ханизмов привлечения международ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ных займов с испо</w:t>
            </w:r>
            <w:r>
              <w:rPr>
                <w:rFonts w:ascii="Times New Roman" w:hAnsi="Times New Roman" w:cs="Times New Roman"/>
                <w:sz w:val="24"/>
              </w:rPr>
              <w:t>льзованием услуг опытных профес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сиональных организаторов;</w:t>
            </w:r>
          </w:p>
        </w:tc>
      </w:tr>
      <w:tr w:rsidR="00881877" w:rsidRPr="00881877" w:rsidTr="00046FA0">
        <w:trPr>
          <w:trHeight w:val="315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Активная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работа с международными рейтинговыми агентствами по </w:t>
            </w:r>
            <w:r>
              <w:rPr>
                <w:rFonts w:ascii="Times New Roman" w:hAnsi="Times New Roman" w:cs="Times New Roman"/>
                <w:sz w:val="24"/>
              </w:rPr>
              <w:t>поддержанию и повышению междуна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родных кредитных рейтингов банка</w:t>
            </w:r>
          </w:p>
        </w:tc>
      </w:tr>
      <w:tr w:rsidR="00881877" w:rsidRPr="00881877" w:rsidTr="00046FA0">
        <w:trPr>
          <w:trHeight w:val="210"/>
        </w:trPr>
        <w:tc>
          <w:tcPr>
            <w:tcW w:w="3681" w:type="dxa"/>
            <w:vMerge w:val="restart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Кредитные линии (в т. ч. ино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странные кредитные линии (ИКЛ) под страховое покрытие агентств по страхованию экспортных кредитов)</w:t>
            </w: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Расширение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списка контрагентов;</w:t>
            </w:r>
          </w:p>
        </w:tc>
      </w:tr>
      <w:tr w:rsidR="00881877" w:rsidRPr="00881877" w:rsidTr="00046FA0">
        <w:trPr>
          <w:trHeight w:val="210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Оказание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консультаций клиентам по вопросам структурирования сделки на предварительном этапе;</w:t>
            </w:r>
          </w:p>
        </w:tc>
      </w:tr>
      <w:tr w:rsidR="00881877" w:rsidRPr="00881877" w:rsidTr="00046FA0">
        <w:trPr>
          <w:trHeight w:val="285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Увеличение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объе</w:t>
            </w:r>
            <w:r>
              <w:rPr>
                <w:rFonts w:ascii="Times New Roman" w:hAnsi="Times New Roman" w:cs="Times New Roman"/>
                <w:sz w:val="24"/>
              </w:rPr>
              <w:t>мов и сроков предоставления кре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дитных линий;</w:t>
            </w:r>
          </w:p>
        </w:tc>
      </w:tr>
      <w:tr w:rsidR="00881877" w:rsidRPr="00881877" w:rsidTr="00046FA0">
        <w:trPr>
          <w:trHeight w:val="360"/>
        </w:trPr>
        <w:tc>
          <w:tcPr>
            <w:tcW w:w="3681" w:type="dxa"/>
            <w:vMerge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Проведение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</w:rPr>
              <w:t>боты по увеличению лимитов стра</w:t>
            </w:r>
            <w:r w:rsidR="00881877" w:rsidRPr="00881877">
              <w:rPr>
                <w:rFonts w:ascii="Times New Roman" w:hAnsi="Times New Roman" w:cs="Times New Roman"/>
                <w:sz w:val="24"/>
              </w:rPr>
              <w:t>хового покрытия АСЭК</w:t>
            </w:r>
          </w:p>
        </w:tc>
      </w:tr>
      <w:tr w:rsidR="00881877" w:rsidRPr="00881877" w:rsidTr="00046FA0">
        <w:tc>
          <w:tcPr>
            <w:tcW w:w="3681" w:type="dxa"/>
          </w:tcPr>
          <w:p w:rsidR="00881877" w:rsidRPr="00881877" w:rsidRDefault="00881877" w:rsidP="00046FA0">
            <w:pPr>
              <w:rPr>
                <w:rFonts w:ascii="Times New Roman" w:hAnsi="Times New Roman" w:cs="Times New Roman"/>
                <w:sz w:val="24"/>
              </w:rPr>
            </w:pPr>
            <w:r w:rsidRPr="00881877">
              <w:rPr>
                <w:rFonts w:ascii="Times New Roman" w:hAnsi="Times New Roman" w:cs="Times New Roman"/>
                <w:sz w:val="24"/>
              </w:rPr>
              <w:t>Выпуск долговых ценных бумаг</w:t>
            </w:r>
          </w:p>
        </w:tc>
        <w:tc>
          <w:tcPr>
            <w:tcW w:w="5947" w:type="dxa"/>
          </w:tcPr>
          <w:p w:rsidR="00881877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Создание ликвидности на рынке ценных бумаг</w:t>
            </w:r>
          </w:p>
        </w:tc>
      </w:tr>
      <w:tr w:rsidR="00046FA0" w:rsidRPr="00881877" w:rsidTr="00046FA0">
        <w:trPr>
          <w:trHeight w:val="240"/>
        </w:trPr>
        <w:tc>
          <w:tcPr>
            <w:tcW w:w="3681" w:type="dxa"/>
            <w:vMerge w:val="restart"/>
          </w:tcPr>
          <w:p w:rsidR="00046FA0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нераспределен</w:t>
            </w:r>
            <w:r w:rsidRPr="00046FA0">
              <w:rPr>
                <w:rFonts w:ascii="Times New Roman" w:hAnsi="Times New Roman" w:cs="Times New Roman"/>
                <w:sz w:val="24"/>
              </w:rPr>
              <w:t>ной прибыли и целевых фондов</w:t>
            </w:r>
          </w:p>
        </w:tc>
        <w:tc>
          <w:tcPr>
            <w:tcW w:w="5947" w:type="dxa"/>
          </w:tcPr>
          <w:p w:rsidR="00046FA0" w:rsidRPr="00046FA0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Постоянное совершенствование оказываемых услуг;</w:t>
            </w:r>
          </w:p>
        </w:tc>
      </w:tr>
      <w:tr w:rsidR="00046FA0" w:rsidRPr="00881877" w:rsidTr="00046FA0">
        <w:trPr>
          <w:trHeight w:val="315"/>
        </w:trPr>
        <w:tc>
          <w:tcPr>
            <w:tcW w:w="3681" w:type="dxa"/>
            <w:vMerge/>
          </w:tcPr>
          <w:p w:rsidR="00046FA0" w:rsidRPr="00046FA0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046FA0" w:rsidRPr="00046FA0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Предложение новых банковских продуктов, в т. ч. связанных с биржевой деятельностью</w:t>
            </w:r>
          </w:p>
        </w:tc>
      </w:tr>
      <w:tr w:rsidR="00046FA0" w:rsidRPr="00881877" w:rsidTr="00046FA0">
        <w:trPr>
          <w:trHeight w:val="150"/>
        </w:trPr>
        <w:tc>
          <w:tcPr>
            <w:tcW w:w="3681" w:type="dxa"/>
            <w:vMerge w:val="restart"/>
          </w:tcPr>
          <w:p w:rsidR="00046FA0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Увеличение уставного фонда (эмиссия акций)</w:t>
            </w:r>
          </w:p>
        </w:tc>
        <w:tc>
          <w:tcPr>
            <w:tcW w:w="5947" w:type="dxa"/>
          </w:tcPr>
          <w:p w:rsidR="00046FA0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Выработка средне- и долгосрочной стратегии;</w:t>
            </w:r>
          </w:p>
        </w:tc>
      </w:tr>
      <w:tr w:rsidR="00046FA0" w:rsidRPr="00881877" w:rsidTr="00046FA0">
        <w:trPr>
          <w:trHeight w:val="195"/>
        </w:trPr>
        <w:tc>
          <w:tcPr>
            <w:tcW w:w="3681" w:type="dxa"/>
            <w:vMerge/>
          </w:tcPr>
          <w:p w:rsidR="00046FA0" w:rsidRPr="00046FA0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046FA0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Повышение эффективности функционирования банка в сравнении с конкурентами;</w:t>
            </w:r>
          </w:p>
        </w:tc>
      </w:tr>
      <w:tr w:rsidR="00046FA0" w:rsidRPr="00881877" w:rsidTr="00046FA0">
        <w:trPr>
          <w:trHeight w:val="633"/>
        </w:trPr>
        <w:tc>
          <w:tcPr>
            <w:tcW w:w="3681" w:type="dxa"/>
            <w:vMerge/>
          </w:tcPr>
          <w:p w:rsidR="00046FA0" w:rsidRPr="00046FA0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7" w:type="dxa"/>
          </w:tcPr>
          <w:p w:rsidR="00046FA0" w:rsidRPr="00881877" w:rsidRDefault="00046FA0" w:rsidP="00046FA0">
            <w:pPr>
              <w:rPr>
                <w:rFonts w:ascii="Times New Roman" w:hAnsi="Times New Roman" w:cs="Times New Roman"/>
                <w:sz w:val="24"/>
              </w:rPr>
            </w:pPr>
            <w:r w:rsidRPr="00046FA0">
              <w:rPr>
                <w:rFonts w:ascii="Times New Roman" w:hAnsi="Times New Roman" w:cs="Times New Roman"/>
                <w:sz w:val="24"/>
              </w:rPr>
              <w:t>Повышение уровня менеджмента и корпоративного управления</w:t>
            </w:r>
          </w:p>
        </w:tc>
      </w:tr>
    </w:tbl>
    <w:p w:rsidR="00672C24" w:rsidRPr="00672C24" w:rsidRDefault="00672C24" w:rsidP="00046FA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lastRenderedPageBreak/>
        <w:t>Использование данных методов позволит не только поднять эф</w:t>
      </w:r>
      <w:r>
        <w:rPr>
          <w:rFonts w:ascii="Times New Roman" w:hAnsi="Times New Roman" w:cs="Times New Roman"/>
          <w:sz w:val="28"/>
        </w:rPr>
        <w:t>фективность выбран</w:t>
      </w:r>
      <w:r w:rsidRPr="00672C24">
        <w:rPr>
          <w:rFonts w:ascii="Times New Roman" w:hAnsi="Times New Roman" w:cs="Times New Roman"/>
          <w:sz w:val="28"/>
        </w:rPr>
        <w:t>ного способа формирования ресурсной базы банка, но и</w:t>
      </w:r>
      <w:r>
        <w:rPr>
          <w:rFonts w:ascii="Times New Roman" w:hAnsi="Times New Roman" w:cs="Times New Roman"/>
          <w:sz w:val="28"/>
        </w:rPr>
        <w:t xml:space="preserve"> будет иметь положительное влия</w:t>
      </w:r>
      <w:r w:rsidRPr="00672C24">
        <w:rPr>
          <w:rFonts w:ascii="Times New Roman" w:hAnsi="Times New Roman" w:cs="Times New Roman"/>
          <w:sz w:val="28"/>
        </w:rPr>
        <w:t>ние на основные финансовые</w:t>
      </w:r>
      <w:r w:rsidR="0045623A">
        <w:rPr>
          <w:rFonts w:ascii="Times New Roman" w:hAnsi="Times New Roman" w:cs="Times New Roman"/>
          <w:sz w:val="28"/>
        </w:rPr>
        <w:t xml:space="preserve"> показатели его деятельности</w:t>
      </w:r>
      <w:r w:rsidRPr="00672C24">
        <w:rPr>
          <w:rFonts w:ascii="Times New Roman" w:hAnsi="Times New Roman" w:cs="Times New Roman"/>
          <w:sz w:val="28"/>
        </w:rPr>
        <w:t xml:space="preserve">. 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Также, основная роль в повышении эффективности</w:t>
      </w:r>
      <w:r>
        <w:rPr>
          <w:rFonts w:ascii="Times New Roman" w:hAnsi="Times New Roman" w:cs="Times New Roman"/>
          <w:sz w:val="28"/>
        </w:rPr>
        <w:t xml:space="preserve"> использования банковских ресур</w:t>
      </w:r>
      <w:r w:rsidRPr="00672C24">
        <w:rPr>
          <w:rFonts w:ascii="Times New Roman" w:hAnsi="Times New Roman" w:cs="Times New Roman"/>
          <w:sz w:val="28"/>
        </w:rPr>
        <w:t xml:space="preserve">сов принадлежит управлению процентными доходами </w:t>
      </w:r>
      <w:r>
        <w:rPr>
          <w:rFonts w:ascii="Times New Roman" w:hAnsi="Times New Roman" w:cs="Times New Roman"/>
          <w:sz w:val="28"/>
        </w:rPr>
        <w:t>и расходами, как переменным ком</w:t>
      </w:r>
      <w:r w:rsidRPr="00672C24">
        <w:rPr>
          <w:rFonts w:ascii="Times New Roman" w:hAnsi="Times New Roman" w:cs="Times New Roman"/>
          <w:sz w:val="28"/>
        </w:rPr>
        <w:t>понентом чистой прибыли банка. Для повышения эфф</w:t>
      </w:r>
      <w:r>
        <w:rPr>
          <w:rFonts w:ascii="Times New Roman" w:hAnsi="Times New Roman" w:cs="Times New Roman"/>
          <w:sz w:val="28"/>
        </w:rPr>
        <w:t>ективности использования банков</w:t>
      </w:r>
      <w:r w:rsidRPr="00672C24">
        <w:rPr>
          <w:rFonts w:ascii="Times New Roman" w:hAnsi="Times New Roman" w:cs="Times New Roman"/>
          <w:sz w:val="28"/>
        </w:rPr>
        <w:t>ских ресурсов необходимо рассмотреть процесс управления процентными доходами и расходами, состоящий из следующих элементов</w:t>
      </w:r>
      <w:r w:rsidR="0003322E">
        <w:rPr>
          <w:rFonts w:ascii="Times New Roman" w:hAnsi="Times New Roman" w:cs="Times New Roman"/>
          <w:sz w:val="28"/>
        </w:rPr>
        <w:t xml:space="preserve"> [17, с. 414]</w:t>
      </w:r>
      <w:r w:rsidRPr="00672C24">
        <w:rPr>
          <w:rFonts w:ascii="Times New Roman" w:hAnsi="Times New Roman" w:cs="Times New Roman"/>
          <w:sz w:val="28"/>
        </w:rPr>
        <w:t xml:space="preserve">: 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- управление активами и пассивами; 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- управление процентной ставкой; </w:t>
      </w: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- управление ликвидностью.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>активами и пассивами представля</w:t>
      </w:r>
      <w:r w:rsidRPr="00672C24">
        <w:rPr>
          <w:rFonts w:ascii="Times New Roman" w:hAnsi="Times New Roman" w:cs="Times New Roman"/>
          <w:sz w:val="28"/>
        </w:rPr>
        <w:t>ет собой единый скоординированный процесс управления «всем балансом банка, а не отдельных его частей», то есть в рамках управления активами и пассивами необходимо решить задачи по обеспечению требуемой (необходим</w:t>
      </w:r>
      <w:r>
        <w:rPr>
          <w:rFonts w:ascii="Times New Roman" w:hAnsi="Times New Roman" w:cs="Times New Roman"/>
          <w:sz w:val="28"/>
        </w:rPr>
        <w:t>ой) ликвидности банка, поддержа</w:t>
      </w:r>
      <w:r w:rsidRPr="00672C24">
        <w:rPr>
          <w:rFonts w:ascii="Times New Roman" w:hAnsi="Times New Roman" w:cs="Times New Roman"/>
          <w:sz w:val="28"/>
        </w:rPr>
        <w:t>нию определенного уровня процентной прибыли, снижению чувствительности банка к основным внутренним банковским рискам (риск ликвидности, кредитный и процентный риски), соблюдению нормативных требований государст</w:t>
      </w:r>
      <w:r>
        <w:rPr>
          <w:rFonts w:ascii="Times New Roman" w:hAnsi="Times New Roman" w:cs="Times New Roman"/>
          <w:sz w:val="28"/>
        </w:rPr>
        <w:t>венных органов банковского над</w:t>
      </w:r>
      <w:r w:rsidRPr="00672C24">
        <w:rPr>
          <w:rFonts w:ascii="Times New Roman" w:hAnsi="Times New Roman" w:cs="Times New Roman"/>
          <w:sz w:val="28"/>
        </w:rPr>
        <w:t xml:space="preserve">зора и регулирования. 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Управление процентной ставкой также является актуальным элементом управления процентными доходами и расходами. Кроме непосредственного управления процентными ставками по привлекаемым и размещаемым банковск</w:t>
      </w:r>
      <w:r>
        <w:rPr>
          <w:rFonts w:ascii="Times New Roman" w:hAnsi="Times New Roman" w:cs="Times New Roman"/>
          <w:sz w:val="28"/>
        </w:rPr>
        <w:t>им ресурсам, возникает необходи</w:t>
      </w:r>
      <w:r w:rsidRPr="00672C24">
        <w:rPr>
          <w:rFonts w:ascii="Times New Roman" w:hAnsi="Times New Roman" w:cs="Times New Roman"/>
          <w:sz w:val="28"/>
        </w:rPr>
        <w:t xml:space="preserve">мость управления процентным риском. Управление процентной ставкой включает в себя определение эффективной процентной ставки и выбор базовых ставок. </w:t>
      </w: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Управление ликвидностью как процесс определен</w:t>
      </w:r>
      <w:r>
        <w:rPr>
          <w:rFonts w:ascii="Times New Roman" w:hAnsi="Times New Roman" w:cs="Times New Roman"/>
          <w:sz w:val="28"/>
        </w:rPr>
        <w:t>ия объективно необходимого соот</w:t>
      </w:r>
      <w:r w:rsidRPr="00672C24">
        <w:rPr>
          <w:rFonts w:ascii="Times New Roman" w:hAnsi="Times New Roman" w:cs="Times New Roman"/>
          <w:sz w:val="28"/>
        </w:rPr>
        <w:t>ношения между собственным капиталом банка, прив</w:t>
      </w:r>
      <w:r>
        <w:rPr>
          <w:rFonts w:ascii="Times New Roman" w:hAnsi="Times New Roman" w:cs="Times New Roman"/>
          <w:sz w:val="28"/>
        </w:rPr>
        <w:t>леченными и размещенными средст</w:t>
      </w:r>
      <w:r w:rsidRPr="00672C24">
        <w:rPr>
          <w:rFonts w:ascii="Times New Roman" w:hAnsi="Times New Roman" w:cs="Times New Roman"/>
          <w:sz w:val="28"/>
        </w:rPr>
        <w:t xml:space="preserve">вами путем оперативного управления их </w:t>
      </w:r>
      <w:r w:rsidRPr="00672C24">
        <w:rPr>
          <w:rFonts w:ascii="Times New Roman" w:hAnsi="Times New Roman" w:cs="Times New Roman"/>
          <w:sz w:val="28"/>
        </w:rPr>
        <w:lastRenderedPageBreak/>
        <w:t>структурными элементами становитс</w:t>
      </w:r>
      <w:r>
        <w:rPr>
          <w:rFonts w:ascii="Times New Roman" w:hAnsi="Times New Roman" w:cs="Times New Roman"/>
          <w:sz w:val="28"/>
        </w:rPr>
        <w:t>я важней</w:t>
      </w:r>
      <w:r w:rsidRPr="00672C24">
        <w:rPr>
          <w:rFonts w:ascii="Times New Roman" w:hAnsi="Times New Roman" w:cs="Times New Roman"/>
          <w:sz w:val="28"/>
        </w:rPr>
        <w:t>шим фактором повышения эффективности деятельно</w:t>
      </w:r>
      <w:r>
        <w:rPr>
          <w:rFonts w:ascii="Times New Roman" w:hAnsi="Times New Roman" w:cs="Times New Roman"/>
          <w:sz w:val="28"/>
        </w:rPr>
        <w:t>сти коммерческого банка. Ликвид</w:t>
      </w:r>
      <w:r w:rsidRPr="00672C24">
        <w:rPr>
          <w:rFonts w:ascii="Times New Roman" w:hAnsi="Times New Roman" w:cs="Times New Roman"/>
          <w:sz w:val="28"/>
        </w:rPr>
        <w:t>ность коммерческого банка означает возможность банк</w:t>
      </w:r>
      <w:r>
        <w:rPr>
          <w:rFonts w:ascii="Times New Roman" w:hAnsi="Times New Roman" w:cs="Times New Roman"/>
          <w:sz w:val="28"/>
        </w:rPr>
        <w:t>а своевременно и полно обеспечи</w:t>
      </w:r>
      <w:r w:rsidRPr="00672C24">
        <w:rPr>
          <w:rFonts w:ascii="Times New Roman" w:hAnsi="Times New Roman" w:cs="Times New Roman"/>
          <w:sz w:val="28"/>
        </w:rPr>
        <w:t>вать выполнение своих долговых и финансовых обязательств перед всеми контрагентами, что определяется наличием достаточного собственного капитала банка, оптимальным размещением и величиной средств по статьям актива и п</w:t>
      </w:r>
      <w:r>
        <w:rPr>
          <w:rFonts w:ascii="Times New Roman" w:hAnsi="Times New Roman" w:cs="Times New Roman"/>
          <w:sz w:val="28"/>
        </w:rPr>
        <w:t>ассива баланса с учетом соответ</w:t>
      </w:r>
      <w:r w:rsidRPr="00672C24">
        <w:rPr>
          <w:rFonts w:ascii="Times New Roman" w:hAnsi="Times New Roman" w:cs="Times New Roman"/>
          <w:sz w:val="28"/>
        </w:rPr>
        <w:t>ствующих сроков.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>Основным методов увеличения формирования ресурсной базы коммерческого банка является проведение депозитных операций. Следователь</w:t>
      </w:r>
      <w:r>
        <w:rPr>
          <w:rFonts w:ascii="Times New Roman" w:hAnsi="Times New Roman" w:cs="Times New Roman"/>
          <w:sz w:val="28"/>
        </w:rPr>
        <w:t>но, для роста объемов привлечен</w:t>
      </w:r>
      <w:r w:rsidRPr="00672C24">
        <w:rPr>
          <w:rFonts w:ascii="Times New Roman" w:hAnsi="Times New Roman" w:cs="Times New Roman"/>
          <w:sz w:val="28"/>
        </w:rPr>
        <w:t>ных средств необходимо совершенствовать депозитную политику банка</w:t>
      </w:r>
      <w:r w:rsidR="0003322E">
        <w:rPr>
          <w:rFonts w:ascii="Times New Roman" w:hAnsi="Times New Roman" w:cs="Times New Roman"/>
          <w:sz w:val="28"/>
        </w:rPr>
        <w:t xml:space="preserve"> [19, с. 534]</w:t>
      </w:r>
      <w:r w:rsidRPr="00672C24">
        <w:rPr>
          <w:rFonts w:ascii="Times New Roman" w:hAnsi="Times New Roman" w:cs="Times New Roman"/>
          <w:sz w:val="28"/>
        </w:rPr>
        <w:t xml:space="preserve">. </w:t>
      </w:r>
    </w:p>
    <w:p w:rsidR="00672C24" w:rsidRP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Для эффективного функционирования, развития и достижения своих целей банк должен пересмотреть собственную депозитную политику, которая должна включать ряд направлений: </w:t>
      </w:r>
    </w:p>
    <w:p w:rsidR="00672C24" w:rsidRPr="00672C24" w:rsidRDefault="0045623A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672C24" w:rsidRPr="00672C24">
        <w:rPr>
          <w:rFonts w:ascii="Times New Roman" w:hAnsi="Times New Roman" w:cs="Times New Roman"/>
          <w:sz w:val="28"/>
        </w:rPr>
        <w:t xml:space="preserve"> анализ депозитного рынка; </w:t>
      </w:r>
    </w:p>
    <w:p w:rsidR="00672C24" w:rsidRPr="00672C24" w:rsidRDefault="0045623A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72C24" w:rsidRPr="00672C24">
        <w:rPr>
          <w:rFonts w:ascii="Times New Roman" w:hAnsi="Times New Roman" w:cs="Times New Roman"/>
          <w:sz w:val="28"/>
        </w:rPr>
        <w:t xml:space="preserve"> определение целевых рынков для минимизации депозитного риска; </w:t>
      </w:r>
    </w:p>
    <w:p w:rsidR="00672C24" w:rsidRPr="00672C24" w:rsidRDefault="0045623A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72C24" w:rsidRPr="00672C24">
        <w:rPr>
          <w:rFonts w:ascii="Times New Roman" w:hAnsi="Times New Roman" w:cs="Times New Roman"/>
          <w:sz w:val="28"/>
        </w:rPr>
        <w:t xml:space="preserve"> наращивание депозитов физических лиц за счет увеличения доли долгосрочных вложений и предоставление более широкого спектра ба</w:t>
      </w:r>
      <w:r w:rsidR="00672C24">
        <w:rPr>
          <w:rFonts w:ascii="Times New Roman" w:hAnsi="Times New Roman" w:cs="Times New Roman"/>
          <w:sz w:val="28"/>
        </w:rPr>
        <w:t>нковских услуг и операций, улуч</w:t>
      </w:r>
      <w:r w:rsidR="00672C24" w:rsidRPr="00672C24">
        <w:rPr>
          <w:rFonts w:ascii="Times New Roman" w:hAnsi="Times New Roman" w:cs="Times New Roman"/>
          <w:sz w:val="28"/>
        </w:rPr>
        <w:t xml:space="preserve">шение качества обслуживания клиента; </w:t>
      </w:r>
    </w:p>
    <w:p w:rsidR="00425F16" w:rsidRDefault="0045623A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72C24" w:rsidRPr="00672C24">
        <w:rPr>
          <w:rFonts w:ascii="Times New Roman" w:hAnsi="Times New Roman" w:cs="Times New Roman"/>
          <w:sz w:val="28"/>
        </w:rPr>
        <w:t xml:space="preserve"> поддержание ликвидности банк</w:t>
      </w:r>
      <w:r w:rsidR="006577B0">
        <w:rPr>
          <w:rFonts w:ascii="Times New Roman" w:hAnsi="Times New Roman" w:cs="Times New Roman"/>
          <w:sz w:val="28"/>
        </w:rPr>
        <w:t>а и повышение его устойчивости</w:t>
      </w:r>
      <w:r w:rsidR="00672C24" w:rsidRPr="00672C24">
        <w:rPr>
          <w:rFonts w:ascii="Times New Roman" w:hAnsi="Times New Roman" w:cs="Times New Roman"/>
          <w:sz w:val="28"/>
        </w:rPr>
        <w:t>.</w:t>
      </w:r>
    </w:p>
    <w:p w:rsidR="00672C24" w:rsidRDefault="00672C24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2C24">
        <w:rPr>
          <w:rFonts w:ascii="Times New Roman" w:hAnsi="Times New Roman" w:cs="Times New Roman"/>
          <w:sz w:val="28"/>
        </w:rPr>
        <w:t xml:space="preserve">Повышение эффективности использования банковских ресурсов является важной и актуальной проблемой функционирования банковской системы </w:t>
      </w:r>
      <w:r>
        <w:rPr>
          <w:rFonts w:ascii="Times New Roman" w:hAnsi="Times New Roman" w:cs="Times New Roman"/>
          <w:sz w:val="28"/>
        </w:rPr>
        <w:t>РФ, ко</w:t>
      </w:r>
      <w:r w:rsidRPr="00672C24">
        <w:rPr>
          <w:rFonts w:ascii="Times New Roman" w:hAnsi="Times New Roman" w:cs="Times New Roman"/>
          <w:sz w:val="28"/>
        </w:rPr>
        <w:t>торая усиливается тяжелой ситуацией в национально</w:t>
      </w:r>
      <w:r>
        <w:rPr>
          <w:rFonts w:ascii="Times New Roman" w:hAnsi="Times New Roman" w:cs="Times New Roman"/>
          <w:sz w:val="28"/>
        </w:rPr>
        <w:t>й экономике, объективной необхо</w:t>
      </w:r>
      <w:r w:rsidRPr="00672C24">
        <w:rPr>
          <w:rFonts w:ascii="Times New Roman" w:hAnsi="Times New Roman" w:cs="Times New Roman"/>
          <w:sz w:val="28"/>
        </w:rPr>
        <w:t>димостью в долгосрочных кредитах, общей неуверенностью хозяйствующих субъектов в перспективах экономической ситуации. Особую важн</w:t>
      </w:r>
      <w:r>
        <w:rPr>
          <w:rFonts w:ascii="Times New Roman" w:hAnsi="Times New Roman" w:cs="Times New Roman"/>
          <w:sz w:val="28"/>
        </w:rPr>
        <w:t>ость и значимость указанной про</w:t>
      </w:r>
      <w:r w:rsidRPr="00672C24">
        <w:rPr>
          <w:rFonts w:ascii="Times New Roman" w:hAnsi="Times New Roman" w:cs="Times New Roman"/>
          <w:sz w:val="28"/>
        </w:rPr>
        <w:t xml:space="preserve">блеме придает ограниченность финансовых ресурсов в </w:t>
      </w:r>
      <w:r>
        <w:rPr>
          <w:rFonts w:ascii="Times New Roman" w:hAnsi="Times New Roman" w:cs="Times New Roman"/>
          <w:sz w:val="28"/>
        </w:rPr>
        <w:t>условиях их крайне неравномерно</w:t>
      </w:r>
      <w:r w:rsidRPr="00672C24">
        <w:rPr>
          <w:rFonts w:ascii="Times New Roman" w:hAnsi="Times New Roman" w:cs="Times New Roman"/>
          <w:sz w:val="28"/>
        </w:rPr>
        <w:t>го распределения внутри страны.</w:t>
      </w:r>
    </w:p>
    <w:p w:rsidR="001640BC" w:rsidRDefault="001640BC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40BC" w:rsidRDefault="001640BC" w:rsidP="00672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40BC" w:rsidRPr="004F47A1" w:rsidRDefault="001640BC" w:rsidP="00D635C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499596923"/>
      <w:r w:rsidRPr="004F47A1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12"/>
    </w:p>
    <w:p w:rsidR="004676ED" w:rsidRDefault="004676ED" w:rsidP="001640B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640BC" w:rsidRDefault="004676ED" w:rsidP="0046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6ED">
        <w:rPr>
          <w:rFonts w:ascii="Times New Roman" w:hAnsi="Times New Roman" w:cs="Times New Roman"/>
          <w:sz w:val="28"/>
        </w:rPr>
        <w:t>Повышение эффективности использования банковских ресурсов является важной и актуальной проблемой функционирования банковской системы России, которая усиливается тяжелой ситуацией в национальной экономике, объективной необходимостью в долгосрочных кредитах, общей неуверен</w:t>
      </w:r>
      <w:r w:rsidRPr="004676ED">
        <w:rPr>
          <w:rFonts w:ascii="Times New Roman" w:hAnsi="Times New Roman" w:cs="Times New Roman"/>
          <w:sz w:val="28"/>
        </w:rPr>
        <w:softHyphen/>
        <w:t>ностью хозяйствующих субъектов в перспективах экономической ситуации. Особую важность и зна</w:t>
      </w:r>
      <w:r w:rsidRPr="004676ED">
        <w:rPr>
          <w:rFonts w:ascii="Times New Roman" w:hAnsi="Times New Roman" w:cs="Times New Roman"/>
          <w:sz w:val="28"/>
        </w:rPr>
        <w:softHyphen/>
        <w:t>чимость указанной проблеме придает ограниченность финансовых ресурсов в условиях их крайне не</w:t>
      </w:r>
      <w:r w:rsidRPr="004676ED">
        <w:rPr>
          <w:rFonts w:ascii="Times New Roman" w:hAnsi="Times New Roman" w:cs="Times New Roman"/>
          <w:sz w:val="28"/>
        </w:rPr>
        <w:softHyphen/>
        <w:t>равномерного распределения внутри страны.</w:t>
      </w:r>
    </w:p>
    <w:p w:rsidR="004676ED" w:rsidRDefault="004676ED" w:rsidP="0046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6ED">
        <w:rPr>
          <w:rFonts w:ascii="Times New Roman" w:hAnsi="Times New Roman" w:cs="Times New Roman"/>
          <w:sz w:val="28"/>
        </w:rPr>
        <w:t>Понятие эффективности деятельности коммерческого банка многоаспектно, и в качестве критериев эффективности банка можно рассматривать как сами финансовые результаты его деятельности, так и результативность, а также всю совокупность показателей финансового состояния достигнутых банком с учетом их ценностной или целевой значимости, как для самого банка, так и для социально-экономической среды его деятельности. Поэтому эффективность деятельности коммерческого банка это не только результаты его деятельности, но и система управления, построенная на формировании научно обоснованной стратегии деятельности банка и контроле за ее реализацией.</w:t>
      </w:r>
    </w:p>
    <w:p w:rsidR="00D95861" w:rsidRPr="00D95861" w:rsidRDefault="00D95861" w:rsidP="00D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861">
        <w:rPr>
          <w:rFonts w:ascii="Times New Roman" w:hAnsi="Times New Roman" w:cs="Times New Roman"/>
          <w:sz w:val="28"/>
        </w:rPr>
        <w:t>Ключевая роль капитала в деятельности банка предопределяет необходимость управления и планирования в данной сфере. Под управлением капиталом банка необходимо понимать целенаправленную деятельность органов управления (менеджера, руководителя) при формировании капитала и его капитализации с целью обеспечения устойчивого функционирования и развития банка, выполнения нормативных требований надзорных органов, а также максимизации рыночной стоимост</w:t>
      </w:r>
      <w:r>
        <w:rPr>
          <w:rFonts w:ascii="Times New Roman" w:hAnsi="Times New Roman" w:cs="Times New Roman"/>
          <w:sz w:val="28"/>
        </w:rPr>
        <w:t>и банка.</w:t>
      </w:r>
    </w:p>
    <w:p w:rsidR="004676ED" w:rsidRPr="004676ED" w:rsidRDefault="004676ED" w:rsidP="0046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6ED">
        <w:rPr>
          <w:rFonts w:ascii="Times New Roman" w:hAnsi="Times New Roman" w:cs="Times New Roman"/>
          <w:sz w:val="28"/>
        </w:rPr>
        <w:t xml:space="preserve">Эффективность функционирования капитала зависит от соотношения между его структурными элементами (уставным капиталом, нераспределенной прибылью, специальными фондами и другими собственными средствами, </w:t>
      </w:r>
      <w:r w:rsidRPr="004676ED">
        <w:rPr>
          <w:rFonts w:ascii="Times New Roman" w:hAnsi="Times New Roman" w:cs="Times New Roman"/>
          <w:sz w:val="28"/>
        </w:rPr>
        <w:lastRenderedPageBreak/>
        <w:t xml:space="preserve">свободными от обязательств) и качества их использования. Требуется хорошо анализировать влияние на формирование капитала и эффективность его использования динамики </w:t>
      </w:r>
      <w:r>
        <w:rPr>
          <w:rFonts w:ascii="Times New Roman" w:hAnsi="Times New Roman" w:cs="Times New Roman"/>
          <w:sz w:val="28"/>
        </w:rPr>
        <w:t>каждого из названных элементов.</w:t>
      </w:r>
    </w:p>
    <w:p w:rsidR="004676ED" w:rsidRDefault="004676ED" w:rsidP="0046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6ED">
        <w:rPr>
          <w:rFonts w:ascii="Times New Roman" w:hAnsi="Times New Roman" w:cs="Times New Roman"/>
          <w:sz w:val="28"/>
        </w:rPr>
        <w:t>Проблема определения достаточности капитала банка на протяжении длительного времени является предметом научного исследования и споров между банками и регулирующими органами. Банки предпочитают обходиться минимумом капитала, чтобы поднять показатели прибыльности и роста активов; банковские контролеры требуют большого капитала для снижения риска банкротства. Одновременно высказывается мнение, что банкротства вызваны плохим управлением, что хорошо управляемые банки могут существовать и с низкими нормами капитала.</w:t>
      </w:r>
    </w:p>
    <w:p w:rsidR="00D95861" w:rsidRPr="00D95861" w:rsidRDefault="00D95861" w:rsidP="00D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861">
        <w:rPr>
          <w:rFonts w:ascii="Times New Roman" w:hAnsi="Times New Roman" w:cs="Times New Roman"/>
          <w:sz w:val="28"/>
        </w:rPr>
        <w:t xml:space="preserve">Проблемы капитализации российских банков </w:t>
      </w:r>
      <w:r>
        <w:rPr>
          <w:rFonts w:ascii="Times New Roman" w:hAnsi="Times New Roman" w:cs="Times New Roman"/>
          <w:sz w:val="28"/>
        </w:rPr>
        <w:t>–</w:t>
      </w:r>
      <w:r w:rsidRPr="00D95861">
        <w:rPr>
          <w:rFonts w:ascii="Times New Roman" w:hAnsi="Times New Roman" w:cs="Times New Roman"/>
          <w:sz w:val="28"/>
        </w:rPr>
        <w:t xml:space="preserve"> следствие высокого уровня рисков, дисбаланса активов и пассивов, забота банкиров в первую очередь получать высокие прибыли, а не завоевание доверия инвесторов. В мировой практике, в основном, требуется жестокое соблюдение только норматива достаточности капитала, определенная планка достаточности которого должна отражать устойчивость банка и достаточно жестко регулироваться со стороны надзорного органа. Другое дело </w:t>
      </w:r>
      <w:r>
        <w:rPr>
          <w:rFonts w:ascii="Times New Roman" w:hAnsi="Times New Roman" w:cs="Times New Roman"/>
          <w:sz w:val="28"/>
        </w:rPr>
        <w:t>–</w:t>
      </w:r>
      <w:r w:rsidRPr="00D95861">
        <w:rPr>
          <w:rFonts w:ascii="Times New Roman" w:hAnsi="Times New Roman" w:cs="Times New Roman"/>
          <w:sz w:val="28"/>
        </w:rPr>
        <w:t xml:space="preserve"> требование к абсолютному уровню капитала, показатель которого, как показывает практика не только российских коммерческих банков, но и зарубежных, не является гарантией устойчивости и надежности </w:t>
      </w:r>
      <w:r>
        <w:rPr>
          <w:rFonts w:ascii="Times New Roman" w:hAnsi="Times New Roman" w:cs="Times New Roman"/>
          <w:sz w:val="28"/>
        </w:rPr>
        <w:t>–</w:t>
      </w:r>
      <w:r w:rsidRPr="00D95861">
        <w:rPr>
          <w:rFonts w:ascii="Times New Roman" w:hAnsi="Times New Roman" w:cs="Times New Roman"/>
          <w:sz w:val="28"/>
        </w:rPr>
        <w:t xml:space="preserve"> можно иметь огромный капитал и в то же время совершать неэффективные операции, работать очень рискованно на рынке в пределах закона и оказаться </w:t>
      </w:r>
      <w:r>
        <w:rPr>
          <w:rFonts w:ascii="Times New Roman" w:hAnsi="Times New Roman" w:cs="Times New Roman"/>
          <w:sz w:val="28"/>
        </w:rPr>
        <w:t>перед фактом несостоятельности</w:t>
      </w:r>
      <w:r w:rsidR="0003322E">
        <w:rPr>
          <w:rFonts w:ascii="Times New Roman" w:hAnsi="Times New Roman" w:cs="Times New Roman"/>
          <w:sz w:val="28"/>
        </w:rPr>
        <w:t xml:space="preserve"> </w:t>
      </w:r>
      <w:r w:rsidR="0003322E" w:rsidRPr="0003322E">
        <w:rPr>
          <w:rFonts w:ascii="Times New Roman" w:hAnsi="Times New Roman" w:cs="Times New Roman"/>
          <w:sz w:val="28"/>
        </w:rPr>
        <w:t>[</w:t>
      </w:r>
      <w:r w:rsidR="0003322E">
        <w:rPr>
          <w:rFonts w:ascii="Times New Roman" w:hAnsi="Times New Roman" w:cs="Times New Roman"/>
          <w:sz w:val="28"/>
        </w:rPr>
        <w:t>13, с. 72]</w:t>
      </w:r>
      <w:r>
        <w:rPr>
          <w:rFonts w:ascii="Times New Roman" w:hAnsi="Times New Roman" w:cs="Times New Roman"/>
          <w:sz w:val="28"/>
        </w:rPr>
        <w:t>.</w:t>
      </w:r>
    </w:p>
    <w:p w:rsidR="00D95861" w:rsidRDefault="00D95861" w:rsidP="0046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861">
        <w:rPr>
          <w:rFonts w:ascii="Times New Roman" w:hAnsi="Times New Roman" w:cs="Times New Roman"/>
          <w:sz w:val="28"/>
        </w:rPr>
        <w:t xml:space="preserve">Анализ существующей экономической ситуации позволяет выделить основные пути преодоления проблемы капитализации: усовершенствование налогового законодательства, усовершенствование нормативно-правовой базы, повышение прозрачности банковского капитала и результатов деятельности банков, улучшение качества надзора Центрального Банка за коммерческими банками, расширение перечня инструментов, способствующих увеличению капитала, увеличение требований Центрального банка относительно </w:t>
      </w:r>
      <w:r w:rsidRPr="00D95861">
        <w:rPr>
          <w:rFonts w:ascii="Times New Roman" w:hAnsi="Times New Roman" w:cs="Times New Roman"/>
          <w:sz w:val="28"/>
        </w:rPr>
        <w:lastRenderedPageBreak/>
        <w:t>минимального размера уставного фонда для вновь создаваемых банков, повышение прибыльности банков путем уменьшения расходов и привлечение государства к участию в уставных капиталах банков.</w:t>
      </w:r>
    </w:p>
    <w:p w:rsidR="001640BC" w:rsidRDefault="00D95861" w:rsidP="00D95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95861">
        <w:rPr>
          <w:rFonts w:ascii="Times New Roman" w:hAnsi="Times New Roman" w:cs="Times New Roman"/>
          <w:sz w:val="28"/>
        </w:rPr>
        <w:t>Банковский капитал российских банков в силу специфики возникновения, становления и развития рыночной банковской системы России еще не сформировался в полноценный ссудный ресурс, способный оказывать мощное влияние на экономические процессы в масштабе не только государства, но и в рамках отдел</w:t>
      </w:r>
      <w:r>
        <w:rPr>
          <w:rFonts w:ascii="Times New Roman" w:hAnsi="Times New Roman" w:cs="Times New Roman"/>
          <w:sz w:val="28"/>
        </w:rPr>
        <w:t>ьных отраслей и регионов страны.</w:t>
      </w: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1640B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640BC" w:rsidRDefault="001640BC" w:rsidP="00D9586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1640BC" w:rsidRPr="004F47A1" w:rsidRDefault="001640BC" w:rsidP="00D635C6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bookmarkStart w:id="13" w:name="_Toc499596924"/>
      <w:r w:rsidRPr="004F47A1">
        <w:rPr>
          <w:rFonts w:ascii="Times New Roman" w:hAnsi="Times New Roman" w:cs="Times New Roman"/>
          <w:color w:val="auto"/>
          <w:sz w:val="28"/>
        </w:rPr>
        <w:lastRenderedPageBreak/>
        <w:t>СПИСОК ИСПОЛЬЗОВАННЫХ ИСТОЧНИКОВ</w:t>
      </w:r>
      <w:bookmarkEnd w:id="13"/>
    </w:p>
    <w:p w:rsidR="005341B6" w:rsidRDefault="005341B6" w:rsidP="00E2667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577B0" w:rsidRDefault="006577B0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7B0">
        <w:rPr>
          <w:rFonts w:ascii="Times New Roman" w:hAnsi="Times New Roman" w:cs="Times New Roman"/>
          <w:sz w:val="28"/>
        </w:rPr>
        <w:t xml:space="preserve">1 Гражданский кодекс РФ [Текст]: </w:t>
      </w:r>
      <w:proofErr w:type="spellStart"/>
      <w:r w:rsidRPr="006577B0">
        <w:rPr>
          <w:rFonts w:ascii="Times New Roman" w:hAnsi="Times New Roman" w:cs="Times New Roman"/>
          <w:sz w:val="28"/>
        </w:rPr>
        <w:t>федер</w:t>
      </w:r>
      <w:proofErr w:type="spellEnd"/>
      <w:proofErr w:type="gramStart"/>
      <w:r w:rsidRPr="006577B0">
        <w:rPr>
          <w:rFonts w:ascii="Times New Roman" w:hAnsi="Times New Roman" w:cs="Times New Roman"/>
          <w:sz w:val="28"/>
        </w:rPr>
        <w:t>. закон</w:t>
      </w:r>
      <w:proofErr w:type="gramEnd"/>
      <w:r w:rsidRPr="006577B0">
        <w:rPr>
          <w:rFonts w:ascii="Times New Roman" w:hAnsi="Times New Roman" w:cs="Times New Roman"/>
          <w:sz w:val="28"/>
        </w:rPr>
        <w:t xml:space="preserve"> № 51-ФЗ</w:t>
      </w:r>
      <w:r>
        <w:rPr>
          <w:rFonts w:ascii="Times New Roman" w:hAnsi="Times New Roman" w:cs="Times New Roman"/>
          <w:sz w:val="28"/>
        </w:rPr>
        <w:t>: офиц. текст по состоянию на 27 ноября</w:t>
      </w:r>
      <w:r w:rsidRPr="006577B0">
        <w:rPr>
          <w:rFonts w:ascii="Times New Roman" w:hAnsi="Times New Roman" w:cs="Times New Roman"/>
          <w:sz w:val="28"/>
        </w:rPr>
        <w:t xml:space="preserve"> 2017 г. // СПС Гарант, 2017.</w:t>
      </w:r>
    </w:p>
    <w:p w:rsidR="00553705" w:rsidRPr="00553705" w:rsidRDefault="00553705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705">
        <w:rPr>
          <w:rFonts w:ascii="Times New Roman" w:hAnsi="Times New Roman" w:cs="Times New Roman"/>
          <w:sz w:val="28"/>
        </w:rPr>
        <w:t xml:space="preserve">2 О Центральном банке Российской Федерации (Банке России) [Текст]: </w:t>
      </w:r>
      <w:proofErr w:type="spellStart"/>
      <w:r w:rsidRPr="00553705">
        <w:rPr>
          <w:rFonts w:ascii="Times New Roman" w:hAnsi="Times New Roman" w:cs="Times New Roman"/>
          <w:sz w:val="28"/>
        </w:rPr>
        <w:t>фед</w:t>
      </w:r>
      <w:proofErr w:type="spellEnd"/>
      <w:proofErr w:type="gramStart"/>
      <w:r w:rsidRPr="00553705">
        <w:rPr>
          <w:rFonts w:ascii="Times New Roman" w:hAnsi="Times New Roman" w:cs="Times New Roman"/>
          <w:sz w:val="28"/>
        </w:rPr>
        <w:t>. закон</w:t>
      </w:r>
      <w:proofErr w:type="gramEnd"/>
      <w:r w:rsidRPr="00553705">
        <w:rPr>
          <w:rFonts w:ascii="Times New Roman" w:hAnsi="Times New Roman" w:cs="Times New Roman"/>
          <w:sz w:val="28"/>
        </w:rPr>
        <w:t xml:space="preserve"> № 86-ФЗ: офиц. текст по состоянию на 27 ноября 2017 г. // СПС Гарант, 2017.</w:t>
      </w:r>
    </w:p>
    <w:p w:rsidR="00553705" w:rsidRDefault="00553705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705">
        <w:rPr>
          <w:rFonts w:ascii="Times New Roman" w:hAnsi="Times New Roman" w:cs="Times New Roman"/>
          <w:sz w:val="28"/>
        </w:rPr>
        <w:t>3 О банках и банковской деятельности [Текст</w:t>
      </w:r>
      <w:proofErr w:type="gramStart"/>
      <w:r w:rsidRPr="00553705">
        <w:rPr>
          <w:rFonts w:ascii="Times New Roman" w:hAnsi="Times New Roman" w:cs="Times New Roman"/>
          <w:sz w:val="28"/>
        </w:rPr>
        <w:t xml:space="preserve">]:  </w:t>
      </w:r>
      <w:proofErr w:type="spellStart"/>
      <w:r w:rsidRPr="00553705">
        <w:rPr>
          <w:rFonts w:ascii="Times New Roman" w:hAnsi="Times New Roman" w:cs="Times New Roman"/>
          <w:sz w:val="28"/>
        </w:rPr>
        <w:t>фед</w:t>
      </w:r>
      <w:proofErr w:type="spellEnd"/>
      <w:proofErr w:type="gramEnd"/>
      <w:r w:rsidRPr="00553705">
        <w:rPr>
          <w:rFonts w:ascii="Times New Roman" w:hAnsi="Times New Roman" w:cs="Times New Roman"/>
          <w:sz w:val="28"/>
        </w:rPr>
        <w:t>. закон № 395-1-ФЗ: офиц. текст по состоянию на 27 ноября 2017 г. // СПС Гарант, 2017.</w:t>
      </w:r>
    </w:p>
    <w:p w:rsidR="00553705" w:rsidRPr="00553705" w:rsidRDefault="00553705" w:rsidP="00ED3E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 страховании вкладов физических лиц в банках Российской Федерации [Текст]: </w:t>
      </w:r>
      <w:proofErr w:type="spell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proofErr w:type="gram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</w:t>
      </w:r>
      <w:proofErr w:type="gramEnd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177-ФЗ: офиц. текст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ноября 2017 г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. // СПС Гарант, 2017.</w:t>
      </w:r>
    </w:p>
    <w:p w:rsidR="00553705" w:rsidRPr="00553705" w:rsidRDefault="00553705" w:rsidP="00ED3E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кредитных историях [Текст]: </w:t>
      </w:r>
      <w:proofErr w:type="spell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proofErr w:type="gram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</w:t>
      </w:r>
      <w:proofErr w:type="gramEnd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218-ФЗ: офиц. текст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// СПС Гарант, 2017.</w:t>
      </w:r>
    </w:p>
    <w:p w:rsidR="00553705" w:rsidRPr="00553705" w:rsidRDefault="00553705" w:rsidP="00ED3EB9">
      <w:pPr>
        <w:tabs>
          <w:tab w:val="left" w:pos="95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</w:t>
      </w:r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proofErr w:type="spell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микрофинансовой</w:t>
      </w:r>
      <w:proofErr w:type="spellEnd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</w:t>
      </w:r>
      <w:proofErr w:type="spell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микрофинансовых</w:t>
      </w:r>
      <w:proofErr w:type="spellEnd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[Текст]: </w:t>
      </w:r>
      <w:proofErr w:type="spell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proofErr w:type="spellEnd"/>
      <w:proofErr w:type="gramStart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</w:t>
      </w:r>
      <w:proofErr w:type="gramEnd"/>
      <w:r w:rsidRPr="00553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151-ФЗ офиц. текст по состоянию на 7 апреля 2017 г. // СПС Гарант, 2017..          </w:t>
      </w:r>
    </w:p>
    <w:p w:rsidR="00553705" w:rsidRDefault="00553705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553705">
        <w:rPr>
          <w:rFonts w:ascii="Times New Roman" w:hAnsi="Times New Roman" w:cs="Times New Roman"/>
          <w:sz w:val="28"/>
        </w:rPr>
        <w:t xml:space="preserve"> Об обязательных нормативах банков [Текст]: инструкция Банка России № 139-И: офиц. текст по состоянию на </w:t>
      </w:r>
      <w:r>
        <w:rPr>
          <w:rFonts w:ascii="Times New Roman" w:hAnsi="Times New Roman" w:cs="Times New Roman"/>
          <w:sz w:val="28"/>
        </w:rPr>
        <w:t>2</w:t>
      </w:r>
      <w:r w:rsidRPr="00553705">
        <w:rPr>
          <w:rFonts w:ascii="Times New Roman" w:hAnsi="Times New Roman" w:cs="Times New Roman"/>
          <w:sz w:val="28"/>
        </w:rPr>
        <w:t xml:space="preserve">7 </w:t>
      </w:r>
      <w:r>
        <w:rPr>
          <w:rFonts w:ascii="Times New Roman" w:hAnsi="Times New Roman" w:cs="Times New Roman"/>
          <w:sz w:val="28"/>
        </w:rPr>
        <w:t>ноября</w:t>
      </w:r>
      <w:r w:rsidRPr="00553705">
        <w:rPr>
          <w:rFonts w:ascii="Times New Roman" w:hAnsi="Times New Roman" w:cs="Times New Roman"/>
          <w:sz w:val="28"/>
        </w:rPr>
        <w:t xml:space="preserve"> 2017 г. // СПС Гарант, 2017.</w:t>
      </w:r>
    </w:p>
    <w:p w:rsidR="00ED3EB9" w:rsidRPr="00553705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</w:t>
      </w:r>
      <w:r w:rsidRPr="00553705">
        <w:rPr>
          <w:rFonts w:ascii="Times New Roman" w:hAnsi="Times New Roman" w:cs="Times New Roman"/>
          <w:sz w:val="28"/>
        </w:rPr>
        <w:t xml:space="preserve">Андрюшин, С.А. Банковские системы [Текст]: учебное пособие / С.А.  Андрюшин. – М.: </w:t>
      </w:r>
      <w:proofErr w:type="gramStart"/>
      <w:r w:rsidRPr="00553705">
        <w:rPr>
          <w:rFonts w:ascii="Times New Roman" w:hAnsi="Times New Roman" w:cs="Times New Roman"/>
          <w:sz w:val="28"/>
        </w:rPr>
        <w:t>Альфа-М</w:t>
      </w:r>
      <w:proofErr w:type="gramEnd"/>
      <w:r w:rsidRPr="00553705">
        <w:rPr>
          <w:rFonts w:ascii="Times New Roman" w:hAnsi="Times New Roman" w:cs="Times New Roman"/>
          <w:sz w:val="28"/>
        </w:rPr>
        <w:t xml:space="preserve">; ИНФРА-М, 2011. –  256 с.  </w:t>
      </w:r>
    </w:p>
    <w:p w:rsidR="00ED3EB9" w:rsidRPr="00553705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 </w:t>
      </w:r>
      <w:r w:rsidRPr="00553705">
        <w:rPr>
          <w:rFonts w:ascii="Times New Roman" w:hAnsi="Times New Roman" w:cs="Times New Roman"/>
          <w:sz w:val="28"/>
        </w:rPr>
        <w:t xml:space="preserve">Белотелова Н. П., Белотелова Ж. С. Деньги. Кредит. Банки [Текст]: учебник / Н. П. Белотелова, Ж. С. Белотелова, – 4-е изд. – М.: Дашков и К, 2013. – 400 с. 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10 </w:t>
      </w:r>
      <w:r w:rsidRPr="00553705">
        <w:rPr>
          <w:rFonts w:ascii="Times New Roman" w:hAnsi="Times New Roman" w:cs="Times New Roman"/>
          <w:sz w:val="28"/>
        </w:rPr>
        <w:t xml:space="preserve">Горелая, Н. В. Организация кредитования в коммерческом банке [Текст]: </w:t>
      </w:r>
      <w:proofErr w:type="spellStart"/>
      <w:r w:rsidRPr="00553705">
        <w:rPr>
          <w:rFonts w:ascii="Times New Roman" w:hAnsi="Times New Roman" w:cs="Times New Roman"/>
          <w:sz w:val="28"/>
        </w:rPr>
        <w:t>учеб.пособие</w:t>
      </w:r>
      <w:proofErr w:type="spellEnd"/>
      <w:r w:rsidRPr="00553705">
        <w:rPr>
          <w:rFonts w:ascii="Times New Roman" w:hAnsi="Times New Roman" w:cs="Times New Roman"/>
          <w:sz w:val="28"/>
        </w:rPr>
        <w:t xml:space="preserve"> / Н. В. Горелая. – М.: ИНФРА-М, 2012. – 207 с.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 </w:t>
      </w:r>
      <w:r w:rsidRPr="005341B6">
        <w:rPr>
          <w:rFonts w:ascii="Times New Roman" w:hAnsi="Times New Roman" w:cs="Times New Roman"/>
          <w:sz w:val="28"/>
        </w:rPr>
        <w:t xml:space="preserve">Горохов, А. В. Основы системного анализа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учебное пособие для вузов / А. В. Горохов. — </w:t>
      </w:r>
      <w:proofErr w:type="gramStart"/>
      <w:r w:rsidRPr="005341B6">
        <w:rPr>
          <w:rFonts w:ascii="Times New Roman" w:hAnsi="Times New Roman" w:cs="Times New Roman"/>
          <w:sz w:val="28"/>
        </w:rPr>
        <w:t>М. :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140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(Университеты России).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978-5-534-04508-6.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12 </w:t>
      </w:r>
      <w:r w:rsidRPr="005341B6">
        <w:rPr>
          <w:rFonts w:ascii="Times New Roman" w:hAnsi="Times New Roman" w:cs="Times New Roman"/>
          <w:sz w:val="28"/>
        </w:rPr>
        <w:t xml:space="preserve">Грибов, В. Д. Основы управленческой деятельности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учебник и практикум для СПО / В. Д. Грибов, Г. В. Кисляков.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41B6">
        <w:rPr>
          <w:rFonts w:ascii="Times New Roman" w:hAnsi="Times New Roman" w:cs="Times New Roman"/>
          <w:sz w:val="28"/>
        </w:rPr>
        <w:t>М. :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335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978-5-534-03479-0.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 </w:t>
      </w:r>
      <w:proofErr w:type="spellStart"/>
      <w:r w:rsidRPr="006A3242">
        <w:rPr>
          <w:rFonts w:ascii="Times New Roman" w:hAnsi="Times New Roman" w:cs="Times New Roman"/>
          <w:sz w:val="28"/>
        </w:rPr>
        <w:t>Звонова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, Е.А., Богачева, М.Ю., </w:t>
      </w:r>
      <w:proofErr w:type="spellStart"/>
      <w:r w:rsidRPr="006A3242">
        <w:rPr>
          <w:rFonts w:ascii="Times New Roman" w:hAnsi="Times New Roman" w:cs="Times New Roman"/>
          <w:sz w:val="28"/>
        </w:rPr>
        <w:t>Болвачев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, А.И.; Деньги, кредит, банки [Текст]: учебник / Е.А. </w:t>
      </w:r>
      <w:proofErr w:type="spellStart"/>
      <w:r w:rsidRPr="006A3242">
        <w:rPr>
          <w:rFonts w:ascii="Times New Roman" w:hAnsi="Times New Roman" w:cs="Times New Roman"/>
          <w:sz w:val="28"/>
        </w:rPr>
        <w:t>Звонова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, М.Ю. Богачева, А.И. </w:t>
      </w:r>
      <w:proofErr w:type="spellStart"/>
      <w:r w:rsidRPr="006A3242">
        <w:rPr>
          <w:rFonts w:ascii="Times New Roman" w:hAnsi="Times New Roman" w:cs="Times New Roman"/>
          <w:sz w:val="28"/>
        </w:rPr>
        <w:t>Болвачев</w:t>
      </w:r>
      <w:proofErr w:type="spellEnd"/>
      <w:r w:rsidRPr="006A3242">
        <w:rPr>
          <w:rFonts w:ascii="Times New Roman" w:hAnsi="Times New Roman" w:cs="Times New Roman"/>
          <w:sz w:val="28"/>
        </w:rPr>
        <w:t>, − М.: НИЦ ИНФРА-М, 2015. − 92 с.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 </w:t>
      </w:r>
      <w:proofErr w:type="spellStart"/>
      <w:r w:rsidRPr="005341B6">
        <w:rPr>
          <w:rFonts w:ascii="Times New Roman" w:hAnsi="Times New Roman" w:cs="Times New Roman"/>
          <w:sz w:val="28"/>
        </w:rPr>
        <w:t>Иохин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В. Я. Экономическая теория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учебник для академического </w:t>
      </w:r>
      <w:proofErr w:type="spellStart"/>
      <w:r w:rsidRPr="005341B6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 / В. Я. </w:t>
      </w:r>
      <w:proofErr w:type="spellStart"/>
      <w:r w:rsidRPr="005341B6">
        <w:rPr>
          <w:rFonts w:ascii="Times New Roman" w:hAnsi="Times New Roman" w:cs="Times New Roman"/>
          <w:sz w:val="28"/>
        </w:rPr>
        <w:t>Иохин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2-е изд., </w:t>
      </w:r>
      <w:proofErr w:type="spellStart"/>
      <w:r w:rsidRPr="005341B6">
        <w:rPr>
          <w:rFonts w:ascii="Times New Roman" w:hAnsi="Times New Roman" w:cs="Times New Roman"/>
          <w:sz w:val="28"/>
        </w:rPr>
        <w:t>перераб</w:t>
      </w:r>
      <w:proofErr w:type="spellEnd"/>
      <w:proofErr w:type="gramStart"/>
      <w:r w:rsidRPr="005341B6">
        <w:rPr>
          <w:rFonts w:ascii="Times New Roman" w:hAnsi="Times New Roman" w:cs="Times New Roman"/>
          <w:sz w:val="28"/>
        </w:rPr>
        <w:t>. и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доп.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М. :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353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(Бакалавр. Академический курс).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978-5-9916-8772-0.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 </w:t>
      </w:r>
      <w:proofErr w:type="spellStart"/>
      <w:r w:rsidRPr="006A3242">
        <w:rPr>
          <w:rFonts w:ascii="Times New Roman" w:hAnsi="Times New Roman" w:cs="Times New Roman"/>
          <w:sz w:val="28"/>
        </w:rPr>
        <w:t>Кропин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, Ю.А. Деньги, кредит, банки [Текст]: учебник и практикум для </w:t>
      </w:r>
      <w:proofErr w:type="spellStart"/>
      <w:r w:rsidRPr="006A3242">
        <w:rPr>
          <w:rFonts w:ascii="Times New Roman" w:hAnsi="Times New Roman" w:cs="Times New Roman"/>
          <w:sz w:val="28"/>
        </w:rPr>
        <w:t>академическогобакалавриата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 / Ю.А. </w:t>
      </w:r>
      <w:proofErr w:type="spellStart"/>
      <w:r w:rsidRPr="006A3242">
        <w:rPr>
          <w:rFonts w:ascii="Times New Roman" w:hAnsi="Times New Roman" w:cs="Times New Roman"/>
          <w:sz w:val="28"/>
        </w:rPr>
        <w:t>Кропин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. – М.: </w:t>
      </w:r>
      <w:proofErr w:type="spellStart"/>
      <w:r w:rsidRPr="006A3242">
        <w:rPr>
          <w:rFonts w:ascii="Times New Roman" w:hAnsi="Times New Roman" w:cs="Times New Roman"/>
          <w:sz w:val="28"/>
        </w:rPr>
        <w:t>Юрайт</w:t>
      </w:r>
      <w:proofErr w:type="spellEnd"/>
      <w:r w:rsidRPr="006A3242">
        <w:rPr>
          <w:rFonts w:ascii="Times New Roman" w:hAnsi="Times New Roman" w:cs="Times New Roman"/>
          <w:sz w:val="28"/>
        </w:rPr>
        <w:t>, 2016. – 364 c.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16 </w:t>
      </w:r>
      <w:r w:rsidRPr="005341B6">
        <w:rPr>
          <w:rFonts w:ascii="Times New Roman" w:hAnsi="Times New Roman" w:cs="Times New Roman"/>
          <w:sz w:val="28"/>
        </w:rPr>
        <w:t xml:space="preserve">Мельник, М. В. Экономический анализ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учебник и практикум для СПО / М. В. Мельник, В. Л. </w:t>
      </w:r>
      <w:proofErr w:type="spellStart"/>
      <w:r w:rsidRPr="005341B6">
        <w:rPr>
          <w:rFonts w:ascii="Times New Roman" w:hAnsi="Times New Roman" w:cs="Times New Roman"/>
          <w:sz w:val="28"/>
        </w:rPr>
        <w:t>Поздеев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341B6">
        <w:rPr>
          <w:rFonts w:ascii="Times New Roman" w:hAnsi="Times New Roman" w:cs="Times New Roman"/>
          <w:sz w:val="28"/>
        </w:rPr>
        <w:t>М. :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261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978-5-9916-9344-8.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17 </w:t>
      </w:r>
      <w:r w:rsidRPr="005341B6">
        <w:rPr>
          <w:rFonts w:ascii="Times New Roman" w:hAnsi="Times New Roman" w:cs="Times New Roman"/>
          <w:sz w:val="28"/>
        </w:rPr>
        <w:t xml:space="preserve">Никифорова, Н. А. Управленческий анализ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учебник для </w:t>
      </w:r>
      <w:proofErr w:type="spellStart"/>
      <w:r w:rsidRPr="005341B6">
        <w:rPr>
          <w:rFonts w:ascii="Times New Roman" w:hAnsi="Times New Roman" w:cs="Times New Roman"/>
          <w:sz w:val="28"/>
        </w:rPr>
        <w:t>бакалавриата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 и магистратуры / Н. А. Никифорова, В. Н. Тафинцева.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2-е изд., </w:t>
      </w:r>
      <w:proofErr w:type="spellStart"/>
      <w:r w:rsidRPr="005341B6">
        <w:rPr>
          <w:rFonts w:ascii="Times New Roman" w:hAnsi="Times New Roman" w:cs="Times New Roman"/>
          <w:sz w:val="28"/>
        </w:rPr>
        <w:t>перераб</w:t>
      </w:r>
      <w:proofErr w:type="spellEnd"/>
      <w:proofErr w:type="gramStart"/>
      <w:r w:rsidRPr="005341B6">
        <w:rPr>
          <w:rFonts w:ascii="Times New Roman" w:hAnsi="Times New Roman" w:cs="Times New Roman"/>
          <w:sz w:val="28"/>
        </w:rPr>
        <w:t>. и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доп.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М. :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468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(Бакалавр и магистр. Академический курс).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978-5-534-03790-6.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 </w:t>
      </w:r>
      <w:r w:rsidRPr="005341B6">
        <w:rPr>
          <w:rFonts w:ascii="Times New Roman" w:hAnsi="Times New Roman" w:cs="Times New Roman"/>
          <w:sz w:val="28"/>
        </w:rPr>
        <w:t>Поликарпова, Т. И. Основы экономики</w:t>
      </w:r>
      <w:r w:rsidR="00821D13">
        <w:rPr>
          <w:rFonts w:ascii="Times New Roman" w:hAnsi="Times New Roman" w:cs="Times New Roman"/>
          <w:sz w:val="28"/>
        </w:rPr>
        <w:t xml:space="preserve"> </w:t>
      </w:r>
      <w:r w:rsidR="00821D13" w:rsidRPr="00821D13">
        <w:rPr>
          <w:rFonts w:ascii="Times New Roman" w:hAnsi="Times New Roman" w:cs="Times New Roman"/>
          <w:sz w:val="28"/>
        </w:rPr>
        <w:t>[Текст]</w:t>
      </w:r>
      <w:r w:rsidRPr="005341B6">
        <w:rPr>
          <w:rFonts w:ascii="Times New Roman" w:hAnsi="Times New Roman" w:cs="Times New Roman"/>
          <w:sz w:val="28"/>
        </w:rPr>
        <w:t xml:space="preserve">: учебник и практикум для СПО / Т. И. Поликарпова.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4-е изд., </w:t>
      </w:r>
      <w:proofErr w:type="spellStart"/>
      <w:r w:rsidRPr="005341B6">
        <w:rPr>
          <w:rFonts w:ascii="Times New Roman" w:hAnsi="Times New Roman" w:cs="Times New Roman"/>
          <w:sz w:val="28"/>
        </w:rPr>
        <w:t>испр</w:t>
      </w:r>
      <w:proofErr w:type="spellEnd"/>
      <w:proofErr w:type="gramStart"/>
      <w:r w:rsidRPr="005341B6">
        <w:rPr>
          <w:rFonts w:ascii="Times New Roman" w:hAnsi="Times New Roman" w:cs="Times New Roman"/>
          <w:sz w:val="28"/>
        </w:rPr>
        <w:t>. и</w:t>
      </w:r>
      <w:proofErr w:type="gramEnd"/>
      <w:r w:rsidRPr="005341B6">
        <w:rPr>
          <w:rFonts w:ascii="Times New Roman" w:hAnsi="Times New Roman" w:cs="Times New Roman"/>
          <w:sz w:val="28"/>
        </w:rPr>
        <w:t xml:space="preserve"> доп.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М. : Издательство </w:t>
      </w:r>
      <w:proofErr w:type="spellStart"/>
      <w:r w:rsidRPr="005341B6">
        <w:rPr>
          <w:rFonts w:ascii="Times New Roman" w:hAnsi="Times New Roman" w:cs="Times New Roman"/>
          <w:sz w:val="28"/>
        </w:rPr>
        <w:t>Юрайт</w:t>
      </w:r>
      <w:proofErr w:type="spellEnd"/>
      <w:r w:rsidRPr="005341B6">
        <w:rPr>
          <w:rFonts w:ascii="Times New Roman" w:hAnsi="Times New Roman" w:cs="Times New Roman"/>
          <w:sz w:val="28"/>
        </w:rPr>
        <w:t xml:space="preserve">, 2017.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247 с.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(Профессиональное образование). </w:t>
      </w:r>
      <w:r>
        <w:rPr>
          <w:rFonts w:ascii="Times New Roman" w:hAnsi="Times New Roman" w:cs="Times New Roman"/>
          <w:sz w:val="28"/>
        </w:rPr>
        <w:t>–</w:t>
      </w:r>
      <w:r w:rsidRPr="005341B6">
        <w:rPr>
          <w:rFonts w:ascii="Times New Roman" w:hAnsi="Times New Roman" w:cs="Times New Roman"/>
          <w:sz w:val="28"/>
        </w:rPr>
        <w:t xml:space="preserve"> ISBN 978-5-534-02646-7.</w:t>
      </w:r>
    </w:p>
    <w:p w:rsidR="00ED3EB9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 </w:t>
      </w:r>
      <w:r w:rsidRPr="006A3242">
        <w:rPr>
          <w:rFonts w:ascii="Times New Roman" w:hAnsi="Times New Roman" w:cs="Times New Roman"/>
          <w:sz w:val="28"/>
        </w:rPr>
        <w:t xml:space="preserve">Тавасиев, А. М. Банковское дело: управление кредитной организацией [Текст]: </w:t>
      </w:r>
      <w:proofErr w:type="spellStart"/>
      <w:r w:rsidRPr="006A3242">
        <w:rPr>
          <w:rFonts w:ascii="Times New Roman" w:hAnsi="Times New Roman" w:cs="Times New Roman"/>
          <w:sz w:val="28"/>
        </w:rPr>
        <w:t>учеб.пособие</w:t>
      </w:r>
      <w:proofErr w:type="spellEnd"/>
      <w:r w:rsidRPr="006A3242">
        <w:rPr>
          <w:rFonts w:ascii="Times New Roman" w:hAnsi="Times New Roman" w:cs="Times New Roman"/>
          <w:sz w:val="28"/>
        </w:rPr>
        <w:t xml:space="preserve"> / А. М. Тавасиев. – 2-е изд., </w:t>
      </w:r>
      <w:proofErr w:type="spellStart"/>
      <w:r w:rsidRPr="006A3242">
        <w:rPr>
          <w:rFonts w:ascii="Times New Roman" w:hAnsi="Times New Roman" w:cs="Times New Roman"/>
          <w:sz w:val="28"/>
        </w:rPr>
        <w:t>перераб</w:t>
      </w:r>
      <w:proofErr w:type="spellEnd"/>
      <w:proofErr w:type="gramStart"/>
      <w:r w:rsidRPr="006A3242">
        <w:rPr>
          <w:rFonts w:ascii="Times New Roman" w:hAnsi="Times New Roman" w:cs="Times New Roman"/>
          <w:sz w:val="28"/>
        </w:rPr>
        <w:t>. и</w:t>
      </w:r>
      <w:proofErr w:type="gramEnd"/>
      <w:r w:rsidRPr="006A3242">
        <w:rPr>
          <w:rFonts w:ascii="Times New Roman" w:hAnsi="Times New Roman" w:cs="Times New Roman"/>
          <w:sz w:val="28"/>
        </w:rPr>
        <w:t xml:space="preserve"> доп. – М.: Дашков и К, 2011. – 639 с.</w:t>
      </w:r>
    </w:p>
    <w:p w:rsidR="00553705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 </w:t>
      </w:r>
      <w:r w:rsidR="00553705" w:rsidRPr="00553705">
        <w:rPr>
          <w:rFonts w:ascii="Times New Roman" w:hAnsi="Times New Roman" w:cs="Times New Roman"/>
          <w:sz w:val="28"/>
        </w:rPr>
        <w:t xml:space="preserve">ПАО «Сбербанк»: официальный сайт [Электронный ресурс] −  Режим доступа: http://www.sberbank.ru/ru/person − </w:t>
      </w:r>
      <w:proofErr w:type="spellStart"/>
      <w:r w:rsidR="00553705" w:rsidRPr="00553705">
        <w:rPr>
          <w:rFonts w:ascii="Times New Roman" w:hAnsi="Times New Roman" w:cs="Times New Roman"/>
          <w:sz w:val="28"/>
        </w:rPr>
        <w:t>Загл</w:t>
      </w:r>
      <w:proofErr w:type="spellEnd"/>
      <w:proofErr w:type="gramStart"/>
      <w:r w:rsidR="00553705" w:rsidRPr="00553705">
        <w:rPr>
          <w:rFonts w:ascii="Times New Roman" w:hAnsi="Times New Roman" w:cs="Times New Roman"/>
          <w:sz w:val="28"/>
        </w:rPr>
        <w:t>. с</w:t>
      </w:r>
      <w:proofErr w:type="gramEnd"/>
      <w:r w:rsidR="00553705" w:rsidRPr="00553705">
        <w:rPr>
          <w:rFonts w:ascii="Times New Roman" w:hAnsi="Times New Roman" w:cs="Times New Roman"/>
          <w:sz w:val="28"/>
        </w:rPr>
        <w:t xml:space="preserve"> экрана.  (</w:t>
      </w:r>
      <w:proofErr w:type="gramStart"/>
      <w:r w:rsidR="00553705" w:rsidRPr="00553705">
        <w:rPr>
          <w:rFonts w:ascii="Times New Roman" w:hAnsi="Times New Roman" w:cs="Times New Roman"/>
          <w:sz w:val="28"/>
        </w:rPr>
        <w:t>дата</w:t>
      </w:r>
      <w:proofErr w:type="gramEnd"/>
      <w:r w:rsidR="00553705" w:rsidRPr="00553705">
        <w:rPr>
          <w:rFonts w:ascii="Times New Roman" w:hAnsi="Times New Roman" w:cs="Times New Roman"/>
          <w:sz w:val="28"/>
        </w:rPr>
        <w:t xml:space="preserve"> обращения: </w:t>
      </w:r>
      <w:r>
        <w:rPr>
          <w:rFonts w:ascii="Times New Roman" w:hAnsi="Times New Roman" w:cs="Times New Roman"/>
          <w:sz w:val="28"/>
        </w:rPr>
        <w:t>27</w:t>
      </w:r>
      <w:r w:rsidR="00553705" w:rsidRPr="0055370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</w:t>
      </w:r>
      <w:r w:rsidR="00553705" w:rsidRPr="00553705">
        <w:rPr>
          <w:rFonts w:ascii="Times New Roman" w:hAnsi="Times New Roman" w:cs="Times New Roman"/>
          <w:sz w:val="28"/>
        </w:rPr>
        <w:t>.2017).</w:t>
      </w:r>
    </w:p>
    <w:p w:rsidR="005341B6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21 </w:t>
      </w:r>
      <w:r w:rsidRPr="00ED3EB9">
        <w:rPr>
          <w:rFonts w:ascii="Times New Roman" w:hAnsi="Times New Roman" w:cs="Times New Roman"/>
          <w:sz w:val="28"/>
        </w:rPr>
        <w:t>Годовой отч</w:t>
      </w:r>
      <w:r w:rsidR="008C1573">
        <w:rPr>
          <w:rFonts w:ascii="Times New Roman" w:hAnsi="Times New Roman" w:cs="Times New Roman"/>
          <w:sz w:val="28"/>
        </w:rPr>
        <w:t>ёт ПАО «Сбербанк России» за 2016</w:t>
      </w:r>
      <w:r w:rsidRPr="00ED3EB9">
        <w:rPr>
          <w:rFonts w:ascii="Times New Roman" w:hAnsi="Times New Roman" w:cs="Times New Roman"/>
          <w:sz w:val="28"/>
        </w:rPr>
        <w:t xml:space="preserve"> год [Электронный ресурс] / Официальный сайт ПАО «Сбербанк России». – Режим доступа: </w:t>
      </w:r>
      <w:hyperlink r:id="rId8" w:history="1">
        <w:r w:rsidRPr="00C9382F">
          <w:rPr>
            <w:rStyle w:val="ab"/>
            <w:rFonts w:ascii="Times New Roman" w:hAnsi="Times New Roman" w:cs="Times New Roman"/>
            <w:sz w:val="28"/>
          </w:rPr>
          <w:t>http://www.sberbank.com/ru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ED3EB9">
        <w:rPr>
          <w:rFonts w:ascii="Times New Roman" w:hAnsi="Times New Roman" w:cs="Times New Roman"/>
          <w:sz w:val="28"/>
        </w:rPr>
        <w:t xml:space="preserve">− </w:t>
      </w:r>
      <w:proofErr w:type="spellStart"/>
      <w:r w:rsidRPr="00ED3EB9">
        <w:rPr>
          <w:rFonts w:ascii="Times New Roman" w:hAnsi="Times New Roman" w:cs="Times New Roman"/>
          <w:sz w:val="28"/>
        </w:rPr>
        <w:t>Загл</w:t>
      </w:r>
      <w:proofErr w:type="spellEnd"/>
      <w:proofErr w:type="gramStart"/>
      <w:r w:rsidRPr="00ED3EB9">
        <w:rPr>
          <w:rFonts w:ascii="Times New Roman" w:hAnsi="Times New Roman" w:cs="Times New Roman"/>
          <w:sz w:val="28"/>
        </w:rPr>
        <w:t>. с</w:t>
      </w:r>
      <w:proofErr w:type="gramEnd"/>
      <w:r w:rsidRPr="00ED3EB9">
        <w:rPr>
          <w:rFonts w:ascii="Times New Roman" w:hAnsi="Times New Roman" w:cs="Times New Roman"/>
          <w:sz w:val="28"/>
        </w:rPr>
        <w:t xml:space="preserve"> экрана.  (</w:t>
      </w:r>
      <w:proofErr w:type="gramStart"/>
      <w:r w:rsidRPr="00ED3EB9">
        <w:rPr>
          <w:rFonts w:ascii="Times New Roman" w:hAnsi="Times New Roman" w:cs="Times New Roman"/>
          <w:sz w:val="28"/>
        </w:rPr>
        <w:t>дата</w:t>
      </w:r>
      <w:proofErr w:type="gramEnd"/>
      <w:r w:rsidRPr="00ED3EB9">
        <w:rPr>
          <w:rFonts w:ascii="Times New Roman" w:hAnsi="Times New Roman" w:cs="Times New Roman"/>
          <w:sz w:val="28"/>
        </w:rPr>
        <w:t xml:space="preserve"> обращения: 27.11.2017).</w:t>
      </w:r>
    </w:p>
    <w:p w:rsidR="00553705" w:rsidRPr="00553705" w:rsidRDefault="00ED3EB9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</w:t>
      </w:r>
      <w:r w:rsidR="00553705" w:rsidRPr="00553705">
        <w:rPr>
          <w:rFonts w:ascii="Times New Roman" w:hAnsi="Times New Roman" w:cs="Times New Roman"/>
          <w:sz w:val="28"/>
        </w:rPr>
        <w:t xml:space="preserve">Аудиторское заключение о годовой бухгалтерской (финансовой) отчётности ПАО «Сбербанк России» за 2014 год [Электронный ресурс] / Официальный сайт ПАО «Сбербанк России». – Режим доступа: </w:t>
      </w:r>
      <w:hyperlink r:id="rId9" w:history="1">
        <w:r w:rsidRPr="00C9382F">
          <w:rPr>
            <w:rStyle w:val="ab"/>
            <w:rFonts w:ascii="Times New Roman" w:hAnsi="Times New Roman" w:cs="Times New Roman"/>
            <w:sz w:val="28"/>
          </w:rPr>
          <w:t>http://www.sberbank.com/ru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Pr="00ED3EB9">
        <w:rPr>
          <w:rFonts w:ascii="Times New Roman" w:hAnsi="Times New Roman" w:cs="Times New Roman"/>
          <w:sz w:val="28"/>
        </w:rPr>
        <w:t xml:space="preserve">− </w:t>
      </w:r>
      <w:proofErr w:type="spellStart"/>
      <w:r w:rsidRPr="00ED3EB9">
        <w:rPr>
          <w:rFonts w:ascii="Times New Roman" w:hAnsi="Times New Roman" w:cs="Times New Roman"/>
          <w:sz w:val="28"/>
        </w:rPr>
        <w:t>Загл</w:t>
      </w:r>
      <w:proofErr w:type="spellEnd"/>
      <w:proofErr w:type="gramStart"/>
      <w:r w:rsidRPr="00ED3EB9">
        <w:rPr>
          <w:rFonts w:ascii="Times New Roman" w:hAnsi="Times New Roman" w:cs="Times New Roman"/>
          <w:sz w:val="28"/>
        </w:rPr>
        <w:t>. с</w:t>
      </w:r>
      <w:proofErr w:type="gramEnd"/>
      <w:r w:rsidRPr="00ED3EB9">
        <w:rPr>
          <w:rFonts w:ascii="Times New Roman" w:hAnsi="Times New Roman" w:cs="Times New Roman"/>
          <w:sz w:val="28"/>
        </w:rPr>
        <w:t xml:space="preserve"> экрана.  (</w:t>
      </w:r>
      <w:proofErr w:type="gramStart"/>
      <w:r w:rsidRPr="00ED3EB9">
        <w:rPr>
          <w:rFonts w:ascii="Times New Roman" w:hAnsi="Times New Roman" w:cs="Times New Roman"/>
          <w:sz w:val="28"/>
        </w:rPr>
        <w:t>дата</w:t>
      </w:r>
      <w:proofErr w:type="gramEnd"/>
      <w:r w:rsidRPr="00ED3EB9">
        <w:rPr>
          <w:rFonts w:ascii="Times New Roman" w:hAnsi="Times New Roman" w:cs="Times New Roman"/>
          <w:sz w:val="28"/>
        </w:rPr>
        <w:t xml:space="preserve"> обращения: 27.11.2017).</w:t>
      </w:r>
    </w:p>
    <w:p w:rsidR="00553705" w:rsidRPr="00553705" w:rsidRDefault="00553705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705">
        <w:rPr>
          <w:rFonts w:ascii="Times New Roman" w:hAnsi="Times New Roman" w:cs="Times New Roman"/>
          <w:sz w:val="28"/>
        </w:rPr>
        <w:t xml:space="preserve"> </w:t>
      </w:r>
      <w:r w:rsidR="00ED3EB9">
        <w:rPr>
          <w:rFonts w:ascii="Times New Roman" w:hAnsi="Times New Roman" w:cs="Times New Roman"/>
          <w:sz w:val="28"/>
        </w:rPr>
        <w:t xml:space="preserve">23 </w:t>
      </w:r>
      <w:r w:rsidRPr="00553705">
        <w:rPr>
          <w:rFonts w:ascii="Times New Roman" w:hAnsi="Times New Roman" w:cs="Times New Roman"/>
          <w:sz w:val="28"/>
        </w:rPr>
        <w:t xml:space="preserve">Аудиторское заключение о годовой бухгалтерской (финансовой) отчётности ПАО «Сбербанк России» за 2015 год [Электронный ресурс] / Официальный сайт ПАО «Сбербанк России». – Режим доступа: </w:t>
      </w:r>
      <w:hyperlink r:id="rId10" w:history="1">
        <w:r w:rsidR="00ED3EB9" w:rsidRPr="00C9382F">
          <w:rPr>
            <w:rStyle w:val="ab"/>
            <w:rFonts w:ascii="Times New Roman" w:hAnsi="Times New Roman" w:cs="Times New Roman"/>
            <w:sz w:val="28"/>
          </w:rPr>
          <w:t>http://www.sberbank.com/ru</w:t>
        </w:r>
      </w:hyperlink>
      <w:r w:rsidR="00ED3EB9">
        <w:rPr>
          <w:rFonts w:ascii="Times New Roman" w:hAnsi="Times New Roman" w:cs="Times New Roman"/>
          <w:sz w:val="28"/>
        </w:rPr>
        <w:t xml:space="preserve"> </w:t>
      </w:r>
      <w:r w:rsidR="00ED3EB9" w:rsidRPr="00ED3EB9">
        <w:rPr>
          <w:rFonts w:ascii="Times New Roman" w:hAnsi="Times New Roman" w:cs="Times New Roman"/>
          <w:sz w:val="28"/>
        </w:rPr>
        <w:t xml:space="preserve">− </w:t>
      </w:r>
      <w:proofErr w:type="spellStart"/>
      <w:r w:rsidR="00ED3EB9" w:rsidRPr="00ED3EB9">
        <w:rPr>
          <w:rFonts w:ascii="Times New Roman" w:hAnsi="Times New Roman" w:cs="Times New Roman"/>
          <w:sz w:val="28"/>
        </w:rPr>
        <w:t>Загл</w:t>
      </w:r>
      <w:proofErr w:type="spellEnd"/>
      <w:proofErr w:type="gramStart"/>
      <w:r w:rsidR="00ED3EB9" w:rsidRPr="00ED3EB9">
        <w:rPr>
          <w:rFonts w:ascii="Times New Roman" w:hAnsi="Times New Roman" w:cs="Times New Roman"/>
          <w:sz w:val="28"/>
        </w:rPr>
        <w:t>. с</w:t>
      </w:r>
      <w:proofErr w:type="gramEnd"/>
      <w:r w:rsidR="00ED3EB9" w:rsidRPr="00ED3EB9">
        <w:rPr>
          <w:rFonts w:ascii="Times New Roman" w:hAnsi="Times New Roman" w:cs="Times New Roman"/>
          <w:sz w:val="28"/>
        </w:rPr>
        <w:t xml:space="preserve"> экрана.  (</w:t>
      </w:r>
      <w:proofErr w:type="gramStart"/>
      <w:r w:rsidR="00ED3EB9" w:rsidRPr="00ED3EB9">
        <w:rPr>
          <w:rFonts w:ascii="Times New Roman" w:hAnsi="Times New Roman" w:cs="Times New Roman"/>
          <w:sz w:val="28"/>
        </w:rPr>
        <w:t>дата</w:t>
      </w:r>
      <w:proofErr w:type="gramEnd"/>
      <w:r w:rsidR="00ED3EB9" w:rsidRPr="00ED3EB9">
        <w:rPr>
          <w:rFonts w:ascii="Times New Roman" w:hAnsi="Times New Roman" w:cs="Times New Roman"/>
          <w:sz w:val="28"/>
        </w:rPr>
        <w:t xml:space="preserve"> обращения: 27.11.2017).</w:t>
      </w:r>
    </w:p>
    <w:p w:rsidR="00553705" w:rsidRPr="00553705" w:rsidRDefault="00553705" w:rsidP="00ED3E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3705">
        <w:rPr>
          <w:rFonts w:ascii="Times New Roman" w:hAnsi="Times New Roman" w:cs="Times New Roman"/>
          <w:sz w:val="28"/>
        </w:rPr>
        <w:t xml:space="preserve"> </w:t>
      </w:r>
      <w:r w:rsidR="00ED3EB9">
        <w:rPr>
          <w:rFonts w:ascii="Times New Roman" w:hAnsi="Times New Roman" w:cs="Times New Roman"/>
          <w:sz w:val="28"/>
        </w:rPr>
        <w:t xml:space="preserve">24 </w:t>
      </w:r>
      <w:r w:rsidRPr="00553705">
        <w:rPr>
          <w:rFonts w:ascii="Times New Roman" w:hAnsi="Times New Roman" w:cs="Times New Roman"/>
          <w:sz w:val="28"/>
        </w:rPr>
        <w:t xml:space="preserve">Аудиторское заключение о годовой бухгалтерской (финансовой) отчётности ПАО «Сбербанк России» за 2016 год [Электронный ресурс] / Официальный сайт ПАО «Сбербанк России». – Режим доступа: </w:t>
      </w:r>
      <w:hyperlink r:id="rId11" w:history="1">
        <w:r w:rsidR="00ED3EB9" w:rsidRPr="00C9382F">
          <w:rPr>
            <w:rStyle w:val="ab"/>
            <w:rFonts w:ascii="Times New Roman" w:hAnsi="Times New Roman" w:cs="Times New Roman"/>
            <w:sz w:val="28"/>
          </w:rPr>
          <w:t>http://www.sberbank.com/ru</w:t>
        </w:r>
      </w:hyperlink>
      <w:r w:rsidR="00ED3EB9">
        <w:rPr>
          <w:rFonts w:ascii="Times New Roman" w:hAnsi="Times New Roman" w:cs="Times New Roman"/>
          <w:sz w:val="28"/>
        </w:rPr>
        <w:t xml:space="preserve"> </w:t>
      </w:r>
      <w:r w:rsidR="00ED3EB9" w:rsidRPr="00ED3EB9">
        <w:rPr>
          <w:rFonts w:ascii="Times New Roman" w:hAnsi="Times New Roman" w:cs="Times New Roman"/>
          <w:sz w:val="28"/>
        </w:rPr>
        <w:t xml:space="preserve">− </w:t>
      </w:r>
      <w:proofErr w:type="spellStart"/>
      <w:r w:rsidR="00ED3EB9" w:rsidRPr="00ED3EB9">
        <w:rPr>
          <w:rFonts w:ascii="Times New Roman" w:hAnsi="Times New Roman" w:cs="Times New Roman"/>
          <w:sz w:val="28"/>
        </w:rPr>
        <w:t>Загл</w:t>
      </w:r>
      <w:proofErr w:type="spellEnd"/>
      <w:proofErr w:type="gramStart"/>
      <w:r w:rsidR="00ED3EB9" w:rsidRPr="00ED3EB9">
        <w:rPr>
          <w:rFonts w:ascii="Times New Roman" w:hAnsi="Times New Roman" w:cs="Times New Roman"/>
          <w:sz w:val="28"/>
        </w:rPr>
        <w:t>. с</w:t>
      </w:r>
      <w:proofErr w:type="gramEnd"/>
      <w:r w:rsidR="00ED3EB9" w:rsidRPr="00ED3EB9">
        <w:rPr>
          <w:rFonts w:ascii="Times New Roman" w:hAnsi="Times New Roman" w:cs="Times New Roman"/>
          <w:sz w:val="28"/>
        </w:rPr>
        <w:t xml:space="preserve"> экрана.  (</w:t>
      </w:r>
      <w:proofErr w:type="gramStart"/>
      <w:r w:rsidR="00ED3EB9" w:rsidRPr="00ED3EB9">
        <w:rPr>
          <w:rFonts w:ascii="Times New Roman" w:hAnsi="Times New Roman" w:cs="Times New Roman"/>
          <w:sz w:val="28"/>
        </w:rPr>
        <w:t>дата</w:t>
      </w:r>
      <w:proofErr w:type="gramEnd"/>
      <w:r w:rsidR="00ED3EB9" w:rsidRPr="00ED3EB9">
        <w:rPr>
          <w:rFonts w:ascii="Times New Roman" w:hAnsi="Times New Roman" w:cs="Times New Roman"/>
          <w:sz w:val="28"/>
        </w:rPr>
        <w:t xml:space="preserve"> обращения: 27.11.2017).</w:t>
      </w:r>
    </w:p>
    <w:p w:rsidR="005341B6" w:rsidRDefault="005341B6" w:rsidP="005341B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341B6" w:rsidRDefault="005341B6" w:rsidP="005341B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5341B6" w:rsidRPr="009C401A" w:rsidRDefault="005341B6" w:rsidP="00E26674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5341B6" w:rsidRPr="009C401A" w:rsidSect="008101A5">
      <w:footerReference w:type="default" r:id="rId12"/>
      <w:pgSz w:w="11906" w:h="16838"/>
      <w:pgMar w:top="1134" w:right="567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C1" w:rsidRDefault="00B143C1" w:rsidP="0028346A">
      <w:pPr>
        <w:spacing w:after="0" w:line="240" w:lineRule="auto"/>
      </w:pPr>
      <w:r>
        <w:separator/>
      </w:r>
    </w:p>
  </w:endnote>
  <w:endnote w:type="continuationSeparator" w:id="0">
    <w:p w:rsidR="00B143C1" w:rsidRDefault="00B143C1" w:rsidP="0028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359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1D6A" w:rsidRPr="008101A5" w:rsidRDefault="00691D6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01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01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01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35C6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8101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1D6A" w:rsidRDefault="00691D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C1" w:rsidRDefault="00B143C1" w:rsidP="0028346A">
      <w:pPr>
        <w:spacing w:after="0" w:line="240" w:lineRule="auto"/>
      </w:pPr>
      <w:r>
        <w:separator/>
      </w:r>
    </w:p>
  </w:footnote>
  <w:footnote w:type="continuationSeparator" w:id="0">
    <w:p w:rsidR="00B143C1" w:rsidRDefault="00B143C1" w:rsidP="00283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B4448"/>
    <w:multiLevelType w:val="multilevel"/>
    <w:tmpl w:val="A3AEC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1ED"/>
    <w:multiLevelType w:val="multilevel"/>
    <w:tmpl w:val="1368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C77C8"/>
    <w:multiLevelType w:val="multilevel"/>
    <w:tmpl w:val="EAA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0646BA"/>
    <w:multiLevelType w:val="multilevel"/>
    <w:tmpl w:val="32CAF9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0C09ED"/>
    <w:multiLevelType w:val="multilevel"/>
    <w:tmpl w:val="6D3E6C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93A5C"/>
    <w:multiLevelType w:val="multilevel"/>
    <w:tmpl w:val="4450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BE0970"/>
    <w:multiLevelType w:val="multilevel"/>
    <w:tmpl w:val="CFF45A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8518A"/>
    <w:multiLevelType w:val="multilevel"/>
    <w:tmpl w:val="D23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9C5442"/>
    <w:multiLevelType w:val="multilevel"/>
    <w:tmpl w:val="426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417032"/>
    <w:multiLevelType w:val="multilevel"/>
    <w:tmpl w:val="0E008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BB6878"/>
    <w:multiLevelType w:val="multilevel"/>
    <w:tmpl w:val="74EC11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705D6"/>
    <w:multiLevelType w:val="multilevel"/>
    <w:tmpl w:val="3536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C4286"/>
    <w:multiLevelType w:val="multilevel"/>
    <w:tmpl w:val="9804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5B06BA"/>
    <w:multiLevelType w:val="multilevel"/>
    <w:tmpl w:val="7694A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D69E0"/>
    <w:multiLevelType w:val="multilevel"/>
    <w:tmpl w:val="FC9C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A5597"/>
    <w:multiLevelType w:val="multilevel"/>
    <w:tmpl w:val="737263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62460B"/>
    <w:multiLevelType w:val="multilevel"/>
    <w:tmpl w:val="A460A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5"/>
  </w:num>
  <w:num w:numId="5">
    <w:abstractNumId w:val="16"/>
  </w:num>
  <w:num w:numId="6">
    <w:abstractNumId w:val="9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0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2"/>
    <w:rsid w:val="0003322E"/>
    <w:rsid w:val="00046FA0"/>
    <w:rsid w:val="00066566"/>
    <w:rsid w:val="0007048B"/>
    <w:rsid w:val="00096B68"/>
    <w:rsid w:val="000C4CEE"/>
    <w:rsid w:val="000D07F2"/>
    <w:rsid w:val="000E0F4B"/>
    <w:rsid w:val="00142C24"/>
    <w:rsid w:val="001454CB"/>
    <w:rsid w:val="00154FCA"/>
    <w:rsid w:val="001640BC"/>
    <w:rsid w:val="001C2792"/>
    <w:rsid w:val="001C320F"/>
    <w:rsid w:val="001E2B94"/>
    <w:rsid w:val="002750D1"/>
    <w:rsid w:val="002809DB"/>
    <w:rsid w:val="002812A5"/>
    <w:rsid w:val="0028346A"/>
    <w:rsid w:val="0029562C"/>
    <w:rsid w:val="00295BD8"/>
    <w:rsid w:val="002A41A2"/>
    <w:rsid w:val="002A7978"/>
    <w:rsid w:val="002C71F9"/>
    <w:rsid w:val="00345FB5"/>
    <w:rsid w:val="003624EF"/>
    <w:rsid w:val="00377F51"/>
    <w:rsid w:val="00425F16"/>
    <w:rsid w:val="00447684"/>
    <w:rsid w:val="0045623A"/>
    <w:rsid w:val="004676ED"/>
    <w:rsid w:val="004A0BA8"/>
    <w:rsid w:val="004D75DE"/>
    <w:rsid w:val="004F47A1"/>
    <w:rsid w:val="005237ED"/>
    <w:rsid w:val="005341B6"/>
    <w:rsid w:val="00553705"/>
    <w:rsid w:val="005A0493"/>
    <w:rsid w:val="005C2052"/>
    <w:rsid w:val="005C6669"/>
    <w:rsid w:val="005D71BC"/>
    <w:rsid w:val="00626AF3"/>
    <w:rsid w:val="00655B36"/>
    <w:rsid w:val="006577B0"/>
    <w:rsid w:val="00672C24"/>
    <w:rsid w:val="00691D6A"/>
    <w:rsid w:val="006A3242"/>
    <w:rsid w:val="006C5C1C"/>
    <w:rsid w:val="006D2C63"/>
    <w:rsid w:val="0070597E"/>
    <w:rsid w:val="00716DC8"/>
    <w:rsid w:val="0074260A"/>
    <w:rsid w:val="007C5066"/>
    <w:rsid w:val="007D4F20"/>
    <w:rsid w:val="007E075A"/>
    <w:rsid w:val="00806687"/>
    <w:rsid w:val="008101A5"/>
    <w:rsid w:val="00821D13"/>
    <w:rsid w:val="00853104"/>
    <w:rsid w:val="00881877"/>
    <w:rsid w:val="008B6FA8"/>
    <w:rsid w:val="008C1573"/>
    <w:rsid w:val="008D49C4"/>
    <w:rsid w:val="00937FA9"/>
    <w:rsid w:val="0094641F"/>
    <w:rsid w:val="00965C23"/>
    <w:rsid w:val="009B5B0A"/>
    <w:rsid w:val="009C3737"/>
    <w:rsid w:val="009C401A"/>
    <w:rsid w:val="009F7144"/>
    <w:rsid w:val="00A164EA"/>
    <w:rsid w:val="00A178C9"/>
    <w:rsid w:val="00A30687"/>
    <w:rsid w:val="00A771D9"/>
    <w:rsid w:val="00A86990"/>
    <w:rsid w:val="00AB04E6"/>
    <w:rsid w:val="00AE46C5"/>
    <w:rsid w:val="00B143C1"/>
    <w:rsid w:val="00B54D69"/>
    <w:rsid w:val="00B92D4A"/>
    <w:rsid w:val="00BA2CE4"/>
    <w:rsid w:val="00BB0BB3"/>
    <w:rsid w:val="00C140C6"/>
    <w:rsid w:val="00C277DF"/>
    <w:rsid w:val="00CA7A02"/>
    <w:rsid w:val="00CD4CBF"/>
    <w:rsid w:val="00D41305"/>
    <w:rsid w:val="00D459A1"/>
    <w:rsid w:val="00D635C6"/>
    <w:rsid w:val="00D76447"/>
    <w:rsid w:val="00D95861"/>
    <w:rsid w:val="00DA566C"/>
    <w:rsid w:val="00DB6FBD"/>
    <w:rsid w:val="00E12EFF"/>
    <w:rsid w:val="00E26674"/>
    <w:rsid w:val="00ED3EB9"/>
    <w:rsid w:val="00EE33DE"/>
    <w:rsid w:val="00F05DBD"/>
    <w:rsid w:val="00F20152"/>
    <w:rsid w:val="00F3038E"/>
    <w:rsid w:val="00F70F8D"/>
    <w:rsid w:val="00FD1799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F7FBF-5B90-4D48-8DAA-08F72FA8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2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2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667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B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46A"/>
  </w:style>
  <w:style w:type="paragraph" w:styleId="a8">
    <w:name w:val="footer"/>
    <w:basedOn w:val="a"/>
    <w:link w:val="a9"/>
    <w:uiPriority w:val="99"/>
    <w:unhideWhenUsed/>
    <w:rsid w:val="0028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346A"/>
  </w:style>
  <w:style w:type="table" w:customStyle="1" w:styleId="11">
    <w:name w:val="Сетка таблицы1"/>
    <w:basedOn w:val="a1"/>
    <w:next w:val="a5"/>
    <w:uiPriority w:val="59"/>
    <w:rsid w:val="009C3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476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277D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33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TOC Heading"/>
    <w:basedOn w:val="1"/>
    <w:next w:val="a"/>
    <w:uiPriority w:val="39"/>
    <w:unhideWhenUsed/>
    <w:qFormat/>
    <w:rsid w:val="004F47A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F47A1"/>
    <w:pPr>
      <w:tabs>
        <w:tab w:val="right" w:leader="dot" w:pos="9628"/>
      </w:tabs>
      <w:spacing w:after="100" w:line="360" w:lineRule="auto"/>
      <w:ind w:left="198" w:hanging="198"/>
    </w:pPr>
  </w:style>
  <w:style w:type="paragraph" w:styleId="21">
    <w:name w:val="toc 2"/>
    <w:basedOn w:val="a"/>
    <w:next w:val="a"/>
    <w:autoRedefine/>
    <w:uiPriority w:val="39"/>
    <w:unhideWhenUsed/>
    <w:rsid w:val="004F47A1"/>
    <w:pPr>
      <w:tabs>
        <w:tab w:val="right" w:leader="dot" w:pos="9628"/>
      </w:tabs>
      <w:spacing w:after="100" w:line="360" w:lineRule="auto"/>
      <w:ind w:left="646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com/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erbank.com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.com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.com/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A59B-A52B-405F-96E0-A4CD05BF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38</Pages>
  <Words>9355</Words>
  <Characters>53329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39</cp:revision>
  <cp:lastPrinted>2017-11-27T21:02:00Z</cp:lastPrinted>
  <dcterms:created xsi:type="dcterms:W3CDTF">2017-10-02T14:56:00Z</dcterms:created>
  <dcterms:modified xsi:type="dcterms:W3CDTF">2017-12-12T12:35:00Z</dcterms:modified>
</cp:coreProperties>
</file>