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526A3" w14:textId="59BFA86A" w:rsidR="008A6428" w:rsidRDefault="00E55C88" w:rsidP="008A642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28ACD92E" wp14:editId="1B002FE1">
            <wp:extent cx="5940425" cy="8169275"/>
            <wp:effectExtent l="0" t="0" r="3175" b="3175"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2006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428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427104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FB53CDC" w14:textId="51C1DFAC" w:rsidR="00B77CF1" w:rsidRPr="00B77CF1" w:rsidRDefault="00B77CF1" w:rsidP="00B77CF1">
          <w:pPr>
            <w:pStyle w:val="af6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B77CF1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06B7A76B" w14:textId="2EEE1F18" w:rsidR="00B77CF1" w:rsidRPr="00B77CF1" w:rsidRDefault="00B77CF1" w:rsidP="00B77CF1">
          <w:pPr>
            <w:pStyle w:val="12"/>
            <w:jc w:val="both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906542" w:history="1">
            <w:r w:rsidRPr="00B77CF1">
              <w:rPr>
                <w:rStyle w:val="af0"/>
              </w:rPr>
              <w:t>ВВЕДЕНИЕ</w:t>
            </w:r>
            <w:r w:rsidRPr="00B77CF1">
              <w:rPr>
                <w:webHidden/>
              </w:rPr>
              <w:tab/>
            </w:r>
            <w:r w:rsidRPr="00B77CF1">
              <w:rPr>
                <w:webHidden/>
              </w:rPr>
              <w:fldChar w:fldCharType="begin"/>
            </w:r>
            <w:r w:rsidRPr="00B77CF1">
              <w:rPr>
                <w:webHidden/>
              </w:rPr>
              <w:instrText xml:space="preserve"> PAGEREF _Toc41906542 \h </w:instrText>
            </w:r>
            <w:r w:rsidRPr="00B77CF1">
              <w:rPr>
                <w:webHidden/>
              </w:rPr>
            </w:r>
            <w:r w:rsidRPr="00B77CF1">
              <w:rPr>
                <w:webHidden/>
              </w:rPr>
              <w:fldChar w:fldCharType="separate"/>
            </w:r>
            <w:r w:rsidRPr="00B77CF1">
              <w:rPr>
                <w:webHidden/>
              </w:rPr>
              <w:t>3</w:t>
            </w:r>
            <w:r w:rsidRPr="00B77CF1">
              <w:rPr>
                <w:webHidden/>
              </w:rPr>
              <w:fldChar w:fldCharType="end"/>
            </w:r>
          </w:hyperlink>
        </w:p>
        <w:p w14:paraId="4E9E73C9" w14:textId="798C6150" w:rsidR="00B77CF1" w:rsidRPr="00B77CF1" w:rsidRDefault="00422D1E" w:rsidP="00B77CF1">
          <w:pPr>
            <w:pStyle w:val="12"/>
            <w:jc w:val="both"/>
            <w:rPr>
              <w:rFonts w:eastAsiaTheme="minorEastAsia"/>
              <w:lang w:eastAsia="ru-RU"/>
            </w:rPr>
          </w:pPr>
          <w:hyperlink w:anchor="_Toc41906543" w:history="1">
            <w:r w:rsidR="00B77CF1" w:rsidRPr="00B77CF1">
              <w:rPr>
                <w:rStyle w:val="af0"/>
              </w:rPr>
              <w:t>1. Теоретические основы налогового стимулирования малого инновационного бизнеса</w:t>
            </w:r>
            <w:r w:rsidR="00B77CF1" w:rsidRPr="00B77CF1">
              <w:rPr>
                <w:webHidden/>
              </w:rPr>
              <w:tab/>
            </w:r>
            <w:r w:rsidR="00B77CF1" w:rsidRPr="00B77CF1">
              <w:rPr>
                <w:webHidden/>
              </w:rPr>
              <w:fldChar w:fldCharType="begin"/>
            </w:r>
            <w:r w:rsidR="00B77CF1" w:rsidRPr="00B77CF1">
              <w:rPr>
                <w:webHidden/>
              </w:rPr>
              <w:instrText xml:space="preserve"> PAGEREF _Toc41906543 \h </w:instrText>
            </w:r>
            <w:r w:rsidR="00B77CF1" w:rsidRPr="00B77CF1">
              <w:rPr>
                <w:webHidden/>
              </w:rPr>
            </w:r>
            <w:r w:rsidR="00B77CF1" w:rsidRPr="00B77CF1">
              <w:rPr>
                <w:webHidden/>
              </w:rPr>
              <w:fldChar w:fldCharType="separate"/>
            </w:r>
            <w:r w:rsidR="00B77CF1" w:rsidRPr="00B77CF1">
              <w:rPr>
                <w:webHidden/>
              </w:rPr>
              <w:t>5</w:t>
            </w:r>
            <w:r w:rsidR="00B77CF1" w:rsidRPr="00B77CF1">
              <w:rPr>
                <w:webHidden/>
              </w:rPr>
              <w:fldChar w:fldCharType="end"/>
            </w:r>
          </w:hyperlink>
        </w:p>
        <w:p w14:paraId="2FCCBD89" w14:textId="7070B61B" w:rsidR="00B77CF1" w:rsidRPr="00B77CF1" w:rsidRDefault="00422D1E" w:rsidP="00B77CF1">
          <w:pPr>
            <w:pStyle w:val="21"/>
            <w:tabs>
              <w:tab w:val="right" w:leader="dot" w:pos="9345"/>
            </w:tabs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41906544" w:history="1">
            <w:r w:rsidR="00B77CF1" w:rsidRPr="00B77CF1">
              <w:rPr>
                <w:rStyle w:val="af0"/>
                <w:rFonts w:ascii="Times New Roman" w:eastAsia="Times New Roman" w:hAnsi="Times New Roman"/>
                <w:noProof/>
                <w:sz w:val="28"/>
                <w:szCs w:val="28"/>
              </w:rPr>
              <w:t>1.1 Понятие и классификация налоговых льгот и преференций</w:t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_Toc41906544 \h </w:instrText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90109A" w14:textId="02FE12A9" w:rsidR="00B77CF1" w:rsidRPr="00B77CF1" w:rsidRDefault="00422D1E" w:rsidP="00B77CF1">
          <w:pPr>
            <w:pStyle w:val="21"/>
            <w:tabs>
              <w:tab w:val="right" w:leader="dot" w:pos="9345"/>
            </w:tabs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41906545" w:history="1">
            <w:r w:rsidR="00B77CF1" w:rsidRPr="00B77CF1">
              <w:rPr>
                <w:rStyle w:val="af0"/>
                <w:rFonts w:ascii="Times New Roman" w:hAnsi="Times New Roman"/>
                <w:noProof/>
                <w:sz w:val="28"/>
                <w:szCs w:val="28"/>
              </w:rPr>
              <w:t>1.2 Специфика налогового стимулирования инновационной деятельности малого бизнеса</w:t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_Toc41906545 \h </w:instrText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D9CA00" w14:textId="6E0BCBD0" w:rsidR="00B77CF1" w:rsidRPr="00B77CF1" w:rsidRDefault="00422D1E" w:rsidP="00B77CF1">
          <w:pPr>
            <w:pStyle w:val="12"/>
            <w:jc w:val="both"/>
            <w:rPr>
              <w:rFonts w:eastAsiaTheme="minorEastAsia"/>
              <w:lang w:eastAsia="ru-RU"/>
            </w:rPr>
          </w:pPr>
          <w:hyperlink w:anchor="_Toc41906546" w:history="1">
            <w:r w:rsidR="00B77CF1" w:rsidRPr="00B77CF1">
              <w:rPr>
                <w:rStyle w:val="af0"/>
              </w:rPr>
              <w:t>2 Анализ эффективности механизма налогового стимулирования инновационной деятельности малого бизнеса</w:t>
            </w:r>
            <w:r w:rsidR="00B77CF1" w:rsidRPr="00B77CF1">
              <w:rPr>
                <w:webHidden/>
              </w:rPr>
              <w:tab/>
            </w:r>
            <w:r w:rsidR="00B77CF1" w:rsidRPr="00B77CF1">
              <w:rPr>
                <w:webHidden/>
              </w:rPr>
              <w:fldChar w:fldCharType="begin"/>
            </w:r>
            <w:r w:rsidR="00B77CF1" w:rsidRPr="00B77CF1">
              <w:rPr>
                <w:webHidden/>
              </w:rPr>
              <w:instrText xml:space="preserve"> PAGEREF _Toc41906546 \h </w:instrText>
            </w:r>
            <w:r w:rsidR="00B77CF1" w:rsidRPr="00B77CF1">
              <w:rPr>
                <w:webHidden/>
              </w:rPr>
            </w:r>
            <w:r w:rsidR="00B77CF1" w:rsidRPr="00B77CF1">
              <w:rPr>
                <w:webHidden/>
              </w:rPr>
              <w:fldChar w:fldCharType="separate"/>
            </w:r>
            <w:r w:rsidR="00B77CF1" w:rsidRPr="00B77CF1">
              <w:rPr>
                <w:webHidden/>
              </w:rPr>
              <w:t>13</w:t>
            </w:r>
            <w:r w:rsidR="00B77CF1" w:rsidRPr="00B77CF1">
              <w:rPr>
                <w:webHidden/>
              </w:rPr>
              <w:fldChar w:fldCharType="end"/>
            </w:r>
          </w:hyperlink>
        </w:p>
        <w:p w14:paraId="4727249C" w14:textId="28B217B8" w:rsidR="00B77CF1" w:rsidRPr="00B77CF1" w:rsidRDefault="00422D1E" w:rsidP="00B77CF1">
          <w:pPr>
            <w:pStyle w:val="21"/>
            <w:tabs>
              <w:tab w:val="right" w:leader="dot" w:pos="9345"/>
            </w:tabs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41906547" w:history="1">
            <w:r w:rsidR="00B77CF1" w:rsidRPr="00B77CF1">
              <w:rPr>
                <w:rStyle w:val="af0"/>
                <w:rFonts w:ascii="Times New Roman" w:hAnsi="Times New Roman"/>
                <w:noProof/>
                <w:sz w:val="28"/>
                <w:szCs w:val="28"/>
              </w:rPr>
              <w:t xml:space="preserve">2.1 </w:t>
            </w:r>
            <w:r w:rsidR="00B77CF1" w:rsidRPr="00B77CF1">
              <w:rPr>
                <w:rStyle w:val="af0"/>
                <w:rFonts w:ascii="Times New Roman" w:eastAsia="Times New Roman" w:hAnsi="Times New Roman"/>
                <w:noProof/>
                <w:sz w:val="28"/>
                <w:szCs w:val="28"/>
              </w:rPr>
              <w:t>Динамика инновационной активности малых предприятий в РФ</w:t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_Toc41906547 \h </w:instrText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B460DE" w14:textId="56782985" w:rsidR="00B77CF1" w:rsidRPr="00B77CF1" w:rsidRDefault="00422D1E" w:rsidP="00B77CF1">
          <w:pPr>
            <w:pStyle w:val="21"/>
            <w:tabs>
              <w:tab w:val="right" w:leader="dot" w:pos="9345"/>
            </w:tabs>
            <w:jc w:val="both"/>
            <w:rPr>
              <w:rFonts w:cstheme="minorBidi"/>
              <w:noProof/>
            </w:rPr>
          </w:pPr>
          <w:hyperlink w:anchor="_Toc41906548" w:history="1">
            <w:r w:rsidR="00B77CF1" w:rsidRPr="00B77CF1">
              <w:rPr>
                <w:rStyle w:val="af0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2.2 Исследование механизма налогового стимулирования малого инновационного бизнеса за рубежом</w:t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_Toc41906548 \h </w:instrText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="00B77CF1" w:rsidRPr="00B77CF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F50993" w14:textId="73AB4F30" w:rsidR="00B77CF1" w:rsidRPr="00B77CF1" w:rsidRDefault="00422D1E" w:rsidP="00B77CF1">
          <w:pPr>
            <w:pStyle w:val="12"/>
            <w:jc w:val="both"/>
            <w:rPr>
              <w:rFonts w:eastAsiaTheme="minorEastAsia"/>
              <w:lang w:eastAsia="ru-RU"/>
            </w:rPr>
          </w:pPr>
          <w:hyperlink w:anchor="_Toc41906549" w:history="1">
            <w:r w:rsidR="00B77CF1" w:rsidRPr="00B77CF1">
              <w:rPr>
                <w:rStyle w:val="af0"/>
              </w:rPr>
              <w:t>ЗАКЛЮЧЕНИЕ</w:t>
            </w:r>
            <w:r w:rsidR="00B77CF1" w:rsidRPr="00B77CF1">
              <w:rPr>
                <w:webHidden/>
              </w:rPr>
              <w:tab/>
            </w:r>
            <w:r w:rsidR="00B77CF1" w:rsidRPr="00B77CF1">
              <w:rPr>
                <w:webHidden/>
              </w:rPr>
              <w:fldChar w:fldCharType="begin"/>
            </w:r>
            <w:r w:rsidR="00B77CF1" w:rsidRPr="00B77CF1">
              <w:rPr>
                <w:webHidden/>
              </w:rPr>
              <w:instrText xml:space="preserve"> PAGEREF _Toc41906549 \h </w:instrText>
            </w:r>
            <w:r w:rsidR="00B77CF1" w:rsidRPr="00B77CF1">
              <w:rPr>
                <w:webHidden/>
              </w:rPr>
            </w:r>
            <w:r w:rsidR="00B77CF1" w:rsidRPr="00B77CF1">
              <w:rPr>
                <w:webHidden/>
              </w:rPr>
              <w:fldChar w:fldCharType="separate"/>
            </w:r>
            <w:r w:rsidR="00B77CF1" w:rsidRPr="00B77CF1">
              <w:rPr>
                <w:webHidden/>
              </w:rPr>
              <w:t>26</w:t>
            </w:r>
            <w:r w:rsidR="00B77CF1" w:rsidRPr="00B77CF1">
              <w:rPr>
                <w:webHidden/>
              </w:rPr>
              <w:fldChar w:fldCharType="end"/>
            </w:r>
          </w:hyperlink>
        </w:p>
        <w:p w14:paraId="487D3FF1" w14:textId="20B91FBC" w:rsidR="00B77CF1" w:rsidRDefault="00422D1E" w:rsidP="00B77CF1">
          <w:pPr>
            <w:pStyle w:val="12"/>
            <w:jc w:val="both"/>
            <w:rPr>
              <w:rFonts w:eastAsiaTheme="minorEastAsia"/>
              <w:lang w:eastAsia="ru-RU"/>
            </w:rPr>
          </w:pPr>
          <w:hyperlink w:anchor="_Toc41906550" w:history="1">
            <w:r w:rsidR="00B77CF1" w:rsidRPr="002F7949">
              <w:rPr>
                <w:rStyle w:val="af0"/>
              </w:rPr>
              <w:t>СПИСОК ИСПОЛЬЗОВАННЫХ ИСТОЧНИКОВ</w:t>
            </w:r>
            <w:r w:rsidR="00B77CF1">
              <w:rPr>
                <w:webHidden/>
              </w:rPr>
              <w:tab/>
            </w:r>
            <w:r w:rsidR="00B77CF1">
              <w:rPr>
                <w:webHidden/>
              </w:rPr>
              <w:fldChar w:fldCharType="begin"/>
            </w:r>
            <w:r w:rsidR="00B77CF1">
              <w:rPr>
                <w:webHidden/>
              </w:rPr>
              <w:instrText xml:space="preserve"> PAGEREF _Toc41906550 \h </w:instrText>
            </w:r>
            <w:r w:rsidR="00B77CF1">
              <w:rPr>
                <w:webHidden/>
              </w:rPr>
            </w:r>
            <w:r w:rsidR="00B77CF1">
              <w:rPr>
                <w:webHidden/>
              </w:rPr>
              <w:fldChar w:fldCharType="separate"/>
            </w:r>
            <w:r w:rsidR="00B77CF1">
              <w:rPr>
                <w:webHidden/>
              </w:rPr>
              <w:t>27</w:t>
            </w:r>
            <w:r w:rsidR="00B77CF1">
              <w:rPr>
                <w:webHidden/>
              </w:rPr>
              <w:fldChar w:fldCharType="end"/>
            </w:r>
          </w:hyperlink>
        </w:p>
        <w:p w14:paraId="7CC88FF8" w14:textId="067FDBD2" w:rsidR="003D03B4" w:rsidRPr="00B77CF1" w:rsidRDefault="00B77CF1" w:rsidP="00B77CF1">
          <w:r>
            <w:rPr>
              <w:b/>
              <w:bCs/>
            </w:rPr>
            <w:fldChar w:fldCharType="end"/>
          </w:r>
        </w:p>
      </w:sdtContent>
    </w:sdt>
    <w:p w14:paraId="3AD569B0" w14:textId="284456B0" w:rsidR="003D03B4" w:rsidRDefault="00D807C7" w:rsidP="003D03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B76C7DB" w14:textId="6AAD372B" w:rsidR="00D27C8A" w:rsidRPr="00D807C7" w:rsidRDefault="003D03B4" w:rsidP="00D807C7">
      <w:pPr>
        <w:pStyle w:val="1"/>
        <w:jc w:val="center"/>
        <w:rPr>
          <w:sz w:val="28"/>
          <w:szCs w:val="28"/>
        </w:rPr>
      </w:pPr>
      <w:bookmarkStart w:id="0" w:name="_Toc41906542"/>
      <w:r w:rsidRPr="00D807C7">
        <w:rPr>
          <w:sz w:val="28"/>
          <w:szCs w:val="28"/>
        </w:rPr>
        <w:lastRenderedPageBreak/>
        <w:t>ВВЕДЕНИЕ</w:t>
      </w:r>
      <w:bookmarkEnd w:id="0"/>
    </w:p>
    <w:p w14:paraId="2C8244E3" w14:textId="7DEE613C" w:rsidR="003D03B4" w:rsidRDefault="003D03B4" w:rsidP="003D03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Условием успешного функционирования рынка любой страны является эффективное, приносящее выгоду</w:t>
      </w:r>
      <w:r w:rsidR="00C53C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государственное стимулирование рынка инноваций. </w:t>
      </w:r>
      <w:r w:rsidR="00F41ED5">
        <w:rPr>
          <w:rFonts w:ascii="Times New Roman" w:hAnsi="Times New Roman" w:cs="Times New Roman"/>
          <w:sz w:val="28"/>
          <w:szCs w:val="28"/>
        </w:rPr>
        <w:t xml:space="preserve">Воздействие государства может как расширить функционал, так и затруднять выполнение поставленных задач. </w:t>
      </w:r>
      <w:r>
        <w:rPr>
          <w:rFonts w:ascii="Times New Roman" w:hAnsi="Times New Roman" w:cs="Times New Roman"/>
          <w:sz w:val="28"/>
          <w:szCs w:val="28"/>
        </w:rPr>
        <w:t>В разных странах действует разное соотношение функций государства и рынка и организационные структуры управления наукой, однако, в развитых странах сходны подходы в инновационной деятельности, которая является показателем престижа страны на мировом рынке.</w:t>
      </w:r>
    </w:p>
    <w:p w14:paraId="730969B3" w14:textId="2E069913" w:rsidR="00F41ED5" w:rsidRDefault="00F41ED5" w:rsidP="003D03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Важной составляющей частью на рынке инноваций является повышение спроса, в чем </w:t>
      </w:r>
      <w:r w:rsidR="00C53C9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заключается роль налоговой поддержки. Она минимизирует препятствия на пути коммерциализации инновационного продукта. Для этого необходимо совершенствования механизма налогообложения с учетом современных тенденций и потребностей предприятия.</w:t>
      </w:r>
    </w:p>
    <w:p w14:paraId="23FB2DFE" w14:textId="68B01A48" w:rsidR="00F41ED5" w:rsidRDefault="00F41ED5" w:rsidP="003D03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тема представляется нам актуальной в связи с наличием успешного опыта зарубежных стран по предоставлению налоговых льгот малым инновационным предприятиям и возможности внедрения их опыта в российский малый инновационный бизнес.</w:t>
      </w:r>
    </w:p>
    <w:p w14:paraId="46ED243B" w14:textId="567FD78D" w:rsidR="00F41ED5" w:rsidRDefault="00336054" w:rsidP="003D03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исследования</w:t>
      </w:r>
      <w:r w:rsidR="00F41ED5">
        <w:rPr>
          <w:rFonts w:ascii="Times New Roman" w:hAnsi="Times New Roman" w:cs="Times New Roman"/>
          <w:sz w:val="28"/>
          <w:szCs w:val="28"/>
        </w:rPr>
        <w:t xml:space="preserve">: </w:t>
      </w:r>
      <w:r w:rsidR="00C53C97">
        <w:rPr>
          <w:rFonts w:ascii="Times New Roman" w:hAnsi="Times New Roman" w:cs="Times New Roman"/>
          <w:sz w:val="28"/>
          <w:szCs w:val="28"/>
        </w:rPr>
        <w:t>проанализировать динамику инновационной активности малых предприятий в РФ, рассмотреть методы налогового стимулирования инновационного бизнеса за рубежом.</w:t>
      </w:r>
    </w:p>
    <w:p w14:paraId="3008934F" w14:textId="7EA78490" w:rsidR="00336054" w:rsidRDefault="00336054" w:rsidP="003D03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исследования: </w:t>
      </w:r>
    </w:p>
    <w:p w14:paraId="7B9572C8" w14:textId="1206F98C" w:rsidR="00336054" w:rsidRDefault="00336054" w:rsidP="0033605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теоретические основы льготного налогообложения малой инновационной деятельности;</w:t>
      </w:r>
    </w:p>
    <w:p w14:paraId="30A01CF8" w14:textId="37CB9221" w:rsidR="00336054" w:rsidRDefault="00336054" w:rsidP="0033605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специфику налогового стимулирования малого инновационного бизнеса;</w:t>
      </w:r>
    </w:p>
    <w:p w14:paraId="17B1DFF2" w14:textId="2E992710" w:rsidR="00336054" w:rsidRDefault="00336054" w:rsidP="0033605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динамику инновационной активности в РФ;</w:t>
      </w:r>
    </w:p>
    <w:p w14:paraId="0421D10F" w14:textId="5D966855" w:rsidR="00C53C97" w:rsidRDefault="00336054" w:rsidP="00C53C9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DF67E7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налогового стимулирования малого инновационного бизнеса за рубежом</w:t>
      </w:r>
      <w:r w:rsidR="00C53C97">
        <w:rPr>
          <w:rFonts w:ascii="Times New Roman" w:hAnsi="Times New Roman" w:cs="Times New Roman"/>
          <w:sz w:val="28"/>
          <w:szCs w:val="28"/>
        </w:rPr>
        <w:t>.</w:t>
      </w:r>
    </w:p>
    <w:p w14:paraId="5B44CFA0" w14:textId="7959C685" w:rsidR="00336054" w:rsidRPr="00C53C97" w:rsidRDefault="00336054" w:rsidP="00C53C97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53C97">
        <w:rPr>
          <w:rFonts w:ascii="Times New Roman" w:hAnsi="Times New Roman" w:cs="Times New Roman"/>
          <w:sz w:val="28"/>
          <w:szCs w:val="28"/>
        </w:rPr>
        <w:lastRenderedPageBreak/>
        <w:t>Объект исследования: налоговое стимулирование малых инновационных предприятий.</w:t>
      </w:r>
    </w:p>
    <w:p w14:paraId="3C5FA909" w14:textId="1E33FD7A" w:rsidR="00336054" w:rsidRDefault="00336054" w:rsidP="003360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исследования: организационно-экономические отношения по льготному налогообложению малых инновационных предприятий.</w:t>
      </w:r>
    </w:p>
    <w:p w14:paraId="4B8FFD72" w14:textId="3C086327" w:rsidR="00336054" w:rsidRDefault="00336054" w:rsidP="003360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разработанности темы: данная тема нашла отражения в трудах многих отечественных и зарубежных ученых, имеет определенную законодательную базу в РФ.</w:t>
      </w:r>
    </w:p>
    <w:p w14:paraId="28D0B17A" w14:textId="45C06EA8" w:rsidR="00126C63" w:rsidRPr="00126C63" w:rsidRDefault="00126C63" w:rsidP="003360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4E44">
        <w:rPr>
          <w:rFonts w:ascii="Times New Roman" w:hAnsi="Times New Roman" w:cs="Times New Roman"/>
          <w:sz w:val="28"/>
          <w:szCs w:val="28"/>
        </w:rPr>
        <w:t>В работе были использованы труды следующих авторов:</w:t>
      </w:r>
      <w:r w:rsidRPr="00126C63">
        <w:rPr>
          <w:rFonts w:ascii="Times New Roman" w:hAnsi="Times New Roman" w:cs="Times New Roman"/>
          <w:sz w:val="28"/>
          <w:szCs w:val="28"/>
        </w:rPr>
        <w:t xml:space="preserve"> </w:t>
      </w:r>
      <w:r w:rsidR="00A25749">
        <w:rPr>
          <w:rFonts w:ascii="Times New Roman" w:hAnsi="Times New Roman" w:cs="Times New Roman"/>
          <w:sz w:val="28"/>
          <w:szCs w:val="28"/>
        </w:rPr>
        <w:t xml:space="preserve">Барулин С.В., Гончаренко М. Р., </w:t>
      </w:r>
      <w:proofErr w:type="spellStart"/>
      <w:r w:rsidR="00A25749">
        <w:rPr>
          <w:rFonts w:ascii="Times New Roman" w:hAnsi="Times New Roman" w:cs="Times New Roman"/>
          <w:sz w:val="28"/>
          <w:szCs w:val="28"/>
        </w:rPr>
        <w:t>Копина</w:t>
      </w:r>
      <w:proofErr w:type="spellEnd"/>
      <w:r w:rsidR="00A25749">
        <w:rPr>
          <w:rFonts w:ascii="Times New Roman" w:hAnsi="Times New Roman" w:cs="Times New Roman"/>
          <w:sz w:val="28"/>
          <w:szCs w:val="28"/>
        </w:rPr>
        <w:t xml:space="preserve"> А. А., Воронина Л. И., Парфенова М. В., </w:t>
      </w:r>
      <w:proofErr w:type="spellStart"/>
      <w:r w:rsidR="00A25749">
        <w:rPr>
          <w:rFonts w:ascii="Times New Roman" w:hAnsi="Times New Roman" w:cs="Times New Roman"/>
          <w:sz w:val="28"/>
          <w:szCs w:val="28"/>
        </w:rPr>
        <w:t>Атабиева</w:t>
      </w:r>
      <w:proofErr w:type="spellEnd"/>
      <w:r w:rsidR="00A25749">
        <w:rPr>
          <w:rFonts w:ascii="Times New Roman" w:hAnsi="Times New Roman" w:cs="Times New Roman"/>
          <w:sz w:val="28"/>
          <w:szCs w:val="28"/>
        </w:rPr>
        <w:t xml:space="preserve"> Е. Л., Александрин Ю. Н.</w:t>
      </w:r>
    </w:p>
    <w:p w14:paraId="3D30D7F0" w14:textId="66EF4F8E" w:rsidR="00336054" w:rsidRPr="003A605E" w:rsidRDefault="00336054" w:rsidP="00336054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Хронологические рамки: 2010-2020 года.</w:t>
      </w:r>
    </w:p>
    <w:p w14:paraId="15D8F612" w14:textId="77777777" w:rsidR="00336054" w:rsidRPr="00DF2DA0" w:rsidRDefault="00336054" w:rsidP="00336054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2DA0">
        <w:rPr>
          <w:color w:val="000000"/>
          <w:sz w:val="28"/>
          <w:szCs w:val="28"/>
        </w:rPr>
        <w:t>Методы исследования: аналитический, сравнительный, метод классификации.</w:t>
      </w:r>
    </w:p>
    <w:p w14:paraId="7BFC4A91" w14:textId="6099A235" w:rsidR="00C53C97" w:rsidRPr="00C53C97" w:rsidRDefault="00336054" w:rsidP="00C53C9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97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курсовой работы: </w:t>
      </w:r>
      <w:r w:rsidR="00C53C97" w:rsidRPr="00C53C97">
        <w:rPr>
          <w:rFonts w:ascii="Times New Roman" w:hAnsi="Times New Roman" w:cs="Times New Roman"/>
          <w:sz w:val="28"/>
          <w:szCs w:val="28"/>
        </w:rPr>
        <w:t xml:space="preserve">введение, </w:t>
      </w:r>
      <w:r w:rsidR="00C53C97">
        <w:rPr>
          <w:rFonts w:ascii="Times New Roman" w:hAnsi="Times New Roman" w:cs="Times New Roman"/>
          <w:sz w:val="28"/>
          <w:szCs w:val="28"/>
        </w:rPr>
        <w:t>2</w:t>
      </w:r>
      <w:r w:rsidR="00C53C97" w:rsidRPr="00C53C97">
        <w:rPr>
          <w:rFonts w:ascii="Times New Roman" w:hAnsi="Times New Roman" w:cs="Times New Roman"/>
          <w:sz w:val="28"/>
          <w:szCs w:val="28"/>
        </w:rPr>
        <w:t xml:space="preserve"> главы, заключение и список использованных источников.</w:t>
      </w:r>
    </w:p>
    <w:p w14:paraId="14E4E28E" w14:textId="18C58AF9" w:rsidR="00336054" w:rsidRPr="006D1596" w:rsidRDefault="00336054" w:rsidP="00D807C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2DA0">
        <w:rPr>
          <w:color w:val="000000"/>
          <w:sz w:val="28"/>
          <w:szCs w:val="28"/>
        </w:rPr>
        <w:t>.</w:t>
      </w:r>
      <w:r w:rsidR="006D1596">
        <w:rPr>
          <w:color w:val="000000"/>
          <w:sz w:val="28"/>
          <w:szCs w:val="28"/>
        </w:rPr>
        <w:br w:type="page"/>
      </w:r>
    </w:p>
    <w:p w14:paraId="4B6B7BAD" w14:textId="48D9ED1F" w:rsidR="00D807C7" w:rsidRDefault="00336054" w:rsidP="00D807C7">
      <w:pPr>
        <w:pStyle w:val="1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bookmarkStart w:id="1" w:name="_Toc41906543"/>
      <w:r w:rsidRPr="00D807C7">
        <w:rPr>
          <w:sz w:val="28"/>
          <w:szCs w:val="28"/>
        </w:rPr>
        <w:lastRenderedPageBreak/>
        <w:t>1</w:t>
      </w:r>
      <w:r w:rsidR="00D807C7">
        <w:rPr>
          <w:sz w:val="28"/>
          <w:szCs w:val="28"/>
        </w:rPr>
        <w:t>.</w:t>
      </w:r>
      <w:r w:rsidRPr="00D807C7">
        <w:rPr>
          <w:sz w:val="28"/>
          <w:szCs w:val="28"/>
        </w:rPr>
        <w:t xml:space="preserve"> Теоретические основы налогового стимулирования малого инновационного бизнеса</w:t>
      </w:r>
      <w:bookmarkEnd w:id="1"/>
    </w:p>
    <w:p w14:paraId="6B6A9194" w14:textId="77777777" w:rsidR="00D807C7" w:rsidRPr="00D807C7" w:rsidRDefault="00D807C7" w:rsidP="00D807C7">
      <w:pPr>
        <w:pStyle w:val="1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14:paraId="382EF30A" w14:textId="1C4E44A7" w:rsidR="00336054" w:rsidRDefault="00D807C7" w:rsidP="00A65F9A">
      <w:pPr>
        <w:pStyle w:val="2"/>
        <w:spacing w:before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2" w:name="_Toc41906544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1.1 </w:t>
      </w:r>
      <w:r w:rsidR="00336054" w:rsidRPr="00D807C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Понятие и классификация налоговых льгот и преференций</w:t>
      </w:r>
      <w:bookmarkEnd w:id="2"/>
    </w:p>
    <w:p w14:paraId="11AB1D67" w14:textId="77777777" w:rsidR="00D807C7" w:rsidRPr="00D807C7" w:rsidRDefault="00D807C7" w:rsidP="00D807C7">
      <w:pPr>
        <w:rPr>
          <w:lang w:eastAsia="ru-RU"/>
        </w:rPr>
      </w:pPr>
    </w:p>
    <w:p w14:paraId="26151400" w14:textId="372C7FC5" w:rsidR="00F41ED5" w:rsidRDefault="00336054" w:rsidP="00D807C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Российской Федерации налоговые стимулы представляют собой две большие группы </w:t>
      </w:r>
      <w:r w:rsidR="0065251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налоговые льготы и налоговые преференции. В </w:t>
      </w:r>
      <w:r w:rsidR="00B25BE4">
        <w:rPr>
          <w:rFonts w:ascii="Times New Roman" w:hAnsi="Times New Roman" w:cs="Times New Roman"/>
          <w:sz w:val="28"/>
          <w:szCs w:val="28"/>
        </w:rPr>
        <w:t>данном параграфе</w:t>
      </w:r>
      <w:r>
        <w:rPr>
          <w:rFonts w:ascii="Times New Roman" w:hAnsi="Times New Roman" w:cs="Times New Roman"/>
          <w:sz w:val="28"/>
          <w:szCs w:val="28"/>
        </w:rPr>
        <w:t xml:space="preserve"> мы рассмотрим их содержания, сходства, различия, а также льготы и преференции в России и за рубежом.</w:t>
      </w:r>
    </w:p>
    <w:p w14:paraId="404CF4C8" w14:textId="17B857D9" w:rsidR="007B1FAB" w:rsidRDefault="00336054" w:rsidP="00C16E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Налоговая льгота </w:t>
      </w:r>
      <w:r w:rsidR="0065251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 полное или частичное освобождение налогоплательщика (в данном случае малое инновационное предприятие) от уплаты налогов</w:t>
      </w:r>
      <w:r w:rsidR="00652513" w:rsidRPr="00652513">
        <w:rPr>
          <w:rFonts w:ascii="Times New Roman" w:hAnsi="Times New Roman" w:cs="Times New Roman"/>
          <w:sz w:val="28"/>
          <w:szCs w:val="28"/>
        </w:rPr>
        <w:t xml:space="preserve"> [1]</w:t>
      </w:r>
      <w:r>
        <w:rPr>
          <w:rFonts w:ascii="Times New Roman" w:hAnsi="Times New Roman" w:cs="Times New Roman"/>
          <w:sz w:val="28"/>
          <w:szCs w:val="28"/>
        </w:rPr>
        <w:t>.</w:t>
      </w:r>
      <w:r w:rsidR="007B1FAB">
        <w:rPr>
          <w:rFonts w:ascii="Times New Roman" w:hAnsi="Times New Roman" w:cs="Times New Roman"/>
          <w:sz w:val="28"/>
          <w:szCs w:val="28"/>
        </w:rPr>
        <w:t xml:space="preserve"> Налоговую льготу можно рассмотреть со следующих позиций:</w:t>
      </w:r>
    </w:p>
    <w:p w14:paraId="34F5CC28" w14:textId="08CD747F" w:rsidR="007B1FAB" w:rsidRPr="00652513" w:rsidRDefault="007B1FAB" w:rsidP="00012F00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13">
        <w:rPr>
          <w:rFonts w:ascii="Times New Roman" w:hAnsi="Times New Roman" w:cs="Times New Roman"/>
          <w:sz w:val="28"/>
          <w:szCs w:val="28"/>
        </w:rPr>
        <w:t>Инструмент политики государства;</w:t>
      </w:r>
    </w:p>
    <w:p w14:paraId="468972CA" w14:textId="3C52E923" w:rsidR="007B1FAB" w:rsidRPr="00652513" w:rsidRDefault="007B1FAB" w:rsidP="00012F00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13">
        <w:rPr>
          <w:rFonts w:ascii="Times New Roman" w:hAnsi="Times New Roman" w:cs="Times New Roman"/>
          <w:sz w:val="28"/>
          <w:szCs w:val="28"/>
        </w:rPr>
        <w:t>Элемент налогообложения</w:t>
      </w:r>
      <w:r w:rsidR="00652513" w:rsidRPr="00652513">
        <w:rPr>
          <w:rFonts w:ascii="Times New Roman" w:hAnsi="Times New Roman" w:cs="Times New Roman"/>
          <w:sz w:val="28"/>
          <w:szCs w:val="28"/>
        </w:rPr>
        <w:t>.</w:t>
      </w:r>
    </w:p>
    <w:p w14:paraId="39EC693E" w14:textId="77777777" w:rsidR="00012F00" w:rsidRDefault="00336054" w:rsidP="00C16E8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Законодательной базой для налоговых льгот является Налоговый кодекс Российской Федерации (далее </w:t>
      </w:r>
      <w:r w:rsidR="0065251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НК РФ). Понятие налоговых льгот описано в статье 56 НК РФ: «</w:t>
      </w:r>
      <w:r w:rsidRPr="00336054">
        <w:rPr>
          <w:rFonts w:ascii="Times New Roman" w:hAnsi="Times New Roman" w:cs="Times New Roman"/>
          <w:color w:val="000000"/>
          <w:sz w:val="28"/>
          <w:szCs w:val="28"/>
        </w:rPr>
        <w:t>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сборов, включая возможность не уплачивать налог или сбор либо уплачивать их в меньшем размере»</w:t>
      </w:r>
      <w:r w:rsidR="00012F00" w:rsidRPr="00012F00">
        <w:rPr>
          <w:rFonts w:ascii="Times New Roman" w:hAnsi="Times New Roman" w:cs="Times New Roman"/>
          <w:color w:val="000000"/>
          <w:sz w:val="28"/>
          <w:szCs w:val="28"/>
        </w:rPr>
        <w:t xml:space="preserve"> [2]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Несмотря на развернутое описание, </w:t>
      </w:r>
      <w:r w:rsidR="007B1FAB">
        <w:rPr>
          <w:rFonts w:ascii="Times New Roman" w:hAnsi="Times New Roman" w:cs="Times New Roman"/>
          <w:color w:val="000000"/>
          <w:sz w:val="28"/>
          <w:szCs w:val="28"/>
        </w:rPr>
        <w:t>на наш взгляд, оно не дает определение дефиниции «налоговая льгота» и не дает возможности отличить именно налоговую льготу от прочих схожих механизмов снижения налогового бремени. Рассматривать налоговую льготу необходимо как инструмент, регулирующий фискальную функцию</w:t>
      </w:r>
      <w:r w:rsidR="00D807C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700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C701CC0" w14:textId="29479358" w:rsidR="003D03B4" w:rsidRDefault="0067001D" w:rsidP="00C16E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Помимо законодательного закрепления, понятие «налоговая льгота» трактуется также в трудах ученых-экономистов. Так, Барулин О.В описывает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понятие так: </w:t>
      </w:r>
      <w:r w:rsidRPr="0067001D">
        <w:rPr>
          <w:rFonts w:ascii="Times New Roman" w:hAnsi="Times New Roman" w:cs="Times New Roman"/>
          <w:sz w:val="28"/>
          <w:szCs w:val="28"/>
        </w:rPr>
        <w:t>«</w:t>
      </w:r>
      <w:r w:rsidRPr="0067001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совокупность прав, обязанностей и способов (полных или частичных) уменьшения обязательств физических и юридических лиц перед государством, которое устанавливается законодательством в виде освобождения, скидок и кредитов с целью регулирования экономики и/или решения общественных задач»</w:t>
      </w:r>
      <w:r w:rsidR="00012F00" w:rsidRPr="00012F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[3]</w:t>
      </w:r>
      <w:r w:rsidRPr="0067001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  <w:r w:rsidRPr="006700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580DA1" w14:textId="706295A1" w:rsidR="00336054" w:rsidRDefault="007B1FAB" w:rsidP="00C16E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Налоговая преференция </w:t>
      </w:r>
      <w:r w:rsidR="00012F00" w:rsidRPr="00012F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 снижение нагрузки на деятельность физических и юридических лиц. Часто налоговую преференцию определяют как идентичное с налоговой льготой понятие.</w:t>
      </w:r>
      <w:r w:rsidR="006700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67001D">
        <w:rPr>
          <w:rFonts w:ascii="Times New Roman" w:hAnsi="Times New Roman" w:cs="Times New Roman"/>
          <w:sz w:val="28"/>
          <w:szCs w:val="28"/>
        </w:rPr>
        <w:t>то неверное утверждение: преференция имеет общие черты с льготой, по сути является льготой, предоставляющей освобождение от уплаты подоходного налога, но льготой в привычном понимании не является. Различие налоговых льгот и налоговых преференций наглядно отображено нами в таб</w:t>
      </w:r>
      <w:r w:rsidR="00012F00">
        <w:rPr>
          <w:rFonts w:ascii="Times New Roman" w:hAnsi="Times New Roman" w:cs="Times New Roman"/>
          <w:sz w:val="28"/>
          <w:szCs w:val="28"/>
        </w:rPr>
        <w:t xml:space="preserve">лице </w:t>
      </w:r>
      <w:r w:rsidR="0067001D">
        <w:rPr>
          <w:rFonts w:ascii="Times New Roman" w:hAnsi="Times New Roman" w:cs="Times New Roman"/>
          <w:sz w:val="28"/>
          <w:szCs w:val="28"/>
        </w:rPr>
        <w:t>1</w:t>
      </w:r>
      <w:r w:rsidR="00012F00">
        <w:rPr>
          <w:rFonts w:ascii="Times New Roman" w:hAnsi="Times New Roman" w:cs="Times New Roman"/>
          <w:sz w:val="28"/>
          <w:szCs w:val="28"/>
        </w:rPr>
        <w:t>.</w:t>
      </w:r>
    </w:p>
    <w:p w14:paraId="111335A1" w14:textId="40CA5B02" w:rsidR="00012F00" w:rsidRPr="00B25BE4" w:rsidRDefault="00012F00" w:rsidP="00C16E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– </w:t>
      </w:r>
      <w:r w:rsidR="00B25BE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равнительная характеристика налоговых льгот и налоговых преференций</w:t>
      </w:r>
      <w:r w:rsidR="00B25BE4">
        <w:rPr>
          <w:rFonts w:ascii="Times New Roman" w:hAnsi="Times New Roman" w:cs="Times New Roman"/>
          <w:sz w:val="28"/>
          <w:szCs w:val="28"/>
        </w:rPr>
        <w:t xml:space="preserve"> </w:t>
      </w:r>
      <w:r w:rsidR="00B25BE4" w:rsidRPr="00B25BE4">
        <w:rPr>
          <w:rFonts w:ascii="Times New Roman" w:hAnsi="Times New Roman" w:cs="Times New Roman"/>
          <w:sz w:val="28"/>
          <w:szCs w:val="28"/>
        </w:rPr>
        <w:t>[3]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7001D" w14:paraId="07AD4367" w14:textId="77777777" w:rsidTr="0067001D">
        <w:trPr>
          <w:trHeight w:val="348"/>
        </w:trPr>
        <w:tc>
          <w:tcPr>
            <w:tcW w:w="3190" w:type="dxa"/>
          </w:tcPr>
          <w:p w14:paraId="71AF5BA9" w14:textId="0EF55A11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3190" w:type="dxa"/>
          </w:tcPr>
          <w:p w14:paraId="6F5C53FC" w14:textId="278C3C52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Преференция</w:t>
            </w:r>
          </w:p>
        </w:tc>
        <w:tc>
          <w:tcPr>
            <w:tcW w:w="3191" w:type="dxa"/>
          </w:tcPr>
          <w:p w14:paraId="440ED279" w14:textId="11D9189D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Льгота</w:t>
            </w:r>
          </w:p>
        </w:tc>
      </w:tr>
      <w:tr w:rsidR="0067001D" w14:paraId="07447271" w14:textId="77777777" w:rsidTr="0067001D">
        <w:tc>
          <w:tcPr>
            <w:tcW w:w="3190" w:type="dxa"/>
          </w:tcPr>
          <w:p w14:paraId="1CFF78EC" w14:textId="7F02FE6C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введения</w:t>
            </w:r>
          </w:p>
        </w:tc>
        <w:tc>
          <w:tcPr>
            <w:tcW w:w="3190" w:type="dxa"/>
          </w:tcPr>
          <w:p w14:paraId="0FCEB98C" w14:textId="67D7801C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001D">
              <w:rPr>
                <w:rFonts w:ascii="Times New Roman" w:hAnsi="Times New Roman" w:cs="Times New Roman"/>
                <w:sz w:val="28"/>
                <w:szCs w:val="28"/>
              </w:rPr>
              <w:t>Снижение налоговой нагрузки для определенной категории налогоплательщиков</w:t>
            </w:r>
          </w:p>
        </w:tc>
        <w:tc>
          <w:tcPr>
            <w:tcW w:w="3191" w:type="dxa"/>
          </w:tcPr>
          <w:p w14:paraId="08B0F21A" w14:textId="77777777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001D" w14:paraId="61371030" w14:textId="77777777" w:rsidTr="0067001D">
        <w:tc>
          <w:tcPr>
            <w:tcW w:w="3190" w:type="dxa"/>
          </w:tcPr>
          <w:p w14:paraId="67E705DB" w14:textId="32FE07CA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Момент введения</w:t>
            </w:r>
          </w:p>
        </w:tc>
        <w:tc>
          <w:tcPr>
            <w:tcW w:w="3190" w:type="dxa"/>
          </w:tcPr>
          <w:p w14:paraId="24D8943A" w14:textId="7446BC9A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001D">
              <w:rPr>
                <w:rFonts w:ascii="Times New Roman" w:hAnsi="Times New Roman" w:cs="Times New Roman"/>
                <w:sz w:val="28"/>
                <w:szCs w:val="28"/>
              </w:rPr>
              <w:t>Действуют те же правила, что и при введении налогов и сборов</w:t>
            </w:r>
          </w:p>
        </w:tc>
        <w:tc>
          <w:tcPr>
            <w:tcW w:w="3191" w:type="dxa"/>
          </w:tcPr>
          <w:p w14:paraId="23BB3D9A" w14:textId="70611236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любой момент</w:t>
            </w:r>
          </w:p>
        </w:tc>
      </w:tr>
      <w:tr w:rsidR="0067001D" w14:paraId="76CEBF52" w14:textId="77777777" w:rsidTr="0067001D">
        <w:tc>
          <w:tcPr>
            <w:tcW w:w="3190" w:type="dxa"/>
          </w:tcPr>
          <w:p w14:paraId="1874FA13" w14:textId="7B7DC1E1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 введения с обратной силой</w:t>
            </w:r>
          </w:p>
        </w:tc>
        <w:tc>
          <w:tcPr>
            <w:tcW w:w="3190" w:type="dxa"/>
          </w:tcPr>
          <w:p w14:paraId="5AAA6F50" w14:textId="3A69CB52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3191" w:type="dxa"/>
          </w:tcPr>
          <w:p w14:paraId="577D23AE" w14:textId="71B417BF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67001D" w14:paraId="4C6B6647" w14:textId="77777777" w:rsidTr="0067001D">
        <w:tc>
          <w:tcPr>
            <w:tcW w:w="3190" w:type="dxa"/>
          </w:tcPr>
          <w:p w14:paraId="748EA951" w14:textId="607B8B08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Применение</w:t>
            </w:r>
          </w:p>
        </w:tc>
        <w:tc>
          <w:tcPr>
            <w:tcW w:w="3190" w:type="dxa"/>
          </w:tcPr>
          <w:p w14:paraId="2002846F" w14:textId="1DC8804E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Обязательное</w:t>
            </w:r>
          </w:p>
        </w:tc>
        <w:tc>
          <w:tcPr>
            <w:tcW w:w="3191" w:type="dxa"/>
          </w:tcPr>
          <w:p w14:paraId="1B9F617B" w14:textId="33FE2D53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желанию налогоплательщика</w:t>
            </w:r>
          </w:p>
        </w:tc>
      </w:tr>
      <w:tr w:rsidR="0067001D" w14:paraId="7E966A39" w14:textId="77777777" w:rsidTr="0067001D">
        <w:tc>
          <w:tcPr>
            <w:tcW w:w="3190" w:type="dxa"/>
          </w:tcPr>
          <w:p w14:paraId="4F3F8D48" w14:textId="2188EE48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приостановить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применение на нес-ко налоговых периодов</w:t>
            </w:r>
          </w:p>
        </w:tc>
        <w:tc>
          <w:tcPr>
            <w:tcW w:w="3190" w:type="dxa"/>
          </w:tcPr>
          <w:p w14:paraId="541BD4AD" w14:textId="076751C4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Отсутствует</w:t>
            </w:r>
          </w:p>
        </w:tc>
        <w:tc>
          <w:tcPr>
            <w:tcW w:w="3191" w:type="dxa"/>
          </w:tcPr>
          <w:p w14:paraId="4ABAE2AA" w14:textId="383F2461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67001D" w14:paraId="1ADFC5C4" w14:textId="77777777" w:rsidTr="0067001D">
        <w:tc>
          <w:tcPr>
            <w:tcW w:w="3190" w:type="dxa"/>
          </w:tcPr>
          <w:p w14:paraId="6B75FE12" w14:textId="0B0DD57D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Разъяснение порядка применения со стороны государства</w:t>
            </w:r>
          </w:p>
        </w:tc>
        <w:tc>
          <w:tcPr>
            <w:tcW w:w="3190" w:type="dxa"/>
          </w:tcPr>
          <w:p w14:paraId="28A0F200" w14:textId="1CF32A57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 обязан давать разъяснения</w:t>
            </w:r>
          </w:p>
        </w:tc>
        <w:tc>
          <w:tcPr>
            <w:tcW w:w="3191" w:type="dxa"/>
          </w:tcPr>
          <w:p w14:paraId="4170AE69" w14:textId="7654BAAC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 не обязан давать разъяснения</w:t>
            </w:r>
          </w:p>
        </w:tc>
      </w:tr>
      <w:tr w:rsidR="0067001D" w14:paraId="137667CF" w14:textId="77777777" w:rsidTr="0067001D">
        <w:tc>
          <w:tcPr>
            <w:tcW w:w="3190" w:type="dxa"/>
          </w:tcPr>
          <w:p w14:paraId="15B2BEF5" w14:textId="58FD6B8D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Штрафы за неприменение</w:t>
            </w:r>
          </w:p>
        </w:tc>
        <w:tc>
          <w:tcPr>
            <w:tcW w:w="3190" w:type="dxa"/>
          </w:tcPr>
          <w:p w14:paraId="05546CD0" w14:textId="24AB49E5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Взимаются</w:t>
            </w:r>
          </w:p>
        </w:tc>
        <w:tc>
          <w:tcPr>
            <w:tcW w:w="3191" w:type="dxa"/>
          </w:tcPr>
          <w:p w14:paraId="12DF16B2" w14:textId="675A256F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взимаются</w:t>
            </w:r>
          </w:p>
        </w:tc>
      </w:tr>
      <w:tr w:rsidR="0067001D" w14:paraId="31642CB1" w14:textId="77777777" w:rsidTr="0067001D">
        <w:tc>
          <w:tcPr>
            <w:tcW w:w="3190" w:type="dxa"/>
          </w:tcPr>
          <w:p w14:paraId="40792C11" w14:textId="5B28693A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Отмена</w:t>
            </w:r>
          </w:p>
        </w:tc>
        <w:tc>
          <w:tcPr>
            <w:tcW w:w="3190" w:type="dxa"/>
          </w:tcPr>
          <w:p w14:paraId="039C670A" w14:textId="2ECD38B5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ранее начала следующего налогового периода</w:t>
            </w:r>
          </w:p>
        </w:tc>
        <w:tc>
          <w:tcPr>
            <w:tcW w:w="3191" w:type="dxa"/>
          </w:tcPr>
          <w:p w14:paraId="22299C76" w14:textId="043D1F25" w:rsidR="0067001D" w:rsidRDefault="0067001D" w:rsidP="00C16E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любой момент. </w:t>
            </w:r>
            <w:r w:rsidRPr="0067001D">
              <w:rPr>
                <w:rFonts w:ascii="Times New Roman" w:hAnsi="Times New Roman" w:cs="Times New Roman"/>
                <w:sz w:val="28"/>
                <w:szCs w:val="28"/>
              </w:rPr>
              <w:t>С момента введения, если не соответствует НК РФ, с доначислением сумм налога или сбора</w:t>
            </w:r>
          </w:p>
        </w:tc>
      </w:tr>
    </w:tbl>
    <w:p w14:paraId="44FE3927" w14:textId="77777777" w:rsidR="00012F00" w:rsidRDefault="00012F00" w:rsidP="00C16E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E92F901" w14:textId="5645C49F" w:rsidR="00012F00" w:rsidRDefault="0067001D" w:rsidP="00012F0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Налогоплательщик не вправе приостанавливать или не применять налоговые преференции. За их неприменение </w:t>
      </w:r>
      <w:r w:rsidR="008C769F">
        <w:rPr>
          <w:rFonts w:ascii="Times New Roman" w:hAnsi="Times New Roman" w:cs="Times New Roman"/>
          <w:sz w:val="28"/>
          <w:szCs w:val="28"/>
        </w:rPr>
        <w:t>налогоплательщик обязан уплатить штрафную санкцию. Помимо этого, налоговые преференции положены не всем физическим и юридическим лицам. Так, не могут рассчитывать на них</w:t>
      </w:r>
      <w:r w:rsidR="00B25BE4">
        <w:rPr>
          <w:rFonts w:ascii="Times New Roman" w:hAnsi="Times New Roman" w:cs="Times New Roman"/>
          <w:sz w:val="28"/>
          <w:szCs w:val="28"/>
          <w:lang w:val="en-GB"/>
        </w:rPr>
        <w:t xml:space="preserve"> [11]</w:t>
      </w:r>
      <w:r w:rsidR="008C769F">
        <w:rPr>
          <w:rFonts w:ascii="Times New Roman" w:hAnsi="Times New Roman" w:cs="Times New Roman"/>
          <w:sz w:val="28"/>
          <w:szCs w:val="28"/>
        </w:rPr>
        <w:t>:</w:t>
      </w:r>
    </w:p>
    <w:p w14:paraId="3BC23CD8" w14:textId="11239EE2" w:rsidR="008C769F" w:rsidRPr="00012F00" w:rsidRDefault="008C769F" w:rsidP="00012F00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Налогоплательщики на территории ОЭЗ;</w:t>
      </w:r>
    </w:p>
    <w:p w14:paraId="359D8AA2" w14:textId="22A71000" w:rsidR="008C769F" w:rsidRPr="00012F00" w:rsidRDefault="008C769F" w:rsidP="00012F00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Налогоплательщики, реализующие подакцизные товары (алкоголь, табачные изделия);</w:t>
      </w:r>
    </w:p>
    <w:p w14:paraId="7E4FD1D7" w14:textId="43C97860" w:rsidR="008C769F" w:rsidRPr="00012F00" w:rsidRDefault="008C769F" w:rsidP="00012F00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Налогоплательщики, работающие по специальному (облегченному) режиму, производители сельскохозяйственной продукции.</w:t>
      </w:r>
    </w:p>
    <w:p w14:paraId="21965368" w14:textId="2E3CAD9A" w:rsidR="008C769F" w:rsidRDefault="008C769F" w:rsidP="00C16E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становится ясно, что малые инновационные предприятия в праве рассчитывать как на налоговые льготы, так и на налоговые преференции. </w:t>
      </w:r>
    </w:p>
    <w:p w14:paraId="2CCCE281" w14:textId="407B137D" w:rsidR="008C769F" w:rsidRDefault="008C769F" w:rsidP="00C16E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понимания данной темы необходимо определить, какие виды налоговых льгот и преференций существуют в России и за рубежом, дать им определение и </w:t>
      </w:r>
      <w:r w:rsidR="00B9106A">
        <w:rPr>
          <w:rFonts w:ascii="Times New Roman" w:hAnsi="Times New Roman" w:cs="Times New Roman"/>
          <w:sz w:val="28"/>
          <w:szCs w:val="28"/>
        </w:rPr>
        <w:t>определить законодательную базу каждой из них.</w:t>
      </w:r>
    </w:p>
    <w:p w14:paraId="4CA78192" w14:textId="648E37E2" w:rsidR="00B9106A" w:rsidRDefault="00B9106A" w:rsidP="00C16E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Виды налоговых льгот в РФ можно разделить на две большие группы по Барулину С.В и Макрушину </w:t>
      </w:r>
      <w:proofErr w:type="gramStart"/>
      <w:r>
        <w:rPr>
          <w:rFonts w:ascii="Times New Roman" w:hAnsi="Times New Roman" w:cs="Times New Roman"/>
          <w:sz w:val="28"/>
          <w:szCs w:val="28"/>
        </w:rPr>
        <w:t>А.В</w:t>
      </w:r>
      <w:proofErr w:type="gramEnd"/>
      <w:r w:rsidR="00B25BE4" w:rsidRPr="00B25BE4">
        <w:rPr>
          <w:rFonts w:ascii="Times New Roman" w:hAnsi="Times New Roman" w:cs="Times New Roman"/>
          <w:sz w:val="28"/>
          <w:szCs w:val="28"/>
        </w:rPr>
        <w:t xml:space="preserve"> [4]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011F306" w14:textId="2C1DAAB8" w:rsidR="00B9106A" w:rsidRDefault="00B9106A" w:rsidP="00C16E8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Налоговые освобождения </w:t>
      </w:r>
      <w:r w:rsidR="00012F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вид налоговых льгот, которые выводят из-под налогообложения отдельные объекты или группы объектов. Связаны с понижением налоговых ставок вплоть до освобождения от выплаты налогов;</w:t>
      </w:r>
    </w:p>
    <w:p w14:paraId="6F0AEF0E" w14:textId="53C299C3" w:rsidR="00B9106A" w:rsidRDefault="00B9106A" w:rsidP="00C16E8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Налоговые вычеты (скидки) </w:t>
      </w:r>
      <w:r w:rsidR="00012F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направлены на сокращение налоговой базы путем вычета из нее определенных доходов, расходов, имущества, а также вычет из налогового оклада.</w:t>
      </w:r>
    </w:p>
    <w:p w14:paraId="7AC151FA" w14:textId="02C3F0AC" w:rsidR="00B9106A" w:rsidRDefault="00B9106A" w:rsidP="00C16E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Налоговые льготы, которые установлены частью 1 НК РФ в применении (часть 2 НК РФ) называют не только льготами, но и другими понятиями: </w:t>
      </w:r>
      <w:r w:rsidR="00C23FC2">
        <w:rPr>
          <w:rFonts w:ascii="Times New Roman" w:hAnsi="Times New Roman" w:cs="Times New Roman"/>
          <w:sz w:val="28"/>
          <w:szCs w:val="28"/>
        </w:rPr>
        <w:t>пониженные ставки, освобождения, вычеты</w:t>
      </w:r>
      <w:r w:rsidR="00126C63">
        <w:rPr>
          <w:rFonts w:ascii="Times New Roman" w:hAnsi="Times New Roman" w:cs="Times New Roman"/>
          <w:sz w:val="28"/>
          <w:szCs w:val="28"/>
        </w:rPr>
        <w:t xml:space="preserve"> </w:t>
      </w:r>
      <w:r w:rsidR="00126C63" w:rsidRPr="00126C63">
        <w:rPr>
          <w:rFonts w:ascii="Times New Roman" w:hAnsi="Times New Roman" w:cs="Times New Roman"/>
          <w:sz w:val="28"/>
          <w:szCs w:val="28"/>
        </w:rPr>
        <w:t>[2]</w:t>
      </w:r>
      <w:r w:rsidR="00C23FC2">
        <w:rPr>
          <w:rFonts w:ascii="Times New Roman" w:hAnsi="Times New Roman" w:cs="Times New Roman"/>
          <w:sz w:val="28"/>
          <w:szCs w:val="28"/>
        </w:rPr>
        <w:t>. В свою очередь налоговые льготы можно разделить на прямые и косвенные:</w:t>
      </w:r>
    </w:p>
    <w:p w14:paraId="06408439" w14:textId="59E33F47" w:rsidR="00C23FC2" w:rsidRPr="00012F00" w:rsidRDefault="00C23FC2" w:rsidP="00012F00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 xml:space="preserve">Прямые налоговые льготы </w:t>
      </w:r>
      <w:r w:rsidR="00012F00" w:rsidRPr="00012F00">
        <w:rPr>
          <w:rFonts w:ascii="Times New Roman" w:hAnsi="Times New Roman" w:cs="Times New Roman"/>
          <w:sz w:val="28"/>
          <w:szCs w:val="28"/>
        </w:rPr>
        <w:t>–</w:t>
      </w:r>
      <w:r w:rsidRPr="00012F00">
        <w:rPr>
          <w:rFonts w:ascii="Times New Roman" w:hAnsi="Times New Roman" w:cs="Times New Roman"/>
          <w:sz w:val="28"/>
          <w:szCs w:val="28"/>
        </w:rPr>
        <w:t xml:space="preserve"> преимущества в виде исчисляемой экономической выгоды, приобретаемой установленными категориями налогоплательщиков на основе появления возможности не уплачивать налог</w:t>
      </w:r>
      <w:r w:rsidR="00E10714" w:rsidRPr="00012F00">
        <w:rPr>
          <w:rFonts w:ascii="Times New Roman" w:hAnsi="Times New Roman" w:cs="Times New Roman"/>
          <w:sz w:val="28"/>
          <w:szCs w:val="28"/>
        </w:rPr>
        <w:t>, возвращаемой ему суммы или получении значительной льготой на его уплату</w:t>
      </w:r>
      <w:r w:rsidR="00F25FC0" w:rsidRPr="00012F00">
        <w:rPr>
          <w:rFonts w:ascii="Times New Roman" w:hAnsi="Times New Roman" w:cs="Times New Roman"/>
          <w:sz w:val="28"/>
          <w:szCs w:val="28"/>
        </w:rPr>
        <w:t>.</w:t>
      </w:r>
    </w:p>
    <w:p w14:paraId="58A2CD54" w14:textId="5C4AC1D0" w:rsidR="00D807C7" w:rsidRDefault="00F25FC0" w:rsidP="0089100C">
      <w:pPr>
        <w:pStyle w:val="a3"/>
        <w:numPr>
          <w:ilvl w:val="0"/>
          <w:numId w:val="16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5BE4">
        <w:rPr>
          <w:rFonts w:ascii="Times New Roman" w:hAnsi="Times New Roman" w:cs="Times New Roman"/>
          <w:sz w:val="28"/>
          <w:szCs w:val="28"/>
        </w:rPr>
        <w:t>Косвенные налоговые стимулирующие механизмы</w:t>
      </w:r>
      <w:r w:rsidR="00B5288A" w:rsidRPr="00B25BE4">
        <w:rPr>
          <w:rFonts w:ascii="Times New Roman" w:hAnsi="Times New Roman" w:cs="Times New Roman"/>
          <w:sz w:val="28"/>
          <w:szCs w:val="28"/>
        </w:rPr>
        <w:t xml:space="preserve"> </w:t>
      </w:r>
      <w:r w:rsidR="00012F00" w:rsidRPr="00B25BE4">
        <w:rPr>
          <w:rFonts w:ascii="Times New Roman" w:hAnsi="Times New Roman" w:cs="Times New Roman"/>
          <w:sz w:val="28"/>
          <w:szCs w:val="28"/>
        </w:rPr>
        <w:t>–</w:t>
      </w:r>
      <w:r w:rsidR="00B5288A" w:rsidRPr="00B25BE4">
        <w:rPr>
          <w:rFonts w:ascii="Times New Roman" w:hAnsi="Times New Roman" w:cs="Times New Roman"/>
          <w:sz w:val="28"/>
          <w:szCs w:val="28"/>
        </w:rPr>
        <w:t xml:space="preserve"> </w:t>
      </w:r>
      <w:r w:rsidRPr="00B25BE4">
        <w:rPr>
          <w:rFonts w:ascii="Times New Roman" w:hAnsi="Times New Roman" w:cs="Times New Roman"/>
          <w:sz w:val="28"/>
          <w:szCs w:val="28"/>
        </w:rPr>
        <w:t>это преимущества, которые появляются у налогоплательщиков на основе изменения порядка уплаты налогов, выгода которых может не проявиться сразу или отсутствовать вообще. К косвенны</w:t>
      </w:r>
      <w:r w:rsidR="00012F00" w:rsidRPr="00B25BE4">
        <w:rPr>
          <w:rFonts w:ascii="Times New Roman" w:hAnsi="Times New Roman" w:cs="Times New Roman"/>
          <w:sz w:val="28"/>
          <w:szCs w:val="28"/>
        </w:rPr>
        <w:t>м</w:t>
      </w:r>
      <w:r w:rsidRPr="00B25BE4">
        <w:rPr>
          <w:rFonts w:ascii="Times New Roman" w:hAnsi="Times New Roman" w:cs="Times New Roman"/>
          <w:sz w:val="28"/>
          <w:szCs w:val="28"/>
        </w:rPr>
        <w:t xml:space="preserve"> </w:t>
      </w:r>
      <w:r w:rsidR="006922AB" w:rsidRPr="00B25BE4">
        <w:rPr>
          <w:rFonts w:ascii="Times New Roman" w:hAnsi="Times New Roman" w:cs="Times New Roman"/>
          <w:sz w:val="28"/>
          <w:szCs w:val="28"/>
        </w:rPr>
        <w:t>м</w:t>
      </w:r>
      <w:r w:rsidRPr="00B25BE4">
        <w:rPr>
          <w:rFonts w:ascii="Times New Roman" w:hAnsi="Times New Roman" w:cs="Times New Roman"/>
          <w:sz w:val="28"/>
          <w:szCs w:val="28"/>
        </w:rPr>
        <w:t xml:space="preserve">еханизмам относятся прежде всего преференции </w:t>
      </w:r>
      <w:r w:rsidR="00012F00" w:rsidRPr="00B25BE4">
        <w:rPr>
          <w:rFonts w:ascii="Times New Roman" w:hAnsi="Times New Roman" w:cs="Times New Roman"/>
          <w:sz w:val="28"/>
          <w:szCs w:val="28"/>
        </w:rPr>
        <w:t>–</w:t>
      </w:r>
      <w:r w:rsidRPr="00B25BE4">
        <w:rPr>
          <w:rFonts w:ascii="Times New Roman" w:hAnsi="Times New Roman" w:cs="Times New Roman"/>
          <w:sz w:val="28"/>
          <w:szCs w:val="28"/>
        </w:rPr>
        <w:t xml:space="preserve"> изменение срока уплаты налога, отсрочка или рассрочка, инвестиционный кредит. </w:t>
      </w:r>
    </w:p>
    <w:p w14:paraId="3AFA3848" w14:textId="77777777" w:rsidR="00B25BE4" w:rsidRPr="00B25BE4" w:rsidRDefault="00B25BE4" w:rsidP="00B25BE4">
      <w:pPr>
        <w:spacing w:after="0" w:line="360" w:lineRule="auto"/>
        <w:ind w:left="2422"/>
        <w:jc w:val="both"/>
        <w:rPr>
          <w:rFonts w:ascii="Times New Roman" w:hAnsi="Times New Roman" w:cs="Times New Roman"/>
          <w:sz w:val="28"/>
          <w:szCs w:val="28"/>
        </w:rPr>
      </w:pPr>
    </w:p>
    <w:p w14:paraId="4C90B0F9" w14:textId="1E960A9E" w:rsidR="00A5791B" w:rsidRPr="00D807C7" w:rsidRDefault="00D807C7" w:rsidP="00B25BE4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41906545"/>
      <w:r w:rsidRPr="00D807C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1.2 </w:t>
      </w:r>
      <w:r w:rsidR="00A5791B" w:rsidRPr="00D807C7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Специфика налогового стимулирования инновационной деятельности малого бизнеса</w:t>
      </w:r>
      <w:bookmarkEnd w:id="3"/>
    </w:p>
    <w:p w14:paraId="777A2A56" w14:textId="77777777" w:rsidR="00D807C7" w:rsidRPr="00D807C7" w:rsidRDefault="00D807C7" w:rsidP="00D807C7">
      <w:pPr>
        <w:pStyle w:val="1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59892328" w14:textId="32921FDC" w:rsidR="00124F38" w:rsidRDefault="00124F38" w:rsidP="00C16E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подготовленной Правительством Российской Федерации концепции долгосрочного социально-экономического развития</w:t>
      </w:r>
      <w:r w:rsidR="00E52B65">
        <w:rPr>
          <w:rFonts w:ascii="Times New Roman" w:hAnsi="Times New Roman" w:cs="Times New Roman"/>
          <w:sz w:val="28"/>
          <w:szCs w:val="28"/>
        </w:rPr>
        <w:t xml:space="preserve"> до 2020 года (далее концепция)</w:t>
      </w:r>
      <w:r>
        <w:rPr>
          <w:rFonts w:ascii="Times New Roman" w:hAnsi="Times New Roman" w:cs="Times New Roman"/>
          <w:sz w:val="28"/>
          <w:szCs w:val="28"/>
        </w:rPr>
        <w:t xml:space="preserve"> особая роль уделена инновациям как ведущему фактору экономического роста</w:t>
      </w:r>
      <w:r w:rsidR="00012F00">
        <w:rPr>
          <w:rFonts w:ascii="Times New Roman" w:hAnsi="Times New Roman" w:cs="Times New Roman"/>
          <w:sz w:val="28"/>
          <w:szCs w:val="28"/>
        </w:rPr>
        <w:t xml:space="preserve"> </w:t>
      </w:r>
      <w:r w:rsidR="00012F00" w:rsidRPr="00012F00">
        <w:rPr>
          <w:rFonts w:ascii="Times New Roman" w:hAnsi="Times New Roman" w:cs="Times New Roman"/>
          <w:sz w:val="28"/>
          <w:szCs w:val="28"/>
        </w:rPr>
        <w:t>[5]</w:t>
      </w:r>
      <w:r>
        <w:rPr>
          <w:rFonts w:ascii="Times New Roman" w:hAnsi="Times New Roman" w:cs="Times New Roman"/>
          <w:sz w:val="28"/>
          <w:szCs w:val="28"/>
        </w:rPr>
        <w:t xml:space="preserve">. Несмотря на концепцию, данное начинание </w:t>
      </w:r>
      <w:r w:rsidR="00E52B65">
        <w:rPr>
          <w:rFonts w:ascii="Times New Roman" w:hAnsi="Times New Roman" w:cs="Times New Roman"/>
          <w:sz w:val="28"/>
          <w:szCs w:val="28"/>
        </w:rPr>
        <w:t>терпит некоторые преграды на своем пути. В частности, одной из самых масштабных преград являются административные барьеры. В свою очередь, они возникают из-за неблагоприятной макроэконом</w:t>
      </w:r>
      <w:r w:rsidR="00D234B6">
        <w:rPr>
          <w:rFonts w:ascii="Times New Roman" w:hAnsi="Times New Roman" w:cs="Times New Roman"/>
          <w:sz w:val="28"/>
          <w:szCs w:val="28"/>
        </w:rPr>
        <w:t>и</w:t>
      </w:r>
      <w:r w:rsidR="00E52B65">
        <w:rPr>
          <w:rFonts w:ascii="Times New Roman" w:hAnsi="Times New Roman" w:cs="Times New Roman"/>
          <w:sz w:val="28"/>
          <w:szCs w:val="28"/>
        </w:rPr>
        <w:t>ческой среды. В год издания концепции был издан доклад Всемирного банка и Международной финансовой корпорации, где проанализированы барьеры для ведения бизнеса в 183-х странах мира, где РФ заняла 120-е место</w:t>
      </w:r>
      <w:r w:rsidR="00012F00" w:rsidRPr="00012F00">
        <w:rPr>
          <w:rFonts w:ascii="Times New Roman" w:hAnsi="Times New Roman" w:cs="Times New Roman"/>
          <w:sz w:val="28"/>
          <w:szCs w:val="28"/>
        </w:rPr>
        <w:t xml:space="preserve"> [6]</w:t>
      </w:r>
      <w:r w:rsidR="00E52B65">
        <w:rPr>
          <w:rFonts w:ascii="Times New Roman" w:hAnsi="Times New Roman" w:cs="Times New Roman"/>
          <w:sz w:val="28"/>
          <w:szCs w:val="28"/>
        </w:rPr>
        <w:t>.</w:t>
      </w:r>
    </w:p>
    <w:p w14:paraId="3788ECA2" w14:textId="56DA84CF" w:rsidR="00E52B65" w:rsidRDefault="00E52B65" w:rsidP="00C16E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постиндустриальны</w:t>
      </w:r>
      <w:r w:rsidR="00B5288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странах наличие неблагоприятной среды позволяет инновационному бизнесу делегировать некоторые полномочия более сильным структурам, в том числе налоговым службам. </w:t>
      </w:r>
    </w:p>
    <w:p w14:paraId="46E09124" w14:textId="77777777" w:rsidR="00E52B65" w:rsidRDefault="00E52B65" w:rsidP="00C16E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малого инновационного бизнеса необходимо создание благоприятной макроэкономической среды и формирование эффективной инновационной инфраструктуры. По нашему мнению, одной из самых необходимых для этого мер является налоговое стимулирование. В связи с этим нужно говорить о создании эффективной налоговой системы, где основным компонентом будет являться непосредственно налоговое стимулирование.</w:t>
      </w:r>
    </w:p>
    <w:p w14:paraId="11EA8A00" w14:textId="189B0691" w:rsidR="00E52B65" w:rsidRDefault="00E52B65" w:rsidP="00C16E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Налоговое стимулирование как элемент государственной поддержки было введено относительно недавно. Россия перенимает его инструменты из иностранного опыта. Впервые налоговые скидки были предоставлены японским компаниям в 1966 году, за Японией последовало США (1981), в начале 90-х годов прошлого века такой вид стимулирование получил широкую известность в развитых странах</w:t>
      </w:r>
      <w:r w:rsidR="000B0FC1">
        <w:rPr>
          <w:rFonts w:ascii="Times New Roman" w:hAnsi="Times New Roman" w:cs="Times New Roman"/>
          <w:sz w:val="28"/>
          <w:szCs w:val="28"/>
        </w:rPr>
        <w:t xml:space="preserve"> </w:t>
      </w:r>
      <w:r w:rsidR="000B0FC1" w:rsidRPr="000B0FC1">
        <w:rPr>
          <w:rFonts w:ascii="Times New Roman" w:hAnsi="Times New Roman" w:cs="Times New Roman"/>
          <w:sz w:val="28"/>
          <w:szCs w:val="28"/>
        </w:rPr>
        <w:t>[6]</w:t>
      </w:r>
      <w:r>
        <w:rPr>
          <w:rFonts w:ascii="Times New Roman" w:hAnsi="Times New Roman" w:cs="Times New Roman"/>
          <w:sz w:val="28"/>
          <w:szCs w:val="28"/>
        </w:rPr>
        <w:t>. В процессе переориентации экономики на поддерживающую науч</w:t>
      </w:r>
      <w:r w:rsidR="00FF39C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о-технический прогресс, налоговое стимулирование </w:t>
      </w:r>
      <w:r w:rsidR="00C16E86">
        <w:rPr>
          <w:rFonts w:ascii="Times New Roman" w:hAnsi="Times New Roman" w:cs="Times New Roman"/>
          <w:sz w:val="28"/>
          <w:szCs w:val="28"/>
        </w:rPr>
        <w:t xml:space="preserve">ушло с фискальных начал и стало выполнять поддерживающую функцию. Построение эффективной системы налогообложения зависит от уровня социально-экономического развития </w:t>
      </w:r>
      <w:r w:rsidR="00C16E86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государства. </w:t>
      </w:r>
      <w:r w:rsidR="00012F00">
        <w:rPr>
          <w:rFonts w:ascii="Times New Roman" w:hAnsi="Times New Roman" w:cs="Times New Roman"/>
          <w:sz w:val="28"/>
          <w:szCs w:val="28"/>
        </w:rPr>
        <w:t>Можно выделить</w:t>
      </w:r>
      <w:r w:rsidR="00C16E86">
        <w:rPr>
          <w:rFonts w:ascii="Times New Roman" w:hAnsi="Times New Roman" w:cs="Times New Roman"/>
          <w:sz w:val="28"/>
          <w:szCs w:val="28"/>
        </w:rPr>
        <w:t xml:space="preserve"> 2 группы принципов построения системы налогового стимулирования</w:t>
      </w:r>
      <w:r w:rsidR="000B0FC1">
        <w:rPr>
          <w:rFonts w:ascii="Times New Roman" w:hAnsi="Times New Roman" w:cs="Times New Roman"/>
          <w:sz w:val="28"/>
          <w:szCs w:val="28"/>
        </w:rPr>
        <w:t xml:space="preserve"> </w:t>
      </w:r>
      <w:r w:rsidR="000B0FC1">
        <w:rPr>
          <w:rFonts w:ascii="Times New Roman" w:hAnsi="Times New Roman" w:cs="Times New Roman"/>
          <w:sz w:val="28"/>
          <w:szCs w:val="28"/>
          <w:lang w:val="en-GB"/>
        </w:rPr>
        <w:t>[7]</w:t>
      </w:r>
      <w:r w:rsidR="00C16E86">
        <w:rPr>
          <w:rFonts w:ascii="Times New Roman" w:hAnsi="Times New Roman" w:cs="Times New Roman"/>
          <w:sz w:val="28"/>
          <w:szCs w:val="28"/>
        </w:rPr>
        <w:t>:</w:t>
      </w:r>
    </w:p>
    <w:p w14:paraId="4293806E" w14:textId="4F9DEFD1" w:rsidR="00C16E86" w:rsidRDefault="00C16E86" w:rsidP="00C16E8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«Золотые правила налогообложения». Впервые эта группа была выделена классиком экономической мысли А. Смитом. Им и его последователями было выделено правило: такие принципы должны быть построены на честности, экономии, справедливости, удобстве. </w:t>
      </w:r>
    </w:p>
    <w:p w14:paraId="79060F9F" w14:textId="737C40B2" w:rsidR="00C16E86" w:rsidRDefault="00C16E86" w:rsidP="00C16E8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Методико-организационные или внутре</w:t>
      </w:r>
      <w:r w:rsidR="00B5288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B5288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528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</w:t>
      </w:r>
      <w:r w:rsidR="00B5288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ональные принципы, построенные на </w:t>
      </w:r>
      <w:r w:rsidR="00A87D72">
        <w:rPr>
          <w:rFonts w:ascii="Times New Roman" w:hAnsi="Times New Roman" w:cs="Times New Roman"/>
          <w:sz w:val="28"/>
          <w:szCs w:val="28"/>
        </w:rPr>
        <w:t>концепции и месте исторического развития каждого конкретного государства.</w:t>
      </w:r>
    </w:p>
    <w:p w14:paraId="2E78677E" w14:textId="369151EA" w:rsidR="00A87D72" w:rsidRDefault="00A87D72" w:rsidP="00A87D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экспертной среде принято считать, что наибольший эффект в налоговом стимулировании имеют косвенные инструменты стимулирования ввиду их лучшей адаптации к условиям того или иного государства. В мировой практике имеют место разные подходы к налоговому стимулированию НИОКР.</w:t>
      </w:r>
      <w:r w:rsidR="006A3969">
        <w:rPr>
          <w:rFonts w:ascii="Times New Roman" w:hAnsi="Times New Roman" w:cs="Times New Roman"/>
          <w:sz w:val="28"/>
          <w:szCs w:val="28"/>
        </w:rPr>
        <w:t xml:space="preserve"> Для каждой страны характерно разное сочетание механизмов.</w:t>
      </w:r>
      <w:r>
        <w:rPr>
          <w:rFonts w:ascii="Times New Roman" w:hAnsi="Times New Roman" w:cs="Times New Roman"/>
          <w:sz w:val="28"/>
          <w:szCs w:val="28"/>
        </w:rPr>
        <w:t xml:space="preserve"> Они различны по таким критериям</w:t>
      </w:r>
      <w:r w:rsidR="000B0FC1" w:rsidRPr="00A22324">
        <w:rPr>
          <w:rFonts w:ascii="Times New Roman" w:hAnsi="Times New Roman" w:cs="Times New Roman"/>
          <w:sz w:val="28"/>
          <w:szCs w:val="28"/>
        </w:rPr>
        <w:t xml:space="preserve"> [8]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EEEF684" w14:textId="0930F771" w:rsidR="00A87D72" w:rsidRPr="00012F00" w:rsidRDefault="00A87D72" w:rsidP="00012F00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Адресат (как в данном случае, например, ориентированы на малый инновационный бизнес).</w:t>
      </w:r>
    </w:p>
    <w:p w14:paraId="18A833A7" w14:textId="124841E8" w:rsidR="00A87D72" w:rsidRPr="00012F00" w:rsidRDefault="00A87D72" w:rsidP="00012F00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Цели (снижение себестоимости наукоемкой продукции, привлечение высококвалифицированных кадров, стимулирование приоритетных направлений инновационной деятельности и так далее).</w:t>
      </w:r>
    </w:p>
    <w:p w14:paraId="7D93A497" w14:textId="3CB27B25" w:rsidR="00A87D72" w:rsidRPr="00012F00" w:rsidRDefault="00A87D72" w:rsidP="00012F00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Форма (уменьшение налогооблагаемой базы, снижение налога на прибыль от НИОКР).</w:t>
      </w:r>
    </w:p>
    <w:p w14:paraId="2A15023D" w14:textId="5B76F9B1" w:rsidR="00A87D72" w:rsidRPr="00012F00" w:rsidRDefault="00A87D72" w:rsidP="00012F00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Временные рамки (перенос выплат на другой период).</w:t>
      </w:r>
    </w:p>
    <w:p w14:paraId="07D8C94D" w14:textId="42A0A281" w:rsidR="006A3969" w:rsidRDefault="006A3969" w:rsidP="00A87D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также понимать, что налоговое стимулирование неотделимо от налогового регулирования. Наиболее распространены следующие методы</w:t>
      </w:r>
      <w:r w:rsidR="000B0FC1">
        <w:rPr>
          <w:rFonts w:ascii="Times New Roman" w:hAnsi="Times New Roman" w:cs="Times New Roman"/>
          <w:sz w:val="28"/>
          <w:szCs w:val="28"/>
          <w:lang w:val="en-GB"/>
        </w:rPr>
        <w:t xml:space="preserve"> [9]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1921D6A" w14:textId="7BEDFCA4" w:rsidR="006A3969" w:rsidRPr="00012F00" w:rsidRDefault="006A3969" w:rsidP="00012F0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изменение массы поступлений.</w:t>
      </w:r>
    </w:p>
    <w:p w14:paraId="24906678" w14:textId="1005D35B" w:rsidR="006A3969" w:rsidRPr="00012F00" w:rsidRDefault="006A3969" w:rsidP="00012F0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замена одного способа налогообложения другим.</w:t>
      </w:r>
    </w:p>
    <w:p w14:paraId="68CE9C67" w14:textId="2B76FAF1" w:rsidR="006A3969" w:rsidRPr="00012F00" w:rsidRDefault="006A3969" w:rsidP="00012F0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lastRenderedPageBreak/>
        <w:t>дифференциация ставок.</w:t>
      </w:r>
    </w:p>
    <w:p w14:paraId="762586C5" w14:textId="3C276309" w:rsidR="006A3969" w:rsidRPr="00012F00" w:rsidRDefault="006A3969" w:rsidP="00012F0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изменение, переориентация льгот и скидок, отсрочка платежей.</w:t>
      </w:r>
    </w:p>
    <w:p w14:paraId="1FDB2532" w14:textId="0516CBF6" w:rsidR="006A3969" w:rsidRDefault="006A3969" w:rsidP="00A87D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Правильная налоговая политика государства </w:t>
      </w:r>
      <w:r w:rsidRPr="006A3969">
        <w:rPr>
          <w:rFonts w:ascii="Times New Roman" w:hAnsi="Times New Roman" w:cs="Times New Roman"/>
          <w:sz w:val="28"/>
          <w:szCs w:val="28"/>
        </w:rPr>
        <w:t>увеличивает размер финансирования инновационной деятельности, что способствует обновлению производства на принципиально новой технологической основе, разработке и внедрению на рынок новых видов продукции.</w:t>
      </w:r>
    </w:p>
    <w:p w14:paraId="6B1806A5" w14:textId="2F1970B1" w:rsidR="006A3969" w:rsidRDefault="006A3969" w:rsidP="00176E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Ориентируясь на страны, составляющие ядро инновационного развития в мире, можно выделить следующие виды налогового стимулирования. Многие из этих методов используются и в отечественн</w:t>
      </w:r>
      <w:r w:rsidR="00176E4B">
        <w:rPr>
          <w:rFonts w:ascii="Times New Roman" w:hAnsi="Times New Roman" w:cs="Times New Roman"/>
          <w:sz w:val="28"/>
          <w:szCs w:val="28"/>
        </w:rPr>
        <w:t>ом малом инновационном бизнесе</w:t>
      </w:r>
      <w:r w:rsidR="000B0FC1" w:rsidRPr="000B0FC1">
        <w:rPr>
          <w:rFonts w:ascii="Times New Roman" w:hAnsi="Times New Roman" w:cs="Times New Roman"/>
          <w:sz w:val="28"/>
          <w:szCs w:val="28"/>
        </w:rPr>
        <w:t xml:space="preserve"> [10]</w:t>
      </w:r>
      <w:r w:rsidR="00176E4B">
        <w:rPr>
          <w:rFonts w:ascii="Times New Roman" w:hAnsi="Times New Roman" w:cs="Times New Roman"/>
          <w:sz w:val="28"/>
          <w:szCs w:val="28"/>
        </w:rPr>
        <w:t>:</w:t>
      </w:r>
    </w:p>
    <w:p w14:paraId="6B63433B" w14:textId="2B8BB36C" w:rsidR="00176E4B" w:rsidRPr="00012F00" w:rsidRDefault="00176E4B" w:rsidP="00012F0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Предоставление исследовательского инновационного кредита. В этом случае происходит отсрочка налоговых платежей в части затрат на инновационную продукцию. Данный метод целесообразно применять при технической модернизации производства.</w:t>
      </w:r>
    </w:p>
    <w:p w14:paraId="22BB8D89" w14:textId="2A55374F" w:rsidR="00176E4B" w:rsidRPr="00012F00" w:rsidRDefault="00012F00" w:rsidP="00012F0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Ц</w:t>
      </w:r>
      <w:r w:rsidR="00176E4B" w:rsidRPr="00012F00">
        <w:rPr>
          <w:rFonts w:ascii="Times New Roman" w:hAnsi="Times New Roman" w:cs="Times New Roman"/>
          <w:sz w:val="28"/>
          <w:szCs w:val="28"/>
        </w:rPr>
        <w:t>елевые инвестиционные и инновационные налоговые льготы при решении предприятием особо важных задач и проектов по внедрению инновационной продукции.</w:t>
      </w:r>
    </w:p>
    <w:p w14:paraId="4990E5B3" w14:textId="519570B1" w:rsidR="00176E4B" w:rsidRPr="00012F00" w:rsidRDefault="00012F00" w:rsidP="00012F0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Н</w:t>
      </w:r>
      <w:r w:rsidR="00176E4B" w:rsidRPr="00012F00">
        <w:rPr>
          <w:rFonts w:ascii="Times New Roman" w:hAnsi="Times New Roman" w:cs="Times New Roman"/>
          <w:sz w:val="28"/>
          <w:szCs w:val="28"/>
        </w:rPr>
        <w:t>алоговые скидки в виде освобождения от налоговых выплат части реинвестируемой в НИОКР прибыли.</w:t>
      </w:r>
    </w:p>
    <w:p w14:paraId="17100752" w14:textId="5BB6C5AA" w:rsidR="00176E4B" w:rsidRPr="00012F00" w:rsidRDefault="00012F00" w:rsidP="00012F0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Ц</w:t>
      </w:r>
      <w:r w:rsidR="00176E4B" w:rsidRPr="00012F00">
        <w:rPr>
          <w:rFonts w:ascii="Times New Roman" w:hAnsi="Times New Roman" w:cs="Times New Roman"/>
          <w:sz w:val="28"/>
          <w:szCs w:val="28"/>
        </w:rPr>
        <w:t>елевые инвестиционные или инновационные налоговые льготы в рамках санирования и технологического перевооружения производств, находящихся на стадии банкротства.</w:t>
      </w:r>
    </w:p>
    <w:p w14:paraId="24AD84C1" w14:textId="29848535" w:rsidR="00176E4B" w:rsidRPr="00012F00" w:rsidRDefault="00012F00" w:rsidP="00012F0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У</w:t>
      </w:r>
      <w:r w:rsidR="00176E4B" w:rsidRPr="00012F00">
        <w:rPr>
          <w:rFonts w:ascii="Times New Roman" w:hAnsi="Times New Roman" w:cs="Times New Roman"/>
          <w:sz w:val="28"/>
          <w:szCs w:val="28"/>
        </w:rPr>
        <w:t>меньшение налога на прирост инновационных затрат.</w:t>
      </w:r>
    </w:p>
    <w:p w14:paraId="362AD0F1" w14:textId="2BB6BA69" w:rsidR="00176E4B" w:rsidRPr="00012F00" w:rsidRDefault="00012F00" w:rsidP="00012F0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Н</w:t>
      </w:r>
      <w:r w:rsidR="00176E4B" w:rsidRPr="00012F00">
        <w:rPr>
          <w:rFonts w:ascii="Times New Roman" w:hAnsi="Times New Roman" w:cs="Times New Roman"/>
          <w:sz w:val="28"/>
          <w:szCs w:val="28"/>
        </w:rPr>
        <w:t>алоговые каникулы на прибыль от реализации инновационного продукта.</w:t>
      </w:r>
    </w:p>
    <w:p w14:paraId="0F5D494F" w14:textId="5229BFD6" w:rsidR="00176E4B" w:rsidRPr="00012F00" w:rsidRDefault="00012F00" w:rsidP="00012F0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Л</w:t>
      </w:r>
      <w:r w:rsidR="00176E4B" w:rsidRPr="00012F00">
        <w:rPr>
          <w:rFonts w:ascii="Times New Roman" w:hAnsi="Times New Roman" w:cs="Times New Roman"/>
          <w:sz w:val="28"/>
          <w:szCs w:val="28"/>
        </w:rPr>
        <w:t>ьготное налогообложения дивидендов юридических и физических лиц.</w:t>
      </w:r>
    </w:p>
    <w:p w14:paraId="77285F52" w14:textId="79A556AF" w:rsidR="00176E4B" w:rsidRPr="00012F00" w:rsidRDefault="00012F00" w:rsidP="00012F0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="00176E4B" w:rsidRPr="00012F00">
        <w:rPr>
          <w:rFonts w:ascii="Times New Roman" w:hAnsi="Times New Roman" w:cs="Times New Roman"/>
          <w:sz w:val="28"/>
          <w:szCs w:val="28"/>
        </w:rPr>
        <w:t>ьготы для ОЭЗ – технико-внедренческих зон (технополисов, технопарков).</w:t>
      </w:r>
    </w:p>
    <w:p w14:paraId="2261CA45" w14:textId="413F7E4D" w:rsidR="00176E4B" w:rsidRPr="00012F00" w:rsidRDefault="00012F00" w:rsidP="00012F0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У</w:t>
      </w:r>
      <w:r w:rsidR="00176E4B" w:rsidRPr="00012F00">
        <w:rPr>
          <w:rFonts w:ascii="Times New Roman" w:hAnsi="Times New Roman" w:cs="Times New Roman"/>
          <w:sz w:val="28"/>
          <w:szCs w:val="28"/>
        </w:rPr>
        <w:t>меньшение налога на оборудование, которое передают бизнесу НИИ.</w:t>
      </w:r>
    </w:p>
    <w:p w14:paraId="52B0E5F6" w14:textId="1784856C" w:rsidR="00176E4B" w:rsidRPr="00012F00" w:rsidRDefault="00012F00" w:rsidP="00012F0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Л</w:t>
      </w:r>
      <w:r w:rsidR="00176E4B" w:rsidRPr="00012F00">
        <w:rPr>
          <w:rFonts w:ascii="Times New Roman" w:hAnsi="Times New Roman" w:cs="Times New Roman"/>
          <w:sz w:val="28"/>
          <w:szCs w:val="28"/>
        </w:rPr>
        <w:t>ьготы участникам государственных инновационных программ.</w:t>
      </w:r>
    </w:p>
    <w:p w14:paraId="577A42A5" w14:textId="2D96E137" w:rsidR="00176E4B" w:rsidRPr="00012F00" w:rsidRDefault="00012F00" w:rsidP="00012F00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0">
        <w:rPr>
          <w:rFonts w:ascii="Times New Roman" w:hAnsi="Times New Roman" w:cs="Times New Roman"/>
          <w:sz w:val="28"/>
          <w:szCs w:val="28"/>
        </w:rPr>
        <w:t>Л</w:t>
      </w:r>
      <w:r w:rsidR="00176E4B" w:rsidRPr="00012F00">
        <w:rPr>
          <w:rFonts w:ascii="Times New Roman" w:hAnsi="Times New Roman" w:cs="Times New Roman"/>
          <w:sz w:val="28"/>
          <w:szCs w:val="28"/>
        </w:rPr>
        <w:t>ьготное налоговое обложение на прибыль от взносов в благотворительные фонды.</w:t>
      </w:r>
    </w:p>
    <w:p w14:paraId="3CDCF99C" w14:textId="731E894E" w:rsidR="00176E4B" w:rsidRDefault="00176E4B" w:rsidP="00176E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цель стимулирования </w:t>
      </w:r>
      <w:r w:rsidR="00012F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уменьшение налогового обязательства налогоплательщика посредством того или иного механизма, то есть посредством как прямого, так и косвенного механизма: сокращение или применение отсрочки или рассрочки, что выступает как скрытая форма кредита.</w:t>
      </w:r>
    </w:p>
    <w:p w14:paraId="057F7480" w14:textId="7A9AAA85" w:rsidR="00176E4B" w:rsidRDefault="00176E4B" w:rsidP="00176E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Налоговый кредит отвечает приоритету государства в </w:t>
      </w:r>
      <w:r w:rsidR="00722CF4">
        <w:rPr>
          <w:rFonts w:ascii="Times New Roman" w:hAnsi="Times New Roman" w:cs="Times New Roman"/>
          <w:sz w:val="28"/>
          <w:szCs w:val="28"/>
        </w:rPr>
        <w:t xml:space="preserve">избирательном подходе к объекту финансирования. Преимущество налогового кредита </w:t>
      </w:r>
      <w:r w:rsidR="00012F00">
        <w:rPr>
          <w:rFonts w:ascii="Times New Roman" w:hAnsi="Times New Roman" w:cs="Times New Roman"/>
          <w:sz w:val="28"/>
          <w:szCs w:val="28"/>
        </w:rPr>
        <w:t>–</w:t>
      </w:r>
      <w:r w:rsidR="00722CF4">
        <w:rPr>
          <w:rFonts w:ascii="Times New Roman" w:hAnsi="Times New Roman" w:cs="Times New Roman"/>
          <w:sz w:val="28"/>
          <w:szCs w:val="28"/>
        </w:rPr>
        <w:t xml:space="preserve"> заинтересованность в нем предприятия за счет своевременного и полного исчисления налогов</w:t>
      </w:r>
      <w:r w:rsidR="000B0FC1" w:rsidRPr="000B0FC1">
        <w:rPr>
          <w:rFonts w:ascii="Times New Roman" w:hAnsi="Times New Roman" w:cs="Times New Roman"/>
          <w:sz w:val="28"/>
          <w:szCs w:val="28"/>
        </w:rPr>
        <w:t xml:space="preserve"> [11]</w:t>
      </w:r>
      <w:r w:rsidR="00722CF4">
        <w:rPr>
          <w:rFonts w:ascii="Times New Roman" w:hAnsi="Times New Roman" w:cs="Times New Roman"/>
          <w:sz w:val="28"/>
          <w:szCs w:val="28"/>
        </w:rPr>
        <w:t>. Исчисленные налоги возвращаются предприятию и используются для дальнейшего развития НИОКР. Минусом такой льготы является именно избирательность правительства, которое дает возможность получить кредит чаще крупному и среднему бизнесу.</w:t>
      </w:r>
    </w:p>
    <w:p w14:paraId="014EFB0E" w14:textId="77777777" w:rsidR="00B5288A" w:rsidRDefault="00B5288A" w:rsidP="00176E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621F12" w14:textId="4D2D6D2C" w:rsidR="00B5288A" w:rsidRPr="00D807C7" w:rsidRDefault="00B5288A" w:rsidP="00D807C7">
      <w:pPr>
        <w:pStyle w:val="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4" w:name="_Toc41906546"/>
      <w:r w:rsidRPr="00D807C7">
        <w:rPr>
          <w:sz w:val="28"/>
          <w:szCs w:val="28"/>
        </w:rPr>
        <w:lastRenderedPageBreak/>
        <w:t>2 Анализ эффективности механизма налогового стимулирования инновационной деятельности малого бизнеса</w:t>
      </w:r>
      <w:bookmarkEnd w:id="4"/>
    </w:p>
    <w:p w14:paraId="3EC37508" w14:textId="77777777" w:rsidR="00A200A8" w:rsidRDefault="00A200A8" w:rsidP="00D807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3066B4" w14:textId="478B1C24" w:rsidR="00A200A8" w:rsidRPr="00D807C7" w:rsidRDefault="00B5288A" w:rsidP="00D807C7">
      <w:pPr>
        <w:pStyle w:val="2"/>
        <w:spacing w:before="0"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5" w:name="_Toc41906547"/>
      <w:r w:rsidRPr="00D807C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2.1 </w:t>
      </w:r>
      <w:r w:rsidRPr="00D807C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Динамика инновационной активности малых предприятий в РФ</w:t>
      </w:r>
      <w:bookmarkEnd w:id="5"/>
    </w:p>
    <w:p w14:paraId="54B89078" w14:textId="77777777" w:rsidR="00A200A8" w:rsidRDefault="00A200A8" w:rsidP="00A200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DA2410" w14:textId="448D3A82" w:rsidR="009830A8" w:rsidRPr="00B75462" w:rsidRDefault="009830A8" w:rsidP="00A200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462">
        <w:rPr>
          <w:rFonts w:ascii="Times New Roman" w:hAnsi="Times New Roman" w:cs="Times New Roman"/>
          <w:sz w:val="28"/>
          <w:szCs w:val="28"/>
        </w:rPr>
        <w:t xml:space="preserve">Несмотря на </w:t>
      </w:r>
      <w:proofErr w:type="gramStart"/>
      <w:r w:rsidRPr="00B75462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B75462">
        <w:rPr>
          <w:rFonts w:ascii="Times New Roman" w:hAnsi="Times New Roman" w:cs="Times New Roman"/>
          <w:sz w:val="28"/>
          <w:szCs w:val="28"/>
        </w:rPr>
        <w:t xml:space="preserve"> что малые предприятия технологически менее развиты, а поэтому менее приспособлены к инновациям в продукции и процессах, чем крупные предприятия, малый бизнес остаётся очень важным элементом инновационной среды. Он связывает теоретические разработки с производством новой продукции, </w:t>
      </w:r>
      <w:r w:rsidR="00987CD4" w:rsidRPr="00B75462">
        <w:rPr>
          <w:rFonts w:ascii="Times New Roman" w:hAnsi="Times New Roman" w:cs="Times New Roman"/>
          <w:sz w:val="28"/>
          <w:szCs w:val="28"/>
        </w:rPr>
        <w:t xml:space="preserve">обеспечивает коммерциализацию, трансферт знаний и технологий, выведение на рынок новых товаров, улучшение их свойств, а также доведение новой и традиционной продукции до потребителей на локальных рынках. Малый бизнес также занимается разработкой низко-капиталоёмких, узкоспециализированных и </w:t>
      </w:r>
      <w:proofErr w:type="spellStart"/>
      <w:r w:rsidR="00987CD4" w:rsidRPr="00B75462">
        <w:rPr>
          <w:rFonts w:ascii="Times New Roman" w:hAnsi="Times New Roman" w:cs="Times New Roman"/>
          <w:sz w:val="28"/>
          <w:szCs w:val="28"/>
        </w:rPr>
        <w:t>высокорисковых</w:t>
      </w:r>
      <w:proofErr w:type="spellEnd"/>
      <w:r w:rsidR="00987CD4" w:rsidRPr="00B75462">
        <w:rPr>
          <w:rFonts w:ascii="Times New Roman" w:hAnsi="Times New Roman" w:cs="Times New Roman"/>
          <w:sz w:val="28"/>
          <w:szCs w:val="28"/>
        </w:rPr>
        <w:t xml:space="preserve"> инноваций.</w:t>
      </w:r>
    </w:p>
    <w:p w14:paraId="50340933" w14:textId="77777777" w:rsidR="00987CD4" w:rsidRPr="00B75462" w:rsidRDefault="00987CD4" w:rsidP="00A200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462">
        <w:rPr>
          <w:rFonts w:ascii="Times New Roman" w:hAnsi="Times New Roman" w:cs="Times New Roman"/>
          <w:sz w:val="28"/>
          <w:szCs w:val="28"/>
        </w:rPr>
        <w:t xml:space="preserve">Основными причинами успеха малых инновационных предприятий являются: </w:t>
      </w:r>
    </w:p>
    <w:p w14:paraId="248E5679" w14:textId="6F1BFC4C" w:rsidR="00987CD4" w:rsidRPr="00B75462" w:rsidRDefault="00DF67E7" w:rsidP="00DF67E7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87CD4" w:rsidRPr="00B75462">
        <w:rPr>
          <w:rFonts w:ascii="Times New Roman" w:hAnsi="Times New Roman" w:cs="Times New Roman"/>
          <w:sz w:val="28"/>
          <w:szCs w:val="28"/>
        </w:rPr>
        <w:t xml:space="preserve">глубление специализации при проведении научных разработок, что приводит к повышению конкурентоспособности малых инновационных предприятий по сравнению с крупными; </w:t>
      </w:r>
    </w:p>
    <w:p w14:paraId="6DD7C9E7" w14:textId="773B444C" w:rsidR="00987CD4" w:rsidRPr="00B75462" w:rsidRDefault="00DF67E7" w:rsidP="00DF67E7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87CD4" w:rsidRPr="00B75462">
        <w:rPr>
          <w:rFonts w:ascii="Times New Roman" w:hAnsi="Times New Roman" w:cs="Times New Roman"/>
          <w:sz w:val="28"/>
          <w:szCs w:val="28"/>
        </w:rPr>
        <w:t xml:space="preserve">спользование ниш, которые неперспективны и рискованны для крупных предприятий; </w:t>
      </w:r>
    </w:p>
    <w:p w14:paraId="439BD02C" w14:textId="28BEE30B" w:rsidR="00987CD4" w:rsidRPr="00B75462" w:rsidRDefault="00DF67E7" w:rsidP="00DF67E7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87CD4" w:rsidRPr="00B75462">
        <w:rPr>
          <w:rFonts w:ascii="Times New Roman" w:hAnsi="Times New Roman" w:cs="Times New Roman"/>
          <w:sz w:val="28"/>
          <w:szCs w:val="28"/>
        </w:rPr>
        <w:t>очетание всех фаз инновационного процесса (разработка, внедрение, производство и реализация новой наукоемкой продукции) под руководством</w:t>
      </w:r>
      <w:r w:rsidR="00B75462" w:rsidRPr="00B75462">
        <w:rPr>
          <w:rFonts w:ascii="Times New Roman" w:hAnsi="Times New Roman" w:cs="Times New Roman"/>
          <w:sz w:val="28"/>
          <w:szCs w:val="28"/>
        </w:rPr>
        <w:t xml:space="preserve"> одного</w:t>
      </w:r>
      <w:r w:rsidR="00987CD4" w:rsidRPr="00B75462">
        <w:rPr>
          <w:rFonts w:ascii="Times New Roman" w:hAnsi="Times New Roman" w:cs="Times New Roman"/>
          <w:sz w:val="28"/>
          <w:szCs w:val="28"/>
        </w:rPr>
        <w:t xml:space="preserve"> человека, что ускоряет конечный результат инновационной деятельности; </w:t>
      </w:r>
    </w:p>
    <w:p w14:paraId="62748841" w14:textId="5C247F8C" w:rsidR="00987CD4" w:rsidRPr="00B75462" w:rsidRDefault="00DF67E7" w:rsidP="00DF67E7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7CD4" w:rsidRPr="00B75462">
        <w:rPr>
          <w:rFonts w:ascii="Times New Roman" w:hAnsi="Times New Roman" w:cs="Times New Roman"/>
          <w:sz w:val="28"/>
          <w:szCs w:val="28"/>
        </w:rPr>
        <w:t xml:space="preserve">онцентрация усилий и ресурсов на последних фазах </w:t>
      </w:r>
      <w:r w:rsidR="00B75462" w:rsidRPr="00B75462">
        <w:rPr>
          <w:rFonts w:ascii="Times New Roman" w:hAnsi="Times New Roman" w:cs="Times New Roman"/>
          <w:sz w:val="28"/>
          <w:szCs w:val="28"/>
        </w:rPr>
        <w:t>создания инновации</w:t>
      </w:r>
      <w:r w:rsidR="00987CD4" w:rsidRPr="00B75462">
        <w:rPr>
          <w:rFonts w:ascii="Times New Roman" w:hAnsi="Times New Roman" w:cs="Times New Roman"/>
          <w:sz w:val="28"/>
          <w:szCs w:val="28"/>
        </w:rPr>
        <w:t xml:space="preserve"> и на первых этапах распространения, т. е. фактически малое инновационное предприятие (МИП) начинает научно-</w:t>
      </w:r>
      <w:r w:rsidR="00987CD4" w:rsidRPr="00B75462">
        <w:rPr>
          <w:rFonts w:ascii="Times New Roman" w:hAnsi="Times New Roman" w:cs="Times New Roman"/>
          <w:sz w:val="28"/>
          <w:szCs w:val="28"/>
        </w:rPr>
        <w:lastRenderedPageBreak/>
        <w:t>производственную деятельность непосредственно с экспериментальных разработок, с целью достижения высокой технологичности продукта и промышленного производства;</w:t>
      </w:r>
    </w:p>
    <w:p w14:paraId="1B557FC2" w14:textId="076E3E8A" w:rsidR="00B75462" w:rsidRPr="00B75462" w:rsidRDefault="00DF67E7" w:rsidP="00DF67E7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75462" w:rsidRPr="00B75462">
        <w:rPr>
          <w:rFonts w:ascii="Times New Roman" w:hAnsi="Times New Roman" w:cs="Times New Roman"/>
          <w:sz w:val="28"/>
          <w:szCs w:val="28"/>
        </w:rPr>
        <w:t>тсутствие возможности</w:t>
      </w:r>
      <w:r w:rsidR="00987CD4" w:rsidRPr="00B75462">
        <w:rPr>
          <w:rFonts w:ascii="Times New Roman" w:hAnsi="Times New Roman" w:cs="Times New Roman"/>
          <w:sz w:val="28"/>
          <w:szCs w:val="28"/>
        </w:rPr>
        <w:t xml:space="preserve"> привлечения высококвалифицированных специалистов, что зачастую приводит к появлению новых оригинальных инновационных идей и нового подхода к решению задач в небольшом творческом коллективе изобретателей.</w:t>
      </w:r>
    </w:p>
    <w:p w14:paraId="4DC1EB52" w14:textId="57AEFB14" w:rsidR="00A200A8" w:rsidRPr="00B75462" w:rsidRDefault="00A200A8" w:rsidP="00B75462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462">
        <w:rPr>
          <w:rFonts w:ascii="Times New Roman" w:hAnsi="Times New Roman" w:cs="Times New Roman"/>
          <w:sz w:val="28"/>
          <w:szCs w:val="28"/>
        </w:rPr>
        <w:t xml:space="preserve">Малый бизнес в зарубежных странах наиболее восприимчив к инновациям, в то время как в России доля инновационно активных предприятий </w:t>
      </w:r>
      <w:r w:rsidR="00E51CFD" w:rsidRPr="00B75462">
        <w:rPr>
          <w:rFonts w:ascii="Times New Roman" w:hAnsi="Times New Roman" w:cs="Times New Roman"/>
          <w:sz w:val="28"/>
          <w:szCs w:val="28"/>
        </w:rPr>
        <w:t>низка</w:t>
      </w:r>
      <w:r w:rsidRPr="00B75462">
        <w:rPr>
          <w:rFonts w:ascii="Times New Roman" w:hAnsi="Times New Roman" w:cs="Times New Roman"/>
          <w:sz w:val="28"/>
          <w:szCs w:val="28"/>
        </w:rPr>
        <w:t xml:space="preserve"> как для крупных, так и для малых </w:t>
      </w:r>
      <w:r w:rsidR="00E51CFD" w:rsidRPr="00B75462">
        <w:rPr>
          <w:rFonts w:ascii="Times New Roman" w:hAnsi="Times New Roman" w:cs="Times New Roman"/>
          <w:sz w:val="28"/>
          <w:szCs w:val="28"/>
        </w:rPr>
        <w:t>фирм</w:t>
      </w:r>
      <w:r w:rsidRPr="00B75462">
        <w:rPr>
          <w:rFonts w:ascii="Times New Roman" w:hAnsi="Times New Roman" w:cs="Times New Roman"/>
          <w:sz w:val="28"/>
          <w:szCs w:val="28"/>
        </w:rPr>
        <w:t>.</w:t>
      </w:r>
    </w:p>
    <w:p w14:paraId="5794B85E" w14:textId="76CF265D" w:rsidR="00A200A8" w:rsidRDefault="00E51CFD" w:rsidP="00E51CF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57F4B4" wp14:editId="778C1F8E">
            <wp:extent cx="5084248" cy="4548377"/>
            <wp:effectExtent l="0" t="0" r="2540" b="508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 названия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272" cy="462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FA9E9" w14:textId="215CDBA6" w:rsidR="00E51CFD" w:rsidRDefault="00E51CFD" w:rsidP="00E51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 – </w:t>
      </w:r>
      <w:r w:rsidRPr="00E51CFD">
        <w:rPr>
          <w:rFonts w:ascii="Times New Roman" w:hAnsi="Times New Roman" w:cs="Times New Roman"/>
          <w:sz w:val="28"/>
          <w:szCs w:val="28"/>
        </w:rPr>
        <w:t>Основные индикаторы инновационной деятельности организаций промышленного производства по странам: 2016 [1</w:t>
      </w:r>
      <w:r w:rsidR="000B0FC1" w:rsidRPr="000B0FC1">
        <w:rPr>
          <w:rFonts w:ascii="Times New Roman" w:hAnsi="Times New Roman" w:cs="Times New Roman"/>
          <w:sz w:val="28"/>
          <w:szCs w:val="28"/>
        </w:rPr>
        <w:t>2</w:t>
      </w:r>
      <w:r w:rsidRPr="00E51CFD">
        <w:rPr>
          <w:rFonts w:ascii="Times New Roman" w:hAnsi="Times New Roman" w:cs="Times New Roman"/>
          <w:sz w:val="28"/>
          <w:szCs w:val="28"/>
        </w:rPr>
        <w:t>]</w:t>
      </w:r>
    </w:p>
    <w:p w14:paraId="190DE5DC" w14:textId="4CDDC3E5" w:rsidR="00857F75" w:rsidRDefault="00857F75" w:rsidP="00E51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0A8">
        <w:rPr>
          <w:rFonts w:ascii="Times New Roman" w:hAnsi="Times New Roman" w:cs="Times New Roman"/>
          <w:sz w:val="28"/>
          <w:szCs w:val="28"/>
        </w:rPr>
        <w:t xml:space="preserve">Из рисунка 1 видно, что по уровню инновационной активности Россия уступает ведущим странам Европы. По удельному весу организаций, </w:t>
      </w:r>
      <w:r w:rsidRPr="009830A8">
        <w:rPr>
          <w:rFonts w:ascii="Times New Roman" w:hAnsi="Times New Roman" w:cs="Times New Roman"/>
          <w:sz w:val="28"/>
          <w:szCs w:val="28"/>
        </w:rPr>
        <w:lastRenderedPageBreak/>
        <w:t>осуществляющих технологические инновации, в общем числе организаций промышленного производства Россия занимает 28 место с удельным весом 9,2%. В то время, как Бельгия, занимающая первое место по этому показателю</w:t>
      </w:r>
      <w:r w:rsidR="009830A8" w:rsidRPr="009830A8">
        <w:rPr>
          <w:rFonts w:ascii="Times New Roman" w:hAnsi="Times New Roman" w:cs="Times New Roman"/>
          <w:sz w:val="28"/>
          <w:szCs w:val="28"/>
        </w:rPr>
        <w:t>,</w:t>
      </w:r>
      <w:r w:rsidRPr="009830A8">
        <w:rPr>
          <w:rFonts w:ascii="Times New Roman" w:hAnsi="Times New Roman" w:cs="Times New Roman"/>
          <w:sz w:val="28"/>
          <w:szCs w:val="28"/>
        </w:rPr>
        <w:t xml:space="preserve"> имеет удельный вес 59,7%.</w:t>
      </w:r>
    </w:p>
    <w:p w14:paraId="47010B06" w14:textId="4EFFCD10" w:rsidR="009830A8" w:rsidRDefault="000D4023" w:rsidP="00F150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023">
        <w:rPr>
          <w:rFonts w:ascii="Times New Roman" w:hAnsi="Times New Roman" w:cs="Times New Roman"/>
          <w:sz w:val="28"/>
          <w:szCs w:val="28"/>
        </w:rPr>
        <w:t>На данный момент российская экономика сильно отстает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Pr="000D4023">
        <w:rPr>
          <w:rFonts w:ascii="Times New Roman" w:hAnsi="Times New Roman" w:cs="Times New Roman"/>
          <w:sz w:val="28"/>
          <w:szCs w:val="28"/>
        </w:rPr>
        <w:t xml:space="preserve"> стандартов, принятых ведущими странами мира в отношении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0D4023">
        <w:rPr>
          <w:rFonts w:ascii="Times New Roman" w:hAnsi="Times New Roman" w:cs="Times New Roman"/>
          <w:sz w:val="28"/>
          <w:szCs w:val="28"/>
        </w:rPr>
        <w:t>еализаци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D4023">
        <w:rPr>
          <w:rFonts w:ascii="Times New Roman" w:hAnsi="Times New Roman" w:cs="Times New Roman"/>
          <w:sz w:val="28"/>
          <w:szCs w:val="28"/>
        </w:rPr>
        <w:t xml:space="preserve"> инновационного потенциала страны. Она показывает низкую восприимчивость к инновациям, низк</w:t>
      </w:r>
      <w:r w:rsidR="00F150FF">
        <w:rPr>
          <w:rFonts w:ascii="Times New Roman" w:hAnsi="Times New Roman" w:cs="Times New Roman"/>
          <w:sz w:val="28"/>
          <w:szCs w:val="28"/>
        </w:rPr>
        <w:t>ую скорость</w:t>
      </w:r>
      <w:r w:rsidRPr="000D4023">
        <w:rPr>
          <w:rFonts w:ascii="Times New Roman" w:hAnsi="Times New Roman" w:cs="Times New Roman"/>
          <w:sz w:val="28"/>
          <w:szCs w:val="28"/>
        </w:rPr>
        <w:t xml:space="preserve"> их внедрения</w:t>
      </w:r>
      <w:r w:rsidR="00F150FF">
        <w:rPr>
          <w:rFonts w:ascii="Times New Roman" w:hAnsi="Times New Roman" w:cs="Times New Roman"/>
          <w:sz w:val="28"/>
          <w:szCs w:val="28"/>
        </w:rPr>
        <w:t xml:space="preserve">. </w:t>
      </w:r>
      <w:r w:rsidRPr="000D4023">
        <w:rPr>
          <w:rFonts w:ascii="Times New Roman" w:hAnsi="Times New Roman" w:cs="Times New Roman"/>
          <w:sz w:val="28"/>
          <w:szCs w:val="28"/>
        </w:rPr>
        <w:t>Иностранны</w:t>
      </w:r>
      <w:r w:rsidR="00F150FF">
        <w:rPr>
          <w:rFonts w:ascii="Times New Roman" w:hAnsi="Times New Roman" w:cs="Times New Roman"/>
          <w:sz w:val="28"/>
          <w:szCs w:val="28"/>
        </w:rPr>
        <w:t>е в</w:t>
      </w:r>
      <w:r w:rsidRPr="000D4023">
        <w:rPr>
          <w:rFonts w:ascii="Times New Roman" w:hAnsi="Times New Roman" w:cs="Times New Roman"/>
          <w:sz w:val="28"/>
          <w:szCs w:val="28"/>
        </w:rPr>
        <w:t>енчурные компании стараются быть в курсе результатов фундаментальных исследований и использовать их в производственных целях. В этом отношении местные предприниматели отстают</w:t>
      </w:r>
      <w:r w:rsidR="00F150FF">
        <w:rPr>
          <w:rFonts w:ascii="Times New Roman" w:hAnsi="Times New Roman" w:cs="Times New Roman"/>
          <w:sz w:val="28"/>
          <w:szCs w:val="28"/>
        </w:rPr>
        <w:t xml:space="preserve"> от западных</w:t>
      </w:r>
      <w:r w:rsidRPr="000D4023">
        <w:rPr>
          <w:rFonts w:ascii="Times New Roman" w:hAnsi="Times New Roman" w:cs="Times New Roman"/>
          <w:sz w:val="28"/>
          <w:szCs w:val="28"/>
        </w:rPr>
        <w:t xml:space="preserve">, </w:t>
      </w:r>
      <w:r w:rsidR="00F150FF">
        <w:rPr>
          <w:rFonts w:ascii="Times New Roman" w:hAnsi="Times New Roman" w:cs="Times New Roman"/>
          <w:sz w:val="28"/>
          <w:szCs w:val="28"/>
        </w:rPr>
        <w:t>что</w:t>
      </w:r>
      <w:r w:rsidRPr="000D4023">
        <w:rPr>
          <w:rFonts w:ascii="Times New Roman" w:hAnsi="Times New Roman" w:cs="Times New Roman"/>
          <w:sz w:val="28"/>
          <w:szCs w:val="28"/>
        </w:rPr>
        <w:t xml:space="preserve"> негативно влияют на конкурентные позиции</w:t>
      </w:r>
      <w:r w:rsidR="00F150FF">
        <w:rPr>
          <w:rFonts w:ascii="Times New Roman" w:hAnsi="Times New Roman" w:cs="Times New Roman"/>
          <w:sz w:val="28"/>
          <w:szCs w:val="28"/>
        </w:rPr>
        <w:t xml:space="preserve"> </w:t>
      </w:r>
      <w:r w:rsidRPr="000D4023">
        <w:rPr>
          <w:rFonts w:ascii="Times New Roman" w:hAnsi="Times New Roman" w:cs="Times New Roman"/>
          <w:sz w:val="28"/>
          <w:szCs w:val="28"/>
        </w:rPr>
        <w:t>и инновационный потенциал российских производителей.</w:t>
      </w:r>
    </w:p>
    <w:p w14:paraId="366572FE" w14:textId="022CB99F" w:rsidR="009830A8" w:rsidRDefault="00F150FF" w:rsidP="00F150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9BD84" wp14:editId="2CCF67EF">
            <wp:extent cx="5138835" cy="2715260"/>
            <wp:effectExtent l="0" t="0" r="5080" b="8890"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названия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11" cy="274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0337" w14:textId="357887EF" w:rsidR="009830A8" w:rsidRDefault="00F150FF" w:rsidP="00E51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– Объём инновационных товаров, работ и услуг в промышленном производстве </w:t>
      </w:r>
      <w:r w:rsidRPr="00F150FF">
        <w:rPr>
          <w:rFonts w:ascii="Times New Roman" w:hAnsi="Times New Roman" w:cs="Times New Roman"/>
          <w:sz w:val="28"/>
          <w:szCs w:val="28"/>
        </w:rPr>
        <w:t>[1</w:t>
      </w:r>
      <w:r w:rsidR="000B0FC1" w:rsidRPr="000B0FC1">
        <w:rPr>
          <w:rFonts w:ascii="Times New Roman" w:hAnsi="Times New Roman" w:cs="Times New Roman"/>
          <w:sz w:val="28"/>
          <w:szCs w:val="28"/>
        </w:rPr>
        <w:t>3</w:t>
      </w:r>
      <w:r w:rsidRPr="00F150FF">
        <w:rPr>
          <w:rFonts w:ascii="Times New Roman" w:hAnsi="Times New Roman" w:cs="Times New Roman"/>
          <w:sz w:val="28"/>
          <w:szCs w:val="28"/>
        </w:rPr>
        <w:t>]</w:t>
      </w:r>
    </w:p>
    <w:p w14:paraId="49F5062C" w14:textId="3E15466C" w:rsidR="00F150FF" w:rsidRDefault="00F150FF" w:rsidP="00E51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обратиться к рисунку</w:t>
      </w:r>
      <w:r w:rsidR="000A6F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2, можно заметить, что доля инновационных товаров, работ и услуг в 2017 год</w:t>
      </w:r>
      <w:r w:rsidR="0043281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снизилась </w:t>
      </w:r>
      <w:r w:rsidR="00F54A22">
        <w:rPr>
          <w:rFonts w:ascii="Times New Roman" w:hAnsi="Times New Roman" w:cs="Times New Roman"/>
          <w:sz w:val="28"/>
          <w:szCs w:val="28"/>
        </w:rPr>
        <w:t>на 1.7% по сравнению с 2016 годом. А также с 201</w:t>
      </w:r>
      <w:r w:rsidR="0083745C">
        <w:rPr>
          <w:rFonts w:ascii="Times New Roman" w:hAnsi="Times New Roman" w:cs="Times New Roman"/>
          <w:sz w:val="28"/>
          <w:szCs w:val="28"/>
        </w:rPr>
        <w:t>4</w:t>
      </w:r>
      <w:r w:rsidR="00F54A22">
        <w:rPr>
          <w:rFonts w:ascii="Times New Roman" w:hAnsi="Times New Roman" w:cs="Times New Roman"/>
          <w:sz w:val="28"/>
          <w:szCs w:val="28"/>
        </w:rPr>
        <w:t xml:space="preserve"> года наблюдается тенденция снижения этого показателя.</w:t>
      </w:r>
    </w:p>
    <w:p w14:paraId="756F9562" w14:textId="6C927748" w:rsidR="00F54A22" w:rsidRDefault="00F54A22" w:rsidP="00F54A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A22">
        <w:rPr>
          <w:rFonts w:ascii="Times New Roman" w:hAnsi="Times New Roman" w:cs="Times New Roman"/>
          <w:sz w:val="28"/>
          <w:szCs w:val="28"/>
        </w:rPr>
        <w:t xml:space="preserve">Несмотря на </w:t>
      </w:r>
      <w:proofErr w:type="gramStart"/>
      <w:r w:rsidRPr="00F54A22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F54A22">
        <w:rPr>
          <w:rFonts w:ascii="Times New Roman" w:hAnsi="Times New Roman" w:cs="Times New Roman"/>
          <w:sz w:val="28"/>
          <w:szCs w:val="28"/>
        </w:rPr>
        <w:t xml:space="preserve"> что инновационная деятельность еще не стала массовым и постоянным явлением в российской экономике, наблюдается </w:t>
      </w:r>
      <w:r w:rsidRPr="00F54A22">
        <w:rPr>
          <w:rFonts w:ascii="Times New Roman" w:hAnsi="Times New Roman" w:cs="Times New Roman"/>
          <w:sz w:val="28"/>
          <w:szCs w:val="28"/>
        </w:rPr>
        <w:lastRenderedPageBreak/>
        <w:t>положительная динамика в сфере телекоммуникаций, разработке компьютерного программного обеспечения, консультационных услуг в данной области и других сопутствующих услуг, деятельности, которая связана с информационными технологиями.</w:t>
      </w:r>
    </w:p>
    <w:p w14:paraId="49F6F8C5" w14:textId="352E1059" w:rsidR="00F54A22" w:rsidRDefault="00F54A22" w:rsidP="00F54A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5FE39" wp14:editId="3BFA718F">
            <wp:extent cx="5386721" cy="2959100"/>
            <wp:effectExtent l="0" t="0" r="4445" b="0"/>
            <wp:docPr id="4" name="Рисунок 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названия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785" cy="301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A017" w14:textId="64578F33" w:rsidR="00F54A22" w:rsidRPr="00A344DA" w:rsidRDefault="00F54A22" w:rsidP="00F54A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Объём инновационных товаров, работ и услуг в сфере телекоммуникаций, разработке программного обеспечения</w:t>
      </w:r>
      <w:r w:rsidR="00A344DA">
        <w:rPr>
          <w:rFonts w:ascii="Times New Roman" w:hAnsi="Times New Roman" w:cs="Times New Roman"/>
          <w:sz w:val="28"/>
          <w:szCs w:val="28"/>
        </w:rPr>
        <w:t xml:space="preserve"> </w:t>
      </w:r>
      <w:r w:rsidR="00A344DA" w:rsidRPr="00A344DA">
        <w:rPr>
          <w:rFonts w:ascii="Times New Roman" w:hAnsi="Times New Roman" w:cs="Times New Roman"/>
          <w:sz w:val="28"/>
          <w:szCs w:val="28"/>
        </w:rPr>
        <w:t>[1</w:t>
      </w:r>
      <w:r w:rsidR="000B0FC1" w:rsidRPr="000B0FC1">
        <w:rPr>
          <w:rFonts w:ascii="Times New Roman" w:hAnsi="Times New Roman" w:cs="Times New Roman"/>
          <w:sz w:val="28"/>
          <w:szCs w:val="28"/>
        </w:rPr>
        <w:t>3</w:t>
      </w:r>
      <w:r w:rsidR="00A344DA" w:rsidRPr="00A344DA">
        <w:rPr>
          <w:rFonts w:ascii="Times New Roman" w:hAnsi="Times New Roman" w:cs="Times New Roman"/>
          <w:sz w:val="28"/>
          <w:szCs w:val="28"/>
        </w:rPr>
        <w:t>]</w:t>
      </w:r>
    </w:p>
    <w:p w14:paraId="48B41EF5" w14:textId="155D5AAF" w:rsidR="00F54A22" w:rsidRDefault="00F54A22" w:rsidP="00F54A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3 можно заметить, что </w:t>
      </w:r>
      <w:r w:rsidR="0083745C">
        <w:rPr>
          <w:rFonts w:ascii="Times New Roman" w:hAnsi="Times New Roman" w:cs="Times New Roman"/>
          <w:sz w:val="28"/>
          <w:szCs w:val="28"/>
        </w:rPr>
        <w:t>доля инновационных товаров, работ и услуг в этой области в 2017 году выросла на 1.3% по сравнению с 2016 годом. А также с 2008 года наблюдается тенденция роста этого показателя.</w:t>
      </w:r>
    </w:p>
    <w:p w14:paraId="396CA0C6" w14:textId="272537FF" w:rsidR="0083745C" w:rsidRDefault="0083745C" w:rsidP="0056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45C">
        <w:rPr>
          <w:rFonts w:ascii="Times New Roman" w:hAnsi="Times New Roman" w:cs="Times New Roman"/>
          <w:sz w:val="28"/>
          <w:szCs w:val="28"/>
        </w:rPr>
        <w:t xml:space="preserve">Малые промышленные предприятия, как правило, </w:t>
      </w:r>
      <w:r>
        <w:rPr>
          <w:rFonts w:ascii="Times New Roman" w:hAnsi="Times New Roman" w:cs="Times New Roman"/>
          <w:sz w:val="28"/>
          <w:szCs w:val="28"/>
        </w:rPr>
        <w:t>анализируются</w:t>
      </w:r>
      <w:r w:rsidRPr="0083745C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предмет</w:t>
      </w:r>
      <w:r w:rsidRPr="0083745C">
        <w:rPr>
          <w:rFonts w:ascii="Times New Roman" w:hAnsi="Times New Roman" w:cs="Times New Roman"/>
          <w:sz w:val="28"/>
          <w:szCs w:val="28"/>
        </w:rPr>
        <w:t xml:space="preserve"> технологически</w:t>
      </w:r>
      <w:r>
        <w:rPr>
          <w:rFonts w:ascii="Times New Roman" w:hAnsi="Times New Roman" w:cs="Times New Roman"/>
          <w:sz w:val="28"/>
          <w:szCs w:val="28"/>
        </w:rPr>
        <w:t>х и</w:t>
      </w:r>
      <w:r w:rsidRPr="0083745C">
        <w:rPr>
          <w:rFonts w:ascii="Times New Roman" w:hAnsi="Times New Roman" w:cs="Times New Roman"/>
          <w:sz w:val="28"/>
          <w:szCs w:val="28"/>
        </w:rPr>
        <w:t>нноваци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3745C">
        <w:rPr>
          <w:rFonts w:ascii="Times New Roman" w:hAnsi="Times New Roman" w:cs="Times New Roman"/>
          <w:sz w:val="28"/>
          <w:szCs w:val="28"/>
        </w:rPr>
        <w:t>, то есть продуктовы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3745C">
        <w:rPr>
          <w:rFonts w:ascii="Times New Roman" w:hAnsi="Times New Roman" w:cs="Times New Roman"/>
          <w:sz w:val="28"/>
          <w:szCs w:val="28"/>
        </w:rPr>
        <w:t xml:space="preserve"> и процессны</w:t>
      </w:r>
      <w:r>
        <w:rPr>
          <w:rFonts w:ascii="Times New Roman" w:hAnsi="Times New Roman" w:cs="Times New Roman"/>
          <w:sz w:val="28"/>
          <w:szCs w:val="28"/>
        </w:rPr>
        <w:t xml:space="preserve">х, </w:t>
      </w:r>
      <w:r w:rsidRPr="0083745C">
        <w:rPr>
          <w:rFonts w:ascii="Times New Roman" w:hAnsi="Times New Roman" w:cs="Times New Roman"/>
          <w:sz w:val="28"/>
          <w:szCs w:val="28"/>
        </w:rPr>
        <w:t xml:space="preserve">при которых не учитываются организационные, маркетинговые и экологические инновации. </w:t>
      </w:r>
      <w:r>
        <w:rPr>
          <w:rFonts w:ascii="Times New Roman" w:hAnsi="Times New Roman" w:cs="Times New Roman"/>
          <w:sz w:val="28"/>
          <w:szCs w:val="28"/>
        </w:rPr>
        <w:t>Обследование субъектов среднего предпринимательства</w:t>
      </w:r>
      <w:r w:rsidRPr="00837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производится по более широкому набору</w:t>
      </w:r>
      <w:r w:rsidRPr="0083745C">
        <w:rPr>
          <w:rFonts w:ascii="Times New Roman" w:hAnsi="Times New Roman" w:cs="Times New Roman"/>
          <w:sz w:val="28"/>
          <w:szCs w:val="28"/>
        </w:rPr>
        <w:t xml:space="preserve"> видов экономической деятельности в контексте статистического наблюдения за </w:t>
      </w:r>
      <w:r w:rsidR="00564EA5">
        <w:rPr>
          <w:rFonts w:ascii="Times New Roman" w:hAnsi="Times New Roman" w:cs="Times New Roman"/>
          <w:sz w:val="28"/>
          <w:szCs w:val="28"/>
        </w:rPr>
        <w:t>всеми предприятиями</w:t>
      </w:r>
      <w:r w:rsidRPr="0083745C">
        <w:rPr>
          <w:rFonts w:ascii="Times New Roman" w:hAnsi="Times New Roman" w:cs="Times New Roman"/>
          <w:sz w:val="28"/>
          <w:szCs w:val="28"/>
        </w:rPr>
        <w:t xml:space="preserve">, т. е. совместно с крупными компаниями. Получается, что </w:t>
      </w:r>
      <w:r w:rsidR="00564EA5">
        <w:rPr>
          <w:rFonts w:ascii="Times New Roman" w:hAnsi="Times New Roman" w:cs="Times New Roman"/>
          <w:sz w:val="28"/>
          <w:szCs w:val="28"/>
        </w:rPr>
        <w:t>субъекты среднего</w:t>
      </w:r>
      <w:r w:rsidRPr="0083745C">
        <w:rPr>
          <w:rFonts w:ascii="Times New Roman" w:hAnsi="Times New Roman" w:cs="Times New Roman"/>
          <w:sz w:val="28"/>
          <w:szCs w:val="28"/>
        </w:rPr>
        <w:t xml:space="preserve"> </w:t>
      </w:r>
      <w:r w:rsidR="00564EA5">
        <w:rPr>
          <w:rFonts w:ascii="Times New Roman" w:hAnsi="Times New Roman" w:cs="Times New Roman"/>
          <w:sz w:val="28"/>
          <w:szCs w:val="28"/>
        </w:rPr>
        <w:t xml:space="preserve">предпринимательства </w:t>
      </w:r>
      <w:r w:rsidRPr="0083745C">
        <w:rPr>
          <w:rFonts w:ascii="Times New Roman" w:hAnsi="Times New Roman" w:cs="Times New Roman"/>
          <w:sz w:val="28"/>
          <w:szCs w:val="28"/>
        </w:rPr>
        <w:t>не выделя</w:t>
      </w:r>
      <w:r w:rsidR="00564EA5">
        <w:rPr>
          <w:rFonts w:ascii="Times New Roman" w:hAnsi="Times New Roman" w:cs="Times New Roman"/>
          <w:sz w:val="28"/>
          <w:szCs w:val="28"/>
        </w:rPr>
        <w:t>ю</w:t>
      </w:r>
      <w:r w:rsidRPr="0083745C">
        <w:rPr>
          <w:rFonts w:ascii="Times New Roman" w:hAnsi="Times New Roman" w:cs="Times New Roman"/>
          <w:sz w:val="28"/>
          <w:szCs w:val="28"/>
        </w:rPr>
        <w:t xml:space="preserve">тся как отдельная единица статистического наблюдения. </w:t>
      </w:r>
      <w:r w:rsidR="00564EA5">
        <w:rPr>
          <w:rFonts w:ascii="Times New Roman" w:hAnsi="Times New Roman" w:cs="Times New Roman"/>
          <w:sz w:val="28"/>
          <w:szCs w:val="28"/>
        </w:rPr>
        <w:t xml:space="preserve">Данная ситуация не позволяет учитывать их в этом исследовании. </w:t>
      </w:r>
      <w:r w:rsidRPr="0083745C">
        <w:rPr>
          <w:rFonts w:ascii="Times New Roman" w:hAnsi="Times New Roman" w:cs="Times New Roman"/>
          <w:sz w:val="28"/>
          <w:szCs w:val="28"/>
        </w:rPr>
        <w:t xml:space="preserve">Статистическое наблюдение не </w:t>
      </w:r>
      <w:r w:rsidRPr="0083745C">
        <w:rPr>
          <w:rFonts w:ascii="Times New Roman" w:hAnsi="Times New Roman" w:cs="Times New Roman"/>
          <w:sz w:val="28"/>
          <w:szCs w:val="28"/>
        </w:rPr>
        <w:lastRenderedPageBreak/>
        <w:t>охватывает</w:t>
      </w:r>
      <w:r w:rsidR="00564EA5">
        <w:rPr>
          <w:rFonts w:ascii="Times New Roman" w:hAnsi="Times New Roman" w:cs="Times New Roman"/>
          <w:sz w:val="28"/>
          <w:szCs w:val="28"/>
        </w:rPr>
        <w:t xml:space="preserve"> </w:t>
      </w:r>
      <w:r w:rsidRPr="0083745C">
        <w:rPr>
          <w:rFonts w:ascii="Times New Roman" w:hAnsi="Times New Roman" w:cs="Times New Roman"/>
          <w:sz w:val="28"/>
          <w:szCs w:val="28"/>
        </w:rPr>
        <w:t>также инновационные микропредприятия и индивидуальны</w:t>
      </w:r>
      <w:r w:rsidR="00564EA5">
        <w:rPr>
          <w:rFonts w:ascii="Times New Roman" w:hAnsi="Times New Roman" w:cs="Times New Roman"/>
          <w:sz w:val="28"/>
          <w:szCs w:val="28"/>
        </w:rPr>
        <w:t>х</w:t>
      </w:r>
      <w:r w:rsidRPr="0083745C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564EA5">
        <w:rPr>
          <w:rFonts w:ascii="Times New Roman" w:hAnsi="Times New Roman" w:cs="Times New Roman"/>
          <w:sz w:val="28"/>
          <w:szCs w:val="28"/>
        </w:rPr>
        <w:t>ей</w:t>
      </w:r>
      <w:r w:rsidRPr="0083745C">
        <w:rPr>
          <w:rFonts w:ascii="Times New Roman" w:hAnsi="Times New Roman" w:cs="Times New Roman"/>
          <w:sz w:val="28"/>
          <w:szCs w:val="28"/>
        </w:rPr>
        <w:t>.</w:t>
      </w:r>
    </w:p>
    <w:p w14:paraId="59E2052E" w14:textId="5D348F27" w:rsidR="00A344DA" w:rsidRDefault="00A344DA" w:rsidP="0056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анализа инновационной активности малых предприятий</w:t>
      </w:r>
      <w:r w:rsidRPr="00A344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РФ в этой статье используются данные Росстата</w:t>
      </w:r>
      <w:r w:rsidR="005E5124">
        <w:rPr>
          <w:rFonts w:ascii="Times New Roman" w:hAnsi="Times New Roman" w:cs="Times New Roman"/>
          <w:sz w:val="28"/>
          <w:szCs w:val="28"/>
        </w:rPr>
        <w:t>.</w:t>
      </w:r>
    </w:p>
    <w:p w14:paraId="26C7ADEE" w14:textId="7686EB46" w:rsidR="00880026" w:rsidRDefault="00880026" w:rsidP="00735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AB1">
        <w:rPr>
          <w:rFonts w:ascii="Times New Roman" w:hAnsi="Times New Roman" w:cs="Times New Roman"/>
          <w:sz w:val="28"/>
          <w:szCs w:val="28"/>
        </w:rPr>
        <w:t>В 20</w:t>
      </w:r>
      <w:r w:rsidR="00735AB1" w:rsidRPr="00735AB1">
        <w:rPr>
          <w:rFonts w:ascii="Times New Roman" w:hAnsi="Times New Roman" w:cs="Times New Roman"/>
          <w:sz w:val="28"/>
          <w:szCs w:val="28"/>
        </w:rPr>
        <w:t>17</w:t>
      </w:r>
      <w:r w:rsidRPr="00735AB1">
        <w:rPr>
          <w:rFonts w:ascii="Times New Roman" w:hAnsi="Times New Roman" w:cs="Times New Roman"/>
          <w:sz w:val="28"/>
          <w:szCs w:val="28"/>
        </w:rPr>
        <w:t xml:space="preserve"> году удельный вес малых предприятий, осуществлявших технологические инновации, в общем числе обследованных малых предприятий, составил </w:t>
      </w:r>
      <w:r w:rsidR="00735AB1" w:rsidRPr="00735AB1">
        <w:rPr>
          <w:rFonts w:ascii="Times New Roman" w:hAnsi="Times New Roman" w:cs="Times New Roman"/>
          <w:sz w:val="28"/>
          <w:szCs w:val="28"/>
        </w:rPr>
        <w:t>5,2</w:t>
      </w:r>
      <w:r w:rsidRPr="00735AB1">
        <w:rPr>
          <w:rFonts w:ascii="Times New Roman" w:hAnsi="Times New Roman" w:cs="Times New Roman"/>
          <w:sz w:val="28"/>
          <w:szCs w:val="28"/>
        </w:rPr>
        <w:t>% (</w:t>
      </w:r>
      <w:r w:rsidR="00735AB1" w:rsidRPr="00735AB1">
        <w:rPr>
          <w:rFonts w:ascii="Times New Roman" w:hAnsi="Times New Roman" w:cs="Times New Roman"/>
          <w:sz w:val="28"/>
          <w:szCs w:val="28"/>
        </w:rPr>
        <w:t>Таблица 1</w:t>
      </w:r>
      <w:r w:rsidRPr="00735AB1">
        <w:rPr>
          <w:rFonts w:ascii="Times New Roman" w:hAnsi="Times New Roman" w:cs="Times New Roman"/>
          <w:sz w:val="28"/>
          <w:szCs w:val="28"/>
        </w:rPr>
        <w:t xml:space="preserve">). </w:t>
      </w:r>
      <w:r w:rsidR="00735AB1" w:rsidRPr="00735AB1">
        <w:rPr>
          <w:rFonts w:ascii="Times New Roman" w:hAnsi="Times New Roman" w:cs="Times New Roman"/>
          <w:sz w:val="28"/>
          <w:szCs w:val="28"/>
        </w:rPr>
        <w:t xml:space="preserve"> По сравнению с 2015 годом этот показатель вырос на 0,7%, являясь максимумом за последние 10 лет.</w:t>
      </w:r>
    </w:p>
    <w:p w14:paraId="69C0970C" w14:textId="1DA0D1A5" w:rsidR="00880026" w:rsidRPr="00F424A2" w:rsidRDefault="00880026" w:rsidP="008800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– </w:t>
      </w:r>
      <w:r w:rsidRPr="00880026">
        <w:rPr>
          <w:rFonts w:ascii="Times New Roman" w:hAnsi="Times New Roman" w:cs="Times New Roman"/>
          <w:sz w:val="28"/>
          <w:szCs w:val="28"/>
        </w:rPr>
        <w:t>Удельный вес малых предприятий, осуществлявших технологические</w:t>
      </w:r>
      <w:r w:rsidR="00735AB1">
        <w:rPr>
          <w:rFonts w:ascii="Times New Roman" w:hAnsi="Times New Roman" w:cs="Times New Roman"/>
          <w:sz w:val="28"/>
          <w:szCs w:val="28"/>
        </w:rPr>
        <w:t xml:space="preserve"> инновации</w:t>
      </w:r>
      <w:r w:rsidRPr="00880026">
        <w:rPr>
          <w:rFonts w:ascii="Times New Roman" w:hAnsi="Times New Roman" w:cs="Times New Roman"/>
          <w:sz w:val="28"/>
          <w:szCs w:val="28"/>
        </w:rPr>
        <w:t>, в общем числе обследованных малых предприятий,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026">
        <w:rPr>
          <w:rFonts w:ascii="Times New Roman" w:hAnsi="Times New Roman" w:cs="Times New Roman"/>
          <w:sz w:val="28"/>
          <w:szCs w:val="28"/>
        </w:rPr>
        <w:t>по субъектам Российской Федерации</w:t>
      </w:r>
      <w:r>
        <w:rPr>
          <w:rFonts w:ascii="Times New Roman" w:hAnsi="Times New Roman" w:cs="Times New Roman"/>
          <w:sz w:val="28"/>
          <w:szCs w:val="28"/>
        </w:rPr>
        <w:t>, %</w:t>
      </w:r>
      <w:r w:rsidR="00F424A2">
        <w:rPr>
          <w:rFonts w:ascii="Times New Roman" w:hAnsi="Times New Roman" w:cs="Times New Roman"/>
          <w:sz w:val="28"/>
          <w:szCs w:val="28"/>
        </w:rPr>
        <w:t xml:space="preserve"> </w:t>
      </w:r>
      <w:r w:rsidR="00F424A2" w:rsidRPr="00F424A2">
        <w:rPr>
          <w:rFonts w:ascii="Times New Roman" w:hAnsi="Times New Roman" w:cs="Times New Roman"/>
          <w:sz w:val="28"/>
          <w:szCs w:val="28"/>
        </w:rPr>
        <w:t>[1</w:t>
      </w:r>
      <w:r w:rsidR="000B0FC1" w:rsidRPr="000B0FC1">
        <w:rPr>
          <w:rFonts w:ascii="Times New Roman" w:hAnsi="Times New Roman" w:cs="Times New Roman"/>
          <w:sz w:val="28"/>
          <w:szCs w:val="28"/>
        </w:rPr>
        <w:t>4</w:t>
      </w:r>
      <w:r w:rsidR="00F424A2" w:rsidRPr="00F424A2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915"/>
        <w:gridCol w:w="776"/>
        <w:gridCol w:w="776"/>
        <w:gridCol w:w="776"/>
        <w:gridCol w:w="776"/>
        <w:gridCol w:w="776"/>
        <w:gridCol w:w="776"/>
      </w:tblGrid>
      <w:tr w:rsidR="004B13FE" w14:paraId="7E7A9415" w14:textId="77777777" w:rsidTr="004B13FE">
        <w:tc>
          <w:tcPr>
            <w:tcW w:w="0" w:type="auto"/>
          </w:tcPr>
          <w:p w14:paraId="1FE4845C" w14:textId="71461D06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14:paraId="1CB68308" w14:textId="655E5A41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0" w:type="auto"/>
          </w:tcPr>
          <w:p w14:paraId="20CD99EF" w14:textId="26B46FB3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0" w:type="auto"/>
          </w:tcPr>
          <w:p w14:paraId="0A971901" w14:textId="22E2095A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0" w:type="auto"/>
          </w:tcPr>
          <w:p w14:paraId="61A6F129" w14:textId="4F13F757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0" w:type="auto"/>
          </w:tcPr>
          <w:p w14:paraId="5C7E9BC4" w14:textId="352C3DB4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0" w:type="auto"/>
          </w:tcPr>
          <w:p w14:paraId="002AA14C" w14:textId="4F864E38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4B13FE" w14:paraId="5B4A93EA" w14:textId="77777777" w:rsidTr="004B13FE">
        <w:tc>
          <w:tcPr>
            <w:tcW w:w="0" w:type="auto"/>
          </w:tcPr>
          <w:p w14:paraId="3F8FE1AA" w14:textId="430E9E53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</w:tc>
        <w:tc>
          <w:tcPr>
            <w:tcW w:w="0" w:type="auto"/>
          </w:tcPr>
          <w:p w14:paraId="0DD11E89" w14:textId="2A78ECF6" w:rsidR="004B13FE" w:rsidRDefault="004B13FE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0" w:type="auto"/>
          </w:tcPr>
          <w:p w14:paraId="2A8D3733" w14:textId="1050C20A" w:rsidR="004B13FE" w:rsidRDefault="004B13FE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0" w:type="auto"/>
          </w:tcPr>
          <w:p w14:paraId="068B79AB" w14:textId="27BBF413" w:rsidR="004B13FE" w:rsidRDefault="004B13FE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0" w:type="auto"/>
          </w:tcPr>
          <w:p w14:paraId="2FC75C4E" w14:textId="13038A05" w:rsidR="004B13FE" w:rsidRDefault="004B13FE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0" w:type="auto"/>
          </w:tcPr>
          <w:p w14:paraId="0E2CE53F" w14:textId="3E94A290" w:rsidR="004B13FE" w:rsidRDefault="004B13FE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</w:tcPr>
          <w:p w14:paraId="6B634B3F" w14:textId="0E4B75DF" w:rsidR="004B13FE" w:rsidRDefault="004B13FE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</w:tr>
      <w:tr w:rsidR="004B13FE" w14:paraId="6039D392" w14:textId="77777777" w:rsidTr="004B13FE">
        <w:tc>
          <w:tcPr>
            <w:tcW w:w="0" w:type="auto"/>
          </w:tcPr>
          <w:p w14:paraId="571964BA" w14:textId="352A6D0D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Центральный федеральный округ</w:t>
            </w:r>
          </w:p>
        </w:tc>
        <w:tc>
          <w:tcPr>
            <w:tcW w:w="0" w:type="auto"/>
          </w:tcPr>
          <w:p w14:paraId="043A22EB" w14:textId="1B2CCDD0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0" w:type="auto"/>
          </w:tcPr>
          <w:p w14:paraId="455A41B3" w14:textId="0701E3AE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0" w:type="auto"/>
          </w:tcPr>
          <w:p w14:paraId="32974FF0" w14:textId="4BB7BFCA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0" w:type="auto"/>
          </w:tcPr>
          <w:p w14:paraId="71E270D8" w14:textId="135EC011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0" w:type="auto"/>
          </w:tcPr>
          <w:p w14:paraId="170FF353" w14:textId="45CA5BD4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0" w:type="auto"/>
          </w:tcPr>
          <w:p w14:paraId="59F67D82" w14:textId="079E7835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</w:tr>
      <w:tr w:rsidR="004B13FE" w14:paraId="2460E580" w14:textId="77777777" w:rsidTr="004B13FE">
        <w:tc>
          <w:tcPr>
            <w:tcW w:w="0" w:type="auto"/>
          </w:tcPr>
          <w:p w14:paraId="25765EBC" w14:textId="7C3F81D0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Северо-Западный федеральный округ</w:t>
            </w:r>
          </w:p>
        </w:tc>
        <w:tc>
          <w:tcPr>
            <w:tcW w:w="0" w:type="auto"/>
          </w:tcPr>
          <w:p w14:paraId="491D0BD7" w14:textId="3F7BBDF5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0" w:type="auto"/>
          </w:tcPr>
          <w:p w14:paraId="7A5C241F" w14:textId="3757C388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</w:tcPr>
          <w:p w14:paraId="3BE2C47B" w14:textId="21E13BC0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  <w:tc>
          <w:tcPr>
            <w:tcW w:w="0" w:type="auto"/>
          </w:tcPr>
          <w:p w14:paraId="0598690C" w14:textId="25CDD16A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0" w:type="auto"/>
          </w:tcPr>
          <w:p w14:paraId="430293FA" w14:textId="1AEE8C9E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0" w:type="auto"/>
          </w:tcPr>
          <w:p w14:paraId="54F3B483" w14:textId="6BA95F16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  <w:tr w:rsidR="004B13FE" w14:paraId="401ECE3A" w14:textId="77777777" w:rsidTr="004B13FE">
        <w:tc>
          <w:tcPr>
            <w:tcW w:w="0" w:type="auto"/>
          </w:tcPr>
          <w:p w14:paraId="34512629" w14:textId="4E9D4394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Южный федеральный округ</w:t>
            </w:r>
          </w:p>
        </w:tc>
        <w:tc>
          <w:tcPr>
            <w:tcW w:w="0" w:type="auto"/>
          </w:tcPr>
          <w:p w14:paraId="2831B163" w14:textId="31C18188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0" w:type="auto"/>
          </w:tcPr>
          <w:p w14:paraId="156EE92D" w14:textId="6C75996B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0" w:type="auto"/>
          </w:tcPr>
          <w:p w14:paraId="5AF41E64" w14:textId="6C5D2C04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0" w:type="auto"/>
          </w:tcPr>
          <w:p w14:paraId="623EC143" w14:textId="65BCB171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0" w:type="auto"/>
          </w:tcPr>
          <w:p w14:paraId="1C890680" w14:textId="0FAC8780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0" w:type="auto"/>
          </w:tcPr>
          <w:p w14:paraId="4FCB2A33" w14:textId="33490B16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4B13FE" w14:paraId="2C3ACD87" w14:textId="77777777" w:rsidTr="004B13FE">
        <w:tc>
          <w:tcPr>
            <w:tcW w:w="0" w:type="auto"/>
          </w:tcPr>
          <w:p w14:paraId="78DA6FE4" w14:textId="46770466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Северо-Кавказский федеральный округ</w:t>
            </w:r>
          </w:p>
        </w:tc>
        <w:tc>
          <w:tcPr>
            <w:tcW w:w="0" w:type="auto"/>
          </w:tcPr>
          <w:p w14:paraId="6F038273" w14:textId="2DDFE7AC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0" w:type="auto"/>
          </w:tcPr>
          <w:p w14:paraId="74B06318" w14:textId="366DDECA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0" w:type="auto"/>
          </w:tcPr>
          <w:p w14:paraId="2DD69086" w14:textId="312CFF1D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0" w:type="auto"/>
          </w:tcPr>
          <w:p w14:paraId="1B732173" w14:textId="4D3E699F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0" w:type="auto"/>
          </w:tcPr>
          <w:p w14:paraId="2AD6F82B" w14:textId="302F931F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0" w:type="auto"/>
          </w:tcPr>
          <w:p w14:paraId="13FB56BA" w14:textId="7201213D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4B13FE" w14:paraId="0E2903D8" w14:textId="77777777" w:rsidTr="004B13FE">
        <w:tc>
          <w:tcPr>
            <w:tcW w:w="0" w:type="auto"/>
          </w:tcPr>
          <w:p w14:paraId="66EB711C" w14:textId="6C2D5138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Приволжский федеральный округ</w:t>
            </w:r>
          </w:p>
        </w:tc>
        <w:tc>
          <w:tcPr>
            <w:tcW w:w="0" w:type="auto"/>
          </w:tcPr>
          <w:p w14:paraId="715F1A6F" w14:textId="4E17C26D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0" w:type="auto"/>
          </w:tcPr>
          <w:p w14:paraId="6885F74D" w14:textId="30373ECA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0" w:type="auto"/>
          </w:tcPr>
          <w:p w14:paraId="766D4339" w14:textId="69DFD4AF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0" w:type="auto"/>
          </w:tcPr>
          <w:p w14:paraId="58B8E461" w14:textId="2C7B4ACF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0" w:type="auto"/>
          </w:tcPr>
          <w:p w14:paraId="481E550C" w14:textId="55D7B8C4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0" w:type="auto"/>
          </w:tcPr>
          <w:p w14:paraId="4EB19835" w14:textId="45629DB6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</w:tr>
      <w:tr w:rsidR="004B13FE" w14:paraId="62B740B3" w14:textId="77777777" w:rsidTr="004B13FE">
        <w:tc>
          <w:tcPr>
            <w:tcW w:w="0" w:type="auto"/>
          </w:tcPr>
          <w:p w14:paraId="56854019" w14:textId="4EED42A3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Уральский федеральный округ</w:t>
            </w:r>
          </w:p>
        </w:tc>
        <w:tc>
          <w:tcPr>
            <w:tcW w:w="0" w:type="auto"/>
          </w:tcPr>
          <w:p w14:paraId="50F8D5A0" w14:textId="46C8F235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0" w:type="auto"/>
          </w:tcPr>
          <w:p w14:paraId="75282D18" w14:textId="5C84D2F4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0" w:type="auto"/>
          </w:tcPr>
          <w:p w14:paraId="2156E6FC" w14:textId="53ADCABB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  <w:tc>
          <w:tcPr>
            <w:tcW w:w="0" w:type="auto"/>
          </w:tcPr>
          <w:p w14:paraId="1DE80F5D" w14:textId="12FD4493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  <w:tc>
          <w:tcPr>
            <w:tcW w:w="0" w:type="auto"/>
          </w:tcPr>
          <w:p w14:paraId="6AA23701" w14:textId="320115A8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0" w:type="auto"/>
          </w:tcPr>
          <w:p w14:paraId="6C25017E" w14:textId="29BA7A9C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4B13FE" w14:paraId="11CE4EDA" w14:textId="77777777" w:rsidTr="004B13FE">
        <w:tc>
          <w:tcPr>
            <w:tcW w:w="0" w:type="auto"/>
          </w:tcPr>
          <w:p w14:paraId="2B39EBAB" w14:textId="66D98893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Сибирский федеральный округ</w:t>
            </w:r>
          </w:p>
        </w:tc>
        <w:tc>
          <w:tcPr>
            <w:tcW w:w="0" w:type="auto"/>
          </w:tcPr>
          <w:p w14:paraId="6812D463" w14:textId="2D93F078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0" w:type="auto"/>
          </w:tcPr>
          <w:p w14:paraId="356ACEEE" w14:textId="0F7A6F29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0" w:type="auto"/>
          </w:tcPr>
          <w:p w14:paraId="5D9148B1" w14:textId="0380501E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0" w:type="auto"/>
          </w:tcPr>
          <w:p w14:paraId="299E8C0A" w14:textId="0E7AF366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0" w:type="auto"/>
          </w:tcPr>
          <w:p w14:paraId="426F1806" w14:textId="59ACEDE2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0" w:type="auto"/>
          </w:tcPr>
          <w:p w14:paraId="3AF98774" w14:textId="0644BA3C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4B13FE" w14:paraId="7F9C650D" w14:textId="77777777" w:rsidTr="004B13FE">
        <w:tc>
          <w:tcPr>
            <w:tcW w:w="0" w:type="auto"/>
          </w:tcPr>
          <w:p w14:paraId="78072707" w14:textId="1AC68417" w:rsidR="004B13FE" w:rsidRDefault="004B13FE" w:rsidP="00564E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Дальневосточный федеральный округ</w:t>
            </w:r>
          </w:p>
        </w:tc>
        <w:tc>
          <w:tcPr>
            <w:tcW w:w="0" w:type="auto"/>
          </w:tcPr>
          <w:p w14:paraId="45713293" w14:textId="1A675F6C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0" w:type="auto"/>
          </w:tcPr>
          <w:p w14:paraId="22AE1522" w14:textId="185D7E9F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0" w:type="auto"/>
          </w:tcPr>
          <w:p w14:paraId="0B6D8A21" w14:textId="26C1B4F2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0" w:type="auto"/>
          </w:tcPr>
          <w:p w14:paraId="0458C020" w14:textId="6D70685A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0" w:type="auto"/>
          </w:tcPr>
          <w:p w14:paraId="5BCF3E93" w14:textId="556024E1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0" w:type="auto"/>
          </w:tcPr>
          <w:p w14:paraId="38A07B06" w14:textId="6BE8DFA5" w:rsidR="004B13FE" w:rsidRDefault="00880026" w:rsidP="008800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</w:tbl>
    <w:p w14:paraId="2EF451A2" w14:textId="77777777" w:rsidR="004B13FE" w:rsidRDefault="004B13FE" w:rsidP="0056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9D1248" w14:textId="600D0B69" w:rsidR="00735AB1" w:rsidRDefault="00735AB1" w:rsidP="00564E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Из таблицы 1 видно, что отстающим субъектом Российской Федерации по доле малых предприятий, осуществляющих технологические инновации, на 2017 год является Северо-Кавказский федеральный округ. Центральный федеральный округ является лидером по этому показателю.</w:t>
      </w:r>
    </w:p>
    <w:p w14:paraId="5BAA21CF" w14:textId="4C51AEED" w:rsidR="00F424A2" w:rsidRDefault="006D0A07" w:rsidP="00CB78B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Удельный вес инновационных товаров, работ, услуг малых предприятий снижается (Рисунок 4): на 0,43% в 2015 году и на 0,05% в 2017 году.</w:t>
      </w:r>
    </w:p>
    <w:p w14:paraId="2784EE5E" w14:textId="74686498" w:rsidR="00DB70F7" w:rsidRDefault="00F424A2" w:rsidP="008F40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D580AB" wp14:editId="7AF0C88A">
            <wp:extent cx="5257800" cy="2948940"/>
            <wp:effectExtent l="0" t="0" r="0" b="381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6EF9AA" w14:textId="147246B2" w:rsidR="00432816" w:rsidRDefault="005A5FEC" w:rsidP="0056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– </w:t>
      </w:r>
      <w:r w:rsidRPr="005A5FEC">
        <w:rPr>
          <w:rFonts w:ascii="Times New Roman" w:hAnsi="Times New Roman" w:cs="Times New Roman"/>
          <w:sz w:val="28"/>
          <w:szCs w:val="28"/>
        </w:rPr>
        <w:t>Удельный вес инновационных товаров, работ, услуг в общем объеме отгруженных товаров, выполненных работ, услуг малых предприятий</w:t>
      </w:r>
      <w:r w:rsidR="00403408">
        <w:rPr>
          <w:rFonts w:ascii="Times New Roman" w:hAnsi="Times New Roman" w:cs="Times New Roman"/>
          <w:sz w:val="28"/>
          <w:szCs w:val="28"/>
        </w:rPr>
        <w:t>, %</w:t>
      </w:r>
      <w:r w:rsidR="006D0A07">
        <w:rPr>
          <w:rFonts w:ascii="Times New Roman" w:hAnsi="Times New Roman" w:cs="Times New Roman"/>
          <w:sz w:val="28"/>
          <w:szCs w:val="28"/>
        </w:rPr>
        <w:t xml:space="preserve"> </w:t>
      </w:r>
      <w:r w:rsidR="006D0A07" w:rsidRPr="006D0A07">
        <w:rPr>
          <w:rFonts w:ascii="Times New Roman" w:hAnsi="Times New Roman" w:cs="Times New Roman"/>
          <w:sz w:val="28"/>
          <w:szCs w:val="28"/>
        </w:rPr>
        <w:t>[1</w:t>
      </w:r>
      <w:r w:rsidR="000B0FC1" w:rsidRPr="000B0FC1">
        <w:rPr>
          <w:rFonts w:ascii="Times New Roman" w:hAnsi="Times New Roman" w:cs="Times New Roman"/>
          <w:sz w:val="28"/>
          <w:szCs w:val="28"/>
        </w:rPr>
        <w:t>5</w:t>
      </w:r>
      <w:r w:rsidR="006D0A07" w:rsidRPr="006D0A07">
        <w:rPr>
          <w:rFonts w:ascii="Times New Roman" w:hAnsi="Times New Roman" w:cs="Times New Roman"/>
          <w:sz w:val="28"/>
          <w:szCs w:val="28"/>
        </w:rPr>
        <w:t>]</w:t>
      </w:r>
    </w:p>
    <w:p w14:paraId="16077D5F" w14:textId="3A918C83" w:rsidR="00A57C86" w:rsidRPr="00A57C86" w:rsidRDefault="00A57C86" w:rsidP="0056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C86">
        <w:rPr>
          <w:rFonts w:ascii="Times New Roman" w:hAnsi="Times New Roman" w:cs="Times New Roman"/>
          <w:sz w:val="28"/>
          <w:szCs w:val="28"/>
        </w:rPr>
        <w:t>Объем затрат на технологические инновации в 201</w:t>
      </w:r>
      <w:r w:rsidR="00403408" w:rsidRPr="00403408">
        <w:rPr>
          <w:rFonts w:ascii="Times New Roman" w:hAnsi="Times New Roman" w:cs="Times New Roman"/>
          <w:sz w:val="28"/>
          <w:szCs w:val="28"/>
        </w:rPr>
        <w:t>7</w:t>
      </w:r>
      <w:r w:rsidRPr="00A57C86">
        <w:rPr>
          <w:rFonts w:ascii="Times New Roman" w:hAnsi="Times New Roman" w:cs="Times New Roman"/>
          <w:sz w:val="28"/>
          <w:szCs w:val="28"/>
        </w:rPr>
        <w:t xml:space="preserve"> году лишь немного превысил 1</w:t>
      </w:r>
      <w:r w:rsidR="00403408">
        <w:rPr>
          <w:rFonts w:ascii="Times New Roman" w:hAnsi="Times New Roman" w:cs="Times New Roman"/>
          <w:sz w:val="28"/>
          <w:szCs w:val="28"/>
        </w:rPr>
        <w:t>9</w:t>
      </w:r>
      <w:r w:rsidRPr="00A57C86">
        <w:rPr>
          <w:rFonts w:ascii="Times New Roman" w:hAnsi="Times New Roman" w:cs="Times New Roman"/>
          <w:sz w:val="28"/>
          <w:szCs w:val="28"/>
        </w:rPr>
        <w:t xml:space="preserve"> млрд рублей (рисунок </w:t>
      </w:r>
      <w:r w:rsidR="00403408">
        <w:rPr>
          <w:rFonts w:ascii="Times New Roman" w:hAnsi="Times New Roman" w:cs="Times New Roman"/>
          <w:sz w:val="28"/>
          <w:szCs w:val="28"/>
        </w:rPr>
        <w:t>5</w:t>
      </w:r>
      <w:r w:rsidRPr="00A57C86">
        <w:rPr>
          <w:rFonts w:ascii="Times New Roman" w:hAnsi="Times New Roman" w:cs="Times New Roman"/>
          <w:sz w:val="28"/>
          <w:szCs w:val="28"/>
        </w:rPr>
        <w:t>). По сравнению с 201</w:t>
      </w:r>
      <w:r w:rsidR="00403408">
        <w:rPr>
          <w:rFonts w:ascii="Times New Roman" w:hAnsi="Times New Roman" w:cs="Times New Roman"/>
          <w:sz w:val="28"/>
          <w:szCs w:val="28"/>
        </w:rPr>
        <w:t>5</w:t>
      </w:r>
      <w:r w:rsidRPr="00A57C86">
        <w:rPr>
          <w:rFonts w:ascii="Times New Roman" w:hAnsi="Times New Roman" w:cs="Times New Roman"/>
          <w:sz w:val="28"/>
          <w:szCs w:val="28"/>
        </w:rPr>
        <w:t xml:space="preserve"> годом наблюда</w:t>
      </w:r>
      <w:r w:rsidR="00403408">
        <w:rPr>
          <w:rFonts w:ascii="Times New Roman" w:hAnsi="Times New Roman" w:cs="Times New Roman"/>
          <w:sz w:val="28"/>
          <w:szCs w:val="28"/>
        </w:rPr>
        <w:t>ется</w:t>
      </w:r>
      <w:r w:rsidRPr="00A57C86">
        <w:rPr>
          <w:rFonts w:ascii="Times New Roman" w:hAnsi="Times New Roman" w:cs="Times New Roman"/>
          <w:sz w:val="28"/>
          <w:szCs w:val="28"/>
        </w:rPr>
        <w:t xml:space="preserve"> </w:t>
      </w:r>
      <w:r w:rsidR="00403408">
        <w:rPr>
          <w:rFonts w:ascii="Times New Roman" w:hAnsi="Times New Roman" w:cs="Times New Roman"/>
          <w:sz w:val="28"/>
          <w:szCs w:val="28"/>
        </w:rPr>
        <w:t>увеличение значения показателя на 34%. А с 2009 года затраты на технологические инновации выросли на 66%.</w:t>
      </w:r>
    </w:p>
    <w:p w14:paraId="311402B8" w14:textId="356E8DBE" w:rsidR="006D0A07" w:rsidRPr="006D0A07" w:rsidRDefault="00A57C86" w:rsidP="00564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079E1" wp14:editId="773265D7">
            <wp:extent cx="4937760" cy="2857500"/>
            <wp:effectExtent l="0" t="0" r="1524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E72A001" w14:textId="77B0799B" w:rsidR="009830A8" w:rsidRDefault="00A57C86" w:rsidP="00A57C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– </w:t>
      </w:r>
      <w:r w:rsidRPr="00A57C86">
        <w:rPr>
          <w:rFonts w:ascii="Times New Roman" w:hAnsi="Times New Roman" w:cs="Times New Roman"/>
          <w:sz w:val="28"/>
          <w:szCs w:val="28"/>
        </w:rPr>
        <w:t>Затраты на технологические инновации малых предприятий</w:t>
      </w:r>
      <w:r w:rsidR="00403408">
        <w:rPr>
          <w:rFonts w:ascii="Times New Roman" w:hAnsi="Times New Roman" w:cs="Times New Roman"/>
          <w:sz w:val="28"/>
          <w:szCs w:val="28"/>
        </w:rPr>
        <w:t>, млрд рублей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408">
        <w:rPr>
          <w:rFonts w:ascii="Times New Roman" w:hAnsi="Times New Roman" w:cs="Times New Roman"/>
          <w:sz w:val="28"/>
          <w:szCs w:val="28"/>
        </w:rPr>
        <w:t>[1</w:t>
      </w:r>
      <w:r w:rsidR="000B0FC1" w:rsidRPr="000B0FC1">
        <w:rPr>
          <w:rFonts w:ascii="Times New Roman" w:hAnsi="Times New Roman" w:cs="Times New Roman"/>
          <w:sz w:val="28"/>
          <w:szCs w:val="28"/>
        </w:rPr>
        <w:t>6</w:t>
      </w:r>
      <w:r w:rsidRPr="00403408">
        <w:rPr>
          <w:rFonts w:ascii="Times New Roman" w:hAnsi="Times New Roman" w:cs="Times New Roman"/>
          <w:sz w:val="28"/>
          <w:szCs w:val="28"/>
        </w:rPr>
        <w:t>]</w:t>
      </w:r>
    </w:p>
    <w:p w14:paraId="3D73D19D" w14:textId="27711DE6" w:rsidR="00181D6F" w:rsidRPr="000B1C99" w:rsidRDefault="00181D6F" w:rsidP="00441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C99">
        <w:rPr>
          <w:rFonts w:ascii="Times New Roman" w:hAnsi="Times New Roman" w:cs="Times New Roman"/>
          <w:sz w:val="28"/>
          <w:szCs w:val="28"/>
        </w:rPr>
        <w:lastRenderedPageBreak/>
        <w:t>Хочется отметить, что Россия существенно отстаёт по такому показателю, как доля затрат на исследования и разработки в валовом внутреннем</w:t>
      </w:r>
      <w:r w:rsidR="000B1C99" w:rsidRPr="000B1C99">
        <w:rPr>
          <w:rFonts w:ascii="Times New Roman" w:hAnsi="Times New Roman" w:cs="Times New Roman"/>
          <w:sz w:val="28"/>
          <w:szCs w:val="28"/>
        </w:rPr>
        <w:t xml:space="preserve"> продукте</w:t>
      </w:r>
      <w:r w:rsidRPr="000B1C99">
        <w:rPr>
          <w:rFonts w:ascii="Times New Roman" w:hAnsi="Times New Roman" w:cs="Times New Roman"/>
          <w:sz w:val="28"/>
          <w:szCs w:val="28"/>
        </w:rPr>
        <w:t xml:space="preserve"> (рисунок 6). </w:t>
      </w:r>
      <w:r w:rsidR="000B1C99" w:rsidRPr="000B1C99">
        <w:rPr>
          <w:rFonts w:ascii="Times New Roman" w:hAnsi="Times New Roman" w:cs="Times New Roman"/>
          <w:sz w:val="28"/>
          <w:szCs w:val="28"/>
        </w:rPr>
        <w:t xml:space="preserve">В мировом рейтинге по этому показателю Россия (1.1%) занимает 34-м место. Лидерами являются Израиль (4.25%), Республика Корея (4.24%), Швейцария (3.37%), Швеция (3.25%) и Тайвань (3.16%). </w:t>
      </w:r>
    </w:p>
    <w:p w14:paraId="73850C2A" w14:textId="52308F8F" w:rsidR="00181D6F" w:rsidRDefault="00181D6F" w:rsidP="00441F6B">
      <w:pPr>
        <w:spacing w:after="0" w:line="360" w:lineRule="auto"/>
        <w:ind w:firstLine="709"/>
        <w:jc w:val="both"/>
      </w:pPr>
    </w:p>
    <w:p w14:paraId="2C0034CC" w14:textId="661EC038" w:rsidR="00181D6F" w:rsidRDefault="00181D6F" w:rsidP="008F40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12153" wp14:editId="0366E99C">
            <wp:extent cx="5431635" cy="45351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з назван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721" cy="46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4F45D" w14:textId="0A96B6E9" w:rsidR="00181D6F" w:rsidRPr="000B1C99" w:rsidRDefault="00181D6F" w:rsidP="00441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C99">
        <w:rPr>
          <w:rFonts w:ascii="Times New Roman" w:hAnsi="Times New Roman" w:cs="Times New Roman"/>
          <w:sz w:val="28"/>
          <w:szCs w:val="28"/>
        </w:rPr>
        <w:t>Рисунок 6 – Рейтинг ведущих стран мира по затратам на науку</w:t>
      </w:r>
      <w:r w:rsidR="000B1C99" w:rsidRPr="000B1C99">
        <w:rPr>
          <w:rFonts w:ascii="Times New Roman" w:hAnsi="Times New Roman" w:cs="Times New Roman"/>
          <w:sz w:val="28"/>
          <w:szCs w:val="28"/>
        </w:rPr>
        <w:t xml:space="preserve"> [</w:t>
      </w:r>
      <w:r w:rsidR="000B0FC1" w:rsidRPr="000B0FC1">
        <w:rPr>
          <w:rFonts w:ascii="Times New Roman" w:hAnsi="Times New Roman" w:cs="Times New Roman"/>
          <w:sz w:val="28"/>
          <w:szCs w:val="28"/>
        </w:rPr>
        <w:t>20</w:t>
      </w:r>
      <w:r w:rsidR="000B1C99" w:rsidRPr="000B1C99">
        <w:rPr>
          <w:rFonts w:ascii="Times New Roman" w:hAnsi="Times New Roman" w:cs="Times New Roman"/>
          <w:sz w:val="28"/>
          <w:szCs w:val="28"/>
        </w:rPr>
        <w:t>]</w:t>
      </w:r>
    </w:p>
    <w:p w14:paraId="413D8D4E" w14:textId="77777777" w:rsidR="00032FD0" w:rsidRDefault="00032FD0" w:rsidP="00441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6B2141" w14:textId="7A33659D" w:rsidR="000B1C99" w:rsidRDefault="000B1C99" w:rsidP="00441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брать малый инновационный бизнес, </w:t>
      </w:r>
      <w:r w:rsidR="00D0524C">
        <w:rPr>
          <w:rFonts w:ascii="Times New Roman" w:hAnsi="Times New Roman" w:cs="Times New Roman"/>
          <w:sz w:val="28"/>
          <w:szCs w:val="28"/>
        </w:rPr>
        <w:t>можно заметить (рисунок 7), что в 2017 году по сравнению с 2015 годом сократились затраты на исследования и разработки, а доля затрат на приобретение машин и оборудования увелич</w:t>
      </w:r>
      <w:r w:rsidR="008F40A6">
        <w:rPr>
          <w:rFonts w:ascii="Times New Roman" w:hAnsi="Times New Roman" w:cs="Times New Roman"/>
          <w:sz w:val="28"/>
          <w:szCs w:val="28"/>
        </w:rPr>
        <w:t>и</w:t>
      </w:r>
      <w:r w:rsidR="00D0524C">
        <w:rPr>
          <w:rFonts w:ascii="Times New Roman" w:hAnsi="Times New Roman" w:cs="Times New Roman"/>
          <w:sz w:val="28"/>
          <w:szCs w:val="28"/>
        </w:rPr>
        <w:t>лась.</w:t>
      </w:r>
    </w:p>
    <w:p w14:paraId="76652140" w14:textId="77777777" w:rsidR="000B1C99" w:rsidRDefault="000B1C99" w:rsidP="00441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3C2484" w14:textId="3CFA7652" w:rsidR="000B1C99" w:rsidRDefault="00EB51F8" w:rsidP="00441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99F976" wp14:editId="01B32AC9">
            <wp:extent cx="4983480" cy="2339340"/>
            <wp:effectExtent l="0" t="0" r="7620" b="381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0B1C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B2DDB8" w14:textId="69FAF4A6" w:rsidR="000B1C99" w:rsidRPr="00D0524C" w:rsidRDefault="00D0524C" w:rsidP="00441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– </w:t>
      </w:r>
      <w:r w:rsidRPr="00D0524C">
        <w:rPr>
          <w:rFonts w:ascii="Times New Roman" w:hAnsi="Times New Roman" w:cs="Times New Roman"/>
          <w:sz w:val="28"/>
          <w:szCs w:val="28"/>
        </w:rPr>
        <w:t>затрат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0524C">
        <w:rPr>
          <w:rFonts w:ascii="Times New Roman" w:hAnsi="Times New Roman" w:cs="Times New Roman"/>
          <w:sz w:val="28"/>
          <w:szCs w:val="28"/>
        </w:rPr>
        <w:t xml:space="preserve"> на технологические инновации малых предприятий, 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24C">
        <w:rPr>
          <w:rFonts w:ascii="Times New Roman" w:hAnsi="Times New Roman" w:cs="Times New Roman"/>
          <w:sz w:val="28"/>
          <w:szCs w:val="28"/>
        </w:rPr>
        <w:t>[1</w:t>
      </w:r>
      <w:r w:rsidR="000B0FC1" w:rsidRPr="000B0FC1">
        <w:rPr>
          <w:rFonts w:ascii="Times New Roman" w:hAnsi="Times New Roman" w:cs="Times New Roman"/>
          <w:sz w:val="28"/>
          <w:szCs w:val="28"/>
        </w:rPr>
        <w:t>9</w:t>
      </w:r>
      <w:r w:rsidRPr="00D0524C">
        <w:rPr>
          <w:rFonts w:ascii="Times New Roman" w:hAnsi="Times New Roman" w:cs="Times New Roman"/>
          <w:sz w:val="28"/>
          <w:szCs w:val="28"/>
        </w:rPr>
        <w:t>]</w:t>
      </w:r>
    </w:p>
    <w:p w14:paraId="7162B310" w14:textId="77777777" w:rsidR="00032FD0" w:rsidRDefault="00032FD0" w:rsidP="00441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653390" w14:textId="1F2958B0" w:rsidR="00441F6B" w:rsidRDefault="00CB3B36" w:rsidP="00441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1EB">
        <w:rPr>
          <w:rFonts w:ascii="Times New Roman" w:hAnsi="Times New Roman" w:cs="Times New Roman"/>
          <w:sz w:val="28"/>
          <w:szCs w:val="28"/>
        </w:rPr>
        <w:t>Основным источником финансирования затрат на технологические инновации в 2015 и 2017 годах оставались собственные средства предприятий (рисунок 5). По сравнению с 20</w:t>
      </w:r>
      <w:r w:rsidR="008E23BB" w:rsidRPr="007021EB">
        <w:rPr>
          <w:rFonts w:ascii="Times New Roman" w:hAnsi="Times New Roman" w:cs="Times New Roman"/>
          <w:sz w:val="28"/>
          <w:szCs w:val="28"/>
        </w:rPr>
        <w:t>15</w:t>
      </w:r>
      <w:r w:rsidRPr="007021EB">
        <w:rPr>
          <w:rFonts w:ascii="Times New Roman" w:hAnsi="Times New Roman" w:cs="Times New Roman"/>
          <w:sz w:val="28"/>
          <w:szCs w:val="28"/>
        </w:rPr>
        <w:t xml:space="preserve"> годом структура затрат на технологические инновации по источникам финансирования не изменилась. </w:t>
      </w:r>
      <w:r w:rsidR="008E23BB" w:rsidRPr="007021EB">
        <w:rPr>
          <w:rFonts w:ascii="Times New Roman" w:hAnsi="Times New Roman" w:cs="Times New Roman"/>
          <w:sz w:val="28"/>
          <w:szCs w:val="28"/>
        </w:rPr>
        <w:t>Около 60%</w:t>
      </w:r>
      <w:r w:rsidRPr="007021EB">
        <w:rPr>
          <w:rFonts w:ascii="Times New Roman" w:hAnsi="Times New Roman" w:cs="Times New Roman"/>
          <w:sz w:val="28"/>
          <w:szCs w:val="28"/>
        </w:rPr>
        <w:t xml:space="preserve"> приходи</w:t>
      </w:r>
      <w:r w:rsidR="008E23BB" w:rsidRPr="007021EB">
        <w:rPr>
          <w:rFonts w:ascii="Times New Roman" w:hAnsi="Times New Roman" w:cs="Times New Roman"/>
          <w:sz w:val="28"/>
          <w:szCs w:val="28"/>
        </w:rPr>
        <w:t>тся</w:t>
      </w:r>
      <w:r w:rsidRPr="007021EB">
        <w:rPr>
          <w:rFonts w:ascii="Times New Roman" w:hAnsi="Times New Roman" w:cs="Times New Roman"/>
          <w:sz w:val="28"/>
          <w:szCs w:val="28"/>
        </w:rPr>
        <w:t xml:space="preserve"> на собственные средства предприятий, причем их доля </w:t>
      </w:r>
      <w:r w:rsidR="008E23BB" w:rsidRPr="007021EB">
        <w:rPr>
          <w:rFonts w:ascii="Times New Roman" w:hAnsi="Times New Roman" w:cs="Times New Roman"/>
          <w:sz w:val="28"/>
          <w:szCs w:val="28"/>
        </w:rPr>
        <w:t>уменьшилась</w:t>
      </w:r>
      <w:r w:rsidRPr="007021EB">
        <w:rPr>
          <w:rFonts w:ascii="Times New Roman" w:hAnsi="Times New Roman" w:cs="Times New Roman"/>
          <w:sz w:val="28"/>
          <w:szCs w:val="28"/>
        </w:rPr>
        <w:t>. Средства бюджета</w:t>
      </w:r>
      <w:r w:rsidR="00441F6B" w:rsidRPr="00441F6B">
        <w:rPr>
          <w:rFonts w:ascii="Times New Roman" w:hAnsi="Times New Roman" w:cs="Times New Roman"/>
          <w:sz w:val="28"/>
          <w:szCs w:val="28"/>
        </w:rPr>
        <w:t xml:space="preserve"> (</w:t>
      </w:r>
      <w:r w:rsidR="00441F6B">
        <w:rPr>
          <w:rFonts w:ascii="Times New Roman" w:hAnsi="Times New Roman" w:cs="Times New Roman"/>
          <w:sz w:val="28"/>
          <w:szCs w:val="28"/>
        </w:rPr>
        <w:t>федерального и субъектов)</w:t>
      </w:r>
      <w:r w:rsidRPr="007021EB">
        <w:rPr>
          <w:rFonts w:ascii="Times New Roman" w:hAnsi="Times New Roman" w:cs="Times New Roman"/>
          <w:sz w:val="28"/>
          <w:szCs w:val="28"/>
        </w:rPr>
        <w:t xml:space="preserve"> </w:t>
      </w:r>
      <w:r w:rsidR="008E23BB" w:rsidRPr="007021EB">
        <w:rPr>
          <w:rFonts w:ascii="Times New Roman" w:hAnsi="Times New Roman" w:cs="Times New Roman"/>
          <w:sz w:val="28"/>
          <w:szCs w:val="28"/>
        </w:rPr>
        <w:t xml:space="preserve">на 2017 год </w:t>
      </w:r>
      <w:r w:rsidRPr="007021EB">
        <w:rPr>
          <w:rFonts w:ascii="Times New Roman" w:hAnsi="Times New Roman" w:cs="Times New Roman"/>
          <w:sz w:val="28"/>
          <w:szCs w:val="28"/>
        </w:rPr>
        <w:t>зани</w:t>
      </w:r>
      <w:r w:rsidR="008E23BB" w:rsidRPr="007021EB">
        <w:rPr>
          <w:rFonts w:ascii="Times New Roman" w:hAnsi="Times New Roman" w:cs="Times New Roman"/>
          <w:sz w:val="28"/>
          <w:szCs w:val="28"/>
        </w:rPr>
        <w:t>мают</w:t>
      </w:r>
      <w:r w:rsidRPr="007021EB">
        <w:rPr>
          <w:rFonts w:ascii="Times New Roman" w:hAnsi="Times New Roman" w:cs="Times New Roman"/>
          <w:sz w:val="28"/>
          <w:szCs w:val="28"/>
        </w:rPr>
        <w:t xml:space="preserve"> третью позицию с долей </w:t>
      </w:r>
      <w:r w:rsidR="008E23BB" w:rsidRPr="007021EB">
        <w:rPr>
          <w:rFonts w:ascii="Times New Roman" w:hAnsi="Times New Roman" w:cs="Times New Roman"/>
          <w:sz w:val="28"/>
          <w:szCs w:val="28"/>
        </w:rPr>
        <w:t>10,7</w:t>
      </w:r>
      <w:r w:rsidRPr="007021EB">
        <w:rPr>
          <w:rFonts w:ascii="Times New Roman" w:hAnsi="Times New Roman" w:cs="Times New Roman"/>
          <w:sz w:val="28"/>
          <w:szCs w:val="28"/>
        </w:rPr>
        <w:t xml:space="preserve">%. </w:t>
      </w:r>
      <w:r w:rsidR="008E23BB" w:rsidRPr="007021EB">
        <w:rPr>
          <w:rFonts w:ascii="Times New Roman" w:hAnsi="Times New Roman" w:cs="Times New Roman"/>
          <w:sz w:val="28"/>
          <w:szCs w:val="28"/>
        </w:rPr>
        <w:t>Доля иностранных инвестиций уменьшилась более чем в 2 раза. Доля средств внебюджетных фондов не претерпела серьёзных изменений.</w:t>
      </w:r>
      <w:r w:rsidR="00441F6B">
        <w:rPr>
          <w:rFonts w:ascii="Times New Roman" w:hAnsi="Times New Roman" w:cs="Times New Roman"/>
          <w:sz w:val="28"/>
          <w:szCs w:val="28"/>
        </w:rPr>
        <w:t xml:space="preserve"> В больших размерах стали задействоваться прочие средства: кредиты и займы, средства венчурных фондов.</w:t>
      </w:r>
      <w:r w:rsidR="00181D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75DC1A" w14:textId="19518D30" w:rsidR="00212CC0" w:rsidRDefault="00222242" w:rsidP="008F40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A22926" wp14:editId="491111AA">
            <wp:extent cx="5425440" cy="3147060"/>
            <wp:effectExtent l="0" t="0" r="3810" b="152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DEDFFAA" w14:textId="77777777" w:rsidR="00DF67E7" w:rsidRDefault="00CB3B36" w:rsidP="00DF67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0524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Р</w:t>
      </w:r>
      <w:r w:rsidRPr="00CB3B36">
        <w:rPr>
          <w:rFonts w:ascii="Times New Roman" w:hAnsi="Times New Roman" w:cs="Times New Roman"/>
          <w:sz w:val="28"/>
          <w:szCs w:val="28"/>
        </w:rPr>
        <w:t>аспределение затрат на технологические инновации малых предприятий по источникам финансирования [1</w:t>
      </w:r>
      <w:r w:rsidR="00B04135" w:rsidRPr="00B04135">
        <w:rPr>
          <w:rFonts w:ascii="Times New Roman" w:hAnsi="Times New Roman" w:cs="Times New Roman"/>
          <w:sz w:val="28"/>
          <w:szCs w:val="28"/>
        </w:rPr>
        <w:t>8</w:t>
      </w:r>
      <w:r w:rsidRPr="00CB3B36">
        <w:rPr>
          <w:rFonts w:ascii="Times New Roman" w:hAnsi="Times New Roman" w:cs="Times New Roman"/>
          <w:sz w:val="28"/>
          <w:szCs w:val="28"/>
        </w:rPr>
        <w:t>]</w:t>
      </w:r>
    </w:p>
    <w:p w14:paraId="727C62D2" w14:textId="77777777" w:rsidR="00032FD0" w:rsidRDefault="00032FD0" w:rsidP="00DF67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CECC59" w14:textId="14500C21" w:rsidR="00212CC0" w:rsidRPr="006F1CF9" w:rsidRDefault="00C30B76" w:rsidP="00DF67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CF9">
        <w:rPr>
          <w:rFonts w:ascii="Times New Roman" w:hAnsi="Times New Roman" w:cs="Times New Roman"/>
          <w:sz w:val="28"/>
          <w:szCs w:val="28"/>
        </w:rPr>
        <w:t xml:space="preserve">Проведенный анализ свидетельствует о том, что уровень инновационной активности как крупных и средних предприятий, так и малых остается крайне низким. Только 5,2% малых предприятий осуществляли в 2016 году технологические инновации. Затраты малых предприятий на осуществление технологических инноваций растёт, но при этом доля инновационных товаров и услуг падает. </w:t>
      </w:r>
      <w:r w:rsidR="006F1CF9" w:rsidRPr="006F1CF9">
        <w:rPr>
          <w:rFonts w:ascii="Times New Roman" w:hAnsi="Times New Roman" w:cs="Times New Roman"/>
          <w:sz w:val="28"/>
          <w:szCs w:val="28"/>
        </w:rPr>
        <w:t xml:space="preserve">Одной из причин таких показателей может стать снижение затрат на исследование и разработку. </w:t>
      </w:r>
    </w:p>
    <w:p w14:paraId="1CB1607B" w14:textId="205351A9" w:rsidR="006F1CF9" w:rsidRDefault="006F1CF9" w:rsidP="006F1C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CF9">
        <w:rPr>
          <w:rFonts w:ascii="Times New Roman" w:hAnsi="Times New Roman" w:cs="Times New Roman"/>
          <w:sz w:val="28"/>
          <w:szCs w:val="28"/>
        </w:rPr>
        <w:t xml:space="preserve">Также хотелось бы отметить, что недостаточная поддержка оказывается созданию малого инновационного бизнеса. Объем программ исследования инноваций малого бизнеса и трансфера технологий малого бизнеса в Соединенных Штатах Америки составляет 2 млрд. долларов США, в России инновационный компонент программы поддержки малого и среднего предпринимательства, реализуемой Министерством экономического развития Российской Федерации в соответствии с постановлением Правительства Российской Федерации от 27 февраля 2009 г. N 178 "О распределении и предоставлении субсидий из федерального </w:t>
      </w:r>
      <w:r w:rsidRPr="006F1CF9">
        <w:rPr>
          <w:rFonts w:ascii="Times New Roman" w:hAnsi="Times New Roman" w:cs="Times New Roman"/>
          <w:sz w:val="28"/>
          <w:szCs w:val="28"/>
        </w:rPr>
        <w:lastRenderedPageBreak/>
        <w:t xml:space="preserve">бюджета бюджетам субъектов Российской Федерации на государственную поддержку малого и среднего предпринимательства, включая крестьянские (фермерские) хозяйства", эквивалентен примерно 67 млн. долларов США, объем финансирования Фонда содействия развитию малых форм предприятий в научно-технической сфере </w:t>
      </w:r>
      <w:r w:rsidR="000B0FC1" w:rsidRPr="000B0FC1">
        <w:rPr>
          <w:rFonts w:ascii="Times New Roman" w:hAnsi="Times New Roman" w:cs="Times New Roman"/>
          <w:sz w:val="28"/>
          <w:szCs w:val="28"/>
        </w:rPr>
        <w:t>–</w:t>
      </w:r>
      <w:r w:rsidRPr="006F1CF9">
        <w:rPr>
          <w:rFonts w:ascii="Times New Roman" w:hAnsi="Times New Roman" w:cs="Times New Roman"/>
          <w:sz w:val="28"/>
          <w:szCs w:val="28"/>
        </w:rPr>
        <w:t xml:space="preserve"> примерно 113 млн. долларов США [</w:t>
      </w:r>
      <w:r w:rsidR="000B0FC1" w:rsidRPr="000B0FC1">
        <w:rPr>
          <w:rFonts w:ascii="Times New Roman" w:hAnsi="Times New Roman" w:cs="Times New Roman"/>
          <w:sz w:val="28"/>
          <w:szCs w:val="28"/>
        </w:rPr>
        <w:t>22</w:t>
      </w:r>
      <w:r w:rsidRPr="006F1CF9">
        <w:rPr>
          <w:rFonts w:ascii="Times New Roman" w:hAnsi="Times New Roman" w:cs="Times New Roman"/>
          <w:sz w:val="28"/>
          <w:szCs w:val="28"/>
        </w:rPr>
        <w:t>].</w:t>
      </w:r>
    </w:p>
    <w:p w14:paraId="66A9A2E5" w14:textId="78E5D7A1" w:rsidR="006F1CF9" w:rsidRDefault="006F1CF9" w:rsidP="006F1C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проблем также является существенная задержка данных, отражающих ключевые параметры инновационного развития.</w:t>
      </w:r>
    </w:p>
    <w:p w14:paraId="248E2E35" w14:textId="77777777" w:rsidR="00A65F9A" w:rsidRDefault="00A65F9A" w:rsidP="006F1C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C05717" w14:textId="7D8F5E53" w:rsidR="00740EA6" w:rsidRPr="00A65F9A" w:rsidRDefault="00740EA6" w:rsidP="00A65F9A">
      <w:pPr>
        <w:pStyle w:val="2"/>
        <w:spacing w:before="0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6" w:name="_Toc41906548"/>
      <w:r w:rsidRPr="00A65F9A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2.2 Исследование механизма</w:t>
      </w:r>
      <w:r w:rsidR="00631F4D" w:rsidRPr="00A65F9A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налогового</w:t>
      </w:r>
      <w:r w:rsidRPr="00A65F9A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стимулирования малого инновационного бизнеса за рубежом</w:t>
      </w:r>
      <w:bookmarkEnd w:id="6"/>
    </w:p>
    <w:p w14:paraId="00228367" w14:textId="77777777" w:rsidR="00A65F9A" w:rsidRPr="00A65F9A" w:rsidRDefault="00A65F9A" w:rsidP="00A65F9A"/>
    <w:p w14:paraId="7BD85EBE" w14:textId="77777777" w:rsidR="00631F4D" w:rsidRDefault="00E70EC5" w:rsidP="00144FAC">
      <w:pPr>
        <w:spacing w:after="0" w:line="360" w:lineRule="auto"/>
        <w:ind w:firstLine="708"/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144FAC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Рассмотрим систему государственной поддержки Южной Кореи</w:t>
      </w:r>
      <w:r w:rsidR="00631F4D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и Китая</w:t>
      </w:r>
      <w:r w:rsidRPr="00144FAC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.</w:t>
      </w:r>
      <w:r w:rsidR="000B645F" w:rsidRPr="00144FAC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</w:t>
      </w:r>
    </w:p>
    <w:p w14:paraId="4E9C5E4B" w14:textId="25219952" w:rsidR="00144FAC" w:rsidRDefault="000B645F" w:rsidP="00144F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4FAC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В рейтинге </w:t>
      </w:r>
      <w:r w:rsidRPr="00144FAC">
        <w:rPr>
          <w:rFonts w:ascii="Times New Roman" w:hAnsi="Times New Roman" w:cs="Times New Roman"/>
          <w:color w:val="000000"/>
          <w:sz w:val="28"/>
          <w:szCs w:val="28"/>
          <w:lang w:val="en-US"/>
        </w:rPr>
        <w:t>Bloomberg</w:t>
      </w:r>
      <w:r w:rsidRPr="00144F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4FAC">
        <w:rPr>
          <w:rFonts w:ascii="Times New Roman" w:hAnsi="Times New Roman" w:cs="Times New Roman"/>
          <w:color w:val="000000"/>
          <w:sz w:val="28"/>
          <w:szCs w:val="28"/>
          <w:lang w:val="en-US"/>
        </w:rPr>
        <w:t>Innovation</w:t>
      </w:r>
      <w:r w:rsidRPr="00144F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4FAC">
        <w:rPr>
          <w:rFonts w:ascii="Times New Roman" w:hAnsi="Times New Roman" w:cs="Times New Roman"/>
          <w:color w:val="000000"/>
          <w:sz w:val="28"/>
          <w:szCs w:val="28"/>
          <w:lang w:val="en-US"/>
        </w:rPr>
        <w:t>Index</w:t>
      </w:r>
      <w:r w:rsidRPr="00144FAC">
        <w:rPr>
          <w:rFonts w:ascii="Times New Roman" w:hAnsi="Times New Roman" w:cs="Times New Roman"/>
          <w:color w:val="000000"/>
          <w:sz w:val="28"/>
          <w:szCs w:val="28"/>
        </w:rPr>
        <w:t>-2015 Южная Корея занимает первое место [2</w:t>
      </w:r>
      <w:r w:rsidR="000B0FC1" w:rsidRPr="000B0FC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144FAC">
        <w:rPr>
          <w:rFonts w:ascii="Times New Roman" w:hAnsi="Times New Roman" w:cs="Times New Roman"/>
          <w:color w:val="000000"/>
          <w:sz w:val="28"/>
          <w:szCs w:val="28"/>
        </w:rPr>
        <w:t>]. Эта страна является отличным примером успешного развития сектора МСП. Эффективная государственная политика Южной Кореи поспособствовала развитию успешной инновационной модели в экономике.</w:t>
      </w:r>
      <w:r w:rsidR="00144FAC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</w:t>
      </w:r>
      <w:r w:rsidRPr="00144FAC">
        <w:rPr>
          <w:rFonts w:ascii="Times New Roman" w:hAnsi="Times New Roman" w:cs="Times New Roman"/>
          <w:color w:val="000000"/>
          <w:sz w:val="28"/>
          <w:szCs w:val="28"/>
        </w:rPr>
        <w:t>Поддержкой инновационных компаний сектора МСП в Южной Корее занимается Администрация малого и среднего бизнеса</w:t>
      </w:r>
      <w:r w:rsidR="00144FAC" w:rsidRPr="00144FA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144FAC" w:rsidRPr="00144FAC">
        <w:rPr>
          <w:rFonts w:ascii="Times New Roman" w:hAnsi="Times New Roman" w:cs="Times New Roman"/>
          <w:color w:val="000000"/>
          <w:sz w:val="28"/>
          <w:szCs w:val="28"/>
        </w:rPr>
        <w:t>Small</w:t>
      </w:r>
      <w:proofErr w:type="spellEnd"/>
      <w:r w:rsidR="00144FAC" w:rsidRPr="00144FAC">
        <w:rPr>
          <w:rFonts w:ascii="Times New Roman" w:hAnsi="Times New Roman" w:cs="Times New Roman"/>
          <w:color w:val="000000"/>
          <w:sz w:val="28"/>
          <w:szCs w:val="28"/>
        </w:rPr>
        <w:t xml:space="preserve"> &amp; </w:t>
      </w:r>
      <w:proofErr w:type="spellStart"/>
      <w:r w:rsidR="00144FAC" w:rsidRPr="00144FAC">
        <w:rPr>
          <w:rFonts w:ascii="Times New Roman" w:hAnsi="Times New Roman" w:cs="Times New Roman"/>
          <w:color w:val="000000"/>
          <w:sz w:val="28"/>
          <w:szCs w:val="28"/>
        </w:rPr>
        <w:t>Medium</w:t>
      </w:r>
      <w:proofErr w:type="spellEnd"/>
      <w:r w:rsidR="00144FAC" w:rsidRPr="00144F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44FAC" w:rsidRPr="00144FAC">
        <w:rPr>
          <w:rFonts w:ascii="Times New Roman" w:hAnsi="Times New Roman" w:cs="Times New Roman"/>
          <w:color w:val="000000"/>
          <w:sz w:val="28"/>
          <w:szCs w:val="28"/>
        </w:rPr>
        <w:t>Business</w:t>
      </w:r>
      <w:proofErr w:type="spellEnd"/>
      <w:r w:rsidR="00144FAC" w:rsidRPr="00144F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44FAC" w:rsidRPr="00144FAC">
        <w:rPr>
          <w:rFonts w:ascii="Times New Roman" w:hAnsi="Times New Roman" w:cs="Times New Roman"/>
          <w:color w:val="000000"/>
          <w:sz w:val="28"/>
          <w:szCs w:val="28"/>
        </w:rPr>
        <w:t>Administration</w:t>
      </w:r>
      <w:proofErr w:type="spellEnd"/>
      <w:r w:rsidR="00144FAC" w:rsidRPr="00144F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232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144FAC" w:rsidRPr="00144FAC">
        <w:rPr>
          <w:rFonts w:ascii="Times New Roman" w:hAnsi="Times New Roman" w:cs="Times New Roman"/>
          <w:color w:val="000000"/>
          <w:sz w:val="28"/>
          <w:szCs w:val="28"/>
        </w:rPr>
        <w:t xml:space="preserve"> SMBA). </w:t>
      </w:r>
    </w:p>
    <w:p w14:paraId="72B8A035" w14:textId="5FDA34FE" w:rsidR="00212CC0" w:rsidRDefault="00144FAC" w:rsidP="00144FA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44FAC">
        <w:rPr>
          <w:rFonts w:ascii="Times New Roman" w:hAnsi="Times New Roman" w:cs="Times New Roman"/>
          <w:color w:val="000000"/>
          <w:sz w:val="28"/>
          <w:szCs w:val="28"/>
        </w:rPr>
        <w:t>На рисунке 9 представлены весь современный инструментарий государственной поддержки малого инновационного предпринимательства в Ю. Корее. Рассмотрим несколько инструментов из представленных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A93557F" w14:textId="108E4C75" w:rsidR="00212CC0" w:rsidRPr="00144FAC" w:rsidRDefault="00144FAC" w:rsidP="00144FA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1F92BCF" wp14:editId="316152C5">
            <wp:extent cx="5081112" cy="3063875"/>
            <wp:effectExtent l="0" t="0" r="5715" b="3175"/>
            <wp:docPr id="1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 названия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77" cy="307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F647" w14:textId="392EBD5D" w:rsidR="00212CC0" w:rsidRDefault="00144FAC" w:rsidP="00E51CFD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Рисунок 9 – </w:t>
      </w:r>
      <w:r w:rsidRPr="00144FAC">
        <w:rPr>
          <w:rFonts w:ascii="Times New Roman CYR" w:hAnsi="Times New Roman CYR" w:cs="Times New Roman CYR"/>
          <w:color w:val="000000"/>
          <w:sz w:val="28"/>
          <w:szCs w:val="28"/>
        </w:rPr>
        <w:t>Инструментарий государственной поддержки инновационных МСП в Ю. Корее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144FAC">
        <w:rPr>
          <w:rFonts w:ascii="Times New Roman CYR" w:hAnsi="Times New Roman CYR" w:cs="Times New Roman CYR"/>
          <w:color w:val="000000"/>
          <w:sz w:val="28"/>
          <w:szCs w:val="28"/>
        </w:rPr>
        <w:t>[2</w:t>
      </w:r>
      <w:r w:rsidR="000B0FC1" w:rsidRPr="000B0FC1">
        <w:rPr>
          <w:rFonts w:ascii="Times New Roman CYR" w:hAnsi="Times New Roman CYR" w:cs="Times New Roman CYR"/>
          <w:color w:val="000000"/>
          <w:sz w:val="28"/>
          <w:szCs w:val="28"/>
        </w:rPr>
        <w:t>4</w:t>
      </w:r>
      <w:r w:rsidRPr="00144FAC">
        <w:rPr>
          <w:rFonts w:ascii="Times New Roman CYR" w:hAnsi="Times New Roman CYR" w:cs="Times New Roman CYR"/>
          <w:color w:val="000000"/>
          <w:sz w:val="28"/>
          <w:szCs w:val="28"/>
        </w:rPr>
        <w:t>]</w:t>
      </w:r>
    </w:p>
    <w:p w14:paraId="28E815CA" w14:textId="77777777" w:rsidR="00032FD0" w:rsidRDefault="00032FD0" w:rsidP="00E51CFD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14:paraId="2817BB1E" w14:textId="2B2FA577" w:rsidR="00397466" w:rsidRDefault="00397466" w:rsidP="00E51CFD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97466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Привлечение инвестиций и формирование оптимальных условий для развития стартапов</w:t>
      </w:r>
      <w:r w:rsidRPr="003974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397466">
        <w:rPr>
          <w:rFonts w:ascii="Times New Roman" w:hAnsi="Times New Roman" w:cs="Times New Roman"/>
          <w:color w:val="000000"/>
          <w:sz w:val="28"/>
          <w:szCs w:val="28"/>
        </w:rPr>
        <w:t xml:space="preserve"> В Южной Корее существуют </w:t>
      </w:r>
      <w:proofErr w:type="spellStart"/>
      <w:r w:rsidRPr="00397466">
        <w:rPr>
          <w:rFonts w:ascii="Times New Roman" w:hAnsi="Times New Roman" w:cs="Times New Roman"/>
          <w:color w:val="000000"/>
          <w:sz w:val="28"/>
          <w:szCs w:val="28"/>
        </w:rPr>
        <w:t>существуют</w:t>
      </w:r>
      <w:proofErr w:type="spellEnd"/>
      <w:r w:rsidRPr="00397466">
        <w:rPr>
          <w:rFonts w:ascii="Times New Roman" w:hAnsi="Times New Roman" w:cs="Times New Roman"/>
          <w:color w:val="000000"/>
          <w:sz w:val="28"/>
          <w:szCs w:val="28"/>
        </w:rPr>
        <w:t xml:space="preserve"> фонды (</w:t>
      </w:r>
      <w:proofErr w:type="spellStart"/>
      <w:r w:rsidRPr="00397466">
        <w:rPr>
          <w:rFonts w:ascii="Times New Roman" w:hAnsi="Times New Roman" w:cs="Times New Roman"/>
          <w:color w:val="000000"/>
          <w:sz w:val="28"/>
          <w:szCs w:val="28"/>
        </w:rPr>
        <w:t>Angel</w:t>
      </w:r>
      <w:proofErr w:type="spellEnd"/>
      <w:r w:rsidRPr="0039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97466">
        <w:rPr>
          <w:rFonts w:ascii="Times New Roman" w:hAnsi="Times New Roman" w:cs="Times New Roman"/>
          <w:color w:val="000000"/>
          <w:sz w:val="28"/>
          <w:szCs w:val="28"/>
        </w:rPr>
        <w:t>Investment</w:t>
      </w:r>
      <w:proofErr w:type="spellEnd"/>
      <w:r w:rsidRPr="0039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97466">
        <w:rPr>
          <w:rFonts w:ascii="Times New Roman" w:hAnsi="Times New Roman" w:cs="Times New Roman"/>
          <w:color w:val="000000"/>
          <w:sz w:val="28"/>
          <w:szCs w:val="28"/>
        </w:rPr>
        <w:t>Matching</w:t>
      </w:r>
      <w:proofErr w:type="spellEnd"/>
      <w:r w:rsidRPr="0039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97466">
        <w:rPr>
          <w:rFonts w:ascii="Times New Roman" w:hAnsi="Times New Roman" w:cs="Times New Roman"/>
          <w:color w:val="000000"/>
          <w:sz w:val="28"/>
          <w:szCs w:val="28"/>
        </w:rPr>
        <w:t>Fund</w:t>
      </w:r>
      <w:proofErr w:type="spellEnd"/>
      <w:r w:rsidRPr="0039746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397466">
        <w:rPr>
          <w:rFonts w:ascii="Times New Roman" w:hAnsi="Times New Roman" w:cs="Times New Roman"/>
          <w:color w:val="000000"/>
          <w:sz w:val="28"/>
          <w:szCs w:val="28"/>
        </w:rPr>
        <w:t>Future</w:t>
      </w:r>
      <w:proofErr w:type="spellEnd"/>
      <w:r w:rsidRPr="0039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97466">
        <w:rPr>
          <w:rFonts w:ascii="Times New Roman" w:hAnsi="Times New Roman" w:cs="Times New Roman"/>
          <w:color w:val="000000"/>
          <w:sz w:val="28"/>
          <w:szCs w:val="28"/>
        </w:rPr>
        <w:t>Creation</w:t>
      </w:r>
      <w:proofErr w:type="spellEnd"/>
      <w:r w:rsidRPr="003974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97466">
        <w:rPr>
          <w:rFonts w:ascii="Times New Roman" w:hAnsi="Times New Roman" w:cs="Times New Roman"/>
          <w:color w:val="000000"/>
          <w:sz w:val="28"/>
          <w:szCs w:val="28"/>
        </w:rPr>
        <w:t>Fund</w:t>
      </w:r>
      <w:proofErr w:type="spellEnd"/>
      <w:r w:rsidRPr="00397466">
        <w:rPr>
          <w:rFonts w:ascii="Times New Roman" w:hAnsi="Times New Roman" w:cs="Times New Roman"/>
          <w:color w:val="000000"/>
          <w:sz w:val="28"/>
          <w:szCs w:val="28"/>
        </w:rPr>
        <w:t>), целью которых является стимулирования венчурного бизнеса и инновационных стартапов.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Работу этих фондов также дополняет специализированная структура </w:t>
      </w:r>
      <w:r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KONEX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, которая занимать аккумуляцией инвестиционных ресурсов для малых и средних предприятий.</w:t>
      </w:r>
    </w:p>
    <w:p w14:paraId="571511C3" w14:textId="0516ABB5" w:rsidR="00212CC0" w:rsidRDefault="00397466" w:rsidP="00DB7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Стоит отметить, что в стране действуют налоговые </w:t>
      </w:r>
      <w:r w:rsidR="00DB7FD4">
        <w:rPr>
          <w:rFonts w:ascii="Times New Roman CYR" w:hAnsi="Times New Roman CYR" w:cs="Times New Roman CYR"/>
          <w:color w:val="000000"/>
          <w:sz w:val="28"/>
          <w:szCs w:val="28"/>
        </w:rPr>
        <w:t>льготы при повторном инвестировании денежных средств в развитие инновационных стартапов.</w:t>
      </w:r>
    </w:p>
    <w:p w14:paraId="51C5F706" w14:textId="30E18ED3" w:rsidR="00DB7FD4" w:rsidRDefault="00DB7FD4" w:rsidP="00DB7F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малого и среднего бизнеса Южной Кореи (</w:t>
      </w:r>
      <w:r w:rsidRPr="00144FAC">
        <w:rPr>
          <w:rFonts w:ascii="Times New Roman" w:hAnsi="Times New Roman" w:cs="Times New Roman"/>
          <w:color w:val="000000"/>
          <w:sz w:val="28"/>
          <w:szCs w:val="28"/>
        </w:rPr>
        <w:t>SMBA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 организовала фонды, которые оказывают консультационные услуги предпринимателям, чьи стартапы провалились на старте. Эксперты от </w:t>
      </w:r>
      <w:r w:rsidRPr="00144FAC">
        <w:rPr>
          <w:rFonts w:ascii="Times New Roman" w:hAnsi="Times New Roman" w:cs="Times New Roman"/>
          <w:color w:val="000000"/>
          <w:sz w:val="28"/>
          <w:szCs w:val="28"/>
        </w:rPr>
        <w:t>SMBA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помогают найти ошибки и разработать план дальнейших действий.</w:t>
      </w:r>
    </w:p>
    <w:p w14:paraId="74FDB8B2" w14:textId="70BBFB4A" w:rsidR="00C33829" w:rsidRDefault="00C33829" w:rsidP="00DB7F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82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Налоговые льготы для инновационных МСП. </w:t>
      </w:r>
      <w:r w:rsidRPr="00C33829">
        <w:rPr>
          <w:rFonts w:ascii="Times New Roman" w:hAnsi="Times New Roman" w:cs="Times New Roman"/>
          <w:color w:val="000000"/>
          <w:sz w:val="28"/>
          <w:szCs w:val="28"/>
        </w:rPr>
        <w:t xml:space="preserve">В зависимости от объёмов затрат на НИОКР для крупных компаний осуществляются </w:t>
      </w:r>
      <w:r w:rsidRPr="00C33829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налоговые льготы в размере 3-8%.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малых предприятий налоговая скидка в среднем в 4 раза больше и составляет 25%</w:t>
      </w:r>
      <w:r w:rsidR="00DF67E7" w:rsidRPr="00DF67E7">
        <w:rPr>
          <w:rFonts w:ascii="Times New Roman" w:hAnsi="Times New Roman" w:cs="Times New Roman"/>
          <w:color w:val="000000"/>
          <w:sz w:val="28"/>
          <w:szCs w:val="28"/>
        </w:rPr>
        <w:t xml:space="preserve"> [24]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583112B0" w14:textId="3130A049" w:rsidR="00C33829" w:rsidRDefault="00C33829" w:rsidP="00DB7F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Малому и среднему инновационному бизнесу предоставляется скидка на прирост НИОКР в размере 50% от расходов на НИОКР. Для МСП также </w:t>
      </w:r>
      <w:r w:rsidR="006E4ABF">
        <w:rPr>
          <w:rFonts w:ascii="Times New Roman" w:hAnsi="Times New Roman" w:cs="Times New Roman"/>
          <w:color w:val="000000"/>
          <w:sz w:val="28"/>
          <w:szCs w:val="28"/>
        </w:rPr>
        <w:t>доступен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налоговый вычет из корпоративного налога в размере 30%</w:t>
      </w:r>
      <w:r w:rsidR="006E4ABF">
        <w:rPr>
          <w:rFonts w:ascii="Times New Roman" w:hAnsi="Times New Roman" w:cs="Times New Roman"/>
          <w:color w:val="000000"/>
          <w:sz w:val="28"/>
          <w:szCs w:val="28"/>
        </w:rPr>
        <w:t>, но только если компании занимаются разработкой инноваций, которые одобрило правительство.</w:t>
      </w:r>
    </w:p>
    <w:p w14:paraId="3181DDEC" w14:textId="09DDFD71" w:rsidR="006E4ABF" w:rsidRDefault="006E4ABF" w:rsidP="00DB7F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A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Льготные и гарантийные кредиты.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E4ABF">
        <w:rPr>
          <w:rFonts w:ascii="Times New Roman" w:hAnsi="Times New Roman" w:cs="Times New Roman"/>
          <w:color w:val="000000"/>
          <w:sz w:val="28"/>
          <w:szCs w:val="28"/>
        </w:rPr>
        <w:t>Для стимулирования инновационной деятельности, субъекты МСП могут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ABF">
        <w:rPr>
          <w:rFonts w:ascii="Times New Roman" w:hAnsi="Times New Roman" w:cs="Times New Roman"/>
          <w:color w:val="000000"/>
          <w:sz w:val="28"/>
          <w:szCs w:val="28"/>
        </w:rPr>
        <w:t xml:space="preserve">воспользоваться льготным и целевым кредитом.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Льготные кредит предоставляется со ставкой 3%, которая является ниже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среднебанковской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Целевые кредиты направлены на поддержку экспорта.</w:t>
      </w:r>
    </w:p>
    <w:p w14:paraId="24508E13" w14:textId="3ACA787F" w:rsidR="00777B8C" w:rsidRDefault="00777B8C" w:rsidP="00DB7F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Далее рассмотрим налоговые льготы </w:t>
      </w:r>
      <w:r w:rsidR="00BF1056">
        <w:rPr>
          <w:rFonts w:ascii="Times New Roman" w:hAnsi="Times New Roman" w:cs="Times New Roman"/>
          <w:color w:val="000000"/>
          <w:sz w:val="28"/>
          <w:szCs w:val="28"/>
        </w:rPr>
        <w:t>для китайских инновационных предприятий в секторе МСП. Руководство Китая уделяют особое внимание инновационной деятельности в своей стране</w:t>
      </w:r>
      <w:r w:rsidR="00BF1056" w:rsidRPr="00BF1056">
        <w:rPr>
          <w:rFonts w:ascii="Times New Roman" w:hAnsi="Times New Roman" w:cs="Times New Roman"/>
          <w:color w:val="000000"/>
          <w:sz w:val="28"/>
          <w:szCs w:val="28"/>
        </w:rPr>
        <w:t xml:space="preserve">. Это доказывает стремительный взлёт, показанный в </w:t>
      </w:r>
      <w:r w:rsidR="00BF1056" w:rsidRPr="00BF1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исследовании </w:t>
      </w:r>
      <w:proofErr w:type="spellStart"/>
      <w:r w:rsidR="00BF1056" w:rsidRPr="00BF1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Global</w:t>
      </w:r>
      <w:proofErr w:type="spellEnd"/>
      <w:r w:rsidR="00BF1056" w:rsidRPr="00BF1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F1056" w:rsidRPr="00BF1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innovation</w:t>
      </w:r>
      <w:proofErr w:type="spellEnd"/>
      <w:r w:rsidR="00BF1056" w:rsidRPr="00BF1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F1056" w:rsidRPr="00BF1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Index</w:t>
      </w:r>
      <w:proofErr w:type="spellEnd"/>
      <w:r w:rsidR="00BF1056" w:rsidRPr="00BF1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2018</w:t>
      </w:r>
      <w:r w:rsidR="00BF1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1056" w:rsidRPr="00BF1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[2</w:t>
      </w:r>
      <w:r w:rsidR="000B0FC1" w:rsidRPr="000B0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BF1056" w:rsidRPr="00BF1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BF1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Согласному этому исследованию Китай занимает 17 место в глобальном инновационном рейтинге, хотя 10 лет назад страна была на 37 месте.</w:t>
      </w:r>
    </w:p>
    <w:p w14:paraId="0FC1B882" w14:textId="6AED6E14" w:rsidR="0098042C" w:rsidRDefault="00BF1056" w:rsidP="00631F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Льготные условия вырабатываются не только центральным правительством, но и местными администрациями и комитетами</w:t>
      </w:r>
      <w:r w:rsidR="003D7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7B76" w:rsidRPr="003D7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[2</w:t>
      </w:r>
      <w:r w:rsidR="000B0FC1" w:rsidRPr="000B0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3D7B76" w:rsidRPr="003D7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Например</w:t>
      </w:r>
      <w:r w:rsidR="003D7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городе Харбин</w:t>
      </w:r>
      <w:r w:rsidR="003D7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предприятия могут пользоваться особыми льготами. В первые 3 года они освобождаются от уплаты подоходного налога, следующие 3 года они должны оплачивать только 50%, и начиная с 7 года предприятия начинают платить подоходный налог в полном размере по тарифу 15%.</w:t>
      </w:r>
      <w:r w:rsidR="00032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7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производимая для экспорта продукция превышает 50% от годовой валовой продукции предприятия, то подоходный налог будет составлять 10%.</w:t>
      </w:r>
      <w:r w:rsidR="00032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7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освобождаются от уплаты таможенной пошлины приборы и оборудование из-за границы, но только если они не производятся местными компаниями и необходимы для проведения исследований и освоения новых технологий.</w:t>
      </w:r>
      <w:r w:rsidR="00980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561166E9" w14:textId="2D22842E" w:rsidR="00BF1056" w:rsidRPr="00A65F9A" w:rsidRDefault="0098042C" w:rsidP="00A65F9A">
      <w:pPr>
        <w:pStyle w:val="1"/>
        <w:jc w:val="center"/>
        <w:rPr>
          <w:sz w:val="28"/>
          <w:szCs w:val="28"/>
          <w:shd w:val="clear" w:color="auto" w:fill="FFFFFF"/>
        </w:rPr>
      </w:pPr>
      <w:bookmarkStart w:id="7" w:name="_Toc41906549"/>
      <w:r w:rsidRPr="00A65F9A">
        <w:rPr>
          <w:sz w:val="28"/>
          <w:szCs w:val="28"/>
          <w:shd w:val="clear" w:color="auto" w:fill="FFFFFF"/>
        </w:rPr>
        <w:lastRenderedPageBreak/>
        <w:t>ЗАКЛЮЧЕНИЕ</w:t>
      </w:r>
      <w:bookmarkEnd w:id="7"/>
    </w:p>
    <w:p w14:paraId="693C11F3" w14:textId="79817694" w:rsidR="00BF1056" w:rsidRDefault="0098042C" w:rsidP="00DB7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42C">
        <w:rPr>
          <w:rFonts w:ascii="Times New Roman" w:hAnsi="Times New Roman" w:cs="Times New Roman"/>
          <w:sz w:val="28"/>
          <w:szCs w:val="28"/>
        </w:rPr>
        <w:t>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проведённого анализа было выявлено, что малый инновационный бизнес в России по эффективности отстаёт от ведущих стран в этой </w:t>
      </w:r>
      <w:r w:rsidR="00475996">
        <w:rPr>
          <w:rFonts w:ascii="Times New Roman" w:hAnsi="Times New Roman" w:cs="Times New Roman"/>
          <w:sz w:val="28"/>
          <w:szCs w:val="28"/>
        </w:rPr>
        <w:t>сфере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FD08AF" w14:textId="3A8710EB" w:rsidR="004854DD" w:rsidRDefault="0098042C" w:rsidP="00DB7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небольшая доля предприятий в России занимается инновационной деятельностью, что может свидетельствовать о неэффективности налогового механизма. </w:t>
      </w:r>
    </w:p>
    <w:p w14:paraId="39A3D9EE" w14:textId="0CD7E15A" w:rsidR="0098042C" w:rsidRDefault="0098042C" w:rsidP="00DB7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последние наблюдается перераспределение затрат на осуществление технологических инноваций: увеличиваются затраты на </w:t>
      </w:r>
      <w:r w:rsidR="004854DD">
        <w:rPr>
          <w:rFonts w:ascii="Times New Roman" w:hAnsi="Times New Roman" w:cs="Times New Roman"/>
          <w:sz w:val="28"/>
          <w:szCs w:val="28"/>
        </w:rPr>
        <w:t xml:space="preserve">приобретение машин и оборудования, но уменьшаются затраты на исследования и разработку. Возможно, стоит последовать примеру Китая и освободить предприятия от налогов в начале своей деятельности, тогда сэкономленные средства можно будет направить на исследования и разработку. </w:t>
      </w:r>
    </w:p>
    <w:p w14:paraId="4B6232AB" w14:textId="45E53BF6" w:rsidR="004854DD" w:rsidRDefault="004854DD" w:rsidP="00DB7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примере Южной Кореи также можно решить проблему с оттоком средств из сферы разработки и исследований. </w:t>
      </w:r>
      <w:r w:rsidR="00475996">
        <w:rPr>
          <w:rFonts w:ascii="Times New Roman" w:hAnsi="Times New Roman" w:cs="Times New Roman"/>
          <w:sz w:val="28"/>
          <w:szCs w:val="28"/>
        </w:rPr>
        <w:t>Для этого необходимо ввести приростную налоговую скидку, размер которой зависит от затрат на НИОКР.</w:t>
      </w:r>
    </w:p>
    <w:p w14:paraId="45802F4B" w14:textId="3B7F0EF3" w:rsidR="009830A8" w:rsidRPr="006D1596" w:rsidRDefault="00475996" w:rsidP="006D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необходимо решить проблему с задержкой статистических данных по ключевым параметрам инновационного развития. Это позволит своевременно реагировать на возникшие трудности и совершенствовать налоговый механизм.</w:t>
      </w:r>
      <w:r w:rsidR="006D1596">
        <w:rPr>
          <w:rFonts w:ascii="Times New Roman" w:hAnsi="Times New Roman" w:cs="Times New Roman"/>
          <w:sz w:val="28"/>
          <w:szCs w:val="28"/>
        </w:rPr>
        <w:t xml:space="preserve"> </w:t>
      </w:r>
      <w:r w:rsidR="009830A8">
        <w:br w:type="page"/>
      </w:r>
    </w:p>
    <w:p w14:paraId="3F24A53B" w14:textId="2230DF51" w:rsidR="006D1596" w:rsidRPr="00A65F9A" w:rsidRDefault="006D1596" w:rsidP="00A65F9A">
      <w:pPr>
        <w:pStyle w:val="1"/>
        <w:jc w:val="center"/>
        <w:rPr>
          <w:sz w:val="28"/>
          <w:szCs w:val="28"/>
        </w:rPr>
      </w:pPr>
      <w:bookmarkStart w:id="8" w:name="_Toc41906550"/>
      <w:r w:rsidRPr="00A65F9A">
        <w:rPr>
          <w:sz w:val="28"/>
          <w:szCs w:val="28"/>
        </w:rPr>
        <w:lastRenderedPageBreak/>
        <w:t>СПИСОК ИСПОЛЬЗОВАННЫХ ИСТОЧНИКОВ</w:t>
      </w:r>
      <w:bookmarkEnd w:id="8"/>
    </w:p>
    <w:p w14:paraId="53459CEB" w14:textId="576B8853" w:rsidR="00C53C97" w:rsidRPr="00D3006B" w:rsidRDefault="001C43FC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 xml:space="preserve">Барулин, С.В. Формирование и развитие института налогового мониторинга: монография / Барулин С.В., </w:t>
      </w:r>
      <w:proofErr w:type="spellStart"/>
      <w:r w:rsidRPr="00D3006B">
        <w:rPr>
          <w:rFonts w:ascii="Times New Roman" w:hAnsi="Times New Roman" w:cs="Times New Roman"/>
          <w:sz w:val="28"/>
          <w:szCs w:val="28"/>
        </w:rPr>
        <w:t>Минвалиева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 xml:space="preserve"> М.С. – </w:t>
      </w:r>
      <w:proofErr w:type="gramStart"/>
      <w:r w:rsidRPr="00D3006B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D300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06B">
        <w:rPr>
          <w:rFonts w:ascii="Times New Roman" w:hAnsi="Times New Roman" w:cs="Times New Roman"/>
          <w:sz w:val="28"/>
          <w:szCs w:val="28"/>
        </w:rPr>
        <w:t>Русайнс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, 2018. – 40-80 с.</w:t>
      </w:r>
    </w:p>
    <w:p w14:paraId="4410203E" w14:textId="5747FBEA" w:rsidR="001C43FC" w:rsidRPr="00D3006B" w:rsidRDefault="001C43FC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>Налоговый кодекс Российской Федерации (часть первая</w:t>
      </w:r>
      <w:r w:rsidR="00126C63" w:rsidRPr="00126C63">
        <w:rPr>
          <w:rFonts w:ascii="Times New Roman" w:hAnsi="Times New Roman" w:cs="Times New Roman"/>
          <w:sz w:val="28"/>
          <w:szCs w:val="28"/>
        </w:rPr>
        <w:t xml:space="preserve"> </w:t>
      </w:r>
      <w:r w:rsidR="00126C63">
        <w:rPr>
          <w:rFonts w:ascii="Times New Roman" w:hAnsi="Times New Roman" w:cs="Times New Roman"/>
          <w:sz w:val="28"/>
          <w:szCs w:val="28"/>
        </w:rPr>
        <w:t>и вторая</w:t>
      </w:r>
      <w:r w:rsidRPr="00D3006B">
        <w:rPr>
          <w:rFonts w:ascii="Times New Roman" w:hAnsi="Times New Roman" w:cs="Times New Roman"/>
          <w:sz w:val="28"/>
          <w:szCs w:val="28"/>
        </w:rPr>
        <w:t>) от 31.07.1998 N 146-ФЗ (ред. от 01.04.2020)</w:t>
      </w:r>
    </w:p>
    <w:p w14:paraId="0FCF2F0F" w14:textId="5359C1BA" w:rsidR="001C43FC" w:rsidRPr="00D3006B" w:rsidRDefault="001C43FC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>Барулин, С.В.</w:t>
      </w:r>
      <w:r w:rsidR="00ED28BA" w:rsidRPr="00D3006B">
        <w:rPr>
          <w:rFonts w:ascii="Times New Roman" w:hAnsi="Times New Roman" w:cs="Times New Roman"/>
          <w:sz w:val="28"/>
          <w:szCs w:val="28"/>
        </w:rPr>
        <w:t xml:space="preserve"> </w:t>
      </w:r>
      <w:r w:rsidRPr="00D3006B">
        <w:rPr>
          <w:rFonts w:ascii="Times New Roman" w:hAnsi="Times New Roman" w:cs="Times New Roman"/>
          <w:sz w:val="28"/>
          <w:szCs w:val="28"/>
        </w:rPr>
        <w:t xml:space="preserve">Теория и история налогообложения: учебник / Барулин С.В. – Москва: </w:t>
      </w:r>
      <w:proofErr w:type="spellStart"/>
      <w:r w:rsidRPr="00D3006B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, 2018. – 250-260 с.</w:t>
      </w:r>
    </w:p>
    <w:p w14:paraId="4BBA3629" w14:textId="16F5AB6B" w:rsidR="00C53C97" w:rsidRPr="00D3006B" w:rsidRDefault="00DA1BDF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>Постановление Правительства РФ от 15 апреля 2014 г. № 301 "Об утверждении государственной программы Российской Федерации "Развитие науки и технологий" на 2013-2020 годы"</w:t>
      </w:r>
    </w:p>
    <w:p w14:paraId="697A52C8" w14:textId="50C1EBFC" w:rsidR="00DA1BDF" w:rsidRPr="00D3006B" w:rsidRDefault="00DA1BDF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 xml:space="preserve">Распоряжение Правительства Российской Федерации </w:t>
      </w:r>
      <w:r w:rsidR="00ED28BA" w:rsidRPr="00D3006B">
        <w:rPr>
          <w:rFonts w:ascii="Times New Roman" w:hAnsi="Times New Roman" w:cs="Times New Roman"/>
          <w:sz w:val="28"/>
          <w:szCs w:val="28"/>
        </w:rPr>
        <w:t>"Концепция долгосрочного социально-экономического развития российской федерации на период до 2020 года"</w:t>
      </w:r>
      <w:r w:rsidRPr="00D3006B">
        <w:rPr>
          <w:rFonts w:ascii="Times New Roman" w:hAnsi="Times New Roman" w:cs="Times New Roman"/>
          <w:sz w:val="28"/>
          <w:szCs w:val="28"/>
        </w:rPr>
        <w:t xml:space="preserve"> от 17 ноября 2008 г. N 1662-р (ред. от 08.08.2009)</w:t>
      </w:r>
    </w:p>
    <w:p w14:paraId="789506E3" w14:textId="6ED60764" w:rsidR="00DA1BDF" w:rsidRPr="00D3006B" w:rsidRDefault="00DA1BDF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>Прогноз долгосрочного социально-экономического развития Российской Федерации на период до 2030 года (разработан Минэкономразвития РФ)</w:t>
      </w:r>
    </w:p>
    <w:p w14:paraId="23E6721A" w14:textId="37EEB058" w:rsidR="00DA1BDF" w:rsidRPr="00D3006B" w:rsidRDefault="00DA1BDF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 xml:space="preserve">Оценка эффективности налоговых льгот: монография / кол. авторов; под науч. ред. </w:t>
      </w:r>
      <w:proofErr w:type="gramStart"/>
      <w:r w:rsidRPr="00D3006B">
        <w:rPr>
          <w:rFonts w:ascii="Times New Roman" w:hAnsi="Times New Roman" w:cs="Times New Roman"/>
          <w:sz w:val="28"/>
          <w:szCs w:val="28"/>
        </w:rPr>
        <w:t>Л.И.</w:t>
      </w:r>
      <w:proofErr w:type="gramEnd"/>
      <w:r w:rsidRPr="00D3006B">
        <w:rPr>
          <w:rFonts w:ascii="Times New Roman" w:hAnsi="Times New Roman" w:cs="Times New Roman"/>
          <w:sz w:val="28"/>
          <w:szCs w:val="28"/>
        </w:rPr>
        <w:t xml:space="preserve"> Гончаренко, М.Р. </w:t>
      </w:r>
      <w:proofErr w:type="spellStart"/>
      <w:r w:rsidRPr="00D3006B">
        <w:rPr>
          <w:rFonts w:ascii="Times New Roman" w:hAnsi="Times New Roman" w:cs="Times New Roman"/>
          <w:sz w:val="28"/>
          <w:szCs w:val="28"/>
        </w:rPr>
        <w:t>Пинской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. - Москва: РУСАЙНС, 2017. 170 с</w:t>
      </w:r>
    </w:p>
    <w:p w14:paraId="69BDE130" w14:textId="3F257D71" w:rsidR="00DA1BDF" w:rsidRPr="00D3006B" w:rsidRDefault="00DA1BDF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06B">
        <w:rPr>
          <w:rFonts w:ascii="Times New Roman" w:hAnsi="Times New Roman" w:cs="Times New Roman"/>
          <w:sz w:val="28"/>
          <w:szCs w:val="28"/>
        </w:rPr>
        <w:t>Копина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 xml:space="preserve"> А. А. Международное налоговое право</w:t>
      </w:r>
      <w:r w:rsidR="00A25749">
        <w:rPr>
          <w:rFonts w:ascii="Times New Roman" w:hAnsi="Times New Roman" w:cs="Times New Roman"/>
          <w:sz w:val="28"/>
          <w:szCs w:val="28"/>
        </w:rPr>
        <w:t xml:space="preserve"> / А.А. </w:t>
      </w:r>
      <w:proofErr w:type="spellStart"/>
      <w:r w:rsidR="00A25749">
        <w:rPr>
          <w:rFonts w:ascii="Times New Roman" w:hAnsi="Times New Roman" w:cs="Times New Roman"/>
          <w:sz w:val="28"/>
          <w:szCs w:val="28"/>
        </w:rPr>
        <w:t>Копина</w:t>
      </w:r>
      <w:proofErr w:type="spellEnd"/>
      <w:r w:rsidR="00A25749">
        <w:rPr>
          <w:rFonts w:ascii="Times New Roman" w:hAnsi="Times New Roman" w:cs="Times New Roman"/>
          <w:sz w:val="28"/>
          <w:szCs w:val="28"/>
        </w:rPr>
        <w:t xml:space="preserve">. – </w:t>
      </w:r>
      <w:r w:rsidRPr="00D3006B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D3006B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A25749">
        <w:rPr>
          <w:rFonts w:ascii="Times New Roman" w:hAnsi="Times New Roman" w:cs="Times New Roman"/>
          <w:sz w:val="28"/>
          <w:szCs w:val="28"/>
        </w:rPr>
        <w:t xml:space="preserve">, </w:t>
      </w:r>
      <w:r w:rsidRPr="00D3006B">
        <w:rPr>
          <w:rFonts w:ascii="Times New Roman" w:hAnsi="Times New Roman" w:cs="Times New Roman"/>
          <w:sz w:val="28"/>
          <w:szCs w:val="28"/>
        </w:rPr>
        <w:t>2016.</w:t>
      </w:r>
      <w:r w:rsidR="00A25749">
        <w:rPr>
          <w:rFonts w:ascii="Times New Roman" w:hAnsi="Times New Roman" w:cs="Times New Roman"/>
          <w:sz w:val="28"/>
          <w:szCs w:val="28"/>
        </w:rPr>
        <w:t xml:space="preserve"> – </w:t>
      </w:r>
      <w:r w:rsidRPr="00D3006B">
        <w:rPr>
          <w:rFonts w:ascii="Times New Roman" w:hAnsi="Times New Roman" w:cs="Times New Roman"/>
          <w:sz w:val="28"/>
          <w:szCs w:val="28"/>
        </w:rPr>
        <w:t>243</w:t>
      </w:r>
      <w:r w:rsidR="00A25749">
        <w:rPr>
          <w:rFonts w:ascii="Times New Roman" w:hAnsi="Times New Roman" w:cs="Times New Roman"/>
          <w:sz w:val="28"/>
          <w:szCs w:val="28"/>
        </w:rPr>
        <w:t>с.</w:t>
      </w:r>
    </w:p>
    <w:p w14:paraId="486484C4" w14:textId="3ABE1C93" w:rsidR="00DA1BDF" w:rsidRPr="00D3006B" w:rsidRDefault="00DA1BDF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06B">
        <w:rPr>
          <w:rFonts w:ascii="Times New Roman" w:hAnsi="Times New Roman" w:cs="Times New Roman"/>
          <w:sz w:val="28"/>
          <w:szCs w:val="28"/>
        </w:rPr>
        <w:t>Атабиева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 xml:space="preserve"> Е. Л. Налоговое стимулирование инновационной деятельности / Е. Л. </w:t>
      </w:r>
      <w:proofErr w:type="spellStart"/>
      <w:r w:rsidRPr="00D3006B">
        <w:rPr>
          <w:rFonts w:ascii="Times New Roman" w:hAnsi="Times New Roman" w:cs="Times New Roman"/>
          <w:sz w:val="28"/>
          <w:szCs w:val="28"/>
        </w:rPr>
        <w:t>Атабиева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 xml:space="preserve">, О. И. Боровская. – Режим доступа: http://conf.bstu.ru/conf/ </w:t>
      </w:r>
      <w:proofErr w:type="spellStart"/>
      <w:r w:rsidRPr="00D3006B">
        <w:rPr>
          <w:rFonts w:ascii="Times New Roman" w:hAnsi="Times New Roman" w:cs="Times New Roman"/>
          <w:sz w:val="28"/>
          <w:szCs w:val="28"/>
        </w:rPr>
        <w:t>docs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/0033/0803.doc</w:t>
      </w:r>
    </w:p>
    <w:p w14:paraId="2A5B04DA" w14:textId="47B4A558" w:rsidR="00DA1BDF" w:rsidRPr="00D3006B" w:rsidRDefault="00DA1BDF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>Воронина Л.И. Теоретические и прикладные аспекты организации и ведения бухгалтерского учета субъектами малого предпринимательства // Аудитор — 2016. — N 6. С. 38-49.</w:t>
      </w:r>
    </w:p>
    <w:p w14:paraId="7837EB85" w14:textId="178122E1" w:rsidR="00DA1BDF" w:rsidRPr="00D3006B" w:rsidRDefault="00DA1BDF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lastRenderedPageBreak/>
        <w:t xml:space="preserve">Парфенова М.В. Развитие государственной формы стимулирования инновационной деятельности в России: </w:t>
      </w:r>
      <w:proofErr w:type="spellStart"/>
      <w:r w:rsidRPr="00D3006B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 xml:space="preserve">. канд. </w:t>
      </w:r>
      <w:proofErr w:type="spellStart"/>
      <w:r w:rsidRPr="00D3006B"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. наук. Волгоград, 2015.</w:t>
      </w:r>
    </w:p>
    <w:p w14:paraId="4BE0EF38" w14:textId="77777777" w:rsidR="006C4DE3" w:rsidRPr="00D3006B" w:rsidRDefault="0002157E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06B">
        <w:rPr>
          <w:rFonts w:ascii="Times New Roman" w:hAnsi="Times New Roman" w:cs="Times New Roman"/>
          <w:sz w:val="28"/>
          <w:szCs w:val="28"/>
        </w:rPr>
        <w:t>Фридлянова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, С. Ю. Позиции России среди европейских стран в сфере инноваций. [Электронный ресурс], 201</w:t>
      </w:r>
      <w:r w:rsidR="00B42AFC" w:rsidRPr="00D3006B">
        <w:rPr>
          <w:rFonts w:ascii="Times New Roman" w:hAnsi="Times New Roman" w:cs="Times New Roman"/>
          <w:sz w:val="28"/>
          <w:szCs w:val="28"/>
        </w:rPr>
        <w:t>8</w:t>
      </w:r>
      <w:r w:rsidRPr="00D3006B"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r w:rsidR="00B42AFC" w:rsidRPr="00D3006B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B42AFC" w:rsidRPr="00D3006B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B42AFC" w:rsidRPr="00D3006B">
        <w:rPr>
          <w:rFonts w:ascii="Times New Roman" w:hAnsi="Times New Roman" w:cs="Times New Roman"/>
          <w:sz w:val="28"/>
          <w:szCs w:val="28"/>
          <w:lang w:val="en-US"/>
        </w:rPr>
        <w:t>issek</w:t>
      </w:r>
      <w:proofErr w:type="spellEnd"/>
      <w:r w:rsidR="00B42AFC" w:rsidRPr="00D3006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42AFC" w:rsidRPr="00D3006B">
        <w:rPr>
          <w:rFonts w:ascii="Times New Roman" w:hAnsi="Times New Roman" w:cs="Times New Roman"/>
          <w:sz w:val="28"/>
          <w:szCs w:val="28"/>
          <w:lang w:val="en-US"/>
        </w:rPr>
        <w:t>hse</w:t>
      </w:r>
      <w:proofErr w:type="spellEnd"/>
      <w:r w:rsidR="00B42AFC" w:rsidRPr="00D3006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42AFC" w:rsidRPr="00D3006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B42AFC" w:rsidRPr="00D3006B">
        <w:rPr>
          <w:rFonts w:ascii="Times New Roman" w:hAnsi="Times New Roman" w:cs="Times New Roman"/>
          <w:sz w:val="28"/>
          <w:szCs w:val="28"/>
        </w:rPr>
        <w:t>/</w:t>
      </w:r>
      <w:r w:rsidR="00B42AFC" w:rsidRPr="00D3006B">
        <w:rPr>
          <w:rFonts w:ascii="Times New Roman" w:hAnsi="Times New Roman" w:cs="Times New Roman"/>
          <w:sz w:val="28"/>
          <w:szCs w:val="28"/>
          <w:lang w:val="en-US"/>
        </w:rPr>
        <w:t>mirror</w:t>
      </w:r>
      <w:r w:rsidR="00B42AFC" w:rsidRPr="00D3006B">
        <w:rPr>
          <w:rFonts w:ascii="Times New Roman" w:hAnsi="Times New Roman" w:cs="Times New Roman"/>
          <w:sz w:val="28"/>
          <w:szCs w:val="28"/>
        </w:rPr>
        <w:t>/</w:t>
      </w:r>
      <w:r w:rsidR="00B42AFC" w:rsidRPr="00D3006B">
        <w:rPr>
          <w:rFonts w:ascii="Times New Roman" w:hAnsi="Times New Roman" w:cs="Times New Roman"/>
          <w:sz w:val="28"/>
          <w:szCs w:val="28"/>
          <w:lang w:val="en-US"/>
        </w:rPr>
        <w:t>pubs</w:t>
      </w:r>
      <w:r w:rsidR="00B42AFC" w:rsidRPr="00D3006B">
        <w:rPr>
          <w:rFonts w:ascii="Times New Roman" w:hAnsi="Times New Roman" w:cs="Times New Roman"/>
          <w:sz w:val="28"/>
          <w:szCs w:val="28"/>
        </w:rPr>
        <w:t>/</w:t>
      </w:r>
      <w:r w:rsidR="00B42AFC" w:rsidRPr="00D3006B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="00B42AFC" w:rsidRPr="00D3006B">
        <w:rPr>
          <w:rFonts w:ascii="Times New Roman" w:hAnsi="Times New Roman" w:cs="Times New Roman"/>
          <w:sz w:val="28"/>
          <w:szCs w:val="28"/>
        </w:rPr>
        <w:t xml:space="preserve">/221937467 </w:t>
      </w:r>
      <w:r w:rsidRPr="00D3006B">
        <w:rPr>
          <w:rFonts w:ascii="Times New Roman" w:hAnsi="Times New Roman" w:cs="Times New Roman"/>
          <w:sz w:val="28"/>
          <w:szCs w:val="28"/>
        </w:rPr>
        <w:t>(дата обращения: 2</w:t>
      </w:r>
      <w:r w:rsidR="00B42AFC" w:rsidRPr="00D3006B">
        <w:rPr>
          <w:rFonts w:ascii="Times New Roman" w:hAnsi="Times New Roman" w:cs="Times New Roman"/>
          <w:sz w:val="28"/>
          <w:szCs w:val="28"/>
        </w:rPr>
        <w:t>0</w:t>
      </w:r>
      <w:r w:rsidRPr="00D3006B">
        <w:rPr>
          <w:rFonts w:ascii="Times New Roman" w:hAnsi="Times New Roman" w:cs="Times New Roman"/>
          <w:sz w:val="28"/>
          <w:szCs w:val="28"/>
        </w:rPr>
        <w:t>.0</w:t>
      </w:r>
      <w:r w:rsidR="00B42AFC" w:rsidRPr="00D3006B">
        <w:rPr>
          <w:rFonts w:ascii="Times New Roman" w:hAnsi="Times New Roman" w:cs="Times New Roman"/>
          <w:sz w:val="28"/>
          <w:szCs w:val="28"/>
        </w:rPr>
        <w:t>5</w:t>
      </w:r>
      <w:r w:rsidRPr="00D3006B">
        <w:rPr>
          <w:rFonts w:ascii="Times New Roman" w:hAnsi="Times New Roman" w:cs="Times New Roman"/>
          <w:sz w:val="28"/>
          <w:szCs w:val="28"/>
        </w:rPr>
        <w:t>.2020).</w:t>
      </w:r>
    </w:p>
    <w:p w14:paraId="157490C3" w14:textId="77777777" w:rsidR="006C4DE3" w:rsidRPr="00D3006B" w:rsidRDefault="00B42AFC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>Индикаторы инновационной деятельности: 2019: стат. сб. - М.: Национальный исследовательский университет «Высшая школа экономики», 201</w:t>
      </w:r>
      <w:r w:rsidR="00195AE7" w:rsidRPr="00D3006B">
        <w:rPr>
          <w:rFonts w:ascii="Times New Roman" w:hAnsi="Times New Roman" w:cs="Times New Roman"/>
          <w:sz w:val="28"/>
          <w:szCs w:val="28"/>
        </w:rPr>
        <w:t>9</w:t>
      </w:r>
      <w:r w:rsidRPr="00D3006B">
        <w:rPr>
          <w:rFonts w:ascii="Times New Roman" w:hAnsi="Times New Roman" w:cs="Times New Roman"/>
          <w:sz w:val="28"/>
          <w:szCs w:val="28"/>
        </w:rPr>
        <w:t xml:space="preserve">. - </w:t>
      </w:r>
      <w:r w:rsidR="00195AE7" w:rsidRPr="00D3006B">
        <w:rPr>
          <w:rFonts w:ascii="Times New Roman" w:hAnsi="Times New Roman" w:cs="Times New Roman"/>
          <w:sz w:val="28"/>
          <w:szCs w:val="28"/>
        </w:rPr>
        <w:t>28</w:t>
      </w:r>
      <w:r w:rsidRPr="00D3006B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7E1A4FD7" w14:textId="17747A74" w:rsidR="00C53C97" w:rsidRPr="00D3006B" w:rsidRDefault="006C4DE3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>Удельный вес малых предприятий, осуществлявших технологические инновации по субъектам Российской Федерации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Федеральная служба государственной статистики (Росстат). М</w:t>
      </w:r>
      <w:r w:rsidRPr="00A223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., 2017. 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D3006B">
        <w:rPr>
          <w:rFonts w:ascii="Times New Roman" w:hAnsi="Times New Roman" w:cs="Times New Roman"/>
          <w:sz w:val="28"/>
          <w:szCs w:val="28"/>
        </w:rPr>
        <w:t>://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old</w:t>
      </w:r>
      <w:r w:rsidRPr="00D3006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gks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wps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wcm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connect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rosstat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rosstat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statistics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innovations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D3006B">
        <w:rPr>
          <w:rFonts w:ascii="Times New Roman" w:hAnsi="Times New Roman" w:cs="Times New Roman"/>
          <w:sz w:val="28"/>
          <w:szCs w:val="28"/>
        </w:rPr>
        <w:t>/#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D3006B">
        <w:rPr>
          <w:rFonts w:ascii="Times New Roman" w:hAnsi="Times New Roman" w:cs="Times New Roman"/>
          <w:sz w:val="28"/>
          <w:szCs w:val="28"/>
        </w:rPr>
        <w:t>дата обращения: 24.05.2020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17CBD050" w14:textId="10CC2415" w:rsidR="006967F4" w:rsidRPr="00D3006B" w:rsidRDefault="006967F4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 xml:space="preserve">Удельный вес инновационных товаров, работ, услуг 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Федеральная служба государственной статистики (Росстат). М., 2017. 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D3006B">
        <w:rPr>
          <w:rFonts w:ascii="Times New Roman" w:hAnsi="Times New Roman" w:cs="Times New Roman"/>
          <w:sz w:val="28"/>
          <w:szCs w:val="28"/>
        </w:rPr>
        <w:t>://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old</w:t>
      </w:r>
      <w:r w:rsidRPr="00D3006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gks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wps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wcm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connect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rosstat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rosstat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statistics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innovations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D3006B">
        <w:rPr>
          <w:rFonts w:ascii="Times New Roman" w:hAnsi="Times New Roman" w:cs="Times New Roman"/>
          <w:sz w:val="28"/>
          <w:szCs w:val="28"/>
        </w:rPr>
        <w:t>/#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D3006B">
        <w:rPr>
          <w:rFonts w:ascii="Times New Roman" w:hAnsi="Times New Roman" w:cs="Times New Roman"/>
          <w:sz w:val="28"/>
          <w:szCs w:val="28"/>
        </w:rPr>
        <w:t>дата обращения: 24.05.2020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56D35244" w14:textId="34A8ACE6" w:rsidR="006967F4" w:rsidRPr="00D3006B" w:rsidRDefault="006967F4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 xml:space="preserve">Затраты на технологические инновации малых предприятий 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Федеральная служба государственной статистики (Росстат). М., 2017. 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D3006B">
        <w:rPr>
          <w:rFonts w:ascii="Times New Roman" w:hAnsi="Times New Roman" w:cs="Times New Roman"/>
          <w:sz w:val="28"/>
          <w:szCs w:val="28"/>
        </w:rPr>
        <w:t>://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old</w:t>
      </w:r>
      <w:r w:rsidRPr="00D3006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gks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wps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wcm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connect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rosstat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rosstat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statistics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innovations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D3006B">
        <w:rPr>
          <w:rFonts w:ascii="Times New Roman" w:hAnsi="Times New Roman" w:cs="Times New Roman"/>
          <w:sz w:val="28"/>
          <w:szCs w:val="28"/>
        </w:rPr>
        <w:t>/#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D3006B">
        <w:rPr>
          <w:rFonts w:ascii="Times New Roman" w:hAnsi="Times New Roman" w:cs="Times New Roman"/>
          <w:sz w:val="28"/>
          <w:szCs w:val="28"/>
        </w:rPr>
        <w:t>дата обращения: 24.05.2020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6A83F421" w14:textId="77777777" w:rsidR="006967F4" w:rsidRPr="00D3006B" w:rsidRDefault="006967F4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 xml:space="preserve">Затраты на технологические инновации малых предприятий 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Федеральная служба государственной статистики (Росстат). М., 2017. 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D3006B">
        <w:rPr>
          <w:rFonts w:ascii="Times New Roman" w:hAnsi="Times New Roman" w:cs="Times New Roman"/>
          <w:sz w:val="28"/>
          <w:szCs w:val="28"/>
        </w:rPr>
        <w:t>://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old</w:t>
      </w:r>
      <w:r w:rsidRPr="00D3006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gks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wps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wcm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connect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rosstat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rosstat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statistics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innovations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D3006B">
        <w:rPr>
          <w:rFonts w:ascii="Times New Roman" w:hAnsi="Times New Roman" w:cs="Times New Roman"/>
          <w:sz w:val="28"/>
          <w:szCs w:val="28"/>
        </w:rPr>
        <w:t>/#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D3006B">
        <w:rPr>
          <w:rFonts w:ascii="Times New Roman" w:hAnsi="Times New Roman" w:cs="Times New Roman"/>
          <w:sz w:val="28"/>
          <w:szCs w:val="28"/>
        </w:rPr>
        <w:t>дата обращения: 24.05.2020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156C4048" w14:textId="6E6EE71F" w:rsidR="006967F4" w:rsidRPr="00D3006B" w:rsidRDefault="006967F4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 xml:space="preserve">Распределение затрат на технологические инновации малых предприятий по источникам финансирования 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Федеральная служба государственной статистики (Росстат). М., 2017. 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D3006B">
        <w:rPr>
          <w:rFonts w:ascii="Times New Roman" w:hAnsi="Times New Roman" w:cs="Times New Roman"/>
          <w:sz w:val="28"/>
          <w:szCs w:val="28"/>
        </w:rPr>
        <w:lastRenderedPageBreak/>
        <w:t>https://www.gks.ru/free_doc/new_site/business/nauka/2mp-innov.htm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D3006B">
        <w:rPr>
          <w:rFonts w:ascii="Times New Roman" w:hAnsi="Times New Roman" w:cs="Times New Roman"/>
          <w:sz w:val="28"/>
          <w:szCs w:val="28"/>
        </w:rPr>
        <w:t>дата обращения: 24.05.2020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5C0C835B" w14:textId="77777777" w:rsidR="006967F4" w:rsidRPr="00D3006B" w:rsidRDefault="006967F4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 xml:space="preserve">Затраты на технологические инновации малых предприятий 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Федеральная служба государственной статистики (Росстат). М., 2017. 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D3006B">
        <w:rPr>
          <w:rFonts w:ascii="Times New Roman" w:hAnsi="Times New Roman" w:cs="Times New Roman"/>
          <w:sz w:val="28"/>
          <w:szCs w:val="28"/>
        </w:rPr>
        <w:t>://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old</w:t>
      </w:r>
      <w:r w:rsidRPr="00D3006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gks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wps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wcm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connect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rosstat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rosstat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3006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statistics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D3006B">
        <w:rPr>
          <w:rFonts w:ascii="Times New Roman" w:hAnsi="Times New Roman" w:cs="Times New Roman"/>
          <w:sz w:val="28"/>
          <w:szCs w:val="28"/>
        </w:rPr>
        <w:t>_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innovations</w:t>
      </w:r>
      <w:r w:rsidRPr="00D3006B">
        <w:rPr>
          <w:rFonts w:ascii="Times New Roman" w:hAnsi="Times New Roman" w:cs="Times New Roman"/>
          <w:sz w:val="28"/>
          <w:szCs w:val="28"/>
        </w:rPr>
        <w:t>/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D3006B">
        <w:rPr>
          <w:rFonts w:ascii="Times New Roman" w:hAnsi="Times New Roman" w:cs="Times New Roman"/>
          <w:sz w:val="28"/>
          <w:szCs w:val="28"/>
        </w:rPr>
        <w:t>/#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D3006B">
        <w:rPr>
          <w:rFonts w:ascii="Times New Roman" w:hAnsi="Times New Roman" w:cs="Times New Roman"/>
          <w:sz w:val="28"/>
          <w:szCs w:val="28"/>
        </w:rPr>
        <w:t>дата обращения: 24.05.2020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2B7793FB" w14:textId="6ECEB8E6" w:rsidR="006967F4" w:rsidRPr="00D3006B" w:rsidRDefault="006967F4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>Ратай, Т. В. Рейтинг ведущих стран мира по затратам на науку. [Электронный ресурс], 2018. Режим доступа: https://issek.hse.ru/mirror/pubs/share/221869863 (дата обращения: 25.05.2020).</w:t>
      </w:r>
    </w:p>
    <w:p w14:paraId="07C44A03" w14:textId="2071920B" w:rsidR="006967F4" w:rsidRPr="00D3006B" w:rsidRDefault="006967F4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 xml:space="preserve">Затраты на технологические инновации малых предприятий 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Федеральная служба государственной статистики (Росстат). М., 2017. 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D3006B">
        <w:rPr>
          <w:rFonts w:ascii="Times New Roman" w:hAnsi="Times New Roman" w:cs="Times New Roman"/>
          <w:sz w:val="28"/>
          <w:szCs w:val="28"/>
        </w:rPr>
        <w:t>https://www.gks.ru/free_doc/new_site/business/nauka/2mp-innov.htm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D3006B">
        <w:rPr>
          <w:rFonts w:ascii="Times New Roman" w:hAnsi="Times New Roman" w:cs="Times New Roman"/>
          <w:sz w:val="28"/>
          <w:szCs w:val="28"/>
        </w:rPr>
        <w:t>дата обращения: 24.05.2020</w:t>
      </w:r>
      <w:r w:rsidRPr="00D3006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27F77F3C" w14:textId="5F884B0B" w:rsidR="006373AD" w:rsidRPr="00D3006B" w:rsidRDefault="006967F4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>Распоряжение правительства РФ «Об утверждении Стратегии инновационного развития Российской Федерации на период до 2020 года» от 8 декабря 2011 года N 2227-р [Электронный ресурс] / Режим доступа к ресурсу: http://docs.cntd.ru/document/902317973 (дата обращения 24.04.2020)</w:t>
      </w:r>
      <w:r w:rsidR="006373AD" w:rsidRPr="00D3006B">
        <w:rPr>
          <w:rFonts w:ascii="Times New Roman" w:hAnsi="Times New Roman" w:cs="Times New Roman"/>
          <w:sz w:val="28"/>
          <w:szCs w:val="28"/>
        </w:rPr>
        <w:t>.</w:t>
      </w:r>
    </w:p>
    <w:p w14:paraId="2A6FDF68" w14:textId="277EA488" w:rsidR="006373AD" w:rsidRPr="00D3006B" w:rsidRDefault="006373AD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  <w:lang w:val="en-US"/>
        </w:rPr>
        <w:t>The Bloomberg: innovation index [</w:t>
      </w:r>
      <w:r w:rsidRPr="00D3006B">
        <w:rPr>
          <w:rFonts w:ascii="Times New Roman" w:hAnsi="Times New Roman" w:cs="Times New Roman"/>
          <w:sz w:val="28"/>
          <w:szCs w:val="28"/>
        </w:rPr>
        <w:t>Электронный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006B">
        <w:rPr>
          <w:rFonts w:ascii="Times New Roman" w:hAnsi="Times New Roman" w:cs="Times New Roman"/>
          <w:sz w:val="28"/>
          <w:szCs w:val="28"/>
        </w:rPr>
        <w:t>ресурс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  <w:r w:rsidRPr="00D3006B">
        <w:rPr>
          <w:rFonts w:ascii="Times New Roman" w:hAnsi="Times New Roman" w:cs="Times New Roman"/>
          <w:sz w:val="28"/>
          <w:szCs w:val="28"/>
        </w:rPr>
        <w:t>Режим доступа: URL: https://www.bloomberg.com/graphics/2015-innovative-countries/ (дата обращения 24.04.2020)</w:t>
      </w:r>
      <w:r w:rsidR="00D3006B" w:rsidRPr="00D3006B">
        <w:rPr>
          <w:rFonts w:ascii="Times New Roman" w:hAnsi="Times New Roman" w:cs="Times New Roman"/>
          <w:sz w:val="28"/>
          <w:szCs w:val="28"/>
        </w:rPr>
        <w:t>.</w:t>
      </w:r>
    </w:p>
    <w:p w14:paraId="2FA57FFB" w14:textId="65BD0442" w:rsidR="006967F4" w:rsidRPr="00D3006B" w:rsidRDefault="006373AD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>Александрин Ю.Н. Инструментарий стимулирования малого инновационного предпринимательства: международный и российский аспекты / Ю.Н. Александрин // Экономика и бизнес: теория и практика – 2017. – №10. – С. 8-13</w:t>
      </w:r>
    </w:p>
    <w:p w14:paraId="2C4F566C" w14:textId="0EBB14D1" w:rsidR="00D3006B" w:rsidRPr="00D3006B" w:rsidRDefault="00D3006B" w:rsidP="00D3006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  <w:lang w:val="en-US"/>
        </w:rPr>
        <w:t>Global Innovation Index 2018 [</w:t>
      </w:r>
      <w:r w:rsidRPr="00D3006B">
        <w:rPr>
          <w:rFonts w:ascii="Times New Roman" w:hAnsi="Times New Roman" w:cs="Times New Roman"/>
          <w:sz w:val="28"/>
          <w:szCs w:val="28"/>
        </w:rPr>
        <w:t>Электронный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006B">
        <w:rPr>
          <w:rFonts w:ascii="Times New Roman" w:hAnsi="Times New Roman" w:cs="Times New Roman"/>
          <w:sz w:val="28"/>
          <w:szCs w:val="28"/>
        </w:rPr>
        <w:t>ресурс</w:t>
      </w:r>
      <w:r w:rsidRPr="00D3006B"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  <w:r w:rsidRPr="00D3006B">
        <w:rPr>
          <w:rFonts w:ascii="Times New Roman" w:hAnsi="Times New Roman" w:cs="Times New Roman"/>
          <w:sz w:val="28"/>
          <w:szCs w:val="28"/>
        </w:rPr>
        <w:t>Режим доступа: URL: https://www.wipo.int/publications/ru/details.jsp?id=4330 (дата обращения 24.04.2020).</w:t>
      </w:r>
    </w:p>
    <w:p w14:paraId="5DCB2D61" w14:textId="398BD35F" w:rsidR="00144FAC" w:rsidRPr="00DF67E7" w:rsidRDefault="00D3006B" w:rsidP="003D7B76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006B">
        <w:rPr>
          <w:rFonts w:ascii="Times New Roman" w:hAnsi="Times New Roman" w:cs="Times New Roman"/>
          <w:sz w:val="28"/>
          <w:szCs w:val="28"/>
        </w:rPr>
        <w:t>Зарубежный опыт государственной поддержки инновационных малых и средних предприятий [Электронный ресурс]. Режим доступа: URL: https://kfpp.ru/analytics/material/innovation.php (дата обращения 24.04.2020)</w:t>
      </w:r>
      <w:r w:rsidR="00DF67E7" w:rsidRPr="00DF67E7">
        <w:rPr>
          <w:rFonts w:ascii="Times New Roman" w:hAnsi="Times New Roman" w:cs="Times New Roman"/>
          <w:sz w:val="28"/>
          <w:szCs w:val="28"/>
        </w:rPr>
        <w:t>.</w:t>
      </w:r>
    </w:p>
    <w:sectPr w:rsidR="00144FAC" w:rsidRPr="00DF67E7" w:rsidSect="008A6428">
      <w:footerReference w:type="default" r:id="rId18"/>
      <w:footerReference w:type="firs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95AB35" w14:textId="77777777" w:rsidR="00422D1E" w:rsidRDefault="00422D1E" w:rsidP="007B1FAB">
      <w:pPr>
        <w:spacing w:after="0" w:line="240" w:lineRule="auto"/>
      </w:pPr>
      <w:r>
        <w:separator/>
      </w:r>
    </w:p>
  </w:endnote>
  <w:endnote w:type="continuationSeparator" w:id="0">
    <w:p w14:paraId="4F05F87A" w14:textId="77777777" w:rsidR="00422D1E" w:rsidRDefault="00422D1E" w:rsidP="007B1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99794552"/>
      <w:docPartObj>
        <w:docPartGallery w:val="Page Numbers (Bottom of Page)"/>
        <w:docPartUnique/>
      </w:docPartObj>
    </w:sdtPr>
    <w:sdtEndPr/>
    <w:sdtContent>
      <w:p w14:paraId="03384184" w14:textId="55CCEBB6" w:rsidR="009D41E2" w:rsidRDefault="009D41E2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2FD0">
          <w:rPr>
            <w:noProof/>
          </w:rPr>
          <w:t>28</w:t>
        </w:r>
        <w:r>
          <w:fldChar w:fldCharType="end"/>
        </w:r>
      </w:p>
    </w:sdtContent>
  </w:sdt>
  <w:p w14:paraId="1AAB3C48" w14:textId="77777777" w:rsidR="009D41E2" w:rsidRDefault="009D41E2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46709" w14:textId="03E27BE1" w:rsidR="009D41E2" w:rsidRPr="008A6428" w:rsidRDefault="009D41E2" w:rsidP="008A6428">
    <w:pPr>
      <w:pStyle w:val="af4"/>
      <w:jc w:val="center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F72478" w14:textId="77777777" w:rsidR="00422D1E" w:rsidRDefault="00422D1E" w:rsidP="007B1FAB">
      <w:pPr>
        <w:spacing w:after="0" w:line="240" w:lineRule="auto"/>
      </w:pPr>
      <w:r>
        <w:separator/>
      </w:r>
    </w:p>
  </w:footnote>
  <w:footnote w:type="continuationSeparator" w:id="0">
    <w:p w14:paraId="5E7A7C6E" w14:textId="77777777" w:rsidR="00422D1E" w:rsidRDefault="00422D1E" w:rsidP="007B1F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A6860"/>
    <w:multiLevelType w:val="hybridMultilevel"/>
    <w:tmpl w:val="EA8A3D86"/>
    <w:lvl w:ilvl="0" w:tplc="1F30DB7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FDA5B4A"/>
    <w:multiLevelType w:val="hybridMultilevel"/>
    <w:tmpl w:val="EA520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D4621"/>
    <w:multiLevelType w:val="hybridMultilevel"/>
    <w:tmpl w:val="26C6035C"/>
    <w:lvl w:ilvl="0" w:tplc="9072E9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CB05015"/>
    <w:multiLevelType w:val="hybridMultilevel"/>
    <w:tmpl w:val="0172F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A242E"/>
    <w:multiLevelType w:val="multilevel"/>
    <w:tmpl w:val="5F280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1B7D4E"/>
    <w:multiLevelType w:val="hybridMultilevel"/>
    <w:tmpl w:val="B79C5A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5A27182"/>
    <w:multiLevelType w:val="hybridMultilevel"/>
    <w:tmpl w:val="C824B81E"/>
    <w:lvl w:ilvl="0" w:tplc="9072E9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6622C97"/>
    <w:multiLevelType w:val="multilevel"/>
    <w:tmpl w:val="6CB4D6BA"/>
    <w:lvl w:ilvl="0">
      <w:start w:val="1"/>
      <w:numFmt w:val="decimal"/>
      <w:lvlText w:val="%1"/>
      <w:lvlJc w:val="left"/>
      <w:pPr>
        <w:ind w:left="420" w:hanging="420"/>
      </w:pPr>
      <w:rPr>
        <w:rFonts w:eastAsiaTheme="majorEastAsia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Theme="maj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ajorEastAsia" w:hint="default"/>
      </w:rPr>
    </w:lvl>
  </w:abstractNum>
  <w:abstractNum w:abstractNumId="8" w15:restartNumberingAfterBreak="0">
    <w:nsid w:val="2AA073D1"/>
    <w:multiLevelType w:val="multilevel"/>
    <w:tmpl w:val="6CB4D6BA"/>
    <w:lvl w:ilvl="0">
      <w:start w:val="1"/>
      <w:numFmt w:val="decimal"/>
      <w:lvlText w:val="%1"/>
      <w:lvlJc w:val="left"/>
      <w:pPr>
        <w:ind w:left="420" w:hanging="420"/>
      </w:pPr>
      <w:rPr>
        <w:rFonts w:eastAsiaTheme="majorEastAsia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Theme="maj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ajorEastAsia" w:hint="default"/>
      </w:rPr>
    </w:lvl>
  </w:abstractNum>
  <w:abstractNum w:abstractNumId="9" w15:restartNumberingAfterBreak="0">
    <w:nsid w:val="2F214BE1"/>
    <w:multiLevelType w:val="hybridMultilevel"/>
    <w:tmpl w:val="9A46167A"/>
    <w:lvl w:ilvl="0" w:tplc="9072E9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D3D209F"/>
    <w:multiLevelType w:val="hybridMultilevel"/>
    <w:tmpl w:val="5ABC6706"/>
    <w:lvl w:ilvl="0" w:tplc="9072E9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196470F"/>
    <w:multiLevelType w:val="hybridMultilevel"/>
    <w:tmpl w:val="A5DEB9B6"/>
    <w:lvl w:ilvl="0" w:tplc="9072E9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CFA5027"/>
    <w:multiLevelType w:val="hybridMultilevel"/>
    <w:tmpl w:val="3C04C7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12A7C5E"/>
    <w:multiLevelType w:val="hybridMultilevel"/>
    <w:tmpl w:val="DC6CB8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AD83A74"/>
    <w:multiLevelType w:val="hybridMultilevel"/>
    <w:tmpl w:val="81C4BA6C"/>
    <w:lvl w:ilvl="0" w:tplc="36F015F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6CC75D9B"/>
    <w:multiLevelType w:val="hybridMultilevel"/>
    <w:tmpl w:val="9DFC5F5A"/>
    <w:lvl w:ilvl="0" w:tplc="9072E9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70F007D8"/>
    <w:multiLevelType w:val="hybridMultilevel"/>
    <w:tmpl w:val="B6BAB1C8"/>
    <w:lvl w:ilvl="0" w:tplc="7894365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93E0D27"/>
    <w:multiLevelType w:val="multilevel"/>
    <w:tmpl w:val="823818B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Theme="maj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ajorEastAsia" w:hint="default"/>
      </w:rPr>
    </w:lvl>
  </w:abstractNum>
  <w:abstractNum w:abstractNumId="18" w15:restartNumberingAfterBreak="0">
    <w:nsid w:val="7A5D0958"/>
    <w:multiLevelType w:val="multilevel"/>
    <w:tmpl w:val="6CB4D6BA"/>
    <w:lvl w:ilvl="0">
      <w:start w:val="1"/>
      <w:numFmt w:val="decimal"/>
      <w:lvlText w:val="%1"/>
      <w:lvlJc w:val="left"/>
      <w:pPr>
        <w:ind w:left="420" w:hanging="420"/>
      </w:pPr>
      <w:rPr>
        <w:rFonts w:eastAsiaTheme="majorEastAsia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Theme="maj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ajorEastAsia" w:hint="default"/>
      </w:rPr>
    </w:lvl>
  </w:abstractNum>
  <w:abstractNum w:abstractNumId="19" w15:restartNumberingAfterBreak="0">
    <w:nsid w:val="7D421845"/>
    <w:multiLevelType w:val="hybridMultilevel"/>
    <w:tmpl w:val="6B52AF90"/>
    <w:lvl w:ilvl="0" w:tplc="9072E9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6"/>
  </w:num>
  <w:num w:numId="4">
    <w:abstractNumId w:val="13"/>
  </w:num>
  <w:num w:numId="5">
    <w:abstractNumId w:val="4"/>
  </w:num>
  <w:num w:numId="6">
    <w:abstractNumId w:val="3"/>
  </w:num>
  <w:num w:numId="7">
    <w:abstractNumId w:val="18"/>
  </w:num>
  <w:num w:numId="8">
    <w:abstractNumId w:val="7"/>
  </w:num>
  <w:num w:numId="9">
    <w:abstractNumId w:val="8"/>
  </w:num>
  <w:num w:numId="10">
    <w:abstractNumId w:val="1"/>
  </w:num>
  <w:num w:numId="11">
    <w:abstractNumId w:val="17"/>
  </w:num>
  <w:num w:numId="12">
    <w:abstractNumId w:val="12"/>
  </w:num>
  <w:num w:numId="13">
    <w:abstractNumId w:val="5"/>
  </w:num>
  <w:num w:numId="14">
    <w:abstractNumId w:val="11"/>
  </w:num>
  <w:num w:numId="15">
    <w:abstractNumId w:val="2"/>
  </w:num>
  <w:num w:numId="16">
    <w:abstractNumId w:val="19"/>
  </w:num>
  <w:num w:numId="17">
    <w:abstractNumId w:val="15"/>
  </w:num>
  <w:num w:numId="18">
    <w:abstractNumId w:val="9"/>
  </w:num>
  <w:num w:numId="19">
    <w:abstractNumId w:val="1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6CC4"/>
    <w:rsid w:val="00012F00"/>
    <w:rsid w:val="0002157E"/>
    <w:rsid w:val="00027E38"/>
    <w:rsid w:val="00032FD0"/>
    <w:rsid w:val="000A6FAE"/>
    <w:rsid w:val="000B0FC1"/>
    <w:rsid w:val="000B1C99"/>
    <w:rsid w:val="000B645F"/>
    <w:rsid w:val="000C6CC4"/>
    <w:rsid w:val="000D4023"/>
    <w:rsid w:val="00124F38"/>
    <w:rsid w:val="00126C63"/>
    <w:rsid w:val="00143379"/>
    <w:rsid w:val="00144FAC"/>
    <w:rsid w:val="00176E4B"/>
    <w:rsid w:val="00177F87"/>
    <w:rsid w:val="00181D6F"/>
    <w:rsid w:val="00195AE7"/>
    <w:rsid w:val="001A1987"/>
    <w:rsid w:val="001B784A"/>
    <w:rsid w:val="001C43FC"/>
    <w:rsid w:val="001F277D"/>
    <w:rsid w:val="002104AC"/>
    <w:rsid w:val="00212CC0"/>
    <w:rsid w:val="00222242"/>
    <w:rsid w:val="002723D8"/>
    <w:rsid w:val="00336054"/>
    <w:rsid w:val="00397466"/>
    <w:rsid w:val="003A6BB4"/>
    <w:rsid w:val="003D03B4"/>
    <w:rsid w:val="003D7B76"/>
    <w:rsid w:val="003F16C9"/>
    <w:rsid w:val="00403408"/>
    <w:rsid w:val="00422D1E"/>
    <w:rsid w:val="00432816"/>
    <w:rsid w:val="00441F6B"/>
    <w:rsid w:val="00443DA3"/>
    <w:rsid w:val="00475996"/>
    <w:rsid w:val="004854DD"/>
    <w:rsid w:val="004B13FE"/>
    <w:rsid w:val="00536AB9"/>
    <w:rsid w:val="00541FC0"/>
    <w:rsid w:val="00564EA5"/>
    <w:rsid w:val="005A5FEC"/>
    <w:rsid w:val="005C41F6"/>
    <w:rsid w:val="005E5124"/>
    <w:rsid w:val="00602636"/>
    <w:rsid w:val="00631F4D"/>
    <w:rsid w:val="006373AD"/>
    <w:rsid w:val="00652513"/>
    <w:rsid w:val="0067001D"/>
    <w:rsid w:val="006922AB"/>
    <w:rsid w:val="006967F4"/>
    <w:rsid w:val="006A3969"/>
    <w:rsid w:val="006C4DE3"/>
    <w:rsid w:val="006D0A07"/>
    <w:rsid w:val="006D1596"/>
    <w:rsid w:val="006E4ABF"/>
    <w:rsid w:val="006F1CF9"/>
    <w:rsid w:val="007021EB"/>
    <w:rsid w:val="00722CF4"/>
    <w:rsid w:val="00734E08"/>
    <w:rsid w:val="00735AB1"/>
    <w:rsid w:val="00740EA6"/>
    <w:rsid w:val="00777B8C"/>
    <w:rsid w:val="00787B94"/>
    <w:rsid w:val="007B1FAB"/>
    <w:rsid w:val="007D3F98"/>
    <w:rsid w:val="0082511F"/>
    <w:rsid w:val="008372FC"/>
    <w:rsid w:val="0083745C"/>
    <w:rsid w:val="00857F75"/>
    <w:rsid w:val="00880026"/>
    <w:rsid w:val="008A6428"/>
    <w:rsid w:val="008C769F"/>
    <w:rsid w:val="008E23BB"/>
    <w:rsid w:val="008F40A6"/>
    <w:rsid w:val="00905F46"/>
    <w:rsid w:val="009305CB"/>
    <w:rsid w:val="0098042C"/>
    <w:rsid w:val="009830A8"/>
    <w:rsid w:val="00987CD4"/>
    <w:rsid w:val="009920B4"/>
    <w:rsid w:val="009B739E"/>
    <w:rsid w:val="009D24BC"/>
    <w:rsid w:val="009D41E2"/>
    <w:rsid w:val="00A026BB"/>
    <w:rsid w:val="00A200A8"/>
    <w:rsid w:val="00A22324"/>
    <w:rsid w:val="00A25749"/>
    <w:rsid w:val="00A344DA"/>
    <w:rsid w:val="00A5791B"/>
    <w:rsid w:val="00A57C86"/>
    <w:rsid w:val="00A65F9A"/>
    <w:rsid w:val="00A87D72"/>
    <w:rsid w:val="00AC51AA"/>
    <w:rsid w:val="00B04135"/>
    <w:rsid w:val="00B05A64"/>
    <w:rsid w:val="00B144DD"/>
    <w:rsid w:val="00B25BE4"/>
    <w:rsid w:val="00B42AFC"/>
    <w:rsid w:val="00B5288A"/>
    <w:rsid w:val="00B75462"/>
    <w:rsid w:val="00B77CF1"/>
    <w:rsid w:val="00B868B5"/>
    <w:rsid w:val="00B9106A"/>
    <w:rsid w:val="00BF1056"/>
    <w:rsid w:val="00C027BD"/>
    <w:rsid w:val="00C16E86"/>
    <w:rsid w:val="00C23FC2"/>
    <w:rsid w:val="00C30B76"/>
    <w:rsid w:val="00C33829"/>
    <w:rsid w:val="00C53C97"/>
    <w:rsid w:val="00CB3B36"/>
    <w:rsid w:val="00CB78BA"/>
    <w:rsid w:val="00CC57F8"/>
    <w:rsid w:val="00CE7012"/>
    <w:rsid w:val="00D0524C"/>
    <w:rsid w:val="00D234B6"/>
    <w:rsid w:val="00D27C8A"/>
    <w:rsid w:val="00D3006B"/>
    <w:rsid w:val="00D5097B"/>
    <w:rsid w:val="00D807C7"/>
    <w:rsid w:val="00DA0C42"/>
    <w:rsid w:val="00DA1BDF"/>
    <w:rsid w:val="00DB70F7"/>
    <w:rsid w:val="00DB7FD4"/>
    <w:rsid w:val="00DF67E7"/>
    <w:rsid w:val="00E10714"/>
    <w:rsid w:val="00E51CFD"/>
    <w:rsid w:val="00E52B65"/>
    <w:rsid w:val="00E55C88"/>
    <w:rsid w:val="00E70EC5"/>
    <w:rsid w:val="00EB51F8"/>
    <w:rsid w:val="00ED28BA"/>
    <w:rsid w:val="00F150FF"/>
    <w:rsid w:val="00F16ED4"/>
    <w:rsid w:val="00F25FC0"/>
    <w:rsid w:val="00F27304"/>
    <w:rsid w:val="00F41ED5"/>
    <w:rsid w:val="00F424A2"/>
    <w:rsid w:val="00F54A22"/>
    <w:rsid w:val="00F733A6"/>
    <w:rsid w:val="00FD6315"/>
    <w:rsid w:val="00FF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AD9EE"/>
  <w15:docId w15:val="{CC42C521-A4A7-46FE-B5A9-E062EE238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2AFC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734E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807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FC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34E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734E08"/>
    <w:rPr>
      <w:b/>
      <w:bCs/>
    </w:rPr>
  </w:style>
  <w:style w:type="character" w:styleId="a5">
    <w:name w:val="annotation reference"/>
    <w:basedOn w:val="a0"/>
    <w:uiPriority w:val="99"/>
    <w:semiHidden/>
    <w:unhideWhenUsed/>
    <w:rsid w:val="00443DA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43DA3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43DA3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43DA3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443DA3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43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3DA3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336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7B1FAB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B1FAB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B1FAB"/>
    <w:rPr>
      <w:vertAlign w:val="superscript"/>
    </w:rPr>
  </w:style>
  <w:style w:type="character" w:styleId="af0">
    <w:name w:val="Hyperlink"/>
    <w:basedOn w:val="a0"/>
    <w:uiPriority w:val="99"/>
    <w:unhideWhenUsed/>
    <w:rsid w:val="0067001D"/>
    <w:rPr>
      <w:color w:val="0000FF"/>
      <w:u w:val="single"/>
    </w:rPr>
  </w:style>
  <w:style w:type="table" w:styleId="af1">
    <w:name w:val="Table Grid"/>
    <w:basedOn w:val="a1"/>
    <w:uiPriority w:val="39"/>
    <w:rsid w:val="00670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E51CFD"/>
    <w:rPr>
      <w:color w:val="605E5C"/>
      <w:shd w:val="clear" w:color="auto" w:fill="E1DFDD"/>
    </w:rPr>
  </w:style>
  <w:style w:type="paragraph" w:customStyle="1" w:styleId="bigtext">
    <w:name w:val="bigtext"/>
    <w:basedOn w:val="a"/>
    <w:rsid w:val="00144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8A6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A6428"/>
  </w:style>
  <w:style w:type="paragraph" w:styleId="af4">
    <w:name w:val="footer"/>
    <w:basedOn w:val="a"/>
    <w:link w:val="af5"/>
    <w:uiPriority w:val="99"/>
    <w:unhideWhenUsed/>
    <w:rsid w:val="008A6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8A6428"/>
  </w:style>
  <w:style w:type="paragraph" w:styleId="af6">
    <w:name w:val="TOC Heading"/>
    <w:basedOn w:val="1"/>
    <w:next w:val="a"/>
    <w:uiPriority w:val="39"/>
    <w:unhideWhenUsed/>
    <w:qFormat/>
    <w:rsid w:val="008A642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B77CF1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8"/>
      <w:szCs w:val="28"/>
      <w:shd w:val="clear" w:color="auto" w:fill="FFFFFF"/>
    </w:rPr>
  </w:style>
  <w:style w:type="paragraph" w:styleId="21">
    <w:name w:val="toc 2"/>
    <w:basedOn w:val="a"/>
    <w:next w:val="a"/>
    <w:autoRedefine/>
    <w:uiPriority w:val="39"/>
    <w:unhideWhenUsed/>
    <w:rsid w:val="008A6428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A6428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07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f7">
    <w:name w:val="FollowedHyperlink"/>
    <w:basedOn w:val="a0"/>
    <w:uiPriority w:val="99"/>
    <w:semiHidden/>
    <w:unhideWhenUsed/>
    <w:rsid w:val="000215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2011</c:v>
                </c:pt>
                <c:pt idx="2">
                  <c:v>2013</c:v>
                </c:pt>
                <c:pt idx="3">
                  <c:v>2015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1.38</c:v>
                </c:pt>
                <c:pt idx="1">
                  <c:v>1.48</c:v>
                </c:pt>
                <c:pt idx="2">
                  <c:v>2.0699999999999998</c:v>
                </c:pt>
                <c:pt idx="3">
                  <c:v>1.64</c:v>
                </c:pt>
                <c:pt idx="4">
                  <c:v>1.59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A4-4BC2-BA34-BC3108BD6B5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0990080"/>
        <c:axId val="223038464"/>
      </c:barChart>
      <c:catAx>
        <c:axId val="20099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038464"/>
        <c:crosses val="autoZero"/>
        <c:auto val="1"/>
        <c:lblAlgn val="ctr"/>
        <c:lblOffset val="100"/>
        <c:noMultiLvlLbl val="0"/>
      </c:catAx>
      <c:valAx>
        <c:axId val="22303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990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2011</c:v>
                </c:pt>
                <c:pt idx="2">
                  <c:v>2013</c:v>
                </c:pt>
                <c:pt idx="3">
                  <c:v>2015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6.7</c:v>
                </c:pt>
                <c:pt idx="1">
                  <c:v>9.4</c:v>
                </c:pt>
                <c:pt idx="2">
                  <c:v>13.5</c:v>
                </c:pt>
                <c:pt idx="3">
                  <c:v>12.1</c:v>
                </c:pt>
                <c:pt idx="4">
                  <c:v>19.2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1A-4627-92E4-CAC155380F5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25303936"/>
        <c:axId val="39189504"/>
      </c:lineChart>
      <c:catAx>
        <c:axId val="225303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89504"/>
        <c:crosses val="autoZero"/>
        <c:auto val="1"/>
        <c:lblAlgn val="ctr"/>
        <c:lblOffset val="100"/>
        <c:noMultiLvlLbl val="0"/>
      </c:catAx>
      <c:valAx>
        <c:axId val="39189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53039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Приобретение машин и оборудования</c:v>
                </c:pt>
                <c:pt idx="1">
                  <c:v>Исследование и разработка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41.9</c:v>
                </c:pt>
                <c:pt idx="1">
                  <c:v>29.2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19-404F-9BBF-B903F20FAA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pattFill prst="openDmnd">
              <a:fgClr>
                <a:sysClr val="windowText" lastClr="00000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Приобретение машин и оборудования</c:v>
                </c:pt>
                <c:pt idx="1">
                  <c:v>Исследование и разработка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30.4</c:v>
                </c:pt>
                <c:pt idx="1">
                  <c:v>34.1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19-404F-9BBF-B903F20FAA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6524032"/>
        <c:axId val="126538112"/>
      </c:barChart>
      <c:catAx>
        <c:axId val="126524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538112"/>
        <c:crosses val="autoZero"/>
        <c:auto val="1"/>
        <c:lblAlgn val="ctr"/>
        <c:lblOffset val="100"/>
        <c:noMultiLvlLbl val="0"/>
      </c:catAx>
      <c:valAx>
        <c:axId val="126538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524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650043744531935"/>
          <c:y val="0.89732095988001503"/>
          <c:w val="0.17202757912141717"/>
          <c:h val="9.16130190566570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Иностранные инвестиции</c:v>
                </c:pt>
                <c:pt idx="1">
                  <c:v>Средства внебюджетных фондов</c:v>
                </c:pt>
                <c:pt idx="2">
                  <c:v>Средства бюджета</c:v>
                </c:pt>
                <c:pt idx="3">
                  <c:v>Прочие средства</c:v>
                </c:pt>
                <c:pt idx="4">
                  <c:v>Собственные средства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0.08</c:v>
                </c:pt>
                <c:pt idx="1">
                  <c:v>1.4</c:v>
                </c:pt>
                <c:pt idx="2">
                  <c:v>10.7</c:v>
                </c:pt>
                <c:pt idx="3">
                  <c:v>28.3</c:v>
                </c:pt>
                <c:pt idx="4">
                  <c:v>59.4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B4-4AB0-9697-241658ADA25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pattFill prst="wdDnDiag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pattFill prst="wdDnDiag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7B4-4AB0-9697-241658ADA25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Иностранные инвестиции</c:v>
                </c:pt>
                <c:pt idx="1">
                  <c:v>Средства внебюджетных фондов</c:v>
                </c:pt>
                <c:pt idx="2">
                  <c:v>Средства бюджета</c:v>
                </c:pt>
                <c:pt idx="3">
                  <c:v>Прочие средства</c:v>
                </c:pt>
                <c:pt idx="4">
                  <c:v>Собственные средства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0.2</c:v>
                </c:pt>
                <c:pt idx="1">
                  <c:v>1.5</c:v>
                </c:pt>
                <c:pt idx="2">
                  <c:v>8.4</c:v>
                </c:pt>
                <c:pt idx="3">
                  <c:v>22.1</c:v>
                </c:pt>
                <c:pt idx="4">
                  <c:v>67.8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B4-4AB0-9697-241658ADA2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5740800"/>
        <c:axId val="135783552"/>
      </c:barChart>
      <c:catAx>
        <c:axId val="135740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783552"/>
        <c:crosses val="autoZero"/>
        <c:auto val="1"/>
        <c:lblAlgn val="ctr"/>
        <c:lblOffset val="100"/>
        <c:noMultiLvlLbl val="0"/>
      </c:catAx>
      <c:valAx>
        <c:axId val="135783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74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FD747-097B-4D5A-82C7-4659EF671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7394</TotalTime>
  <Pages>28</Pages>
  <Words>5108</Words>
  <Characters>29120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Малашенко</dc:creator>
  <cp:lastModifiedBy>Виталий Войнович</cp:lastModifiedBy>
  <cp:revision>41</cp:revision>
  <dcterms:created xsi:type="dcterms:W3CDTF">2020-03-23T07:43:00Z</dcterms:created>
  <dcterms:modified xsi:type="dcterms:W3CDTF">2020-06-04T08:18:00Z</dcterms:modified>
</cp:coreProperties>
</file>