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B" w:rsidRPr="004B08D2" w:rsidRDefault="001D34FB" w:rsidP="001D34FB">
      <w:pPr>
        <w:spacing w:after="160" w:line="259" w:lineRule="auto"/>
        <w:ind w:firstLine="851"/>
        <w:rPr>
          <w:rFonts w:eastAsia="Calibri" w:cs="Times New Roman"/>
          <w:sz w:val="28"/>
          <w:szCs w:val="28"/>
        </w:rPr>
      </w:pPr>
      <w:r w:rsidRPr="004B08D2">
        <w:rPr>
          <w:rFonts w:eastAsia="Calibri" w:cs="Times New Roman"/>
        </w:rPr>
        <w:t>МИНИСТЕРСТВО ОБРАЗОВАНИЯ И НАУКИ РОССИЙСКОЙ ФЕДЕРАЦИИ</w:t>
      </w:r>
    </w:p>
    <w:p w:rsidR="001D34FB" w:rsidRPr="004B08D2" w:rsidRDefault="001D34FB" w:rsidP="001D34FB">
      <w:pPr>
        <w:spacing w:after="160" w:line="259" w:lineRule="auto"/>
        <w:jc w:val="center"/>
        <w:rPr>
          <w:rFonts w:eastAsia="Calibri" w:cs="Times New Roman"/>
        </w:rPr>
      </w:pPr>
      <w:r w:rsidRPr="004B08D2">
        <w:rPr>
          <w:rFonts w:eastAsia="Calibri" w:cs="Times New Roman"/>
        </w:rPr>
        <w:t xml:space="preserve">Федеральное государственное бюджетное образовательное учреждение </w:t>
      </w:r>
    </w:p>
    <w:p w:rsidR="001D34FB" w:rsidRPr="004B08D2" w:rsidRDefault="001D34FB" w:rsidP="001D34FB">
      <w:pPr>
        <w:spacing w:after="160" w:line="259" w:lineRule="auto"/>
        <w:jc w:val="center"/>
        <w:rPr>
          <w:rFonts w:eastAsia="Calibri" w:cs="Times New Roman"/>
        </w:rPr>
      </w:pPr>
      <w:r w:rsidRPr="004B08D2">
        <w:rPr>
          <w:rFonts w:eastAsia="Calibri" w:cs="Times New Roman"/>
        </w:rPr>
        <w:t>высшего профессионального образования</w:t>
      </w:r>
    </w:p>
    <w:p w:rsidR="001D34FB" w:rsidRPr="004B08D2" w:rsidRDefault="001D34FB" w:rsidP="001D34FB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</w:rPr>
      </w:pPr>
      <w:r w:rsidRPr="004B08D2">
        <w:rPr>
          <w:rFonts w:eastAsia="Calibri" w:cs="Times New Roman"/>
          <w:b/>
          <w:sz w:val="28"/>
          <w:szCs w:val="28"/>
        </w:rPr>
        <w:t xml:space="preserve">«КУБАНСКИЙ ГОСУДАРСТВЕННЫЙ УНИВЕРСИТЕТ» </w:t>
      </w:r>
    </w:p>
    <w:p w:rsidR="001D34FB" w:rsidRPr="004B08D2" w:rsidRDefault="001D34FB" w:rsidP="001D34FB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</w:rPr>
      </w:pPr>
      <w:r w:rsidRPr="004B08D2">
        <w:rPr>
          <w:rFonts w:eastAsia="Calibri" w:cs="Times New Roman"/>
          <w:b/>
          <w:sz w:val="28"/>
          <w:szCs w:val="28"/>
        </w:rPr>
        <w:t>(ФГБОУ ВПО «КубГУ»)</w:t>
      </w: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B08D2">
        <w:rPr>
          <w:rFonts w:eastAsia="Calibri" w:cs="Calibri"/>
          <w:b/>
          <w:bCs/>
          <w:sz w:val="28"/>
          <w:szCs w:val="28"/>
        </w:rPr>
        <w:t>Кафедра теоретической экономики</w:t>
      </w:r>
    </w:p>
    <w:p w:rsidR="001D34FB" w:rsidRPr="004B08D2" w:rsidRDefault="001D34FB" w:rsidP="001D34FB">
      <w:pPr>
        <w:tabs>
          <w:tab w:val="left" w:pos="5670"/>
        </w:tabs>
        <w:spacing w:line="360" w:lineRule="auto"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B08D2">
        <w:rPr>
          <w:rFonts w:eastAsia="Calibri" w:cs="Calibri"/>
          <w:b/>
          <w:bCs/>
          <w:sz w:val="28"/>
          <w:szCs w:val="28"/>
        </w:rPr>
        <w:t>КУРСОВАЯ РАБОТА</w:t>
      </w: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 w:rsidRPr="004B08D2">
        <w:rPr>
          <w:rFonts w:eastAsia="Times New Roman" w:cs="Times New Roman"/>
          <w:b/>
          <w:bCs/>
          <w:sz w:val="28"/>
          <w:szCs w:val="28"/>
        </w:rPr>
        <w:t>ЕСТЕСТВЕННЫЕМОНОПОЛИИ</w:t>
      </w:r>
      <w:r w:rsidRPr="004B08D2">
        <w:rPr>
          <w:rFonts w:eastAsia="Times New Roman" w:cs="Times New Roman"/>
          <w:bCs/>
          <w:sz w:val="28"/>
          <w:szCs w:val="28"/>
        </w:rPr>
        <w:t xml:space="preserve">: </w:t>
      </w:r>
      <w:r w:rsidRPr="004B08D2">
        <w:rPr>
          <w:rFonts w:eastAsia="Times New Roman" w:cs="Times New Roman"/>
          <w:b/>
          <w:bCs/>
          <w:sz w:val="28"/>
          <w:szCs w:val="28"/>
        </w:rPr>
        <w:t>ИХФОРМЫИОСОБЕННОСТИ</w:t>
      </w: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spacing w:line="360" w:lineRule="auto"/>
        <w:rPr>
          <w:rFonts w:eastAsia="Times New Roman" w:cs="Times New Roman"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jc w:val="center"/>
        <w:rPr>
          <w:rFonts w:eastAsia="Times New Roman" w:cs="Times New Roman"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jc w:val="center"/>
        <w:rPr>
          <w:rFonts w:eastAsia="Times New Roman" w:cs="Times New Roman"/>
          <w:sz w:val="28"/>
          <w:szCs w:val="28"/>
        </w:rPr>
      </w:pPr>
    </w:p>
    <w:p w:rsidR="001D34FB" w:rsidRPr="004B08D2" w:rsidRDefault="001D34FB" w:rsidP="001D34FB">
      <w:pPr>
        <w:tabs>
          <w:tab w:val="left" w:pos="5670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Calibri" w:cs="Calibri"/>
          <w:sz w:val="28"/>
          <w:szCs w:val="28"/>
        </w:rPr>
        <w:t>Работу выполнил</w:t>
      </w:r>
      <w:r w:rsidRPr="004B08D2">
        <w:rPr>
          <w:rFonts w:eastAsia="Calibri" w:cs="Calibri"/>
          <w:sz w:val="28"/>
          <w:szCs w:val="28"/>
        </w:rPr>
        <w:t>___________________</w:t>
      </w:r>
      <w:r>
        <w:rPr>
          <w:rFonts w:eastAsia="Calibri" w:cs="Calibri"/>
          <w:sz w:val="28"/>
          <w:szCs w:val="28"/>
        </w:rPr>
        <w:t>____________________Э.В.Лепетухин</w:t>
      </w:r>
    </w:p>
    <w:p w:rsidR="001D34FB" w:rsidRPr="004B08D2" w:rsidRDefault="001D34FB" w:rsidP="001D34FB">
      <w:pPr>
        <w:tabs>
          <w:tab w:val="left" w:pos="5670"/>
        </w:tabs>
        <w:spacing w:line="720" w:lineRule="auto"/>
        <w:ind w:firstLine="709"/>
        <w:jc w:val="center"/>
        <w:rPr>
          <w:rFonts w:eastAsia="Times New Roman" w:cs="Times New Roman"/>
        </w:rPr>
      </w:pPr>
      <w:r w:rsidRPr="004B08D2">
        <w:rPr>
          <w:rFonts w:eastAsia="Calibri" w:cs="Calibri"/>
        </w:rPr>
        <w:t>(подпись, дата)</w:t>
      </w:r>
    </w:p>
    <w:p w:rsidR="001D34FB" w:rsidRPr="004B08D2" w:rsidRDefault="001D34FB" w:rsidP="001D34FB">
      <w:pPr>
        <w:tabs>
          <w:tab w:val="left" w:pos="5670"/>
        </w:tabs>
        <w:spacing w:line="480" w:lineRule="auto"/>
        <w:rPr>
          <w:rFonts w:eastAsia="Times New Roman" w:cs="Times New Roman"/>
          <w:sz w:val="28"/>
          <w:szCs w:val="28"/>
        </w:rPr>
      </w:pPr>
      <w:r w:rsidRPr="00D85A97">
        <w:rPr>
          <w:rFonts w:eastAsia="Times New Roman" w:cs="Times New Roman"/>
          <w:noProof/>
          <w:sz w:val="28"/>
          <w:szCs w:val="28"/>
        </w:rPr>
        <w:pict>
          <v:line id="officeArt object" o:spid="_x0000_s1029" alt="Прямая соединительная линия 3" style="position:absolute;z-index:251663360;visibility:visible;mso-wrap-distance-left:0;mso-wrap-distance-right:0;mso-position-vertical-relative:line" from="121.2pt,14.85pt" to="451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" strokeweight=".5pt">
            <v:stroke joinstyle="miter"/>
          </v:line>
        </w:pict>
      </w:r>
      <w:r w:rsidRPr="004B08D2">
        <w:rPr>
          <w:rFonts w:eastAsia="Calibri" w:cs="Calibri"/>
          <w:sz w:val="28"/>
          <w:szCs w:val="28"/>
        </w:rPr>
        <w:t>Факультет                 экономический</w:t>
      </w:r>
      <w:r>
        <w:rPr>
          <w:rFonts w:eastAsia="Calibri" w:cs="Calibri"/>
          <w:sz w:val="28"/>
          <w:szCs w:val="28"/>
        </w:rPr>
        <w:t>___</w:t>
      </w:r>
    </w:p>
    <w:p w:rsidR="001D34FB" w:rsidRPr="004B08D2" w:rsidRDefault="001D34FB" w:rsidP="001D34FB">
      <w:pPr>
        <w:tabs>
          <w:tab w:val="left" w:pos="5670"/>
        </w:tabs>
        <w:spacing w:line="480" w:lineRule="auto"/>
        <w:rPr>
          <w:rFonts w:eastAsia="Times New Roman" w:cs="Times New Roman"/>
          <w:sz w:val="28"/>
          <w:szCs w:val="28"/>
        </w:rPr>
      </w:pPr>
      <w:r w:rsidRPr="00D85A97">
        <w:rPr>
          <w:rFonts w:eastAsia="Times New Roman" w:cs="Times New Roman"/>
          <w:noProof/>
          <w:sz w:val="28"/>
          <w:szCs w:val="28"/>
        </w:rPr>
        <w:pict>
          <v:line id="_x0000_s1030" alt="Прямая соединительная линия 7" style="position:absolute;z-index:251664384;visibility:visible;mso-wrap-distance-left:0;mso-wrap-distance-right:0;mso-position-vertical-relative:line" from="115.2pt,14.25pt" to="451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" strokeweight=".5pt">
            <v:stroke joinstyle="miter"/>
          </v:line>
        </w:pict>
      </w:r>
      <w:r w:rsidRPr="004B08D2">
        <w:rPr>
          <w:rFonts w:eastAsia="Calibri" w:cs="Calibri"/>
          <w:sz w:val="28"/>
          <w:szCs w:val="28"/>
        </w:rPr>
        <w:t>Направление            38.03.01 – Экономика</w:t>
      </w:r>
    </w:p>
    <w:p w:rsidR="001D34FB" w:rsidRPr="004B08D2" w:rsidRDefault="001D34FB" w:rsidP="001D34FB">
      <w:pPr>
        <w:tabs>
          <w:tab w:val="left" w:pos="5670"/>
        </w:tabs>
        <w:rPr>
          <w:rFonts w:eastAsia="Times New Roman" w:cs="Times New Roman"/>
          <w:sz w:val="28"/>
          <w:szCs w:val="28"/>
        </w:rPr>
      </w:pPr>
      <w:r w:rsidRPr="004B08D2">
        <w:rPr>
          <w:rFonts w:eastAsia="Calibri" w:cs="Calibri"/>
          <w:sz w:val="28"/>
          <w:szCs w:val="28"/>
        </w:rPr>
        <w:t>Научный руководитель</w:t>
      </w:r>
    </w:p>
    <w:p w:rsidR="001D34FB" w:rsidRPr="004B08D2" w:rsidRDefault="001D34FB" w:rsidP="001D34FB">
      <w:pPr>
        <w:tabs>
          <w:tab w:val="left" w:pos="5670"/>
        </w:tabs>
        <w:rPr>
          <w:rFonts w:eastAsia="Times New Roman" w:cs="Times New Roman"/>
          <w:sz w:val="28"/>
          <w:szCs w:val="28"/>
        </w:rPr>
      </w:pPr>
      <w:r w:rsidRPr="004B08D2">
        <w:rPr>
          <w:rFonts w:eastAsia="Calibri" w:cs="Calibri"/>
          <w:sz w:val="28"/>
          <w:szCs w:val="28"/>
        </w:rPr>
        <w:t>канд. экон. наук, доцент ___</w:t>
      </w:r>
      <w:r>
        <w:rPr>
          <w:rFonts w:eastAsia="Calibri" w:cs="Calibri"/>
          <w:sz w:val="28"/>
          <w:szCs w:val="28"/>
        </w:rPr>
        <w:t>______________________________</w:t>
      </w:r>
      <w:r w:rsidRPr="004B08D2">
        <w:rPr>
          <w:rFonts w:eastAsia="Calibri" w:cs="Calibri"/>
          <w:sz w:val="28"/>
          <w:szCs w:val="28"/>
        </w:rPr>
        <w:t>С.М. Геворкян</w:t>
      </w:r>
    </w:p>
    <w:p w:rsidR="001D34FB" w:rsidRPr="004B08D2" w:rsidRDefault="001D34FB" w:rsidP="001D34FB">
      <w:pPr>
        <w:tabs>
          <w:tab w:val="left" w:pos="5670"/>
        </w:tabs>
        <w:spacing w:line="480" w:lineRule="auto"/>
        <w:ind w:firstLine="709"/>
        <w:rPr>
          <w:rFonts w:eastAsia="Times New Roman" w:cs="Times New Roman"/>
        </w:rPr>
      </w:pPr>
      <w:r w:rsidRPr="004B08D2">
        <w:rPr>
          <w:rFonts w:eastAsia="Calibri" w:cs="Calibri"/>
        </w:rPr>
        <w:t xml:space="preserve">                                                                (подпись, дата)</w:t>
      </w:r>
    </w:p>
    <w:p w:rsidR="001D34FB" w:rsidRPr="004B08D2" w:rsidRDefault="001D34FB" w:rsidP="001D34FB">
      <w:pPr>
        <w:tabs>
          <w:tab w:val="left" w:pos="5670"/>
        </w:tabs>
        <w:rPr>
          <w:rFonts w:eastAsia="Times New Roman" w:cs="Times New Roman"/>
          <w:sz w:val="28"/>
          <w:szCs w:val="28"/>
        </w:rPr>
      </w:pPr>
      <w:r w:rsidRPr="004B08D2">
        <w:rPr>
          <w:rFonts w:eastAsia="Calibri" w:cs="Calibri"/>
          <w:sz w:val="28"/>
          <w:szCs w:val="28"/>
        </w:rPr>
        <w:t>Нормоконтролер</w:t>
      </w:r>
    </w:p>
    <w:p w:rsidR="001D34FB" w:rsidRPr="004B08D2" w:rsidRDefault="001D34FB" w:rsidP="001D34FB">
      <w:pPr>
        <w:tabs>
          <w:tab w:val="left" w:pos="5670"/>
        </w:tabs>
        <w:rPr>
          <w:rFonts w:eastAsia="Times New Roman" w:cs="Times New Roman"/>
          <w:sz w:val="28"/>
          <w:szCs w:val="28"/>
        </w:rPr>
      </w:pPr>
      <w:r w:rsidRPr="004B08D2">
        <w:rPr>
          <w:rFonts w:eastAsia="Calibri" w:cs="Calibri"/>
          <w:sz w:val="28"/>
          <w:szCs w:val="28"/>
        </w:rPr>
        <w:t>канд. экон. наук, доцент   __</w:t>
      </w:r>
      <w:r>
        <w:rPr>
          <w:rFonts w:eastAsia="Calibri" w:cs="Calibri"/>
          <w:sz w:val="28"/>
          <w:szCs w:val="28"/>
        </w:rPr>
        <w:t>______________________________</w:t>
      </w:r>
      <w:r w:rsidRPr="004B08D2">
        <w:rPr>
          <w:rFonts w:eastAsia="Calibri" w:cs="Calibri"/>
          <w:sz w:val="28"/>
          <w:szCs w:val="28"/>
        </w:rPr>
        <w:t>С.М. Геворкян</w:t>
      </w:r>
    </w:p>
    <w:p w:rsidR="001D34FB" w:rsidRPr="004B08D2" w:rsidRDefault="001D34FB" w:rsidP="001D34FB">
      <w:pPr>
        <w:tabs>
          <w:tab w:val="left" w:pos="5670"/>
        </w:tabs>
        <w:ind w:firstLine="709"/>
        <w:rPr>
          <w:rFonts w:eastAsia="Times New Roman" w:cs="Times New Roman"/>
        </w:rPr>
      </w:pPr>
      <w:r w:rsidRPr="004B08D2">
        <w:rPr>
          <w:rFonts w:eastAsia="Calibri" w:cs="Calibri"/>
        </w:rPr>
        <w:t xml:space="preserve">                                                                 (подпись, дата)</w:t>
      </w:r>
    </w:p>
    <w:p w:rsidR="00BA1575" w:rsidRDefault="00BA1575" w:rsidP="00BA1575">
      <w:pPr>
        <w:tabs>
          <w:tab w:val="left" w:pos="5670"/>
        </w:tabs>
        <w:spacing w:line="360" w:lineRule="auto"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BA1575" w:rsidRDefault="00BA1575" w:rsidP="00BA1575">
      <w:pPr>
        <w:tabs>
          <w:tab w:val="left" w:pos="5670"/>
        </w:tabs>
        <w:spacing w:line="360" w:lineRule="auto"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BA1575" w:rsidRPr="00BA1575" w:rsidRDefault="00BA1575" w:rsidP="00C33C99">
      <w:pPr>
        <w:tabs>
          <w:tab w:val="left" w:pos="5670"/>
        </w:tabs>
        <w:spacing w:line="360" w:lineRule="auto"/>
        <w:rPr>
          <w:rFonts w:eastAsia="Times New Roman" w:cs="Times New Roman"/>
          <w:sz w:val="28"/>
          <w:szCs w:val="28"/>
        </w:rPr>
      </w:pPr>
    </w:p>
    <w:p w:rsidR="00BA1575" w:rsidRDefault="00AF06D7" w:rsidP="00BA1575">
      <w:pPr>
        <w:spacing w:line="360" w:lineRule="auto"/>
        <w:ind w:right="1126" w:firstLine="709"/>
        <w:jc w:val="center"/>
        <w:rPr>
          <w:rFonts w:cs="Times New Roman"/>
          <w:sz w:val="28"/>
          <w:szCs w:val="28"/>
        </w:rPr>
      </w:pPr>
      <w:r w:rsidRPr="00AF06D7">
        <w:rPr>
          <w:rFonts w:eastAsia="Calibri" w:cs="Calibri"/>
          <w:noProof/>
          <w:sz w:val="28"/>
          <w:szCs w:val="28"/>
        </w:rPr>
        <w:pict>
          <v:rect id="Прямоугольник 1" o:spid="_x0000_s1027" style="position:absolute;left:0;text-align:left;margin-left:225.45pt;margin-top:28pt;width:21.7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" strokecolor="white [3212]" strokeweight="2pt">
            <v:stroke joinstyle="round"/>
            <v:textbox style="mso-fit-shape-to-text:t" inset="0,0,0,0"/>
          </v:rect>
        </w:pict>
      </w:r>
      <w:r w:rsidR="00BA1575" w:rsidRPr="00BA1575">
        <w:rPr>
          <w:rFonts w:eastAsia="Calibri" w:cs="Calibri"/>
          <w:sz w:val="28"/>
          <w:szCs w:val="28"/>
        </w:rPr>
        <w:t>Краснодар 2018</w:t>
      </w:r>
      <w:r w:rsidR="00BA1575">
        <w:rPr>
          <w:rFonts w:cs="Times New Roman"/>
          <w:sz w:val="28"/>
          <w:szCs w:val="28"/>
        </w:rPr>
        <w:br w:type="page"/>
      </w:r>
    </w:p>
    <w:p w:rsidR="001E2006" w:rsidRPr="000A5CEC" w:rsidRDefault="009340F9" w:rsidP="0041311B">
      <w:pPr>
        <w:spacing w:line="720" w:lineRule="auto"/>
        <w:ind w:right="1128" w:firstLine="709"/>
        <w:jc w:val="center"/>
        <w:rPr>
          <w:rFonts w:cs="Times New Roman"/>
          <w:cap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СОДЕРЖАНИЕ</w:t>
      </w:r>
    </w:p>
    <w:p w:rsidR="001E2006" w:rsidRPr="00813D4F" w:rsidRDefault="000F42C7" w:rsidP="009340F9">
      <w:pPr>
        <w:pStyle w:val="10"/>
        <w:spacing w:before="0" w:after="0" w:line="360" w:lineRule="auto"/>
        <w:ind w:right="-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Введение................................................................................................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</w:t>
      </w: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.........</w:t>
      </w: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..2</w:t>
      </w:r>
    </w:p>
    <w:p w:rsidR="001E2006" w:rsidRPr="00813D4F" w:rsidRDefault="00F61F63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Теоретические основы функционирования 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E2006" w:rsidRPr="00813D4F" w:rsidRDefault="000F42C7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монополий .......................................................................................</w:t>
      </w:r>
      <w:r w:rsidR="009340F9">
        <w:rPr>
          <w:rFonts w:ascii="Times New Roman" w:hAnsi="Times New Roman" w:cs="Times New Roman"/>
          <w:b w:val="0"/>
          <w:bCs w:val="0"/>
          <w:sz w:val="28"/>
          <w:szCs w:val="28"/>
        </w:rPr>
        <w:t>....................</w:t>
      </w: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....5</w:t>
      </w:r>
    </w:p>
    <w:p w:rsidR="001E2006" w:rsidRPr="00813D4F" w:rsidRDefault="005933E3" w:rsidP="0059404B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1.1 Социально-экономическая сущность</w:t>
      </w:r>
      <w:r w:rsidR="004131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естественных монопо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лий…..</w:t>
      </w:r>
      <w:r w:rsidR="0041311B">
        <w:rPr>
          <w:rFonts w:ascii="Times New Roman" w:hAnsi="Times New Roman" w:cs="Times New Roman"/>
          <w:b w:val="0"/>
          <w:bCs w:val="0"/>
          <w:sz w:val="28"/>
          <w:szCs w:val="28"/>
        </w:rPr>
        <w:t>…….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:rsidR="001E2006" w:rsidRPr="00813D4F" w:rsidRDefault="005933E3" w:rsidP="0059404B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1.2 Роль монополий в экономике государ</w:t>
      </w:r>
      <w:r w:rsidR="0041311B">
        <w:rPr>
          <w:rFonts w:ascii="Times New Roman" w:hAnsi="Times New Roman" w:cs="Times New Roman"/>
          <w:b w:val="0"/>
          <w:bCs w:val="0"/>
          <w:sz w:val="28"/>
          <w:szCs w:val="28"/>
        </w:rPr>
        <w:t>ства..............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...............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.............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........8</w:t>
      </w:r>
    </w:p>
    <w:p w:rsidR="001E2006" w:rsidRPr="00813D4F" w:rsidRDefault="00F61F63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Анализ деятельности монополистов на российском рынке в</w:t>
      </w:r>
    </w:p>
    <w:p w:rsidR="001E2006" w:rsidRPr="00813D4F" w:rsidRDefault="000F42C7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современных условиях.................................................................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.............</w:t>
      </w: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</w:t>
      </w:r>
      <w:r w:rsidR="005933E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.........12</w:t>
      </w:r>
    </w:p>
    <w:p w:rsidR="001E2006" w:rsidRPr="0059404B" w:rsidRDefault="005933E3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F42C7"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>2.1 Анализ деятельности монополий в Рос</w:t>
      </w:r>
      <w:r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>сии......................</w:t>
      </w:r>
      <w:r w:rsidR="000F42C7"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>.......</w:t>
      </w:r>
      <w:r w:rsidR="00BA1575"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>.......</w:t>
      </w:r>
      <w:r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A1575"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>......</w:t>
      </w:r>
      <w:r w:rsidR="000F42C7" w:rsidRPr="0059404B">
        <w:rPr>
          <w:rFonts w:ascii="Times New Roman" w:hAnsi="Times New Roman" w:cs="Times New Roman"/>
          <w:b w:val="0"/>
          <w:bCs w:val="0"/>
          <w:sz w:val="28"/>
          <w:szCs w:val="28"/>
        </w:rPr>
        <w:t>....12</w:t>
      </w:r>
    </w:p>
    <w:p w:rsidR="001E2006" w:rsidRPr="00813D4F" w:rsidRDefault="005933E3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2.2 Проблемы функционирования естественных монополий в РФ....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.........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</w:p>
    <w:p w:rsidR="001E2006" w:rsidRPr="00813D4F" w:rsidRDefault="00F61F63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Перспективы развития монополийна современном</w:t>
      </w:r>
      <w:r w:rsidR="00813D4F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этапе..........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..............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</w:p>
    <w:p w:rsidR="001E2006" w:rsidRPr="00813D4F" w:rsidRDefault="0059404B" w:rsidP="009340F9">
      <w:pPr>
        <w:pStyle w:val="10"/>
        <w:spacing w:before="0" w:after="0" w:line="360" w:lineRule="auto"/>
        <w:ind w:right="-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61F63">
        <w:rPr>
          <w:rFonts w:ascii="Times New Roman" w:hAnsi="Times New Roman" w:cs="Times New Roman"/>
          <w:b w:val="0"/>
          <w:bCs w:val="0"/>
          <w:sz w:val="28"/>
          <w:szCs w:val="28"/>
        </w:rPr>
        <w:t>3.1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Эффективность антимонопольной политики в России..</w:t>
      </w:r>
      <w:r w:rsidR="00813D4F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.......... 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.....</w:t>
      </w:r>
      <w:r w:rsidR="0041311B">
        <w:rPr>
          <w:rFonts w:ascii="Times New Roman" w:hAnsi="Times New Roman" w:cs="Times New Roman"/>
          <w:b w:val="0"/>
          <w:bCs w:val="0"/>
          <w:sz w:val="28"/>
          <w:szCs w:val="28"/>
        </w:rPr>
        <w:t>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</w:t>
      </w:r>
      <w:r w:rsidR="000F42C7"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.23</w:t>
      </w:r>
    </w:p>
    <w:p w:rsidR="001E2006" w:rsidRPr="00813D4F" w:rsidRDefault="0059404B" w:rsidP="0059404B">
      <w:pPr>
        <w:pStyle w:val="10"/>
        <w:tabs>
          <w:tab w:val="right" w:pos="9348"/>
        </w:tabs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61F63">
        <w:rPr>
          <w:rFonts w:ascii="Times New Roman" w:hAnsi="Times New Roman" w:cs="Times New Roman"/>
          <w:b w:val="0"/>
          <w:bCs w:val="0"/>
          <w:sz w:val="28"/>
          <w:szCs w:val="28"/>
        </w:rPr>
        <w:t>3.2</w:t>
      </w:r>
      <w:r w:rsidR="009340F9" w:rsidRPr="00934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Рекомендации по совершенствованию регулирования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монополий…...25</w:t>
      </w:r>
      <w:r w:rsidR="009340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E2006" w:rsidRPr="00813D4F" w:rsidRDefault="000F42C7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Заключение........................................................................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..............</w:t>
      </w: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......................29</w:t>
      </w:r>
    </w:p>
    <w:p w:rsidR="001E2006" w:rsidRPr="00813D4F" w:rsidRDefault="000F42C7" w:rsidP="009340F9">
      <w:pPr>
        <w:pStyle w:val="10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использованных источников............................</w:t>
      </w:r>
      <w:r w:rsidR="00BA1575">
        <w:rPr>
          <w:rFonts w:ascii="Times New Roman" w:hAnsi="Times New Roman" w:cs="Times New Roman"/>
          <w:b w:val="0"/>
          <w:bCs w:val="0"/>
          <w:sz w:val="28"/>
          <w:szCs w:val="28"/>
        </w:rPr>
        <w:t>..............</w:t>
      </w: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t>........................31</w:t>
      </w:r>
    </w:p>
    <w:p w:rsidR="001E2006" w:rsidRPr="00813D4F" w:rsidRDefault="000F42C7">
      <w:pPr>
        <w:pStyle w:val="1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1E2006" w:rsidRPr="00813D4F" w:rsidRDefault="004C07DF" w:rsidP="0041311B">
      <w:pPr>
        <w:pStyle w:val="10"/>
        <w:spacing w:before="0" w:after="0" w:line="720" w:lineRule="auto"/>
        <w:jc w:val="center"/>
        <w:rPr>
          <w:rFonts w:ascii="Times New Roman" w:eastAsia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ВВЕДЕНИЕ</w:t>
      </w:r>
    </w:p>
    <w:p w:rsidR="001E2006" w:rsidRPr="00813D4F" w:rsidRDefault="000F42C7" w:rsidP="0041311B">
      <w:pPr>
        <w:pStyle w:val="3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bCs w:val="0"/>
          <w:i w:val="0"/>
          <w:iCs w:val="0"/>
          <w:sz w:val="28"/>
          <w:szCs w:val="28"/>
        </w:rPr>
      </w:pP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Актуальность темы курсовой работыобусловлена тем, что всовреме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н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ных условиях усиливается интерес к исследованию особенностей развития национальной хозяйственной системы, а также ее идентичности, позволя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ю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щей формировать эффективные механизмы развития. Российская хозяйс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т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венная система, благодаря своей истории и особому положению в мировом экономическом пространстве, обладает сегодня рядом особенностей. К числу наиболее заметных из них относится значительная доля естественных мон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о</w:t>
      </w:r>
      <w:r w:rsidRPr="00813D4F">
        <w:rPr>
          <w:rFonts w:cs="Times New Roman"/>
          <w:b w:val="0"/>
          <w:bCs w:val="0"/>
          <w:i w:val="0"/>
          <w:iCs w:val="0"/>
          <w:sz w:val="28"/>
          <w:szCs w:val="28"/>
        </w:rPr>
        <w:t>полий в национальной экономике. Это не может не оказывать влияние на функционирование национальной экономики, как целого, и ее эффективность и конкурентоспособность, по сравнению с другими экономиками мира.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В силу особого положения естественных монополий в российской х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зяйственной системе возникает необходимость в изучении направлений, по которым осуществляется их воздействие на хозяйственную систему, и р</w:t>
      </w:r>
      <w:r w:rsidRPr="00813D4F">
        <w:rPr>
          <w:rFonts w:cs="Times New Roman"/>
        </w:rPr>
        <w:t>е</w:t>
      </w:r>
      <w:r w:rsidRPr="00813D4F">
        <w:rPr>
          <w:rFonts w:cs="Times New Roman"/>
        </w:rPr>
        <w:t>зультатов этого воздействия. Если же исходить из того, что любой процесс или воздействие всегда влечет за собой противоречивые последствия, т.е. имеет как положительные, так и отрицательные результаты, важность этого исследования с теоретических и практических позиций многократно возра</w:t>
      </w:r>
      <w:r w:rsidRPr="00813D4F">
        <w:rPr>
          <w:rFonts w:cs="Times New Roman"/>
        </w:rPr>
        <w:t>с</w:t>
      </w:r>
      <w:r w:rsidRPr="00813D4F">
        <w:rPr>
          <w:rFonts w:cs="Times New Roman"/>
        </w:rPr>
        <w:t>тает.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Естественные монополии представляют собой институт хозяйственной системы, что актуализирует проблемы, связанные с уточнением их места среди прочих институтов, являющихся в этих условиях системообразующ</w:t>
      </w:r>
      <w:r w:rsidRPr="00813D4F">
        <w:rPr>
          <w:rFonts w:cs="Times New Roman"/>
        </w:rPr>
        <w:t>и</w:t>
      </w:r>
      <w:r w:rsidRPr="00813D4F">
        <w:rPr>
          <w:rFonts w:cs="Times New Roman"/>
        </w:rPr>
        <w:t>ми. Важность этих проблем обусловлена необходимостью выявления н</w:t>
      </w:r>
      <w:r w:rsidRPr="00813D4F">
        <w:rPr>
          <w:rFonts w:cs="Times New Roman"/>
        </w:rPr>
        <w:t>а</w:t>
      </w:r>
      <w:r w:rsidRPr="00813D4F">
        <w:rPr>
          <w:rFonts w:cs="Times New Roman"/>
        </w:rPr>
        <w:t>правлений совершенствования макроэкономической политики, позволяющей обеспечивать конкурентоспособность национальной экономики, наряду с п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вышением её эффективности. Это требует дальнейших исследований и по т</w:t>
      </w:r>
      <w:r w:rsidRPr="00813D4F">
        <w:rPr>
          <w:rFonts w:cs="Times New Roman"/>
        </w:rPr>
        <w:t>а</w:t>
      </w:r>
      <w:r w:rsidRPr="00813D4F">
        <w:rPr>
          <w:rFonts w:cs="Times New Roman"/>
        </w:rPr>
        <w:t>кой проблеме, как соотношение государственного и рыночного регулиров</w:t>
      </w:r>
      <w:r w:rsidRPr="00813D4F">
        <w:rPr>
          <w:rFonts w:cs="Times New Roman"/>
        </w:rPr>
        <w:t>а</w:t>
      </w:r>
      <w:r w:rsidRPr="00813D4F">
        <w:rPr>
          <w:rFonts w:cs="Times New Roman"/>
        </w:rPr>
        <w:t xml:space="preserve">ния. Поиск компромисса между ними во многом связан с поиском пределов </w:t>
      </w:r>
      <w:r w:rsidRPr="00813D4F">
        <w:rPr>
          <w:rFonts w:cs="Times New Roman"/>
        </w:rPr>
        <w:lastRenderedPageBreak/>
        <w:t>государственного регулирования, которые не следует превышать в совр</w:t>
      </w:r>
      <w:r w:rsidRPr="00813D4F">
        <w:rPr>
          <w:rFonts w:cs="Times New Roman"/>
        </w:rPr>
        <w:t>е</w:t>
      </w:r>
      <w:r w:rsidRPr="00813D4F">
        <w:rPr>
          <w:rFonts w:cs="Times New Roman"/>
        </w:rPr>
        <w:t>менных условиях, определяемых кризисными явлениями в российской эк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номике, а также проявлением тенденций усиления роли государства в экон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мике. Данные вопросы представляются актуальными для современной эк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номической науки и практики, с точки зрения поиска оптимального соотн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шения между государственным и рыночным регулированием, позволяющего осуществлять поиск направлений и инструментов эффективного функцион</w:t>
      </w:r>
      <w:r w:rsidRPr="00813D4F">
        <w:rPr>
          <w:rFonts w:cs="Times New Roman"/>
        </w:rPr>
        <w:t>и</w:t>
      </w:r>
      <w:r w:rsidRPr="00813D4F">
        <w:rPr>
          <w:rFonts w:cs="Times New Roman"/>
        </w:rPr>
        <w:t>рования естественных монополий, обеспечивающего их позитивное влияние на состояние и развитие хозяйственной системы.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Степень разработанности научной проблемы.Вопросы государственн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го регулирования естественных монополий рассматривались в публикациях таких ученых, как О.Ю. Абросимова,В.А. Айвазов, А.Я. Бутыркин, К.В. Ва</w:t>
      </w:r>
      <w:r w:rsidRPr="00813D4F">
        <w:rPr>
          <w:rFonts w:cs="Times New Roman"/>
        </w:rPr>
        <w:t>р</w:t>
      </w:r>
      <w:r w:rsidRPr="00813D4F">
        <w:rPr>
          <w:rFonts w:cs="Times New Roman"/>
        </w:rPr>
        <w:t>данян, В.Я. Вишневер, А.Ю. Жучков, Г.Н. Криволапов, А.А. Митрошин, В.Н. Терский, М.М. Хайкин, Н.В. Шмырова, Г.Ф. Юсупова и др.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Анализ работ этих авторов указывает на то, что в них не всегда даются ответы на вопросы, связанные с эффективным функционированием естес</w:t>
      </w:r>
      <w:r w:rsidRPr="00813D4F">
        <w:rPr>
          <w:rFonts w:cs="Times New Roman"/>
        </w:rPr>
        <w:t>т</w:t>
      </w:r>
      <w:r w:rsidRPr="00813D4F">
        <w:rPr>
          <w:rFonts w:cs="Times New Roman"/>
        </w:rPr>
        <w:t>венных монополий, которым принадлежит особая роль в российской экон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 xml:space="preserve">мике. 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Целью исследованияявляется исследование функционирования мон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полий в экономике современной России.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В соответствии с поставленной целью сформулированы следующие з</w:t>
      </w:r>
      <w:r w:rsidRPr="00813D4F">
        <w:rPr>
          <w:rFonts w:cs="Times New Roman"/>
        </w:rPr>
        <w:t>а</w:t>
      </w:r>
      <w:r w:rsidRPr="00813D4F">
        <w:rPr>
          <w:rFonts w:cs="Times New Roman"/>
        </w:rPr>
        <w:t>дачи:</w:t>
      </w:r>
    </w:p>
    <w:p w:rsidR="001E2006" w:rsidRPr="00813D4F" w:rsidRDefault="00044C21" w:rsidP="00F61F63">
      <w:pPr>
        <w:pStyle w:val="21"/>
        <w:shd w:val="clear" w:color="auto" w:fill="auto"/>
        <w:tabs>
          <w:tab w:val="left" w:pos="697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0F42C7" w:rsidRPr="00813D4F">
        <w:rPr>
          <w:rFonts w:cs="Times New Roman"/>
        </w:rPr>
        <w:t xml:space="preserve"> определить социально-экономическую сущность монополий, их фо</w:t>
      </w:r>
      <w:r w:rsidR="000F42C7" w:rsidRPr="00813D4F">
        <w:rPr>
          <w:rFonts w:cs="Times New Roman"/>
        </w:rPr>
        <w:t>р</w:t>
      </w:r>
      <w:r w:rsidR="000F42C7" w:rsidRPr="00813D4F">
        <w:rPr>
          <w:rFonts w:cs="Times New Roman"/>
        </w:rPr>
        <w:t>мы и виды;</w:t>
      </w:r>
    </w:p>
    <w:p w:rsidR="001E2006" w:rsidRPr="00813D4F" w:rsidRDefault="00044C21" w:rsidP="00F61F63">
      <w:pPr>
        <w:pStyle w:val="21"/>
        <w:shd w:val="clear" w:color="auto" w:fill="auto"/>
        <w:tabs>
          <w:tab w:val="left" w:pos="697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0F42C7" w:rsidRPr="00813D4F">
        <w:rPr>
          <w:rFonts w:cs="Times New Roman"/>
        </w:rPr>
        <w:t xml:space="preserve"> уточнить роль монополий в экономике государства;</w:t>
      </w:r>
    </w:p>
    <w:p w:rsidR="001E2006" w:rsidRPr="00813D4F" w:rsidRDefault="00044C21" w:rsidP="00F61F63">
      <w:pPr>
        <w:pStyle w:val="21"/>
        <w:shd w:val="clear" w:color="auto" w:fill="auto"/>
        <w:tabs>
          <w:tab w:val="left" w:pos="697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0F42C7" w:rsidRPr="00813D4F">
        <w:rPr>
          <w:rFonts w:cs="Times New Roman"/>
        </w:rPr>
        <w:t xml:space="preserve"> проанализировать деятельность монополий в России;</w:t>
      </w:r>
    </w:p>
    <w:p w:rsidR="001E2006" w:rsidRPr="00813D4F" w:rsidRDefault="00044C21" w:rsidP="00F61F63">
      <w:pPr>
        <w:pStyle w:val="21"/>
        <w:shd w:val="clear" w:color="auto" w:fill="auto"/>
        <w:tabs>
          <w:tab w:val="left" w:pos="697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0F42C7" w:rsidRPr="00813D4F">
        <w:rPr>
          <w:rFonts w:cs="Times New Roman"/>
        </w:rPr>
        <w:t xml:space="preserve"> выявить проблемы функционирования естественных монополий в РФ</w:t>
      </w:r>
    </w:p>
    <w:p w:rsidR="001E2006" w:rsidRPr="00813D4F" w:rsidRDefault="00044C21" w:rsidP="00F61F63">
      <w:pPr>
        <w:pStyle w:val="21"/>
        <w:shd w:val="clear" w:color="auto" w:fill="auto"/>
        <w:tabs>
          <w:tab w:val="left" w:pos="697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0F42C7" w:rsidRPr="00813D4F">
        <w:rPr>
          <w:rFonts w:cs="Times New Roman"/>
        </w:rPr>
        <w:t xml:space="preserve"> оценить эффективность антимонопольной политики в России;</w:t>
      </w:r>
    </w:p>
    <w:p w:rsidR="001E2006" w:rsidRPr="00813D4F" w:rsidRDefault="00044C21" w:rsidP="00F61F63">
      <w:pPr>
        <w:pStyle w:val="21"/>
        <w:shd w:val="clear" w:color="auto" w:fill="auto"/>
        <w:tabs>
          <w:tab w:val="left" w:pos="697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0F42C7" w:rsidRPr="00813D4F">
        <w:rPr>
          <w:rFonts w:cs="Times New Roman"/>
        </w:rPr>
        <w:t xml:space="preserve"> разработать рекомендации по совершенствованию регулирования </w:t>
      </w:r>
      <w:r w:rsidR="000F42C7" w:rsidRPr="00813D4F">
        <w:rPr>
          <w:rFonts w:cs="Times New Roman"/>
        </w:rPr>
        <w:lastRenderedPageBreak/>
        <w:t>монополий.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Объектом исследованияявляются естественные монополии. Предметом исследованияявляются социально-экономические отношения, возникающие в процессе государственного регулирования естественных монополий в целях развития хозяйственной системы.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Теоретической основой исследованияявляются фундаментальные раб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ты, монографии, научные статьи российских и зарубежных ученых, внесших большой вклад в исследование хозяйственных систем, естественных моноп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лий, экономических противоречий, теории регулирования, экономического развития, экономических интересов.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Методологической основой исследованияявляется категориальный а</w:t>
      </w:r>
      <w:r w:rsidRPr="00813D4F">
        <w:rPr>
          <w:rFonts w:cs="Times New Roman"/>
        </w:rPr>
        <w:t>п</w:t>
      </w:r>
      <w:r w:rsidRPr="00813D4F">
        <w:rPr>
          <w:rFonts w:cs="Times New Roman"/>
        </w:rPr>
        <w:t>парат экономической теории, экономических интересов, институциональной теории, теории государственного регулирования, а также системный метод исследования, абстрактно-логический метод, построение группировок, метод анализа и синтеза и др.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Информационной базой исследованияявляются материалы, предста</w:t>
      </w:r>
      <w:r w:rsidRPr="00813D4F">
        <w:rPr>
          <w:rFonts w:cs="Times New Roman"/>
        </w:rPr>
        <w:t>в</w:t>
      </w:r>
      <w:r w:rsidRPr="00813D4F">
        <w:rPr>
          <w:rFonts w:cs="Times New Roman"/>
        </w:rPr>
        <w:t>ленные в иностранной и отечественной периодической печати, в сборниках по итогам научно-практических конференций, статистические данные Фед</w:t>
      </w:r>
      <w:r w:rsidRPr="00813D4F">
        <w:rPr>
          <w:rFonts w:cs="Times New Roman"/>
        </w:rPr>
        <w:t>е</w:t>
      </w:r>
      <w:r w:rsidRPr="00813D4F">
        <w:rPr>
          <w:rFonts w:cs="Times New Roman"/>
        </w:rPr>
        <w:t>ральной службы государственной статистики в области социально-экономического развития страны, нормативно-правовые акты Российской Федерации, а также Интернет-ресурсы.</w:t>
      </w:r>
    </w:p>
    <w:p w:rsidR="001E2006" w:rsidRPr="00813D4F" w:rsidRDefault="000F42C7">
      <w:pPr>
        <w:jc w:val="center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br w:type="page"/>
      </w:r>
    </w:p>
    <w:p w:rsidR="001E2006" w:rsidRPr="00813D4F" w:rsidRDefault="00F61F63" w:rsidP="0041311B">
      <w:pPr>
        <w:spacing w:line="72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</w:t>
      </w:r>
      <w:r w:rsidR="000F42C7" w:rsidRPr="00813D4F">
        <w:rPr>
          <w:rFonts w:cs="Times New Roman"/>
          <w:sz w:val="28"/>
          <w:szCs w:val="28"/>
        </w:rPr>
        <w:t xml:space="preserve"> Теоретические основы функционирования монополий</w:t>
      </w:r>
    </w:p>
    <w:p w:rsidR="001E2006" w:rsidRPr="009C34FD" w:rsidRDefault="000F42C7" w:rsidP="009C34FD">
      <w:pPr>
        <w:pStyle w:val="20"/>
        <w:spacing w:before="0" w:after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 w:rsidRPr="00813D4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1.1 </w:t>
      </w:r>
      <w:r w:rsidR="00813D4F" w:rsidRPr="00813D4F">
        <w:rPr>
          <w:rFonts w:ascii="Times New Roman" w:hAnsi="Times New Roman" w:cs="Times New Roman"/>
          <w:b w:val="0"/>
          <w:bCs w:val="0"/>
          <w:i w:val="0"/>
        </w:rPr>
        <w:t>Социально-экономическая сущность естественных монополий</w:t>
      </w:r>
    </w:p>
    <w:p w:rsidR="001E2006" w:rsidRPr="00813D4F" w:rsidRDefault="001E2006" w:rsidP="004C07DF">
      <w:pPr>
        <w:pStyle w:val="Default"/>
        <w:spacing w:line="360" w:lineRule="auto"/>
        <w:rPr>
          <w:sz w:val="28"/>
          <w:szCs w:val="28"/>
        </w:rPr>
      </w:pPr>
    </w:p>
    <w:p w:rsidR="001E2006" w:rsidRPr="00813D4F" w:rsidRDefault="000F42C7" w:rsidP="004C07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3D4F">
        <w:rPr>
          <w:sz w:val="28"/>
          <w:szCs w:val="28"/>
        </w:rPr>
        <w:t>Естественные монополии, как понятие, впервые фигурировали в ситу</w:t>
      </w:r>
      <w:r w:rsidRPr="00813D4F">
        <w:rPr>
          <w:sz w:val="28"/>
          <w:szCs w:val="28"/>
        </w:rPr>
        <w:t>а</w:t>
      </w:r>
      <w:r w:rsidRPr="00813D4F">
        <w:rPr>
          <w:sz w:val="28"/>
          <w:szCs w:val="28"/>
        </w:rPr>
        <w:t>ции, связанной с установлением контроля использования природных ресу</w:t>
      </w:r>
      <w:r w:rsidRPr="00813D4F">
        <w:rPr>
          <w:sz w:val="28"/>
          <w:szCs w:val="28"/>
        </w:rPr>
        <w:t>р</w:t>
      </w:r>
      <w:r w:rsidRPr="00813D4F">
        <w:rPr>
          <w:sz w:val="28"/>
          <w:szCs w:val="28"/>
        </w:rPr>
        <w:t>сов. Так, еще в 1838 г. А. Курно приводился пример, описывающий контроль собственника источника за потреблением воды населением, живущим ниже по течению источника [1]. Позднее, в 1848 г., Дж. Миллем была определена разница между искусственными и естественными монополиями. Первые со</w:t>
      </w:r>
      <w:r w:rsidRPr="00813D4F">
        <w:rPr>
          <w:sz w:val="28"/>
          <w:szCs w:val="28"/>
        </w:rPr>
        <w:t>з</w:t>
      </w:r>
      <w:r w:rsidRPr="00813D4F">
        <w:rPr>
          <w:sz w:val="28"/>
          <w:szCs w:val="28"/>
        </w:rPr>
        <w:t>даются государством, с законодательным закреплением их статуса, и в сл</w:t>
      </w:r>
      <w:r w:rsidRPr="00813D4F">
        <w:rPr>
          <w:sz w:val="28"/>
          <w:szCs w:val="28"/>
        </w:rPr>
        <w:t>у</w:t>
      </w:r>
      <w:r w:rsidRPr="00813D4F">
        <w:rPr>
          <w:sz w:val="28"/>
          <w:szCs w:val="28"/>
        </w:rPr>
        <w:t>чае их упразднения создаются условия для роста общественного богатства. Вторые же существуют вне усилий государства и законодательной деятел</w:t>
      </w:r>
      <w:r w:rsidRPr="00813D4F">
        <w:rPr>
          <w:sz w:val="28"/>
          <w:szCs w:val="28"/>
        </w:rPr>
        <w:t>ь</w:t>
      </w:r>
      <w:r w:rsidRPr="00813D4F">
        <w:rPr>
          <w:sz w:val="28"/>
          <w:szCs w:val="28"/>
        </w:rPr>
        <w:t xml:space="preserve">ности [2]. </w:t>
      </w:r>
    </w:p>
    <w:p w:rsidR="001E2006" w:rsidRPr="00813D4F" w:rsidRDefault="000F42C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3D4F">
        <w:rPr>
          <w:sz w:val="28"/>
          <w:szCs w:val="28"/>
        </w:rPr>
        <w:t>Как правило, естественную монополию понимают, как моноп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>лию,которая возникает вследствие эффекта экономии от масштаба, обусло</w:t>
      </w:r>
      <w:r w:rsidRPr="00813D4F">
        <w:rPr>
          <w:sz w:val="28"/>
          <w:szCs w:val="28"/>
        </w:rPr>
        <w:t>в</w:t>
      </w:r>
      <w:r w:rsidRPr="00813D4F">
        <w:rPr>
          <w:sz w:val="28"/>
          <w:szCs w:val="28"/>
        </w:rPr>
        <w:t>ленного сосредоточением производства на одном предприятии, сопрово</w:t>
      </w:r>
      <w:r w:rsidRPr="00813D4F">
        <w:rPr>
          <w:sz w:val="28"/>
          <w:szCs w:val="28"/>
        </w:rPr>
        <w:t>ж</w:t>
      </w:r>
      <w:r w:rsidRPr="00813D4F">
        <w:rPr>
          <w:sz w:val="28"/>
          <w:szCs w:val="28"/>
        </w:rPr>
        <w:t>дающегося существенным снижением издержек [3]. Подобные представл</w:t>
      </w:r>
      <w:r w:rsidRPr="00813D4F">
        <w:rPr>
          <w:sz w:val="28"/>
          <w:szCs w:val="28"/>
        </w:rPr>
        <w:t>е</w:t>
      </w:r>
      <w:r w:rsidRPr="00813D4F">
        <w:rPr>
          <w:sz w:val="28"/>
          <w:szCs w:val="28"/>
        </w:rPr>
        <w:t>ния, ставшие классическими, сформировались в зарубежной экономической теории в 40-е годы прошлого века и не опровергались в течение длительного периода. Однако приведенное определение представляется достаточно 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>верхностным, поскольку не содержит указания причин экономии от масшт</w:t>
      </w:r>
      <w:r w:rsidRPr="00813D4F">
        <w:rPr>
          <w:sz w:val="28"/>
          <w:szCs w:val="28"/>
        </w:rPr>
        <w:t>а</w:t>
      </w:r>
      <w:r w:rsidRPr="00813D4F">
        <w:rPr>
          <w:sz w:val="28"/>
          <w:szCs w:val="28"/>
        </w:rPr>
        <w:t>ба, которые чаще всего связаны с особенностями технологии производства. Монополии называют естественными именно потому, что процессы их фо</w:t>
      </w:r>
      <w:r w:rsidRPr="00813D4F">
        <w:rPr>
          <w:sz w:val="28"/>
          <w:szCs w:val="28"/>
        </w:rPr>
        <w:t>р</w:t>
      </w:r>
      <w:r w:rsidRPr="00813D4F">
        <w:rPr>
          <w:sz w:val="28"/>
          <w:szCs w:val="28"/>
        </w:rPr>
        <w:t>мирования, функционирования и развития происходят объективно, не зав</w:t>
      </w:r>
      <w:r w:rsidRPr="00813D4F">
        <w:rPr>
          <w:sz w:val="28"/>
          <w:szCs w:val="28"/>
        </w:rPr>
        <w:t>и</w:t>
      </w:r>
      <w:r w:rsidRPr="00813D4F">
        <w:rPr>
          <w:sz w:val="28"/>
          <w:szCs w:val="28"/>
        </w:rPr>
        <w:t>сят от воли и сознания людей и определяются специфическими свойствами, присущими их продукции, а также работам и услугам.</w:t>
      </w:r>
    </w:p>
    <w:p w:rsidR="001E2006" w:rsidRPr="00813D4F" w:rsidRDefault="000F42C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3D4F">
        <w:rPr>
          <w:sz w:val="28"/>
          <w:szCs w:val="28"/>
        </w:rPr>
        <w:t>Известны два принципиально различающихся взгляда на причины во</w:t>
      </w:r>
      <w:r w:rsidRPr="00813D4F">
        <w:rPr>
          <w:sz w:val="28"/>
          <w:szCs w:val="28"/>
        </w:rPr>
        <w:t>з</w:t>
      </w:r>
      <w:r w:rsidRPr="00813D4F">
        <w:rPr>
          <w:sz w:val="28"/>
          <w:szCs w:val="28"/>
        </w:rPr>
        <w:t xml:space="preserve">никновения монополий и роль, которая принадлежит им в национальной </w:t>
      </w:r>
      <w:r w:rsidRPr="00813D4F">
        <w:rPr>
          <w:sz w:val="28"/>
          <w:szCs w:val="28"/>
        </w:rPr>
        <w:lastRenderedPageBreak/>
        <w:t>экономике. В то время как приверженцы либерализма говорят о монополиях как об абсолютном и неизбежном зле, их оппоненты рассматривают моноп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 xml:space="preserve">лии как наиболее развитую форму хозяйственной деятельности [4]. </w:t>
      </w:r>
    </w:p>
    <w:p w:rsidR="001E2006" w:rsidRPr="00813D4F" w:rsidRDefault="000F42C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3D4F">
        <w:rPr>
          <w:sz w:val="28"/>
          <w:szCs w:val="28"/>
        </w:rPr>
        <w:t>Согласно теории Э. Чемберлина, о монополистической конкуренции следует говорить не как о нарушении нормального состояния, ведущем к 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>тере хозяйственной системой равновесия, а как об одной из характеристик, описывающих нормальное, равновесное рыночное состояние [5]. Так, Э. Чемберлин полагал, что чистая конкуренция не должна использоваться в к</w:t>
      </w:r>
      <w:r w:rsidRPr="00813D4F">
        <w:rPr>
          <w:sz w:val="28"/>
          <w:szCs w:val="28"/>
        </w:rPr>
        <w:t>а</w:t>
      </w:r>
      <w:r w:rsidRPr="00813D4F">
        <w:rPr>
          <w:sz w:val="28"/>
          <w:szCs w:val="28"/>
        </w:rPr>
        <w:t>честве исходной базы для анализа, поскольку даже если имеется сколь уго</w:t>
      </w:r>
      <w:r w:rsidRPr="00813D4F">
        <w:rPr>
          <w:sz w:val="28"/>
          <w:szCs w:val="28"/>
        </w:rPr>
        <w:t>д</w:t>
      </w:r>
      <w:r w:rsidRPr="00813D4F">
        <w:rPr>
          <w:sz w:val="28"/>
          <w:szCs w:val="28"/>
        </w:rPr>
        <w:t>но большое количество производителей того или иного товара, каждый из них по сути предлагает потребителю особый продукт. Существует множес</w:t>
      </w:r>
      <w:r w:rsidRPr="00813D4F">
        <w:rPr>
          <w:sz w:val="28"/>
          <w:szCs w:val="28"/>
        </w:rPr>
        <w:t>т</w:t>
      </w:r>
      <w:r w:rsidRPr="00813D4F">
        <w:rPr>
          <w:sz w:val="28"/>
          <w:szCs w:val="28"/>
        </w:rPr>
        <w:t>во факторов и условий, влияющих на дифференциацию продукта, которая может определяться его конструктивными особенностями, формой, упако</w:t>
      </w:r>
      <w:r w:rsidRPr="00813D4F">
        <w:rPr>
          <w:sz w:val="28"/>
          <w:szCs w:val="28"/>
        </w:rPr>
        <w:t>в</w:t>
      </w:r>
      <w:r w:rsidRPr="00813D4F">
        <w:rPr>
          <w:sz w:val="28"/>
          <w:szCs w:val="28"/>
        </w:rPr>
        <w:t>кой, рекламой, особым набором услуг, гарантий, сервиса, местоположением предприятия торговли и др. Так или иначе, продавцом товара (услуги) ос</w:t>
      </w:r>
      <w:r w:rsidRPr="00813D4F">
        <w:rPr>
          <w:sz w:val="28"/>
          <w:szCs w:val="28"/>
        </w:rPr>
        <w:t>у</w:t>
      </w:r>
      <w:r w:rsidRPr="00813D4F">
        <w:rPr>
          <w:sz w:val="28"/>
          <w:szCs w:val="28"/>
        </w:rPr>
        <w:t>ществляется формирование собственного круга потребителей. Его можно рассматривать как отдельный специфический рынок, где продавец играет роль частичного монополиста, регулирующего рынок. При создании такого особого рынка обеспечивается стабильность для фирмы-производителя, что позволяет понимать дифференциацию как естественную реакцию на дейс</w:t>
      </w:r>
      <w:r w:rsidRPr="00813D4F">
        <w:rPr>
          <w:sz w:val="28"/>
          <w:szCs w:val="28"/>
        </w:rPr>
        <w:t>т</w:t>
      </w:r>
      <w:r w:rsidRPr="00813D4F">
        <w:rPr>
          <w:sz w:val="28"/>
          <w:szCs w:val="28"/>
        </w:rPr>
        <w:t>вия конкурентов, что, по сути, является естественным проявлением конк</w:t>
      </w:r>
      <w:r w:rsidRPr="00813D4F">
        <w:rPr>
          <w:sz w:val="28"/>
          <w:szCs w:val="28"/>
        </w:rPr>
        <w:t>у</w:t>
      </w:r>
      <w:r w:rsidRPr="00813D4F">
        <w:rPr>
          <w:sz w:val="28"/>
          <w:szCs w:val="28"/>
        </w:rPr>
        <w:t>ренции. Согласно классическим представлениям, основой конкурентного 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>ведения было стремление хозяйствующих субъектов к тому, чтобы снизить цены на свой продукт, тем самым, расширяя его сбыт. В противовес этому, Э. Чемберлин отмечал, что каждому из конкурентов свойственно поведение, ведущее к дифференциации, в процессе которого разграничивается собс</w:t>
      </w:r>
      <w:r w:rsidRPr="00813D4F">
        <w:rPr>
          <w:sz w:val="28"/>
          <w:szCs w:val="28"/>
        </w:rPr>
        <w:t>т</w:t>
      </w:r>
      <w:r w:rsidRPr="00813D4F">
        <w:rPr>
          <w:sz w:val="28"/>
          <w:szCs w:val="28"/>
        </w:rPr>
        <w:t>венный продукт и продукция конкурентов, ограничивается его выпуск и 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>вышается цена. Следовательно, конкуренции изначально присущи моноп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 xml:space="preserve">листические признаки, которые сохраняются даже в условиях нарастающей </w:t>
      </w:r>
      <w:r w:rsidRPr="00813D4F">
        <w:rPr>
          <w:sz w:val="28"/>
          <w:szCs w:val="28"/>
        </w:rPr>
        <w:lastRenderedPageBreak/>
        <w:t>концентрации. Для того чтобы мелким и средним производителям удавалось выдерживать конкуренцию с крупными, они сами должны являться части</w:t>
      </w:r>
      <w:r w:rsidRPr="00813D4F">
        <w:rPr>
          <w:sz w:val="28"/>
          <w:szCs w:val="28"/>
        </w:rPr>
        <w:t>ч</w:t>
      </w:r>
      <w:r w:rsidRPr="00813D4F">
        <w:rPr>
          <w:sz w:val="28"/>
          <w:szCs w:val="28"/>
        </w:rPr>
        <w:t>ными монополистами, способными контролировать свои частичные рынки. Нередко и крупные производители стремятся к тому, чтобы, раздробив пре</w:t>
      </w:r>
      <w:r w:rsidRPr="00813D4F">
        <w:rPr>
          <w:sz w:val="28"/>
          <w:szCs w:val="28"/>
        </w:rPr>
        <w:t>д</w:t>
      </w:r>
      <w:r w:rsidRPr="00813D4F">
        <w:rPr>
          <w:sz w:val="28"/>
          <w:szCs w:val="28"/>
        </w:rPr>
        <w:t>приятие на филиалы, приспосабливать его к локальному рынку [6].</w:t>
      </w:r>
    </w:p>
    <w:p w:rsidR="001E2006" w:rsidRPr="00813D4F" w:rsidRDefault="000F42C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3D4F">
        <w:rPr>
          <w:sz w:val="28"/>
          <w:szCs w:val="28"/>
        </w:rPr>
        <w:t>Из отечественных ученых, занимавшихся проблемами естественных монополий, первым был В. Студенцов, исследовавший технологические ос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>бенности в монопольной организации [7]. Им была выделена такая отлич</w:t>
      </w:r>
      <w:r w:rsidRPr="00813D4F">
        <w:rPr>
          <w:sz w:val="28"/>
          <w:szCs w:val="28"/>
        </w:rPr>
        <w:t>и</w:t>
      </w:r>
      <w:r w:rsidRPr="00813D4F">
        <w:rPr>
          <w:sz w:val="28"/>
          <w:szCs w:val="28"/>
        </w:rPr>
        <w:t>тельная черта естественных монополий, как наличие сетевых структур в тр</w:t>
      </w:r>
      <w:r w:rsidRPr="00813D4F">
        <w:rPr>
          <w:sz w:val="28"/>
          <w:szCs w:val="28"/>
        </w:rPr>
        <w:t>у</w:t>
      </w:r>
      <w:r w:rsidRPr="00813D4F">
        <w:rPr>
          <w:sz w:val="28"/>
          <w:szCs w:val="28"/>
        </w:rPr>
        <w:t>бопроводном транспорте, линиях электропередач, железнодорожном соо</w:t>
      </w:r>
      <w:r w:rsidRPr="00813D4F">
        <w:rPr>
          <w:sz w:val="28"/>
          <w:szCs w:val="28"/>
        </w:rPr>
        <w:t>б</w:t>
      </w:r>
      <w:r w:rsidRPr="00813D4F">
        <w:rPr>
          <w:sz w:val="28"/>
          <w:szCs w:val="28"/>
        </w:rPr>
        <w:t>щении и др. Характерным для них являются высокий размер постоянных и</w:t>
      </w:r>
      <w:r w:rsidRPr="00813D4F">
        <w:rPr>
          <w:sz w:val="28"/>
          <w:szCs w:val="28"/>
        </w:rPr>
        <w:t>з</w:t>
      </w:r>
      <w:r w:rsidRPr="00813D4F">
        <w:rPr>
          <w:sz w:val="28"/>
          <w:szCs w:val="28"/>
        </w:rPr>
        <w:t>держек, что обусловливает целесообразность экономии от масштаба и соср</w:t>
      </w:r>
      <w:r w:rsidRPr="00813D4F">
        <w:rPr>
          <w:sz w:val="28"/>
          <w:szCs w:val="28"/>
        </w:rPr>
        <w:t>е</w:t>
      </w:r>
      <w:r w:rsidRPr="00813D4F">
        <w:rPr>
          <w:sz w:val="28"/>
          <w:szCs w:val="28"/>
        </w:rPr>
        <w:t xml:space="preserve">доточивает выпуск продукции единственным производителем. В подобных условиях конкуренция становится невозможной вследствие большого объема невозвратных затрат. Как известно, существующим здесь активам присуща исключительная специфичность и ограниченная применимость, вследствие чего затруднена их переориентация и возможность продажи кому-то, помимо прямых конкурентов [8]. </w:t>
      </w:r>
    </w:p>
    <w:p w:rsidR="001E2006" w:rsidRPr="00813D4F" w:rsidRDefault="000F42C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3D4F">
        <w:rPr>
          <w:sz w:val="28"/>
          <w:szCs w:val="28"/>
        </w:rPr>
        <w:t>Российскими исследователями в качестве основной черты естественной монополии выделяется ее технологическая природа. По их мнению, моноп</w:t>
      </w:r>
      <w:r w:rsidRPr="00813D4F">
        <w:rPr>
          <w:sz w:val="28"/>
          <w:szCs w:val="28"/>
        </w:rPr>
        <w:t>о</w:t>
      </w:r>
      <w:r w:rsidRPr="00813D4F">
        <w:rPr>
          <w:sz w:val="28"/>
          <w:szCs w:val="28"/>
        </w:rPr>
        <w:t>лия становится естественной в силу особенностей технологии, которые фо</w:t>
      </w:r>
      <w:r w:rsidRPr="00813D4F">
        <w:rPr>
          <w:sz w:val="28"/>
          <w:szCs w:val="28"/>
        </w:rPr>
        <w:t>р</w:t>
      </w:r>
      <w:r w:rsidRPr="00813D4F">
        <w:rPr>
          <w:sz w:val="28"/>
          <w:szCs w:val="28"/>
        </w:rPr>
        <w:t xml:space="preserve">мируют входные барьеры и отражают естественные законы природы, а не право собственности или правительственные постановления. В таких случаях процесс принудительного рассредоточения производства нецелесообразен, поскольку может привести к увеличению издержек [9]. </w:t>
      </w:r>
    </w:p>
    <w:p w:rsidR="001E2006" w:rsidRPr="00813D4F" w:rsidRDefault="009340F9" w:rsidP="009C34FD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Таким образом, е</w:t>
      </w:r>
      <w:r w:rsidR="000F42C7" w:rsidRPr="00813D4F">
        <w:rPr>
          <w:rFonts w:cs="Times New Roman"/>
        </w:rPr>
        <w:t>стественная монополия возникает в том случае, если хозяйствующие субъекты располагают редкими, свободно не воспроизвод</w:t>
      </w:r>
      <w:r w:rsidR="000F42C7" w:rsidRPr="00813D4F">
        <w:rPr>
          <w:rFonts w:cs="Times New Roman"/>
        </w:rPr>
        <w:t>и</w:t>
      </w:r>
      <w:r w:rsidR="000F42C7" w:rsidRPr="00813D4F">
        <w:rPr>
          <w:rFonts w:cs="Times New Roman"/>
        </w:rPr>
        <w:t>мыми, элементами производства. К ним могут быть отнесены крупные по</w:t>
      </w:r>
      <w:r w:rsidR="000F42C7" w:rsidRPr="00813D4F">
        <w:rPr>
          <w:rFonts w:cs="Times New Roman"/>
        </w:rPr>
        <w:t>д</w:t>
      </w:r>
      <w:r w:rsidR="000F42C7" w:rsidRPr="00813D4F">
        <w:rPr>
          <w:rFonts w:cs="Times New Roman"/>
        </w:rPr>
        <w:t>системы национальной экономики, вплоть до целых базовых отраслей прои</w:t>
      </w:r>
      <w:r w:rsidR="000F42C7" w:rsidRPr="00813D4F">
        <w:rPr>
          <w:rFonts w:cs="Times New Roman"/>
        </w:rPr>
        <w:t>з</w:t>
      </w:r>
      <w:r w:rsidR="000F42C7" w:rsidRPr="00813D4F">
        <w:rPr>
          <w:rFonts w:cs="Times New Roman"/>
        </w:rPr>
        <w:lastRenderedPageBreak/>
        <w:t>водственной инфраструктуры (железные дороги, оборонно-промышленный комплекс, электроэнергетика и т.д.), обладающих важным стратегическим значением для государства. Существование естественной монополии может быть оправдано реальным экономическим выигрышем от значительных масштабов производства. К тому же, естественные монополии часто форм</w:t>
      </w:r>
      <w:r w:rsidR="000F42C7" w:rsidRPr="00813D4F">
        <w:rPr>
          <w:rFonts w:cs="Times New Roman"/>
        </w:rPr>
        <w:t>и</w:t>
      </w:r>
      <w:r w:rsidR="000F42C7" w:rsidRPr="00813D4F">
        <w:rPr>
          <w:rFonts w:cs="Times New Roman"/>
        </w:rPr>
        <w:t>руются там, где создание аналогичных предприятий невозможно или экон</w:t>
      </w:r>
      <w:r w:rsidR="000F42C7" w:rsidRPr="00813D4F">
        <w:rPr>
          <w:rFonts w:cs="Times New Roman"/>
        </w:rPr>
        <w:t>о</w:t>
      </w:r>
      <w:r w:rsidR="000F42C7" w:rsidRPr="00813D4F">
        <w:rPr>
          <w:rFonts w:cs="Times New Roman"/>
        </w:rPr>
        <w:t>мически нецелесообразно (железные дороги или газопроводы, параллельные уже действующим).</w:t>
      </w:r>
    </w:p>
    <w:p w:rsidR="001E2006" w:rsidRPr="00813D4F" w:rsidRDefault="001E2006" w:rsidP="009C34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9C34FD">
      <w:pPr>
        <w:pStyle w:val="20"/>
        <w:spacing w:before="0" w:after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 w:rsidRPr="00813D4F">
        <w:rPr>
          <w:rFonts w:ascii="Times New Roman" w:hAnsi="Times New Roman" w:cs="Times New Roman"/>
          <w:b w:val="0"/>
          <w:bCs w:val="0"/>
          <w:i w:val="0"/>
          <w:iCs w:val="0"/>
        </w:rPr>
        <w:t>1.2 Роль монополий в экономике государства</w:t>
      </w:r>
    </w:p>
    <w:p w:rsidR="001E2006" w:rsidRPr="00813D4F" w:rsidRDefault="001E2006" w:rsidP="009C34FD">
      <w:pPr>
        <w:tabs>
          <w:tab w:val="left" w:pos="258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9C34FD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Сфера естественных монополий достаточно подвижна. Она способна расширяться, сужаться или ликвидироваться в зависимости от тех или иных факторов, в первую очередь природных – наличия или отсутствие природных ресурсов, увеличение или уменьшение запасов полезных ископаемых и пр</w:t>
      </w:r>
      <w:r w:rsidRPr="00813D4F">
        <w:rPr>
          <w:rFonts w:cs="Times New Roman"/>
          <w:sz w:val="28"/>
          <w:szCs w:val="28"/>
        </w:rPr>
        <w:t>о</w:t>
      </w:r>
      <w:r w:rsidRPr="00813D4F">
        <w:rPr>
          <w:rFonts w:cs="Times New Roman"/>
          <w:sz w:val="28"/>
          <w:szCs w:val="28"/>
        </w:rPr>
        <w:t>чих природных богатств. Она также определяется спросом на товары, кон</w:t>
      </w:r>
      <w:r w:rsidRPr="00813D4F">
        <w:rPr>
          <w:rFonts w:cs="Times New Roman"/>
          <w:sz w:val="28"/>
          <w:szCs w:val="28"/>
        </w:rPr>
        <w:t>ъ</w:t>
      </w:r>
      <w:r w:rsidRPr="00813D4F">
        <w:rPr>
          <w:rFonts w:cs="Times New Roman"/>
          <w:sz w:val="28"/>
          <w:szCs w:val="28"/>
        </w:rPr>
        <w:t>юнктурой рынка в целом и рядом других причин.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Рассматривая деятельность отечественных естественных монополий, необходимо опираться на следующие исходные положения:</w:t>
      </w:r>
    </w:p>
    <w:p w:rsidR="001E2006" w:rsidRPr="00813D4F" w:rsidRDefault="00044C21" w:rsidP="00F61F63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0F42C7" w:rsidRPr="00813D4F">
        <w:rPr>
          <w:rFonts w:cs="Times New Roman"/>
          <w:sz w:val="28"/>
          <w:szCs w:val="28"/>
        </w:rPr>
        <w:t>естественные монополии следует считать важнейшим атрибутом с</w:t>
      </w:r>
      <w:r w:rsidR="000F42C7" w:rsidRPr="00813D4F">
        <w:rPr>
          <w:rFonts w:cs="Times New Roman"/>
          <w:sz w:val="28"/>
          <w:szCs w:val="28"/>
        </w:rPr>
        <w:t>о</w:t>
      </w:r>
      <w:r w:rsidR="000F42C7" w:rsidRPr="00813D4F">
        <w:rPr>
          <w:rFonts w:cs="Times New Roman"/>
          <w:sz w:val="28"/>
          <w:szCs w:val="28"/>
        </w:rPr>
        <w:t>временной хозяйственной системы, развивающимся в результате научно-технического прогресса и процессов интернационализации в экономической жизни;</w:t>
      </w:r>
    </w:p>
    <w:p w:rsidR="001E2006" w:rsidRPr="00813D4F" w:rsidRDefault="00044C21" w:rsidP="00F61F63">
      <w:pPr>
        <w:widowControl w:val="0"/>
        <w:tabs>
          <w:tab w:val="left" w:pos="28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0F42C7" w:rsidRPr="00813D4F">
        <w:rPr>
          <w:rFonts w:cs="Times New Roman"/>
          <w:sz w:val="28"/>
          <w:szCs w:val="28"/>
        </w:rPr>
        <w:t>для современной рыночной экономики, предполагающей различные варианты эволюционного развития, характерно усиление государственных регулирующих начал в экономике. Это позволяет говорить об усилении эк</w:t>
      </w:r>
      <w:r w:rsidR="000F42C7" w:rsidRPr="00813D4F">
        <w:rPr>
          <w:rFonts w:cs="Times New Roman"/>
          <w:sz w:val="28"/>
          <w:szCs w:val="28"/>
        </w:rPr>
        <w:t>о</w:t>
      </w:r>
      <w:r w:rsidR="000F42C7" w:rsidRPr="00813D4F">
        <w:rPr>
          <w:rFonts w:cs="Times New Roman"/>
          <w:sz w:val="28"/>
          <w:szCs w:val="28"/>
        </w:rPr>
        <w:t>номической роли государства;</w:t>
      </w:r>
    </w:p>
    <w:p w:rsidR="001E2006" w:rsidRPr="00813D4F" w:rsidRDefault="00044C21" w:rsidP="00F61F63">
      <w:pPr>
        <w:widowControl w:val="0"/>
        <w:tabs>
          <w:tab w:val="left" w:pos="28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0F42C7" w:rsidRPr="00813D4F">
        <w:rPr>
          <w:rFonts w:cs="Times New Roman"/>
          <w:sz w:val="28"/>
          <w:szCs w:val="28"/>
        </w:rPr>
        <w:t>роль государства в управлении национальным хозяйством возрастает в периоды экономических потрясений, сопровождающиеся кризисом и ста</w:t>
      </w:r>
      <w:r w:rsidR="000F42C7" w:rsidRPr="00813D4F">
        <w:rPr>
          <w:rFonts w:cs="Times New Roman"/>
          <w:sz w:val="28"/>
          <w:szCs w:val="28"/>
        </w:rPr>
        <w:t>г</w:t>
      </w:r>
      <w:r w:rsidR="000F42C7" w:rsidRPr="00813D4F">
        <w:rPr>
          <w:rFonts w:cs="Times New Roman"/>
          <w:sz w:val="28"/>
          <w:szCs w:val="28"/>
        </w:rPr>
        <w:lastRenderedPageBreak/>
        <w:t>нацией. Игнорировать это положение не удавалось ни одной из стран с пер</w:t>
      </w:r>
      <w:r w:rsidR="000F42C7" w:rsidRPr="00813D4F">
        <w:rPr>
          <w:rFonts w:cs="Times New Roman"/>
          <w:sz w:val="28"/>
          <w:szCs w:val="28"/>
        </w:rPr>
        <w:t>е</w:t>
      </w:r>
      <w:r w:rsidR="000F42C7" w:rsidRPr="00813D4F">
        <w:rPr>
          <w:rFonts w:cs="Times New Roman"/>
          <w:sz w:val="28"/>
          <w:szCs w:val="28"/>
        </w:rPr>
        <w:t>ходной экономикой, что было сопряжено с серьезными трудностями. В то же время, укрепление механизма государственного регулирования при реализ</w:t>
      </w:r>
      <w:r w:rsidR="000F42C7" w:rsidRPr="00813D4F">
        <w:rPr>
          <w:rFonts w:cs="Times New Roman"/>
          <w:sz w:val="28"/>
          <w:szCs w:val="28"/>
        </w:rPr>
        <w:t>а</w:t>
      </w:r>
      <w:r w:rsidR="000F42C7" w:rsidRPr="00813D4F">
        <w:rPr>
          <w:rFonts w:cs="Times New Roman"/>
          <w:sz w:val="28"/>
          <w:szCs w:val="28"/>
        </w:rPr>
        <w:t>ции стратегии экономического развития существенно снижало негативные последствия кризиса;</w:t>
      </w:r>
    </w:p>
    <w:p w:rsidR="001E2006" w:rsidRPr="00813D4F" w:rsidRDefault="00044C21" w:rsidP="00F61F63">
      <w:pPr>
        <w:widowControl w:val="0"/>
        <w:tabs>
          <w:tab w:val="left" w:pos="28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0F42C7" w:rsidRPr="00813D4F">
        <w:rPr>
          <w:rFonts w:cs="Times New Roman"/>
          <w:sz w:val="28"/>
          <w:szCs w:val="28"/>
        </w:rPr>
        <w:t>всякой монополии присущи элементы стагнации, поскольку в ней не заложены движущие мотивы самосовершенствования. Естественные мон</w:t>
      </w:r>
      <w:r w:rsidR="000F42C7" w:rsidRPr="00813D4F">
        <w:rPr>
          <w:rFonts w:cs="Times New Roman"/>
          <w:sz w:val="28"/>
          <w:szCs w:val="28"/>
        </w:rPr>
        <w:t>о</w:t>
      </w:r>
      <w:r w:rsidR="000F42C7" w:rsidRPr="00813D4F">
        <w:rPr>
          <w:rFonts w:cs="Times New Roman"/>
          <w:sz w:val="28"/>
          <w:szCs w:val="28"/>
        </w:rPr>
        <w:t>полии не являются здесь исключением. Вместе с тем, естественные моноп</w:t>
      </w:r>
      <w:r w:rsidR="000F42C7" w:rsidRPr="00813D4F">
        <w:rPr>
          <w:rFonts w:cs="Times New Roman"/>
          <w:sz w:val="28"/>
          <w:szCs w:val="28"/>
        </w:rPr>
        <w:t>о</w:t>
      </w:r>
      <w:r w:rsidR="000F42C7" w:rsidRPr="00813D4F">
        <w:rPr>
          <w:rFonts w:cs="Times New Roman"/>
          <w:sz w:val="28"/>
          <w:szCs w:val="28"/>
        </w:rPr>
        <w:t>лии не исключают конкуренции, особенно – если речь идет о присутствии на мировом рынке.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Говоря об этом, следует подчеркнуть, что естественные монополии чаще всего не замыкаются на внутреннем рынке и работают на внешнем рынке, сталкиваясь там с серьезнейшей конкуренцией. Конечно, в этом сл</w:t>
      </w:r>
      <w:r w:rsidRPr="00813D4F">
        <w:rPr>
          <w:rFonts w:cs="Times New Roman"/>
          <w:sz w:val="28"/>
          <w:szCs w:val="28"/>
        </w:rPr>
        <w:t>у</w:t>
      </w:r>
      <w:r w:rsidRPr="00813D4F">
        <w:rPr>
          <w:rFonts w:cs="Times New Roman"/>
          <w:sz w:val="28"/>
          <w:szCs w:val="28"/>
        </w:rPr>
        <w:t>чае речь не идет о консерватизме и стагнации. В ситуации международной конкуренции государственная поддержка естественных монополий спосо</w:t>
      </w:r>
      <w:r w:rsidRPr="00813D4F">
        <w:rPr>
          <w:rFonts w:cs="Times New Roman"/>
          <w:sz w:val="28"/>
          <w:szCs w:val="28"/>
        </w:rPr>
        <w:t>б</w:t>
      </w:r>
      <w:r w:rsidRPr="00813D4F">
        <w:rPr>
          <w:rFonts w:cs="Times New Roman"/>
          <w:sz w:val="28"/>
          <w:szCs w:val="28"/>
        </w:rPr>
        <w:t>ствует укреплению позиций страны [10]. Это может быть проиллюстриров</w:t>
      </w:r>
      <w:r w:rsidRPr="00813D4F">
        <w:rPr>
          <w:rFonts w:cs="Times New Roman"/>
          <w:sz w:val="28"/>
          <w:szCs w:val="28"/>
        </w:rPr>
        <w:t>а</w:t>
      </w:r>
      <w:r w:rsidRPr="00813D4F">
        <w:rPr>
          <w:rFonts w:cs="Times New Roman"/>
          <w:sz w:val="28"/>
          <w:szCs w:val="28"/>
        </w:rPr>
        <w:t>но позицией ОАО «Газпром» на европейском газовом рынке после отказа Болгарии от предоставления своей территории для прокладки газопровода, за которым последовал поиск нового партнера в лице Турции (события начала 2015 года).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Роль естественных монополий, как и правовое регулирование их де</w:t>
      </w:r>
      <w:r w:rsidRPr="00813D4F">
        <w:rPr>
          <w:rFonts w:cs="Times New Roman"/>
          <w:sz w:val="28"/>
          <w:szCs w:val="28"/>
        </w:rPr>
        <w:t>я</w:t>
      </w:r>
      <w:r w:rsidRPr="00813D4F">
        <w:rPr>
          <w:rFonts w:cs="Times New Roman"/>
          <w:sz w:val="28"/>
          <w:szCs w:val="28"/>
        </w:rPr>
        <w:t>тельности, детерминируется местом, которое принадлежит им в хозяйстве</w:t>
      </w:r>
      <w:r w:rsidRPr="00813D4F">
        <w:rPr>
          <w:rFonts w:cs="Times New Roman"/>
          <w:sz w:val="28"/>
          <w:szCs w:val="28"/>
        </w:rPr>
        <w:t>н</w:t>
      </w:r>
      <w:r w:rsidRPr="00813D4F">
        <w:rPr>
          <w:rFonts w:cs="Times New Roman"/>
          <w:sz w:val="28"/>
          <w:szCs w:val="28"/>
        </w:rPr>
        <w:t>ной системе. Как правило, естественные монополии формируют базу для развития всей экономики, поскольку им принадлежит ключевая роль в фо</w:t>
      </w:r>
      <w:r w:rsidRPr="00813D4F">
        <w:rPr>
          <w:rFonts w:cs="Times New Roman"/>
          <w:sz w:val="28"/>
          <w:szCs w:val="28"/>
        </w:rPr>
        <w:t>р</w:t>
      </w:r>
      <w:r w:rsidRPr="00813D4F">
        <w:rPr>
          <w:rFonts w:cs="Times New Roman"/>
          <w:sz w:val="28"/>
          <w:szCs w:val="28"/>
        </w:rPr>
        <w:t>мировании издержек производства. Это определяет цену всех товаров, сп</w:t>
      </w:r>
      <w:r w:rsidRPr="00813D4F">
        <w:rPr>
          <w:rFonts w:cs="Times New Roman"/>
          <w:sz w:val="28"/>
          <w:szCs w:val="28"/>
        </w:rPr>
        <w:t>о</w:t>
      </w:r>
      <w:r w:rsidRPr="00813D4F">
        <w:rPr>
          <w:rFonts w:cs="Times New Roman"/>
          <w:sz w:val="28"/>
          <w:szCs w:val="28"/>
        </w:rPr>
        <w:t>собствуя как повышению, так и понижению благосостояния граждан. В пр</w:t>
      </w:r>
      <w:r w:rsidRPr="00813D4F">
        <w:rPr>
          <w:rFonts w:cs="Times New Roman"/>
          <w:sz w:val="28"/>
          <w:szCs w:val="28"/>
        </w:rPr>
        <w:t>о</w:t>
      </w:r>
      <w:r w:rsidRPr="00813D4F">
        <w:rPr>
          <w:rFonts w:cs="Times New Roman"/>
          <w:sz w:val="28"/>
          <w:szCs w:val="28"/>
        </w:rPr>
        <w:t>цессе исследования функционирования естественных монополий может быть уточнена их роль в развитии национальной экономики (таблица 1.1).</w:t>
      </w:r>
    </w:p>
    <w:p w:rsidR="001E2006" w:rsidRPr="00813D4F" w:rsidRDefault="001E2006" w:rsidP="000500E7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</w:p>
    <w:p w:rsidR="009C34FD" w:rsidRPr="009C34FD" w:rsidRDefault="000F42C7" w:rsidP="005933E3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lastRenderedPageBreak/>
        <w:t>Таблица 1.1</w:t>
      </w:r>
      <w:r w:rsidR="009C34FD">
        <w:rPr>
          <w:rFonts w:cs="Times New Roman"/>
          <w:sz w:val="28"/>
          <w:szCs w:val="28"/>
        </w:rPr>
        <w:t xml:space="preserve"> –</w:t>
      </w:r>
      <w:r w:rsidR="009C34FD" w:rsidRPr="009C34FD">
        <w:rPr>
          <w:rFonts w:cs="Times New Roman"/>
          <w:sz w:val="28"/>
          <w:szCs w:val="28"/>
        </w:rPr>
        <w:t xml:space="preserve">Характер влияния естественных монополий </w:t>
      </w:r>
    </w:p>
    <w:p w:rsidR="001E2006" w:rsidRPr="00813D4F" w:rsidRDefault="009C34FD" w:rsidP="005933E3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  <w:r w:rsidRPr="009C34FD">
        <w:rPr>
          <w:rFonts w:cs="Times New Roman"/>
          <w:sz w:val="28"/>
          <w:szCs w:val="28"/>
        </w:rPr>
        <w:t>на развитие национальной экономики</w:t>
      </w:r>
    </w:p>
    <w:tbl>
      <w:tblPr>
        <w:tblStyle w:val="TableNormal"/>
        <w:tblW w:w="937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5"/>
        <w:gridCol w:w="4685"/>
      </w:tblGrid>
      <w:tr w:rsidR="001E2006" w:rsidRPr="00813D4F">
        <w:trPr>
          <w:trHeight w:val="469"/>
          <w:jc w:val="center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006" w:rsidRPr="005933E3" w:rsidRDefault="009340F9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П</w:t>
            </w:r>
            <w:r w:rsidR="000F42C7"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озитивное влияние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006" w:rsidRPr="005933E3" w:rsidRDefault="009340F9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</w:t>
            </w:r>
            <w:r w:rsidR="000F42C7"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егативное влияние</w:t>
            </w:r>
          </w:p>
        </w:tc>
      </w:tr>
      <w:tr w:rsidR="001E2006" w:rsidRPr="00813D4F">
        <w:trPr>
          <w:trHeight w:val="2878"/>
          <w:jc w:val="center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Обеспечение надежности процессов, происходящих в национальной эк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номике, ее целостности и устойчив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сти.</w:t>
            </w:r>
          </w:p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Создание условий для единой техн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ческой, инвестиционной, маркети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говой и социальной стратегии в с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ответствующих отраслях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Опасность перекладывания всех н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е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производственных издержек на к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нечного потребителя вследствие с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у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щественного влияния на уровень ц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е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ны реализации</w:t>
            </w:r>
          </w:p>
        </w:tc>
      </w:tr>
      <w:tr w:rsidR="001E2006" w:rsidRPr="00813D4F">
        <w:trPr>
          <w:trHeight w:val="1278"/>
          <w:jc w:val="center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Ограничение недобросовестной ко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куренции и снижение криминоге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ных факторов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Снижение у монополистов стимулов для максимально эффективного и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пользования ресурсов и минимиз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а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ции издержек производства</w:t>
            </w:r>
          </w:p>
        </w:tc>
      </w:tr>
      <w:tr w:rsidR="001E2006" w:rsidRPr="00813D4F">
        <w:trPr>
          <w:trHeight w:val="1278"/>
          <w:jc w:val="center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Усиление конкурентоспособности соответствующих отраслей во вне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ш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ней конкурентной среде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Снижение стимулов для разработки и внедрения инноваций.</w:t>
            </w:r>
          </w:p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Опасность блокирования технич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е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ского прогресса</w:t>
            </w:r>
          </w:p>
        </w:tc>
      </w:tr>
      <w:tr w:rsidR="001E2006" w:rsidRPr="00813D4F">
        <w:trPr>
          <w:trHeight w:val="958"/>
          <w:jc w:val="center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Ограничение посредников и сниж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е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ние издержек производства и реал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зации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Возможность максимизации приб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ы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ли при снижении качества проду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к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ции и услуг</w:t>
            </w:r>
          </w:p>
        </w:tc>
      </w:tr>
      <w:tr w:rsidR="001E2006" w:rsidRPr="00813D4F">
        <w:trPr>
          <w:trHeight w:val="1598"/>
          <w:jc w:val="center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международного имиджа страны за счет профиля и отраслевой принадлежности кру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п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нейших национальных монополий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006" w:rsidRPr="005933E3" w:rsidRDefault="000F42C7" w:rsidP="005933E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Возможность усиления администр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а</w:t>
            </w:r>
            <w:r w:rsidRPr="005933E3">
              <w:rPr>
                <w:rFonts w:cs="Times New Roman"/>
                <w:sz w:val="28"/>
                <w:szCs w:val="28"/>
                <w:shd w:val="clear" w:color="auto" w:fill="FFFFFF"/>
              </w:rPr>
              <w:t>тивного управления и ослабления рыночного механизма</w:t>
            </w:r>
          </w:p>
        </w:tc>
      </w:tr>
    </w:tbl>
    <w:p w:rsidR="001E2006" w:rsidRPr="00813D4F" w:rsidRDefault="001E2006" w:rsidP="009C34FD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Наряду с отмеченными направлениями положительного влияния, с</w:t>
      </w:r>
      <w:r w:rsidRPr="00813D4F">
        <w:rPr>
          <w:rFonts w:cs="Times New Roman"/>
          <w:sz w:val="28"/>
          <w:szCs w:val="28"/>
        </w:rPr>
        <w:t>у</w:t>
      </w:r>
      <w:r w:rsidRPr="00813D4F">
        <w:rPr>
          <w:rFonts w:cs="Times New Roman"/>
          <w:sz w:val="28"/>
          <w:szCs w:val="28"/>
        </w:rPr>
        <w:t>ществует и обратная сторона, объективно вытекающая из преимуществ ест</w:t>
      </w:r>
      <w:r w:rsidRPr="00813D4F">
        <w:rPr>
          <w:rFonts w:cs="Times New Roman"/>
          <w:sz w:val="28"/>
          <w:szCs w:val="28"/>
        </w:rPr>
        <w:t>е</w:t>
      </w:r>
      <w:r w:rsidRPr="00813D4F">
        <w:rPr>
          <w:rFonts w:cs="Times New Roman"/>
          <w:sz w:val="28"/>
          <w:szCs w:val="28"/>
        </w:rPr>
        <w:t>ственных монополий. Она связана с опасностью их доминирования и безра</w:t>
      </w:r>
      <w:r w:rsidRPr="00813D4F">
        <w:rPr>
          <w:rFonts w:cs="Times New Roman"/>
          <w:sz w:val="28"/>
          <w:szCs w:val="28"/>
        </w:rPr>
        <w:t>з</w:t>
      </w:r>
      <w:r w:rsidRPr="00813D4F">
        <w:rPr>
          <w:rFonts w:cs="Times New Roman"/>
          <w:sz w:val="28"/>
          <w:szCs w:val="28"/>
        </w:rPr>
        <w:t>дельной диктатуры власти в соответствующих рыночных отношениях. Зача</w:t>
      </w:r>
      <w:r w:rsidRPr="00813D4F">
        <w:rPr>
          <w:rFonts w:cs="Times New Roman"/>
          <w:sz w:val="28"/>
          <w:szCs w:val="28"/>
        </w:rPr>
        <w:t>с</w:t>
      </w:r>
      <w:r w:rsidRPr="00813D4F">
        <w:rPr>
          <w:rFonts w:cs="Times New Roman"/>
          <w:sz w:val="28"/>
          <w:szCs w:val="28"/>
        </w:rPr>
        <w:t xml:space="preserve">тую достоинства естественных монополий становятся их недостатками, а </w:t>
      </w:r>
      <w:r w:rsidRPr="00813D4F">
        <w:rPr>
          <w:rFonts w:cs="Times New Roman"/>
          <w:sz w:val="28"/>
          <w:szCs w:val="28"/>
          <w:shd w:val="clear" w:color="auto" w:fill="FFFFFF"/>
        </w:rPr>
        <w:t>н</w:t>
      </w:r>
      <w:r w:rsidRPr="00813D4F">
        <w:rPr>
          <w:rFonts w:cs="Times New Roman"/>
          <w:sz w:val="28"/>
          <w:szCs w:val="28"/>
          <w:shd w:val="clear" w:color="auto" w:fill="FFFFFF"/>
        </w:rPr>
        <w:t>е</w:t>
      </w:r>
      <w:r w:rsidRPr="00813D4F">
        <w:rPr>
          <w:rFonts w:cs="Times New Roman"/>
          <w:sz w:val="28"/>
          <w:szCs w:val="28"/>
          <w:shd w:val="clear" w:color="auto" w:fill="FFFFFF"/>
        </w:rPr>
        <w:t>достатки перетекают в достоинства. Действительно, рассматриваемая форма организации хозяйственной деятельности несет в себе глубокие противор</w:t>
      </w:r>
      <w:r w:rsidRPr="00813D4F">
        <w:rPr>
          <w:rFonts w:cs="Times New Roman"/>
          <w:sz w:val="28"/>
          <w:szCs w:val="28"/>
          <w:shd w:val="clear" w:color="auto" w:fill="FFFFFF"/>
        </w:rPr>
        <w:t>е</w:t>
      </w:r>
      <w:r w:rsidRPr="00813D4F">
        <w:rPr>
          <w:rFonts w:cs="Times New Roman"/>
          <w:sz w:val="28"/>
          <w:szCs w:val="28"/>
          <w:shd w:val="clear" w:color="auto" w:fill="FFFFFF"/>
        </w:rPr>
        <w:lastRenderedPageBreak/>
        <w:t>чия. Монополии, в силу высокого сосредоточения в них экономических р</w:t>
      </w:r>
      <w:r w:rsidRPr="00813D4F">
        <w:rPr>
          <w:rFonts w:cs="Times New Roman"/>
          <w:sz w:val="28"/>
          <w:szCs w:val="28"/>
          <w:shd w:val="clear" w:color="auto" w:fill="FFFFFF"/>
        </w:rPr>
        <w:t>е</w:t>
      </w:r>
      <w:r w:rsidRPr="00813D4F">
        <w:rPr>
          <w:rFonts w:cs="Times New Roman"/>
          <w:sz w:val="28"/>
          <w:szCs w:val="28"/>
          <w:shd w:val="clear" w:color="auto" w:fill="FFFFFF"/>
        </w:rPr>
        <w:t>сурсов, формируют условия, ускоряющие НТП. Однако такие условия могут быть реализованы только тогда, когда существуют реальные возможности для извлечения монопольно высокой прибыли.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История естественных монополий тесно связана с эволюцией проце</w:t>
      </w:r>
      <w:r w:rsidRPr="00813D4F">
        <w:rPr>
          <w:rFonts w:cs="Times New Roman"/>
          <w:sz w:val="28"/>
          <w:szCs w:val="28"/>
        </w:rPr>
        <w:t>с</w:t>
      </w:r>
      <w:r w:rsidRPr="00813D4F">
        <w:rPr>
          <w:rFonts w:cs="Times New Roman"/>
          <w:sz w:val="28"/>
          <w:szCs w:val="28"/>
        </w:rPr>
        <w:t>сов, на каждом новом этапе ускорявших монополизацию хозяйственной де</w:t>
      </w:r>
      <w:r w:rsidRPr="00813D4F">
        <w:rPr>
          <w:rFonts w:cs="Times New Roman"/>
          <w:sz w:val="28"/>
          <w:szCs w:val="28"/>
        </w:rPr>
        <w:t>я</w:t>
      </w:r>
      <w:r w:rsidRPr="00813D4F">
        <w:rPr>
          <w:rFonts w:cs="Times New Roman"/>
          <w:sz w:val="28"/>
          <w:szCs w:val="28"/>
        </w:rPr>
        <w:t>тельности. При этом возникали и получали развитие различные формы объ</w:t>
      </w:r>
      <w:r w:rsidRPr="00813D4F">
        <w:rPr>
          <w:rFonts w:cs="Times New Roman"/>
          <w:sz w:val="28"/>
          <w:szCs w:val="28"/>
        </w:rPr>
        <w:t>е</w:t>
      </w:r>
      <w:r w:rsidRPr="00813D4F">
        <w:rPr>
          <w:rFonts w:cs="Times New Roman"/>
          <w:sz w:val="28"/>
          <w:szCs w:val="28"/>
        </w:rPr>
        <w:t>динений, централизации капитала и монополистического слияния. Каждому их таких процессов отводится важная роль в развитии хозяйственной сист</w:t>
      </w:r>
      <w:r w:rsidRPr="00813D4F">
        <w:rPr>
          <w:rFonts w:cs="Times New Roman"/>
          <w:sz w:val="28"/>
          <w:szCs w:val="28"/>
        </w:rPr>
        <w:t>е</w:t>
      </w:r>
      <w:r w:rsidRPr="00813D4F">
        <w:rPr>
          <w:rFonts w:cs="Times New Roman"/>
          <w:sz w:val="28"/>
          <w:szCs w:val="28"/>
        </w:rPr>
        <w:t>мы и отечественных естественных монополий.</w:t>
      </w:r>
    </w:p>
    <w:p w:rsidR="001E2006" w:rsidRPr="00813D4F" w:rsidRDefault="001E2006">
      <w:pPr>
        <w:tabs>
          <w:tab w:val="left" w:pos="2580"/>
        </w:tabs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1E2006">
      <w:pPr>
        <w:tabs>
          <w:tab w:val="left" w:pos="2580"/>
        </w:tabs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>
      <w:pPr>
        <w:tabs>
          <w:tab w:val="left" w:pos="2580"/>
        </w:tabs>
        <w:ind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ab/>
      </w:r>
    </w:p>
    <w:p w:rsidR="001E2006" w:rsidRPr="00813D4F" w:rsidRDefault="000F42C7">
      <w:pPr>
        <w:jc w:val="center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br w:type="page"/>
      </w:r>
    </w:p>
    <w:p w:rsidR="001E2006" w:rsidRPr="00312474" w:rsidRDefault="00F61F63" w:rsidP="00312474">
      <w:pPr>
        <w:spacing w:line="360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  <w:r w:rsidR="000F42C7" w:rsidRPr="00813D4F">
        <w:rPr>
          <w:rFonts w:cs="Times New Roman"/>
          <w:sz w:val="28"/>
          <w:szCs w:val="28"/>
        </w:rPr>
        <w:t xml:space="preserve"> Анализ деятельности монополистовна российском рынке в совреме</w:t>
      </w:r>
      <w:r w:rsidR="000F42C7" w:rsidRPr="00813D4F">
        <w:rPr>
          <w:rFonts w:cs="Times New Roman"/>
          <w:sz w:val="28"/>
          <w:szCs w:val="28"/>
        </w:rPr>
        <w:t>н</w:t>
      </w:r>
      <w:r w:rsidR="000F42C7" w:rsidRPr="00813D4F">
        <w:rPr>
          <w:rFonts w:cs="Times New Roman"/>
          <w:sz w:val="28"/>
          <w:szCs w:val="28"/>
        </w:rPr>
        <w:t>ных условиях</w:t>
      </w:r>
    </w:p>
    <w:p w:rsidR="001E2006" w:rsidRPr="00813D4F" w:rsidRDefault="001E2006" w:rsidP="009C34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312474">
      <w:pPr>
        <w:pStyle w:val="20"/>
        <w:spacing w:before="0" w:after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 w:rsidRPr="00813D4F">
        <w:rPr>
          <w:rFonts w:ascii="Times New Roman" w:hAnsi="Times New Roman" w:cs="Times New Roman"/>
          <w:b w:val="0"/>
          <w:bCs w:val="0"/>
          <w:i w:val="0"/>
          <w:iCs w:val="0"/>
        </w:rPr>
        <w:t>2.1 Анализ деятельности монополий в России</w:t>
      </w:r>
    </w:p>
    <w:p w:rsidR="001E2006" w:rsidRPr="00813D4F" w:rsidRDefault="001E2006" w:rsidP="0031247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312474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ПАО «Газпром» – крупная и хорошо управляемая компания, чья э</w:t>
      </w:r>
      <w:r w:rsidRPr="00813D4F">
        <w:rPr>
          <w:rFonts w:cs="Times New Roman"/>
        </w:rPr>
        <w:t>ф</w:t>
      </w:r>
      <w:r w:rsidRPr="00813D4F">
        <w:rPr>
          <w:rFonts w:cs="Times New Roman"/>
        </w:rPr>
        <w:t>фективная деятельность повышает конкурентоспособность России в межд</w:t>
      </w:r>
      <w:r w:rsidRPr="00813D4F">
        <w:rPr>
          <w:rFonts w:cs="Times New Roman"/>
        </w:rPr>
        <w:t>у</w:t>
      </w:r>
      <w:r w:rsidRPr="00813D4F">
        <w:rPr>
          <w:rFonts w:cs="Times New Roman"/>
        </w:rPr>
        <w:t>народном разделении труда. Эффективное функционирование и развитие г</w:t>
      </w:r>
      <w:r w:rsidRPr="00813D4F">
        <w:rPr>
          <w:rFonts w:cs="Times New Roman"/>
        </w:rPr>
        <w:t>а</w:t>
      </w:r>
      <w:r w:rsidRPr="00813D4F">
        <w:rPr>
          <w:rFonts w:cs="Times New Roman"/>
        </w:rPr>
        <w:t>зового комплекса способствуют социально-экономическому развитию ро</w:t>
      </w:r>
      <w:r w:rsidRPr="00813D4F">
        <w:rPr>
          <w:rFonts w:cs="Times New Roman"/>
        </w:rPr>
        <w:t>с</w:t>
      </w:r>
      <w:r w:rsidRPr="00813D4F">
        <w:rPr>
          <w:rFonts w:cs="Times New Roman"/>
        </w:rPr>
        <w:t>сийских регионов, стимулируют развитие отраслей промышленности, эне</w:t>
      </w:r>
      <w:r w:rsidRPr="00813D4F">
        <w:rPr>
          <w:rFonts w:cs="Times New Roman"/>
        </w:rPr>
        <w:t>р</w:t>
      </w:r>
      <w:r w:rsidRPr="00813D4F">
        <w:rPr>
          <w:rFonts w:cs="Times New Roman"/>
        </w:rPr>
        <w:t>гетики и транспорта, а также обеспечивают решение актуальных внешнеэк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номических и геополитических задач. Укрупнение собственности и создание стратегических объединений способствуют оптимизации технологической и пространственной структуры бизнеса, аккумулированию и привлечению крупных инвестиций в проекты освоения месторождений, а также даёт во</w:t>
      </w:r>
      <w:r w:rsidRPr="00813D4F">
        <w:rPr>
          <w:rFonts w:cs="Times New Roman"/>
        </w:rPr>
        <w:t>з</w:t>
      </w:r>
      <w:r w:rsidRPr="00813D4F">
        <w:rPr>
          <w:rFonts w:cs="Times New Roman"/>
        </w:rPr>
        <w:t xml:space="preserve">можность более эффективно влиять на глобальную конъюнктуру. 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На внутреннем рынке газа в России в последние годы повышается ур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вень конкуренции между Группой «Газпром» и НПГ. Конкурентная борьба происходит на фоне замедляющихся темпов роста экономики и спроса на газ на внутреннем рынке, при ужесточившихся требованиях по уровню утилиз</w:t>
      </w:r>
      <w:r w:rsidRPr="00813D4F">
        <w:rPr>
          <w:rFonts w:cs="Times New Roman"/>
        </w:rPr>
        <w:t>а</w:t>
      </w:r>
      <w:r w:rsidRPr="00813D4F">
        <w:rPr>
          <w:rFonts w:cs="Times New Roman"/>
        </w:rPr>
        <w:t>ции попутного нефтяного газа для нефтяных компаний (давление со стороны предложения). Также в последние годы наблюдается достаточно интенси</w:t>
      </w:r>
      <w:r w:rsidRPr="00813D4F">
        <w:rPr>
          <w:rFonts w:cs="Times New Roman"/>
        </w:rPr>
        <w:t>в</w:t>
      </w:r>
      <w:r w:rsidRPr="00813D4F">
        <w:rPr>
          <w:rFonts w:cs="Times New Roman"/>
        </w:rPr>
        <w:t>ный рост регулируемых оптовых цен на газ для группы «Газпром» (НПГ м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гут назначать цены ниже регулируемых). В результате доля НПГ в добыче природного газа в России с 2008 по 2017 год выросла с 17,4 до 32,4% [11].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В целях дальнейшего развития конкурентного рынка газа в России ст</w:t>
      </w:r>
      <w:r w:rsidRPr="00813D4F">
        <w:rPr>
          <w:rFonts w:cs="Times New Roman"/>
        </w:rPr>
        <w:t>а</w:t>
      </w:r>
      <w:r w:rsidRPr="00813D4F">
        <w:rPr>
          <w:rFonts w:cs="Times New Roman"/>
        </w:rPr>
        <w:t>вятся вопросы о создании равных условий для Группы «Газпром» и незав</w:t>
      </w:r>
      <w:r w:rsidRPr="00813D4F">
        <w:rPr>
          <w:rFonts w:cs="Times New Roman"/>
        </w:rPr>
        <w:t>и</w:t>
      </w:r>
      <w:r w:rsidRPr="00813D4F">
        <w:rPr>
          <w:rFonts w:cs="Times New Roman"/>
        </w:rPr>
        <w:t>симых поставщиков газа в сфере услуг по транспортировке газа по магис</w:t>
      </w:r>
      <w:r w:rsidRPr="00813D4F">
        <w:rPr>
          <w:rFonts w:cs="Times New Roman"/>
        </w:rPr>
        <w:t>т</w:t>
      </w:r>
      <w:r w:rsidRPr="00813D4F">
        <w:rPr>
          <w:rFonts w:cs="Times New Roman"/>
        </w:rPr>
        <w:t xml:space="preserve">ральным сетям в рамках ЕСГ России. Это достаточно важный этап, который </w:t>
      </w:r>
      <w:r w:rsidRPr="00813D4F">
        <w:rPr>
          <w:rFonts w:cs="Times New Roman"/>
        </w:rPr>
        <w:lastRenderedPageBreak/>
        <w:t>позволит гармонично совершить запланированный переход от регулирования оптовых цен на газ к регулированию тарифов на услуги по его транспорт</w:t>
      </w:r>
      <w:r w:rsidRPr="00813D4F">
        <w:rPr>
          <w:rFonts w:cs="Times New Roman"/>
        </w:rPr>
        <w:t>и</w:t>
      </w:r>
      <w:r w:rsidRPr="00813D4F">
        <w:rPr>
          <w:rFonts w:cs="Times New Roman"/>
        </w:rPr>
        <w:t>ровке (в соответствии с действующим законодательством переход должен произойти к 2018 году). При этом необходимо учитывать, что все изменения в регулировании газотранспортного сегмента не должны повлиять на наде</w:t>
      </w:r>
      <w:r w:rsidRPr="00813D4F">
        <w:rPr>
          <w:rFonts w:cs="Times New Roman"/>
        </w:rPr>
        <w:t>ж</w:t>
      </w:r>
      <w:r w:rsidRPr="00813D4F">
        <w:rPr>
          <w:rFonts w:cs="Times New Roman"/>
        </w:rPr>
        <w:t>ность функционирования ЕСГ России – по причине высокой значимости п</w:t>
      </w:r>
      <w:r w:rsidRPr="00813D4F">
        <w:rPr>
          <w:rFonts w:cs="Times New Roman"/>
        </w:rPr>
        <w:t>о</w:t>
      </w:r>
      <w:r w:rsidRPr="00813D4F">
        <w:rPr>
          <w:rFonts w:cs="Times New Roman"/>
        </w:rPr>
        <w:t>ставок газа для экономики и населения России.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Услуги по транспортировке газа в России относятся к естественно-монопольному виду деятельности, который регулируется государством. Как и у любой естественно-монопольной сферы, при транспортировке газа в той или иной степени наблюдается комплекс типовых проблем в регулировании, которые можно разделить на две укрупненные группы – проблемы тариф</w:t>
      </w:r>
      <w:r w:rsidRPr="00813D4F">
        <w:rPr>
          <w:rFonts w:cs="Times New Roman"/>
        </w:rPr>
        <w:t>и</w:t>
      </w:r>
      <w:r w:rsidRPr="00813D4F">
        <w:rPr>
          <w:rFonts w:cs="Times New Roman"/>
        </w:rPr>
        <w:t>кации и проблемы допуска независимых компаний к инфраструктуре.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Fonts w:cs="Times New Roman"/>
        </w:rPr>
        <w:t>В настоящее время осуществляется регулирование тарифов на услуги по транспортировке газа для независимых организаций по магистральным газопроводам ОАО «Газпром» (в соответствии с разработанной ФСТ России методикой). Тарифы для организаций группы «Газпром» назначаются внутри компании и не регулируются [12].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bookmarkStart w:id="0" w:name="bookmark3"/>
      <w:r w:rsidRPr="00813D4F">
        <w:rPr>
          <w:rFonts w:cs="Times New Roman"/>
        </w:rPr>
        <w:t xml:space="preserve">В последние годы тариф на транспортировку газа возрастал, хотя в 2011-2013 годах темпы его повышения были ниже темпов роста цен на газ для промышленных потребителей, что стало одним из значимых факторов расширения добычи газа НПГ </w:t>
      </w:r>
      <w:hyperlink w:anchor="bookmark3" w:history="1">
        <w:r w:rsidRPr="00813D4F">
          <w:rPr>
            <w:rStyle w:val="Hyperlink0"/>
            <w:rFonts w:cs="Times New Roman"/>
          </w:rPr>
          <w:t>(рис. 2.1)</w:t>
        </w:r>
      </w:hyperlink>
      <w:r w:rsidRPr="00813D4F">
        <w:rPr>
          <w:rStyle w:val="Hyperlink0"/>
          <w:rFonts w:cs="Times New Roman"/>
        </w:rPr>
        <w:t>. Сравнение динамики цен на газ и тарифов на транспортировку является важным фактором, влияющим на с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стояние конкурентной среды по причине того, что доля тарифа на транспо</w:t>
      </w:r>
      <w:r w:rsidRPr="00813D4F">
        <w:rPr>
          <w:rStyle w:val="Hyperlink0"/>
          <w:rFonts w:cs="Times New Roman"/>
        </w:rPr>
        <w:t>р</w:t>
      </w:r>
      <w:r w:rsidRPr="00813D4F">
        <w:rPr>
          <w:rStyle w:val="Hyperlink0"/>
          <w:rFonts w:cs="Times New Roman"/>
        </w:rPr>
        <w:t>тировку газа в структуре цены на газ достигает около трети.</w:t>
      </w:r>
      <w:bookmarkEnd w:id="0"/>
    </w:p>
    <w:p w:rsidR="001E2006" w:rsidRPr="00813D4F" w:rsidRDefault="000F42C7">
      <w:pPr>
        <w:spacing w:line="360" w:lineRule="auto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5933009" cy="229675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009" cy="2296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E2006" w:rsidRPr="00813D4F" w:rsidRDefault="001E2006">
      <w:pPr>
        <w:pStyle w:val="210"/>
        <w:shd w:val="clear" w:color="auto" w:fill="auto"/>
        <w:spacing w:line="360" w:lineRule="auto"/>
        <w:ind w:firstLine="709"/>
        <w:jc w:val="both"/>
        <w:rPr>
          <w:rStyle w:val="Hyperlink0"/>
          <w:rFonts w:cs="Times New Roman"/>
        </w:rPr>
      </w:pPr>
    </w:p>
    <w:p w:rsidR="005933E3" w:rsidRPr="005933E3" w:rsidRDefault="005933E3" w:rsidP="005933E3">
      <w:pPr>
        <w:pStyle w:val="51"/>
        <w:shd w:val="clear" w:color="auto" w:fill="auto"/>
        <w:spacing w:line="240" w:lineRule="auto"/>
        <w:jc w:val="center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933E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Рисунок</w:t>
      </w:r>
      <w:r w:rsidR="005E07CC" w:rsidRPr="005933E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2.1 –</w:t>
      </w:r>
      <w:r w:rsidR="000F42C7" w:rsidRPr="005933E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Темпы роста цен на газ (руб./тыс. куб. м) и средних тарифов* </w:t>
      </w:r>
      <w:r w:rsidRPr="005933E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на транспортировку по магистральным газопроводам </w:t>
      </w:r>
    </w:p>
    <w:p w:rsidR="001E2006" w:rsidRPr="005933E3" w:rsidRDefault="005933E3" w:rsidP="005933E3">
      <w:pPr>
        <w:pStyle w:val="51"/>
        <w:shd w:val="clear" w:color="auto" w:fill="auto"/>
        <w:spacing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933E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(руб./тыс. куб. м на 100 км), в % к 2008 году [13].</w:t>
      </w:r>
    </w:p>
    <w:p w:rsidR="001E2006" w:rsidRPr="00813D4F" w:rsidRDefault="001E2006">
      <w:pPr>
        <w:pStyle w:val="5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006" w:rsidRPr="00813D4F" w:rsidRDefault="001E2006">
      <w:pPr>
        <w:pStyle w:val="210"/>
        <w:shd w:val="clear" w:color="auto" w:fill="auto"/>
        <w:spacing w:line="360" w:lineRule="auto"/>
        <w:ind w:firstLine="709"/>
        <w:jc w:val="both"/>
        <w:rPr>
          <w:rStyle w:val="Hyperlink0"/>
          <w:rFonts w:cs="Times New Roman"/>
        </w:rPr>
      </w:pP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Хотя тарифы на газ растут медленнее, чем регулируемые оптовые цены на газ, а в 2015 году и вовсе были заморожены на уровне 2014 года, у НПГ вызывает претензии то, что порядок формирования тарифов, по их мнению, является непрозрачным и несбалансированным. Это может привести к уст</w:t>
      </w:r>
      <w:r w:rsidRPr="00813D4F">
        <w:rPr>
          <w:rStyle w:val="Hyperlink0"/>
          <w:rFonts w:cs="Times New Roman"/>
        </w:rPr>
        <w:t>а</w:t>
      </w:r>
      <w:r w:rsidRPr="00813D4F">
        <w:rPr>
          <w:rStyle w:val="Hyperlink0"/>
          <w:rFonts w:cs="Times New Roman"/>
        </w:rPr>
        <w:t>новлению для них завышенных тарифов на транспортировку.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В данном случае актуальность сохраняют два ключевых вопроса. Во-первых, необходимость повышения прозрачности регулируемой деятельн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сти Группы «Газпром». В настоящее время требования по обеспечению пр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зрачности деятельности естественных монополий в газовой отрасли регул</w:t>
      </w:r>
      <w:r w:rsidRPr="00813D4F">
        <w:rPr>
          <w:rStyle w:val="Hyperlink0"/>
          <w:rFonts w:cs="Times New Roman"/>
        </w:rPr>
        <w:t>и</w:t>
      </w:r>
      <w:r w:rsidRPr="00813D4F">
        <w:rPr>
          <w:rStyle w:val="Hyperlink0"/>
          <w:rFonts w:cs="Times New Roman"/>
        </w:rPr>
        <w:t>руются целым рядом нормативных актов, но НПГ заявляют о непрозрачной системе формирования тарифов на услуги по транспортировке газа по труб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проводам. Публикуемые данные по затратам, включаемым в наименьшую выручку, на которой основано формирование тарифа, являются чрезмерно агрегированными, на их основе практически невозможно сформировать п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зицию об обоснованности затрат естественной монополии. При этом для до</w:t>
      </w:r>
      <w:r w:rsidRPr="00813D4F">
        <w:rPr>
          <w:rStyle w:val="Hyperlink0"/>
          <w:rFonts w:cs="Times New Roman"/>
        </w:rPr>
        <w:t>с</w:t>
      </w:r>
      <w:r w:rsidRPr="00813D4F">
        <w:rPr>
          <w:rStyle w:val="Hyperlink0"/>
          <w:rFonts w:cs="Times New Roman"/>
        </w:rPr>
        <w:t>тижения оптимального уровня прозрачности стоит искать баланс между о</w:t>
      </w:r>
      <w:r w:rsidRPr="00813D4F">
        <w:rPr>
          <w:rStyle w:val="Hyperlink0"/>
          <w:rFonts w:cs="Times New Roman"/>
        </w:rPr>
        <w:t>п</w:t>
      </w:r>
      <w:r w:rsidRPr="00813D4F">
        <w:rPr>
          <w:rStyle w:val="Hyperlink0"/>
          <w:rFonts w:cs="Times New Roman"/>
        </w:rPr>
        <w:t xml:space="preserve">равданным раскрытием информации и сохранением коммерческой тайны </w:t>
      </w:r>
      <w:r w:rsidRPr="00813D4F">
        <w:rPr>
          <w:rStyle w:val="Hyperlink0"/>
          <w:rFonts w:cs="Times New Roman"/>
        </w:rPr>
        <w:lastRenderedPageBreak/>
        <w:t>Группы «Газпром» (раскрытие информации может повлиять на деятельность конкурентных сегментов).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Во-вторых, решения требует проблема выравнивания регулируемых и внутрикорпоративных тарифов Группы «Газпром» на услуги по транспорт</w:t>
      </w:r>
      <w:r w:rsidRPr="00813D4F">
        <w:rPr>
          <w:rStyle w:val="Hyperlink0"/>
          <w:rFonts w:cs="Times New Roman"/>
        </w:rPr>
        <w:t>и</w:t>
      </w:r>
      <w:r w:rsidRPr="00813D4F">
        <w:rPr>
          <w:rStyle w:val="Hyperlink0"/>
          <w:rFonts w:cs="Times New Roman"/>
        </w:rPr>
        <w:t>ровке по магистральным газопроводам. Действительно, единый тариф дост</w:t>
      </w:r>
      <w:r w:rsidRPr="00813D4F">
        <w:rPr>
          <w:rStyle w:val="Hyperlink0"/>
          <w:rFonts w:cs="Times New Roman"/>
        </w:rPr>
        <w:t>а</w:t>
      </w:r>
      <w:r w:rsidRPr="00813D4F">
        <w:rPr>
          <w:rStyle w:val="Hyperlink0"/>
          <w:rFonts w:cs="Times New Roman"/>
        </w:rPr>
        <w:t>точно важен для соблюдения правил честной конкуренции между различн</w:t>
      </w:r>
      <w:r w:rsidRPr="00813D4F">
        <w:rPr>
          <w:rStyle w:val="Hyperlink0"/>
          <w:rFonts w:cs="Times New Roman"/>
        </w:rPr>
        <w:t>ы</w:t>
      </w:r>
      <w:r w:rsidRPr="00813D4F">
        <w:rPr>
          <w:rStyle w:val="Hyperlink0"/>
          <w:rFonts w:cs="Times New Roman"/>
        </w:rPr>
        <w:t>ми производителями газа в России. При этом, по мнению НПГ и ряда ФОИВ, внутрикорпоративный тариф для Группы «Газпром» в среднем ниже, чем для НПГ (но это не означает, что данная тенденция наблюдается для любого н</w:t>
      </w:r>
      <w:r w:rsidRPr="00813D4F">
        <w:rPr>
          <w:rStyle w:val="Hyperlink0"/>
          <w:rFonts w:cs="Times New Roman"/>
        </w:rPr>
        <w:t>а</w:t>
      </w:r>
      <w:r w:rsidRPr="00813D4F">
        <w:rPr>
          <w:rStyle w:val="Hyperlink0"/>
          <w:rFonts w:cs="Times New Roman"/>
        </w:rPr>
        <w:t>правления транспортировки). Целесообразность единого газотранспортного тарифа была подчеркнута Президентом России 4 июня 2014 г. на заседании Комиссии по развитию топливно-энергетического комплекса и экологич</w:t>
      </w:r>
      <w:r w:rsidRPr="00813D4F">
        <w:rPr>
          <w:rStyle w:val="Hyperlink0"/>
          <w:rFonts w:cs="Times New Roman"/>
        </w:rPr>
        <w:t>е</w:t>
      </w:r>
      <w:r w:rsidRPr="00813D4F">
        <w:rPr>
          <w:rStyle w:val="Hyperlink0"/>
          <w:rFonts w:cs="Times New Roman"/>
        </w:rPr>
        <w:t>ской безопасности в Астрахани. Однако реализация данного перехода о</w:t>
      </w:r>
      <w:r w:rsidRPr="00813D4F">
        <w:rPr>
          <w:rStyle w:val="Hyperlink0"/>
          <w:rFonts w:cs="Times New Roman"/>
        </w:rPr>
        <w:t>с</w:t>
      </w:r>
      <w:r w:rsidRPr="00813D4F">
        <w:rPr>
          <w:rStyle w:val="Hyperlink0"/>
          <w:rFonts w:cs="Times New Roman"/>
        </w:rPr>
        <w:t>ложнена существенными ограничениями. Внедрение единого тарифа не должно негативно повлиять на положение отдельных потребителей ОАО «Газпром» и привести к значительному росту цен на услуги по транспорт</w:t>
      </w:r>
      <w:r w:rsidRPr="00813D4F">
        <w:rPr>
          <w:rStyle w:val="Hyperlink0"/>
          <w:rFonts w:cs="Times New Roman"/>
        </w:rPr>
        <w:t>и</w:t>
      </w:r>
      <w:r w:rsidRPr="00813D4F">
        <w:rPr>
          <w:rStyle w:val="Hyperlink0"/>
          <w:rFonts w:cs="Times New Roman"/>
        </w:rPr>
        <w:t>ровке. Также многими экспертами отмечается, что для выравнивания тар</w:t>
      </w:r>
      <w:r w:rsidRPr="00813D4F">
        <w:rPr>
          <w:rStyle w:val="Hyperlink0"/>
          <w:rFonts w:cs="Times New Roman"/>
        </w:rPr>
        <w:t>и</w:t>
      </w:r>
      <w:r w:rsidRPr="00813D4F">
        <w:rPr>
          <w:rStyle w:val="Hyperlink0"/>
          <w:rFonts w:cs="Times New Roman"/>
        </w:rPr>
        <w:t>фов потребуется существенно изменить действующую систему регулиров</w:t>
      </w:r>
      <w:r w:rsidRPr="00813D4F">
        <w:rPr>
          <w:rStyle w:val="Hyperlink0"/>
          <w:rFonts w:cs="Times New Roman"/>
        </w:rPr>
        <w:t>а</w:t>
      </w:r>
      <w:r w:rsidRPr="00813D4F">
        <w:rPr>
          <w:rStyle w:val="Hyperlink0"/>
          <w:rFonts w:cs="Times New Roman"/>
        </w:rPr>
        <w:t>ния. Предстоит сделать выбор новой системы: например, осуществлять рег</w:t>
      </w:r>
      <w:r w:rsidRPr="00813D4F">
        <w:rPr>
          <w:rStyle w:val="Hyperlink0"/>
          <w:rFonts w:cs="Times New Roman"/>
        </w:rPr>
        <w:t>у</w:t>
      </w:r>
      <w:r w:rsidRPr="00813D4F">
        <w:rPr>
          <w:rStyle w:val="Hyperlink0"/>
          <w:rFonts w:cs="Times New Roman"/>
        </w:rPr>
        <w:t>лирование тарифов отдельных дочерних обществ Группы «Газпром» (сейчас тариф задается для компании в целом), что может нарушить целостность ра</w:t>
      </w:r>
      <w:r w:rsidRPr="00813D4F">
        <w:rPr>
          <w:rStyle w:val="Hyperlink0"/>
          <w:rFonts w:cs="Times New Roman"/>
        </w:rPr>
        <w:t>з</w:t>
      </w:r>
      <w:r w:rsidRPr="00813D4F">
        <w:rPr>
          <w:rStyle w:val="Hyperlink0"/>
          <w:rFonts w:cs="Times New Roman"/>
        </w:rPr>
        <w:t>вития ЕСГ России. Другим вариантом является отделение компании по транспортировке газа от других видов деятельности Группы «Газпром» (здесь стоит оценить, какой эффект будет превалировать – от сохранения вертикальной интеграции или от повышения уровня конкуренции за счет разделения).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В настоящее время не наблюдается большой проблемы доступа НПГ к магистральным сетям, что связано с перераспределением долей по добыче от Группы «Газпром» к НПГ, а также в связи с сокращением объемов централ</w:t>
      </w:r>
      <w:r w:rsidRPr="00813D4F">
        <w:rPr>
          <w:rStyle w:val="Hyperlink0"/>
          <w:rFonts w:cs="Times New Roman"/>
        </w:rPr>
        <w:t>ь</w:t>
      </w:r>
      <w:r w:rsidRPr="00813D4F">
        <w:rPr>
          <w:rStyle w:val="Hyperlink0"/>
          <w:rFonts w:cs="Times New Roman"/>
        </w:rPr>
        <w:lastRenderedPageBreak/>
        <w:t>но-азиатского газа в ГТС – примерно в два раза с 2007 года (высвобождение мощностей). Однако в настоящее время происходит согласование обновле</w:t>
      </w:r>
      <w:r w:rsidRPr="00813D4F">
        <w:rPr>
          <w:rStyle w:val="Hyperlink0"/>
          <w:rFonts w:cs="Times New Roman"/>
        </w:rPr>
        <w:t>н</w:t>
      </w:r>
      <w:r w:rsidRPr="00813D4F">
        <w:rPr>
          <w:rStyle w:val="Hyperlink0"/>
          <w:rFonts w:cs="Times New Roman"/>
        </w:rPr>
        <w:t>ного проекта правил недискриминационного доступа к газотранспортной системе «Газпрома» для НПГ; данные правила упорядочат вопросы гарант</w:t>
      </w:r>
      <w:r w:rsidRPr="00813D4F">
        <w:rPr>
          <w:rStyle w:val="Hyperlink0"/>
          <w:rFonts w:cs="Times New Roman"/>
        </w:rPr>
        <w:t>и</w:t>
      </w:r>
      <w:r w:rsidRPr="00813D4F">
        <w:rPr>
          <w:rStyle w:val="Hyperlink0"/>
          <w:rFonts w:cs="Times New Roman"/>
        </w:rPr>
        <w:t>рованного допуска всех производителей к сетям, что должно способствовать улучшению конкурентной среды.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В связи с ростом доли НПГ на газовом рынке увеличивается и уровень проблемы доступа к услугам ПХГ на недискриминационных условиях. Се</w:t>
      </w:r>
      <w:r w:rsidRPr="00813D4F">
        <w:rPr>
          <w:rStyle w:val="Hyperlink0"/>
          <w:rFonts w:cs="Times New Roman"/>
        </w:rPr>
        <w:t>й</w:t>
      </w:r>
      <w:r w:rsidRPr="00813D4F">
        <w:rPr>
          <w:rStyle w:val="Hyperlink0"/>
          <w:rFonts w:cs="Times New Roman"/>
        </w:rPr>
        <w:t>час в России Группа «Газпром» обладает монопольным правом на сооруж</w:t>
      </w:r>
      <w:r w:rsidRPr="00813D4F">
        <w:rPr>
          <w:rStyle w:val="Hyperlink0"/>
          <w:rFonts w:cs="Times New Roman"/>
        </w:rPr>
        <w:t>е</w:t>
      </w:r>
      <w:r w:rsidRPr="00813D4F">
        <w:rPr>
          <w:rStyle w:val="Hyperlink0"/>
          <w:rFonts w:cs="Times New Roman"/>
        </w:rPr>
        <w:t>ние и эксплуатацию подземных хранилищ газа. Система ПХГ является н</w:t>
      </w:r>
      <w:r w:rsidRPr="00813D4F">
        <w:rPr>
          <w:rStyle w:val="Hyperlink0"/>
          <w:rFonts w:cs="Times New Roman"/>
        </w:rPr>
        <w:t>е</w:t>
      </w:r>
      <w:r w:rsidRPr="00813D4F">
        <w:rPr>
          <w:rStyle w:val="Hyperlink0"/>
          <w:rFonts w:cs="Times New Roman"/>
        </w:rPr>
        <w:t>отъемлемой частью ЕСГ России, а также по всем формальным признакам подпадает под определение естественной монополии. При этом доступ нез</w:t>
      </w:r>
      <w:r w:rsidRPr="00813D4F">
        <w:rPr>
          <w:rStyle w:val="Hyperlink0"/>
          <w:rFonts w:cs="Times New Roman"/>
        </w:rPr>
        <w:t>а</w:t>
      </w:r>
      <w:r w:rsidRPr="00813D4F">
        <w:rPr>
          <w:rStyle w:val="Hyperlink0"/>
          <w:rFonts w:cs="Times New Roman"/>
        </w:rPr>
        <w:t>висимых производителей газа к ПХГ осуществляется с разрешения «Газпр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ма» и на условиях (объем, тариф, время), определяемых компанией в одн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стороннем порядке. По некоторым оценкам, цена на хранение газа в ПХГ для дочерних структур «Газпрома» ниже цены, устанавливаемой компанией для НПГ (например, ФАС России оценивает разницу в 35% в 2013 году). Во</w:t>
      </w:r>
      <w:r w:rsidRPr="00813D4F">
        <w:rPr>
          <w:rStyle w:val="Hyperlink0"/>
          <w:rFonts w:cs="Times New Roman"/>
        </w:rPr>
        <w:t>з</w:t>
      </w:r>
      <w:r w:rsidRPr="00813D4F">
        <w:rPr>
          <w:rStyle w:val="Hyperlink0"/>
          <w:rFonts w:cs="Times New Roman"/>
        </w:rPr>
        <w:t>можные проблемы с допуском к ПХГ могут привести к ограниченности во</w:t>
      </w:r>
      <w:r w:rsidRPr="00813D4F">
        <w:rPr>
          <w:rStyle w:val="Hyperlink0"/>
          <w:rFonts w:cs="Times New Roman"/>
        </w:rPr>
        <w:t>з</w:t>
      </w:r>
      <w:r w:rsidRPr="00813D4F">
        <w:rPr>
          <w:rStyle w:val="Hyperlink0"/>
          <w:rFonts w:cs="Times New Roman"/>
        </w:rPr>
        <w:t>можных маневров по поставкам газа среди НПГ, что также снижает уровень конкуренции.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В настоящее время рассматриваются варианты по установлению на г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сударственном уровне единых правил доступа к ПХГ, которые могут сопр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вождаться как введением регулирования тарифов, так и сохранением тек</w:t>
      </w:r>
      <w:r w:rsidRPr="00813D4F">
        <w:rPr>
          <w:rStyle w:val="Hyperlink0"/>
          <w:rFonts w:cs="Times New Roman"/>
        </w:rPr>
        <w:t>у</w:t>
      </w:r>
      <w:r w:rsidRPr="00813D4F">
        <w:rPr>
          <w:rStyle w:val="Hyperlink0"/>
          <w:rFonts w:cs="Times New Roman"/>
        </w:rPr>
        <w:t>щей ситуации (например, в странах Европы примерно одинаково распр</w:t>
      </w:r>
      <w:r w:rsidRPr="00813D4F">
        <w:rPr>
          <w:rStyle w:val="Hyperlink0"/>
          <w:rFonts w:cs="Times New Roman"/>
        </w:rPr>
        <w:t>о</w:t>
      </w:r>
      <w:r w:rsidRPr="00813D4F">
        <w:rPr>
          <w:rStyle w:val="Hyperlink0"/>
          <w:rFonts w:cs="Times New Roman"/>
        </w:rPr>
        <w:t>странены обе модели). При этом рассматривается вариант, при котором НПГ разрешат строить свои ПХГ; однако, по оценкам компаний, данная мера ка</w:t>
      </w:r>
      <w:r w:rsidRPr="00813D4F">
        <w:rPr>
          <w:rStyle w:val="Hyperlink0"/>
          <w:rFonts w:cs="Times New Roman"/>
        </w:rPr>
        <w:t>р</w:t>
      </w:r>
      <w:r w:rsidRPr="00813D4F">
        <w:rPr>
          <w:rStyle w:val="Hyperlink0"/>
          <w:rFonts w:cs="Times New Roman"/>
        </w:rPr>
        <w:t>динально не решит сложившихся проблем (капитальные затраты на стро</w:t>
      </w:r>
      <w:r w:rsidRPr="00813D4F">
        <w:rPr>
          <w:rStyle w:val="Hyperlink0"/>
          <w:rFonts w:cs="Times New Roman"/>
        </w:rPr>
        <w:t>и</w:t>
      </w:r>
      <w:r w:rsidRPr="00813D4F">
        <w:rPr>
          <w:rStyle w:val="Hyperlink0"/>
          <w:rFonts w:cs="Times New Roman"/>
        </w:rPr>
        <w:t>тельство ПХГ достаточно высоки; НПГ не нуждаются в строительстве кру</w:t>
      </w:r>
      <w:r w:rsidRPr="00813D4F">
        <w:rPr>
          <w:rStyle w:val="Hyperlink0"/>
          <w:rFonts w:cs="Times New Roman"/>
        </w:rPr>
        <w:t>п</w:t>
      </w:r>
      <w:r w:rsidRPr="00813D4F">
        <w:rPr>
          <w:rStyle w:val="Hyperlink0"/>
          <w:rFonts w:cs="Times New Roman"/>
        </w:rPr>
        <w:t xml:space="preserve">ных мощностей, а небольшие ПХГ могут быть неэффективными по причине </w:t>
      </w:r>
      <w:r w:rsidRPr="00813D4F">
        <w:rPr>
          <w:rStyle w:val="Hyperlink0"/>
          <w:rFonts w:cs="Times New Roman"/>
        </w:rPr>
        <w:lastRenderedPageBreak/>
        <w:t>отсутствия экономии на масштабе).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a6"/>
          <w:rFonts w:cs="Times New Roman"/>
        </w:rPr>
        <w:t>До осуществления реформ, фактически начавшихся в середине 2000-х годов, газотранспортный комплекс в европейских странах функционировал по различным схемам, но принципы его устройства были примерно общими. Если рассматривать рынок газа в продуктовых границах одного вида топл</w:t>
      </w:r>
      <w:r w:rsidRPr="00813D4F">
        <w:rPr>
          <w:rStyle w:val="a6"/>
          <w:rFonts w:cs="Times New Roman"/>
        </w:rPr>
        <w:t>и</w:t>
      </w:r>
      <w:r w:rsidRPr="00813D4F">
        <w:rPr>
          <w:rStyle w:val="a6"/>
          <w:rFonts w:cs="Times New Roman"/>
        </w:rPr>
        <w:t>ва, без учета возможности межтопливного замещения, то эти компании мо</w:t>
      </w:r>
      <w:r w:rsidRPr="00813D4F">
        <w:rPr>
          <w:rStyle w:val="a6"/>
          <w:rFonts w:cs="Times New Roman"/>
        </w:rPr>
        <w:t>ж</w:t>
      </w:r>
      <w:r w:rsidRPr="00813D4F">
        <w:rPr>
          <w:rStyle w:val="a6"/>
          <w:rFonts w:cs="Times New Roman"/>
        </w:rPr>
        <w:t>но было считать монополиями (естественными) в пределах их газотран</w:t>
      </w:r>
      <w:r w:rsidRPr="00813D4F">
        <w:rPr>
          <w:rStyle w:val="a6"/>
          <w:rFonts w:cs="Times New Roman"/>
        </w:rPr>
        <w:t>с</w:t>
      </w:r>
      <w:r w:rsidRPr="00813D4F">
        <w:rPr>
          <w:rStyle w:val="a6"/>
          <w:rFonts w:cs="Times New Roman"/>
        </w:rPr>
        <w:t>портной сети, которая часто имела общенациональный масштаб. Впрочем, в Германии это было не так; там подобных газовых компаний – оптовых пр</w:t>
      </w:r>
      <w:r w:rsidRPr="00813D4F">
        <w:rPr>
          <w:rStyle w:val="a6"/>
          <w:rFonts w:cs="Times New Roman"/>
        </w:rPr>
        <w:t>о</w:t>
      </w:r>
      <w:r w:rsidRPr="00813D4F">
        <w:rPr>
          <w:rStyle w:val="a6"/>
          <w:rFonts w:cs="Times New Roman"/>
        </w:rPr>
        <w:t>давцов – было несколько. Однако на практике они избегали конкуренции между собой, имели тесные неформальные связи и некоторую степень афф</w:t>
      </w:r>
      <w:r w:rsidRPr="00813D4F">
        <w:rPr>
          <w:rStyle w:val="a6"/>
          <w:rFonts w:cs="Times New Roman"/>
        </w:rPr>
        <w:t>и</w:t>
      </w:r>
      <w:r w:rsidRPr="00813D4F">
        <w:rPr>
          <w:rStyle w:val="a6"/>
          <w:rFonts w:cs="Times New Roman"/>
        </w:rPr>
        <w:t>лированности в рамках акционерного капитала, не говоря уже о связях между оптовыми продавцами и их клиентами – распределительными компаниями и крупными потребителями. Так что продажи в «чужом» регионе были скорее редкостью [14]. Эта ситуация не позволяла говорить о реальной интеграции газового рынка, даже несмотря на наличие трансграничной инфраструктуры и формальную свободу торговли.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bookmarkStart w:id="1" w:name="bookmark8"/>
      <w:r w:rsidRPr="00813D4F">
        <w:rPr>
          <w:rStyle w:val="a6"/>
          <w:rFonts w:cs="Times New Roman"/>
        </w:rPr>
        <w:t xml:space="preserve">Недостаточная интеграция газовых рынков, по мнению европейских регуляторов, приводила и до сих пор приводит к потерям благосостояния. Так, по оценке </w:t>
      </w:r>
      <w:r w:rsidRPr="00813D4F">
        <w:rPr>
          <w:rStyle w:val="a6"/>
          <w:rFonts w:cs="Times New Roman"/>
          <w:lang w:val="en-US"/>
        </w:rPr>
        <w:t>ACER</w:t>
      </w:r>
      <w:r w:rsidRPr="00813D4F">
        <w:rPr>
          <w:rStyle w:val="a6"/>
          <w:rFonts w:cs="Times New Roman"/>
        </w:rPr>
        <w:t xml:space="preserve"> (Агентство по взаимодействию регуляторов в области энергетики) и </w:t>
      </w:r>
      <w:r w:rsidRPr="00813D4F">
        <w:rPr>
          <w:rStyle w:val="a6"/>
          <w:rFonts w:cs="Times New Roman"/>
          <w:lang w:val="en-US"/>
        </w:rPr>
        <w:t>CEER</w:t>
      </w:r>
      <w:r w:rsidRPr="00813D4F">
        <w:rPr>
          <w:rStyle w:val="a6"/>
          <w:rFonts w:cs="Times New Roman"/>
        </w:rPr>
        <w:t xml:space="preserve"> (Совет европейских регуляторов энергетики), потери от отсутствия единого газового рынка в ЕС в 2015 году составили 7 млрд. евро. Эта оценка была сделана на основе сопоставления фактического уровня ли</w:t>
      </w:r>
      <w:r w:rsidRPr="00813D4F">
        <w:rPr>
          <w:rStyle w:val="a6"/>
          <w:rFonts w:cs="Times New Roman"/>
        </w:rPr>
        <w:t>к</w:t>
      </w:r>
      <w:r w:rsidRPr="00813D4F">
        <w:rPr>
          <w:rStyle w:val="a6"/>
          <w:rFonts w:cs="Times New Roman"/>
        </w:rPr>
        <w:t>видности и конкуренции на оптовых рынках газа разных стран с аналоги</w:t>
      </w:r>
      <w:r w:rsidRPr="00813D4F">
        <w:rPr>
          <w:rStyle w:val="a6"/>
          <w:rFonts w:cs="Times New Roman"/>
        </w:rPr>
        <w:t>ч</w:t>
      </w:r>
      <w:r w:rsidRPr="00813D4F">
        <w:rPr>
          <w:rStyle w:val="a6"/>
          <w:rFonts w:cs="Times New Roman"/>
        </w:rPr>
        <w:t>ными показателями на голландском хабе</w:t>
      </w:r>
      <w:r w:rsidRPr="00813D4F">
        <w:rPr>
          <w:rStyle w:val="a6"/>
          <w:rFonts w:cs="Times New Roman"/>
          <w:lang w:val="en-US"/>
        </w:rPr>
        <w:t>TTF</w:t>
      </w:r>
      <w:r w:rsidRPr="00813D4F">
        <w:rPr>
          <w:rStyle w:val="a6"/>
          <w:rFonts w:cs="Times New Roman"/>
        </w:rPr>
        <w:t xml:space="preserve">, который считается эталоном по этим двум показателям </w:t>
      </w:r>
      <w:hyperlink w:anchor="bookmark8" w:history="1">
        <w:r w:rsidRPr="00813D4F">
          <w:rPr>
            <w:rStyle w:val="Hyperlink1"/>
            <w:rFonts w:cs="Times New Roman"/>
          </w:rPr>
          <w:t>(рис. 2.2)</w:t>
        </w:r>
      </w:hyperlink>
      <w:r w:rsidRPr="00813D4F">
        <w:rPr>
          <w:rStyle w:val="Hyperlink1"/>
          <w:rFonts w:cs="Times New Roman"/>
        </w:rPr>
        <w:t>. Указанные потери снизились с 11 млрд. е</w:t>
      </w:r>
      <w:r w:rsidRPr="00813D4F">
        <w:rPr>
          <w:rStyle w:val="Hyperlink1"/>
          <w:rFonts w:cs="Times New Roman"/>
        </w:rPr>
        <w:t>в</w:t>
      </w:r>
      <w:r w:rsidRPr="00813D4F">
        <w:rPr>
          <w:rStyle w:val="Hyperlink1"/>
          <w:rFonts w:cs="Times New Roman"/>
        </w:rPr>
        <w:t xml:space="preserve">ро в 2012 году, что регуляторы приписывают развитию инфраструктуры и изменению условий долгосрочных контрактов под давлением усилившейся конкуренции. Заметим, что по итогам 2016 года эта оценка, вероятно, опять </w:t>
      </w:r>
      <w:r w:rsidRPr="00813D4F">
        <w:rPr>
          <w:rStyle w:val="Hyperlink1"/>
          <w:rFonts w:cs="Times New Roman"/>
        </w:rPr>
        <w:lastRenderedPageBreak/>
        <w:t>возрастет ввиду вновь расширившегося спреда между ценами газа по долг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срочным контрактам (по крайней мере российским) и спотовыми ценами на европейских хабах.</w:t>
      </w:r>
      <w:bookmarkEnd w:id="1"/>
    </w:p>
    <w:p w:rsidR="001E2006" w:rsidRPr="00813D4F" w:rsidRDefault="000F42C7">
      <w:pPr>
        <w:pStyle w:val="61"/>
        <w:shd w:val="clear" w:color="auto" w:fill="auto"/>
        <w:spacing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813D4F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980" cy="407144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714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E2006" w:rsidRPr="00813D4F" w:rsidRDefault="001E2006">
      <w:pPr>
        <w:pStyle w:val="61"/>
        <w:shd w:val="clear" w:color="auto" w:fill="auto"/>
        <w:spacing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1E2006" w:rsidRPr="00813D4F" w:rsidRDefault="005E07CC" w:rsidP="0041311B">
      <w:pPr>
        <w:pStyle w:val="61"/>
        <w:shd w:val="clear" w:color="auto" w:fill="auto"/>
        <w:spacing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Рис.2.2 – </w:t>
      </w:r>
      <w:r w:rsidR="000F42C7" w:rsidRPr="00813D4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Оценка потерь европейских стран от недостаточной интегр</w:t>
      </w:r>
      <w:r w:rsidR="000F42C7" w:rsidRPr="00813D4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F42C7" w:rsidRPr="00813D4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ции газовых рынков, в расчете на душу населения в год (для домохозяйств), </w:t>
      </w:r>
    </w:p>
    <w:p w:rsidR="001E2006" w:rsidRPr="00813D4F" w:rsidRDefault="000F42C7">
      <w:pPr>
        <w:pStyle w:val="61"/>
        <w:shd w:val="clear" w:color="auto" w:fill="auto"/>
        <w:spacing w:line="240" w:lineRule="auto"/>
        <w:jc w:val="center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13D4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 доля поставок газа из России в их потреблении [15]</w:t>
      </w:r>
    </w:p>
    <w:p w:rsidR="001E2006" w:rsidRPr="00813D4F" w:rsidRDefault="001E2006">
      <w:pPr>
        <w:pStyle w:val="210"/>
        <w:shd w:val="clear" w:color="auto" w:fill="auto"/>
        <w:spacing w:line="360" w:lineRule="auto"/>
        <w:ind w:firstLine="709"/>
        <w:jc w:val="both"/>
        <w:rPr>
          <w:rStyle w:val="Hyperlink0"/>
          <w:rFonts w:cs="Times New Roman"/>
        </w:rPr>
      </w:pP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 xml:space="preserve">Рассматриваемые </w:t>
      </w:r>
      <w:r w:rsidRPr="00813D4F">
        <w:rPr>
          <w:rStyle w:val="a6"/>
          <w:rFonts w:cs="Times New Roman"/>
          <w:lang w:val="en-US"/>
        </w:rPr>
        <w:t>ACER</w:t>
      </w:r>
      <w:r w:rsidRPr="00813D4F">
        <w:rPr>
          <w:rStyle w:val="Hyperlink1"/>
          <w:rFonts w:cs="Times New Roman"/>
        </w:rPr>
        <w:t xml:space="preserve"> и </w:t>
      </w:r>
      <w:r w:rsidRPr="00813D4F">
        <w:rPr>
          <w:rStyle w:val="a6"/>
          <w:rFonts w:cs="Times New Roman"/>
          <w:lang w:val="en-US"/>
        </w:rPr>
        <w:t>CEER</w:t>
      </w:r>
      <w:r w:rsidRPr="00813D4F">
        <w:rPr>
          <w:rStyle w:val="Hyperlink1"/>
          <w:rFonts w:cs="Times New Roman"/>
        </w:rPr>
        <w:t xml:space="preserve"> потери приписываются в их матери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лах монополизации национальных рынков, поскольку ключевой переменной в анализе являются цены, и более высокий уровень рыночной концентрации, по оценкам указанных агентств, ожидаемо приводит к более высоким ценам. В связи с этим, с одной стороны, отношение к политике интеграции европе</w:t>
      </w:r>
      <w:r w:rsidRPr="00813D4F">
        <w:rPr>
          <w:rStyle w:val="Hyperlink1"/>
          <w:rFonts w:cs="Times New Roman"/>
        </w:rPr>
        <w:t>й</w:t>
      </w:r>
      <w:r w:rsidRPr="00813D4F">
        <w:rPr>
          <w:rStyle w:val="Hyperlink1"/>
          <w:rFonts w:cs="Times New Roman"/>
        </w:rPr>
        <w:t xml:space="preserve">ского рынка как к «антигазпромовской» имеет некоторые основания – у всех стран, где доля поставок «Газпрома» в потреблении составляла более 80%, потери потребителей выше медианного показателя по странам ЕС </w:t>
      </w:r>
      <w:hyperlink w:anchor="bookmark8" w:history="1">
        <w:r w:rsidRPr="00813D4F">
          <w:rPr>
            <w:rStyle w:val="Hyperlink1"/>
            <w:rFonts w:cs="Times New Roman"/>
          </w:rPr>
          <w:t>рис. 4)</w:t>
        </w:r>
      </w:hyperlink>
      <w:r w:rsidRPr="00813D4F">
        <w:rPr>
          <w:rStyle w:val="Hyperlink1"/>
          <w:rFonts w:cs="Times New Roman"/>
        </w:rPr>
        <w:t xml:space="preserve">. Однако в ряде случаев потери высоки и в странах без больших поставок из </w:t>
      </w:r>
      <w:r w:rsidRPr="00813D4F">
        <w:rPr>
          <w:rStyle w:val="Hyperlink1"/>
          <w:rFonts w:cs="Times New Roman"/>
        </w:rPr>
        <w:lastRenderedPageBreak/>
        <w:t>России, но со слабой инфраструктурой, низкой ликвидностью на местных хабах; и, наоборот, на некоторых достаточно конкурентных и ликвидных рынках – с минимальными потерями для потребителя – позиции «Газпрома» довольно сильны (Германия, Австрия).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Директивы ЕС 1998 и 2003 годов (Первая и Вторая газовые директивы) сформировали основные принципы нового рынка, включая частичное разд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ление (по крайней мере организационное) транспортного бизнеса и собс</w:t>
      </w:r>
      <w:r w:rsidRPr="00813D4F">
        <w:rPr>
          <w:rStyle w:val="Hyperlink1"/>
          <w:rFonts w:cs="Times New Roman"/>
        </w:rPr>
        <w:t>т</w:t>
      </w:r>
      <w:r w:rsidRPr="00813D4F">
        <w:rPr>
          <w:rStyle w:val="Hyperlink1"/>
          <w:rFonts w:cs="Times New Roman"/>
        </w:rPr>
        <w:t>венно продажи газа, а также принцип недискриминационного доступа к газ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проводам (в этом аспекте Россия шла параллельно – данный принцип был з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креплен в законе «О газоснабжении» 1999 года). Но эти европейские дире</w:t>
      </w:r>
      <w:r w:rsidRPr="00813D4F">
        <w:rPr>
          <w:rStyle w:val="Hyperlink1"/>
          <w:rFonts w:cs="Times New Roman"/>
        </w:rPr>
        <w:t>к</w:t>
      </w:r>
      <w:r w:rsidRPr="00813D4F">
        <w:rPr>
          <w:rStyle w:val="Hyperlink1"/>
          <w:rFonts w:cs="Times New Roman"/>
        </w:rPr>
        <w:t>тивы не привели к существенному обострению конкуренции – возможно, не столько из-за антиконкурентного поведения укоренившихся фирм, сколько из-за объективного недостатка газа на рынке относительно растущего спроса. Но совпавшие по времени послекризисное падение спроса на газ в Европе и принятие Директивы 2009/73/</w:t>
      </w:r>
      <w:r w:rsidRPr="00813D4F">
        <w:rPr>
          <w:rStyle w:val="a6"/>
          <w:rFonts w:cs="Times New Roman"/>
          <w:lang w:val="en-US"/>
        </w:rPr>
        <w:t>EC</w:t>
      </w:r>
      <w:r w:rsidRPr="00813D4F">
        <w:rPr>
          <w:rStyle w:val="Hyperlink1"/>
          <w:rFonts w:cs="Times New Roman"/>
        </w:rPr>
        <w:t xml:space="preserve"> (в рамках Третьего энергопакета), подраз</w:t>
      </w:r>
      <w:r w:rsidRPr="00813D4F">
        <w:rPr>
          <w:rStyle w:val="Hyperlink1"/>
          <w:rFonts w:cs="Times New Roman"/>
        </w:rPr>
        <w:t>у</w:t>
      </w:r>
      <w:r w:rsidRPr="00813D4F">
        <w:rPr>
          <w:rStyle w:val="Hyperlink1"/>
          <w:rFonts w:cs="Times New Roman"/>
        </w:rPr>
        <w:t>мевавшей окончательное отделение естественно-монопольного транспортн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го сегмента от потенциально конкурентного сегмента добычи и продажи г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за, изменили рыночный ландшафт.</w:t>
      </w:r>
    </w:p>
    <w:p w:rsidR="001E2006" w:rsidRPr="00813D4F" w:rsidRDefault="000F42C7" w:rsidP="005E07CC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 xml:space="preserve">Внедрение новых норм было непростым: как свидетельствует отчет Еврокомиссии о развитии единого рынка, в 2011 году, когда нормы Третьего энергопакета должны были вступить в силу, большая часть стран-членов ЕС пренебрегла этим требованием. </w:t>
      </w:r>
    </w:p>
    <w:p w:rsidR="001E2006" w:rsidRPr="00813D4F" w:rsidRDefault="001E2006" w:rsidP="005E07C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5E07CC">
      <w:pPr>
        <w:spacing w:line="360" w:lineRule="auto"/>
        <w:ind w:firstLine="709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2.2 Проблемы функционирования естественных монополий в РФ</w:t>
      </w:r>
    </w:p>
    <w:p w:rsidR="001E2006" w:rsidRPr="00813D4F" w:rsidRDefault="001E2006" w:rsidP="005E07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5E07CC">
      <w:pPr>
        <w:pStyle w:val="21"/>
        <w:shd w:val="clear" w:color="auto" w:fill="auto"/>
        <w:spacing w:line="360" w:lineRule="auto"/>
        <w:ind w:firstLine="709"/>
        <w:jc w:val="both"/>
        <w:rPr>
          <w:rStyle w:val="a6"/>
          <w:rFonts w:cs="Times New Roman"/>
        </w:rPr>
      </w:pPr>
      <w:r w:rsidRPr="00813D4F">
        <w:rPr>
          <w:rStyle w:val="Hyperlink1"/>
          <w:rFonts w:cs="Times New Roman"/>
        </w:rPr>
        <w:t>Ни для кого не секрет, что термин «монополия» для большинства л</w:t>
      </w:r>
      <w:r w:rsidRPr="00813D4F">
        <w:rPr>
          <w:rStyle w:val="Hyperlink1"/>
          <w:rFonts w:cs="Times New Roman"/>
        </w:rPr>
        <w:t>ю</w:t>
      </w:r>
      <w:r w:rsidRPr="00813D4F">
        <w:rPr>
          <w:rStyle w:val="Hyperlink1"/>
          <w:rFonts w:cs="Times New Roman"/>
        </w:rPr>
        <w:t>дей имеет негативную окраску. На ум сразу приходит вытеснение конкуре</w:t>
      </w:r>
      <w:r w:rsidRPr="00813D4F">
        <w:rPr>
          <w:rStyle w:val="Hyperlink1"/>
          <w:rFonts w:cs="Times New Roman"/>
        </w:rPr>
        <w:t>н</w:t>
      </w:r>
      <w:r w:rsidRPr="00813D4F">
        <w:rPr>
          <w:rStyle w:val="Hyperlink1"/>
          <w:rFonts w:cs="Times New Roman"/>
        </w:rPr>
        <w:t>тов с рынка, создание барьеров на пути новых производителей, ценовое да</w:t>
      </w:r>
      <w:r w:rsidRPr="00813D4F">
        <w:rPr>
          <w:rStyle w:val="Hyperlink1"/>
          <w:rFonts w:cs="Times New Roman"/>
        </w:rPr>
        <w:t>в</w:t>
      </w:r>
      <w:r w:rsidRPr="00813D4F">
        <w:rPr>
          <w:rStyle w:val="Hyperlink1"/>
          <w:rFonts w:cs="Times New Roman"/>
        </w:rPr>
        <w:t>ление на потребителей и поставщиков, в отдельных случаях – попытки да</w:t>
      </w:r>
      <w:r w:rsidRPr="00813D4F">
        <w:rPr>
          <w:rStyle w:val="Hyperlink1"/>
          <w:rFonts w:cs="Times New Roman"/>
        </w:rPr>
        <w:t>в</w:t>
      </w:r>
      <w:r w:rsidRPr="00813D4F">
        <w:rPr>
          <w:rStyle w:val="Hyperlink1"/>
          <w:rFonts w:cs="Times New Roman"/>
        </w:rPr>
        <w:lastRenderedPageBreak/>
        <w:t>ления на государство. В свою очередь, существование естественной моноп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лии экономически обосновано: удовлетворение спроса на товарном рынке эффективнее тогда, когда отсутствует конкуренция (в основном это объясн</w:t>
      </w:r>
      <w:r w:rsidRPr="00813D4F">
        <w:rPr>
          <w:rStyle w:val="Hyperlink1"/>
          <w:rFonts w:cs="Times New Roman"/>
        </w:rPr>
        <w:t>я</w:t>
      </w:r>
      <w:r w:rsidRPr="00813D4F">
        <w:rPr>
          <w:rStyle w:val="Hyperlink1"/>
          <w:rFonts w:cs="Times New Roman"/>
        </w:rPr>
        <w:t>ется эффектом масштаба). Однако, несмотря на это, естественные монополии имеют ряд проблем функционирования. В России таких проблем несколько.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Style w:val="a6"/>
          <w:rFonts w:cs="Times New Roman"/>
        </w:rPr>
      </w:pPr>
      <w:r w:rsidRPr="00813D4F">
        <w:rPr>
          <w:rStyle w:val="Hyperlink1"/>
          <w:rFonts w:cs="Times New Roman"/>
        </w:rPr>
        <w:t>Во-первых, это отсутствие долгосрочной предсказуемости и комплек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ности регулирования. В основе действующей модели регулирования естес</w:t>
      </w:r>
      <w:r w:rsidRPr="00813D4F">
        <w:rPr>
          <w:rStyle w:val="Hyperlink1"/>
          <w:rFonts w:cs="Times New Roman"/>
        </w:rPr>
        <w:t>т</w:t>
      </w:r>
      <w:r w:rsidRPr="00813D4F">
        <w:rPr>
          <w:rStyle w:val="Hyperlink1"/>
          <w:rFonts w:cs="Times New Roman"/>
        </w:rPr>
        <w:t>венных монополий лежит принцип децентрализации. Сегодня ответстве</w:t>
      </w:r>
      <w:r w:rsidRPr="00813D4F">
        <w:rPr>
          <w:rStyle w:val="Hyperlink1"/>
          <w:rFonts w:cs="Times New Roman"/>
        </w:rPr>
        <w:t>н</w:t>
      </w:r>
      <w:r w:rsidRPr="00813D4F">
        <w:rPr>
          <w:rStyle w:val="Hyperlink1"/>
          <w:rFonts w:cs="Times New Roman"/>
        </w:rPr>
        <w:t>ность и полномочия по регулированию распределены между федеральным центром, региональными органами власти и самими субъектами регулиров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ния – естественными монополиями. Федеральная антимонопольная служба (ФАС), реализуя тарифную политику, задает ориентиры (предельные кор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доры тарифов и методики расчета) для определения тарифов регионами и е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тественными монополиями.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Style w:val="a6"/>
          <w:rFonts w:cs="Times New Roman"/>
        </w:rPr>
      </w:pPr>
      <w:r w:rsidRPr="00813D4F">
        <w:rPr>
          <w:rStyle w:val="Hyperlink1"/>
          <w:rFonts w:cs="Times New Roman"/>
        </w:rPr>
        <w:t>Во-вторых, нечеткость ответственности органов власти за результаты регулирования. К отсутствию надлежащих результатов регулирования пр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водит, в том числе, пересечение зон ответственности или недостаточно че</w:t>
      </w:r>
      <w:r w:rsidRPr="00813D4F">
        <w:rPr>
          <w:rStyle w:val="Hyperlink1"/>
          <w:rFonts w:cs="Times New Roman"/>
        </w:rPr>
        <w:t>т</w:t>
      </w:r>
      <w:r w:rsidRPr="00813D4F">
        <w:rPr>
          <w:rStyle w:val="Hyperlink1"/>
          <w:rFonts w:cs="Times New Roman"/>
        </w:rPr>
        <w:t>кое определение критериев эффективности регулирующих органов (ФАС, федеральных отраслевых министерств, региональных властей) в следующих функциональных сферах:</w:t>
      </w:r>
    </w:p>
    <w:p w:rsidR="001E2006" w:rsidRPr="00813D4F" w:rsidRDefault="005E07CC" w:rsidP="007D57D6">
      <w:pPr>
        <w:pStyle w:val="2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>–</w:t>
      </w:r>
      <w:r w:rsidR="000F42C7" w:rsidRPr="00813D4F">
        <w:rPr>
          <w:rStyle w:val="Hyperlink1"/>
          <w:rFonts w:cs="Times New Roman"/>
        </w:rPr>
        <w:t>контроль за инвестиционными расходами естественных монополий;</w:t>
      </w:r>
    </w:p>
    <w:p w:rsidR="001E2006" w:rsidRPr="00813D4F" w:rsidRDefault="005E07CC" w:rsidP="007D57D6">
      <w:pPr>
        <w:pStyle w:val="2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>–</w:t>
      </w:r>
      <w:r w:rsidR="000F42C7" w:rsidRPr="00813D4F">
        <w:rPr>
          <w:rStyle w:val="Hyperlink1"/>
          <w:rFonts w:cs="Times New Roman"/>
        </w:rPr>
        <w:t>обеспечение качества, надежности и доступности услуг естественных монополий;</w:t>
      </w:r>
    </w:p>
    <w:p w:rsidR="001E2006" w:rsidRPr="00813D4F" w:rsidRDefault="005E07CC" w:rsidP="007D57D6">
      <w:pPr>
        <w:pStyle w:val="2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>–</w:t>
      </w:r>
      <w:r w:rsidR="000F42C7" w:rsidRPr="00813D4F">
        <w:rPr>
          <w:rStyle w:val="Hyperlink1"/>
          <w:rFonts w:cs="Times New Roman"/>
        </w:rPr>
        <w:t>обеспечение недискриминационного доступа к инфраструктуре и у</w:t>
      </w:r>
      <w:r w:rsidR="000F42C7" w:rsidRPr="00813D4F">
        <w:rPr>
          <w:rStyle w:val="Hyperlink1"/>
          <w:rFonts w:cs="Times New Roman"/>
        </w:rPr>
        <w:t>с</w:t>
      </w:r>
      <w:r w:rsidR="000F42C7" w:rsidRPr="00813D4F">
        <w:rPr>
          <w:rStyle w:val="Hyperlink1"/>
          <w:rFonts w:cs="Times New Roman"/>
        </w:rPr>
        <w:t>лугам естественных монополий;</w:t>
      </w:r>
    </w:p>
    <w:p w:rsidR="001E2006" w:rsidRPr="00813D4F" w:rsidRDefault="005E07CC" w:rsidP="007D57D6">
      <w:pPr>
        <w:pStyle w:val="2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>–</w:t>
      </w:r>
      <w:r w:rsidR="000F42C7" w:rsidRPr="00813D4F">
        <w:rPr>
          <w:rStyle w:val="Hyperlink1"/>
          <w:rFonts w:cs="Times New Roman"/>
        </w:rPr>
        <w:t>обеспечение поведенческих правил для участников рынков инфр</w:t>
      </w:r>
      <w:r w:rsidR="000F42C7" w:rsidRPr="00813D4F">
        <w:rPr>
          <w:rStyle w:val="Hyperlink1"/>
          <w:rFonts w:cs="Times New Roman"/>
        </w:rPr>
        <w:t>а</w:t>
      </w:r>
      <w:r w:rsidR="000F42C7" w:rsidRPr="00813D4F">
        <w:rPr>
          <w:rStyle w:val="Hyperlink1"/>
          <w:rFonts w:cs="Times New Roman"/>
        </w:rPr>
        <w:t>структурных отраслей;</w:t>
      </w:r>
    </w:p>
    <w:p w:rsidR="001E2006" w:rsidRPr="00813D4F" w:rsidRDefault="005E07CC" w:rsidP="007D57D6">
      <w:pPr>
        <w:pStyle w:val="2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>–</w:t>
      </w:r>
      <w:r w:rsidR="000F42C7" w:rsidRPr="00813D4F">
        <w:rPr>
          <w:rStyle w:val="Hyperlink1"/>
          <w:rFonts w:cs="Times New Roman"/>
        </w:rPr>
        <w:t>развитие конкуренции в инфраструктурных и смежных отраслях;</w:t>
      </w:r>
    </w:p>
    <w:p w:rsidR="001E2006" w:rsidRPr="00813D4F" w:rsidRDefault="005E07CC" w:rsidP="007D57D6">
      <w:pPr>
        <w:pStyle w:val="21"/>
        <w:shd w:val="clear" w:color="auto" w:fill="auto"/>
        <w:tabs>
          <w:tab w:val="left" w:pos="719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>–</w:t>
      </w:r>
      <w:r w:rsidR="000F42C7" w:rsidRPr="00813D4F">
        <w:rPr>
          <w:rStyle w:val="Hyperlink1"/>
          <w:rFonts w:cs="Times New Roman"/>
        </w:rPr>
        <w:t xml:space="preserve">регулирование скорости открытия естественно-монопольных рынков </w:t>
      </w:r>
      <w:r w:rsidR="000F42C7" w:rsidRPr="00813D4F">
        <w:rPr>
          <w:rStyle w:val="Hyperlink1"/>
          <w:rFonts w:cs="Times New Roman"/>
        </w:rPr>
        <w:lastRenderedPageBreak/>
        <w:t>(выделения конкурентных сегментов);</w:t>
      </w:r>
    </w:p>
    <w:p w:rsidR="001E2006" w:rsidRPr="00813D4F" w:rsidRDefault="005E07CC" w:rsidP="005E07CC">
      <w:pPr>
        <w:pStyle w:val="21"/>
        <w:shd w:val="clear" w:color="auto" w:fill="auto"/>
        <w:tabs>
          <w:tab w:val="left" w:pos="719"/>
        </w:tabs>
        <w:spacing w:line="360" w:lineRule="auto"/>
        <w:ind w:left="709"/>
        <w:jc w:val="both"/>
        <w:rPr>
          <w:rFonts w:cs="Times New Roman"/>
        </w:rPr>
      </w:pPr>
      <w:r>
        <w:rPr>
          <w:rStyle w:val="Hyperlink1"/>
          <w:rFonts w:cs="Times New Roman"/>
        </w:rPr>
        <w:t xml:space="preserve">–  </w:t>
      </w:r>
      <w:r w:rsidR="000F42C7" w:rsidRPr="00813D4F">
        <w:rPr>
          <w:rStyle w:val="Hyperlink1"/>
          <w:rFonts w:cs="Times New Roman"/>
        </w:rPr>
        <w:t>координация развития инфраструктурных отраслей.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Style w:val="a6"/>
          <w:rFonts w:cs="Times New Roman"/>
        </w:rPr>
      </w:pPr>
      <w:r w:rsidRPr="00813D4F">
        <w:rPr>
          <w:rStyle w:val="Hyperlink1"/>
          <w:rFonts w:cs="Times New Roman"/>
        </w:rPr>
        <w:t>Существенной проблемой является наличие внутри отраслевых мин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стерств конфликта целей между наращиванием капитализации естественных монополий и защитой интересов потребителей и конкуренции в отраслях.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Style w:val="a6"/>
          <w:rFonts w:cs="Times New Roman"/>
        </w:rPr>
      </w:pPr>
      <w:r w:rsidRPr="00813D4F">
        <w:rPr>
          <w:rStyle w:val="Hyperlink1"/>
          <w:rFonts w:cs="Times New Roman"/>
        </w:rPr>
        <w:t>В-третьих, несогласованность с региональным развитием. Последствия несогласованной политики на федеральном уровне негативно сказываются на региональном уровне. У регионов нет стимулов для разработки реальных долгосрочных стратегий развития. В числе причин – несогласованность т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рифного и инвестиционного планирования, слабая координация в процессе развития инфраструктурных отраслей, необходимость участия в решении краткосрочных задач, поставленных федеральным центром. В результате этих процессов текущая модель регулирования обладает существенным н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достатком – она не способна быстро адаптироваться к изменениям внешней среды (включая макроэкономическую динамику, развитие регулируемых и смежных рынков).</w:t>
      </w:r>
    </w:p>
    <w:p w:rsidR="001E2006" w:rsidRPr="00813D4F" w:rsidRDefault="000F42C7">
      <w:pPr>
        <w:pStyle w:val="210"/>
        <w:shd w:val="clear" w:color="auto" w:fill="auto"/>
        <w:tabs>
          <w:tab w:val="left" w:pos="1028"/>
        </w:tabs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Проблемы современных монополий в большей мере определены тем, что современные резервы экономических ресурсов регулярно уменьшаются или весьма неравномерно распределены.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Три момента снижающие экономическую эффективность экономики при усилении власти монополий:</w:t>
      </w:r>
    </w:p>
    <w:p w:rsidR="001E2006" w:rsidRPr="00813D4F" w:rsidRDefault="007D57D6">
      <w:pPr>
        <w:pStyle w:val="210"/>
        <w:shd w:val="clear" w:color="auto" w:fill="auto"/>
        <w:tabs>
          <w:tab w:val="left" w:pos="406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0"/>
          <w:rFonts w:cs="Times New Roman"/>
        </w:rPr>
        <w:t>1)</w:t>
      </w:r>
      <w:r w:rsidR="000F42C7" w:rsidRPr="00813D4F">
        <w:rPr>
          <w:rStyle w:val="Hyperlink0"/>
          <w:rFonts w:cs="Times New Roman"/>
        </w:rPr>
        <w:t xml:space="preserve"> Объем монополистического производства, максимизирующий доход отечественного монополиста, ниже, а стоимость – выше, чем в условиях с</w:t>
      </w:r>
      <w:r w:rsidR="000F42C7" w:rsidRPr="00813D4F">
        <w:rPr>
          <w:rStyle w:val="Hyperlink0"/>
          <w:rFonts w:cs="Times New Roman"/>
        </w:rPr>
        <w:t>о</w:t>
      </w:r>
      <w:r w:rsidR="000F42C7" w:rsidRPr="00813D4F">
        <w:rPr>
          <w:rStyle w:val="Hyperlink0"/>
          <w:rFonts w:cs="Times New Roman"/>
        </w:rPr>
        <w:t>вершенной конкуренции.</w:t>
      </w:r>
    </w:p>
    <w:p w:rsidR="001E2006" w:rsidRPr="00813D4F" w:rsidRDefault="007D57D6">
      <w:pPr>
        <w:pStyle w:val="210"/>
        <w:shd w:val="clear" w:color="auto" w:fill="auto"/>
        <w:tabs>
          <w:tab w:val="left" w:pos="406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0"/>
          <w:rFonts w:cs="Times New Roman"/>
        </w:rPr>
        <w:t>2)</w:t>
      </w:r>
      <w:r w:rsidR="000F42C7" w:rsidRPr="00813D4F">
        <w:rPr>
          <w:rStyle w:val="Hyperlink0"/>
          <w:rFonts w:cs="Times New Roman"/>
        </w:rPr>
        <w:t xml:space="preserve"> Почти постоянно являясь единственным продавцом на рынке, ро</w:t>
      </w:r>
      <w:r w:rsidR="000F42C7" w:rsidRPr="00813D4F">
        <w:rPr>
          <w:rStyle w:val="Hyperlink0"/>
          <w:rFonts w:cs="Times New Roman"/>
        </w:rPr>
        <w:t>с</w:t>
      </w:r>
      <w:r w:rsidR="000F42C7" w:rsidRPr="00813D4F">
        <w:rPr>
          <w:rStyle w:val="Hyperlink0"/>
          <w:rFonts w:cs="Times New Roman"/>
        </w:rPr>
        <w:t>сийские монополисты не пытаются и не желают кардинально снижать и</w:t>
      </w:r>
      <w:r w:rsidR="000F42C7" w:rsidRPr="00813D4F">
        <w:rPr>
          <w:rStyle w:val="Hyperlink0"/>
          <w:rFonts w:cs="Times New Roman"/>
        </w:rPr>
        <w:t>з</w:t>
      </w:r>
      <w:r w:rsidR="000F42C7" w:rsidRPr="00813D4F">
        <w:rPr>
          <w:rStyle w:val="Hyperlink0"/>
          <w:rFonts w:cs="Times New Roman"/>
        </w:rPr>
        <w:t>держки производства, не устремляются проводить НИОКР. Монопольные цены противоречат рыночным. Тенденции к повышению цен у монополий не снижаются даже, если у остальных участников отрасли цены опускаются.</w:t>
      </w:r>
    </w:p>
    <w:p w:rsidR="001E2006" w:rsidRPr="00813D4F" w:rsidRDefault="007D57D6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>
        <w:rPr>
          <w:rStyle w:val="Hyperlink0"/>
          <w:rFonts w:cs="Times New Roman"/>
        </w:rPr>
        <w:lastRenderedPageBreak/>
        <w:t>3)</w:t>
      </w:r>
      <w:r w:rsidR="000F42C7" w:rsidRPr="00813D4F">
        <w:rPr>
          <w:rStyle w:val="Hyperlink0"/>
          <w:rFonts w:cs="Times New Roman"/>
        </w:rPr>
        <w:t xml:space="preserve"> Барьеры для вхождения новых отечественных компаний в моноп</w:t>
      </w:r>
      <w:r w:rsidR="000F42C7" w:rsidRPr="00813D4F">
        <w:rPr>
          <w:rStyle w:val="Hyperlink0"/>
          <w:rFonts w:cs="Times New Roman"/>
        </w:rPr>
        <w:t>о</w:t>
      </w:r>
      <w:r w:rsidR="000F42C7" w:rsidRPr="00813D4F">
        <w:rPr>
          <w:rStyle w:val="Hyperlink0"/>
          <w:rFonts w:cs="Times New Roman"/>
        </w:rPr>
        <w:t>лизированные и коррупционные отрасли экономики и кроме того огромные силы и материальные средства, которые отечественные монополисты ка</w:t>
      </w:r>
      <w:r w:rsidR="000F42C7" w:rsidRPr="00813D4F">
        <w:rPr>
          <w:rStyle w:val="Hyperlink0"/>
          <w:rFonts w:cs="Times New Roman"/>
        </w:rPr>
        <w:t>ж</w:t>
      </w:r>
      <w:r w:rsidR="000F42C7" w:rsidRPr="00813D4F">
        <w:rPr>
          <w:rStyle w:val="Hyperlink0"/>
          <w:rFonts w:cs="Times New Roman"/>
        </w:rPr>
        <w:t>дый год тратят на сохранение и усиление собственной монопольной власти, оказывают удерживающее воздействие на рост экономической эффективн</w:t>
      </w:r>
      <w:r w:rsidR="000F42C7" w:rsidRPr="00813D4F">
        <w:rPr>
          <w:rStyle w:val="Hyperlink0"/>
          <w:rFonts w:cs="Times New Roman"/>
        </w:rPr>
        <w:t>о</w:t>
      </w:r>
      <w:r w:rsidR="000F42C7" w:rsidRPr="00813D4F">
        <w:rPr>
          <w:rStyle w:val="Hyperlink0"/>
          <w:rFonts w:cs="Times New Roman"/>
        </w:rPr>
        <w:t>сти экономики.</w:t>
      </w:r>
    </w:p>
    <w:p w:rsidR="001E2006" w:rsidRPr="00813D4F" w:rsidRDefault="000F42C7">
      <w:pPr>
        <w:pStyle w:val="210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0"/>
          <w:rFonts w:cs="Times New Roman"/>
        </w:rPr>
        <w:t>Для того чтобы предотвратить проявление некоторых отрицательных факторов монополий, российское правительство вынуждено проводить а</w:t>
      </w:r>
      <w:r w:rsidRPr="00813D4F">
        <w:rPr>
          <w:rStyle w:val="Hyperlink0"/>
          <w:rFonts w:cs="Times New Roman"/>
        </w:rPr>
        <w:t>н</w:t>
      </w:r>
      <w:r w:rsidRPr="00813D4F">
        <w:rPr>
          <w:rStyle w:val="Hyperlink0"/>
          <w:rFonts w:cs="Times New Roman"/>
        </w:rPr>
        <w:t>тимонопольную политику. Концепция антимонопольно-конкурентной пол</w:t>
      </w:r>
      <w:r w:rsidRPr="00813D4F">
        <w:rPr>
          <w:rStyle w:val="Hyperlink0"/>
          <w:rFonts w:cs="Times New Roman"/>
        </w:rPr>
        <w:t>и</w:t>
      </w:r>
      <w:r w:rsidRPr="00813D4F">
        <w:rPr>
          <w:rStyle w:val="Hyperlink0"/>
          <w:rFonts w:cs="Times New Roman"/>
        </w:rPr>
        <w:t>тической деятельности в нашем государстве должна быть призвана обесп</w:t>
      </w:r>
      <w:r w:rsidRPr="00813D4F">
        <w:rPr>
          <w:rStyle w:val="Hyperlink0"/>
          <w:rFonts w:cs="Times New Roman"/>
        </w:rPr>
        <w:t>е</w:t>
      </w:r>
      <w:r w:rsidRPr="00813D4F">
        <w:rPr>
          <w:rStyle w:val="Hyperlink0"/>
          <w:rFonts w:cs="Times New Roman"/>
        </w:rPr>
        <w:t>чить отход от позиции «регулирования с целью регулирования» и направлена на «регулирование ради процветания и развития экономики».</w:t>
      </w:r>
    </w:p>
    <w:p w:rsidR="001E2006" w:rsidRPr="00813D4F" w:rsidRDefault="001E200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>
      <w:pPr>
        <w:jc w:val="center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br w:type="page"/>
      </w:r>
    </w:p>
    <w:p w:rsidR="001E2006" w:rsidRPr="005E07CC" w:rsidRDefault="007D57D6" w:rsidP="005E07CC">
      <w:pPr>
        <w:spacing w:line="360" w:lineRule="auto"/>
        <w:ind w:firstLine="709"/>
        <w:rPr>
          <w:rStyle w:val="a6"/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0F42C7" w:rsidRPr="00813D4F">
        <w:rPr>
          <w:rStyle w:val="a6"/>
          <w:rFonts w:cs="Times New Roman"/>
          <w:sz w:val="28"/>
          <w:szCs w:val="28"/>
        </w:rPr>
        <w:t>Перспективы развития монополийна современном этапе</w:t>
      </w:r>
    </w:p>
    <w:p w:rsidR="001E2006" w:rsidRPr="00813D4F" w:rsidRDefault="001E2006" w:rsidP="005E07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7D57D6" w:rsidP="005E07CC">
      <w:pPr>
        <w:pStyle w:val="20"/>
        <w:spacing w:before="0" w:after="0" w:line="360" w:lineRule="auto"/>
        <w:ind w:firstLine="709"/>
        <w:rPr>
          <w:rStyle w:val="a6"/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</w:rPr>
        <w:t xml:space="preserve">3.1 </w:t>
      </w:r>
      <w:r w:rsidR="000F42C7" w:rsidRPr="00813D4F">
        <w:rPr>
          <w:rStyle w:val="a6"/>
          <w:rFonts w:ascii="Times New Roman" w:hAnsi="Times New Roman" w:cs="Times New Roman"/>
          <w:b w:val="0"/>
          <w:bCs w:val="0"/>
          <w:i w:val="0"/>
          <w:iCs w:val="0"/>
        </w:rPr>
        <w:t xml:space="preserve">Эффективность антимонопольной политики в России </w:t>
      </w:r>
    </w:p>
    <w:p w:rsidR="001E2006" w:rsidRPr="00813D4F" w:rsidRDefault="001E2006" w:rsidP="005E07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5E07CC">
      <w:pPr>
        <w:widowControl w:val="0"/>
        <w:spacing w:line="360" w:lineRule="auto"/>
        <w:ind w:firstLine="709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Антимонопольное законодательство России разрабатывалось во врем</w:t>
      </w:r>
      <w:r w:rsidRPr="00813D4F">
        <w:rPr>
          <w:rStyle w:val="a6"/>
          <w:rFonts w:cs="Times New Roman"/>
          <w:sz w:val="28"/>
          <w:szCs w:val="28"/>
        </w:rPr>
        <w:t>е</w:t>
      </w:r>
      <w:r w:rsidRPr="00813D4F">
        <w:rPr>
          <w:rStyle w:val="a6"/>
          <w:rFonts w:cs="Times New Roman"/>
          <w:sz w:val="28"/>
          <w:szCs w:val="28"/>
        </w:rPr>
        <w:t>на зарождения рыночной экономики, когда уже в принципе монополии функционировали на рынке, в сравнении с законодательством капиталист</w:t>
      </w:r>
      <w:r w:rsidRPr="00813D4F">
        <w:rPr>
          <w:rStyle w:val="a6"/>
          <w:rFonts w:cs="Times New Roman"/>
          <w:sz w:val="28"/>
          <w:szCs w:val="28"/>
        </w:rPr>
        <w:t>и</w:t>
      </w:r>
      <w:r w:rsidRPr="00813D4F">
        <w:rPr>
          <w:rStyle w:val="a6"/>
          <w:rFonts w:cs="Times New Roman"/>
          <w:sz w:val="28"/>
          <w:szCs w:val="28"/>
        </w:rPr>
        <w:t>ческих стран, где монополии появились уже при существовании рыночной экономики. Поэтому для экономики России важно снизить уровень моноп</w:t>
      </w:r>
      <w:r w:rsidRPr="00813D4F">
        <w:rPr>
          <w:rStyle w:val="a6"/>
          <w:rFonts w:cs="Times New Roman"/>
          <w:sz w:val="28"/>
          <w:szCs w:val="28"/>
        </w:rPr>
        <w:t>о</w:t>
      </w:r>
      <w:r w:rsidRPr="00813D4F">
        <w:rPr>
          <w:rStyle w:val="a6"/>
          <w:rFonts w:cs="Times New Roman"/>
          <w:sz w:val="28"/>
          <w:szCs w:val="28"/>
        </w:rPr>
        <w:t>лизации, осуществляя меры наказания за ограничение конкуренции [16].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Антимонопольное законодательство России основывается на Конст</w:t>
      </w:r>
      <w:r w:rsidRPr="00813D4F">
        <w:rPr>
          <w:rStyle w:val="a6"/>
          <w:rFonts w:cs="Times New Roman"/>
          <w:sz w:val="28"/>
          <w:szCs w:val="28"/>
        </w:rPr>
        <w:t>и</w:t>
      </w:r>
      <w:r w:rsidRPr="00813D4F">
        <w:rPr>
          <w:rStyle w:val="a6"/>
          <w:rFonts w:cs="Times New Roman"/>
          <w:sz w:val="28"/>
          <w:szCs w:val="28"/>
        </w:rPr>
        <w:t>туции РФ и состоит из федерального закона от 26.07.2006 №135-ФЗ «О з</w:t>
      </w:r>
      <w:r w:rsidRPr="00813D4F">
        <w:rPr>
          <w:rStyle w:val="a6"/>
          <w:rFonts w:cs="Times New Roman"/>
          <w:sz w:val="28"/>
          <w:szCs w:val="28"/>
        </w:rPr>
        <w:t>а</w:t>
      </w:r>
      <w:r w:rsidRPr="00813D4F">
        <w:rPr>
          <w:rStyle w:val="a6"/>
          <w:rFonts w:cs="Times New Roman"/>
          <w:sz w:val="28"/>
          <w:szCs w:val="28"/>
        </w:rPr>
        <w:t>щите конкуренции» и иных федеральных законов, регулирующих отнош</w:t>
      </w:r>
      <w:r w:rsidRPr="00813D4F">
        <w:rPr>
          <w:rStyle w:val="a6"/>
          <w:rFonts w:cs="Times New Roman"/>
          <w:sz w:val="28"/>
          <w:szCs w:val="28"/>
        </w:rPr>
        <w:t>е</w:t>
      </w:r>
      <w:r w:rsidRPr="00813D4F">
        <w:rPr>
          <w:rStyle w:val="a6"/>
          <w:rFonts w:cs="Times New Roman"/>
          <w:sz w:val="28"/>
          <w:szCs w:val="28"/>
        </w:rPr>
        <w:t>ния, которые связаны с защитой конкуренции, в том числе с предупрежден</w:t>
      </w:r>
      <w:r w:rsidRPr="00813D4F">
        <w:rPr>
          <w:rStyle w:val="a6"/>
          <w:rFonts w:cs="Times New Roman"/>
          <w:sz w:val="28"/>
          <w:szCs w:val="28"/>
        </w:rPr>
        <w:t>и</w:t>
      </w:r>
      <w:r w:rsidRPr="00813D4F">
        <w:rPr>
          <w:rStyle w:val="a6"/>
          <w:rFonts w:cs="Times New Roman"/>
          <w:sz w:val="28"/>
          <w:szCs w:val="28"/>
        </w:rPr>
        <w:t>ем и пресечением монополистической деятельности и недобросовестной конкуренции [17]. За осуществление функций по федеральному надзору и нормативно-правового регулирования отвечает Федеральная Антимонопол</w:t>
      </w:r>
      <w:r w:rsidRPr="00813D4F">
        <w:rPr>
          <w:rStyle w:val="a6"/>
          <w:rFonts w:cs="Times New Roman"/>
          <w:sz w:val="28"/>
          <w:szCs w:val="28"/>
        </w:rPr>
        <w:t>ь</w:t>
      </w:r>
      <w:r w:rsidRPr="00813D4F">
        <w:rPr>
          <w:rStyle w:val="a6"/>
          <w:rFonts w:cs="Times New Roman"/>
          <w:sz w:val="28"/>
          <w:szCs w:val="28"/>
        </w:rPr>
        <w:t>ная Служба России (ФАС России).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За последние годы законодательство России в отношении монополий заметно ужесточилось. С принятием федерального закона №135-ФЗ «О з</w:t>
      </w:r>
      <w:r w:rsidRPr="00813D4F">
        <w:rPr>
          <w:rStyle w:val="a6"/>
          <w:rFonts w:cs="Times New Roman"/>
          <w:sz w:val="28"/>
          <w:szCs w:val="28"/>
        </w:rPr>
        <w:t>а</w:t>
      </w:r>
      <w:r w:rsidRPr="00813D4F">
        <w:rPr>
          <w:rStyle w:val="a6"/>
          <w:rFonts w:cs="Times New Roman"/>
          <w:sz w:val="28"/>
          <w:szCs w:val="28"/>
        </w:rPr>
        <w:t>щите конкуренции» были повышены санкции за нарушение законодательс</w:t>
      </w:r>
      <w:r w:rsidRPr="00813D4F">
        <w:rPr>
          <w:rStyle w:val="a6"/>
          <w:rFonts w:cs="Times New Roman"/>
          <w:sz w:val="28"/>
          <w:szCs w:val="28"/>
        </w:rPr>
        <w:t>т</w:t>
      </w:r>
      <w:r w:rsidRPr="00813D4F">
        <w:rPr>
          <w:rStyle w:val="a6"/>
          <w:rFonts w:cs="Times New Roman"/>
          <w:sz w:val="28"/>
          <w:szCs w:val="28"/>
        </w:rPr>
        <w:t>ва, введены оборотные штрафы в 2007 году, а также уголовная ответстве</w:t>
      </w:r>
      <w:r w:rsidRPr="00813D4F">
        <w:rPr>
          <w:rStyle w:val="a6"/>
          <w:rFonts w:cs="Times New Roman"/>
          <w:sz w:val="28"/>
          <w:szCs w:val="28"/>
        </w:rPr>
        <w:t>н</w:t>
      </w:r>
      <w:r w:rsidRPr="00813D4F">
        <w:rPr>
          <w:rStyle w:val="a6"/>
          <w:rFonts w:cs="Times New Roman"/>
          <w:sz w:val="28"/>
          <w:szCs w:val="28"/>
        </w:rPr>
        <w:t>ность за ограничение конкуренции в 2009 году. Это связано, прежде всего, с усугублением проблем монополизации и повышением негативных последс</w:t>
      </w:r>
      <w:r w:rsidRPr="00813D4F">
        <w:rPr>
          <w:rStyle w:val="a6"/>
          <w:rFonts w:cs="Times New Roman"/>
          <w:sz w:val="28"/>
          <w:szCs w:val="28"/>
        </w:rPr>
        <w:t>т</w:t>
      </w:r>
      <w:r w:rsidRPr="00813D4F">
        <w:rPr>
          <w:rStyle w:val="a6"/>
          <w:rFonts w:cs="Times New Roman"/>
          <w:sz w:val="28"/>
          <w:szCs w:val="28"/>
        </w:rPr>
        <w:t>вий для экономики в целом.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Рассмотрим подробнее политику в отношении естественных и искусс</w:t>
      </w:r>
      <w:r w:rsidRPr="00813D4F">
        <w:rPr>
          <w:rStyle w:val="a6"/>
          <w:rFonts w:cs="Times New Roman"/>
          <w:sz w:val="28"/>
          <w:szCs w:val="28"/>
        </w:rPr>
        <w:t>т</w:t>
      </w:r>
      <w:r w:rsidRPr="00813D4F">
        <w:rPr>
          <w:rStyle w:val="a6"/>
          <w:rFonts w:cs="Times New Roman"/>
          <w:sz w:val="28"/>
          <w:szCs w:val="28"/>
        </w:rPr>
        <w:t>венных монополий. Поскольку на рынке естественных монополий (распр</w:t>
      </w:r>
      <w:r w:rsidRPr="00813D4F">
        <w:rPr>
          <w:rStyle w:val="a6"/>
          <w:rFonts w:cs="Times New Roman"/>
          <w:sz w:val="28"/>
          <w:szCs w:val="28"/>
        </w:rPr>
        <w:t>о</w:t>
      </w:r>
      <w:r w:rsidRPr="00813D4F">
        <w:rPr>
          <w:rStyle w:val="a6"/>
          <w:rFonts w:cs="Times New Roman"/>
          <w:sz w:val="28"/>
          <w:szCs w:val="28"/>
        </w:rPr>
        <w:t xml:space="preserve">странено в топливно-энергетическом комплексе) монополистам свойственно желание самостоятельно устанавливать цены на свои продукты и услуги, </w:t>
      </w:r>
      <w:r w:rsidRPr="00813D4F">
        <w:rPr>
          <w:rStyle w:val="a6"/>
          <w:rFonts w:cs="Times New Roman"/>
          <w:sz w:val="28"/>
          <w:szCs w:val="28"/>
        </w:rPr>
        <w:lastRenderedPageBreak/>
        <w:t>разработан ФЗ от 17.08.1995 № 147-ФЗ «О естественных монополиях». В ст. 6 данного федерального закона утверждаются тарифы и их предельные уро</w:t>
      </w:r>
      <w:r w:rsidRPr="00813D4F">
        <w:rPr>
          <w:rStyle w:val="a6"/>
          <w:rFonts w:cs="Times New Roman"/>
          <w:sz w:val="28"/>
          <w:szCs w:val="28"/>
        </w:rPr>
        <w:t>в</w:t>
      </w:r>
      <w:r w:rsidRPr="00813D4F">
        <w:rPr>
          <w:rStyle w:val="a6"/>
          <w:rFonts w:cs="Times New Roman"/>
          <w:sz w:val="28"/>
          <w:szCs w:val="28"/>
        </w:rPr>
        <w:t>ни. Таким образом, тарифы устанавливаются исходя из их экономических обоснований, и монополист должен действовать в рамках законодательства. По вопросам тарифообразования в 2004 году была создана Федеральная служба по тарифам. К функциям данной службы обеспечение стабильности и сбалансированности регулируемых рынков, а также прозрачности процесса утверждения тарифов. Тарифы на каждом рынке разрабатываются на основе нормативно-правовых актов, которые установлены в каждой отрасли [18]. Законодательство относительно естественных монополий не стоит на месте, оно все время модернизируется исходя из состояния рынка. Основным н</w:t>
      </w:r>
      <w:r w:rsidRPr="00813D4F">
        <w:rPr>
          <w:rStyle w:val="a6"/>
          <w:rFonts w:cs="Times New Roman"/>
          <w:sz w:val="28"/>
          <w:szCs w:val="28"/>
        </w:rPr>
        <w:t>а</w:t>
      </w:r>
      <w:r w:rsidRPr="00813D4F">
        <w:rPr>
          <w:rStyle w:val="a6"/>
          <w:rFonts w:cs="Times New Roman"/>
          <w:sz w:val="28"/>
          <w:szCs w:val="28"/>
        </w:rPr>
        <w:t>правлением регулирования искусственных монополий (объединений мер</w:t>
      </w:r>
      <w:r w:rsidRPr="00813D4F">
        <w:rPr>
          <w:rStyle w:val="a6"/>
          <w:rFonts w:cs="Times New Roman"/>
          <w:sz w:val="28"/>
          <w:szCs w:val="28"/>
        </w:rPr>
        <w:t>о</w:t>
      </w:r>
      <w:r w:rsidRPr="00813D4F">
        <w:rPr>
          <w:rStyle w:val="a6"/>
          <w:rFonts w:cs="Times New Roman"/>
          <w:sz w:val="28"/>
          <w:szCs w:val="28"/>
        </w:rPr>
        <w:t>приятий) является противодействие образования таких монополий и разр</w:t>
      </w:r>
      <w:r w:rsidRPr="00813D4F">
        <w:rPr>
          <w:rStyle w:val="a6"/>
          <w:rFonts w:cs="Times New Roman"/>
          <w:sz w:val="28"/>
          <w:szCs w:val="28"/>
        </w:rPr>
        <w:t>у</w:t>
      </w:r>
      <w:r w:rsidRPr="00813D4F">
        <w:rPr>
          <w:rStyle w:val="a6"/>
          <w:rFonts w:cs="Times New Roman"/>
          <w:sz w:val="28"/>
          <w:szCs w:val="28"/>
        </w:rPr>
        <w:t>шение существующих. Государство применяет предупредительные меры, штрафы, принудительное дробление на несколько компаний.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При том, что законодательная база в отношении монополий еще нах</w:t>
      </w:r>
      <w:r w:rsidRPr="00813D4F">
        <w:rPr>
          <w:rStyle w:val="a6"/>
          <w:rFonts w:cs="Times New Roman"/>
          <w:sz w:val="28"/>
          <w:szCs w:val="28"/>
        </w:rPr>
        <w:t>о</w:t>
      </w:r>
      <w:r w:rsidRPr="00813D4F">
        <w:rPr>
          <w:rStyle w:val="a6"/>
          <w:rFonts w:cs="Times New Roman"/>
          <w:sz w:val="28"/>
          <w:szCs w:val="28"/>
        </w:rPr>
        <w:t>дится в процессе модернизации, существует ряд проблем, которые связаны с нечеткостью и отсутствием последовательности нормативно-правовых актов. Такие проблемы вызывают трудности как для хозяйственных субъектов, так и для работников антимонопольных органов, юристов и судей. Для решения таких проблем следует провести экономический анализ и установить четкие правила и нормы. На сегодня существует порядок проведения анализа с</w:t>
      </w:r>
      <w:r w:rsidRPr="00813D4F">
        <w:rPr>
          <w:rStyle w:val="a6"/>
          <w:rFonts w:cs="Times New Roman"/>
          <w:sz w:val="28"/>
          <w:szCs w:val="28"/>
        </w:rPr>
        <w:t>о</w:t>
      </w:r>
      <w:r w:rsidRPr="00813D4F">
        <w:rPr>
          <w:rStyle w:val="a6"/>
          <w:rFonts w:cs="Times New Roman"/>
          <w:sz w:val="28"/>
          <w:szCs w:val="28"/>
        </w:rPr>
        <w:t>стояния конкуренции на товарных рынках (утвержден приказом ФАС России от 28 апреля 2010 г. № 220), но он регулирует лишь некоторые аспекты ан</w:t>
      </w:r>
      <w:r w:rsidRPr="00813D4F">
        <w:rPr>
          <w:rStyle w:val="a6"/>
          <w:rFonts w:cs="Times New Roman"/>
          <w:sz w:val="28"/>
          <w:szCs w:val="28"/>
        </w:rPr>
        <w:t>а</w:t>
      </w:r>
      <w:r w:rsidRPr="00813D4F">
        <w:rPr>
          <w:rStyle w:val="a6"/>
          <w:rFonts w:cs="Times New Roman"/>
          <w:sz w:val="28"/>
          <w:szCs w:val="28"/>
        </w:rPr>
        <w:t>лиза [19].</w:t>
      </w:r>
    </w:p>
    <w:p w:rsidR="001E2006" w:rsidRPr="00813D4F" w:rsidRDefault="000F42C7">
      <w:pPr>
        <w:widowControl w:val="0"/>
        <w:spacing w:line="360" w:lineRule="auto"/>
        <w:ind w:firstLine="709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Национальная антимонопольная политика должна придерживаться следующих направлений: защиты конкуренции на рынках, где это возможно, сохранения преимуществ экономики страны в целом, разработки политики инноваций, а также конкретизации законодательной базы в отношении м</w:t>
      </w:r>
      <w:r w:rsidRPr="00813D4F">
        <w:rPr>
          <w:rStyle w:val="a6"/>
          <w:rFonts w:cs="Times New Roman"/>
          <w:sz w:val="28"/>
          <w:szCs w:val="28"/>
        </w:rPr>
        <w:t>о</w:t>
      </w:r>
      <w:r w:rsidRPr="00813D4F">
        <w:rPr>
          <w:rStyle w:val="a6"/>
          <w:rFonts w:cs="Times New Roman"/>
          <w:sz w:val="28"/>
          <w:szCs w:val="28"/>
        </w:rPr>
        <w:lastRenderedPageBreak/>
        <w:t>нополий и ограничения конкуренции [20].</w:t>
      </w:r>
    </w:p>
    <w:p w:rsidR="001E2006" w:rsidRPr="00813D4F" w:rsidRDefault="000F42C7" w:rsidP="005E07CC">
      <w:pPr>
        <w:spacing w:line="360" w:lineRule="auto"/>
        <w:ind w:firstLine="709"/>
        <w:jc w:val="both"/>
        <w:rPr>
          <w:rStyle w:val="a6"/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Делая вывод по вышесказанному, можно отметить, что антимонопол</w:t>
      </w:r>
      <w:r w:rsidRPr="00813D4F">
        <w:rPr>
          <w:rStyle w:val="a6"/>
          <w:rFonts w:cs="Times New Roman"/>
          <w:sz w:val="28"/>
          <w:szCs w:val="28"/>
        </w:rPr>
        <w:t>ь</w:t>
      </w:r>
      <w:r w:rsidRPr="00813D4F">
        <w:rPr>
          <w:rStyle w:val="a6"/>
          <w:rFonts w:cs="Times New Roman"/>
          <w:sz w:val="28"/>
          <w:szCs w:val="28"/>
        </w:rPr>
        <w:t>ная политика России еще находится на стадии развития, следует устранить основные проблемы, связанные с отсутствием конкретики и последовател</w:t>
      </w:r>
      <w:r w:rsidRPr="00813D4F">
        <w:rPr>
          <w:rStyle w:val="a6"/>
          <w:rFonts w:cs="Times New Roman"/>
          <w:sz w:val="28"/>
          <w:szCs w:val="28"/>
        </w:rPr>
        <w:t>ь</w:t>
      </w:r>
      <w:r w:rsidRPr="00813D4F">
        <w:rPr>
          <w:rStyle w:val="a6"/>
          <w:rFonts w:cs="Times New Roman"/>
          <w:sz w:val="28"/>
          <w:szCs w:val="28"/>
        </w:rPr>
        <w:t>ности в нормативно-правовых актах, разработать детальные методики эк</w:t>
      </w:r>
      <w:r w:rsidRPr="00813D4F">
        <w:rPr>
          <w:rStyle w:val="a6"/>
          <w:rFonts w:cs="Times New Roman"/>
          <w:sz w:val="28"/>
          <w:szCs w:val="28"/>
        </w:rPr>
        <w:t>о</w:t>
      </w:r>
      <w:r w:rsidRPr="00813D4F">
        <w:rPr>
          <w:rStyle w:val="a6"/>
          <w:rFonts w:cs="Times New Roman"/>
          <w:sz w:val="28"/>
          <w:szCs w:val="28"/>
        </w:rPr>
        <w:t>номического анализа. Законодательные органы разрабатывают стратегии р</w:t>
      </w:r>
      <w:r w:rsidRPr="00813D4F">
        <w:rPr>
          <w:rStyle w:val="a6"/>
          <w:rFonts w:cs="Times New Roman"/>
          <w:sz w:val="28"/>
          <w:szCs w:val="28"/>
        </w:rPr>
        <w:t>е</w:t>
      </w:r>
      <w:r w:rsidRPr="00813D4F">
        <w:rPr>
          <w:rStyle w:val="a6"/>
          <w:rFonts w:cs="Times New Roman"/>
          <w:sz w:val="28"/>
          <w:szCs w:val="28"/>
        </w:rPr>
        <w:t>гулирования конкуренции на рынках, а также программы модернизации а</w:t>
      </w:r>
      <w:r w:rsidRPr="00813D4F">
        <w:rPr>
          <w:rStyle w:val="a6"/>
          <w:rFonts w:cs="Times New Roman"/>
          <w:sz w:val="28"/>
          <w:szCs w:val="28"/>
        </w:rPr>
        <w:t>н</w:t>
      </w:r>
      <w:r w:rsidRPr="00813D4F">
        <w:rPr>
          <w:rStyle w:val="a6"/>
          <w:rFonts w:cs="Times New Roman"/>
          <w:sz w:val="28"/>
          <w:szCs w:val="28"/>
        </w:rPr>
        <w:t>тимонопольной политики.</w:t>
      </w:r>
    </w:p>
    <w:p w:rsidR="001E2006" w:rsidRPr="00813D4F" w:rsidRDefault="005E07CC" w:rsidP="005E07CC">
      <w:pPr>
        <w:tabs>
          <w:tab w:val="left" w:pos="1185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Style w:val="a6"/>
          <w:rFonts w:cs="Times New Roman"/>
          <w:sz w:val="28"/>
          <w:szCs w:val="28"/>
        </w:rPr>
        <w:tab/>
      </w:r>
    </w:p>
    <w:p w:rsidR="001E2006" w:rsidRPr="00813D4F" w:rsidRDefault="005E07CC" w:rsidP="005E07CC">
      <w:pPr>
        <w:pStyle w:val="20"/>
        <w:spacing w:before="0" w:after="0" w:line="360" w:lineRule="auto"/>
        <w:ind w:firstLine="709"/>
        <w:rPr>
          <w:rStyle w:val="a6"/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</w:rPr>
        <w:t>3.2</w:t>
      </w:r>
      <w:r w:rsidR="000F42C7" w:rsidRPr="00813D4F">
        <w:rPr>
          <w:rStyle w:val="a6"/>
          <w:rFonts w:ascii="Times New Roman" w:hAnsi="Times New Roman" w:cs="Times New Roman"/>
          <w:b w:val="0"/>
          <w:bCs w:val="0"/>
          <w:i w:val="0"/>
          <w:iCs w:val="0"/>
        </w:rPr>
        <w:t xml:space="preserve"> Рекомендации по совершенствованию регулирования монополий</w:t>
      </w:r>
    </w:p>
    <w:p w:rsidR="001E2006" w:rsidRPr="00813D4F" w:rsidRDefault="001E2006" w:rsidP="005E07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 w:rsidP="005E07CC">
      <w:pPr>
        <w:pStyle w:val="21"/>
        <w:shd w:val="clear" w:color="auto" w:fill="auto"/>
        <w:spacing w:line="360" w:lineRule="auto"/>
        <w:ind w:firstLine="709"/>
        <w:rPr>
          <w:rFonts w:cs="Times New Roman"/>
        </w:rPr>
      </w:pPr>
      <w:r w:rsidRPr="00813D4F">
        <w:rPr>
          <w:rStyle w:val="Hyperlink1"/>
          <w:rFonts w:cs="Times New Roman"/>
        </w:rPr>
        <w:t xml:space="preserve">До настоящего времени остается не до конца исследованной проблема, связанная с формами государственного регулирования функционирования естественных монополий и их эффективности. Ее значимость возрастает в условиях возрастающей неопределенности, как следствия международных экономических санкций, применяемых в последний год к России. 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Значимая роль административного регулирования в деятельности ест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ственных монополий обусловлена следующими особенностями:</w:t>
      </w:r>
    </w:p>
    <w:p w:rsidR="001E2006" w:rsidRPr="00813D4F" w:rsidRDefault="0087699D" w:rsidP="0087699D">
      <w:pPr>
        <w:pStyle w:val="21"/>
        <w:shd w:val="clear" w:color="auto" w:fill="auto"/>
        <w:tabs>
          <w:tab w:val="left" w:pos="285"/>
          <w:tab w:val="left" w:pos="993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 xml:space="preserve">– </w:t>
      </w:r>
      <w:r w:rsidR="000F42C7" w:rsidRPr="00813D4F">
        <w:rPr>
          <w:rStyle w:val="Hyperlink1"/>
          <w:rFonts w:cs="Times New Roman"/>
        </w:rPr>
        <w:t>необходимостью обеспечивать доступ компаний к недрам в рамках государственной системы лицензирования;</w:t>
      </w:r>
    </w:p>
    <w:p w:rsidR="001E2006" w:rsidRPr="00813D4F" w:rsidRDefault="0087699D" w:rsidP="0087699D">
      <w:pPr>
        <w:pStyle w:val="21"/>
        <w:shd w:val="clear" w:color="auto" w:fill="auto"/>
        <w:tabs>
          <w:tab w:val="left" w:pos="285"/>
          <w:tab w:val="left" w:pos="993"/>
        </w:tabs>
        <w:spacing w:line="360" w:lineRule="auto"/>
        <w:ind w:firstLine="709"/>
        <w:jc w:val="both"/>
        <w:rPr>
          <w:rFonts w:cs="Times New Roman"/>
        </w:rPr>
      </w:pPr>
      <w:r>
        <w:rPr>
          <w:rStyle w:val="Hyperlink1"/>
          <w:rFonts w:cs="Times New Roman"/>
        </w:rPr>
        <w:t xml:space="preserve">– </w:t>
      </w:r>
      <w:r w:rsidR="000F42C7" w:rsidRPr="00813D4F">
        <w:rPr>
          <w:rStyle w:val="Hyperlink1"/>
          <w:rFonts w:cs="Times New Roman"/>
        </w:rPr>
        <w:t>необходимостью определения размера экономически обоснованного вознаграждения собственнику недр (т.е. государству) за предоставление е</w:t>
      </w:r>
      <w:r w:rsidR="000F42C7" w:rsidRPr="00813D4F">
        <w:rPr>
          <w:rStyle w:val="Hyperlink1"/>
          <w:rFonts w:cs="Times New Roman"/>
        </w:rPr>
        <w:t>с</w:t>
      </w:r>
      <w:r w:rsidR="000F42C7" w:rsidRPr="00813D4F">
        <w:rPr>
          <w:rStyle w:val="Hyperlink1"/>
          <w:rFonts w:cs="Times New Roman"/>
        </w:rPr>
        <w:t>тественным монополиям права их использования.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Одной из важнейших особенностей административного регулирования естественных монополий является «присутствие» в них государства. Но это не означает автоматически достаточности ресурсов для их совершенствов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 xml:space="preserve">ния и технологического развития. Очевидно, следует согласиться с мнением большинства экономистов и специалистов-практиков данной области о том, что следует продолжать работу по поиску механизма привлечения капиталов </w:t>
      </w:r>
      <w:r w:rsidRPr="00813D4F">
        <w:rPr>
          <w:rStyle w:val="Hyperlink1"/>
          <w:rFonts w:cs="Times New Roman"/>
        </w:rPr>
        <w:lastRenderedPageBreak/>
        <w:t>не государственного и не монопольного происхожд</w:t>
      </w:r>
      <w:r w:rsidRPr="00813D4F">
        <w:rPr>
          <w:rStyle w:val="a6"/>
          <w:rFonts w:cs="Times New Roman"/>
        </w:rPr>
        <w:t>ения для инвестиций [21]</w:t>
      </w:r>
      <w:r w:rsidRPr="00813D4F">
        <w:rPr>
          <w:rStyle w:val="Hyperlink1"/>
          <w:rFonts w:cs="Times New Roman"/>
        </w:rPr>
        <w:t>. Именно в этом нам видятся значимые перспективы демонополизации рынков и совершенствования хозяйственной системы.</w:t>
      </w:r>
    </w:p>
    <w:p w:rsidR="001E2006" w:rsidRPr="00813D4F" w:rsidRDefault="000F42C7">
      <w:pPr>
        <w:pStyle w:val="21"/>
        <w:shd w:val="clear" w:color="auto" w:fill="auto"/>
        <w:tabs>
          <w:tab w:val="left" w:pos="3821"/>
        </w:tabs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Регулирование и контроль деятельности естественных монополий ос</w:t>
      </w:r>
      <w:r w:rsidRPr="00813D4F">
        <w:rPr>
          <w:rStyle w:val="Hyperlink1"/>
          <w:rFonts w:cs="Times New Roman"/>
        </w:rPr>
        <w:t>у</w:t>
      </w:r>
      <w:r w:rsidRPr="00813D4F">
        <w:rPr>
          <w:rStyle w:val="Hyperlink1"/>
          <w:rFonts w:cs="Times New Roman"/>
        </w:rPr>
        <w:t>ществляется соответствующими федеральными органами исполнительной власти. Эти регулирующие органы действуют во всех сферах, где работают естественные монополии.При этом одним федеральным органомисполн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тельной власти могут регулироваться сразу несколько сфер деятельности е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тественных монополий. Кроме того, с разрешения Правительства РФ, созд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ются территориальные органы, которые наделяются полномочиями в пред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лах их компетенции. Так формируется единая система регулирования в соо</w:t>
      </w:r>
      <w:r w:rsidRPr="00813D4F">
        <w:rPr>
          <w:rStyle w:val="Hyperlink1"/>
          <w:rFonts w:cs="Times New Roman"/>
        </w:rPr>
        <w:t>т</w:t>
      </w:r>
      <w:r w:rsidRPr="00813D4F">
        <w:rPr>
          <w:rStyle w:val="Hyperlink1"/>
          <w:rFonts w:cs="Times New Roman"/>
        </w:rPr>
        <w:t>ветствующей сфере деятельности ест</w:t>
      </w:r>
      <w:r w:rsidRPr="00813D4F">
        <w:rPr>
          <w:rStyle w:val="a6"/>
          <w:rFonts w:cs="Times New Roman"/>
        </w:rPr>
        <w:t>ественных монополий [22]</w:t>
      </w:r>
      <w:r w:rsidRPr="00813D4F">
        <w:rPr>
          <w:rStyle w:val="Hyperlink1"/>
          <w:rFonts w:cs="Times New Roman"/>
        </w:rPr>
        <w:t>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Субъектами Федерации также могут создаваться аналогичные органы, взаимодействующие с федеральными органами исполнительной власти в рамках регулирования естественных монополий, а также с федеральными о</w:t>
      </w:r>
      <w:r w:rsidRPr="00813D4F">
        <w:rPr>
          <w:rStyle w:val="Hyperlink1"/>
          <w:rFonts w:cs="Times New Roman"/>
        </w:rPr>
        <w:t>р</w:t>
      </w:r>
      <w:r w:rsidRPr="00813D4F">
        <w:rPr>
          <w:rStyle w:val="Hyperlink1"/>
          <w:rFonts w:cs="Times New Roman"/>
        </w:rPr>
        <w:t>ганами антимонопольного регулирования.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Системой федеральных органов исполнительной власти и органов и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полнительной власти субъектов Федерации, регулирующих деятельность е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тественных монополий, пройден длинный путь с середины 90-х годов ХХ в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ка, когда она неоднократно реорганизовывалась, упразднялась и восстана</w:t>
      </w:r>
      <w:r w:rsidRPr="00813D4F">
        <w:rPr>
          <w:rStyle w:val="Hyperlink1"/>
          <w:rFonts w:cs="Times New Roman"/>
        </w:rPr>
        <w:t>в</w:t>
      </w:r>
      <w:r w:rsidRPr="00813D4F">
        <w:rPr>
          <w:rStyle w:val="Hyperlink1"/>
          <w:rFonts w:cs="Times New Roman"/>
        </w:rPr>
        <w:t>ливалась.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Наряду с Федеральной антимонопольной службой, важную роль в р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гулировании естественных монополий играет Федеральная служба по тар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фам, которая ведает правовым регулированием тарифов на товары и услуги естественных монополий, контролируя их применение. В таблице 3.1 прив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дены задачи Федеральной службы по тарифам.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Итак, контроль деятельности естественных монополий осуществляется силами двух федеральных структур.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К ним относятся антимонопольные органы, обеспечивающие соблюд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lastRenderedPageBreak/>
        <w:t>ние антимонопольного законодательства всеми хозяйствующими субъект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ми, в т.ч. естественными монополиями, а также специальные органы, регул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рующие деятельность естественных монополий.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Субъекты, относящиеся к естественным монополиям, нуждаются в ра</w:t>
      </w:r>
      <w:r w:rsidRPr="00813D4F">
        <w:rPr>
          <w:rStyle w:val="Hyperlink1"/>
          <w:rFonts w:cs="Times New Roman"/>
        </w:rPr>
        <w:t>з</w:t>
      </w:r>
      <w:r w:rsidRPr="00813D4F">
        <w:rPr>
          <w:rStyle w:val="Hyperlink1"/>
          <w:rFonts w:cs="Times New Roman"/>
        </w:rPr>
        <w:t>граничении сфер контроля силами специальных федеральных органов и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полнительной власти и силами федеральных антимонопольных органов, а также в дифференциации выполняемых ими функций и порядка их реализ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ции. Требуется исключение дублирований и подмен и такая организация взаимодействия, чтобы естественные монополии не покидали зону госуда</w:t>
      </w:r>
      <w:r w:rsidRPr="00813D4F">
        <w:rPr>
          <w:rStyle w:val="Hyperlink1"/>
          <w:rFonts w:cs="Times New Roman"/>
        </w:rPr>
        <w:t>р</w:t>
      </w:r>
      <w:r w:rsidRPr="00813D4F">
        <w:rPr>
          <w:rStyle w:val="Hyperlink1"/>
          <w:rFonts w:cs="Times New Roman"/>
        </w:rPr>
        <w:t>ственного контроля и регулирования.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При этом государственное регулирование в отношении естественных монополий, с одной стороны, и государственный контроль - с другой, дол</w:t>
      </w:r>
      <w:r w:rsidRPr="00813D4F">
        <w:rPr>
          <w:rStyle w:val="Hyperlink1"/>
          <w:rFonts w:cs="Times New Roman"/>
        </w:rPr>
        <w:t>ж</w:t>
      </w:r>
      <w:r w:rsidRPr="00813D4F">
        <w:rPr>
          <w:rStyle w:val="Hyperlink1"/>
          <w:rFonts w:cs="Times New Roman"/>
        </w:rPr>
        <w:t>ны четко различаться.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Поскольку суть регулирования заключается в упорядочении действий путем установления определенных правил поведения, оно рассматривается как основная форма государственного воздействия на естественные моноп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лии. Специфика регулирования проявляется в методах, установленных Фед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ральным законом «О естественных монополиях»; не допускается применение иных методов.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Первым методом является ценовое регулирование в виде установления тарифов, а также их предельного уровня. Это согласуется со ст. 424 Гра</w:t>
      </w:r>
      <w:r w:rsidRPr="00813D4F">
        <w:rPr>
          <w:rStyle w:val="Hyperlink1"/>
          <w:rFonts w:cs="Times New Roman"/>
        </w:rPr>
        <w:t>ж</w:t>
      </w:r>
      <w:r w:rsidRPr="00813D4F">
        <w:rPr>
          <w:rStyle w:val="Hyperlink1"/>
          <w:rFonts w:cs="Times New Roman"/>
        </w:rPr>
        <w:t>данского кодекса РФ, указывающей, что в предусмотренных законом случаях применяются тарифы, ставки, расценки, которые устанавливаются или рег</w:t>
      </w:r>
      <w:r w:rsidRPr="00813D4F">
        <w:rPr>
          <w:rStyle w:val="Hyperlink1"/>
          <w:rFonts w:cs="Times New Roman"/>
        </w:rPr>
        <w:t>у</w:t>
      </w:r>
      <w:r w:rsidRPr="00813D4F">
        <w:rPr>
          <w:rStyle w:val="Hyperlink1"/>
          <w:rFonts w:cs="Times New Roman"/>
        </w:rPr>
        <w:t>лируются уполномоченными государственными органами [23]. Это право, предоставленное органам государственного регулирования естественных м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нополий, связано с понятием естественной монополии, существенным пр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знаком которой является неэластичность цены на ее товары и услуги. При этом ценовое регулирование осуществляется путем установления фиксир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 xml:space="preserve">ванных тарифов, их предельного уровня или предельных коэффициентов, </w:t>
      </w:r>
      <w:r w:rsidRPr="00813D4F">
        <w:rPr>
          <w:rStyle w:val="Hyperlink1"/>
          <w:rFonts w:cs="Times New Roman"/>
        </w:rPr>
        <w:lastRenderedPageBreak/>
        <w:t>допускающих изменение тарифов на товары и услуги естественных моноп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лий.</w:t>
      </w: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Вторым специфическим методом регулирования являются действия по определению потребителей, которые подлежат обязательному обслужив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нию, а также установление минимального уровня обеспечения при нево</w:t>
      </w:r>
      <w:r w:rsidRPr="00813D4F">
        <w:rPr>
          <w:rStyle w:val="Hyperlink1"/>
          <w:rFonts w:cs="Times New Roman"/>
        </w:rPr>
        <w:t>з</w:t>
      </w:r>
      <w:r w:rsidRPr="00813D4F">
        <w:rPr>
          <w:rStyle w:val="Hyperlink1"/>
          <w:rFonts w:cs="Times New Roman"/>
        </w:rPr>
        <w:t>можности полного удовлетворения потребностей в товарах и услугах, прои</w:t>
      </w:r>
      <w:r w:rsidRPr="00813D4F">
        <w:rPr>
          <w:rStyle w:val="Hyperlink1"/>
          <w:rFonts w:cs="Times New Roman"/>
        </w:rPr>
        <w:t>з</w:t>
      </w:r>
      <w:r w:rsidRPr="00813D4F">
        <w:rPr>
          <w:rStyle w:val="Hyperlink1"/>
          <w:rFonts w:cs="Times New Roman"/>
        </w:rPr>
        <w:t>водимых естественными монополиями [24]. Необходимость применения эт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го метода непосредственно детерминируется природой естественной мон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полии, производящей товары, нередко объективно ограниченные исходя из доступа к ресурсам, или даже полностью исчерпанные в силу прекращения использования месторождений, сокращения добычи и т.д. В подобных с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туациях естественные монополии могут выборочно, по собственному усмо</w:t>
      </w:r>
      <w:r w:rsidRPr="00813D4F">
        <w:rPr>
          <w:rStyle w:val="Hyperlink1"/>
          <w:rFonts w:cs="Times New Roman"/>
        </w:rPr>
        <w:t>т</w:t>
      </w:r>
      <w:r w:rsidRPr="00813D4F">
        <w:rPr>
          <w:rStyle w:val="Hyperlink1"/>
          <w:rFonts w:cs="Times New Roman"/>
        </w:rPr>
        <w:t>рению, удовлетворять потребности одних потребителей, лишая этой возмо</w:t>
      </w:r>
      <w:r w:rsidRPr="00813D4F">
        <w:rPr>
          <w:rStyle w:val="Hyperlink1"/>
          <w:rFonts w:cs="Times New Roman"/>
        </w:rPr>
        <w:t>ж</w:t>
      </w:r>
      <w:r w:rsidRPr="00813D4F">
        <w:rPr>
          <w:rStyle w:val="Hyperlink1"/>
          <w:rFonts w:cs="Times New Roman"/>
        </w:rPr>
        <w:t>ности других. Следовательно, государственное вмешательство должно быть направлено на защиту интересов всех потребителей.</w:t>
      </w:r>
    </w:p>
    <w:p w:rsidR="001E2006" w:rsidRPr="00813D4F" w:rsidRDefault="000F42C7">
      <w:pPr>
        <w:pStyle w:val="21"/>
        <w:shd w:val="clear" w:color="auto" w:fill="auto"/>
        <w:tabs>
          <w:tab w:val="left" w:pos="4493"/>
        </w:tabs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Контроль, осуществляемый специальными органами, сближает и в чем-то смешивает их с контрольной деятельностью, осуществляемой федерал</w:t>
      </w:r>
      <w:r w:rsidRPr="00813D4F">
        <w:rPr>
          <w:rStyle w:val="Hyperlink1"/>
          <w:rFonts w:cs="Times New Roman"/>
        </w:rPr>
        <w:t>ь</w:t>
      </w:r>
      <w:r w:rsidRPr="00813D4F">
        <w:rPr>
          <w:rStyle w:val="Hyperlink1"/>
          <w:rFonts w:cs="Times New Roman"/>
        </w:rPr>
        <w:t>ными антимонопольными органами. Специфика проявляется в цели и пре</w:t>
      </w:r>
      <w:r w:rsidRPr="00813D4F">
        <w:rPr>
          <w:rStyle w:val="Hyperlink1"/>
          <w:rFonts w:cs="Times New Roman"/>
        </w:rPr>
        <w:t>д</w:t>
      </w:r>
      <w:r w:rsidRPr="00813D4F">
        <w:rPr>
          <w:rStyle w:val="Hyperlink1"/>
          <w:rFonts w:cs="Times New Roman"/>
        </w:rPr>
        <w:t>мете контроля, тесно связанными с государственным регулированием, ос</w:t>
      </w:r>
      <w:r w:rsidRPr="00813D4F">
        <w:rPr>
          <w:rStyle w:val="Hyperlink1"/>
          <w:rFonts w:cs="Times New Roman"/>
        </w:rPr>
        <w:t>у</w:t>
      </w:r>
      <w:r w:rsidRPr="00813D4F">
        <w:rPr>
          <w:rStyle w:val="Hyperlink1"/>
          <w:rFonts w:cs="Times New Roman"/>
        </w:rPr>
        <w:t>ществляемым этими же органами.</w:t>
      </w:r>
    </w:p>
    <w:p w:rsidR="001E2006" w:rsidRPr="00813D4F" w:rsidRDefault="000F42C7">
      <w:pPr>
        <w:pStyle w:val="21"/>
        <w:shd w:val="clear" w:color="auto" w:fill="auto"/>
        <w:tabs>
          <w:tab w:val="left" w:pos="4493"/>
        </w:tabs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Таким образом, можно сделать следующий вывод, что целью контроля становится эффективная государственная политика в сфере деятельности е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тественных монополий. Контроль органично дополняет регулирование, пр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дупреждая нарушения законодательства о естественных монополиях. Он ра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сматривается как правовое средство, с помощью которого последовательно воплощаются в жизнь применяемые методы регулирования. Федеральным законом «О естественных монополиях» определены два относительно сам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стоятельных участка подконтрольных действий, осуществляемых в отнош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нии субъектов естественных монополий или с их участием.</w:t>
      </w:r>
    </w:p>
    <w:p w:rsidR="001E2006" w:rsidRPr="00813D4F" w:rsidRDefault="001E200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>
      <w:pPr>
        <w:pStyle w:val="1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1E2006" w:rsidRPr="00813D4F" w:rsidRDefault="0041311B">
      <w:pPr>
        <w:pStyle w:val="10"/>
        <w:spacing w:before="0" w:after="0" w:line="360" w:lineRule="auto"/>
        <w:jc w:val="center"/>
        <w:rPr>
          <w:rStyle w:val="a6"/>
          <w:rFonts w:ascii="Times New Roman" w:eastAsia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ЗАКЛЮЧЕНИЕ</w:t>
      </w:r>
    </w:p>
    <w:p w:rsidR="001E2006" w:rsidRPr="00813D4F" w:rsidRDefault="001E200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0F42C7">
      <w:pPr>
        <w:pStyle w:val="21"/>
        <w:shd w:val="clear" w:color="auto" w:fill="auto"/>
        <w:spacing w:line="360" w:lineRule="auto"/>
        <w:ind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Анализ российской экономики и особенностей ее функционирования на современном этапе свидетельствует о чрезмерном, усиливающемся вли</w:t>
      </w:r>
      <w:r w:rsidRPr="00813D4F">
        <w:rPr>
          <w:rStyle w:val="Hyperlink1"/>
          <w:rFonts w:cs="Times New Roman"/>
        </w:rPr>
        <w:t>я</w:t>
      </w:r>
      <w:r w:rsidRPr="00813D4F">
        <w:rPr>
          <w:rStyle w:val="Hyperlink1"/>
          <w:rFonts w:cs="Times New Roman"/>
        </w:rPr>
        <w:t>нии естественных монополий на работу всех хозяйствующих субъектов. На основе проведенного анализа сделаны следующие выводы:</w:t>
      </w:r>
    </w:p>
    <w:p w:rsidR="001E2006" w:rsidRPr="00813D4F" w:rsidRDefault="000F42C7" w:rsidP="00D853C4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Усложнение влияния естественных монополий на экономику. Базой для всех экономических процессов, протекающих в национальной эконом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ке, а также функционирования экономических субъектов, является дейс</w:t>
      </w:r>
      <w:r w:rsidRPr="00813D4F">
        <w:rPr>
          <w:rStyle w:val="Hyperlink1"/>
          <w:rFonts w:cs="Times New Roman"/>
        </w:rPr>
        <w:t>т</w:t>
      </w:r>
      <w:r w:rsidRPr="00813D4F">
        <w:rPr>
          <w:rStyle w:val="Hyperlink1"/>
          <w:rFonts w:cs="Times New Roman"/>
        </w:rPr>
        <w:t>вующая хозяйственная система. Естестве</w:t>
      </w:r>
      <w:r w:rsidR="005E07CC">
        <w:rPr>
          <w:rStyle w:val="Hyperlink1"/>
          <w:rFonts w:cs="Times New Roman"/>
        </w:rPr>
        <w:t>нные монополии представлены в научном</w:t>
      </w:r>
      <w:r w:rsidRPr="00813D4F">
        <w:rPr>
          <w:rStyle w:val="Hyperlink1"/>
          <w:rFonts w:cs="Times New Roman"/>
        </w:rPr>
        <w:t xml:space="preserve"> исследовании как инфраструктура хозяйственной системы, обесп</w:t>
      </w:r>
      <w:r w:rsidRPr="00813D4F">
        <w:rPr>
          <w:rStyle w:val="Hyperlink1"/>
          <w:rFonts w:cs="Times New Roman"/>
        </w:rPr>
        <w:t>е</w:t>
      </w:r>
      <w:r w:rsidRPr="00813D4F">
        <w:rPr>
          <w:rStyle w:val="Hyperlink1"/>
          <w:rFonts w:cs="Times New Roman"/>
        </w:rPr>
        <w:t>чивающая функционирование всех хозяйствующих субъектов (домашние х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зяйства, фирмы и государство) и удовлетворяющая их потребности. Такой подход позволяет рассматривать естественные монополии с двух позиций: как институт хозяйственной системы, представляющий собой ее подсистему, и как самостоятельную систему, которую формируют соответствующие ей институты. В дополнение к этому, естественные монополии рассматриваются и как инфраструктура рынков.</w:t>
      </w:r>
    </w:p>
    <w:p w:rsidR="001E2006" w:rsidRPr="00813D4F" w:rsidRDefault="000F42C7" w:rsidP="00D853C4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Оценка значимости естественных монополий с точки зрения факт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ра устойчивости позволила представить их как важнейший институт, влия</w:t>
      </w:r>
      <w:r w:rsidRPr="00813D4F">
        <w:rPr>
          <w:rStyle w:val="Hyperlink1"/>
          <w:rFonts w:cs="Times New Roman"/>
        </w:rPr>
        <w:t>ю</w:t>
      </w:r>
      <w:r w:rsidRPr="00813D4F">
        <w:rPr>
          <w:rStyle w:val="Hyperlink1"/>
          <w:rFonts w:cs="Times New Roman"/>
        </w:rPr>
        <w:t>щий на направленность и эффективность развития хозяйственной системы, а также самих естественных монополий. Хозяйственная деятельность естес</w:t>
      </w:r>
      <w:r w:rsidRPr="00813D4F">
        <w:rPr>
          <w:rStyle w:val="Hyperlink1"/>
          <w:rFonts w:cs="Times New Roman"/>
        </w:rPr>
        <w:t>т</w:t>
      </w:r>
      <w:r w:rsidRPr="00813D4F">
        <w:rPr>
          <w:rStyle w:val="Hyperlink1"/>
          <w:rFonts w:cs="Times New Roman"/>
        </w:rPr>
        <w:t>венных монополий осуществляется в соответствии с имеющимися у них эк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номическими интересами. В свою очередь, хозяйствующие субъекты, с кот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рыми естественные монополии вступают в экономические отношения, обл</w:t>
      </w:r>
      <w:r w:rsidRPr="00813D4F">
        <w:rPr>
          <w:rStyle w:val="Hyperlink1"/>
          <w:rFonts w:cs="Times New Roman"/>
        </w:rPr>
        <w:t>а</w:t>
      </w:r>
      <w:r w:rsidRPr="00813D4F">
        <w:rPr>
          <w:rStyle w:val="Hyperlink1"/>
          <w:rFonts w:cs="Times New Roman"/>
        </w:rPr>
        <w:t>дают собственными экономическими интересами, что приводит к определе</w:t>
      </w:r>
      <w:r w:rsidRPr="00813D4F">
        <w:rPr>
          <w:rStyle w:val="Hyperlink1"/>
          <w:rFonts w:cs="Times New Roman"/>
        </w:rPr>
        <w:t>н</w:t>
      </w:r>
      <w:r w:rsidRPr="00813D4F">
        <w:rPr>
          <w:rStyle w:val="Hyperlink1"/>
          <w:rFonts w:cs="Times New Roman"/>
        </w:rPr>
        <w:t>ным противоречиям между ними. В отличие от взаимоотношений между о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 xml:space="preserve">тальными хозяйствующими субъектами, противоречия, которые возникают в данном случае, разрешаются посредством государственного регулирования. </w:t>
      </w:r>
      <w:r w:rsidRPr="00813D4F">
        <w:rPr>
          <w:rStyle w:val="Hyperlink1"/>
          <w:rFonts w:cs="Times New Roman"/>
        </w:rPr>
        <w:lastRenderedPageBreak/>
        <w:t>Это предполагает постоянный поиск методов и инструментов повышения его эффективности, а также возрастание требований к работе государства, как института хозяйственной системы, во многом определяющего направле</w:t>
      </w:r>
      <w:r w:rsidRPr="00813D4F">
        <w:rPr>
          <w:rStyle w:val="Hyperlink1"/>
          <w:rFonts w:cs="Times New Roman"/>
        </w:rPr>
        <w:t>н</w:t>
      </w:r>
      <w:r w:rsidRPr="00813D4F">
        <w:rPr>
          <w:rStyle w:val="Hyperlink1"/>
          <w:rFonts w:cs="Times New Roman"/>
        </w:rPr>
        <w:t>ность функционирования естественных монополий.</w:t>
      </w:r>
    </w:p>
    <w:p w:rsidR="001E2006" w:rsidRPr="00813D4F" w:rsidRDefault="000F42C7" w:rsidP="00D853C4">
      <w:pPr>
        <w:pStyle w:val="21"/>
        <w:numPr>
          <w:ilvl w:val="0"/>
          <w:numId w:val="11"/>
        </w:numPr>
        <w:shd w:val="clear" w:color="auto" w:fill="auto"/>
        <w:tabs>
          <w:tab w:val="left" w:pos="1134"/>
          <w:tab w:val="left" w:pos="6266"/>
          <w:tab w:val="left" w:pos="7889"/>
        </w:tabs>
        <w:spacing w:line="360" w:lineRule="auto"/>
        <w:ind w:left="0"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Экономические противоречия функционирования естественных монополий и характер их проявления в условиях современной хозяйственной системы. Субъекты, с которыми естественные монополии вступают в экон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мические отношения, обладают собственными экономическими интересами, что приводит к определенным противоречиям между ними. Проведенное и</w:t>
      </w:r>
      <w:r w:rsidRPr="00813D4F">
        <w:rPr>
          <w:rStyle w:val="Hyperlink1"/>
          <w:rFonts w:cs="Times New Roman"/>
        </w:rPr>
        <w:t>с</w:t>
      </w:r>
      <w:r w:rsidRPr="00813D4F">
        <w:rPr>
          <w:rStyle w:val="Hyperlink1"/>
          <w:rFonts w:cs="Times New Roman"/>
        </w:rPr>
        <w:t>следование позволило уточнить и классифицировать противоречия, связа</w:t>
      </w:r>
      <w:r w:rsidRPr="00813D4F">
        <w:rPr>
          <w:rStyle w:val="Hyperlink1"/>
          <w:rFonts w:cs="Times New Roman"/>
        </w:rPr>
        <w:t>н</w:t>
      </w:r>
      <w:r w:rsidRPr="00813D4F">
        <w:rPr>
          <w:rStyle w:val="Hyperlink1"/>
          <w:rFonts w:cs="Times New Roman"/>
        </w:rPr>
        <w:t>ные с существованием естественных монополий, с выделением двух больших групп и их характеристикой. Это позволило сделать вывод о том, что диале</w:t>
      </w:r>
      <w:r w:rsidRPr="00813D4F">
        <w:rPr>
          <w:rStyle w:val="Hyperlink1"/>
          <w:rFonts w:cs="Times New Roman"/>
        </w:rPr>
        <w:t>к</w:t>
      </w:r>
      <w:r w:rsidRPr="00813D4F">
        <w:rPr>
          <w:rStyle w:val="Hyperlink1"/>
          <w:rFonts w:cs="Times New Roman"/>
        </w:rPr>
        <w:t xml:space="preserve">тика развития естественных монополий способствует возникновению особых форм лоббирования интересов, в т.ч. с целью разрешения или ослабления этих противоречий в пользу естественных монополий. </w:t>
      </w:r>
    </w:p>
    <w:p w:rsidR="001E2006" w:rsidRPr="00813D4F" w:rsidRDefault="000F42C7" w:rsidP="00D853C4">
      <w:pPr>
        <w:pStyle w:val="21"/>
        <w:numPr>
          <w:ilvl w:val="0"/>
          <w:numId w:val="11"/>
        </w:numPr>
        <w:shd w:val="clear" w:color="auto" w:fill="auto"/>
        <w:tabs>
          <w:tab w:val="left" w:pos="1134"/>
          <w:tab w:val="left" w:pos="6266"/>
          <w:tab w:val="left" w:pos="7889"/>
        </w:tabs>
        <w:spacing w:line="360" w:lineRule="auto"/>
        <w:ind w:left="0" w:firstLine="709"/>
        <w:jc w:val="both"/>
        <w:rPr>
          <w:rFonts w:cs="Times New Roman"/>
        </w:rPr>
      </w:pPr>
      <w:r w:rsidRPr="00813D4F">
        <w:rPr>
          <w:rStyle w:val="Hyperlink1"/>
          <w:rFonts w:cs="Times New Roman"/>
        </w:rPr>
        <w:t>Государственного регулирования по отношению к естественным монополиям носит избирательный и, по ряду направлений противоречивый, характер, т.к. перед разными компаниями, относящимися к естественным монополиям, могут ставиться различные задачи на кратко- и среднесрочную перспективу. Кроме того, сегодня достаточно активно осуществляются де</w:t>
      </w:r>
      <w:r w:rsidRPr="00813D4F">
        <w:rPr>
          <w:rStyle w:val="Hyperlink1"/>
          <w:rFonts w:cs="Times New Roman"/>
        </w:rPr>
        <w:t>й</w:t>
      </w:r>
      <w:r w:rsidRPr="00813D4F">
        <w:rPr>
          <w:rStyle w:val="Hyperlink1"/>
          <w:rFonts w:cs="Times New Roman"/>
        </w:rPr>
        <w:t>ствия в рамках антимонопольной политики, направленной на совершенств</w:t>
      </w:r>
      <w:r w:rsidRPr="00813D4F">
        <w:rPr>
          <w:rStyle w:val="Hyperlink1"/>
          <w:rFonts w:cs="Times New Roman"/>
        </w:rPr>
        <w:t>о</w:t>
      </w:r>
      <w:r w:rsidRPr="00813D4F">
        <w:rPr>
          <w:rStyle w:val="Hyperlink1"/>
          <w:rFonts w:cs="Times New Roman"/>
        </w:rPr>
        <w:t>вание конкурентной среды в сфере естественных монополий. В этих услов</w:t>
      </w:r>
      <w:r w:rsidRPr="00813D4F">
        <w:rPr>
          <w:rStyle w:val="Hyperlink1"/>
          <w:rFonts w:cs="Times New Roman"/>
        </w:rPr>
        <w:t>и</w:t>
      </w:r>
      <w:r w:rsidRPr="00813D4F">
        <w:rPr>
          <w:rStyle w:val="Hyperlink1"/>
          <w:rFonts w:cs="Times New Roman"/>
        </w:rPr>
        <w:t>ях государство заинтересовано в корректировке деятельности естественных монополий в целях удовлетворения общественных интересов.</w:t>
      </w:r>
    </w:p>
    <w:p w:rsidR="001E2006" w:rsidRPr="00813D4F" w:rsidRDefault="000F42C7">
      <w:pPr>
        <w:pStyle w:val="1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D4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1E2006" w:rsidRPr="00813D4F" w:rsidRDefault="0041311B">
      <w:pPr>
        <w:pStyle w:val="10"/>
        <w:spacing w:before="0" w:after="0" w:line="360" w:lineRule="auto"/>
        <w:jc w:val="center"/>
        <w:rPr>
          <w:rStyle w:val="a6"/>
          <w:rFonts w:ascii="Times New Roman" w:eastAsia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СПИСОК ИСПОЛЬЗОВ</w:t>
      </w:r>
      <w:bookmarkStart w:id="2" w:name="_GoBack"/>
      <w:bookmarkEnd w:id="2"/>
      <w:r>
        <w:rPr>
          <w:rFonts w:ascii="Times New Roman" w:hAnsi="Times New Roman" w:cs="Times New Roman"/>
          <w:b w:val="0"/>
          <w:bCs w:val="0"/>
          <w:sz w:val="28"/>
          <w:szCs w:val="28"/>
        </w:rPr>
        <w:t>АННЫХ ИСТОЧНИКОВ</w:t>
      </w:r>
    </w:p>
    <w:p w:rsidR="001E2006" w:rsidRPr="00813D4F" w:rsidRDefault="001E200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2006" w:rsidRPr="00813D4F" w:rsidRDefault="0041311B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Гражданский </w:t>
      </w:r>
      <w:r w:rsidR="000F42C7" w:rsidRPr="00813D4F">
        <w:rPr>
          <w:rFonts w:cs="Times New Roman"/>
          <w:sz w:val="28"/>
          <w:szCs w:val="28"/>
        </w:rPr>
        <w:t xml:space="preserve">кодекс РФ // </w:t>
      </w:r>
      <w:hyperlink r:id="rId10" w:history="1">
        <w:r w:rsidR="000F42C7" w:rsidRPr="00813D4F">
          <w:rPr>
            <w:rFonts w:cs="Times New Roman"/>
            <w:sz w:val="28"/>
            <w:szCs w:val="28"/>
          </w:rPr>
          <w:t>http://www.garant.ru/consult/civil_law/561608</w:t>
        </w:r>
      </w:hyperlink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Style w:val="Hyperlink0"/>
          <w:rFonts w:cs="Times New Roman"/>
          <w:sz w:val="28"/>
          <w:szCs w:val="28"/>
        </w:rPr>
        <w:t>Программа развития конкуренции в Российской Федерации (расп</w:t>
      </w:r>
      <w:r w:rsidRPr="00813D4F">
        <w:rPr>
          <w:rStyle w:val="Hyperlink0"/>
          <w:rFonts w:cs="Times New Roman"/>
          <w:sz w:val="28"/>
          <w:szCs w:val="28"/>
        </w:rPr>
        <w:t>о</w:t>
      </w:r>
      <w:r w:rsidRPr="00813D4F">
        <w:rPr>
          <w:rStyle w:val="Hyperlink0"/>
          <w:rFonts w:cs="Times New Roman"/>
          <w:sz w:val="28"/>
          <w:szCs w:val="28"/>
        </w:rPr>
        <w:t>ряжение Правительства Российской Федерации от 19 мая 2009 г. № 691-р) // Справочно-правовая система «Консультант Плюс»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Style w:val="Hyperlink0"/>
          <w:rFonts w:cs="Times New Roman"/>
          <w:sz w:val="28"/>
          <w:szCs w:val="28"/>
        </w:rPr>
        <w:t>Российская Федерация. Законы. О защите конкуренции. [Электро</w:t>
      </w:r>
      <w:r w:rsidRPr="00813D4F">
        <w:rPr>
          <w:rStyle w:val="Hyperlink0"/>
          <w:rFonts w:cs="Times New Roman"/>
          <w:sz w:val="28"/>
          <w:szCs w:val="28"/>
        </w:rPr>
        <w:t>н</w:t>
      </w:r>
      <w:r w:rsidRPr="00813D4F">
        <w:rPr>
          <w:rStyle w:val="Hyperlink0"/>
          <w:rFonts w:cs="Times New Roman"/>
          <w:sz w:val="28"/>
          <w:szCs w:val="28"/>
        </w:rPr>
        <w:t>ный ресурс]: федер.закон: [принят Гос.Думой 8 июля 2006 г. № 135-ФЗ] До</w:t>
      </w:r>
      <w:r w:rsidRPr="00813D4F">
        <w:rPr>
          <w:rStyle w:val="Hyperlink0"/>
          <w:rFonts w:cs="Times New Roman"/>
          <w:sz w:val="28"/>
          <w:szCs w:val="28"/>
        </w:rPr>
        <w:t>с</w:t>
      </w:r>
      <w:r w:rsidRPr="00813D4F">
        <w:rPr>
          <w:rStyle w:val="Hyperlink0"/>
          <w:rFonts w:cs="Times New Roman"/>
          <w:sz w:val="28"/>
          <w:szCs w:val="28"/>
        </w:rPr>
        <w:t>туп из справ.-правовой системы “Консультантплюс”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Style w:val="a6"/>
          <w:rFonts w:cs="Times New Roman"/>
          <w:sz w:val="28"/>
          <w:szCs w:val="28"/>
        </w:rPr>
        <w:t>Федеральный закон от 17 августа 1995 г. № 147-ФЗ «О естестве</w:t>
      </w:r>
      <w:r w:rsidRPr="00813D4F">
        <w:rPr>
          <w:rStyle w:val="a6"/>
          <w:rFonts w:cs="Times New Roman"/>
          <w:sz w:val="28"/>
          <w:szCs w:val="28"/>
        </w:rPr>
        <w:t>н</w:t>
      </w:r>
      <w:r w:rsidRPr="00813D4F">
        <w:rPr>
          <w:rStyle w:val="a6"/>
          <w:rFonts w:cs="Times New Roman"/>
          <w:sz w:val="28"/>
          <w:szCs w:val="28"/>
        </w:rPr>
        <w:t>ных монополиях» (с изменениями и дополнениями) //</w:t>
      </w:r>
      <w:hyperlink r:id="rId11" w:history="1">
        <w:r w:rsidRPr="00813D4F">
          <w:rPr>
            <w:rStyle w:val="a6"/>
            <w:rFonts w:cs="Times New Roman"/>
            <w:sz w:val="28"/>
            <w:szCs w:val="28"/>
            <w:lang w:val="en-US"/>
          </w:rPr>
          <w:t>http</w:t>
        </w:r>
        <w:r w:rsidRPr="00813D4F">
          <w:rPr>
            <w:rStyle w:val="Hyperlink2"/>
            <w:rFonts w:cs="Times New Roman"/>
            <w:sz w:val="28"/>
            <w:szCs w:val="28"/>
          </w:rPr>
          <w:t>://</w:t>
        </w:r>
        <w:r w:rsidRPr="00813D4F">
          <w:rPr>
            <w:rStyle w:val="a6"/>
            <w:rFonts w:cs="Times New Roman"/>
            <w:sz w:val="28"/>
            <w:szCs w:val="28"/>
            <w:lang w:val="en-US"/>
          </w:rPr>
          <w:t>base</w:t>
        </w:r>
        <w:r w:rsidRPr="00813D4F">
          <w:rPr>
            <w:rStyle w:val="Hyperlink2"/>
            <w:rFonts w:cs="Times New Roman"/>
            <w:sz w:val="28"/>
            <w:szCs w:val="28"/>
          </w:rPr>
          <w:t>.</w:t>
        </w:r>
        <w:r w:rsidRPr="00813D4F">
          <w:rPr>
            <w:rStyle w:val="a6"/>
            <w:rFonts w:cs="Times New Roman"/>
            <w:sz w:val="28"/>
            <w:szCs w:val="28"/>
            <w:lang w:val="en-US"/>
          </w:rPr>
          <w:t>garant</w:t>
        </w:r>
        <w:r w:rsidRPr="00813D4F">
          <w:rPr>
            <w:rStyle w:val="Hyperlink2"/>
            <w:rFonts w:cs="Times New Roman"/>
            <w:sz w:val="28"/>
            <w:szCs w:val="28"/>
          </w:rPr>
          <w:t>.</w:t>
        </w:r>
        <w:r w:rsidRPr="00813D4F">
          <w:rPr>
            <w:rStyle w:val="a6"/>
            <w:rFonts w:cs="Times New Roman"/>
            <w:sz w:val="28"/>
            <w:szCs w:val="28"/>
            <w:lang w:val="en-US"/>
          </w:rPr>
          <w:t>ru</w:t>
        </w:r>
        <w:r w:rsidRPr="00813D4F">
          <w:rPr>
            <w:rStyle w:val="Hyperlink2"/>
            <w:rFonts w:cs="Times New Roman"/>
            <w:sz w:val="28"/>
            <w:szCs w:val="28"/>
          </w:rPr>
          <w:t>/</w:t>
        </w:r>
      </w:hyperlink>
      <w:hyperlink r:id="rId12" w:history="1">
        <w:r w:rsidRPr="00813D4F">
          <w:rPr>
            <w:rStyle w:val="Hyperlink2"/>
            <w:rFonts w:cs="Times New Roman"/>
            <w:sz w:val="28"/>
            <w:szCs w:val="28"/>
          </w:rPr>
          <w:t>10104442/#</w:t>
        </w:r>
        <w:r w:rsidRPr="00813D4F">
          <w:rPr>
            <w:rStyle w:val="a6"/>
            <w:rFonts w:cs="Times New Roman"/>
            <w:sz w:val="28"/>
            <w:szCs w:val="28"/>
            <w:lang w:val="en-US"/>
          </w:rPr>
          <w:t>ixzz</w:t>
        </w:r>
        <w:r w:rsidRPr="00813D4F">
          <w:rPr>
            <w:rStyle w:val="Hyperlink2"/>
            <w:rFonts w:cs="Times New Roman"/>
            <w:sz w:val="28"/>
            <w:szCs w:val="28"/>
          </w:rPr>
          <w:t>3</w:t>
        </w:r>
        <w:r w:rsidRPr="00813D4F">
          <w:rPr>
            <w:rStyle w:val="a6"/>
            <w:rFonts w:cs="Times New Roman"/>
            <w:sz w:val="28"/>
            <w:szCs w:val="28"/>
            <w:lang w:val="en-US"/>
          </w:rPr>
          <w:t>OL</w:t>
        </w:r>
        <w:r w:rsidRPr="00813D4F">
          <w:rPr>
            <w:rStyle w:val="Hyperlink2"/>
            <w:rFonts w:cs="Times New Roman"/>
            <w:sz w:val="28"/>
            <w:szCs w:val="28"/>
          </w:rPr>
          <w:t>5</w:t>
        </w:r>
        <w:r w:rsidRPr="00813D4F">
          <w:rPr>
            <w:rStyle w:val="a6"/>
            <w:rFonts w:cs="Times New Roman"/>
            <w:sz w:val="28"/>
            <w:szCs w:val="28"/>
            <w:lang w:val="en-US"/>
          </w:rPr>
          <w:t>RuSRO</w:t>
        </w:r>
      </w:hyperlink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Абросимова О.Ю., Малкина М.Ю.</w:t>
      </w:r>
      <w:hyperlink r:id="rId13" w:history="1">
        <w:r w:rsidRPr="00813D4F">
          <w:rPr>
            <w:rFonts w:cs="Times New Roman"/>
            <w:sz w:val="28"/>
            <w:szCs w:val="28"/>
          </w:rPr>
          <w:t xml:space="preserve"> Институциональный ан</w:t>
        </w:r>
        <w:r w:rsidRPr="00813D4F">
          <w:rPr>
            <w:rFonts w:cs="Times New Roman"/>
            <w:sz w:val="28"/>
            <w:szCs w:val="28"/>
          </w:rPr>
          <w:t>а</w:t>
        </w:r>
        <w:r w:rsidRPr="00813D4F">
          <w:rPr>
            <w:rFonts w:cs="Times New Roman"/>
            <w:sz w:val="28"/>
            <w:szCs w:val="28"/>
          </w:rPr>
          <w:t>лиз</w:t>
        </w:r>
      </w:hyperlink>
      <w:hyperlink r:id="rId14" w:history="1">
        <w:r w:rsidRPr="00813D4F">
          <w:rPr>
            <w:rFonts w:cs="Times New Roman"/>
            <w:sz w:val="28"/>
            <w:szCs w:val="28"/>
          </w:rPr>
          <w:t xml:space="preserve">естественных монополий в современной России </w:t>
        </w:r>
      </w:hyperlink>
      <w:r w:rsidRPr="00813D4F">
        <w:rPr>
          <w:rFonts w:cs="Times New Roman"/>
          <w:sz w:val="28"/>
          <w:szCs w:val="28"/>
        </w:rPr>
        <w:t>// Журнал институци</w:t>
      </w:r>
      <w:r w:rsidRPr="00813D4F">
        <w:rPr>
          <w:rFonts w:cs="Times New Roman"/>
          <w:sz w:val="28"/>
          <w:szCs w:val="28"/>
        </w:rPr>
        <w:t>о</w:t>
      </w:r>
      <w:r w:rsidRPr="00813D4F">
        <w:rPr>
          <w:rFonts w:cs="Times New Roman"/>
          <w:sz w:val="28"/>
          <w:szCs w:val="28"/>
        </w:rPr>
        <w:t>нальных исследований. - 2018. - № 4. - С. 117-132.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Style w:val="Hyperlink0"/>
          <w:rFonts w:cs="Times New Roman"/>
          <w:sz w:val="28"/>
          <w:szCs w:val="28"/>
        </w:rPr>
        <w:t>Авдашева С.Б. Экономические основы антимонопольной политики: российская практика в контексте мирового опыта / С.Б. Авдашева, А.Е. Ша</w:t>
      </w:r>
      <w:r w:rsidRPr="00813D4F">
        <w:rPr>
          <w:rStyle w:val="Hyperlink0"/>
          <w:rFonts w:cs="Times New Roman"/>
          <w:sz w:val="28"/>
          <w:szCs w:val="28"/>
        </w:rPr>
        <w:t>с</w:t>
      </w:r>
      <w:r w:rsidRPr="00813D4F">
        <w:rPr>
          <w:rStyle w:val="Hyperlink0"/>
          <w:rFonts w:cs="Times New Roman"/>
          <w:sz w:val="28"/>
          <w:szCs w:val="28"/>
        </w:rPr>
        <w:t>титко, Е.Н. Калмычкова // Экономический журнал ВШЭ. - 201</w:t>
      </w:r>
      <w:r w:rsidRPr="00813D4F">
        <w:rPr>
          <w:rFonts w:cs="Times New Roman"/>
          <w:sz w:val="28"/>
          <w:szCs w:val="28"/>
        </w:rPr>
        <w:t>8</w:t>
      </w:r>
      <w:r w:rsidRPr="00813D4F">
        <w:rPr>
          <w:rStyle w:val="Hyperlink0"/>
          <w:rFonts w:cs="Times New Roman"/>
          <w:sz w:val="28"/>
          <w:szCs w:val="28"/>
        </w:rPr>
        <w:t>. - № 4. - С. 567-568.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Style w:val="Hyperlink0"/>
          <w:rFonts w:cs="Times New Roman"/>
          <w:sz w:val="28"/>
          <w:szCs w:val="28"/>
        </w:rPr>
        <w:t>Борисов А.Б. Большой экономический словарь / А.Б. Борисов — М.: Книжный мир, 2003. — 895 с.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Буркеева Р.Г. Природа и функции естественных монополий // Вес</w:t>
      </w:r>
      <w:r w:rsidRPr="00813D4F">
        <w:rPr>
          <w:rFonts w:cs="Times New Roman"/>
          <w:sz w:val="28"/>
          <w:szCs w:val="28"/>
        </w:rPr>
        <w:t>т</w:t>
      </w:r>
      <w:r w:rsidRPr="00813D4F">
        <w:rPr>
          <w:rFonts w:cs="Times New Roman"/>
          <w:sz w:val="28"/>
          <w:szCs w:val="28"/>
        </w:rPr>
        <w:t>ник Оренбургского государственного университета. - 2010. - № 8(114). - С. 9-13.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Бухонова С.М., Дорошенко Ю.А., Клепиков Ю.Н.</w:t>
      </w:r>
      <w:hyperlink r:id="rId15" w:history="1">
        <w:r w:rsidRPr="00813D4F">
          <w:rPr>
            <w:rFonts w:cs="Times New Roman"/>
            <w:sz w:val="28"/>
            <w:szCs w:val="28"/>
          </w:rPr>
          <w:t xml:space="preserve"> Издержки мон</w:t>
        </w:r>
        <w:r w:rsidRPr="00813D4F">
          <w:rPr>
            <w:rFonts w:cs="Times New Roman"/>
            <w:sz w:val="28"/>
            <w:szCs w:val="28"/>
          </w:rPr>
          <w:t>о</w:t>
        </w:r>
        <w:r w:rsidRPr="00813D4F">
          <w:rPr>
            <w:rFonts w:cs="Times New Roman"/>
            <w:sz w:val="28"/>
            <w:szCs w:val="28"/>
          </w:rPr>
          <w:t>полиста.</w:t>
        </w:r>
      </w:hyperlink>
      <w:hyperlink r:id="rId16" w:history="1">
        <w:r w:rsidRPr="00813D4F">
          <w:rPr>
            <w:rFonts w:cs="Times New Roman"/>
            <w:sz w:val="28"/>
            <w:szCs w:val="28"/>
          </w:rPr>
          <w:t>Особенности формирования и регулирования естественных моноп</w:t>
        </w:r>
        <w:r w:rsidRPr="00813D4F">
          <w:rPr>
            <w:rFonts w:cs="Times New Roman"/>
            <w:sz w:val="28"/>
            <w:szCs w:val="28"/>
          </w:rPr>
          <w:t>о</w:t>
        </w:r>
        <w:r w:rsidRPr="00813D4F">
          <w:rPr>
            <w:rFonts w:cs="Times New Roman"/>
            <w:sz w:val="28"/>
            <w:szCs w:val="28"/>
          </w:rPr>
          <w:t xml:space="preserve">лий </w:t>
        </w:r>
      </w:hyperlink>
      <w:r w:rsidRPr="00813D4F">
        <w:rPr>
          <w:rFonts w:cs="Times New Roman"/>
          <w:sz w:val="28"/>
          <w:szCs w:val="28"/>
        </w:rPr>
        <w:t>// Российское предпринимательство. - 2017. - №7. - С. 70-76.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lastRenderedPageBreak/>
        <w:t>Гончаров А. Антимонопольное регулирование и развитие конк</w:t>
      </w:r>
      <w:r w:rsidRPr="00813D4F">
        <w:rPr>
          <w:rFonts w:cs="Times New Roman"/>
          <w:sz w:val="28"/>
          <w:szCs w:val="28"/>
        </w:rPr>
        <w:t>у</w:t>
      </w:r>
      <w:r w:rsidRPr="00813D4F">
        <w:rPr>
          <w:rFonts w:cs="Times New Roman"/>
          <w:sz w:val="28"/>
          <w:szCs w:val="28"/>
        </w:rPr>
        <w:t>ренции на естественно-монопольных рынках / А. В. Гончаров / Научные пр</w:t>
      </w:r>
      <w:r w:rsidRPr="00813D4F">
        <w:rPr>
          <w:rFonts w:cs="Times New Roman"/>
          <w:sz w:val="28"/>
          <w:szCs w:val="28"/>
        </w:rPr>
        <w:t>о</w:t>
      </w:r>
      <w:r w:rsidRPr="00813D4F">
        <w:rPr>
          <w:rFonts w:cs="Times New Roman"/>
          <w:sz w:val="28"/>
          <w:szCs w:val="28"/>
        </w:rPr>
        <w:t>блемы гуманитарных исследований. – 2013. – С.97.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Грязнова А. Думная, Н. Макроэкономика. Теория и российская практика. – М.: Кнорус, 2014. –С.38.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Клюзина С.В. Теория монополии: сравнительный анализ концепций и их классификация. – Иваново: Иван.гос. ун-т, 2014. – 48 с.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Кравчук Д. Роль естественных монополий в экономике Ро</w:t>
      </w:r>
      <w:r w:rsidRPr="00813D4F">
        <w:rPr>
          <w:rFonts w:cs="Times New Roman"/>
          <w:sz w:val="28"/>
          <w:szCs w:val="28"/>
        </w:rPr>
        <w:t>с</w:t>
      </w:r>
      <w:r w:rsidRPr="00813D4F">
        <w:rPr>
          <w:rFonts w:cs="Times New Roman"/>
          <w:sz w:val="28"/>
          <w:szCs w:val="28"/>
        </w:rPr>
        <w:t>сии./Д.Кравчук//Экономист – 2017. – С.24.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Лебедева О.Ю. Инструменты государственного регулирования де</w:t>
      </w:r>
      <w:r w:rsidRPr="00813D4F">
        <w:rPr>
          <w:rFonts w:cs="Times New Roman"/>
          <w:sz w:val="28"/>
          <w:szCs w:val="28"/>
        </w:rPr>
        <w:t>я</w:t>
      </w:r>
      <w:r w:rsidRPr="00813D4F">
        <w:rPr>
          <w:rFonts w:cs="Times New Roman"/>
          <w:sz w:val="28"/>
          <w:szCs w:val="28"/>
        </w:rPr>
        <w:t>тельности компаний минерально-сырьевого профиля // Государство и рынок: механизмы взаимодействия в условиях глобальной нестабильности эконом</w:t>
      </w:r>
      <w:r w:rsidRPr="00813D4F">
        <w:rPr>
          <w:rFonts w:cs="Times New Roman"/>
          <w:sz w:val="28"/>
          <w:szCs w:val="28"/>
        </w:rPr>
        <w:t>и</w:t>
      </w:r>
      <w:r w:rsidRPr="00813D4F">
        <w:rPr>
          <w:rFonts w:cs="Times New Roman"/>
          <w:sz w:val="28"/>
          <w:szCs w:val="28"/>
        </w:rPr>
        <w:t>ческих систем. - СПб.: Изд-во СПбГЭУ, 2017. – С. 445-451.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Милль Дж. С. Основы политической экономии. В 2-х томах. - М.: «Прогресс», 1980. Т.1. - С. 48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Никифоров А. Концепция антимонопольной политики и реформа // ЭКО. – 2016. – С. 73.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Николаева Л. Монополизм: сущность и особенности. – 2013. – С. 101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Селиверстова И.Н.</w:t>
      </w:r>
      <w:hyperlink r:id="rId17" w:history="1">
        <w:r w:rsidRPr="00813D4F">
          <w:rPr>
            <w:rFonts w:cs="Times New Roman"/>
            <w:sz w:val="28"/>
            <w:szCs w:val="28"/>
          </w:rPr>
          <w:t xml:space="preserve"> Институциональные особенности государстве</w:t>
        </w:r>
        <w:r w:rsidRPr="00813D4F">
          <w:rPr>
            <w:rFonts w:cs="Times New Roman"/>
            <w:sz w:val="28"/>
            <w:szCs w:val="28"/>
          </w:rPr>
          <w:t>н</w:t>
        </w:r>
        <w:r w:rsidRPr="00813D4F">
          <w:rPr>
            <w:rFonts w:cs="Times New Roman"/>
            <w:sz w:val="28"/>
            <w:szCs w:val="28"/>
          </w:rPr>
          <w:t>ного</w:t>
        </w:r>
      </w:hyperlink>
      <w:hyperlink r:id="rId18" w:history="1">
        <w:r w:rsidRPr="00813D4F">
          <w:rPr>
            <w:rFonts w:cs="Times New Roman"/>
            <w:sz w:val="28"/>
            <w:szCs w:val="28"/>
          </w:rPr>
          <w:t>регулирования хозяйственной деятельности естественной моноп</w:t>
        </w:r>
        <w:r w:rsidRPr="00813D4F">
          <w:rPr>
            <w:rFonts w:cs="Times New Roman"/>
            <w:sz w:val="28"/>
            <w:szCs w:val="28"/>
          </w:rPr>
          <w:t>о</w:t>
        </w:r>
        <w:r w:rsidRPr="00813D4F">
          <w:rPr>
            <w:rFonts w:cs="Times New Roman"/>
            <w:sz w:val="28"/>
            <w:szCs w:val="28"/>
          </w:rPr>
          <w:t>лии.</w:t>
        </w:r>
      </w:hyperlink>
      <w:r w:rsidRPr="00813D4F">
        <w:rPr>
          <w:rFonts w:cs="Times New Roman"/>
          <w:sz w:val="28"/>
          <w:szCs w:val="28"/>
        </w:rPr>
        <w:t>Дисс. ... канд. эконом.наук - СПб: Изд-во СПбГУ, 2013. – С.88.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Студенцов В. США: поиски оптимального режима отраслевого р</w:t>
      </w:r>
      <w:r w:rsidRPr="00813D4F">
        <w:rPr>
          <w:rFonts w:cs="Times New Roman"/>
          <w:sz w:val="28"/>
          <w:szCs w:val="28"/>
        </w:rPr>
        <w:t>е</w:t>
      </w:r>
      <w:r w:rsidRPr="00813D4F">
        <w:rPr>
          <w:rFonts w:cs="Times New Roman"/>
          <w:sz w:val="28"/>
          <w:szCs w:val="28"/>
        </w:rPr>
        <w:t>гулирования // Плановое хозяйство. - 1990. - №12. - С. 102-109.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Студенцов В.Б. Государство и естественные монополии // Мировая экономика и международные отношения. - 1995. - №9. - С. 12-24.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Style w:val="Hyperlink0"/>
          <w:rFonts w:cs="Times New Roman"/>
          <w:sz w:val="28"/>
          <w:szCs w:val="28"/>
        </w:rPr>
        <w:t xml:space="preserve">Фитисова Т.В., Свитус Т.А., Касьянова Ю., Васильева Е., Зацепин П. Антимонопольная политика в России / Т.В.Фитисова, Т.А.Свитус, </w:t>
      </w:r>
      <w:r w:rsidRPr="00813D4F">
        <w:rPr>
          <w:rStyle w:val="Hyperlink0"/>
          <w:rFonts w:cs="Times New Roman"/>
          <w:sz w:val="28"/>
          <w:szCs w:val="28"/>
        </w:rPr>
        <w:lastRenderedPageBreak/>
        <w:t>Ю.Касьянова, Е.Васильева, П.Зацепин // Актуальные проблемы гуманита</w:t>
      </w:r>
      <w:r w:rsidRPr="00813D4F">
        <w:rPr>
          <w:rStyle w:val="Hyperlink0"/>
          <w:rFonts w:cs="Times New Roman"/>
          <w:sz w:val="28"/>
          <w:szCs w:val="28"/>
        </w:rPr>
        <w:t>р</w:t>
      </w:r>
      <w:r w:rsidRPr="00813D4F">
        <w:rPr>
          <w:rStyle w:val="Hyperlink0"/>
          <w:rFonts w:cs="Times New Roman"/>
          <w:sz w:val="28"/>
          <w:szCs w:val="28"/>
        </w:rPr>
        <w:t>ных и естественных наук. - 2016. - №1-3. - С. 162-165.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Хайкин М.М.</w:t>
      </w:r>
      <w:hyperlink r:id="rId19" w:history="1">
        <w:r w:rsidRPr="00813D4F">
          <w:rPr>
            <w:rFonts w:cs="Times New Roman"/>
            <w:sz w:val="28"/>
            <w:szCs w:val="28"/>
          </w:rPr>
          <w:t xml:space="preserve"> Направления государственного регулирования де</w:t>
        </w:r>
        <w:r w:rsidRPr="00813D4F">
          <w:rPr>
            <w:rFonts w:cs="Times New Roman"/>
            <w:sz w:val="28"/>
            <w:szCs w:val="28"/>
          </w:rPr>
          <w:t>я</w:t>
        </w:r>
        <w:r w:rsidRPr="00813D4F">
          <w:rPr>
            <w:rFonts w:cs="Times New Roman"/>
            <w:sz w:val="28"/>
            <w:szCs w:val="28"/>
          </w:rPr>
          <w:t>тельности</w:t>
        </w:r>
      </w:hyperlink>
      <w:hyperlink r:id="rId20" w:history="1">
        <w:r w:rsidRPr="00813D4F">
          <w:rPr>
            <w:rFonts w:cs="Times New Roman"/>
            <w:sz w:val="28"/>
            <w:szCs w:val="28"/>
          </w:rPr>
          <w:t xml:space="preserve">естественных монополий </w:t>
        </w:r>
      </w:hyperlink>
      <w:r w:rsidRPr="00813D4F">
        <w:rPr>
          <w:rFonts w:cs="Times New Roman"/>
          <w:sz w:val="28"/>
          <w:szCs w:val="28"/>
        </w:rPr>
        <w:t>//</w:t>
      </w:r>
      <w:hyperlink r:id="rId21" w:history="1">
        <w:r w:rsidRPr="00813D4F">
          <w:rPr>
            <w:rFonts w:cs="Times New Roman"/>
            <w:sz w:val="28"/>
            <w:szCs w:val="28"/>
          </w:rPr>
          <w:t xml:space="preserve"> Экономика, социология и право.</w:t>
        </w:r>
      </w:hyperlink>
      <w:r w:rsidRPr="00813D4F">
        <w:rPr>
          <w:rFonts w:cs="Times New Roman"/>
          <w:sz w:val="28"/>
          <w:szCs w:val="28"/>
        </w:rPr>
        <w:t xml:space="preserve"> – 2016. -</w:t>
      </w:r>
      <w:hyperlink r:id="rId22" w:history="1">
        <w:r w:rsidRPr="00813D4F">
          <w:rPr>
            <w:rFonts w:cs="Times New Roman"/>
            <w:sz w:val="28"/>
            <w:szCs w:val="28"/>
          </w:rPr>
          <w:t xml:space="preserve"> № 5.</w:t>
        </w:r>
      </w:hyperlink>
      <w:r w:rsidRPr="00813D4F">
        <w:rPr>
          <w:rFonts w:cs="Times New Roman"/>
          <w:sz w:val="28"/>
          <w:szCs w:val="28"/>
        </w:rPr>
        <w:t xml:space="preserve"> – С. 69-71.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Чемберлин Э. Теория монополистической конкуренции. Реориент</w:t>
      </w:r>
      <w:r w:rsidRPr="00813D4F">
        <w:rPr>
          <w:rFonts w:cs="Times New Roman"/>
          <w:sz w:val="28"/>
          <w:szCs w:val="28"/>
        </w:rPr>
        <w:t>а</w:t>
      </w:r>
      <w:r w:rsidRPr="00813D4F">
        <w:rPr>
          <w:rFonts w:cs="Times New Roman"/>
          <w:sz w:val="28"/>
          <w:szCs w:val="28"/>
        </w:rPr>
        <w:t>ция теории стоимости. - М.: БГЭУ, 2017. – С. 107.</w:t>
      </w:r>
    </w:p>
    <w:p w:rsidR="001E2006" w:rsidRPr="00813D4F" w:rsidRDefault="000F42C7" w:rsidP="005E07CC">
      <w:pPr>
        <w:numPr>
          <w:ilvl w:val="0"/>
          <w:numId w:val="15"/>
        </w:numPr>
        <w:tabs>
          <w:tab w:val="clear" w:pos="1416"/>
          <w:tab w:val="num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13D4F">
        <w:rPr>
          <w:rFonts w:cs="Times New Roman"/>
          <w:sz w:val="28"/>
          <w:szCs w:val="28"/>
        </w:rPr>
        <w:t>Шевченко И., Коробейникова М. Новые интегрированные структ</w:t>
      </w:r>
      <w:r w:rsidRPr="00813D4F">
        <w:rPr>
          <w:rFonts w:cs="Times New Roman"/>
          <w:sz w:val="28"/>
          <w:szCs w:val="28"/>
        </w:rPr>
        <w:t>у</w:t>
      </w:r>
      <w:r w:rsidRPr="00813D4F">
        <w:rPr>
          <w:rFonts w:cs="Times New Roman"/>
          <w:sz w:val="28"/>
          <w:szCs w:val="28"/>
        </w:rPr>
        <w:t>ры как инновационные формы развития российской экономики: теория и практика //Экономика: теория и практика. 2014. – С. 42.</w:t>
      </w:r>
    </w:p>
    <w:p w:rsidR="005E07CC" w:rsidRDefault="005E07CC" w:rsidP="005E07CC">
      <w:pPr>
        <w:pStyle w:val="10"/>
        <w:tabs>
          <w:tab w:val="left" w:pos="8250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2006" w:rsidRPr="005E07CC" w:rsidRDefault="005E07CC" w:rsidP="005E07CC">
      <w:pPr>
        <w:tabs>
          <w:tab w:val="left" w:pos="8250"/>
        </w:tabs>
      </w:pPr>
      <w:r>
        <w:tab/>
      </w:r>
    </w:p>
    <w:sectPr w:rsidR="001E2006" w:rsidRPr="005E07CC" w:rsidSect="001E2006">
      <w:footerReference w:type="default" r:id="rId23"/>
      <w:footerReference w:type="first" r:id="rId24"/>
      <w:pgSz w:w="11900" w:h="16840"/>
      <w:pgMar w:top="1418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C62" w:rsidRDefault="00607C62" w:rsidP="001E2006">
      <w:r>
        <w:separator/>
      </w:r>
    </w:p>
  </w:endnote>
  <w:endnote w:type="continuationSeparator" w:id="1">
    <w:p w:rsidR="00607C62" w:rsidRDefault="00607C62" w:rsidP="001E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3" w:rsidRDefault="00AF06D7">
    <w:pPr>
      <w:pStyle w:val="a5"/>
      <w:tabs>
        <w:tab w:val="clear" w:pos="9355"/>
        <w:tab w:val="right" w:pos="9328"/>
      </w:tabs>
      <w:jc w:val="center"/>
    </w:pPr>
    <w:fldSimple w:instr=" PAGE ">
      <w:r w:rsidR="001D34F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3" w:rsidRDefault="00AF06D7">
    <w:pPr>
      <w:pStyle w:val="a5"/>
      <w:tabs>
        <w:tab w:val="clear" w:pos="9355"/>
        <w:tab w:val="right" w:pos="9328"/>
      </w:tabs>
      <w:jc w:val="center"/>
    </w:pPr>
    <w:fldSimple w:instr=" PAGE ">
      <w:r w:rsidR="001D34F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C62" w:rsidRDefault="00607C62" w:rsidP="001E2006">
      <w:r>
        <w:separator/>
      </w:r>
    </w:p>
  </w:footnote>
  <w:footnote w:type="continuationSeparator" w:id="1">
    <w:p w:rsidR="00607C62" w:rsidRDefault="00607C62" w:rsidP="001E2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992"/>
    <w:multiLevelType w:val="hybridMultilevel"/>
    <w:tmpl w:val="556ED474"/>
    <w:styleLink w:val="3"/>
    <w:lvl w:ilvl="0" w:tplc="13FA9AB6">
      <w:start w:val="1"/>
      <w:numFmt w:val="bullet"/>
      <w:lvlText w:val="-"/>
      <w:lvlJc w:val="left"/>
      <w:pPr>
        <w:tabs>
          <w:tab w:val="left" w:pos="285"/>
          <w:tab w:val="num" w:pos="708"/>
        </w:tabs>
        <w:ind w:left="20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A439FA">
      <w:start w:val="1"/>
      <w:numFmt w:val="bullet"/>
      <w:lvlText w:val="-"/>
      <w:lvlJc w:val="left"/>
      <w:pPr>
        <w:tabs>
          <w:tab w:val="left" w:pos="285"/>
          <w:tab w:val="num" w:pos="1428"/>
        </w:tabs>
        <w:ind w:left="92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601626">
      <w:start w:val="1"/>
      <w:numFmt w:val="bullet"/>
      <w:lvlText w:val="-"/>
      <w:lvlJc w:val="left"/>
      <w:pPr>
        <w:tabs>
          <w:tab w:val="left" w:pos="285"/>
          <w:tab w:val="num" w:pos="2148"/>
        </w:tabs>
        <w:ind w:left="164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0EBA32">
      <w:start w:val="1"/>
      <w:numFmt w:val="bullet"/>
      <w:lvlText w:val="-"/>
      <w:lvlJc w:val="left"/>
      <w:pPr>
        <w:tabs>
          <w:tab w:val="left" w:pos="285"/>
          <w:tab w:val="num" w:pos="2868"/>
        </w:tabs>
        <w:ind w:left="236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D02280">
      <w:start w:val="1"/>
      <w:numFmt w:val="bullet"/>
      <w:lvlText w:val="-"/>
      <w:lvlJc w:val="left"/>
      <w:pPr>
        <w:tabs>
          <w:tab w:val="left" w:pos="285"/>
          <w:tab w:val="num" w:pos="3588"/>
        </w:tabs>
        <w:ind w:left="308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AE78C4">
      <w:start w:val="1"/>
      <w:numFmt w:val="bullet"/>
      <w:lvlText w:val="-"/>
      <w:lvlJc w:val="left"/>
      <w:pPr>
        <w:tabs>
          <w:tab w:val="left" w:pos="285"/>
          <w:tab w:val="num" w:pos="4308"/>
        </w:tabs>
        <w:ind w:left="380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D0DE62">
      <w:start w:val="1"/>
      <w:numFmt w:val="bullet"/>
      <w:lvlText w:val="-"/>
      <w:lvlJc w:val="left"/>
      <w:pPr>
        <w:tabs>
          <w:tab w:val="left" w:pos="285"/>
          <w:tab w:val="num" w:pos="5028"/>
        </w:tabs>
        <w:ind w:left="452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A8C1C0">
      <w:start w:val="1"/>
      <w:numFmt w:val="bullet"/>
      <w:lvlText w:val="-"/>
      <w:lvlJc w:val="left"/>
      <w:pPr>
        <w:tabs>
          <w:tab w:val="left" w:pos="285"/>
          <w:tab w:val="num" w:pos="5748"/>
        </w:tabs>
        <w:ind w:left="524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185A32">
      <w:start w:val="1"/>
      <w:numFmt w:val="bullet"/>
      <w:lvlText w:val="-"/>
      <w:lvlJc w:val="left"/>
      <w:pPr>
        <w:tabs>
          <w:tab w:val="left" w:pos="285"/>
          <w:tab w:val="num" w:pos="6468"/>
        </w:tabs>
        <w:ind w:left="5967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B054EF"/>
    <w:multiLevelType w:val="hybridMultilevel"/>
    <w:tmpl w:val="2212663C"/>
    <w:styleLink w:val="1"/>
    <w:lvl w:ilvl="0" w:tplc="8BC43FC2">
      <w:start w:val="1"/>
      <w:numFmt w:val="bullet"/>
      <w:lvlText w:val="-"/>
      <w:lvlJc w:val="left"/>
      <w:pPr>
        <w:tabs>
          <w:tab w:val="left" w:pos="69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84372E">
      <w:start w:val="1"/>
      <w:numFmt w:val="bullet"/>
      <w:lvlText w:val="o"/>
      <w:lvlJc w:val="left"/>
      <w:pPr>
        <w:tabs>
          <w:tab w:val="left" w:pos="69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9819D2">
      <w:start w:val="1"/>
      <w:numFmt w:val="bullet"/>
      <w:lvlText w:val="▪"/>
      <w:lvlJc w:val="left"/>
      <w:pPr>
        <w:tabs>
          <w:tab w:val="left" w:pos="69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3632B0">
      <w:start w:val="1"/>
      <w:numFmt w:val="bullet"/>
      <w:lvlText w:val="•"/>
      <w:lvlJc w:val="left"/>
      <w:pPr>
        <w:tabs>
          <w:tab w:val="left" w:pos="69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0C1F06">
      <w:start w:val="1"/>
      <w:numFmt w:val="bullet"/>
      <w:lvlText w:val="o"/>
      <w:lvlJc w:val="left"/>
      <w:pPr>
        <w:tabs>
          <w:tab w:val="left" w:pos="69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DEAA84">
      <w:start w:val="1"/>
      <w:numFmt w:val="bullet"/>
      <w:lvlText w:val="▪"/>
      <w:lvlJc w:val="left"/>
      <w:pPr>
        <w:tabs>
          <w:tab w:val="left" w:pos="69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3E82E6">
      <w:start w:val="1"/>
      <w:numFmt w:val="bullet"/>
      <w:lvlText w:val="•"/>
      <w:lvlJc w:val="left"/>
      <w:pPr>
        <w:tabs>
          <w:tab w:val="left" w:pos="69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0C1488">
      <w:start w:val="1"/>
      <w:numFmt w:val="bullet"/>
      <w:lvlText w:val="o"/>
      <w:lvlJc w:val="left"/>
      <w:pPr>
        <w:tabs>
          <w:tab w:val="left" w:pos="69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E3D80">
      <w:start w:val="1"/>
      <w:numFmt w:val="bullet"/>
      <w:lvlText w:val="▪"/>
      <w:lvlJc w:val="left"/>
      <w:pPr>
        <w:tabs>
          <w:tab w:val="left" w:pos="698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97E11E4"/>
    <w:multiLevelType w:val="hybridMultilevel"/>
    <w:tmpl w:val="2BF0123C"/>
    <w:styleLink w:val="4"/>
    <w:lvl w:ilvl="0" w:tplc="D4CAE048">
      <w:start w:val="1"/>
      <w:numFmt w:val="decimal"/>
      <w:lvlText w:val="%1."/>
      <w:lvlJc w:val="left"/>
      <w:pPr>
        <w:tabs>
          <w:tab w:val="num" w:pos="1138"/>
        </w:tabs>
        <w:ind w:left="42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D8612E">
      <w:start w:val="1"/>
      <w:numFmt w:val="decimal"/>
      <w:lvlText w:val="%2."/>
      <w:lvlJc w:val="left"/>
      <w:pPr>
        <w:tabs>
          <w:tab w:val="left" w:pos="1138"/>
          <w:tab w:val="num" w:pos="1858"/>
        </w:tabs>
        <w:ind w:left="114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FA2544">
      <w:start w:val="1"/>
      <w:numFmt w:val="decimal"/>
      <w:lvlText w:val="%3."/>
      <w:lvlJc w:val="left"/>
      <w:pPr>
        <w:tabs>
          <w:tab w:val="left" w:pos="1138"/>
          <w:tab w:val="num" w:pos="2578"/>
        </w:tabs>
        <w:ind w:left="186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7A0D4A">
      <w:start w:val="1"/>
      <w:numFmt w:val="decimal"/>
      <w:lvlText w:val="%4."/>
      <w:lvlJc w:val="left"/>
      <w:pPr>
        <w:tabs>
          <w:tab w:val="left" w:pos="1138"/>
          <w:tab w:val="num" w:pos="3298"/>
        </w:tabs>
        <w:ind w:left="258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F0B4D6">
      <w:start w:val="1"/>
      <w:numFmt w:val="decimal"/>
      <w:lvlText w:val="%5."/>
      <w:lvlJc w:val="left"/>
      <w:pPr>
        <w:tabs>
          <w:tab w:val="left" w:pos="1138"/>
          <w:tab w:val="num" w:pos="4018"/>
        </w:tabs>
        <w:ind w:left="330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4E290A">
      <w:start w:val="1"/>
      <w:numFmt w:val="decimal"/>
      <w:lvlText w:val="%6."/>
      <w:lvlJc w:val="left"/>
      <w:pPr>
        <w:tabs>
          <w:tab w:val="left" w:pos="1138"/>
          <w:tab w:val="num" w:pos="4738"/>
        </w:tabs>
        <w:ind w:left="402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98744C">
      <w:start w:val="1"/>
      <w:numFmt w:val="decimal"/>
      <w:lvlText w:val="%7."/>
      <w:lvlJc w:val="left"/>
      <w:pPr>
        <w:tabs>
          <w:tab w:val="left" w:pos="1138"/>
          <w:tab w:val="num" w:pos="5458"/>
        </w:tabs>
        <w:ind w:left="474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D66A16">
      <w:start w:val="1"/>
      <w:numFmt w:val="decimal"/>
      <w:lvlText w:val="%8."/>
      <w:lvlJc w:val="left"/>
      <w:pPr>
        <w:tabs>
          <w:tab w:val="left" w:pos="1138"/>
          <w:tab w:val="num" w:pos="6178"/>
        </w:tabs>
        <w:ind w:left="546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2CB1A0">
      <w:start w:val="1"/>
      <w:numFmt w:val="decimal"/>
      <w:lvlText w:val="%9."/>
      <w:lvlJc w:val="left"/>
      <w:pPr>
        <w:tabs>
          <w:tab w:val="left" w:pos="1138"/>
          <w:tab w:val="num" w:pos="6898"/>
        </w:tabs>
        <w:ind w:left="6189" w:firstLine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EA3B27"/>
    <w:multiLevelType w:val="hybridMultilevel"/>
    <w:tmpl w:val="2F6A4AE2"/>
    <w:lvl w:ilvl="0" w:tplc="0376420A">
      <w:start w:val="1"/>
      <w:numFmt w:val="decimal"/>
      <w:lvlText w:val="%1"/>
      <w:lvlJc w:val="left"/>
      <w:pPr>
        <w:tabs>
          <w:tab w:val="num" w:pos="1416"/>
        </w:tabs>
        <w:ind w:left="707" w:firstLine="2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2849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0651C0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8CF9BC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04297A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C28BCE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C4865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401B70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CCA4A2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27853CC"/>
    <w:multiLevelType w:val="hybridMultilevel"/>
    <w:tmpl w:val="556ED474"/>
    <w:numStyleLink w:val="3"/>
  </w:abstractNum>
  <w:abstractNum w:abstractNumId="5">
    <w:nsid w:val="3777104F"/>
    <w:multiLevelType w:val="hybridMultilevel"/>
    <w:tmpl w:val="A93E2CE8"/>
    <w:styleLink w:val="5"/>
    <w:lvl w:ilvl="0" w:tplc="2E12EBA4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DA33A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666346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90A036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ECA6A6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C0FCBA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AA91DE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08A55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04CC90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43F674B"/>
    <w:multiLevelType w:val="hybridMultilevel"/>
    <w:tmpl w:val="D5F46EB0"/>
    <w:styleLink w:val="2"/>
    <w:lvl w:ilvl="0" w:tplc="B0F8B188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66516E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40CE40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903F36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3AC46C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B4F60A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EE56AA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124A7C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05794">
      <w:start w:val="1"/>
      <w:numFmt w:val="bullet"/>
      <w:lvlText w:val="-"/>
      <w:lvlJc w:val="left"/>
      <w:pPr>
        <w:tabs>
          <w:tab w:val="left" w:pos="718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DD411B6"/>
    <w:multiLevelType w:val="hybridMultilevel"/>
    <w:tmpl w:val="2BF0123C"/>
    <w:numStyleLink w:val="4"/>
  </w:abstractNum>
  <w:abstractNum w:abstractNumId="8">
    <w:nsid w:val="56A073BD"/>
    <w:multiLevelType w:val="hybridMultilevel"/>
    <w:tmpl w:val="D5F46EB0"/>
    <w:numStyleLink w:val="2"/>
  </w:abstractNum>
  <w:abstractNum w:abstractNumId="9">
    <w:nsid w:val="62995B3A"/>
    <w:multiLevelType w:val="hybridMultilevel"/>
    <w:tmpl w:val="2212663C"/>
    <w:numStyleLink w:val="1"/>
  </w:abstractNum>
  <w:abstractNum w:abstractNumId="10">
    <w:nsid w:val="6E6F7557"/>
    <w:multiLevelType w:val="hybridMultilevel"/>
    <w:tmpl w:val="A93E2CE8"/>
    <w:numStyleLink w:val="5"/>
  </w:abstractNum>
  <w:num w:numId="1">
    <w:abstractNumId w:val="1"/>
  </w:num>
  <w:num w:numId="2">
    <w:abstractNumId w:val="9"/>
  </w:num>
  <w:num w:numId="3">
    <w:abstractNumId w:val="9"/>
    <w:lvlOverride w:ilvl="0">
      <w:lvl w:ilvl="0" w:tplc="954279EE">
        <w:start w:val="1"/>
        <w:numFmt w:val="bullet"/>
        <w:lvlText w:val="-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68FC4C">
        <w:start w:val="1"/>
        <w:numFmt w:val="bullet"/>
        <w:lvlText w:val="o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A6F296">
        <w:start w:val="1"/>
        <w:numFmt w:val="bullet"/>
        <w:lvlText w:val="▪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D4FEC4">
        <w:start w:val="1"/>
        <w:numFmt w:val="bullet"/>
        <w:lvlText w:val="•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7A5524">
        <w:start w:val="1"/>
        <w:numFmt w:val="bullet"/>
        <w:lvlText w:val="o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86AB56">
        <w:start w:val="1"/>
        <w:numFmt w:val="bullet"/>
        <w:lvlText w:val="▪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D04BE8">
        <w:start w:val="1"/>
        <w:numFmt w:val="bullet"/>
        <w:lvlText w:val="•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18B65E">
        <w:start w:val="1"/>
        <w:numFmt w:val="bullet"/>
        <w:lvlText w:val="o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6A8744">
        <w:start w:val="1"/>
        <w:numFmt w:val="bullet"/>
        <w:lvlText w:val="▪"/>
        <w:lvlJc w:val="left"/>
        <w:pPr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8"/>
  </w:num>
  <w:num w:numId="6">
    <w:abstractNumId w:val="8"/>
    <w:lvlOverride w:ilvl="0">
      <w:lvl w:ilvl="0" w:tplc="57C231C4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70B308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1693DE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08BFE8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466554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FECC7C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5ECF0C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3EB2A4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D85DE2">
        <w:start w:val="1"/>
        <w:numFmt w:val="bullet"/>
        <w:lvlText w:val="-"/>
        <w:lvlJc w:val="left"/>
        <w:pPr>
          <w:tabs>
            <w:tab w:val="left" w:pos="719"/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7"/>
    <w:lvlOverride w:ilvl="0">
      <w:lvl w:ilvl="0" w:tplc="C8643CEA">
        <w:start w:val="1"/>
        <w:numFmt w:val="decimal"/>
        <w:lvlText w:val="%1)"/>
        <w:lvlJc w:val="left"/>
        <w:pPr>
          <w:ind w:left="1069" w:hanging="360"/>
        </w:pPr>
      </w:lvl>
    </w:lvlOverride>
    <w:lvlOverride w:ilvl="1">
      <w:lvl w:ilvl="1" w:tplc="6AFE0AA6" w:tentative="1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EA50BB2C" w:tentative="1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5364E26" w:tentative="1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70503680" w:tentative="1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4BF46738" w:tentative="1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5F9660F8" w:tentative="1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87C65A1A" w:tentative="1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2AC408CE" w:tentative="1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7"/>
    <w:lvlOverride w:ilvl="0">
      <w:lvl w:ilvl="0" w:tplc="C8643CEA">
        <w:start w:val="1"/>
        <w:numFmt w:val="decimal"/>
        <w:lvlText w:val="%1."/>
        <w:lvlJc w:val="left"/>
        <w:pPr>
          <w:tabs>
            <w:tab w:val="num" w:pos="1243"/>
            <w:tab w:val="left" w:pos="2249"/>
            <w:tab w:val="left" w:pos="6266"/>
            <w:tab w:val="left" w:pos="7889"/>
          </w:tabs>
          <w:ind w:left="53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FE0AA6">
        <w:start w:val="1"/>
        <w:numFmt w:val="decimal"/>
        <w:lvlText w:val="%2."/>
        <w:lvlJc w:val="left"/>
        <w:pPr>
          <w:tabs>
            <w:tab w:val="left" w:pos="1243"/>
            <w:tab w:val="num" w:pos="1963"/>
            <w:tab w:val="left" w:pos="2249"/>
            <w:tab w:val="left" w:pos="6266"/>
            <w:tab w:val="left" w:pos="7889"/>
          </w:tabs>
          <w:ind w:left="125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50BB2C">
        <w:start w:val="1"/>
        <w:numFmt w:val="decimal"/>
        <w:lvlText w:val="%3."/>
        <w:lvlJc w:val="left"/>
        <w:pPr>
          <w:tabs>
            <w:tab w:val="left" w:pos="1243"/>
            <w:tab w:val="left" w:pos="2249"/>
            <w:tab w:val="num" w:pos="2683"/>
            <w:tab w:val="left" w:pos="6266"/>
            <w:tab w:val="left" w:pos="7889"/>
          </w:tabs>
          <w:ind w:left="197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364E26">
        <w:start w:val="1"/>
        <w:numFmt w:val="decimal"/>
        <w:lvlText w:val="%4."/>
        <w:lvlJc w:val="left"/>
        <w:pPr>
          <w:tabs>
            <w:tab w:val="left" w:pos="1243"/>
            <w:tab w:val="left" w:pos="2249"/>
            <w:tab w:val="num" w:pos="3403"/>
            <w:tab w:val="left" w:pos="6266"/>
            <w:tab w:val="left" w:pos="7889"/>
          </w:tabs>
          <w:ind w:left="269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503680">
        <w:start w:val="1"/>
        <w:numFmt w:val="decimal"/>
        <w:lvlText w:val="%5."/>
        <w:lvlJc w:val="left"/>
        <w:pPr>
          <w:tabs>
            <w:tab w:val="left" w:pos="1243"/>
            <w:tab w:val="left" w:pos="2249"/>
            <w:tab w:val="num" w:pos="4123"/>
            <w:tab w:val="left" w:pos="6266"/>
            <w:tab w:val="left" w:pos="7889"/>
          </w:tabs>
          <w:ind w:left="341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F46738">
        <w:start w:val="1"/>
        <w:numFmt w:val="decimal"/>
        <w:lvlText w:val="%6."/>
        <w:lvlJc w:val="left"/>
        <w:pPr>
          <w:tabs>
            <w:tab w:val="left" w:pos="1243"/>
            <w:tab w:val="left" w:pos="2249"/>
            <w:tab w:val="num" w:pos="4843"/>
            <w:tab w:val="left" w:pos="6266"/>
            <w:tab w:val="left" w:pos="7889"/>
          </w:tabs>
          <w:ind w:left="413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9660F8">
        <w:start w:val="1"/>
        <w:numFmt w:val="decimal"/>
        <w:lvlText w:val="%7."/>
        <w:lvlJc w:val="left"/>
        <w:pPr>
          <w:tabs>
            <w:tab w:val="left" w:pos="1243"/>
            <w:tab w:val="left" w:pos="2249"/>
            <w:tab w:val="num" w:pos="5563"/>
            <w:tab w:val="left" w:pos="6266"/>
            <w:tab w:val="left" w:pos="7889"/>
          </w:tabs>
          <w:ind w:left="485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C65A1A">
        <w:start w:val="1"/>
        <w:numFmt w:val="decimal"/>
        <w:lvlText w:val="%8."/>
        <w:lvlJc w:val="left"/>
        <w:pPr>
          <w:tabs>
            <w:tab w:val="left" w:pos="1243"/>
            <w:tab w:val="left" w:pos="2249"/>
            <w:tab w:val="num" w:pos="6283"/>
            <w:tab w:val="left" w:pos="7889"/>
          </w:tabs>
          <w:ind w:left="557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C408CE">
        <w:start w:val="1"/>
        <w:numFmt w:val="decimal"/>
        <w:lvlText w:val="%9."/>
        <w:lvlJc w:val="left"/>
        <w:pPr>
          <w:tabs>
            <w:tab w:val="left" w:pos="1243"/>
            <w:tab w:val="left" w:pos="2249"/>
            <w:tab w:val="left" w:pos="6266"/>
            <w:tab w:val="num" w:pos="7003"/>
            <w:tab w:val="left" w:pos="7889"/>
          </w:tabs>
          <w:ind w:left="6294" w:firstLine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06"/>
    <w:rsid w:val="00016C2D"/>
    <w:rsid w:val="00044C21"/>
    <w:rsid w:val="000500E7"/>
    <w:rsid w:val="000707F9"/>
    <w:rsid w:val="000A5CEC"/>
    <w:rsid w:val="000F42C7"/>
    <w:rsid w:val="001D34FB"/>
    <w:rsid w:val="001E2006"/>
    <w:rsid w:val="00312474"/>
    <w:rsid w:val="00371DD7"/>
    <w:rsid w:val="00393191"/>
    <w:rsid w:val="0041311B"/>
    <w:rsid w:val="004556F2"/>
    <w:rsid w:val="004C07DF"/>
    <w:rsid w:val="004E259B"/>
    <w:rsid w:val="004F2645"/>
    <w:rsid w:val="00581E96"/>
    <w:rsid w:val="005933E3"/>
    <w:rsid w:val="0059404B"/>
    <w:rsid w:val="005A1664"/>
    <w:rsid w:val="005E07CC"/>
    <w:rsid w:val="005F3355"/>
    <w:rsid w:val="00607C62"/>
    <w:rsid w:val="00632BEF"/>
    <w:rsid w:val="006E76E9"/>
    <w:rsid w:val="00724F9E"/>
    <w:rsid w:val="007D07F7"/>
    <w:rsid w:val="007D57D6"/>
    <w:rsid w:val="00813D4F"/>
    <w:rsid w:val="00854615"/>
    <w:rsid w:val="0087699D"/>
    <w:rsid w:val="00914415"/>
    <w:rsid w:val="009340F9"/>
    <w:rsid w:val="009541BD"/>
    <w:rsid w:val="009C34FD"/>
    <w:rsid w:val="00A85EC4"/>
    <w:rsid w:val="00AE73F3"/>
    <w:rsid w:val="00AF06D7"/>
    <w:rsid w:val="00B472E5"/>
    <w:rsid w:val="00B51580"/>
    <w:rsid w:val="00BA1575"/>
    <w:rsid w:val="00C33C99"/>
    <w:rsid w:val="00C42B05"/>
    <w:rsid w:val="00C60202"/>
    <w:rsid w:val="00D853C4"/>
    <w:rsid w:val="00F6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006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rsid w:val="001E2006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20">
    <w:name w:val="heading 2"/>
    <w:next w:val="a"/>
    <w:rsid w:val="001E2006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006"/>
    <w:rPr>
      <w:u w:val="single"/>
    </w:rPr>
  </w:style>
  <w:style w:type="table" w:customStyle="1" w:styleId="TableNormal">
    <w:name w:val="Table Normal"/>
    <w:rsid w:val="001E2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E20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1E2006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30">
    <w:name w:val="Основной текст (3)"/>
    <w:rsid w:val="001E2006"/>
    <w:pPr>
      <w:widowControl w:val="0"/>
      <w:shd w:val="clear" w:color="auto" w:fill="FFFFFF"/>
      <w:spacing w:line="240" w:lineRule="atLeast"/>
    </w:pPr>
    <w:rPr>
      <w:rFonts w:cs="Arial Unicode MS"/>
      <w:b/>
      <w:bCs/>
      <w:i/>
      <w:iCs/>
      <w:color w:val="000000"/>
      <w:sz w:val="21"/>
      <w:szCs w:val="21"/>
      <w:u w:color="000000"/>
    </w:rPr>
  </w:style>
  <w:style w:type="paragraph" w:customStyle="1" w:styleId="21">
    <w:name w:val="Основной текст (2)"/>
    <w:rsid w:val="001E2006"/>
    <w:pPr>
      <w:widowControl w:val="0"/>
      <w:shd w:val="clear" w:color="auto" w:fill="FFFFFF"/>
      <w:spacing w:line="322" w:lineRule="exact"/>
      <w:jc w:val="center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sid w:val="001E2006"/>
    <w:rPr>
      <w:rFonts w:eastAsia="Times New Roman"/>
      <w:color w:val="000000"/>
      <w:sz w:val="24"/>
      <w:szCs w:val="24"/>
      <w:u w:color="000000"/>
    </w:rPr>
  </w:style>
  <w:style w:type="paragraph" w:customStyle="1" w:styleId="210">
    <w:name w:val="Основной текст (2)1"/>
    <w:rsid w:val="001E2006"/>
    <w:pPr>
      <w:widowControl w:val="0"/>
      <w:shd w:val="clear" w:color="auto" w:fill="FFFFFF"/>
      <w:spacing w:line="370" w:lineRule="exact"/>
      <w:jc w:val="center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1E2006"/>
    <w:pPr>
      <w:numPr>
        <w:numId w:val="1"/>
      </w:numPr>
    </w:pPr>
  </w:style>
  <w:style w:type="character" w:customStyle="1" w:styleId="a6">
    <w:name w:val="Нет"/>
    <w:rsid w:val="001E2006"/>
  </w:style>
  <w:style w:type="character" w:customStyle="1" w:styleId="Hyperlink0">
    <w:name w:val="Hyperlink.0"/>
    <w:basedOn w:val="a6"/>
    <w:rsid w:val="001E2006"/>
    <w:rPr>
      <w:color w:val="000000"/>
      <w:u w:color="000000"/>
    </w:rPr>
  </w:style>
  <w:style w:type="paragraph" w:customStyle="1" w:styleId="51">
    <w:name w:val="Основной текст (5)1"/>
    <w:rsid w:val="001E2006"/>
    <w:pPr>
      <w:widowControl w:val="0"/>
      <w:shd w:val="clear" w:color="auto" w:fill="FFFFFF"/>
      <w:spacing w:line="240" w:lineRule="atLeast"/>
      <w:jc w:val="both"/>
    </w:pPr>
    <w:rPr>
      <w:rFonts w:ascii="Trebuchet MS" w:hAnsi="Trebuchet MS" w:cs="Arial Unicode MS"/>
      <w:b/>
      <w:bCs/>
      <w:color w:val="000000"/>
      <w:u w:color="000000"/>
    </w:rPr>
  </w:style>
  <w:style w:type="character" w:customStyle="1" w:styleId="Hyperlink1">
    <w:name w:val="Hyperlink.1"/>
    <w:basedOn w:val="a6"/>
    <w:rsid w:val="001E2006"/>
    <w:rPr>
      <w:color w:val="000000"/>
      <w:u w:color="000000"/>
      <w:lang w:val="ru-RU"/>
    </w:rPr>
  </w:style>
  <w:style w:type="paragraph" w:customStyle="1" w:styleId="61">
    <w:name w:val="Основной текст (6)1"/>
    <w:rsid w:val="001E2006"/>
    <w:pPr>
      <w:widowControl w:val="0"/>
      <w:shd w:val="clear" w:color="auto" w:fill="FFFFFF"/>
      <w:spacing w:line="254" w:lineRule="exact"/>
      <w:jc w:val="both"/>
    </w:pPr>
    <w:rPr>
      <w:rFonts w:ascii="Trebuchet MS" w:eastAsia="Trebuchet MS" w:hAnsi="Trebuchet MS" w:cs="Trebuchet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1E2006"/>
    <w:pPr>
      <w:numPr>
        <w:numId w:val="4"/>
      </w:numPr>
    </w:pPr>
  </w:style>
  <w:style w:type="numbering" w:customStyle="1" w:styleId="3">
    <w:name w:val="Импортированный стиль 3"/>
    <w:rsid w:val="001E2006"/>
    <w:pPr>
      <w:numPr>
        <w:numId w:val="7"/>
      </w:numPr>
    </w:pPr>
  </w:style>
  <w:style w:type="numbering" w:customStyle="1" w:styleId="4">
    <w:name w:val="Импортированный стиль 4"/>
    <w:rsid w:val="001E2006"/>
    <w:pPr>
      <w:numPr>
        <w:numId w:val="9"/>
      </w:numPr>
    </w:pPr>
  </w:style>
  <w:style w:type="numbering" w:customStyle="1" w:styleId="5">
    <w:name w:val="Импортированный стиль 5"/>
    <w:rsid w:val="001E2006"/>
    <w:pPr>
      <w:numPr>
        <w:numId w:val="13"/>
      </w:numPr>
    </w:pPr>
  </w:style>
  <w:style w:type="character" w:customStyle="1" w:styleId="Hyperlink2">
    <w:name w:val="Hyperlink.2"/>
    <w:basedOn w:val="a6"/>
    <w:rsid w:val="001E2006"/>
    <w:rPr>
      <w:lang w:val="ru-RU"/>
    </w:rPr>
  </w:style>
  <w:style w:type="paragraph" w:customStyle="1" w:styleId="31">
    <w:name w:val="Подпись к картинке (3)"/>
    <w:rsid w:val="001E2006"/>
    <w:pPr>
      <w:widowControl w:val="0"/>
      <w:shd w:val="clear" w:color="auto" w:fill="FFFFFF"/>
      <w:spacing w:line="240" w:lineRule="atLeast"/>
    </w:pPr>
    <w:rPr>
      <w:rFonts w:eastAsia="Times New Roman"/>
      <w:b/>
      <w:bCs/>
      <w:color w:val="000000"/>
      <w:sz w:val="17"/>
      <w:szCs w:val="17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0F4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2C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006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rsid w:val="001E2006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20">
    <w:name w:val="heading 2"/>
    <w:next w:val="a"/>
    <w:rsid w:val="001E2006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006"/>
    <w:rPr>
      <w:u w:val="single"/>
    </w:rPr>
  </w:style>
  <w:style w:type="table" w:customStyle="1" w:styleId="TableNormal">
    <w:name w:val="Table Normal"/>
    <w:rsid w:val="001E2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E20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1E2006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30">
    <w:name w:val="Основной текст (3)"/>
    <w:rsid w:val="001E2006"/>
    <w:pPr>
      <w:widowControl w:val="0"/>
      <w:shd w:val="clear" w:color="auto" w:fill="FFFFFF"/>
      <w:spacing w:line="240" w:lineRule="atLeast"/>
    </w:pPr>
    <w:rPr>
      <w:rFonts w:cs="Arial Unicode MS"/>
      <w:b/>
      <w:bCs/>
      <w:i/>
      <w:iCs/>
      <w:color w:val="000000"/>
      <w:sz w:val="21"/>
      <w:szCs w:val="21"/>
      <w:u w:color="000000"/>
    </w:rPr>
  </w:style>
  <w:style w:type="paragraph" w:customStyle="1" w:styleId="21">
    <w:name w:val="Основной текст (2)"/>
    <w:rsid w:val="001E2006"/>
    <w:pPr>
      <w:widowControl w:val="0"/>
      <w:shd w:val="clear" w:color="auto" w:fill="FFFFFF"/>
      <w:spacing w:line="322" w:lineRule="exact"/>
      <w:jc w:val="center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sid w:val="001E2006"/>
    <w:rPr>
      <w:rFonts w:eastAsia="Times New Roman"/>
      <w:color w:val="000000"/>
      <w:sz w:val="24"/>
      <w:szCs w:val="24"/>
      <w:u w:color="000000"/>
    </w:rPr>
  </w:style>
  <w:style w:type="paragraph" w:customStyle="1" w:styleId="210">
    <w:name w:val="Основной текст (2)1"/>
    <w:rsid w:val="001E2006"/>
    <w:pPr>
      <w:widowControl w:val="0"/>
      <w:shd w:val="clear" w:color="auto" w:fill="FFFFFF"/>
      <w:spacing w:line="370" w:lineRule="exact"/>
      <w:jc w:val="center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1E2006"/>
    <w:pPr>
      <w:numPr>
        <w:numId w:val="1"/>
      </w:numPr>
    </w:pPr>
  </w:style>
  <w:style w:type="character" w:customStyle="1" w:styleId="a6">
    <w:name w:val="Нет"/>
    <w:rsid w:val="001E2006"/>
  </w:style>
  <w:style w:type="character" w:customStyle="1" w:styleId="Hyperlink0">
    <w:name w:val="Hyperlink.0"/>
    <w:basedOn w:val="a6"/>
    <w:rsid w:val="001E2006"/>
    <w:rPr>
      <w:color w:val="000000"/>
      <w:u w:color="000000"/>
    </w:rPr>
  </w:style>
  <w:style w:type="paragraph" w:customStyle="1" w:styleId="51">
    <w:name w:val="Основной текст (5)1"/>
    <w:rsid w:val="001E2006"/>
    <w:pPr>
      <w:widowControl w:val="0"/>
      <w:shd w:val="clear" w:color="auto" w:fill="FFFFFF"/>
      <w:spacing w:line="240" w:lineRule="atLeast"/>
      <w:jc w:val="both"/>
    </w:pPr>
    <w:rPr>
      <w:rFonts w:ascii="Trebuchet MS" w:hAnsi="Trebuchet MS" w:cs="Arial Unicode MS"/>
      <w:b/>
      <w:bCs/>
      <w:color w:val="000000"/>
      <w:u w:color="000000"/>
    </w:rPr>
  </w:style>
  <w:style w:type="character" w:customStyle="1" w:styleId="Hyperlink1">
    <w:name w:val="Hyperlink.1"/>
    <w:basedOn w:val="a6"/>
    <w:rsid w:val="001E2006"/>
    <w:rPr>
      <w:color w:val="000000"/>
      <w:u w:color="000000"/>
      <w:lang w:val="ru-RU"/>
    </w:rPr>
  </w:style>
  <w:style w:type="paragraph" w:customStyle="1" w:styleId="61">
    <w:name w:val="Основной текст (6)1"/>
    <w:rsid w:val="001E2006"/>
    <w:pPr>
      <w:widowControl w:val="0"/>
      <w:shd w:val="clear" w:color="auto" w:fill="FFFFFF"/>
      <w:spacing w:line="254" w:lineRule="exact"/>
      <w:jc w:val="both"/>
    </w:pPr>
    <w:rPr>
      <w:rFonts w:ascii="Trebuchet MS" w:eastAsia="Trebuchet MS" w:hAnsi="Trebuchet MS" w:cs="Trebuchet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1E2006"/>
    <w:pPr>
      <w:numPr>
        <w:numId w:val="4"/>
      </w:numPr>
    </w:pPr>
  </w:style>
  <w:style w:type="numbering" w:customStyle="1" w:styleId="3">
    <w:name w:val="Импортированный стиль 3"/>
    <w:rsid w:val="001E2006"/>
    <w:pPr>
      <w:numPr>
        <w:numId w:val="7"/>
      </w:numPr>
    </w:pPr>
  </w:style>
  <w:style w:type="numbering" w:customStyle="1" w:styleId="4">
    <w:name w:val="Импортированный стиль 4"/>
    <w:rsid w:val="001E2006"/>
    <w:pPr>
      <w:numPr>
        <w:numId w:val="9"/>
      </w:numPr>
    </w:pPr>
  </w:style>
  <w:style w:type="numbering" w:customStyle="1" w:styleId="5">
    <w:name w:val="Импортированный стиль 5"/>
    <w:rsid w:val="001E2006"/>
    <w:pPr>
      <w:numPr>
        <w:numId w:val="13"/>
      </w:numPr>
    </w:pPr>
  </w:style>
  <w:style w:type="character" w:customStyle="1" w:styleId="Hyperlink2">
    <w:name w:val="Hyperlink.2"/>
    <w:basedOn w:val="a6"/>
    <w:rsid w:val="001E2006"/>
    <w:rPr>
      <w:lang w:val="ru-RU"/>
    </w:rPr>
  </w:style>
  <w:style w:type="paragraph" w:customStyle="1" w:styleId="31">
    <w:name w:val="Подпись к картинке (3)"/>
    <w:rsid w:val="001E2006"/>
    <w:pPr>
      <w:widowControl w:val="0"/>
      <w:shd w:val="clear" w:color="auto" w:fill="FFFFFF"/>
      <w:spacing w:line="240" w:lineRule="atLeast"/>
    </w:pPr>
    <w:rPr>
      <w:rFonts w:eastAsia="Times New Roman"/>
      <w:b/>
      <w:bCs/>
      <w:color w:val="000000"/>
      <w:sz w:val="17"/>
      <w:szCs w:val="17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0F4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2C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rary.ru/item.asp?id=18763011" TargetMode="External"/><Relationship Id="rId18" Type="http://schemas.openxmlformats.org/officeDocument/2006/relationships/hyperlink" Target="https://elibrary.ru/item.asp?id=2234189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library.ru/contents.asp?issueid=1585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0104442/%2523ixzz3OL5RuSRO" TargetMode="External"/><Relationship Id="rId17" Type="http://schemas.openxmlformats.org/officeDocument/2006/relationships/hyperlink" Target="https://elibrary.ru/item.asp?id=2234189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9232758" TargetMode="External"/><Relationship Id="rId20" Type="http://schemas.openxmlformats.org/officeDocument/2006/relationships/hyperlink" Target="http://elibrary.ru/item.asp?id=261956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04442/%2523ixzz3OL5RuSRO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9232758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arant.ru/consult/civil_law/561608" TargetMode="External"/><Relationship Id="rId19" Type="http://schemas.openxmlformats.org/officeDocument/2006/relationships/hyperlink" Target="http://elibrary.ru/item.asp?id=261956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item.asp?id=18763011" TargetMode="External"/><Relationship Id="rId22" Type="http://schemas.openxmlformats.org/officeDocument/2006/relationships/hyperlink" Target="http://elibrary.ru/contents.asp?issueid=1585012&amp;selid=26195628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24B1-41DC-4924-9806-912572B6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35</Pages>
  <Words>8129</Words>
  <Characters>46337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2018-06-07T08:13:00Z</cp:lastPrinted>
  <dcterms:created xsi:type="dcterms:W3CDTF">2018-06-14T09:41:00Z</dcterms:created>
  <dcterms:modified xsi:type="dcterms:W3CDTF">2018-06-20T13:45:00Z</dcterms:modified>
</cp:coreProperties>
</file>