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931149138"/>
        <w:docPartObj>
          <w:docPartGallery w:val="Table of Contents"/>
          <w:docPartUnique/>
        </w:docPartObj>
      </w:sdtPr>
      <w:sdtEndPr/>
      <w:sdtContent>
        <w:p w:rsidR="00E273CE" w:rsidRPr="00CF3AB6" w:rsidRDefault="00E273CE" w:rsidP="00CF3AB6">
          <w:pPr>
            <w:pStyle w:val="af3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CF3AB6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E273CE" w:rsidRPr="00CF3AB6" w:rsidRDefault="00E273CE" w:rsidP="00CF3AB6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F37494" w:rsidRPr="00CF3AB6" w:rsidRDefault="00E273CE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F3AB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CF3AB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CF3AB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84098231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Введение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_Toc484098231 \h </w:instrText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32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 Теоретические аспекты стандартизации бухгалтерского учета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_Toc484098232 \h </w:instrText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33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1.1понятие Стандартов Б\У И Порядок Их Разработки В Рф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_Toc484098233 \h </w:instrText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37494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34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1.2международные Стандарты,Классификация,Основные Положения,Принципы Составления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35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1.3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 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Сравнительная Характеристика Российских И Международных Стандартов Бухгалтерского Учета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36" w:history="1">
            <w:r w:rsidR="00AD2619" w:rsidRPr="00CF3AB6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  <w:lang w:eastAsia="ru-RU"/>
              </w:rPr>
              <w:t>1.4</w:t>
            </w:r>
            <w:r w:rsidR="00AD2619" w:rsidRPr="00CF3AB6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  <w:lang w:val="en-US" w:eastAsia="ru-RU"/>
              </w:rPr>
              <w:t> </w:t>
            </w:r>
            <w:r w:rsidR="00AD2619" w:rsidRPr="00CF3AB6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  <w:lang w:eastAsia="ru-RU"/>
              </w:rPr>
              <w:t>Тенденции Развития Российских Стандартов В Соответствии С Требованиями Мсфо.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37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 Расчетно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 xml:space="preserve"> – 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Аналитическая Часть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38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2.1 Таблица № 1 «Остатки На Синтетических Счетах»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39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2.2 Таблица № 2. «Журнал Хозяйственных Операций За Март 2017 Г.»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0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2.3 Схемы Счетов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 xml:space="preserve"> 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Бухгалтерского Учета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1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2.4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 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Таблица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 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№ 3«Распределение Общепроизводственных И Общехозяйственных Расходов»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2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2.5 Справка Бухгалтера На Закрытие Сч.90 «Продажи» По Ао «Авангард» За Март Месяц  2017 Г.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3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2.6 Оборотно – Сальдовая Ведомость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4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2.7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  <w:lang w:val="en-US"/>
              </w:rPr>
              <w:t> </w:t>
            </w:r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Таблица №4 «Расчет Фактической Себестоимости Произведенной Продукции И Списание Калькуляционной Разницы За Март 2017 Г.»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5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Заключение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6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Список Использованных Источников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7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Приложение А «Бухгалтерский Баланс»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</w:hyperlink>
        </w:p>
        <w:p w:rsidR="00F37494" w:rsidRPr="00CF3AB6" w:rsidRDefault="007237FD" w:rsidP="00CF3AB6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098248" w:history="1">
            <w:r w:rsidR="00AD2619" w:rsidRPr="00CF3AB6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Приложение Б «Отчет О Финансовых Результатах»</w:t>
            </w:r>
            <w:r w:rsidR="00AD2619" w:rsidRPr="00CF3A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27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</w:hyperlink>
        </w:p>
        <w:p w:rsidR="00E273CE" w:rsidRPr="00CF3AB6" w:rsidRDefault="00E273CE" w:rsidP="00CF3AB6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F3AB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E273CE" w:rsidRPr="00CF3AB6" w:rsidRDefault="00E273CE" w:rsidP="00CF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3CE" w:rsidRPr="00CF3AB6" w:rsidRDefault="00E273CE" w:rsidP="00CF3AB6">
      <w:pPr>
        <w:pStyle w:val="af3"/>
        <w:spacing w:before="0" w:line="360" w:lineRule="auto"/>
        <w:jc w:val="both"/>
        <w:rPr>
          <w:rFonts w:ascii="Times New Roman" w:hAnsi="Times New Roman" w:cs="Times New Roman"/>
        </w:rPr>
      </w:pPr>
    </w:p>
    <w:p w:rsidR="00866F66" w:rsidRPr="00CF3AB6" w:rsidRDefault="00E273CE" w:rsidP="00CF3AB6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66F66" w:rsidRPr="00CF3AB6" w:rsidSect="0096298A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851" w:bottom="1134" w:left="1418" w:header="709" w:footer="709" w:gutter="0"/>
          <w:pgNumType w:start="2"/>
          <w:cols w:space="708"/>
          <w:titlePg/>
          <w:docGrid w:linePitch="360"/>
        </w:sectPr>
      </w:pPr>
      <w:r w:rsidRPr="00CF3AB6">
        <w:rPr>
          <w:rFonts w:ascii="Times New Roman" w:hAnsi="Times New Roman" w:cs="Times New Roman"/>
          <w:sz w:val="28"/>
          <w:szCs w:val="28"/>
        </w:rPr>
        <w:br w:type="page"/>
      </w:r>
    </w:p>
    <w:p w:rsidR="00E273CE" w:rsidRPr="00CF3AB6" w:rsidRDefault="00CC4747" w:rsidP="00CF3AB6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484098231"/>
      <w:r w:rsidRPr="00CF3AB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ВВЕДЕНИЕ</w:t>
      </w:r>
      <w:bookmarkEnd w:id="0"/>
    </w:p>
    <w:p w:rsidR="00CC4747" w:rsidRPr="00CF3AB6" w:rsidRDefault="00CC4747" w:rsidP="00CF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3CE" w:rsidRPr="00CF3AB6" w:rsidRDefault="00E273CE" w:rsidP="00CF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Данная тема была выбрана для написания курсовой работы, так как она</w:t>
      </w:r>
      <w:r w:rsidR="00680883" w:rsidRPr="00CF3AB6">
        <w:rPr>
          <w:rFonts w:ascii="Times New Roman" w:hAnsi="Times New Roman" w:cs="Times New Roman"/>
          <w:sz w:val="28"/>
          <w:szCs w:val="28"/>
        </w:rPr>
        <w:t xml:space="preserve"> является актуальной проблемой</w:t>
      </w:r>
      <w:r w:rsidRPr="00CF3AB6">
        <w:rPr>
          <w:rFonts w:ascii="Times New Roman" w:hAnsi="Times New Roman" w:cs="Times New Roman"/>
          <w:sz w:val="28"/>
          <w:szCs w:val="28"/>
        </w:rPr>
        <w:t>. Соврем</w:t>
      </w:r>
      <w:r w:rsidR="00680883" w:rsidRPr="00CF3AB6">
        <w:rPr>
          <w:rFonts w:ascii="Times New Roman" w:hAnsi="Times New Roman" w:cs="Times New Roman"/>
          <w:sz w:val="28"/>
          <w:szCs w:val="28"/>
        </w:rPr>
        <w:t>енное предприятие нуждается в более упрощенном виде стандартов.</w:t>
      </w:r>
      <w:r w:rsidRPr="00CF3AB6">
        <w:rPr>
          <w:rFonts w:ascii="Times New Roman" w:hAnsi="Times New Roman" w:cs="Times New Roman"/>
          <w:sz w:val="28"/>
          <w:szCs w:val="28"/>
        </w:rPr>
        <w:t>. Целью данной работы является подробное изучение одного из методов бухгалтерско</w:t>
      </w:r>
      <w:r w:rsidR="00680883" w:rsidRPr="00CF3AB6">
        <w:rPr>
          <w:rFonts w:ascii="Times New Roman" w:hAnsi="Times New Roman" w:cs="Times New Roman"/>
          <w:sz w:val="28"/>
          <w:szCs w:val="28"/>
        </w:rPr>
        <w:t>го учета, а именно стандартов бух</w:t>
      </w:r>
      <w:r w:rsidR="00AD2619">
        <w:rPr>
          <w:rFonts w:ascii="Times New Roman" w:hAnsi="Times New Roman" w:cs="Times New Roman"/>
          <w:sz w:val="28"/>
          <w:szCs w:val="28"/>
        </w:rPr>
        <w:t>галтерского учета</w:t>
      </w:r>
      <w:r w:rsidR="00680883" w:rsidRPr="00CF3AB6">
        <w:rPr>
          <w:rFonts w:ascii="Times New Roman" w:hAnsi="Times New Roman" w:cs="Times New Roman"/>
          <w:sz w:val="28"/>
          <w:szCs w:val="28"/>
        </w:rPr>
        <w:t>.</w:t>
      </w:r>
    </w:p>
    <w:p w:rsidR="00CF3AB6" w:rsidRDefault="00E273CE" w:rsidP="00CF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 xml:space="preserve">Бухгалтерский учет является основой </w:t>
      </w:r>
      <w:r w:rsidR="00680883" w:rsidRPr="00CF3AB6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Pr="00CF3AB6">
        <w:rPr>
          <w:rFonts w:ascii="Times New Roman" w:hAnsi="Times New Roman" w:cs="Times New Roman"/>
          <w:sz w:val="28"/>
          <w:szCs w:val="28"/>
        </w:rPr>
        <w:t xml:space="preserve">каждой организации. Основная цель бухгалтерского учета – обеспечение аналитиков информацией, необходимой для принятия решений, поэтому в независимости от организационно-правовой формы организации, ее структуры, построения и рода деятельности, она нуждается в ведении бухгалтерского учета. Данные решения заключаются в распределении и использовании ограниченных экономических ресурсов, а именно: денег, земли, рабочей силы и других </w:t>
      </w:r>
      <w:r w:rsidR="00680883" w:rsidRPr="00CF3AB6">
        <w:rPr>
          <w:rFonts w:ascii="Times New Roman" w:hAnsi="Times New Roman" w:cs="Times New Roman"/>
          <w:sz w:val="28"/>
          <w:szCs w:val="28"/>
        </w:rPr>
        <w:t>ресурсов.</w:t>
      </w:r>
      <w:r w:rsidR="005A4CBB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="00680883" w:rsidRPr="00CF3AB6">
        <w:rPr>
          <w:rFonts w:ascii="Times New Roman" w:hAnsi="Times New Roman" w:cs="Times New Roman"/>
          <w:sz w:val="28"/>
          <w:szCs w:val="28"/>
        </w:rPr>
        <w:t>Для предприятия важ</w:t>
      </w:r>
      <w:bookmarkStart w:id="1" w:name="_GoBack"/>
      <w:bookmarkEnd w:id="1"/>
      <w:r w:rsidR="00680883" w:rsidRPr="00CF3AB6">
        <w:rPr>
          <w:rFonts w:ascii="Times New Roman" w:hAnsi="Times New Roman" w:cs="Times New Roman"/>
          <w:sz w:val="28"/>
          <w:szCs w:val="28"/>
        </w:rPr>
        <w:t>ен  правильный учет его  имущества,</w:t>
      </w:r>
      <w:r w:rsidR="005A4CBB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="00680883" w:rsidRPr="00CF3AB6">
        <w:rPr>
          <w:rFonts w:ascii="Times New Roman" w:hAnsi="Times New Roman" w:cs="Times New Roman"/>
          <w:sz w:val="28"/>
          <w:szCs w:val="28"/>
        </w:rPr>
        <w:t>п</w:t>
      </w:r>
      <w:r w:rsidR="005A4CBB" w:rsidRPr="00CF3AB6">
        <w:rPr>
          <w:rFonts w:ascii="Times New Roman" w:hAnsi="Times New Roman" w:cs="Times New Roman"/>
          <w:sz w:val="28"/>
          <w:szCs w:val="28"/>
        </w:rPr>
        <w:t>оэтому для этого были разработаны стандарты бух</w:t>
      </w:r>
      <w:r w:rsidR="00AD2619">
        <w:rPr>
          <w:rFonts w:ascii="Times New Roman" w:hAnsi="Times New Roman" w:cs="Times New Roman"/>
          <w:sz w:val="28"/>
          <w:szCs w:val="28"/>
        </w:rPr>
        <w:t xml:space="preserve">галтерского </w:t>
      </w:r>
      <w:r w:rsidR="005A4CBB" w:rsidRPr="00CF3AB6">
        <w:rPr>
          <w:rFonts w:ascii="Times New Roman" w:hAnsi="Times New Roman" w:cs="Times New Roman"/>
          <w:sz w:val="28"/>
          <w:szCs w:val="28"/>
        </w:rPr>
        <w:t>учета. Для учета имущества и используют бух</w:t>
      </w:r>
      <w:r w:rsidR="00AD2619">
        <w:rPr>
          <w:rFonts w:ascii="Times New Roman" w:hAnsi="Times New Roman" w:cs="Times New Roman"/>
          <w:sz w:val="28"/>
          <w:szCs w:val="28"/>
        </w:rPr>
        <w:t xml:space="preserve">галтерский </w:t>
      </w:r>
      <w:r w:rsidR="005A4CBB" w:rsidRPr="00CF3AB6">
        <w:rPr>
          <w:rFonts w:ascii="Times New Roman" w:hAnsi="Times New Roman" w:cs="Times New Roman"/>
          <w:sz w:val="28"/>
          <w:szCs w:val="28"/>
        </w:rPr>
        <w:t xml:space="preserve">баланс. С целью его упрощения в </w:t>
      </w:r>
      <w:r w:rsidR="00AD2619" w:rsidRPr="00CF3AB6">
        <w:rPr>
          <w:rFonts w:ascii="Times New Roman" w:hAnsi="Times New Roman" w:cs="Times New Roman"/>
          <w:sz w:val="28"/>
          <w:szCs w:val="28"/>
        </w:rPr>
        <w:t>России</w:t>
      </w:r>
      <w:r w:rsidR="005A4CBB" w:rsidRPr="00CF3AB6">
        <w:rPr>
          <w:rFonts w:ascii="Times New Roman" w:hAnsi="Times New Roman" w:cs="Times New Roman"/>
          <w:sz w:val="28"/>
          <w:szCs w:val="28"/>
        </w:rPr>
        <w:t xml:space="preserve"> стали развиваться международные стандарты. Таким образом</w:t>
      </w:r>
      <w:r w:rsidR="00AD2619">
        <w:rPr>
          <w:rFonts w:ascii="Times New Roman" w:hAnsi="Times New Roman" w:cs="Times New Roman"/>
          <w:sz w:val="28"/>
          <w:szCs w:val="28"/>
        </w:rPr>
        <w:t>,</w:t>
      </w:r>
      <w:r w:rsidR="005A4CBB" w:rsidRPr="00CF3AB6">
        <w:rPr>
          <w:rFonts w:ascii="Times New Roman" w:hAnsi="Times New Roman" w:cs="Times New Roman"/>
          <w:sz w:val="28"/>
          <w:szCs w:val="28"/>
        </w:rPr>
        <w:t xml:space="preserve"> правильная стандартизация является основной целью предприятия.</w:t>
      </w:r>
    </w:p>
    <w:p w:rsidR="00E273CE" w:rsidRPr="00CF3AB6" w:rsidRDefault="00E273CE" w:rsidP="00CF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В данной курсовой работе поставлены задачи: понять, что такое</w:t>
      </w:r>
      <w:r w:rsidR="00680883" w:rsidRPr="00CF3AB6">
        <w:rPr>
          <w:rFonts w:ascii="Times New Roman" w:hAnsi="Times New Roman" w:cs="Times New Roman"/>
          <w:sz w:val="28"/>
          <w:szCs w:val="28"/>
        </w:rPr>
        <w:t xml:space="preserve"> стандарты бухгалтерского учета,</w:t>
      </w:r>
      <w:r w:rsidRPr="00CF3AB6">
        <w:rPr>
          <w:rFonts w:ascii="Times New Roman" w:hAnsi="Times New Roman" w:cs="Times New Roman"/>
          <w:sz w:val="28"/>
          <w:szCs w:val="28"/>
        </w:rPr>
        <w:t xml:space="preserve"> как высока ее роль и положение в работе предприятия,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="00680883" w:rsidRPr="00CF3AB6">
        <w:rPr>
          <w:rFonts w:ascii="Times New Roman" w:hAnsi="Times New Roman" w:cs="Times New Roman"/>
          <w:sz w:val="28"/>
          <w:szCs w:val="28"/>
        </w:rPr>
        <w:t>рассмотреть классификацию международных стандартов,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="00680883" w:rsidRPr="00CF3AB6">
        <w:rPr>
          <w:rFonts w:ascii="Times New Roman" w:hAnsi="Times New Roman" w:cs="Times New Roman"/>
          <w:sz w:val="28"/>
          <w:szCs w:val="28"/>
        </w:rPr>
        <w:t>а также провести сравнительную характеристику российских и международных стандартов.</w:t>
      </w:r>
      <w:r w:rsidRPr="00CF3AB6">
        <w:rPr>
          <w:rFonts w:ascii="Times New Roman" w:hAnsi="Times New Roman" w:cs="Times New Roman"/>
          <w:sz w:val="28"/>
          <w:szCs w:val="28"/>
        </w:rPr>
        <w:br w:type="page"/>
      </w:r>
    </w:p>
    <w:p w:rsidR="00E273CE" w:rsidRPr="00CF3AB6" w:rsidRDefault="00E273CE" w:rsidP="00CF3AB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484098232"/>
      <w:r w:rsidRPr="00CF3A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1  </w:t>
      </w:r>
      <w:bookmarkEnd w:id="2"/>
      <w:r w:rsidR="00A11B2B" w:rsidRPr="00CF3A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Теоретические аспекты стандартизации бухгалтерского учета</w:t>
      </w:r>
    </w:p>
    <w:p w:rsidR="00E273CE" w:rsidRPr="00CF3AB6" w:rsidRDefault="00E273CE" w:rsidP="00CF3A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3CE" w:rsidRDefault="00A11B2B" w:rsidP="00CF3AB6">
      <w:pPr>
        <w:pStyle w:val="2"/>
        <w:numPr>
          <w:ilvl w:val="1"/>
          <w:numId w:val="28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3A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Понятие стандартов и порядок их разработки в РФ</w:t>
      </w:r>
    </w:p>
    <w:p w:rsidR="00AD2619" w:rsidRPr="00AD2619" w:rsidRDefault="00AD2619" w:rsidP="00AD2619"/>
    <w:p w:rsidR="00C4645C" w:rsidRPr="00CF3AB6" w:rsidRDefault="00C4645C" w:rsidP="00AD2619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Стандарты бухгалтерского учета -это документы, которые устанавливают требования к ведению бухгалтерского учета, а также способы ведения бухгалтерского учета. Они делятся на: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- федеральные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- отраслевые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- международные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- стандарты организации (экономического субъекта).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-рекомендации в области бухгалтерского учета</w:t>
      </w:r>
    </w:p>
    <w:p w:rsidR="00C4645C" w:rsidRPr="00CF3AB6" w:rsidRDefault="00C4645C" w:rsidP="00AD2619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 xml:space="preserve">Российские стандарты бухгалтерского учета (РСБУ), иначе могут называться  </w:t>
      </w:r>
      <w:r w:rsidR="004D5ABF" w:rsidRPr="00CF3AB6">
        <w:rPr>
          <w:sz w:val="28"/>
          <w:szCs w:val="28"/>
        </w:rPr>
        <w:t>«</w:t>
      </w:r>
      <w:r w:rsidRPr="00CF3AB6">
        <w:rPr>
          <w:sz w:val="28"/>
          <w:szCs w:val="28"/>
        </w:rPr>
        <w:t>Положениями по бухгалтерскому учету (ПБУ)</w:t>
      </w:r>
      <w:r w:rsidR="004D5ABF" w:rsidRPr="00CF3AB6">
        <w:rPr>
          <w:sz w:val="28"/>
          <w:szCs w:val="28"/>
        </w:rPr>
        <w:t>»</w:t>
      </w:r>
      <w:r w:rsidRPr="00CF3AB6">
        <w:rPr>
          <w:sz w:val="28"/>
          <w:szCs w:val="28"/>
        </w:rPr>
        <w:t>,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 xml:space="preserve">эти названия дал   Минфин такому типу документов. Данные стандарты обычно относят к  какому-либо разделу учета, например: Стандарт по основным средствам, Стандарт </w:t>
      </w:r>
      <w:r w:rsidR="00AD2619">
        <w:rPr>
          <w:sz w:val="28"/>
          <w:szCs w:val="28"/>
        </w:rPr>
        <w:t>по нематериальным активам.</w:t>
      </w:r>
    </w:p>
    <w:p w:rsidR="004D5ABF" w:rsidRPr="00CF3AB6" w:rsidRDefault="00CB1208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Федеральные </w:t>
      </w:r>
      <w:r w:rsidR="00C4645C" w:rsidRPr="00CF3AB6">
        <w:rPr>
          <w:rStyle w:val="ad"/>
          <w:b w:val="0"/>
          <w:sz w:val="28"/>
          <w:szCs w:val="28"/>
        </w:rPr>
        <w:t>стандарты</w:t>
      </w:r>
      <w:r w:rsidRPr="00CF3AB6">
        <w:rPr>
          <w:sz w:val="28"/>
          <w:szCs w:val="28"/>
        </w:rPr>
        <w:t> </w:t>
      </w:r>
      <w:r w:rsidR="004D5ABF" w:rsidRPr="00CF3AB6">
        <w:rPr>
          <w:sz w:val="28"/>
          <w:szCs w:val="28"/>
        </w:rPr>
        <w:t>устанавливают:</w:t>
      </w:r>
    </w:p>
    <w:p w:rsidR="004D5ABF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1)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сущность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и  признаки объектов бухгалтерского учета,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а также порядок их классификации, условия прин</w:t>
      </w:r>
      <w:r w:rsidR="004D5ABF" w:rsidRPr="00CF3AB6">
        <w:rPr>
          <w:sz w:val="28"/>
          <w:szCs w:val="28"/>
        </w:rPr>
        <w:t>ятия их к бухгалтерскому учету.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2) способы для денежного измерения объектов</w:t>
      </w:r>
    </w:p>
    <w:p w:rsidR="004D5ABF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3) порядок пересчета стоимости объектов, которые выражены в иностранной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валюте,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в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валюту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РФ</w:t>
      </w:r>
    </w:p>
    <w:p w:rsidR="00C4645C" w:rsidRPr="00CF3AB6" w:rsidRDefault="00C4645C" w:rsidP="00AD2619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4) требования к учетной политике, ее изменения, инвентаризации активов и обязательств, а также документам бухгалтерского учета и документообороту в бухгалтерском учете</w:t>
      </w:r>
    </w:p>
    <w:p w:rsidR="004D5ABF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5)план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счетов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и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порядок</w:t>
      </w:r>
      <w:r w:rsidR="00CB1208" w:rsidRPr="00CF3AB6">
        <w:rPr>
          <w:sz w:val="28"/>
          <w:szCs w:val="28"/>
        </w:rPr>
        <w:t> </w:t>
      </w:r>
      <w:r w:rsidRPr="00CF3AB6">
        <w:rPr>
          <w:sz w:val="28"/>
          <w:szCs w:val="28"/>
        </w:rPr>
        <w:t>его</w:t>
      </w:r>
      <w:r w:rsidR="00CB1208" w:rsidRPr="00CF3AB6">
        <w:rPr>
          <w:sz w:val="28"/>
          <w:szCs w:val="28"/>
        </w:rPr>
        <w:t> </w:t>
      </w:r>
      <w:r w:rsidR="004D5ABF" w:rsidRPr="00CF3AB6">
        <w:rPr>
          <w:sz w:val="28"/>
          <w:szCs w:val="28"/>
        </w:rPr>
        <w:t>применения.</w:t>
      </w:r>
    </w:p>
    <w:p w:rsidR="004D5ABF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6) содержание, состав и порядок формирования информации, раскрываемой в бух.отчетности и образцы форм бухгалтерской отчетности, а также отчету о финансовых результатах и с</w:t>
      </w:r>
      <w:r w:rsidR="004D5ABF" w:rsidRPr="00CF3AB6">
        <w:rPr>
          <w:sz w:val="28"/>
          <w:szCs w:val="28"/>
        </w:rPr>
        <w:t>остав приложений к бух.балансу.</w:t>
      </w:r>
    </w:p>
    <w:p w:rsidR="004D5ABF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lastRenderedPageBreak/>
        <w:t>7)</w:t>
      </w:r>
      <w:r w:rsidR="0049239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 xml:space="preserve">условия, при которых бухгалтерская отчетность дает полное представление о финансовом положении экономического субъекта на отчетную дату и финансовом результате его </w:t>
      </w:r>
      <w:r w:rsidR="004D5ABF" w:rsidRPr="00CF3AB6">
        <w:rPr>
          <w:sz w:val="28"/>
          <w:szCs w:val="28"/>
        </w:rPr>
        <w:t>деятельности за отчетный период</w:t>
      </w:r>
    </w:p>
    <w:p w:rsidR="004D5ABF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8) состав последней и первой бухгалтерской  отчетности при реорганизации юр</w:t>
      </w:r>
      <w:r w:rsidR="00AD2619">
        <w:rPr>
          <w:sz w:val="28"/>
          <w:szCs w:val="28"/>
        </w:rPr>
        <w:t xml:space="preserve">идические </w:t>
      </w:r>
      <w:r w:rsidRPr="00CF3AB6">
        <w:rPr>
          <w:sz w:val="28"/>
          <w:szCs w:val="28"/>
        </w:rPr>
        <w:t>лица, порядок его составления и д</w:t>
      </w:r>
      <w:r w:rsidR="004D5ABF" w:rsidRPr="00CF3AB6">
        <w:rPr>
          <w:sz w:val="28"/>
          <w:szCs w:val="28"/>
        </w:rPr>
        <w:t>енежного измерения его объектов</w:t>
      </w:r>
    </w:p>
    <w:p w:rsidR="004D5ABF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9)</w:t>
      </w:r>
      <w:r w:rsidR="004D5ABF" w:rsidRPr="00CF3AB6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состав последней бухгалтерской отчетности при ликвидации юридического лица, порядок ее составления</w:t>
      </w:r>
      <w:r w:rsidR="004D5ABF" w:rsidRPr="00CF3AB6">
        <w:rPr>
          <w:sz w:val="28"/>
          <w:szCs w:val="28"/>
        </w:rPr>
        <w:t xml:space="preserve"> и денежного измерения объектов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10) упрощенные способы ведения бухгалтерского учета, а также упрощенную бухгалтерскую отчетность для субъектов малого предпринимательства.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Федеральные стандарты имеют право устанавливать специальные требования к бухгалтерскому учету организаций бюджетной сферы, и  к отдельным видам экономической деятельности.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Отраслевые стандарты</w:t>
      </w:r>
      <w:r w:rsidRPr="00CF3AB6">
        <w:rPr>
          <w:sz w:val="28"/>
          <w:szCs w:val="28"/>
        </w:rPr>
        <w:t xml:space="preserve"> рассматривают способы применения федеральных стандартов к отдельным видам экономической деятельности.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Рекомендации в области бухгалтерского учета</w:t>
      </w:r>
      <w:r w:rsidRPr="00CF3AB6">
        <w:rPr>
          <w:sz w:val="28"/>
          <w:szCs w:val="28"/>
        </w:rPr>
        <w:t xml:space="preserve"> рассматривают цель правильного применения федеральных и отраслевых стандартов, уменьшения расходов на организацию бухгалтерского учета, а также распространения передового опыта организации.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Данные рекомендации  в области бухгалтерского учета принимаются в отношении федеральных и отраслевых стандартов, форм документов бухгалтерского учета,  исключения составляют установленные федеральными и отраслевыми стандартами, организационных форм ведения бухгалтерского учета, организации бухгалтерских служб экономических субъектов, технологии ведения бухгалтерского учета, порядка организации и осуществления внутреннег</w:t>
      </w:r>
      <w:r w:rsidR="00AD2619">
        <w:rPr>
          <w:sz w:val="28"/>
          <w:szCs w:val="28"/>
        </w:rPr>
        <w:t>о контроля  за их деятельностью</w:t>
      </w:r>
      <w:r w:rsidRPr="00CF3AB6">
        <w:rPr>
          <w:sz w:val="28"/>
          <w:szCs w:val="28"/>
        </w:rPr>
        <w:t>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rStyle w:val="ad"/>
          <w:b w:val="0"/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Стандарты экономического субъекта: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Данные стандарты предназначены для упорядочения организации и ведения им бухгалтерского учета.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Порядок разработки, утверждения, изменения и отмены стандартов экономического субъекта устанавливаются самим субъек</w:t>
      </w:r>
      <w:r w:rsidRPr="00CF3AB6">
        <w:rPr>
          <w:sz w:val="28"/>
          <w:szCs w:val="28"/>
        </w:rPr>
        <w:lastRenderedPageBreak/>
        <w:t>том самостоятельно.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Так экономический субъект, имеющий дочерние общества, может разрабатывать и утверждать свои стандарты, которые обязательны к применению. Эти стандарты не должны препятствовать осуществлению такими обществами своей деятельности.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Федеральные и отраслевые стандарты,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принимаются нормативными правовыми актами в установленном порядке  с учетом положений настоящего Федерального закона.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Порядок разработки стандартов бухгалтерского учета: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На данном этапе можно выделить пять этапов разработки федеральных стандартов б\у: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1-й этап</w:t>
      </w:r>
      <w:r w:rsidRPr="00CF3AB6">
        <w:rPr>
          <w:rStyle w:val="ad"/>
          <w:sz w:val="28"/>
          <w:szCs w:val="28"/>
        </w:rPr>
        <w:t xml:space="preserve"> </w:t>
      </w:r>
      <w:r w:rsidR="00AD2619">
        <w:rPr>
          <w:sz w:val="28"/>
          <w:szCs w:val="28"/>
        </w:rPr>
        <w:t>–</w:t>
      </w:r>
      <w:r w:rsidRPr="00CF3AB6">
        <w:rPr>
          <w:sz w:val="28"/>
          <w:szCs w:val="28"/>
        </w:rPr>
        <w:t xml:space="preserve"> это разработка и утверждение шести федеральных стандартов, которые устанавливают правила учета основных средств, аренды, обесценения активов организаций государственного сектора, требования к представлению финансовой отчетности данных организаций, а также концептуальные основы бухгалтерского учета государственного сектора.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Два перечисленных стандарта (концептуальная основа разработки и утверждения федеральных стандартов бухгалтерского учета для организаций государственного сектора и концептуальные основы бухгалтерского учета для организаций государственного сектора) являются не федеральными стандартами, а общими документами, определяющими концепцию формирования системы национальных бухгалтерских стандартов для государственного сектора и концепцию его бухгалтерского учета.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2-й этап</w:t>
      </w:r>
      <w:r w:rsidRPr="00CF3AB6">
        <w:rPr>
          <w:rStyle w:val="ad"/>
          <w:sz w:val="28"/>
          <w:szCs w:val="28"/>
        </w:rPr>
        <w:t xml:space="preserve"> </w:t>
      </w:r>
      <w:r w:rsidRPr="00CF3AB6">
        <w:rPr>
          <w:sz w:val="28"/>
          <w:szCs w:val="28"/>
        </w:rPr>
        <w:t>– принятие и создание одного нового федерального стандарта,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который содержит план счетов казначейского учета и инструкцию по его применению.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3-й этап</w:t>
      </w:r>
      <w:r w:rsidRPr="00CF3AB6">
        <w:rPr>
          <w:rStyle w:val="ad"/>
          <w:sz w:val="28"/>
          <w:szCs w:val="28"/>
        </w:rPr>
        <w:t xml:space="preserve"> </w:t>
      </w:r>
      <w:r w:rsidR="00AD2619">
        <w:rPr>
          <w:sz w:val="28"/>
          <w:szCs w:val="28"/>
        </w:rPr>
        <w:t>–</w:t>
      </w:r>
      <w:r w:rsidRPr="00CF3AB6">
        <w:rPr>
          <w:sz w:val="28"/>
          <w:szCs w:val="28"/>
        </w:rPr>
        <w:t xml:space="preserve"> внесение изменений в действующие нормативные документы по бухгалтерскому учету государственного сектора(Единый план счетов, Планы счетов бюджетного учета, бухгалтерского учета бюджетных и автономных учреждений)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4-й этап</w:t>
      </w:r>
      <w:r w:rsidR="00AD2619">
        <w:rPr>
          <w:sz w:val="28"/>
          <w:szCs w:val="28"/>
        </w:rPr>
        <w:t xml:space="preserve"> –</w:t>
      </w:r>
      <w:r w:rsidRPr="00CF3AB6">
        <w:rPr>
          <w:sz w:val="28"/>
          <w:szCs w:val="28"/>
        </w:rPr>
        <w:t xml:space="preserve"> разработка и утверждение девяти новых федеральных стандартов, которые посвящены важнейшим аспектам учета (формированию учетной </w:t>
      </w:r>
      <w:r w:rsidRPr="00CF3AB6">
        <w:rPr>
          <w:sz w:val="28"/>
          <w:szCs w:val="28"/>
        </w:rPr>
        <w:lastRenderedPageBreak/>
        <w:t>политики, составлению отчета о движении денежных средств, учету вознаграждений работникам, доходов от обменных и необменных операций), а также направленные  на решение специфических вопросов (составление и представление казначейской отчетности по операциям в системе бюджетных платежей, учет влияния изменений курсов иностранных валют, оценочных обязательств, условных обязательств, условных активов, событий после отчетной даты).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rStyle w:val="ad"/>
          <w:b w:val="0"/>
          <w:sz w:val="28"/>
          <w:szCs w:val="28"/>
        </w:rPr>
        <w:t>5-й этап</w:t>
      </w:r>
      <w:r w:rsidR="00AD2619">
        <w:rPr>
          <w:rStyle w:val="ad"/>
          <w:b w:val="0"/>
          <w:sz w:val="28"/>
          <w:szCs w:val="28"/>
        </w:rPr>
        <w:t>–</w:t>
      </w:r>
      <w:r w:rsidRPr="00CF3AB6">
        <w:rPr>
          <w:sz w:val="28"/>
          <w:szCs w:val="28"/>
        </w:rPr>
        <w:t>- создание и внесение четырнадцати новых федеральных стандартов (</w:t>
      </w:r>
      <w:r w:rsidR="00D11410" w:rsidRPr="00CF3AB6">
        <w:rPr>
          <w:sz w:val="28"/>
          <w:szCs w:val="28"/>
        </w:rPr>
        <w:t>«Материальные запасы»; «Нематериальные активы»; «Финансовые инструменты»; «Строительные контракты»; «</w:t>
      </w:r>
      <w:r w:rsidRPr="00CF3AB6">
        <w:rPr>
          <w:sz w:val="28"/>
          <w:szCs w:val="28"/>
        </w:rPr>
        <w:t>Концессионные договоры на оказание услуг: учет у к</w:t>
      </w:r>
      <w:r w:rsidR="00D11410" w:rsidRPr="00CF3AB6">
        <w:rPr>
          <w:sz w:val="28"/>
          <w:szCs w:val="28"/>
        </w:rPr>
        <w:t>онцедента»; «</w:t>
      </w:r>
      <w:r w:rsidRPr="00CF3AB6">
        <w:rPr>
          <w:sz w:val="28"/>
          <w:szCs w:val="28"/>
        </w:rPr>
        <w:t>Представление бюджетной инф</w:t>
      </w:r>
      <w:r w:rsidR="00D11410" w:rsidRPr="00CF3AB6">
        <w:rPr>
          <w:sz w:val="28"/>
          <w:szCs w:val="28"/>
        </w:rPr>
        <w:t>ормации в финансовой отчетности»; «</w:t>
      </w:r>
      <w:r w:rsidRPr="00CF3AB6">
        <w:rPr>
          <w:sz w:val="28"/>
          <w:szCs w:val="28"/>
        </w:rPr>
        <w:t xml:space="preserve">Раскрытие </w:t>
      </w:r>
      <w:r w:rsidR="00D11410" w:rsidRPr="00CF3AB6">
        <w:rPr>
          <w:sz w:val="28"/>
          <w:szCs w:val="28"/>
        </w:rPr>
        <w:t>информации о связанных сто</w:t>
      </w:r>
      <w:r w:rsidR="00AD2619">
        <w:rPr>
          <w:sz w:val="28"/>
          <w:szCs w:val="28"/>
        </w:rPr>
        <w:t>ро</w:t>
      </w:r>
      <w:r w:rsidR="00D11410" w:rsidRPr="00CF3AB6">
        <w:rPr>
          <w:sz w:val="28"/>
          <w:szCs w:val="28"/>
        </w:rPr>
        <w:t>нах»,</w:t>
      </w:r>
      <w:r w:rsidR="00AD2619">
        <w:rPr>
          <w:sz w:val="28"/>
          <w:szCs w:val="28"/>
        </w:rPr>
        <w:t xml:space="preserve"> </w:t>
      </w:r>
      <w:r w:rsidR="00D11410" w:rsidRPr="00CF3AB6">
        <w:rPr>
          <w:sz w:val="28"/>
          <w:szCs w:val="28"/>
        </w:rPr>
        <w:t>«</w:t>
      </w:r>
      <w:r w:rsidRPr="00CF3AB6">
        <w:rPr>
          <w:sz w:val="28"/>
          <w:szCs w:val="28"/>
        </w:rPr>
        <w:t>Инвест</w:t>
      </w:r>
      <w:r w:rsidR="00D11410" w:rsidRPr="00CF3AB6">
        <w:rPr>
          <w:sz w:val="28"/>
          <w:szCs w:val="28"/>
        </w:rPr>
        <w:t>иции в ассоциированные субъекты»; «</w:t>
      </w:r>
      <w:r w:rsidRPr="00CF3AB6">
        <w:rPr>
          <w:sz w:val="28"/>
          <w:szCs w:val="28"/>
        </w:rPr>
        <w:t>Раскрытие информации в финансовой отчетности о секторе государственного управления)</w:t>
      </w:r>
      <w:r w:rsidR="00D11410" w:rsidRPr="00CF3AB6">
        <w:rPr>
          <w:sz w:val="28"/>
          <w:szCs w:val="28"/>
        </w:rPr>
        <w:t>»</w:t>
      </w:r>
      <w:r w:rsidRPr="00CF3AB6">
        <w:rPr>
          <w:sz w:val="28"/>
          <w:szCs w:val="28"/>
        </w:rPr>
        <w:t>, а также изменения в действующие нормативные документы по бухгалтерскому учету государственного сектора (Порядок составления и представления отчетности об исполнении бюджетов бюджетной системы РФ и бухгалтерской отчетности государственных бюджетных и автономных учреждений, Единый план счетов, Планы счетов бюджетного учета, бухгалтерского учета бюджетных и автономных учреждений и соответствующие инструкции).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На этом этапе создаются не только стандарты, которые посвящены специфическим вопросам, но и стандарты, устанавливающие правила учета объектов, имеющих место в каждой организации государственного сектора - материальных запасов.</w:t>
      </w:r>
    </w:p>
    <w:p w:rsidR="00C4645C" w:rsidRPr="00CF3AB6" w:rsidRDefault="00C4645C" w:rsidP="00AD261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Таким образом, начиная с июня 2015 г. и заканчивая июнем 2018 г в РФ пройдет процесс создания системы федеральных стандартов бухгалтерского учета государственного сектора. Согласно Приказом Минфина России от 23.03.2015 N 45н [13], указанная программа должна ежегодно обновляться для соответствия федеральных стандартов регламентациям МСФО ОС.</w:t>
      </w:r>
    </w:p>
    <w:p w:rsidR="00D94C61" w:rsidRDefault="00D94C61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19" w:rsidRPr="00CF3AB6" w:rsidRDefault="00AD2619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410" w:rsidRDefault="0096298A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Международ</w:t>
      </w:r>
      <w:r w:rsidR="00AD2619">
        <w:rPr>
          <w:rFonts w:ascii="Times New Roman" w:hAnsi="Times New Roman" w:cs="Times New Roman"/>
          <w:sz w:val="28"/>
          <w:szCs w:val="28"/>
        </w:rPr>
        <w:t xml:space="preserve">ные </w:t>
      </w:r>
      <w:r w:rsidRPr="00CF3AB6">
        <w:rPr>
          <w:rFonts w:ascii="Times New Roman" w:hAnsi="Times New Roman" w:cs="Times New Roman"/>
          <w:sz w:val="28"/>
          <w:szCs w:val="28"/>
        </w:rPr>
        <w:t>стандарты,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классификация,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основ</w:t>
      </w:r>
      <w:r w:rsidR="00AD2619">
        <w:rPr>
          <w:rFonts w:ascii="Times New Roman" w:hAnsi="Times New Roman" w:cs="Times New Roman"/>
          <w:sz w:val="28"/>
          <w:szCs w:val="28"/>
        </w:rPr>
        <w:t xml:space="preserve">ные </w:t>
      </w:r>
      <w:r w:rsidRPr="00CF3AB6">
        <w:rPr>
          <w:rFonts w:ascii="Times New Roman" w:hAnsi="Times New Roman" w:cs="Times New Roman"/>
          <w:sz w:val="28"/>
          <w:szCs w:val="28"/>
        </w:rPr>
        <w:t>положения</w:t>
      </w:r>
      <w:r w:rsidR="00AD2619">
        <w:rPr>
          <w:rFonts w:ascii="Times New Roman" w:hAnsi="Times New Roman" w:cs="Times New Roman"/>
          <w:sz w:val="28"/>
          <w:szCs w:val="28"/>
        </w:rPr>
        <w:t>, принципы составления</w:t>
      </w:r>
    </w:p>
    <w:p w:rsidR="00AD2619" w:rsidRPr="00CF3AB6" w:rsidRDefault="00AD2619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Комитет, который разрабатывает и утверждает международные стандарты бухгалтерского учета, был образован 29 июня 1973 года. В него входят следующие страны: Австрия, Канада, Франция, ФРГ, Япония, Мексика, Нидерланды, Ирландия, Великобритания, США.</w:t>
      </w:r>
    </w:p>
    <w:p w:rsidR="00C4645C" w:rsidRPr="00CF3AB6" w:rsidRDefault="00C4645C" w:rsidP="00AD2619">
      <w:pPr>
        <w:pStyle w:val="a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Международные стандарты бухгалтерского учета были приняты Международным комитетом стандартизации бух.учета после 1973 г. Они являются единственными для основных промышленно развитых стран мира и сыграли огромную роль в совершенствовании и согласовании финансовой отчетности во всем мире. В настоящее время в по всему миру разработано несколько десятков стандартов учета. Наиболее распространённая классификация данных  моделей бухгалтерского учёта основана на правовой системе и различном влиянии инфляционных процессов.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В странах общего или прецедентного права (Англия, США) законодательство построено на судебных решениях, которые регулируются конкретными отношениями и образуют единую систему права.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В других странах (континентальная  Европа, Япония) исторической основой являются материальные нормы римского права, где источник права – закон. Правовые нормы регулируют общий круг отношений,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где частное право кодифицировано и делится на гражданское и торговое.</w:t>
      </w:r>
      <w:r w:rsidR="00AD2619">
        <w:rPr>
          <w:sz w:val="28"/>
          <w:szCs w:val="28"/>
        </w:rPr>
        <w:t xml:space="preserve"> </w:t>
      </w:r>
      <w:r w:rsidRPr="00CF3AB6">
        <w:rPr>
          <w:sz w:val="28"/>
          <w:szCs w:val="28"/>
        </w:rPr>
        <w:t>Данная правовая система в отличие от первой группы стран, жестко и детально регламентирует правила ведения бухгалтерского учёта. В соответствии с этой классификацией можно выделить 3 основные модели бухгалтерского учёта: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Британско-американская модель</w:t>
      </w:r>
      <w:r w:rsidRPr="00CF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вклад в развитие этой модели внесли следующие страны: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Великобритания, США и Голландия. Здесь бух.отчётность рассматривается как основной источник информации для инвесторов и кредиторов. В данной модели почти все компании присутствуют на рынке ценных бумаг, и они напрямую заинтересованы в предоставлении информации о своём финансовом положении. Эта модель рассматривает исполь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зование принципа учёта по первоначальной стоимости.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даже небольшое влияние инфляции и хозяйственные операции отражаются по ценам на момент совершения этих сделок. Эта концепция учёта позже была «экспортирована» в бывшие английские колонии и в близкие торговые партнёры Великобритании и США. В настоящее время её используют: Австралия, Багамы, Барбадос, Бенин, Бермуды, Ботсвана, Венесуэла, Гана, Гонконг, Доминиканская республика, Замбия, Зимбабве, Израиль, Индия, Индонезия, Ирландия, Канада и другие страны.</w:t>
      </w:r>
    </w:p>
    <w:p w:rsidR="00C4645C" w:rsidRPr="00CF3AB6" w:rsidRDefault="00AD2619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C4645C" w:rsidRPr="00CF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Континентальная модель.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вклад в эту модель внесли страны континентальной Европы и Япония. Здесь специфика бухучёта определена двумя факторами: ориентация бизнеса на крупный банковский капитал и соответствие требованиям фискальных органов и  привлечение инвестиций осуществляется с непосредственным участием банков, поэтому финансовая отчётность компаний предназначена в первую очередь для них, а не для участников рынка ценных бумаг. В континентальной модели значительное влияние на порядок составления отчётности повлияли государственные органы,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приоритетность задачи государства</w:t>
      </w:r>
      <w:r w:rsidR="0019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налогов.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стран с этой моделью также руководствуются принципом неизменности первоначальной оценки. Россию относят к континентальной модели бухучёта, где определённое влияние на наш бухучёт оказали Германия и Франция. Данную модель используют: Австрия, Алжир, Ангола, Бельгия, Буркина-Фасо, Кот-д’Ивуар, Гвинея, Германия и др.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D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Южноамериканская модель</w:t>
      </w:r>
      <w:r w:rsidRPr="00CF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воздействие на становление этой модели в южноамериканских странах оказали инфляционные процессы,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отличительной чертой данной модели является метод корректировки показателей отчётности с учётом изменения общего уровня цен. Южноамериканская модель применяется в следующих странах: Аргентина, Боливия, Бразилия, Гайана, Парагвай, Перу, Уругвай, Чили, Эквадор.</w:t>
      </w:r>
    </w:p>
    <w:p w:rsidR="00C4645C" w:rsidRPr="00CF3AB6" w:rsidRDefault="00AD2619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составления.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Глобализация экономических отношений повлекла за собой изменение правил ведения бухгалтерского учета во всем мире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619" w:rsidRPr="00AD2619">
        <w:rPr>
          <w:rFonts w:ascii="Times New Roman" w:hAnsi="Times New Roman" w:cs="Times New Roman"/>
          <w:sz w:val="28"/>
          <w:szCs w:val="28"/>
        </w:rPr>
        <w:t xml:space="preserve"> </w:t>
      </w:r>
      <w:r w:rsidR="00AD2619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внедрения международных стандартов финансовой отчетности (МСФО). Для того чтобы российские организации могли конкурировать с иностранными фирмами в привлечении иностранных ресурсов, необходима новая система нормативного регулирования бухгалтерского учета. Изменение требований к финансовой отчетности и международные стандарты повлекли за собой разработку стандартов не только в отдельных странах, но и на международном уровне. Таким образом, можно выделить три уровня стандартизации правил: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национальный;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и  международный.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стандарты финансового учета действуют в каждой отдельной стране,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некоторые национальные стандарты приобрели мировое значение. Так, американские стандарты US GAAP приобрели мировое значение, так как американский фондовый рынок составляет более 50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общемирового рынка капитала.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классификации моделей бухгалтерского учета. Наибольшее распространение получили следующие модели учета:</w:t>
      </w:r>
    </w:p>
    <w:p w:rsidR="00C4645C" w:rsidRPr="00CF3AB6" w:rsidRDefault="00AD2619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·Англо - американско - голландская;</w:t>
      </w:r>
    </w:p>
    <w:p w:rsidR="00C4645C" w:rsidRPr="00CF3AB6" w:rsidRDefault="00AD2619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·Континентальная или европейская;</w:t>
      </w:r>
    </w:p>
    <w:p w:rsidR="00C4645C" w:rsidRPr="00CF3AB6" w:rsidRDefault="00AD2619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·Южноамериканская.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модели национального бухгалтерского учета скорее неточное, так как некоторые страны используют смешанные системы с национальной спецификой. Так, исламская модель (страны исламского мира и африканского континента) развивалась  влиянием мусульманской ре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лигии. Основой этой модели является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мораль. В некоторых странах применяются региональные стандарты. Так, требования некоторых европейских директив носят обязательный характер и включены в национальное законодательство стран - членов Европейского союза, оказ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влияние на финансовый учет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государств. Они разрешают использовать два варианта баланса и четыре варианта отчета о прибылях и убытках,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консолидированной отчетности. Региональные стан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дарты действуют в Африке, Южной Америке, и в странах Тихоокеанского региона.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стандарты финансовой отчетности (МСФО) 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общепринятые правила по признанию,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финансово-хозяйственных операций для составления финансовых отчетов фирмами во всех странах мира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оценке. Цель их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является гармонизация национальных систем учета и отчетности для повышения потребительных качеств финансовой отчетности.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МСФО обусловлена следующими причинами: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более дешевых источников финансирования;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-Расширением рынка применения капитала;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 международных слияний компаний,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-Возможностью сравнительного анализа различных систем бухгалтерского учета;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-Использованием лучшего опыта бухгалтерского учета и отчетности, накопленного в рыночной экономике;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-Уменьшением расходов транснациональных корпораций на подготовку бухгалтерских отчетов и их консолидацию;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-Обеспечением инвесторов (в том числе потенциальных) достоверной и общепонятной финансовой информацией.</w:t>
      </w:r>
    </w:p>
    <w:p w:rsidR="00C4645C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применяющие МСФО, получают преимущества: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упрощенный доступ к иностранным рынкам капитала,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 рост доверия со стороны иностранных инвесторов и  снижение стоимости капитала для компаний. Отчетность компаний отдельных стран сравнима, прозрачна, пон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ятна и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только один вид финансового учета. Для руководителя компании, применяющей МСФО, облегчается понимание связи между реальными событиями и финансовыми отчетами, улучшается прозрачность отчетности для приняти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управленческих решений, а так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повышается качество решений по результатам отчетности.</w:t>
      </w:r>
    </w:p>
    <w:p w:rsidR="00AD2619" w:rsidRPr="00CF3AB6" w:rsidRDefault="00AD2619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B6" w:rsidRDefault="00D94C61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1.3 </w:t>
      </w:r>
      <w:r w:rsidR="00C4645C" w:rsidRPr="00CF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Сравнительная характеристика российских и международных стандартов финансовой отчетности</w:t>
      </w:r>
    </w:p>
    <w:p w:rsidR="00AD2619" w:rsidRPr="00CF3AB6" w:rsidRDefault="00AD2619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619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отчетность в России,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во многом все еще регулируется государственными нормативными актами, по своему экономическому составу приближается к международным стандартам финансовой отчетности,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она может быть соответствующей международным стандартам только случае, если будет отвечать всем его требованиям.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отличие российской системы учета и отчетности от международной обусловлено тем, что российское государство ставит управление административно-политической сферой выше управления в области экономики. Это выражается в том, что в современной России юридические принципы имеют приоритет перед эконом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ическими постулатами. Отсюда и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целях отечественных и международных станда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ртов. В системе МСФО действуют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основные принципы составления отчетности: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-максимальное соблюдение интересов инвесторов;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-объективное отражение информации о финансовом состоянии предприятия;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контроля активов с позиций возможного извлечения выгод;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-осмотрительность (консерватизм) при признании доходов и расходов.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они выглядят так: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-максимально полное соблюдение интересов контролирующих органов;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информации о финансовом состоянии организации действующим нормативным актам;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контроля активов на основе вещного и обязательственного права;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-признание доходов и расходов на основе осмотрительности, но только при наличии оправдательных документов.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заметны отличия и в таких элементах, как: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счетов и кодирование хозяйственных операций;</w:t>
      </w:r>
    </w:p>
    <w:p w:rsidR="00C4645C" w:rsidRPr="00CF3AB6" w:rsidRDefault="00CF3AB6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оценки активов;</w:t>
      </w:r>
    </w:p>
    <w:p w:rsidR="00C4645C" w:rsidRPr="00CF3AB6" w:rsidRDefault="00CF3AB6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вероятностных характеристик;</w:t>
      </w:r>
    </w:p>
    <w:p w:rsidR="00C4645C" w:rsidRPr="00CF3AB6" w:rsidRDefault="00CF3AB6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капитализации некоторых расходов;</w:t>
      </w:r>
    </w:p>
    <w:p w:rsidR="00C4645C" w:rsidRPr="00CF3AB6" w:rsidRDefault="00CF3AB6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отчетности;</w:t>
      </w:r>
    </w:p>
    <w:p w:rsidR="00C4645C" w:rsidRPr="00CF3AB6" w:rsidRDefault="00CF3AB6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бухгалтерской и налогооблагаемой прибыли;</w:t>
      </w:r>
    </w:p>
    <w:p w:rsidR="00C4645C" w:rsidRPr="00CF3AB6" w:rsidRDefault="00CF3AB6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внесения исправлений в бухгалтерскую отчетность;</w:t>
      </w:r>
    </w:p>
    <w:p w:rsidR="00C4645C" w:rsidRPr="00CF3AB6" w:rsidRDefault="00CF3AB6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45C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анализа результатов хозяйственной деятельности.</w:t>
      </w:r>
    </w:p>
    <w:p w:rsidR="00C4645C" w:rsidRPr="00CF3AB6" w:rsidRDefault="00CF3AB6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45C" w:rsidRPr="00CF3AB6">
        <w:rPr>
          <w:rFonts w:ascii="Times New Roman" w:hAnsi="Times New Roman" w:cs="Times New Roman"/>
          <w:sz w:val="28"/>
          <w:szCs w:val="28"/>
        </w:rPr>
        <w:t>Бухгалтерский баланс:</w:t>
      </w:r>
    </w:p>
    <w:p w:rsidR="00BE1E0E" w:rsidRPr="00CF3AB6" w:rsidRDefault="00D11410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="00C4645C" w:rsidRPr="00CF3AB6">
        <w:rPr>
          <w:rFonts w:ascii="Times New Roman" w:hAnsi="Times New Roman" w:cs="Times New Roman"/>
          <w:sz w:val="28"/>
          <w:szCs w:val="28"/>
        </w:rPr>
        <w:t>Баланс западных ком</w:t>
      </w:r>
      <w:r w:rsidR="004D5ABF" w:rsidRPr="00CF3AB6">
        <w:rPr>
          <w:rFonts w:ascii="Times New Roman" w:hAnsi="Times New Roman" w:cs="Times New Roman"/>
          <w:sz w:val="28"/>
          <w:szCs w:val="28"/>
        </w:rPr>
        <w:t xml:space="preserve">паний отличается от российских </w:t>
      </w:r>
      <w:r w:rsidR="00C4645C" w:rsidRPr="00CF3AB6">
        <w:rPr>
          <w:rFonts w:ascii="Times New Roman" w:hAnsi="Times New Roman" w:cs="Times New Roman"/>
          <w:sz w:val="28"/>
          <w:szCs w:val="28"/>
        </w:rPr>
        <w:t>тем, что в мировой практике применяются два вида: горизонтальный и вертикальный. Если валюта баланса соответствует чистым активам, то форма представления баланса вертикальная, если валюта баланса – сумма</w:t>
      </w:r>
      <w:r w:rsidR="00BE1E0E" w:rsidRPr="00CF3AB6">
        <w:rPr>
          <w:rFonts w:ascii="Times New Roman" w:hAnsi="Times New Roman" w:cs="Times New Roman"/>
          <w:sz w:val="28"/>
          <w:szCs w:val="28"/>
        </w:rPr>
        <w:t>рные активы, то горизонтальную.</w:t>
      </w:r>
    </w:p>
    <w:p w:rsidR="00AD2619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Международными стандартами признаны все разновидности балансов, но в соответствии с МСФО  установлен минимальный перечень балансовых статей: основные средства, нематериальные активы, инвестиции, запасы, дебиторская задолженность, денежные средства и их эквиваленты, налоговые требования и обязательства, в том числе отложенные, долгосрочные</w:t>
      </w:r>
      <w:r w:rsidR="00B30B59" w:rsidRPr="00CF3AB6">
        <w:rPr>
          <w:rFonts w:ascii="Times New Roman" w:hAnsi="Times New Roman" w:cs="Times New Roman"/>
          <w:sz w:val="28"/>
          <w:szCs w:val="28"/>
        </w:rPr>
        <w:t xml:space="preserve"> и краткосрочные об</w:t>
      </w:r>
      <w:r w:rsidR="00AD2619">
        <w:rPr>
          <w:rFonts w:ascii="Times New Roman" w:hAnsi="Times New Roman" w:cs="Times New Roman"/>
          <w:sz w:val="28"/>
          <w:szCs w:val="28"/>
        </w:rPr>
        <w:t>язательства, капитал и резервы.</w:t>
      </w:r>
    </w:p>
    <w:p w:rsidR="00AD2619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Конкретизация баланса зависит от национальных стандартов и инициативы компании, раскрывающей особенности своей деятельности. Так как международные стандарты финансовой отчетности не рассматривают стандартных форм отчетности, фирма</w:t>
      </w:r>
      <w:r w:rsidR="004D5ABF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,которая составляет бухгалтерский баланс, включает туда только действительно нужную информацию и в наиболее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удобной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для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пользователей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="00AD2619">
        <w:rPr>
          <w:rFonts w:ascii="Times New Roman" w:hAnsi="Times New Roman" w:cs="Times New Roman"/>
          <w:sz w:val="28"/>
          <w:szCs w:val="28"/>
        </w:rPr>
        <w:t>форме.</w:t>
      </w:r>
    </w:p>
    <w:p w:rsidR="00BE1E0E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Для развивающихся стран, наиболее удобным является баланс вертикального вида,</w:t>
      </w:r>
      <w:r w:rsidR="004D5ABF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т</w:t>
      </w:r>
      <w:r w:rsidR="004D5ABF" w:rsidRPr="00CF3AB6">
        <w:rPr>
          <w:rFonts w:ascii="Times New Roman" w:hAnsi="Times New Roman" w:cs="Times New Roman"/>
          <w:sz w:val="28"/>
          <w:szCs w:val="28"/>
        </w:rPr>
        <w:t xml:space="preserve">ак </w:t>
      </w:r>
      <w:r w:rsidRPr="00CF3AB6">
        <w:rPr>
          <w:rFonts w:ascii="Times New Roman" w:hAnsi="Times New Roman" w:cs="Times New Roman"/>
          <w:sz w:val="28"/>
          <w:szCs w:val="28"/>
        </w:rPr>
        <w:t>к</w:t>
      </w:r>
      <w:r w:rsidR="004D5ABF" w:rsidRPr="00CF3AB6">
        <w:rPr>
          <w:rFonts w:ascii="Times New Roman" w:hAnsi="Times New Roman" w:cs="Times New Roman"/>
          <w:sz w:val="28"/>
          <w:szCs w:val="28"/>
        </w:rPr>
        <w:t>ак</w:t>
      </w:r>
      <w:r w:rsidRPr="00CF3AB6">
        <w:rPr>
          <w:rFonts w:ascii="Times New Roman" w:hAnsi="Times New Roman" w:cs="Times New Roman"/>
          <w:sz w:val="28"/>
          <w:szCs w:val="28"/>
        </w:rPr>
        <w:t xml:space="preserve"> пользователи могут  сразу  видеть су</w:t>
      </w:r>
      <w:r w:rsidR="00BE1E0E" w:rsidRPr="00CF3AB6">
        <w:rPr>
          <w:rFonts w:ascii="Times New Roman" w:hAnsi="Times New Roman" w:cs="Times New Roman"/>
          <w:sz w:val="28"/>
          <w:szCs w:val="28"/>
        </w:rPr>
        <w:t>мму чистых активов предприятия.</w:t>
      </w:r>
    </w:p>
    <w:p w:rsidR="00AD2619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 xml:space="preserve">В России баланс составляется по типовой форме № 1 «Бухгалтерский баланс», </w:t>
      </w:r>
      <w:r w:rsidR="00AD2619">
        <w:rPr>
          <w:rFonts w:ascii="Times New Roman" w:hAnsi="Times New Roman" w:cs="Times New Roman"/>
          <w:sz w:val="28"/>
          <w:szCs w:val="28"/>
        </w:rPr>
        <w:t>то есть</w:t>
      </w:r>
      <w:r w:rsidR="00AD2619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у российских организаций баланс построен горизонтально.</w:t>
      </w:r>
      <w:r w:rsidRPr="00CF3AB6">
        <w:rPr>
          <w:rFonts w:ascii="Times New Roman" w:hAnsi="Times New Roman" w:cs="Times New Roman"/>
          <w:sz w:val="28"/>
          <w:szCs w:val="28"/>
        </w:rPr>
        <w:br/>
        <w:t>Таким образом, баланс российских предприятий предоставляет достаточно по</w:t>
      </w:r>
      <w:r w:rsidRPr="00CF3AB6">
        <w:rPr>
          <w:rFonts w:ascii="Times New Roman" w:hAnsi="Times New Roman" w:cs="Times New Roman"/>
          <w:sz w:val="28"/>
          <w:szCs w:val="28"/>
        </w:rPr>
        <w:lastRenderedPageBreak/>
        <w:t>дробную информацию, когда в международной практике подробности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приводятся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в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примечаниях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к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балансовому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="00AD2619">
        <w:rPr>
          <w:rFonts w:ascii="Times New Roman" w:hAnsi="Times New Roman" w:cs="Times New Roman"/>
          <w:sz w:val="28"/>
          <w:szCs w:val="28"/>
        </w:rPr>
        <w:t>отчету.</w:t>
      </w:r>
    </w:p>
    <w:p w:rsidR="00BE1E0E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В форме баланса российского предприятия активы сортируются в порядке возрастания ликвидности, а пассивы – в порядке возрастания срочности востребования.</w:t>
      </w:r>
    </w:p>
    <w:p w:rsidR="00BE1E0E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Предприятия,</w:t>
      </w:r>
      <w:r w:rsidR="004D5ABF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 xml:space="preserve">которые составляют баланс по международным стандартам, показывают активы с сортировкой по убыванию ликвидности, обязательства </w:t>
      </w:r>
      <w:r w:rsidR="00AD2619">
        <w:rPr>
          <w:rFonts w:ascii="Times New Roman" w:hAnsi="Times New Roman" w:cs="Times New Roman"/>
          <w:sz w:val="28"/>
          <w:szCs w:val="28"/>
        </w:rPr>
        <w:t>–</w:t>
      </w:r>
      <w:r w:rsidRPr="00CF3AB6">
        <w:rPr>
          <w:rFonts w:ascii="Times New Roman" w:hAnsi="Times New Roman" w:cs="Times New Roman"/>
          <w:sz w:val="28"/>
          <w:szCs w:val="28"/>
        </w:rPr>
        <w:t xml:space="preserve"> по убыванию уровня срочности, а собственный капитал – в порядке его постоянства. Такие различия объясняются различиями в типах экономики, присущих нашей стране и зарубежным странам. Стандартная</w:t>
      </w:r>
      <w:r w:rsidR="004D5ABF" w:rsidRPr="00CF3AB6">
        <w:rPr>
          <w:rFonts w:ascii="Times New Roman" w:hAnsi="Times New Roman" w:cs="Times New Roman"/>
          <w:sz w:val="28"/>
          <w:szCs w:val="28"/>
        </w:rPr>
        <w:t xml:space="preserve"> форма баланса в </w:t>
      </w:r>
      <w:r w:rsidRPr="00CF3AB6">
        <w:rPr>
          <w:rFonts w:ascii="Times New Roman" w:hAnsi="Times New Roman" w:cs="Times New Roman"/>
          <w:sz w:val="28"/>
          <w:szCs w:val="28"/>
        </w:rPr>
        <w:t>РФ создавалась на основе баланса командной экономики, характерной для СССР, когда для функционирования предприятия считалось наличие основных средств, а оборотным средствам отводилась второстепенная роль. В условиях рыночной экономики для фирмы важна проблема ликвидности, поэтому наличие оборотных средств имеет первостепенное значение.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российских предприятий состоит из двух частей: актива и пассива. В активе показан состав средств, а в пассиве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их формирования. В международной практике все это выглядит иначе, в одной части которого показаны средства, а в другой – обязательст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Собственный капитал выделен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обязательств. Таким образом, балансовое уравнение в МСФО выглядит следующим образом: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предприятия = Обязательства + Собственный капитал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это равенство выглядит так: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 = Пассив</w:t>
      </w:r>
    </w:p>
    <w:p w:rsidR="00BE1E0E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международной практике активы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ресурсы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контролируемые предприятием и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результатом прошлых событий и источником будущих экономических выгод предприятия. Такая система отличается от российской</w:t>
      </w:r>
      <w:r w:rsidR="004D5AB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 активами признаются средства предприятия, которые составляют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1E0E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баланса.</w:t>
      </w:r>
    </w:p>
    <w:p w:rsidR="0045454B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МСФО -это существующие в настоящий момент обязательства компании, являющиеся результатом прошлых событий и источником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будущих изъятий ресурсов компании и уменьшения экономических выгод. В России обязательства считаются источн</w:t>
      </w:r>
      <w:r w:rsidR="0045454B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средств предприятия,</w:t>
      </w:r>
      <w:r w:rsidR="00BE1E0E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сгруппированными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баланса.</w:t>
      </w:r>
    </w:p>
    <w:p w:rsidR="0045454B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капитал в соответствии с западной теорией бухгалтерского учета 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оставшаяся доля собственных активов предприятия после вычета обязательств. В российской практике бух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галтерского 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капитал представляет собой вложения собственников и прибыль, накопленную за все время деятельности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454B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AD2619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вышеперечисленного, можно сделать вывод, что в российской практике принято определение активов как средств организации, а пассивов– как обязательств. В определениях МСФО собственный капитал выделен из состава обязательств. И хотя данная особенность не является значительным отличием от российских стандартов, но она все же придает балансовому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CB1208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2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балансовый отчет, подготовленный в соответствии с МСФО, более удобен для восприятия и имеет большую аналитическую ценность, тогда как российский баланс для целей анализа должен подвергаться значительным преобразованиям.</w:t>
      </w:r>
    </w:p>
    <w:p w:rsidR="00C4645C" w:rsidRP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CF3AB6">
        <w:rPr>
          <w:rStyle w:val="ad"/>
          <w:rFonts w:ascii="Times New Roman" w:hAnsi="Times New Roman" w:cs="Times New Roman"/>
          <w:b w:val="0"/>
          <w:sz w:val="28"/>
          <w:szCs w:val="28"/>
        </w:rPr>
        <w:t>Учет амортизации</w:t>
      </w:r>
      <w:r w:rsidR="004D5ABF" w:rsidRPr="00CF3AB6">
        <w:rPr>
          <w:rStyle w:val="ad"/>
          <w:rFonts w:ascii="Times New Roman" w:hAnsi="Times New Roman" w:cs="Times New Roman"/>
          <w:sz w:val="28"/>
          <w:szCs w:val="28"/>
        </w:rPr>
        <w:t>:</w:t>
      </w:r>
    </w:p>
    <w:p w:rsidR="00C4645C" w:rsidRP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В соответствии с ПБУ 6/01 «Учет основных средств» начисление амортизац</w:t>
      </w:r>
      <w:r w:rsidR="004D5ABF" w:rsidRPr="00CF3AB6">
        <w:rPr>
          <w:rFonts w:ascii="Times New Roman" w:hAnsi="Times New Roman" w:cs="Times New Roman"/>
          <w:sz w:val="28"/>
          <w:szCs w:val="28"/>
        </w:rPr>
        <w:t>ии может производиться одним из</w:t>
      </w:r>
      <w:r w:rsidRPr="00CF3AB6">
        <w:rPr>
          <w:rFonts w:ascii="Times New Roman" w:hAnsi="Times New Roman" w:cs="Times New Roman"/>
          <w:sz w:val="28"/>
          <w:szCs w:val="28"/>
        </w:rPr>
        <w:t xml:space="preserve"> четырех способов:</w:t>
      </w:r>
    </w:p>
    <w:p w:rsidR="00C4645C" w:rsidRP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- линейный способ;</w:t>
      </w:r>
    </w:p>
    <w:p w:rsidR="00C4645C" w:rsidRP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-способ уменьшаемого остатка;</w:t>
      </w:r>
    </w:p>
    <w:p w:rsidR="00C4645C" w:rsidRP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-способ списания стоимости по сумме чисел лет срока полезного использования;</w:t>
      </w:r>
    </w:p>
    <w:p w:rsidR="0045454B" w:rsidRP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 xml:space="preserve">-способ списания стоимости пропорционально объему продукции (работ). </w:t>
      </w:r>
    </w:p>
    <w:p w:rsidR="0045454B" w:rsidRP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На практике российские предприятия в осно</w:t>
      </w:r>
      <w:r w:rsidR="00CE7E28" w:rsidRPr="00CF3AB6">
        <w:rPr>
          <w:rFonts w:ascii="Times New Roman" w:hAnsi="Times New Roman" w:cs="Times New Roman"/>
          <w:sz w:val="28"/>
          <w:szCs w:val="28"/>
        </w:rPr>
        <w:t>вном используют линейный метод,</w:t>
      </w:r>
      <w:r w:rsidR="00AD2619">
        <w:rPr>
          <w:rFonts w:ascii="Times New Roman" w:hAnsi="Times New Roman" w:cs="Times New Roman"/>
          <w:sz w:val="28"/>
          <w:szCs w:val="28"/>
        </w:rPr>
        <w:t xml:space="preserve"> предписанный </w:t>
      </w:r>
      <w:r w:rsidR="00CE7E28" w:rsidRPr="00CF3AB6">
        <w:rPr>
          <w:rFonts w:ascii="Times New Roman" w:hAnsi="Times New Roman" w:cs="Times New Roman"/>
          <w:sz w:val="28"/>
          <w:szCs w:val="28"/>
        </w:rPr>
        <w:t>Налоговым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="00CE7E28" w:rsidRPr="00CF3AB6">
        <w:rPr>
          <w:rFonts w:ascii="Times New Roman" w:hAnsi="Times New Roman" w:cs="Times New Roman"/>
          <w:sz w:val="28"/>
          <w:szCs w:val="28"/>
        </w:rPr>
        <w:t>кодексом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РФ.</w:t>
      </w:r>
      <w:r w:rsidRPr="00CF3AB6">
        <w:rPr>
          <w:rFonts w:ascii="Times New Roman" w:hAnsi="Times New Roman" w:cs="Times New Roman"/>
          <w:sz w:val="28"/>
          <w:szCs w:val="28"/>
        </w:rPr>
        <w:br/>
        <w:t>В МСФО 16 «Основные средства» предусмотрено три метода: равномерного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="00CB1208" w:rsidRPr="00CF3AB6">
        <w:rPr>
          <w:rFonts w:ascii="Times New Roman" w:hAnsi="Times New Roman" w:cs="Times New Roman"/>
          <w:sz w:val="28"/>
          <w:szCs w:val="28"/>
        </w:rPr>
        <w:t>начисления,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уменьшаемого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остатка;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="00CB1208" w:rsidRPr="00CF3AB6">
        <w:rPr>
          <w:rFonts w:ascii="Times New Roman" w:hAnsi="Times New Roman" w:cs="Times New Roman"/>
          <w:sz w:val="28"/>
          <w:szCs w:val="28"/>
        </w:rPr>
        <w:t>М</w:t>
      </w:r>
      <w:r w:rsidRPr="00CF3AB6">
        <w:rPr>
          <w:rFonts w:ascii="Times New Roman" w:hAnsi="Times New Roman" w:cs="Times New Roman"/>
          <w:sz w:val="28"/>
          <w:szCs w:val="28"/>
        </w:rPr>
        <w:t>етод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суммы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изделий.</w:t>
      </w:r>
      <w:r w:rsidRPr="00CF3AB6">
        <w:rPr>
          <w:rFonts w:ascii="Times New Roman" w:hAnsi="Times New Roman" w:cs="Times New Roman"/>
          <w:sz w:val="28"/>
          <w:szCs w:val="28"/>
        </w:rPr>
        <w:br/>
      </w:r>
      <w:r w:rsidRPr="00CF3AB6">
        <w:rPr>
          <w:rFonts w:ascii="Times New Roman" w:hAnsi="Times New Roman" w:cs="Times New Roman"/>
          <w:sz w:val="28"/>
          <w:szCs w:val="28"/>
        </w:rPr>
        <w:lastRenderedPageBreak/>
        <w:t xml:space="preserve">Важное отличие состоит в том, что в российском учете не используется регулярный анализ активов на предмет их обесценения, в то время как МСФО 36 «Обесценение активов» применяется к большому числу активов, признаваемых в бухгалтерском балансе (нематериальные активы, основные средства, инвестиции). Основная задача этого стандарта </w:t>
      </w:r>
      <w:r w:rsidR="00AD2619">
        <w:rPr>
          <w:rFonts w:ascii="Times New Roman" w:hAnsi="Times New Roman" w:cs="Times New Roman"/>
          <w:sz w:val="28"/>
          <w:szCs w:val="28"/>
        </w:rPr>
        <w:t xml:space="preserve"> – </w:t>
      </w:r>
      <w:r w:rsidRPr="00CF3AB6">
        <w:rPr>
          <w:rFonts w:ascii="Times New Roman" w:hAnsi="Times New Roman" w:cs="Times New Roman"/>
          <w:sz w:val="28"/>
          <w:szCs w:val="28"/>
        </w:rPr>
        <w:t>обеспечить реальную оценку активов в финансовой отчетности снижения стоимости ценности, когда чистая балансовая стоимость превышает возмещаемую сумму. Убыток признается в Отчете о прибылях и убытках за отчетный период, а если актив ранее переоценивался, – относится в уменьшение резерва переоценки. В МСФО 36 предусмотрен ряд характерных признаков обесценения, наличие которых компания должна проверять на каждую отчетную дату.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При выявлении хотя бы одного из них необходимо оценить возмещаемую стоимость актива для определения убытка от обесценения. В российских правилах не предусмотрено признания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Pr="00CF3AB6">
        <w:rPr>
          <w:rFonts w:ascii="Times New Roman" w:hAnsi="Times New Roman" w:cs="Times New Roman"/>
          <w:sz w:val="28"/>
          <w:szCs w:val="28"/>
        </w:rPr>
        <w:t>такого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="0045454B" w:rsidRPr="00CF3AB6">
        <w:rPr>
          <w:rFonts w:ascii="Times New Roman" w:hAnsi="Times New Roman" w:cs="Times New Roman"/>
          <w:sz w:val="28"/>
          <w:szCs w:val="28"/>
        </w:rPr>
        <w:t>убытка.</w:t>
      </w:r>
    </w:p>
    <w:p w:rsidR="00C4645C" w:rsidRP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 xml:space="preserve">Определения понятия «нематериальные активы» в МСФО 38 «Нематериальные активы» и в ПБУ 14/2000 «Учет нематериальных активов соответствуют друг другу, хотя есть некоторые различия. Первое из них состоит в том, что согласно ПБУ нематериальные активы должны использоваться в течение длительного времени, </w:t>
      </w:r>
      <w:r w:rsidR="00AD2619">
        <w:rPr>
          <w:rFonts w:ascii="Times New Roman" w:hAnsi="Times New Roman" w:cs="Times New Roman"/>
          <w:sz w:val="28"/>
          <w:szCs w:val="28"/>
        </w:rPr>
        <w:t>то есть</w:t>
      </w:r>
      <w:r w:rsidR="00AD2619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 xml:space="preserve">иметь срок полезного использования свыше 12 месяцев. МСФО же не предусматривает временных критериев, </w:t>
      </w:r>
      <w:r w:rsidR="00AD2619">
        <w:rPr>
          <w:rFonts w:ascii="Times New Roman" w:hAnsi="Times New Roman" w:cs="Times New Roman"/>
          <w:sz w:val="28"/>
          <w:szCs w:val="28"/>
        </w:rPr>
        <w:t>то есть</w:t>
      </w:r>
      <w:r w:rsidRPr="00CF3AB6">
        <w:rPr>
          <w:rFonts w:ascii="Times New Roman" w:hAnsi="Times New Roman" w:cs="Times New Roman"/>
          <w:sz w:val="28"/>
          <w:szCs w:val="28"/>
        </w:rPr>
        <w:t xml:space="preserve"> предполагает более гибкий подход. Второе отличие заключается в том, что согласно пункту 3 ПБУ 14/2000 для признания НМА необходимо наличие оформленных документов, подтверждающих существование самого актива и исключительного права у организации на результаты интеллектуальной деятельности (патенты, свидетельства, договор приобретения патента, товарного знака и т.п.)</w:t>
      </w:r>
    </w:p>
    <w:p w:rsidR="00CF3AB6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 xml:space="preserve">Также различия существуют в признании тех или иных объектов НМА в учете. Например, ПБУ 14/2000 относит к НМА организационные расходы. В соответствии с МСФО 38 организационные расходы не признаются НМА, т.к. они не связаны с получением от них экономических выгод. Несмотря на то, что расходы на учреждение организации производятся с целью получения будущих </w:t>
      </w:r>
      <w:r w:rsidRPr="00CF3AB6">
        <w:rPr>
          <w:rFonts w:ascii="Times New Roman" w:hAnsi="Times New Roman" w:cs="Times New Roman"/>
          <w:sz w:val="28"/>
          <w:szCs w:val="28"/>
        </w:rPr>
        <w:lastRenderedPageBreak/>
        <w:t>экономических выгод, реальная вер</w:t>
      </w:r>
      <w:r w:rsidR="00640241" w:rsidRPr="00CF3AB6">
        <w:rPr>
          <w:rFonts w:ascii="Times New Roman" w:hAnsi="Times New Roman" w:cs="Times New Roman"/>
          <w:sz w:val="28"/>
          <w:szCs w:val="28"/>
        </w:rPr>
        <w:t>оятность</w:t>
      </w:r>
      <w:r w:rsidR="00AD2619">
        <w:rPr>
          <w:rFonts w:ascii="Times New Roman" w:hAnsi="Times New Roman" w:cs="Times New Roman"/>
          <w:sz w:val="28"/>
          <w:szCs w:val="28"/>
        </w:rPr>
        <w:t xml:space="preserve"> их получения на момент создания </w:t>
      </w:r>
      <w:r w:rsidRPr="00CF3AB6">
        <w:rPr>
          <w:rFonts w:ascii="Times New Roman" w:hAnsi="Times New Roman" w:cs="Times New Roman"/>
          <w:sz w:val="28"/>
          <w:szCs w:val="28"/>
        </w:rPr>
        <w:t>ком</w:t>
      </w:r>
      <w:r w:rsidR="00AD2619">
        <w:rPr>
          <w:rFonts w:ascii="Times New Roman" w:hAnsi="Times New Roman" w:cs="Times New Roman"/>
          <w:sz w:val="28"/>
          <w:szCs w:val="28"/>
        </w:rPr>
        <w:t xml:space="preserve">пании отсутствует, то есть </w:t>
      </w:r>
      <w:r w:rsidR="0045454B" w:rsidRPr="00CF3AB6">
        <w:rPr>
          <w:rFonts w:ascii="Times New Roman" w:hAnsi="Times New Roman" w:cs="Times New Roman"/>
          <w:sz w:val="28"/>
          <w:szCs w:val="28"/>
        </w:rPr>
        <w:t>компания может </w:t>
      </w:r>
      <w:r w:rsidRPr="00CF3AB6">
        <w:rPr>
          <w:rFonts w:ascii="Times New Roman" w:hAnsi="Times New Roman" w:cs="Times New Roman"/>
          <w:sz w:val="28"/>
          <w:szCs w:val="28"/>
        </w:rPr>
        <w:t>оказаться</w:t>
      </w:r>
      <w:r w:rsidR="00CB1208" w:rsidRPr="00CF3AB6">
        <w:rPr>
          <w:rFonts w:ascii="Times New Roman" w:hAnsi="Times New Roman" w:cs="Times New Roman"/>
          <w:sz w:val="28"/>
          <w:szCs w:val="28"/>
        </w:rPr>
        <w:t> </w:t>
      </w:r>
      <w:r w:rsidR="0045454B" w:rsidRPr="00CF3AB6">
        <w:rPr>
          <w:rFonts w:ascii="Times New Roman" w:hAnsi="Times New Roman" w:cs="Times New Roman"/>
          <w:sz w:val="28"/>
          <w:szCs w:val="28"/>
        </w:rPr>
        <w:t>убыточной.</w:t>
      </w:r>
    </w:p>
    <w:p w:rsidR="00D94C61" w:rsidRDefault="00C4645C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В российской системе учета активы, создаваемые самим предприятием, такие как стоимость собственного созд</w:t>
      </w:r>
      <w:r w:rsidR="004D5ABF" w:rsidRPr="00CF3AB6">
        <w:rPr>
          <w:rFonts w:ascii="Times New Roman" w:hAnsi="Times New Roman" w:cs="Times New Roman"/>
          <w:sz w:val="28"/>
          <w:szCs w:val="28"/>
        </w:rPr>
        <w:t>анного программного обеспечения</w:t>
      </w:r>
      <w:r w:rsidRPr="00CF3AB6">
        <w:rPr>
          <w:rFonts w:ascii="Times New Roman" w:hAnsi="Times New Roman" w:cs="Times New Roman"/>
          <w:sz w:val="28"/>
          <w:szCs w:val="28"/>
        </w:rPr>
        <w:t>,</w:t>
      </w:r>
      <w:r w:rsidR="004D5ABF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имеют исключительное право на товарный знак и могут быть отражены как нематериальные. Согласно МСФО активы, создаваемые самим предприятием, должны удовлетворять критериям: актив должен быть потенциально выгодным в экономическом плане, и стоимость актива должна быть определена. Внутренне созданные торговые марки вообще не должны признаваться в составе НМА, так как затраты на них невозможно отличить от затрат на развитие компании в ц</w:t>
      </w:r>
      <w:r w:rsidR="00B30B59" w:rsidRPr="00CF3AB6">
        <w:rPr>
          <w:rFonts w:ascii="Times New Roman" w:hAnsi="Times New Roman" w:cs="Times New Roman"/>
          <w:sz w:val="28"/>
          <w:szCs w:val="28"/>
        </w:rPr>
        <w:t>елом.</w:t>
      </w:r>
    </w:p>
    <w:p w:rsidR="00AD2619" w:rsidRPr="00CF3AB6" w:rsidRDefault="00AD2619" w:rsidP="00AD2619">
      <w:pPr>
        <w:tabs>
          <w:tab w:val="left" w:pos="7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45C" w:rsidRDefault="00D94C61" w:rsidP="00AD2619">
      <w:pPr>
        <w:tabs>
          <w:tab w:val="left" w:pos="7575"/>
        </w:tabs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CF3AB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1.4 </w:t>
      </w:r>
      <w:r w:rsidR="00C4645C" w:rsidRPr="00CF3AB6">
        <w:rPr>
          <w:rStyle w:val="ad"/>
          <w:rFonts w:ascii="Times New Roman" w:hAnsi="Times New Roman" w:cs="Times New Roman"/>
          <w:b w:val="0"/>
          <w:sz w:val="28"/>
          <w:szCs w:val="28"/>
        </w:rPr>
        <w:t>Тенденции развития российских стандартов в соответствии с требованиями МСФО</w:t>
      </w:r>
    </w:p>
    <w:p w:rsidR="00AD2619" w:rsidRPr="00CF3AB6" w:rsidRDefault="00AD2619" w:rsidP="00AD2619">
      <w:pPr>
        <w:tabs>
          <w:tab w:val="left" w:pos="7575"/>
        </w:tabs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Официальным началом процесса реформирования учета в России следует считать прин</w:t>
      </w:r>
      <w:r w:rsidR="004D5ABF" w:rsidRPr="00CF3AB6">
        <w:rPr>
          <w:rFonts w:ascii="Times New Roman" w:hAnsi="Times New Roman" w:cs="Times New Roman"/>
          <w:sz w:val="28"/>
          <w:szCs w:val="28"/>
        </w:rPr>
        <w:t>ятие Государственной программы </w:t>
      </w:r>
      <w:r w:rsidRPr="00CF3AB6">
        <w:rPr>
          <w:rFonts w:ascii="Times New Roman" w:hAnsi="Times New Roman" w:cs="Times New Roman"/>
          <w:sz w:val="28"/>
          <w:szCs w:val="28"/>
        </w:rPr>
        <w:t>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экономики, утвержденной Постановлением Верховного Совета РФ от 23.10.92 г. № 3708-1. В этом документе была установлена цель реформирования бухгалтерского учета как 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отчетности, определены задачи, поставленные для достижения этой цели.</w:t>
      </w:r>
    </w:p>
    <w:p w:rsidR="00C4645C" w:rsidRPr="00CF3AB6" w:rsidRDefault="00C4645C" w:rsidP="00AD2619">
      <w:pPr>
        <w:pStyle w:val="af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 xml:space="preserve">В декабре 1997 года Методологическим советом по бухгалтерскому учету при Министерстве финансов РФ и Институтом профессиональных бухгалтеров России была одобрена Концепция бухгалтерского учета в рыночной экономике России. В этой Концепции, на основе детального анализа российской и международной практики, тенденций развития бухгалтерского учета были сформулированы подходы к построению российской системы бухгалтерского учета в </w:t>
      </w:r>
      <w:r w:rsidRPr="00CF3AB6">
        <w:rPr>
          <w:rFonts w:ascii="Times New Roman" w:hAnsi="Times New Roman" w:cs="Times New Roman"/>
          <w:sz w:val="28"/>
          <w:szCs w:val="28"/>
        </w:rPr>
        <w:lastRenderedPageBreak/>
        <w:t>ближайшие 10-15 лет.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В рамках реализации положений Концепции в 1998 году Министерством финансов Российской Федерации была разработана Программа реформирования бухгалтерского учета в соответствии с МСФО.</w:t>
      </w:r>
      <w:r w:rsidRPr="00CF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Целью этой Программы являлось приведение российской системы бухгалтерского учета в соответствие с требованиями рыночной экономики и МСФО. Главная задача состояла в создании условий последовательного, полезного, рационального и успешного выполнения системой бухгалтерского учета присущих ей функций в конкретной экономической среде.</w:t>
      </w:r>
    </w:p>
    <w:p w:rsidR="00C4645C" w:rsidRPr="00CF3AB6" w:rsidRDefault="00C4645C" w:rsidP="00AD2619">
      <w:pPr>
        <w:pStyle w:val="af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В соответствии с данной программой, Министерств</w:t>
      </w:r>
      <w:r w:rsidR="004D5ABF" w:rsidRPr="00CF3AB6">
        <w:rPr>
          <w:rFonts w:ascii="Times New Roman" w:hAnsi="Times New Roman" w:cs="Times New Roman"/>
          <w:sz w:val="28"/>
          <w:szCs w:val="28"/>
        </w:rPr>
        <w:t>ом финансов РФ были разработаны</w:t>
      </w:r>
      <w:r w:rsidRPr="00CF3AB6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системы бухгалтерского учета до 2010 гг. В этом документе были определены основные направления и определены стратегические задачи развития российской системы бух.учета: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  - создание совместимой с МСФО системы бухгалтерского учета, учитывающей потребности предприятий в зависимости от структуры собственности и объемов работы на рынках капитала;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    -обеспечение возможностей внедрения МСФО в качестве единственно допустимого формата финансовой отчетности для эмитентов ценных бумаг</w:t>
      </w:r>
    </w:p>
    <w:p w:rsidR="0045454B" w:rsidRPr="00CF3AB6" w:rsidRDefault="00D11410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  </w:t>
      </w:r>
      <w:r w:rsidR="00C4645C" w:rsidRPr="00CF3AB6">
        <w:rPr>
          <w:rFonts w:ascii="Times New Roman" w:hAnsi="Times New Roman" w:cs="Times New Roman"/>
          <w:sz w:val="28"/>
          <w:szCs w:val="28"/>
        </w:rPr>
        <w:t>-развитие бухгалтерской профессии в качестве активного участника процесса регулирования ро</w:t>
      </w:r>
      <w:r w:rsidR="0045454B" w:rsidRPr="00CF3AB6">
        <w:rPr>
          <w:rFonts w:ascii="Times New Roman" w:hAnsi="Times New Roman" w:cs="Times New Roman"/>
          <w:sz w:val="28"/>
          <w:szCs w:val="28"/>
        </w:rPr>
        <w:t>ссийского бухгалтерского учета.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В июле 2004 г. Минфином России была разработана Концепция бухгалтерского учета и отчетности в РФ на среднесрочную перспективу, целью которой была развитие бухгалтерского учета и отчетности на среднесрочную перспективу, создание приемлемых условий и предпосылок последовательного и успешного выполнения системой бухгалтерского учета и отчетности присущих ей функций в экономике. Дальнейшее развитие бухгалтерского учета и отчетности планировалось осуществлять по следующим основным направлениям:</w:t>
      </w:r>
    </w:p>
    <w:p w:rsidR="00C4645C" w:rsidRPr="00CF3AB6" w:rsidRDefault="00D11410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 xml:space="preserve">1 </w:t>
      </w:r>
      <w:r w:rsidR="00C4645C" w:rsidRPr="00CF3AB6">
        <w:rPr>
          <w:sz w:val="28"/>
          <w:szCs w:val="28"/>
        </w:rPr>
        <w:t>повышение качества информации, формируемой в бухгалтерском учете и отчетности;</w:t>
      </w:r>
    </w:p>
    <w:p w:rsidR="00C4645C" w:rsidRPr="00CF3AB6" w:rsidRDefault="00D11410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 xml:space="preserve">2 </w:t>
      </w:r>
      <w:r w:rsidR="00C4645C" w:rsidRPr="00CF3AB6">
        <w:rPr>
          <w:sz w:val="28"/>
          <w:szCs w:val="28"/>
        </w:rPr>
        <w:t>создание инфраструктуры применения МСФО;</w:t>
      </w:r>
    </w:p>
    <w:p w:rsidR="00C4645C" w:rsidRPr="00CF3AB6" w:rsidRDefault="00D11410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3</w:t>
      </w:r>
      <w:r w:rsidR="00C4645C" w:rsidRPr="00CF3AB6">
        <w:rPr>
          <w:sz w:val="28"/>
          <w:szCs w:val="28"/>
        </w:rPr>
        <w:t xml:space="preserve"> изменение системы регулирования бухгалтерского учета и отчетности;</w:t>
      </w:r>
    </w:p>
    <w:p w:rsidR="00C4645C" w:rsidRPr="00CF3AB6" w:rsidRDefault="00D11410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lastRenderedPageBreak/>
        <w:t xml:space="preserve">4 </w:t>
      </w:r>
      <w:r w:rsidR="00C4645C" w:rsidRPr="00CF3AB6">
        <w:rPr>
          <w:sz w:val="28"/>
          <w:szCs w:val="28"/>
        </w:rPr>
        <w:t xml:space="preserve"> усиление контроля качества бухгалтерской отчетности;</w:t>
      </w:r>
    </w:p>
    <w:p w:rsidR="00C4645C" w:rsidRPr="00CF3AB6" w:rsidRDefault="00D11410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5</w:t>
      </w:r>
      <w:r w:rsidR="00C4645C" w:rsidRPr="00CF3AB6">
        <w:rPr>
          <w:sz w:val="28"/>
          <w:szCs w:val="28"/>
        </w:rPr>
        <w:t xml:space="preserve"> существенное повышение квалификации специалистов, занятых организацией и ведением бухгалтерского учета и отчетности, аудитом бухгалтерской отчетности, а также пользователей бухгалтерской отчетности.</w:t>
      </w:r>
    </w:p>
    <w:p w:rsidR="00C4645C" w:rsidRPr="00CF3AB6" w:rsidRDefault="00C4645C" w:rsidP="00AD261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Для внедрения МСФО в практику российского бухгалтерского учета</w:t>
      </w:r>
      <w:r w:rsidR="004D5ABF" w:rsidRPr="00CF3AB6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>,необходимо будет решить целый ряд задач:</w:t>
      </w:r>
    </w:p>
    <w:p w:rsidR="00C4645C" w:rsidRPr="00CF3AB6" w:rsidRDefault="00C4645C" w:rsidP="00AD261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- преодолеть институциональные противоречия в принципах формирования финансовой отчетности в соответствии с национальными и международными правилами;</w:t>
      </w:r>
    </w:p>
    <w:p w:rsidR="00C4645C" w:rsidRPr="00CF3AB6" w:rsidRDefault="00C4645C" w:rsidP="00AD261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- разработать необходимую инфраструктуру применения МСФО, а также процедуры их одобрения, перевод стандартов на русский</w:t>
      </w:r>
    </w:p>
    <w:p w:rsidR="00C4645C" w:rsidRPr="00CF3AB6" w:rsidRDefault="00C4645C" w:rsidP="00AD261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- определить, какие стандарты будут официально признаны к применению на территории РФ в первую очередь;</w:t>
      </w:r>
    </w:p>
    <w:p w:rsidR="00C4645C" w:rsidRPr="00CF3AB6" w:rsidRDefault="00C4645C" w:rsidP="00AD261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- обеспечить профессиональную подготовку в области МСФО бухгалтеров и пользователей отчетности (следует отметить, что на фоне всех остальных задач эта решается с наибольшим успехом благодаря частному и государственному бизнес-образованию), организовать надлежащий контроль качества консолидированной отчетности, в первую очередь посредством повышения квалификационного уровня аудиторов, а также применения качественных стандартов их деятельности, соответствующих международным нормам аудита;</w:t>
      </w:r>
    </w:p>
    <w:p w:rsidR="00C4645C" w:rsidRPr="00CF3AB6" w:rsidRDefault="00C4645C" w:rsidP="00AD261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- организовать надлежащий мониторинг применения МСФО для выявления факторов, требующих совершенствования и поддержки составителей и пользователей со стороны государственных органов</w:t>
      </w:r>
    </w:p>
    <w:p w:rsidR="00D358E2" w:rsidRDefault="00C4645C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Необходимым условием широкого применения МСФО в экономике Российской Федерации является создание инфраструктуры, обеспечивающей использование этих стандартов в регулировании бухгалтерского учета и отчетности.</w:t>
      </w:r>
    </w:p>
    <w:p w:rsidR="00C4645C" w:rsidRPr="00CF3AB6" w:rsidRDefault="00C4645C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Основными элементами инфраструктуры применения МСФО в экономике России являются:</w:t>
      </w:r>
    </w:p>
    <w:p w:rsidR="00C4645C" w:rsidRPr="00CF3AB6" w:rsidRDefault="00F80C85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1 </w:t>
      </w:r>
      <w:r w:rsidR="00C4645C" w:rsidRPr="00CF3AB6">
        <w:rPr>
          <w:sz w:val="28"/>
          <w:szCs w:val="28"/>
        </w:rPr>
        <w:t>законодательное признание МСФО в Российской Федерации;</w:t>
      </w:r>
    </w:p>
    <w:p w:rsidR="00C4645C" w:rsidRPr="00CF3AB6" w:rsidRDefault="00F80C85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lastRenderedPageBreak/>
        <w:t>2 </w:t>
      </w:r>
      <w:r w:rsidR="00C4645C" w:rsidRPr="00CF3AB6">
        <w:rPr>
          <w:sz w:val="28"/>
          <w:szCs w:val="28"/>
        </w:rPr>
        <w:t xml:space="preserve"> процедура одобрения МСФО;</w:t>
      </w:r>
    </w:p>
    <w:p w:rsidR="00C4645C" w:rsidRPr="00CF3AB6" w:rsidRDefault="00F80C85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3  </w:t>
      </w:r>
      <w:r w:rsidR="00C4645C" w:rsidRPr="00CF3AB6">
        <w:rPr>
          <w:sz w:val="28"/>
          <w:szCs w:val="28"/>
        </w:rPr>
        <w:t>механизм обобщения и распространения опыта применения МСФО;</w:t>
      </w:r>
    </w:p>
    <w:p w:rsidR="00C4645C" w:rsidRPr="00CF3AB6" w:rsidRDefault="00F80C85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4  </w:t>
      </w:r>
      <w:r w:rsidR="00C4645C" w:rsidRPr="00CF3AB6">
        <w:rPr>
          <w:sz w:val="28"/>
          <w:szCs w:val="28"/>
        </w:rPr>
        <w:t>порядок официального перевода МСФО на русский язык;</w:t>
      </w:r>
    </w:p>
    <w:p w:rsidR="00C4645C" w:rsidRPr="00CF3AB6" w:rsidRDefault="00F80C85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5 </w:t>
      </w:r>
      <w:r w:rsidR="00C4645C" w:rsidRPr="00CF3AB6">
        <w:rPr>
          <w:sz w:val="28"/>
          <w:szCs w:val="28"/>
        </w:rPr>
        <w:t>контроль качества бухгалтерской отчетности, подготовленной по МСФО, в том числе аудит;</w:t>
      </w:r>
    </w:p>
    <w:p w:rsidR="00C4645C" w:rsidRPr="00CF3AB6" w:rsidRDefault="00D11410" w:rsidP="00AD2619">
      <w:pPr>
        <w:pStyle w:val="con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6</w:t>
      </w:r>
      <w:r w:rsidR="00F80C85" w:rsidRPr="00CF3AB6">
        <w:rPr>
          <w:sz w:val="28"/>
          <w:szCs w:val="28"/>
        </w:rPr>
        <w:t> </w:t>
      </w:r>
      <w:r w:rsidR="00C4645C" w:rsidRPr="00CF3AB6">
        <w:rPr>
          <w:sz w:val="28"/>
          <w:szCs w:val="28"/>
        </w:rPr>
        <w:t>обучение МСФО.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Для активного применения МСФО в Российской Федерации важное значение имеет законодательное признание. В декабре 2011 года состоялось официальное опубликование и вступление в силу на территории Российской Федерации Международных стандартов финансовой отчетности и Разъяснений к ним, в соответствии с Приказом Минфина РФ от 25.11.2011 № 160н и по согласованию с Федеральной службой по финансовым рынкам и Центральным банком Российской Федерации. Речь идет о комплекте Стандартов и Разъяснений в редакции официального перевода 2009 года (за исключением отдельных документов более поздней редакции). В этот комплект не были включены документы поясняющего характера, которые не являются необъемлемой частью самих Стандартов или Разъяснений, такие как: Концептуальные основы/Принципы подготовки и составления финансовой отчетности, Основы для выводов или Руководства по применению стандартов.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25.02.2011 № 107, введению в действие документов МСФО предшествовала экспертиза их применимости в Российской Федерации, выполненная уполномоченным экспертным органом – Фондом НСФО («Национальная организация по стандартам финансового учета и отчетности»). Экспертиза была завершена 10 октября 2011 года.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Тексты МСФО были зарегистрированы в Минюсте России 05.12.2011 и опубликованы в приложении к журналу «Бухгалтерский учет» № 12, 2011, который Приказом Минфина РФ от 22.11.2011 г. № 156н был определен официальным печатным изданием для опубликования Стандартов и Разъяснений.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lastRenderedPageBreak/>
        <w:t>Тексты МСФО также доступны на сайте Минфина и в информационно-справочных системах.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Таким образом</w:t>
      </w:r>
      <w:r w:rsidR="00AD2619">
        <w:rPr>
          <w:rFonts w:ascii="Times New Roman" w:hAnsi="Times New Roman" w:cs="Times New Roman"/>
          <w:sz w:val="28"/>
          <w:szCs w:val="28"/>
        </w:rPr>
        <w:t>,</w:t>
      </w:r>
      <w:r w:rsidRPr="00CF3AB6">
        <w:rPr>
          <w:rFonts w:ascii="Times New Roman" w:hAnsi="Times New Roman" w:cs="Times New Roman"/>
          <w:sz w:val="28"/>
          <w:szCs w:val="28"/>
        </w:rPr>
        <w:t xml:space="preserve"> МСФО непосредственно введены в систему российского законодательства и в случаях, предусмотренных соответствующими актами, и имеют прямое действие, а в определенных случаях МСФО будут заменять собой российские положения по бухгалтерскому учету и отчетности, использоваться при их разработке и формировании учетной политики организаций.</w:t>
      </w:r>
    </w:p>
    <w:p w:rsidR="00C4645C" w:rsidRPr="00CF3AB6" w:rsidRDefault="00C4645C" w:rsidP="00AD2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Официальное вступление в силу МСФО в России автоматически активирует требования закона о консолидированной отчетности (№ 208-ФЗ от 27.07.2010), согласно которому организации составляют, представляют и публикуют консолидированную финансовую отчетность по МСФО, начиная с отчетности за год.</w:t>
      </w:r>
      <w:r w:rsidR="00AD2619">
        <w:rPr>
          <w:rFonts w:ascii="Times New Roman" w:hAnsi="Times New Roman" w:cs="Times New Roman"/>
          <w:sz w:val="28"/>
          <w:szCs w:val="28"/>
        </w:rPr>
        <w:t xml:space="preserve"> </w:t>
      </w:r>
      <w:r w:rsidRPr="00CF3AB6">
        <w:rPr>
          <w:rFonts w:ascii="Times New Roman" w:hAnsi="Times New Roman" w:cs="Times New Roman"/>
          <w:sz w:val="28"/>
          <w:szCs w:val="28"/>
        </w:rPr>
        <w:t xml:space="preserve">При этом консолидированная финансовая отчетность должна составляться в полном соответствии с МСФО. </w:t>
      </w:r>
      <w:r w:rsidR="00AD2619">
        <w:rPr>
          <w:rFonts w:ascii="Times New Roman" w:hAnsi="Times New Roman" w:cs="Times New Roman"/>
          <w:sz w:val="28"/>
          <w:szCs w:val="28"/>
        </w:rPr>
        <w:t>То есть</w:t>
      </w:r>
      <w:r w:rsidRPr="00CF3AB6">
        <w:rPr>
          <w:rFonts w:ascii="Times New Roman" w:hAnsi="Times New Roman" w:cs="Times New Roman"/>
          <w:sz w:val="28"/>
          <w:szCs w:val="28"/>
        </w:rPr>
        <w:t xml:space="preserve"> стандарты должны применяться непосредственно и во всех аспектах составления отчетности, включая: выбор и применение учетной политики; определение состава группы, методов консолидации, правил признания, классификации и оценки статей; соблюдение структуры представления и требований по раскрытию информации.</w:t>
      </w:r>
    </w:p>
    <w:p w:rsidR="001927A9" w:rsidRPr="00CF3AB6" w:rsidRDefault="00E273CE" w:rsidP="00CF3AB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3A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 w:type="page"/>
      </w:r>
    </w:p>
    <w:p w:rsidR="00F80C85" w:rsidRPr="00EB6378" w:rsidRDefault="00F80C85" w:rsidP="00F80C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484098237"/>
      <w:bookmarkStart w:id="4" w:name="_Toc484098245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 Расчетно</w:t>
      </w:r>
      <w:r w:rsidRPr="001E7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</w:t>
      </w:r>
      <w:r w:rsidRPr="00EB6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аналитическая часть</w:t>
      </w:r>
      <w:bookmarkEnd w:id="3"/>
    </w:p>
    <w:p w:rsidR="00F80C85" w:rsidRPr="00EB6378" w:rsidRDefault="00F80C85" w:rsidP="00F80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5" w:rsidRDefault="00F80C85" w:rsidP="00F80C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8409823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2.1 Таблица № 1 «</w:t>
      </w:r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t>Остатки на синтетических счетах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5"/>
    </w:p>
    <w:p w:rsidR="00F80C85" w:rsidRPr="001A1CCA" w:rsidRDefault="00F80C85" w:rsidP="00F80C85"/>
    <w:p w:rsidR="00F80C85" w:rsidRPr="000E36C6" w:rsidRDefault="00F80C85" w:rsidP="00F80C85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0E36C6">
        <w:rPr>
          <w:rFonts w:ascii="Times New Roman" w:hAnsi="Times New Roman" w:cs="Times New Roman"/>
          <w:sz w:val="28"/>
          <w:szCs w:val="28"/>
        </w:rPr>
        <w:t xml:space="preserve">Общепроизводственные и общехозяйственные расходы распределяются между изделиями «А» и «Б» пропорционально заработной плате, начисленной рабочим основного производства. </w:t>
      </w:r>
    </w:p>
    <w:p w:rsidR="00F80C85" w:rsidRDefault="00F80C85" w:rsidP="00F80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5" w:rsidRPr="00EB6378" w:rsidRDefault="00F80C85" w:rsidP="00F80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 –</w:t>
      </w:r>
      <w:r w:rsidRPr="00264006">
        <w:rPr>
          <w:rFonts w:ascii="Times New Roman" w:hAnsi="Times New Roman" w:cs="Times New Roman"/>
          <w:sz w:val="28"/>
          <w:szCs w:val="28"/>
        </w:rPr>
        <w:t xml:space="preserve"> Остатки на синтетических счет</w:t>
      </w:r>
      <w:r>
        <w:rPr>
          <w:rFonts w:ascii="Times New Roman" w:hAnsi="Times New Roman" w:cs="Times New Roman"/>
          <w:sz w:val="28"/>
          <w:szCs w:val="28"/>
        </w:rPr>
        <w:t>ах Главной книги на 01.03.2017</w:t>
      </w:r>
      <w:r w:rsidRPr="00264006">
        <w:rPr>
          <w:rFonts w:ascii="Times New Roman" w:hAnsi="Times New Roman" w:cs="Times New Roman"/>
          <w:sz w:val="28"/>
          <w:szCs w:val="28"/>
        </w:rPr>
        <w:t>г.  ОАО «Авангард»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980"/>
        <w:gridCol w:w="1936"/>
        <w:gridCol w:w="1937"/>
      </w:tblGrid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Кредит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01 «Основные средства»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248000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02 «Амортизация основных средств»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71800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04 «Нематериальные активы»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9340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05 «Амортизация нематериальных активов»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1355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08 «Вложения во внеоборотные активы»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79580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10 «Материалы»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100125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20 «Основное производство»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1114057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43 «Готовая продукция»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101100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50 «Касса»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51 «Расчетный счет»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60 «Расчеты с поставщиками и подрядчиками»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74430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62 «Расчеты с покупателями и заказчиками»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129454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68 «Расчеты с бюджетом по налогам и сборам»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2140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69 «Расчеты по социальному страхованию и обеспечению»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4461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70 «Расчеты с персоналом по оплате труда»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25550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80 «Уставный капитал»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1800000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83 «Добавочный капитал»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63710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84 «Нераспределенная прибыль (непокрытый убыток)»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118460</w:t>
            </w:r>
          </w:p>
        </w:tc>
      </w:tr>
      <w:tr w:rsidR="00F80C85" w:rsidRPr="00EB6378" w:rsidTr="007D303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2161906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2161906</w:t>
            </w:r>
          </w:p>
        </w:tc>
      </w:tr>
    </w:tbl>
    <w:p w:rsidR="00F80C85" w:rsidRPr="00EB6378" w:rsidRDefault="00F80C85" w:rsidP="00F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95" w:rsidRDefault="00553195" w:rsidP="00F80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C85" w:rsidRPr="00EB6378" w:rsidRDefault="00F80C85" w:rsidP="00F80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378">
        <w:rPr>
          <w:rFonts w:ascii="Times New Roman" w:hAnsi="Times New Roman" w:cs="Times New Roman"/>
          <w:sz w:val="24"/>
          <w:szCs w:val="24"/>
        </w:rPr>
        <w:lastRenderedPageBreak/>
        <w:t>Остатки НЗП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301"/>
        <w:gridCol w:w="3276"/>
        <w:gridCol w:w="3276"/>
      </w:tblGrid>
      <w:tr w:rsidR="00F80C85" w:rsidRPr="00EB6378" w:rsidTr="007D303F">
        <w:trPr>
          <w:trHeight w:val="34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 отчетного периода</w:t>
            </w:r>
          </w:p>
        </w:tc>
      </w:tr>
      <w:tr w:rsidR="00F80C85" w:rsidRPr="00EB6378" w:rsidTr="007D303F">
        <w:trPr>
          <w:trHeight w:val="34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223048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49000</w:t>
            </w:r>
          </w:p>
        </w:tc>
      </w:tr>
      <w:tr w:rsidR="00F80C85" w:rsidRPr="00EB6378" w:rsidTr="007D303F">
        <w:trPr>
          <w:trHeight w:val="34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126700</w:t>
            </w:r>
          </w:p>
        </w:tc>
      </w:tr>
      <w:tr w:rsidR="00F80C85" w:rsidRPr="00EB6378" w:rsidTr="007D303F">
        <w:trPr>
          <w:trHeight w:val="34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134200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46050</w:t>
            </w:r>
          </w:p>
        </w:tc>
      </w:tr>
      <w:tr w:rsidR="00F80C85" w:rsidRPr="00EB6378" w:rsidTr="007D303F">
        <w:trPr>
          <w:trHeight w:val="34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94409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</w:p>
        </w:tc>
      </w:tr>
      <w:tr w:rsidR="00F80C85" w:rsidRPr="00EB6378" w:rsidTr="007D303F">
        <w:trPr>
          <w:trHeight w:val="34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1114057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bCs/>
                <w:sz w:val="24"/>
                <w:szCs w:val="24"/>
              </w:rPr>
              <w:t>239750</w:t>
            </w:r>
          </w:p>
        </w:tc>
      </w:tr>
    </w:tbl>
    <w:p w:rsidR="00F80C85" w:rsidRPr="00EB6378" w:rsidRDefault="00F80C85" w:rsidP="00F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C85" w:rsidRPr="00EB6378" w:rsidRDefault="00F80C85" w:rsidP="00F80C85">
      <w:pPr>
        <w:pStyle w:val="af9"/>
        <w:spacing w:line="360" w:lineRule="auto"/>
        <w:ind w:firstLine="0"/>
        <w:jc w:val="both"/>
        <w:rPr>
          <w:szCs w:val="28"/>
        </w:rPr>
      </w:pPr>
    </w:p>
    <w:p w:rsidR="00F80C85" w:rsidRPr="00EB6378" w:rsidRDefault="00F80C85" w:rsidP="00F80C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84098239"/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t>2.2 Таблица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t>Журнал хоз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яйственных операций за март 2017</w:t>
      </w:r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.»</w:t>
      </w:r>
      <w:bookmarkEnd w:id="6"/>
    </w:p>
    <w:p w:rsidR="00F80C85" w:rsidRPr="001A1CCA" w:rsidRDefault="00F80C85" w:rsidP="00F80C85">
      <w:pPr>
        <w:pStyle w:val="af9"/>
        <w:spacing w:line="360" w:lineRule="auto"/>
        <w:ind w:firstLine="0"/>
        <w:jc w:val="both"/>
        <w:rPr>
          <w:szCs w:val="28"/>
        </w:rPr>
      </w:pPr>
    </w:p>
    <w:p w:rsidR="00F80C85" w:rsidRPr="00A145AA" w:rsidRDefault="00F80C85" w:rsidP="00F80C85">
      <w:pPr>
        <w:pStyle w:val="af9"/>
        <w:spacing w:line="360" w:lineRule="auto"/>
        <w:ind w:firstLine="709"/>
        <w:jc w:val="both"/>
        <w:rPr>
          <w:szCs w:val="28"/>
        </w:rPr>
      </w:pPr>
      <w:r w:rsidRPr="001A1CCA">
        <w:rPr>
          <w:szCs w:val="28"/>
        </w:rPr>
        <w:t>Таблица</w:t>
      </w:r>
      <w:r>
        <w:rPr>
          <w:szCs w:val="28"/>
        </w:rPr>
        <w:t xml:space="preserve"> № 2 –</w:t>
      </w:r>
      <w:r w:rsidRPr="001A1CCA">
        <w:rPr>
          <w:szCs w:val="28"/>
        </w:rPr>
        <w:t xml:space="preserve"> Журнал хозя</w:t>
      </w:r>
      <w:r>
        <w:rPr>
          <w:szCs w:val="28"/>
        </w:rPr>
        <w:t>йственных операций за март 2017 г. ООО «Авангард»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4345"/>
        <w:gridCol w:w="1276"/>
        <w:gridCol w:w="1134"/>
        <w:gridCol w:w="1701"/>
      </w:tblGrid>
      <w:tr w:rsidR="00F80C85" w:rsidRPr="00EB6378" w:rsidTr="007D303F">
        <w:trPr>
          <w:cantSplit/>
        </w:trPr>
        <w:tc>
          <w:tcPr>
            <w:tcW w:w="540" w:type="dxa"/>
            <w:vMerge w:val="restart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0" w:type="dxa"/>
            <w:vMerge w:val="restart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45" w:type="dxa"/>
            <w:vMerge w:val="restart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2410" w:type="dxa"/>
            <w:gridSpan w:val="2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F80C85" w:rsidRPr="00EB6378" w:rsidTr="007D303F">
        <w:trPr>
          <w:cantSplit/>
        </w:trPr>
        <w:tc>
          <w:tcPr>
            <w:tcW w:w="540" w:type="dxa"/>
            <w:vMerge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0C85" w:rsidRPr="00EB6378" w:rsidTr="007D303F">
        <w:trPr>
          <w:trHeight w:val="1016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Получены деньги в кассу для выплаты заработной платы</w:t>
            </w:r>
          </w:p>
        </w:tc>
        <w:tc>
          <w:tcPr>
            <w:tcW w:w="1276" w:type="dxa"/>
          </w:tcPr>
          <w:p w:rsidR="00F80C85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</w:tr>
      <w:tr w:rsidR="00F80C85" w:rsidRPr="00EB6378" w:rsidTr="007D303F">
        <w:trPr>
          <w:trHeight w:val="986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Получено с расчетного счета в кассу на командировочные расходы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43750</w:t>
            </w:r>
          </w:p>
        </w:tc>
      </w:tr>
      <w:tr w:rsidR="00F80C85" w:rsidRPr="00EB6378" w:rsidTr="007D303F">
        <w:trPr>
          <w:trHeight w:val="715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Выдана из кассы заработная плата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</w:tr>
      <w:tr w:rsidR="00F80C85" w:rsidRPr="00EB6378" w:rsidTr="007D303F">
        <w:trPr>
          <w:trHeight w:val="1829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счета в погашение задолженности: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- во внебюджетные фонды;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- в бюджет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40040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80520</w:t>
            </w:r>
          </w:p>
        </w:tc>
      </w:tr>
      <w:tr w:rsidR="00F80C85" w:rsidRPr="00EB6378" w:rsidTr="007D303F">
        <w:trPr>
          <w:trHeight w:val="856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Получены от поставщика ОАО «Заря» материалы,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 т.ч.НДС-18% (определить)</w:t>
            </w:r>
          </w:p>
        </w:tc>
        <w:tc>
          <w:tcPr>
            <w:tcW w:w="1276" w:type="dxa"/>
          </w:tcPr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457000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69712</w:t>
            </w:r>
          </w:p>
        </w:tc>
      </w:tr>
      <w:tr w:rsidR="00F80C85" w:rsidRPr="00EB6378" w:rsidTr="007D303F">
        <w:trPr>
          <w:trHeight w:val="463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Выдано в подотчет Иванову на хозяйственные нужды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80C85" w:rsidRPr="00EB6378" w:rsidTr="007D303F">
        <w:trPr>
          <w:trHeight w:val="982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Выданы денежные средства  Петрову на командировку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F80C85" w:rsidRPr="00EB6378" w:rsidTr="007D303F">
        <w:trPr>
          <w:trHeight w:val="1548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Списывается недостача материалов, выявленная при инвентаризации, на расходы организации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F80C85" w:rsidRPr="00EB6378" w:rsidTr="007D303F">
        <w:trPr>
          <w:trHeight w:val="915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Оплачено поставщику ОАО «Заря» за полученные материалы</w:t>
            </w:r>
          </w:p>
        </w:tc>
        <w:tc>
          <w:tcPr>
            <w:tcW w:w="1276" w:type="dxa"/>
          </w:tcPr>
          <w:p w:rsidR="00F80C85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457000</w:t>
            </w:r>
          </w:p>
        </w:tc>
      </w:tr>
      <w:tr w:rsidR="00F80C85" w:rsidRPr="00EB6378" w:rsidTr="007D303F">
        <w:trPr>
          <w:trHeight w:val="1968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Утвержден авансовый отчет Иванова. Списаны расходы на общехозяйственные расходы,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–отражен НДС(18%)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</w:tr>
      <w:tr w:rsidR="00F80C85" w:rsidRPr="00EB6378" w:rsidTr="007D303F">
        <w:trPr>
          <w:trHeight w:val="773"/>
        </w:trPr>
        <w:tc>
          <w:tcPr>
            <w:tcW w:w="540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345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Иванов внес остаток аванса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80C85" w:rsidRPr="00EB6378" w:rsidTr="007D303F">
        <w:trPr>
          <w:trHeight w:val="1860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Утвержден авансовый отчет Петрова: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а) приобретены материалы;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б) отражается НДС (18%) по приобретенным материалам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21650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</w:tr>
      <w:tr w:rsidR="00F80C85" w:rsidRPr="00EB6378" w:rsidTr="007D303F">
        <w:trPr>
          <w:trHeight w:val="938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Оплачен Петрову перерасход по командировке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</w:tr>
      <w:tr w:rsidR="00F80C85" w:rsidRPr="00EB6378" w:rsidTr="007D303F">
        <w:trPr>
          <w:trHeight w:val="2581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Приобретен станок М3 в счет выданного ранее аванса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ООО «Витязь»: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а) стоимость станка;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б)  НДС (18%)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754000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115017</w:t>
            </w:r>
          </w:p>
        </w:tc>
      </w:tr>
      <w:tr w:rsidR="00F80C85" w:rsidRPr="00EB6378" w:rsidTr="007D303F">
        <w:trPr>
          <w:trHeight w:val="1253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Станок М3 введен в эксплуатацию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754000</w:t>
            </w:r>
          </w:p>
        </w:tc>
      </w:tr>
      <w:tr w:rsidR="00F80C85" w:rsidRPr="00EB6378" w:rsidTr="007D303F"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Получена безвозмездно машина «Т» от физического лица по рыночной стоимости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</w:tr>
      <w:tr w:rsidR="00F80C85" w:rsidRPr="00EB6378" w:rsidTr="007D303F">
        <w:trPr>
          <w:trHeight w:val="1832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Акцептован счет-фактура ООО «Квант»: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а) за наладку машины «Т»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б) отражена сумма НДС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8771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</w:tr>
      <w:tr w:rsidR="00F80C85" w:rsidRPr="00EB6378" w:rsidTr="007D303F">
        <w:trPr>
          <w:trHeight w:val="709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Машина «Т» введена в эксплуатацию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1308771</w:t>
            </w:r>
          </w:p>
        </w:tc>
      </w:tr>
      <w:tr w:rsidR="00F80C85" w:rsidRPr="00EB6378" w:rsidTr="007D303F">
        <w:trPr>
          <w:trHeight w:hRule="exact" w:val="1703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Продан ксерокс, первоначальная стоимость которого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а) списан начисленный износ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б) списана остаточная стоимость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hRule="exact" w:val="1641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Начислено посреднику за продажу ксерокса всего: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а) сумма услуг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б)  НДС (18%)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80C85" w:rsidRPr="00EB6378" w:rsidTr="007D303F">
        <w:trPr>
          <w:trHeight w:hRule="exact" w:val="1623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Предъявлен счет покупателю за ксерокс: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а) на общую сумму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б) в том числе НДС (18%)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</w:tr>
      <w:tr w:rsidR="00F80C85" w:rsidRPr="00EB6378" w:rsidTr="007D303F">
        <w:trPr>
          <w:trHeight w:hRule="exact" w:val="4255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Списаны материалы в основное производство на изготовление продукции: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С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Д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на общехозяйственные нужды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на общецеховые нужды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58374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59475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165050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88040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F80C85" w:rsidRPr="00EB6378" w:rsidTr="007D303F">
        <w:trPr>
          <w:trHeight w:hRule="exact" w:val="1968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Получены на расчетный счет денежные средства от покупателя за ксерокс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</w:p>
        </w:tc>
      </w:tr>
      <w:tr w:rsidR="00F80C85" w:rsidRPr="00EB6378" w:rsidTr="007D303F">
        <w:trPr>
          <w:trHeight w:hRule="exact" w:val="4484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24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Начислена заработная плата: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а) работникам цеха и отнесена на производство продукции: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С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Д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б) работникам, занятым управлением и обслуживанием цеха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в) административно-управленческому аппарату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50370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49400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114816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58510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35330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63200</w:t>
            </w:r>
          </w:p>
        </w:tc>
      </w:tr>
      <w:tr w:rsidR="00F80C85" w:rsidRPr="00EB6378" w:rsidTr="007D303F">
        <w:trPr>
          <w:trHeight w:hRule="exact" w:val="4257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Начислены  страховые взносы на заработную плату рабочим по продукции: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С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Д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работникам администрации цеха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административно-управленческого аппарата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ind w:firstLine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ind w:firstLine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ind w:firstLine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15212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34674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17670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19086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hRule="exact" w:val="897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Удержан НДФЛ из заработной платы работников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35600</w:t>
            </w:r>
          </w:p>
        </w:tc>
      </w:tr>
      <w:tr w:rsidR="00F80C85" w:rsidRPr="00EB6378" w:rsidTr="007D303F">
        <w:trPr>
          <w:trHeight w:hRule="exact" w:val="1514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Перечислено с расчетного счета: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а) НДФЛ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б) страховые взносы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35600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112231</w:t>
            </w:r>
          </w:p>
        </w:tc>
      </w:tr>
      <w:tr w:rsidR="00F80C85" w:rsidRPr="00EB6378" w:rsidTr="007D303F">
        <w:trPr>
          <w:trHeight w:hRule="exact" w:val="2136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Начислена амортизация по основным средствам: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а) цехов основного производства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б) здания заводоуправления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68860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F80C85" w:rsidRPr="00EB6378" w:rsidTr="007D303F">
        <w:trPr>
          <w:trHeight w:hRule="exact" w:val="894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Получена на расчетный счет пеня от покупателя за просрочку платежа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hRule="exact" w:val="1569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30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Начислена амортизация по нематериальным активам (программный продукт используется в бухгалтерии)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F80C85" w:rsidRPr="00EB6378" w:rsidTr="007D303F">
        <w:trPr>
          <w:trHeight w:hRule="exact" w:val="1264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Предъявлен счет арендатору за переданное ему оборудование в аренду, НДС(18%)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F80C85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12420</w:t>
            </w:r>
          </w:p>
        </w:tc>
      </w:tr>
      <w:tr w:rsidR="00F80C85" w:rsidRPr="00EB6378" w:rsidTr="007D303F">
        <w:trPr>
          <w:trHeight w:hRule="exact" w:val="862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Начислен износ по сданному в аренду оборудованию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F80C85" w:rsidRPr="00EB6378" w:rsidTr="007D303F">
        <w:trPr>
          <w:trHeight w:hRule="exact" w:val="902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Получена на расчетный счет сумма за аренду оборудования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81420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hRule="exact" w:val="2845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Получены материалы от поставщиков на сумму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 том числе НДС 10%,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Оплачено посреднику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за доставку 10% от суммы полученных материалов</w:t>
            </w: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318780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283800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283800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31878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4863</w:t>
            </w:r>
          </w:p>
        </w:tc>
      </w:tr>
      <w:tr w:rsidR="00F80C85" w:rsidRPr="00EB6378" w:rsidTr="007D303F">
        <w:trPr>
          <w:trHeight w:hRule="exact" w:val="2847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Оплачено за потребленные коммунальные услуги: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ООО «Электросети» в том числе НДС;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ООО «Водоканал»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в том числе НДС;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ООО «Горгаз»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в том числе НДС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77700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11853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7932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40700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</w:tr>
      <w:tr w:rsidR="00F80C85" w:rsidRPr="00EB6378" w:rsidTr="007D303F">
        <w:trPr>
          <w:trHeight w:hRule="exact" w:val="4120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Списаны расходы по коммунальным платежам на а) производство продукции: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 (10%)</w:t>
            </w:r>
          </w:p>
          <w:p w:rsidR="00F80C85" w:rsidRPr="0082224F" w:rsidRDefault="00F80C85" w:rsidP="007D303F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Б (10%)</w:t>
            </w:r>
          </w:p>
          <w:p w:rsidR="00F80C85" w:rsidRPr="0082224F" w:rsidRDefault="00F80C85" w:rsidP="007D303F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С (30%)</w:t>
            </w:r>
          </w:p>
          <w:p w:rsidR="00F80C85" w:rsidRPr="0082224F" w:rsidRDefault="00F80C85" w:rsidP="007D303F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Д (25%)</w:t>
            </w:r>
          </w:p>
          <w:p w:rsidR="00F80C85" w:rsidRPr="0082224F" w:rsidRDefault="00F80C85" w:rsidP="007D303F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б) нужды цеха (15%)</w:t>
            </w:r>
          </w:p>
          <w:p w:rsidR="00F80C85" w:rsidRPr="0082224F" w:rsidRDefault="00F80C85" w:rsidP="007D303F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в) нужды заводоуправления (10%)</w:t>
            </w:r>
          </w:p>
          <w:p w:rsidR="00F80C85" w:rsidRPr="0082224F" w:rsidRDefault="00F80C85" w:rsidP="007D303F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80C85" w:rsidRPr="0082224F" w:rsidRDefault="00F80C85" w:rsidP="007D303F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17040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17040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51120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42600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25560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17040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170400</w:t>
            </w:r>
          </w:p>
        </w:tc>
      </w:tr>
      <w:tr w:rsidR="00F80C85" w:rsidRPr="00EB6378" w:rsidTr="007D303F">
        <w:trPr>
          <w:trHeight w:hRule="exact" w:val="4112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36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Распределяются общепроизводственные расходы (пропорционально заработной плате основных производственных рабочих) на продукцию: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 xml:space="preserve">  А</w:t>
            </w:r>
            <w:r w:rsidRPr="0082224F">
              <w:br/>
              <w:t xml:space="preserve">  Б</w:t>
            </w:r>
            <w:r w:rsidRPr="0082224F">
              <w:br/>
              <w:t xml:space="preserve">  С</w:t>
            </w:r>
            <w:r w:rsidRPr="0082224F">
              <w:br/>
              <w:t xml:space="preserve">  Д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ИТОГО: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27116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26594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61811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31499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147020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0C85" w:rsidRPr="00EB6378" w:rsidTr="007D303F">
        <w:trPr>
          <w:trHeight w:hRule="exact" w:val="3979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Распределяются общехозяйственные расходы (пропорционально заработной плате основных производственных рабочих) на продукцию: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</w:t>
            </w:r>
            <w:r w:rsidRPr="0082224F">
              <w:br/>
              <w:t xml:space="preserve"> С</w:t>
            </w:r>
            <w:r w:rsidRPr="0082224F">
              <w:br/>
              <w:t xml:space="preserve"> Д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ИТОГО: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25614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25121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58387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29754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138876</w:t>
            </w:r>
          </w:p>
        </w:tc>
      </w:tr>
      <w:tr w:rsidR="00F80C85" w:rsidRPr="00EB6378" w:rsidTr="007D303F">
        <w:trPr>
          <w:trHeight w:hRule="exact" w:val="4391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Приходуется на склад готовая продукция по плановой себестоимости (по вариантам указана себестоимость за единицу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продукции)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продукция  А  130 ед.;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продукция  Б   220 ед.;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продукция  С   250 ед.;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продукция  Д   160 ед.;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ИТОГО: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  <w:p w:rsidR="00F80C85" w:rsidRPr="0082224F" w:rsidRDefault="00F80C85" w:rsidP="007D303F">
            <w:pPr>
              <w:pStyle w:val="a7"/>
              <w:spacing w:after="0" w:line="360" w:lineRule="auto"/>
            </w:pP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</w:tr>
      <w:tr w:rsidR="00F80C85" w:rsidRPr="00EB6378" w:rsidTr="007D303F">
        <w:trPr>
          <w:trHeight w:hRule="exact" w:val="3249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39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Списана готовая продукция в реализацию по плановой себестоимости*(см. п.38):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продукция А  35 ед.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продукция Б   60 ед.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продукция С 120 ед.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продукция Д   90 ед.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ИТОГО: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96250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198600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298200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161550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754600</w:t>
            </w:r>
          </w:p>
        </w:tc>
      </w:tr>
      <w:tr w:rsidR="00F80C85" w:rsidRPr="00EB6378" w:rsidTr="007D303F">
        <w:trPr>
          <w:trHeight w:hRule="exact" w:val="3253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Начислена денежная выручка за реализованную продукцию (в том числе НДС-18%):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  35 ед.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   60 ед.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С 120 ед.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Д   90 ед.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ИТОГО: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13555</w:t>
            </w:r>
          </w:p>
        </w:tc>
      </w:tr>
      <w:tr w:rsidR="00F80C85" w:rsidRPr="00EB6378" w:rsidTr="007D303F">
        <w:trPr>
          <w:trHeight w:hRule="exact" w:val="1002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Отражен НДС по реализованной продукции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147424</w:t>
            </w:r>
          </w:p>
        </w:tc>
      </w:tr>
      <w:tr w:rsidR="00F80C85" w:rsidRPr="00EB6378" w:rsidTr="007D303F">
        <w:trPr>
          <w:trHeight w:hRule="exact" w:val="1509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Зачтен НДС по приобретенным ценностям, работам, услугам за март месяц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254231</w:t>
            </w:r>
          </w:p>
        </w:tc>
      </w:tr>
      <w:tr w:rsidR="00F80C85" w:rsidRPr="00EB6378" w:rsidTr="007D303F">
        <w:trPr>
          <w:trHeight w:hRule="exact" w:val="3751"/>
        </w:trPr>
        <w:tc>
          <w:tcPr>
            <w:tcW w:w="540" w:type="dxa"/>
            <w:vMerge w:val="restart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Исчислить фактическую себестоимость готовой продукции и списать калькуляционную разницу: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на реализованную продукцию: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>
              <w:t xml:space="preserve"> </w:t>
            </w:r>
            <w:r w:rsidRPr="0082224F">
              <w:t>А</w:t>
            </w:r>
            <w:r w:rsidRPr="0082224F">
              <w:br/>
              <w:t xml:space="preserve"> Б</w:t>
            </w:r>
            <w:r w:rsidRPr="0082224F">
              <w:br/>
              <w:t xml:space="preserve"> С</w:t>
            </w:r>
            <w:r w:rsidRPr="0082224F">
              <w:br/>
              <w:t xml:space="preserve"> Д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ИТОГО: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367774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728249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574008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344487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2014518</w:t>
            </w:r>
          </w:p>
        </w:tc>
      </w:tr>
      <w:tr w:rsidR="00F80C85" w:rsidRPr="00EB6378" w:rsidTr="007D303F">
        <w:trPr>
          <w:trHeight w:hRule="exact" w:val="2941"/>
        </w:trPr>
        <w:tc>
          <w:tcPr>
            <w:tcW w:w="540" w:type="dxa"/>
            <w:vMerge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- на остаток продукции на складе: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 xml:space="preserve"> А</w:t>
            </w:r>
            <w:r w:rsidRPr="0082224F">
              <w:br/>
              <w:t xml:space="preserve"> Б</w:t>
            </w:r>
            <w:r w:rsidRPr="0082224F">
              <w:br/>
              <w:t xml:space="preserve"> С</w:t>
            </w:r>
            <w:r w:rsidRPr="0082224F">
              <w:br/>
              <w:t xml:space="preserve"> Д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ИТОГО: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36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-24566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25063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8041</w:t>
            </w:r>
          </w:p>
        </w:tc>
      </w:tr>
      <w:tr w:rsidR="00F80C85" w:rsidRPr="00EB6378" w:rsidTr="007D303F">
        <w:trPr>
          <w:trHeight w:hRule="exact" w:val="1166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Получена денежная выручка на расчетный счет от покупателей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966450</w:t>
            </w:r>
          </w:p>
        </w:tc>
      </w:tr>
      <w:tr w:rsidR="00F80C85" w:rsidRPr="00EB6378" w:rsidTr="007D303F">
        <w:trPr>
          <w:trHeight w:hRule="exact" w:val="2939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Отражается финансовый результат от реализации продукции: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 xml:space="preserve"> А</w:t>
            </w:r>
            <w:r w:rsidRPr="0082224F">
              <w:br/>
              <w:t xml:space="preserve"> Б</w:t>
            </w:r>
            <w:r w:rsidRPr="0082224F">
              <w:br/>
              <w:t xml:space="preserve"> С</w:t>
            </w:r>
            <w:r w:rsidRPr="0082224F">
              <w:br/>
              <w:t xml:space="preserve"> Д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ИТОГО: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24283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33843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176015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  <w:t>-17138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167003</w:t>
            </w:r>
          </w:p>
        </w:tc>
      </w:tr>
      <w:tr w:rsidR="00F80C85" w:rsidRPr="00EB6378" w:rsidTr="007D303F">
        <w:trPr>
          <w:trHeight w:hRule="exact" w:val="888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Начислен налог на имущество за 1 квартал 2017 г.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</w:p>
        </w:tc>
      </w:tr>
      <w:tr w:rsidR="00F80C85" w:rsidRPr="00EB6378" w:rsidTr="007D303F">
        <w:trPr>
          <w:trHeight w:hRule="exact" w:val="1222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Списывается сальдо прочих доходов и расходов за отчетный период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63854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197456</w:t>
            </w:r>
          </w:p>
        </w:tc>
      </w:tr>
      <w:tr w:rsidR="00F80C85" w:rsidRPr="00EB6378" w:rsidTr="007D303F">
        <w:trPr>
          <w:trHeight w:hRule="exact" w:val="860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Начислен налог на прибыль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33407</w:t>
            </w:r>
          </w:p>
        </w:tc>
      </w:tr>
      <w:tr w:rsidR="00F80C85" w:rsidRPr="00EB6378" w:rsidTr="007D303F">
        <w:trPr>
          <w:trHeight w:hRule="exact" w:val="1705"/>
        </w:trPr>
        <w:tc>
          <w:tcPr>
            <w:tcW w:w="54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345" w:type="dxa"/>
          </w:tcPr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Перечислено в бюджет: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а) налог на прибыль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б) налог на имущество</w:t>
            </w:r>
          </w:p>
          <w:p w:rsidR="00F80C85" w:rsidRPr="0082224F" w:rsidRDefault="00F80C85" w:rsidP="007D303F">
            <w:pPr>
              <w:pStyle w:val="a7"/>
              <w:spacing w:after="0" w:line="360" w:lineRule="auto"/>
            </w:pPr>
            <w:r w:rsidRPr="0082224F">
              <w:t>в) НДС</w:t>
            </w:r>
          </w:p>
        </w:tc>
        <w:tc>
          <w:tcPr>
            <w:tcW w:w="1276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82224F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33401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5240</w:t>
            </w:r>
            <w:r w:rsidRPr="00822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147424</w:t>
            </w:r>
          </w:p>
        </w:tc>
      </w:tr>
    </w:tbl>
    <w:p w:rsidR="00F80C85" w:rsidRDefault="00F80C85" w:rsidP="00F80C85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483941372"/>
    </w:p>
    <w:p w:rsidR="00F80C85" w:rsidRDefault="00F80C85" w:rsidP="00F80C85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0C85" w:rsidRDefault="00F80C85" w:rsidP="00F80C85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C85" w:rsidRPr="002C3341" w:rsidRDefault="00F80C85" w:rsidP="00F80C85">
      <w:pPr>
        <w:pStyle w:val="2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484098240"/>
      <w:r w:rsidRPr="002C334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2.3 Схемы счетов</w:t>
      </w:r>
      <w:r w:rsidRPr="002C334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C3341">
        <w:rPr>
          <w:rFonts w:ascii="Times New Roman" w:hAnsi="Times New Roman" w:cs="Times New Roman"/>
          <w:b w:val="0"/>
          <w:color w:val="auto"/>
          <w:sz w:val="28"/>
          <w:szCs w:val="28"/>
        </w:rPr>
        <w:t>бухгалтерского учета</w:t>
      </w:r>
      <w:bookmarkEnd w:id="7"/>
      <w:bookmarkEnd w:id="8"/>
    </w:p>
    <w:tbl>
      <w:tblPr>
        <w:tblpPr w:leftFromText="180" w:rightFromText="180" w:vertAnchor="text" w:horzAnchor="page" w:tblpX="7372" w:tblpY="217"/>
        <w:tblW w:w="3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F80C85" w:rsidRPr="00390FA7" w:rsidTr="007D303F">
        <w:trPr>
          <w:trHeight w:val="562"/>
        </w:trPr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390FA7" w:rsidRDefault="00F80C85" w:rsidP="007D3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 «Вложения во                       Д     внеоборотные активы»    К</w:t>
            </w:r>
          </w:p>
        </w:tc>
      </w:tr>
      <w:tr w:rsidR="00F80C85" w:rsidRPr="00390FA7" w:rsidTr="007D303F">
        <w:trPr>
          <w:trHeight w:val="483"/>
        </w:trPr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390FA7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90F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=79580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754000</w:t>
            </w:r>
          </w:p>
          <w:p w:rsidR="00F80C85" w:rsidRPr="00B9418C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9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1308771</w:t>
            </w:r>
          </w:p>
        </w:tc>
      </w:tr>
      <w:tr w:rsidR="00F80C85" w:rsidRPr="00390FA7" w:rsidTr="007D303F">
        <w:trPr>
          <w:trHeight w:val="1001"/>
        </w:trPr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14а)754000</w:t>
            </w:r>
          </w:p>
          <w:p w:rsidR="00F80C85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16)1300000</w:t>
            </w:r>
          </w:p>
          <w:p w:rsidR="00F80C85" w:rsidRPr="00390FA7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17а)8771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390FA7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80C85" w:rsidRPr="00390FA7" w:rsidTr="007D303F">
        <w:trPr>
          <w:trHeight w:val="398"/>
        </w:trPr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390FA7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90F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Д=2062771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390FA7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=2062771</w:t>
            </w:r>
          </w:p>
        </w:tc>
      </w:tr>
      <w:tr w:rsidR="00F80C85" w:rsidRPr="00390FA7" w:rsidTr="007D303F">
        <w:trPr>
          <w:trHeight w:val="516"/>
        </w:trPr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390FA7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90F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=79580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390FA7" w:rsidRDefault="00F80C85" w:rsidP="007D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80C85" w:rsidRPr="00007950" w:rsidRDefault="00F80C85" w:rsidP="00F80C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ind w:firstLine="709"/>
        <w:rPr>
          <w:rFonts w:ascii="Times New Roman" w:hAnsi="Times New Roman" w:cs="Times New Roman"/>
          <w:sz w:val="24"/>
          <w:szCs w:val="24"/>
        </w:rPr>
        <w:sectPr w:rsidR="00F80C85" w:rsidRPr="00007950" w:rsidSect="0096298A">
          <w:footnotePr>
            <w:numRestart w:val="eachPage"/>
          </w:footnotePr>
          <w:type w:val="continuous"/>
          <w:pgSz w:w="11906" w:h="16838"/>
          <w:pgMar w:top="1134" w:right="851" w:bottom="1134" w:left="1418" w:header="708" w:footer="708" w:gutter="0"/>
          <w:pgNumType w:start="3"/>
          <w:cols w:space="708"/>
          <w:titlePg/>
          <w:docGrid w:linePitch="360"/>
        </w:sectPr>
      </w:pPr>
    </w:p>
    <w:tbl>
      <w:tblPr>
        <w:tblW w:w="3120" w:type="dxa"/>
        <w:tblInd w:w="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F80C85" w:rsidRPr="00007950" w:rsidTr="007D303F">
        <w:trPr>
          <w:trHeight w:val="326"/>
        </w:trPr>
        <w:tc>
          <w:tcPr>
            <w:tcW w:w="31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01 «Основные средства»  К              </w:t>
            </w:r>
          </w:p>
        </w:tc>
      </w:tr>
      <w:tr w:rsidR="00F80C85" w:rsidRPr="00007950" w:rsidTr="007D303F">
        <w:trPr>
          <w:trHeight w:val="483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СН=248000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710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1308771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408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2062771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 –</w:t>
            </w:r>
          </w:p>
        </w:tc>
      </w:tr>
      <w:tr w:rsidR="00F80C85" w:rsidRPr="00007950" w:rsidTr="007D303F">
        <w:trPr>
          <w:trHeight w:val="516"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2310771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Ind w:w="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36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«Амортизация             К основных средств»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19)5070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</w:tr>
      <w:tr w:rsidR="00F80C85" w:rsidRPr="00007950" w:rsidTr="007D303F">
        <w:trPr>
          <w:trHeight w:val="939"/>
        </w:trPr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68860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</w:tr>
      <w:tr w:rsidR="00F80C85" w:rsidRPr="00007950" w:rsidTr="007D303F">
        <w:trPr>
          <w:trHeight w:val="414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91760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158490</w:t>
            </w: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Ind w:w="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48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«Нематериальные       К активы»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9340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377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412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ОбК–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СК=9340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Ind w:w="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48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Амортизация</w:t>
            </w:r>
          </w:p>
          <w:p w:rsidR="00F80C85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нематериальных активов»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</w:tr>
      <w:tr w:rsidR="00F80C85" w:rsidRPr="00007950" w:rsidTr="007D303F">
        <w:trPr>
          <w:trHeight w:val="362"/>
        </w:trPr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</w:tr>
      <w:tr w:rsidR="00F80C85" w:rsidRPr="00007950" w:rsidTr="007D303F">
        <w:trPr>
          <w:trHeight w:val="410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ОбК=3450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СК=4805</w:t>
            </w: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261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</w:tblGrid>
      <w:tr w:rsidR="00F80C85" w:rsidRPr="00007950" w:rsidTr="007D303F">
        <w:trPr>
          <w:trHeight w:val="671"/>
        </w:trPr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Pr="00007950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 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«Материалы»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80C85" w:rsidRPr="00007950" w:rsidTr="007D303F">
        <w:trPr>
          <w:trHeight w:val="483"/>
        </w:trPr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СН=100125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F80C85" w:rsidRPr="00B9418C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8300</w:t>
            </w:r>
          </w:p>
          <w:p w:rsidR="00F80C85" w:rsidRPr="00B9418C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3210</w:t>
            </w:r>
          </w:p>
          <w:p w:rsidR="00F80C85" w:rsidRPr="00B9418C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 381939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1001"/>
        </w:trPr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289800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490"/>
        </w:trPr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768450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393449</w:t>
            </w:r>
          </w:p>
        </w:tc>
      </w:tr>
      <w:tr w:rsidR="00F80C85" w:rsidRPr="00007950" w:rsidTr="007D303F">
        <w:trPr>
          <w:trHeight w:val="516"/>
        </w:trPr>
        <w:tc>
          <w:tcPr>
            <w:tcW w:w="17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СК=475126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288" w:tblpY="318"/>
        <w:tblW w:w="3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F80C85" w:rsidRPr="00007950" w:rsidTr="007D303F">
        <w:trPr>
          <w:trHeight w:val="703"/>
        </w:trPr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«НДС по приобретенным </w:t>
            </w:r>
          </w:p>
          <w:p w:rsidR="00F80C85" w:rsidRPr="00007950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            ценностям»  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80C85" w:rsidRPr="00007950" w:rsidTr="007D303F">
        <w:trPr>
          <w:trHeight w:val="357"/>
        </w:trPr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1023"/>
        </w:trPr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69712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115017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4863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11853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7932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42)254231</w:t>
            </w:r>
          </w:p>
        </w:tc>
      </w:tr>
      <w:tr w:rsidR="00F80C85" w:rsidRPr="00007950" w:rsidTr="007D303F">
        <w:trPr>
          <w:trHeight w:val="350"/>
        </w:trPr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ОбД=254231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ОбК=254231</w:t>
            </w:r>
          </w:p>
        </w:tc>
      </w:tr>
      <w:tr w:rsidR="00F80C85" w:rsidRPr="00007950" w:rsidTr="007D303F">
        <w:trPr>
          <w:trHeight w:val="527"/>
        </w:trPr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871" w:tblpY="511"/>
        <w:tblW w:w="3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82"/>
      </w:tblGrid>
      <w:tr w:rsidR="00760E21" w:rsidRPr="00007950" w:rsidTr="00760E21">
        <w:trPr>
          <w:trHeight w:val="431"/>
        </w:trPr>
        <w:tc>
          <w:tcPr>
            <w:tcW w:w="31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Default="00760E21" w:rsidP="007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«Основное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производство»            К</w:t>
            </w:r>
          </w:p>
        </w:tc>
      </w:tr>
      <w:tr w:rsidR="00760E21" w:rsidRPr="00007950" w:rsidTr="00760E21">
        <w:trPr>
          <w:trHeight w:val="119"/>
        </w:trPr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СН=1114057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60E21" w:rsidRPr="00B9418C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 2014513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8039</w:t>
            </w:r>
          </w:p>
        </w:tc>
      </w:tr>
      <w:tr w:rsidR="00760E21" w:rsidRPr="00007950" w:rsidTr="00760E21">
        <w:trPr>
          <w:trHeight w:val="246"/>
        </w:trPr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370939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273096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82475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127800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147020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138876</w:t>
            </w: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127"/>
        </w:trPr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ОбД=1155338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ОбК=2022552</w:t>
            </w:r>
          </w:p>
        </w:tc>
      </w:tr>
      <w:tr w:rsidR="00760E21" w:rsidRPr="00007950" w:rsidTr="00760E21">
        <w:trPr>
          <w:trHeight w:val="127"/>
        </w:trPr>
        <w:tc>
          <w:tcPr>
            <w:tcW w:w="15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СК=246843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276" w:tblpY="-757"/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760E21" w:rsidRPr="00007950" w:rsidTr="00760E21">
        <w:trPr>
          <w:trHeight w:val="71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Default="00760E21" w:rsidP="007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Default="00760E21" w:rsidP="007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«Основное            </w:t>
            </w:r>
          </w:p>
          <w:p w:rsidR="00760E21" w:rsidRPr="00007950" w:rsidRDefault="00760E21" w:rsidP="007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производство»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</w:p>
        </w:tc>
      </w:tr>
      <w:tr w:rsidR="00760E21" w:rsidRPr="00007950" w:rsidTr="00760E21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СН=134200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165050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114816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34674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61811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574008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ОбК=574008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61" w:tblpY="413"/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760E21" w:rsidRPr="00007950" w:rsidTr="00760E21">
        <w:trPr>
          <w:trHeight w:val="2128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Default="00760E21" w:rsidP="007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Default="00760E21" w:rsidP="007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«Основное    </w:t>
            </w:r>
          </w:p>
          <w:p w:rsidR="00760E21" w:rsidRPr="00007950" w:rsidRDefault="00760E21" w:rsidP="007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         производство»          К     </w:t>
            </w:r>
          </w:p>
        </w:tc>
      </w:tr>
      <w:tr w:rsidR="00760E21" w:rsidRPr="00007950" w:rsidTr="00760E21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СН=223048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58374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27116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367774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ОбД=193726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ОбК=367774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СК=49000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549"/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760E21" w:rsidRPr="00007950" w:rsidTr="00760E21">
        <w:trPr>
          <w:trHeight w:val="781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«Основное                        Д          производство»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</w:t>
            </w:r>
          </w:p>
        </w:tc>
      </w:tr>
      <w:tr w:rsidR="00760E21" w:rsidRPr="00007950" w:rsidTr="00760E21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59475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26594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728249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ОбД=192549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ОбК=728249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СК=126700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381" w:tblpY="1853"/>
        <w:tblW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760E21" w:rsidRPr="00007950" w:rsidTr="00760E21">
        <w:trPr>
          <w:trHeight w:val="48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«Расчетные счета»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</w:t>
            </w:r>
          </w:p>
        </w:tc>
      </w:tr>
      <w:tr w:rsidR="00760E21" w:rsidRPr="00007950" w:rsidTr="00760E21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СН=380000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285000</w:t>
            </w:r>
          </w:p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43750</w:t>
            </w:r>
          </w:p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40040</w:t>
            </w:r>
          </w:p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80520</w:t>
            </w:r>
          </w:p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 457000</w:t>
            </w:r>
          </w:p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 35600</w:t>
            </w:r>
          </w:p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112231</w:t>
            </w:r>
          </w:p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31878</w:t>
            </w:r>
          </w:p>
          <w:p w:rsidR="00760E21" w:rsidRPr="00B2079D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35) 170400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49) 156556</w:t>
            </w:r>
          </w:p>
        </w:tc>
      </w:tr>
      <w:tr w:rsidR="00760E21" w:rsidRPr="00007950" w:rsidTr="00760E21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23)14399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29)17950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33)81420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44)966450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33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ОбД=1079859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ОбК=1412975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СК=46884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8549"/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760E21" w:rsidRPr="00007950" w:rsidTr="00760E21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«Общехозяйственные      Д               расходы»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</w:t>
            </w:r>
          </w:p>
        </w:tc>
      </w:tr>
      <w:tr w:rsidR="00760E21" w:rsidRPr="00007950" w:rsidTr="00760E21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19086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138876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ОбД=138876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ОбК=138876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  <w:r w:rsidRPr="0000795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562"/>
        <w:tblW w:w="3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760E21" w:rsidRPr="00007950" w:rsidTr="00760E21">
        <w:trPr>
          <w:trHeight w:val="1343"/>
        </w:trPr>
        <w:tc>
          <w:tcPr>
            <w:tcW w:w="31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 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«Основное                  Д        производство»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</w:t>
            </w:r>
          </w:p>
        </w:tc>
      </w:tr>
      <w:tr w:rsidR="00760E21" w:rsidRPr="00007950" w:rsidTr="00760E21">
        <w:trPr>
          <w:trHeight w:val="483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СН=94409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1001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88040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58510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31499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344482</w:t>
            </w:r>
          </w:p>
        </w:tc>
      </w:tr>
      <w:tr w:rsidR="00760E21" w:rsidRPr="00007950" w:rsidTr="00760E21">
        <w:trPr>
          <w:trHeight w:val="516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344482</w:t>
            </w:r>
          </w:p>
        </w:tc>
      </w:tr>
      <w:tr w:rsidR="00760E21" w:rsidRPr="00007950" w:rsidTr="00760E21">
        <w:trPr>
          <w:trHeight w:val="516"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СК=18000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658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«Общепроизводственные  Д              расходы»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68860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147020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ОбД=147020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ОбК=147020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760E21" w:rsidRPr="00007950" w:rsidTr="00760E21">
        <w:trPr>
          <w:trHeight w:val="8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«Выпуск продукции»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60E21" w:rsidRPr="00007950" w:rsidTr="00760E21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2014513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1994150</w:t>
            </w: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20363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ОбД=2014513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ОбК=2014513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F80C85" w:rsidRPr="00007950" w:rsidTr="00760E21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«Готова продукция»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</w:t>
            </w:r>
          </w:p>
        </w:tc>
      </w:tr>
      <w:tr w:rsidR="00F80C85" w:rsidRPr="00007950" w:rsidTr="00760E21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СН=101100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39)754600</w:t>
            </w:r>
          </w:p>
        </w:tc>
      </w:tr>
      <w:tr w:rsidR="00F80C85" w:rsidRPr="00007950" w:rsidTr="00760E21">
        <w:trPr>
          <w:trHeight w:val="6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38)1994150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43)8039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60E21">
        <w:trPr>
          <w:trHeight w:val="432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ОбД=2002189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ОбК=754600</w:t>
            </w:r>
          </w:p>
        </w:tc>
      </w:tr>
      <w:tr w:rsidR="00F80C85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СК=1348689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240" w:type="dxa"/>
        <w:tblInd w:w="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917"/>
      </w:tblGrid>
      <w:tr w:rsidR="00F80C85" w:rsidRPr="00007950" w:rsidTr="007D303F">
        <w:trPr>
          <w:trHeight w:val="246"/>
        </w:trPr>
        <w:tc>
          <w:tcPr>
            <w:tcW w:w="32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Касса»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СН=250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</w:tr>
      <w:tr w:rsidR="00F80C85" w:rsidRPr="00007950" w:rsidTr="007D303F">
        <w:trPr>
          <w:trHeight w:val="851"/>
        </w:trPr>
        <w:tc>
          <w:tcPr>
            <w:tcW w:w="1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1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410"/>
        </w:trPr>
        <w:tc>
          <w:tcPr>
            <w:tcW w:w="1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ОбД=333750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ОбК=304650</w:t>
            </w:r>
          </w:p>
        </w:tc>
      </w:tr>
      <w:tr w:rsidR="00F80C85" w:rsidRPr="00007950" w:rsidTr="007D303F">
        <w:trPr>
          <w:trHeight w:val="516"/>
        </w:trPr>
        <w:tc>
          <w:tcPr>
            <w:tcW w:w="12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СК=29350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69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«Расчеты с поставщиками Д         и подрядчиками»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31878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СН=74430</w:t>
            </w:r>
          </w:p>
        </w:tc>
      </w:tr>
      <w:tr w:rsidR="00F80C85" w:rsidRPr="00007950" w:rsidTr="007D303F">
        <w:trPr>
          <w:trHeight w:val="1001"/>
        </w:trPr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69712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115017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8771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1579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11853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7935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6208</w:t>
            </w:r>
          </w:p>
        </w:tc>
      </w:tr>
      <w:tr w:rsidR="00F80C85" w:rsidRPr="00007950" w:rsidTr="007D303F">
        <w:trPr>
          <w:trHeight w:val="33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ОбД=659278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К=1927780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СК=1342962</w:t>
            </w: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48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«Расчеты с покупателями Д          и заказчиками»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СН=129454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F80C85" w:rsidRPr="001E7717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14399</w:t>
            </w:r>
          </w:p>
          <w:p w:rsidR="00F80C85" w:rsidRPr="001E7717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17950</w:t>
            </w:r>
          </w:p>
          <w:p w:rsidR="00F80C85" w:rsidRPr="00B2079D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44) 966450</w:t>
            </w:r>
          </w:p>
        </w:tc>
      </w:tr>
      <w:tr w:rsidR="00F80C85" w:rsidRPr="00007950" w:rsidTr="007D303F">
        <w:trPr>
          <w:trHeight w:val="710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14399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966450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408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ОбД=980849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ОбК=998799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СК=111504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13350C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73" w:type="dxa"/>
        <w:tblInd w:w="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587"/>
      </w:tblGrid>
      <w:tr w:rsidR="00F80C85" w:rsidRPr="00007950" w:rsidTr="007D303F">
        <w:trPr>
          <w:trHeight w:val="48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«Расчеты по налогам и      Д               сборам»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254231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СН=2140</w:t>
            </w:r>
          </w:p>
        </w:tc>
      </w:tr>
      <w:tr w:rsidR="00F80C85" w:rsidRPr="00007950" w:rsidTr="007D303F">
        <w:trPr>
          <w:trHeight w:val="1001"/>
        </w:trPr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147424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</w:t>
            </w:r>
          </w:p>
        </w:tc>
      </w:tr>
      <w:tr w:rsidR="00F80C85" w:rsidRPr="00007950" w:rsidTr="007D303F">
        <w:trPr>
          <w:trHeight w:val="338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ОбД=526907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ОбК=216065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СК=308732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671" w:tblpY="471"/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F80C85" w:rsidRPr="00007950" w:rsidTr="007D303F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«Расчеты по социальному страхованию и обеспечению»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                                    К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</w:t>
            </w:r>
          </w:p>
          <w:p w:rsidR="00F80C85" w:rsidRPr="001E7717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27б) 112231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СН=4461</w:t>
            </w:r>
          </w:p>
        </w:tc>
      </w:tr>
      <w:tr w:rsidR="00F80C85" w:rsidRPr="00007950" w:rsidTr="007D303F">
        <w:trPr>
          <w:trHeight w:val="372"/>
        </w:trPr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112231</w:t>
            </w:r>
          </w:p>
        </w:tc>
      </w:tr>
      <w:tr w:rsidR="00F80C85" w:rsidRPr="00007950" w:rsidTr="007D303F">
        <w:trPr>
          <w:trHeight w:val="40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ОбД=152271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ОбК=112231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СК=35579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24" w:type="dxa"/>
        <w:tblInd w:w="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2"/>
      </w:tblGrid>
      <w:tr w:rsidR="00F80C85" w:rsidRPr="00007950" w:rsidTr="007D303F">
        <w:trPr>
          <w:trHeight w:val="125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«Расчеты с персоналом по оплате труда»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                             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СН=25550</w:t>
            </w:r>
          </w:p>
        </w:tc>
      </w:tr>
      <w:tr w:rsidR="00F80C85" w:rsidRPr="00007950" w:rsidTr="007D303F">
        <w:trPr>
          <w:trHeight w:val="369"/>
        </w:trPr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371626</w:t>
            </w:r>
          </w:p>
        </w:tc>
      </w:tr>
      <w:tr w:rsidR="00F80C85" w:rsidRPr="00007950" w:rsidTr="007D303F">
        <w:trPr>
          <w:trHeight w:val="404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ОбД=298600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ОбК=371626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СК=98576</w:t>
            </w:r>
          </w:p>
        </w:tc>
      </w:tr>
    </w:tbl>
    <w:tbl>
      <w:tblPr>
        <w:tblpPr w:leftFromText="180" w:rightFromText="180" w:vertAnchor="text" w:horzAnchor="page" w:tblpX="2701" w:tblpY="429"/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F80C85" w:rsidRPr="00007950" w:rsidTr="007D303F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«Расчеты с подотчетными лицами»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                                    К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ОбД=41650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ОбК=41650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606" w:tblpY="-7"/>
        <w:tblW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48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7830BF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«Расчеты с разными            дебиторами и кредиторами»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                             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12420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81420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ОбД=81420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ОбК=81420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021" w:tblpY="-22"/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760E21" w:rsidRPr="00007950" w:rsidTr="00760E21">
        <w:trPr>
          <w:trHeight w:val="1304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21" w:rsidRPr="00007950" w:rsidRDefault="00760E21" w:rsidP="0076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«Уставный капитал»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                                    К</w:t>
            </w:r>
          </w:p>
        </w:tc>
      </w:tr>
      <w:tr w:rsidR="00760E21" w:rsidRPr="00007950" w:rsidTr="00760E21">
        <w:trPr>
          <w:trHeight w:val="483"/>
        </w:trPr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СН=1800000</w:t>
            </w:r>
          </w:p>
        </w:tc>
      </w:tr>
      <w:tr w:rsidR="00760E21" w:rsidRPr="00007950" w:rsidTr="00760E21">
        <w:trPr>
          <w:trHeight w:val="381"/>
        </w:trPr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 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 –</w:t>
            </w:r>
          </w:p>
        </w:tc>
      </w:tr>
      <w:tr w:rsidR="00760E21" w:rsidRPr="00007950" w:rsidTr="00760E21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60E21" w:rsidRPr="00007950" w:rsidRDefault="00760E21" w:rsidP="00760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СК=1800000</w:t>
            </w: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F80C85" w:rsidRPr="00007950" w:rsidTr="007D303F">
        <w:trPr>
          <w:trHeight w:val="659"/>
        </w:trPr>
        <w:tc>
          <w:tcPr>
            <w:tcW w:w="31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«Добавочный капитал»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                                    К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0C85" w:rsidRPr="00007950" w:rsidTr="007D303F">
        <w:trPr>
          <w:trHeight w:val="349"/>
        </w:trPr>
        <w:tc>
          <w:tcPr>
            <w:tcW w:w="156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СН=63710</w:t>
            </w:r>
          </w:p>
        </w:tc>
      </w:tr>
      <w:tr w:rsidR="00F80C85" w:rsidRPr="00007950" w:rsidTr="007D303F">
        <w:trPr>
          <w:trHeight w:val="426"/>
        </w:trPr>
        <w:tc>
          <w:tcPr>
            <w:tcW w:w="156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404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 –</w:t>
            </w:r>
          </w:p>
        </w:tc>
      </w:tr>
      <w:tr w:rsidR="00F80C85" w:rsidRPr="00007950" w:rsidTr="007D303F">
        <w:trPr>
          <w:trHeight w:val="516"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СК=63710</w:t>
            </w: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48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«Нераспределенная прибыль»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                                            К</w:t>
            </w:r>
          </w:p>
        </w:tc>
      </w:tr>
      <w:tr w:rsidR="00F80C85" w:rsidRPr="00007950" w:rsidTr="007D303F">
        <w:trPr>
          <w:trHeight w:val="444"/>
        </w:trPr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СН=118460</w:t>
            </w:r>
          </w:p>
        </w:tc>
      </w:tr>
      <w:tr w:rsidR="00F80C85" w:rsidRPr="00007950" w:rsidTr="007D303F">
        <w:trPr>
          <w:trHeight w:val="382"/>
        </w:trPr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197456</w:t>
            </w:r>
          </w:p>
        </w:tc>
      </w:tr>
      <w:tr w:rsidR="00F80C85" w:rsidRPr="00007950" w:rsidTr="007D303F">
        <w:trPr>
          <w:trHeight w:val="402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ОбК=197456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СК=315916</w:t>
            </w: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20" w:type="dxa"/>
        <w:tblInd w:w="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F80C85" w:rsidRPr="00007950" w:rsidTr="007D303F">
        <w:trPr>
          <w:trHeight w:val="283"/>
        </w:trPr>
        <w:tc>
          <w:tcPr>
            <w:tcW w:w="31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«Продажи»   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1001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147424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966450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</w:t>
            </w:r>
          </w:p>
        </w:tc>
      </w:tr>
      <w:tr w:rsidR="00F80C85" w:rsidRPr="00007950" w:rsidTr="007D303F">
        <w:trPr>
          <w:trHeight w:val="516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ОбД=972407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ОбК=972407</w:t>
            </w:r>
          </w:p>
        </w:tc>
      </w:tr>
      <w:tr w:rsidR="00F80C85" w:rsidRPr="00007950" w:rsidTr="007D303F">
        <w:trPr>
          <w:trHeight w:val="516"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156" w:tblpY="-3066"/>
        <w:tblW w:w="3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F80C85" w:rsidRPr="00007950" w:rsidTr="007D303F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«Доходы будущих             Д              периодов»       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</w:tr>
      <w:tr w:rsidR="00F80C85" w:rsidRPr="00007950" w:rsidTr="007D303F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 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ОбК=1300000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СК=1300000</w:t>
            </w: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Ind w:w="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893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C85" w:rsidRPr="00007950" w:rsidRDefault="00F80C85" w:rsidP="007D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«Прочие доходы и             Д             расходы»          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14399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</w:t>
            </w:r>
          </w:p>
        </w:tc>
      </w:tr>
      <w:tr w:rsidR="00F80C85" w:rsidRPr="00007950" w:rsidTr="007D303F">
        <w:trPr>
          <w:trHeight w:val="330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ОбД=88469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ОбК=88469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246" w:tblpY="-3407"/>
        <w:tblW w:w="3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29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 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«Прибыли и убытки»  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1001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197456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70383</w:t>
            </w:r>
          </w:p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63854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ОбД=216298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ОбК=134237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СК=82061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Ind w:w="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</w:tblGrid>
      <w:tr w:rsidR="00F80C85" w:rsidRPr="00007950" w:rsidTr="007D303F">
        <w:trPr>
          <w:trHeight w:val="467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«Недостачи и потери от    Д       порчи ценностей»       К</w:t>
            </w:r>
          </w:p>
        </w:tc>
      </w:tr>
      <w:tr w:rsidR="00F80C85" w:rsidRPr="00007950" w:rsidTr="007D303F">
        <w:trPr>
          <w:trHeight w:val="483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85" w:rsidRPr="00007950" w:rsidTr="007D303F">
        <w:trPr>
          <w:trHeight w:val="380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</w:tr>
      <w:tr w:rsidR="00F80C85" w:rsidRPr="00007950" w:rsidTr="007D303F">
        <w:trPr>
          <w:trHeight w:val="288"/>
        </w:trPr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ОбД=8300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ОбК=8300</w:t>
            </w:r>
          </w:p>
        </w:tc>
      </w:tr>
      <w:tr w:rsidR="00F80C85" w:rsidRPr="00007950" w:rsidTr="007D303F">
        <w:trPr>
          <w:trHeight w:val="516"/>
        </w:trPr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80C85" w:rsidRPr="00007950" w:rsidRDefault="00F80C85" w:rsidP="007D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  <w:sectPr w:rsidR="00F80C85" w:rsidRPr="00007950" w:rsidSect="002B2768">
          <w:footerReference w:type="default" r:id="rId11"/>
          <w:footnotePr>
            <w:numRestart w:val="eachPage"/>
          </w:footnotePr>
          <w:type w:val="continuous"/>
          <w:pgSz w:w="11906" w:h="16838"/>
          <w:pgMar w:top="1134" w:right="851" w:bottom="1134" w:left="1418" w:header="708" w:footer="708" w:gutter="0"/>
          <w:pgNumType w:start="31"/>
          <w:cols w:num="2" w:space="1703"/>
          <w:titlePg/>
          <w:docGrid w:linePitch="360"/>
        </w:sectPr>
      </w:pPr>
    </w:p>
    <w:p w:rsidR="00F80C85" w:rsidRPr="00007950" w:rsidRDefault="00F80C85" w:rsidP="00F80C85">
      <w:pPr>
        <w:rPr>
          <w:rFonts w:ascii="Times New Roman" w:hAnsi="Times New Roman" w:cs="Times New Roman"/>
          <w:sz w:val="24"/>
          <w:szCs w:val="24"/>
        </w:rPr>
      </w:pPr>
      <w:r w:rsidRPr="00007950">
        <w:rPr>
          <w:rFonts w:ascii="Times New Roman" w:hAnsi="Times New Roman" w:cs="Times New Roman"/>
          <w:sz w:val="24"/>
          <w:szCs w:val="24"/>
        </w:rPr>
        <w:br w:type="page"/>
      </w:r>
    </w:p>
    <w:p w:rsidR="00F80C85" w:rsidRPr="00EB6378" w:rsidRDefault="00F80C85" w:rsidP="00F80C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484098241"/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2.4 Таблица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</w:t>
      </w:r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t>Распределение общепроизводственных и общехозяйственных расходов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9"/>
    </w:p>
    <w:p w:rsidR="00F80C85" w:rsidRPr="00EB6378" w:rsidRDefault="00F80C85" w:rsidP="00F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C85" w:rsidRPr="00EB6378" w:rsidRDefault="00F80C85" w:rsidP="00F80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78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EB6378">
        <w:rPr>
          <w:rFonts w:ascii="Times New Roman" w:hAnsi="Times New Roman" w:cs="Times New Roman"/>
          <w:sz w:val="28"/>
          <w:szCs w:val="28"/>
        </w:rPr>
        <w:t>3 – Распределение общепроизводственных и общехозяйственных расходов</w:t>
      </w: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228"/>
        <w:gridCol w:w="1741"/>
        <w:gridCol w:w="1560"/>
        <w:gridCol w:w="1842"/>
        <w:gridCol w:w="1563"/>
      </w:tblGrid>
      <w:tr w:rsidR="00F80C85" w:rsidRPr="00BA0690" w:rsidTr="007D303F">
        <w:trPr>
          <w:trHeight w:val="574"/>
          <w:jc w:val="center"/>
        </w:trPr>
        <w:tc>
          <w:tcPr>
            <w:tcW w:w="18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Виды изделий</w:t>
            </w:r>
          </w:p>
        </w:tc>
        <w:tc>
          <w:tcPr>
            <w:tcW w:w="22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Основная заработная плата производственных рабочих, р.</w:t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расходы, р.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р.</w:t>
            </w:r>
          </w:p>
        </w:tc>
      </w:tr>
      <w:tr w:rsidR="00F80C85" w:rsidRPr="00BA0690" w:rsidTr="007D303F">
        <w:trPr>
          <w:trHeight w:val="619"/>
          <w:jc w:val="center"/>
        </w:trPr>
        <w:tc>
          <w:tcPr>
            <w:tcW w:w="1848" w:type="dxa"/>
            <w:vMerge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Коэффициент распределения</w:t>
            </w:r>
          </w:p>
        </w:tc>
        <w:tc>
          <w:tcPr>
            <w:tcW w:w="1560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Сумма затрат, р.</w:t>
            </w:r>
          </w:p>
        </w:tc>
        <w:tc>
          <w:tcPr>
            <w:tcW w:w="1842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Коэффициент распределения</w:t>
            </w:r>
          </w:p>
        </w:tc>
        <w:tc>
          <w:tcPr>
            <w:tcW w:w="1563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Сумма затрат, р.</w:t>
            </w:r>
          </w:p>
        </w:tc>
      </w:tr>
      <w:tr w:rsidR="00F80C85" w:rsidRPr="00BA0690" w:rsidTr="007D303F">
        <w:trPr>
          <w:trHeight w:val="45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Продукция А</w:t>
            </w:r>
          </w:p>
        </w:tc>
        <w:tc>
          <w:tcPr>
            <w:tcW w:w="2228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50370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0,53835</w:t>
            </w:r>
          </w:p>
        </w:tc>
        <w:tc>
          <w:tcPr>
            <w:tcW w:w="1560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27116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0,50852</w:t>
            </w:r>
          </w:p>
        </w:tc>
        <w:tc>
          <w:tcPr>
            <w:tcW w:w="1563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25614</w:t>
            </w:r>
          </w:p>
        </w:tc>
      </w:tr>
      <w:tr w:rsidR="00F80C85" w:rsidRPr="00BA0690" w:rsidTr="007D303F">
        <w:trPr>
          <w:trHeight w:val="45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Продукция Б</w:t>
            </w:r>
          </w:p>
        </w:tc>
        <w:tc>
          <w:tcPr>
            <w:tcW w:w="2228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49400</w:t>
            </w:r>
          </w:p>
        </w:tc>
        <w:tc>
          <w:tcPr>
            <w:tcW w:w="1741" w:type="dxa"/>
            <w:vMerge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26594</w:t>
            </w:r>
          </w:p>
        </w:tc>
        <w:tc>
          <w:tcPr>
            <w:tcW w:w="1842" w:type="dxa"/>
            <w:vMerge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25121</w:t>
            </w:r>
          </w:p>
        </w:tc>
      </w:tr>
      <w:tr w:rsidR="00F80C85" w:rsidRPr="00BA0690" w:rsidTr="007D303F">
        <w:trPr>
          <w:trHeight w:val="45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Продукция С</w:t>
            </w:r>
          </w:p>
        </w:tc>
        <w:tc>
          <w:tcPr>
            <w:tcW w:w="2228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114816</w:t>
            </w:r>
          </w:p>
        </w:tc>
        <w:tc>
          <w:tcPr>
            <w:tcW w:w="1741" w:type="dxa"/>
            <w:vMerge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61811</w:t>
            </w:r>
          </w:p>
        </w:tc>
        <w:tc>
          <w:tcPr>
            <w:tcW w:w="1842" w:type="dxa"/>
            <w:vMerge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58387</w:t>
            </w:r>
          </w:p>
        </w:tc>
      </w:tr>
      <w:tr w:rsidR="00F80C85" w:rsidRPr="00BA0690" w:rsidTr="007D303F">
        <w:trPr>
          <w:trHeight w:val="45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Продукция Д</w:t>
            </w:r>
          </w:p>
        </w:tc>
        <w:tc>
          <w:tcPr>
            <w:tcW w:w="2228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58510</w:t>
            </w:r>
          </w:p>
        </w:tc>
        <w:tc>
          <w:tcPr>
            <w:tcW w:w="1741" w:type="dxa"/>
            <w:vMerge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31499</w:t>
            </w:r>
          </w:p>
        </w:tc>
        <w:tc>
          <w:tcPr>
            <w:tcW w:w="1842" w:type="dxa"/>
            <w:vMerge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29754</w:t>
            </w:r>
          </w:p>
        </w:tc>
      </w:tr>
      <w:tr w:rsidR="00F80C85" w:rsidRPr="00BA0690" w:rsidTr="007D303F">
        <w:trPr>
          <w:trHeight w:val="561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273096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147020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138876</w:t>
            </w:r>
          </w:p>
        </w:tc>
      </w:tr>
    </w:tbl>
    <w:p w:rsidR="00F80C85" w:rsidRPr="00EB6378" w:rsidRDefault="00F80C85" w:rsidP="00F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1985"/>
        <w:gridCol w:w="1276"/>
        <w:gridCol w:w="1275"/>
      </w:tblGrid>
      <w:tr w:rsidR="00F80C85" w:rsidRPr="00EB6378" w:rsidTr="007D303F">
        <w:trPr>
          <w:trHeight w:val="5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  <w:p w:rsidR="00F80C85" w:rsidRPr="00EB6378" w:rsidRDefault="00F80C85" w:rsidP="007D303F">
            <w:pPr>
              <w:spacing w:after="0"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637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Кол-во реализованных единиц продукции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637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Фактическая себестоимость реализованной продукции (р.)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Денежная выручка без НДС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</w:tr>
      <w:tr w:rsidR="00F80C85" w:rsidRPr="00EB6378" w:rsidTr="007D303F">
        <w:trPr>
          <w:trHeight w:val="5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Style w:val="aa"/>
                <w:rFonts w:ascii="Times New Roman" w:hAnsi="Times New Roman" w:cs="Times New Roman"/>
                <w:bCs/>
                <w:i w:val="0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Style w:val="aa"/>
                <w:rFonts w:ascii="Times New Roman" w:hAnsi="Times New Roman" w:cs="Times New Roman"/>
                <w:bCs/>
                <w:i w:val="0"/>
                <w:kern w:val="3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Style w:val="aa"/>
                <w:rFonts w:ascii="Times New Roman" w:hAnsi="Times New Roman" w:cs="Times New Roman"/>
                <w:bCs/>
                <w:i w:val="0"/>
                <w:kern w:val="3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Style w:val="aa"/>
                <w:rFonts w:ascii="Times New Roman" w:hAnsi="Times New Roman" w:cs="Times New Roman"/>
                <w:bCs/>
                <w:i w:val="0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прибыль (р.)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(р.)</w:t>
            </w:r>
          </w:p>
        </w:tc>
      </w:tr>
      <w:tr w:rsidR="00F80C85" w:rsidRPr="00EB6378" w:rsidTr="007D303F">
        <w:trPr>
          <w:trHeight w:val="5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Продукция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116568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20318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EB6378" w:rsidTr="007D303F">
        <w:trPr>
          <w:trHeight w:val="5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Продукция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224492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25892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C85" w:rsidRPr="00EB6378" w:rsidTr="007D303F">
        <w:trPr>
          <w:trHeight w:val="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Продукция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322373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24173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C85" w:rsidRPr="00EB6378" w:rsidTr="007D303F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Продукция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155593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5957</w:t>
            </w:r>
          </w:p>
        </w:tc>
      </w:tr>
      <w:tr w:rsidR="00F80C85" w:rsidRPr="00EB6378" w:rsidTr="007D303F">
        <w:trPr>
          <w:trHeight w:val="5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13555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819026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70383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5" w:rsidRPr="00EB6378" w:rsidRDefault="00F80C85" w:rsidP="007D303F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8">
              <w:rPr>
                <w:rFonts w:ascii="Times New Roman" w:hAnsi="Times New Roman" w:cs="Times New Roman"/>
                <w:sz w:val="24"/>
                <w:szCs w:val="24"/>
              </w:rPr>
              <w:t>5957</w:t>
            </w:r>
          </w:p>
        </w:tc>
      </w:tr>
    </w:tbl>
    <w:p w:rsidR="00F80C85" w:rsidRPr="00EB6378" w:rsidRDefault="00F80C85" w:rsidP="00F80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5" w:rsidRPr="00B94E15" w:rsidRDefault="00F80C85" w:rsidP="00F80C85">
      <w:pPr>
        <w:pStyle w:val="2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10" w:name="_Toc484098242"/>
      <w:r w:rsidRPr="00B94E15">
        <w:rPr>
          <w:rFonts w:ascii="Times New Roman" w:hAnsi="Times New Roman" w:cs="Times New Roman"/>
          <w:b w:val="0"/>
          <w:color w:val="auto"/>
          <w:sz w:val="28"/>
          <w:szCs w:val="28"/>
        </w:rPr>
        <w:t>2.5 Справка бухгалтера на закрытие сч.90 «Продажи» по АО «Авангард» за март месяц  2017 г.</w:t>
      </w:r>
      <w:bookmarkEnd w:id="10"/>
    </w:p>
    <w:p w:rsidR="00F80C85" w:rsidRDefault="00F80C85" w:rsidP="00F80C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0C85" w:rsidRDefault="00F80C85" w:rsidP="00F80C85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C85" w:rsidRDefault="00F80C85" w:rsidP="00F80C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484098243"/>
      <w:r w:rsidRPr="00EB637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2.6 Оборотно – сальдовая ведомость</w:t>
      </w:r>
      <w:bookmarkEnd w:id="11"/>
    </w:p>
    <w:tbl>
      <w:tblPr>
        <w:tblpPr w:leftFromText="180" w:rightFromText="180" w:vertAnchor="text" w:horzAnchor="margin" w:tblpXSpec="center" w:tblpY="395"/>
        <w:tblW w:w="10233" w:type="dxa"/>
        <w:tblLook w:val="04A0" w:firstRow="1" w:lastRow="0" w:firstColumn="1" w:lastColumn="0" w:noHBand="0" w:noVBand="1"/>
      </w:tblPr>
      <w:tblGrid>
        <w:gridCol w:w="833"/>
        <w:gridCol w:w="1620"/>
        <w:gridCol w:w="1620"/>
        <w:gridCol w:w="1460"/>
        <w:gridCol w:w="1460"/>
        <w:gridCol w:w="1620"/>
        <w:gridCol w:w="1620"/>
      </w:tblGrid>
      <w:tr w:rsidR="00F80C85" w:rsidRPr="00BA0690" w:rsidTr="007D303F">
        <w:trPr>
          <w:trHeight w:val="35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за период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конец периода</w:t>
            </w:r>
          </w:p>
        </w:tc>
      </w:tr>
      <w:tr w:rsidR="00F80C85" w:rsidRPr="00BA0690" w:rsidTr="007D303F">
        <w:trPr>
          <w:trHeight w:val="277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2062771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2310771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158490</w:t>
            </w: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</w:t>
            </w: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2062771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2062771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1155338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2014513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1412975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1927780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1342962</w:t>
            </w: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98576</w:t>
            </w: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63710</w:t>
            </w: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315916</w:t>
            </w:r>
          </w:p>
        </w:tc>
      </w:tr>
      <w:tr w:rsidR="00F80C85" w:rsidRPr="00BA0690" w:rsidTr="007D303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0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13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3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</w:tr>
      <w:tr w:rsidR="00F80C85" w:rsidRPr="00BA0690" w:rsidTr="007D303F">
        <w:trPr>
          <w:trHeight w:val="3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C85" w:rsidRPr="00BA0690" w:rsidTr="007D303F">
        <w:trPr>
          <w:trHeight w:val="27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2161906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2161906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16051287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16051287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5084459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85" w:rsidRPr="00BA0690" w:rsidRDefault="00F80C85" w:rsidP="007D30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5084459</w:t>
            </w:r>
          </w:p>
        </w:tc>
      </w:tr>
    </w:tbl>
    <w:p w:rsidR="00F80C85" w:rsidRPr="00EB6378" w:rsidRDefault="00F80C85" w:rsidP="00F80C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504"/>
        <w:gridCol w:w="503"/>
        <w:gridCol w:w="504"/>
        <w:gridCol w:w="504"/>
        <w:gridCol w:w="567"/>
        <w:gridCol w:w="695"/>
        <w:gridCol w:w="900"/>
      </w:tblGrid>
      <w:tr w:rsidR="00F80C85" w:rsidRPr="00BA0690" w:rsidTr="007D303F">
        <w:trPr>
          <w:trHeight w:val="112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pStyle w:val="afc"/>
              <w:spacing w:line="360" w:lineRule="auto"/>
              <w:jc w:val="center"/>
              <w:rPr>
                <w:sz w:val="24"/>
              </w:rPr>
            </w:pPr>
            <w:r w:rsidRPr="00BA0690">
              <w:rPr>
                <w:sz w:val="24"/>
              </w:rPr>
              <w:t>Виды продук-</w:t>
            </w:r>
          </w:p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80C85" w:rsidRPr="00BA0690" w:rsidTr="007D303F">
        <w:trPr>
          <w:trHeight w:val="11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Объем продук-ции</w:t>
            </w:r>
          </w:p>
        </w:tc>
      </w:tr>
      <w:tr w:rsidR="00F80C85" w:rsidRPr="00BA0690" w:rsidTr="007D303F">
        <w:trPr>
          <w:trHeight w:val="8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10340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Плановая себестоимость</w:t>
            </w:r>
          </w:p>
        </w:tc>
      </w:tr>
      <w:tr w:rsidR="00F80C85" w:rsidRPr="00BA0690" w:rsidTr="007D303F">
        <w:trPr>
          <w:trHeight w:val="11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1994150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287200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621250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728200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BA0690" w:rsidTr="007D303F">
        <w:trPr>
          <w:trHeight w:val="70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Фактическая себестоимость</w:t>
            </w:r>
          </w:p>
        </w:tc>
      </w:tr>
      <w:tr w:rsidR="00F80C85" w:rsidRPr="00BA0690" w:rsidTr="007D303F">
        <w:trPr>
          <w:trHeight w:val="10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</w:rPr>
              <w:t>2014513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344482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574008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728249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367774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BA0690" w:rsidTr="007D303F">
        <w:trPr>
          <w:trHeight w:val="6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pStyle w:val="afc"/>
              <w:spacing w:line="360" w:lineRule="auto"/>
              <w:jc w:val="center"/>
              <w:rPr>
                <w:sz w:val="24"/>
              </w:rPr>
            </w:pPr>
            <w:r w:rsidRPr="00BA0690">
              <w:rPr>
                <w:sz w:val="24"/>
              </w:rPr>
              <w:t>Калькуляцион-ная разница</w:t>
            </w:r>
          </w:p>
        </w:tc>
      </w:tr>
      <w:tr w:rsidR="00F80C85" w:rsidRPr="00BA0690" w:rsidTr="007D303F">
        <w:trPr>
          <w:trHeight w:val="11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248,298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358,0125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-188,968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0,22273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,03077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BA0690" w:rsidTr="007D303F">
        <w:trPr>
          <w:trHeight w:val="7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Списание калькуляционной разницы</w:t>
            </w:r>
          </w:p>
        </w:tc>
      </w:tr>
      <w:tr w:rsidR="00F80C85" w:rsidRPr="00BA0690" w:rsidTr="007D303F">
        <w:trPr>
          <w:trHeight w:val="156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12324,40575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32221,125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-22676,16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13,3638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2766,07695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BA0690" w:rsidTr="007D303F">
        <w:trPr>
          <w:trHeight w:val="6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на остаток ГП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85" w:rsidRPr="00BA0690" w:rsidTr="007D303F">
        <w:trPr>
          <w:trHeight w:val="14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8038,59495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25060,875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-24565,84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35,6368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7507,92315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0C85" w:rsidRPr="00BA0690" w:rsidRDefault="00F80C85" w:rsidP="007D30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5" w:rsidRPr="00BA0690" w:rsidRDefault="00F80C85" w:rsidP="007D30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85" w:rsidRDefault="00D111D0" w:rsidP="00D111D0">
      <w:pPr>
        <w:pStyle w:val="2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11D0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3250565</wp:posOffset>
                </wp:positionV>
                <wp:extent cx="6534785" cy="1404620"/>
                <wp:effectExtent l="5715" t="0" r="24130" b="241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34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19" w:rsidRPr="00EB6378" w:rsidRDefault="00AD2619" w:rsidP="00D111D0">
                            <w:pPr>
                              <w:pStyle w:val="2"/>
                              <w:spacing w:before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B637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2.7 Таблица №4 «Расчет фактической себестоимости произведенной продукции и списание калькуляционной разницы за март 2017 г.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D2619" w:rsidRDefault="00AD26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0.65pt;margin-top:255.95pt;width:514.55pt;height:110.6pt;rotation: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">
                <v:textbox style="mso-fit-shape-to-text:t">
                  <w:txbxContent>
                    <w:p w:rsidR="00AD2619" w:rsidRPr="00EB6378" w:rsidRDefault="00AD2619" w:rsidP="00D111D0">
                      <w:pPr>
                        <w:pStyle w:val="2"/>
                        <w:spacing w:before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EB637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2.7 Таблица №4 «Расчет фактической себестоимости произведенной продукции и списание калькуляционной разницы за март 2017 г.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»</w:t>
                      </w:r>
                    </w:p>
                    <w:p w:rsidR="00AD2619" w:rsidRDefault="00AD2619"/>
                  </w:txbxContent>
                </v:textbox>
                <w10:wrap type="square"/>
              </v:shape>
            </w:pict>
          </mc:Fallback>
        </mc:AlternateContent>
      </w:r>
      <w:r w:rsidR="00F80C85" w:rsidRPr="00EB6378">
        <w:rPr>
          <w:rFonts w:ascii="Times New Roman" w:hAnsi="Times New Roman" w:cs="Times New Roman"/>
          <w:sz w:val="24"/>
          <w:szCs w:val="24"/>
        </w:rPr>
        <w:br w:type="page"/>
      </w:r>
    </w:p>
    <w:p w:rsidR="001927A9" w:rsidRPr="00CF3AB6" w:rsidRDefault="001927A9" w:rsidP="007048DD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3AB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ЗАКЛЮЧЕНИЕ</w:t>
      </w:r>
      <w:bookmarkEnd w:id="4"/>
    </w:p>
    <w:p w:rsidR="001927A9" w:rsidRPr="00CF3AB6" w:rsidRDefault="001927A9" w:rsidP="007048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7A9" w:rsidRPr="00CF3AB6" w:rsidRDefault="004C66D1" w:rsidP="007048DD">
      <w:pPr>
        <w:pStyle w:val="af5"/>
        <w:rPr>
          <w:szCs w:val="28"/>
          <w:lang w:eastAsia="ru-RU"/>
        </w:rPr>
      </w:pPr>
      <w:r w:rsidRPr="00CF3AB6">
        <w:rPr>
          <w:szCs w:val="28"/>
        </w:rPr>
        <w:t>Таким образом в данной курсовой работы были рассмотрены вопросы ведения бухгалтерского учета,а именно его стандартизации.Из перв</w:t>
      </w:r>
      <w:r w:rsidR="00D14F02" w:rsidRPr="00CF3AB6">
        <w:rPr>
          <w:szCs w:val="28"/>
        </w:rPr>
        <w:t xml:space="preserve">ой главы мы узнали </w:t>
      </w:r>
      <w:r w:rsidRPr="00CF3AB6">
        <w:rPr>
          <w:szCs w:val="28"/>
        </w:rPr>
        <w:t>,как развивались стандарты в РФ,</w:t>
      </w:r>
      <w:r w:rsidR="00D14F02" w:rsidRPr="00CF3AB6">
        <w:rPr>
          <w:szCs w:val="28"/>
        </w:rPr>
        <w:t xml:space="preserve"> а </w:t>
      </w:r>
      <w:r w:rsidRPr="00CF3AB6">
        <w:rPr>
          <w:szCs w:val="28"/>
        </w:rPr>
        <w:t>также рассмотрели международные стандарты</w:t>
      </w:r>
      <w:r w:rsidR="00D14F02" w:rsidRPr="00CF3AB6">
        <w:rPr>
          <w:szCs w:val="28"/>
        </w:rPr>
        <w:t xml:space="preserve"> </w:t>
      </w:r>
      <w:r w:rsidRPr="00CF3AB6">
        <w:rPr>
          <w:szCs w:val="28"/>
        </w:rPr>
        <w:t>,их классификации и сделали определенные выводы.</w:t>
      </w:r>
      <w:r w:rsidR="00D14F02" w:rsidRPr="00CF3AB6">
        <w:rPr>
          <w:szCs w:val="28"/>
        </w:rPr>
        <w:t xml:space="preserve"> </w:t>
      </w:r>
      <w:r w:rsidRPr="00CF3AB6">
        <w:rPr>
          <w:szCs w:val="28"/>
        </w:rPr>
        <w:t>Правильная с</w:t>
      </w:r>
      <w:r w:rsidR="00D14F02" w:rsidRPr="00CF3AB6">
        <w:rPr>
          <w:szCs w:val="28"/>
        </w:rPr>
        <w:t xml:space="preserve">тандартизация является основой </w:t>
      </w:r>
      <w:r w:rsidRPr="00CF3AB6">
        <w:rPr>
          <w:szCs w:val="28"/>
        </w:rPr>
        <w:t>предприятия,ведь с помощью него предприятие может свободно развиваться,вести учет своего имущества,</w:t>
      </w:r>
      <w:r w:rsidR="00D14F02" w:rsidRPr="00CF3AB6">
        <w:rPr>
          <w:szCs w:val="28"/>
        </w:rPr>
        <w:t xml:space="preserve"> </w:t>
      </w:r>
      <w:r w:rsidRPr="00CF3AB6">
        <w:rPr>
          <w:szCs w:val="28"/>
        </w:rPr>
        <w:t>а также правильно распределять денежные средства.Для упрощения стандартизации в РФ развивают</w:t>
      </w:r>
      <w:r w:rsidR="00D14F02" w:rsidRPr="00CF3AB6">
        <w:rPr>
          <w:szCs w:val="28"/>
        </w:rPr>
        <w:t>ся</w:t>
      </w:r>
      <w:r w:rsidRPr="00CF3AB6">
        <w:rPr>
          <w:szCs w:val="28"/>
        </w:rPr>
        <w:t xml:space="preserve"> международные стандарты,т.к они более упрощенные и эффективные.В данной курсовой работе мы провели сравнительную характеристику российских и международных стандартов бух.учет</w:t>
      </w:r>
      <w:r w:rsidR="00D14F02" w:rsidRPr="00CF3AB6">
        <w:rPr>
          <w:szCs w:val="28"/>
        </w:rPr>
        <w:t>а</w:t>
      </w:r>
      <w:r w:rsidRPr="00CF3AB6">
        <w:rPr>
          <w:szCs w:val="28"/>
        </w:rPr>
        <w:t xml:space="preserve"> и выяснили,</w:t>
      </w:r>
      <w:r w:rsidR="00D14F02" w:rsidRPr="00CF3AB6">
        <w:rPr>
          <w:szCs w:val="28"/>
        </w:rPr>
        <w:t xml:space="preserve"> </w:t>
      </w:r>
      <w:r w:rsidRPr="00CF3AB6">
        <w:rPr>
          <w:szCs w:val="28"/>
        </w:rPr>
        <w:t>что международные стандарты более эффективны для ведения учета.</w:t>
      </w:r>
      <w:r w:rsidR="00763AC2" w:rsidRPr="00CF3AB6">
        <w:rPr>
          <w:szCs w:val="28"/>
          <w:lang w:eastAsia="ru-RU"/>
        </w:rPr>
        <w:t xml:space="preserve"> Для руководителя компании, применяющей МСФО, облегчается понимание связи между реальными событиями и финансовыми отчетами, улучшается прозрачность отчетности для принятия управленческих решений, повышается качество решений по результатам отчетности.</w:t>
      </w:r>
    </w:p>
    <w:p w:rsidR="00763AC2" w:rsidRPr="00CF3AB6" w:rsidRDefault="00763AC2" w:rsidP="007048DD">
      <w:pPr>
        <w:pStyle w:val="af5"/>
        <w:rPr>
          <w:szCs w:val="28"/>
          <w:lang w:eastAsia="ru-RU"/>
        </w:rPr>
      </w:pPr>
      <w:r w:rsidRPr="00CF3AB6">
        <w:rPr>
          <w:szCs w:val="28"/>
          <w:lang w:eastAsia="ru-RU"/>
        </w:rPr>
        <w:t>Несмотря на заметное сближение МСФО и российских стандартов все еще остаются нерешенными некоторые проблемы ,как ,например,жесткое нормативное регулуированиемногих вопросов учета фин</w:t>
      </w:r>
      <w:r w:rsidR="00C34808" w:rsidRPr="00CF3AB6">
        <w:rPr>
          <w:szCs w:val="28"/>
          <w:lang w:eastAsia="ru-RU"/>
        </w:rPr>
        <w:t>ансовых результатов предприятия,но тем не менее международные стандарты более упрощенны и доступны.</w:t>
      </w:r>
    </w:p>
    <w:p w:rsidR="00763AC2" w:rsidRDefault="00763AC2" w:rsidP="007048DD">
      <w:pPr>
        <w:pStyle w:val="af5"/>
        <w:rPr>
          <w:szCs w:val="28"/>
          <w:lang w:eastAsia="ru-RU"/>
        </w:rPr>
      </w:pPr>
    </w:p>
    <w:p w:rsidR="00763AC2" w:rsidRDefault="00763AC2" w:rsidP="007048DD">
      <w:pPr>
        <w:pStyle w:val="af5"/>
        <w:rPr>
          <w:szCs w:val="28"/>
          <w:lang w:eastAsia="ru-RU"/>
        </w:rPr>
      </w:pPr>
    </w:p>
    <w:p w:rsidR="00763AC2" w:rsidRDefault="00763AC2" w:rsidP="007048DD">
      <w:pPr>
        <w:pStyle w:val="af5"/>
        <w:rPr>
          <w:szCs w:val="28"/>
          <w:lang w:eastAsia="ru-RU"/>
        </w:rPr>
      </w:pPr>
    </w:p>
    <w:p w:rsidR="00581F8D" w:rsidRDefault="00581F8D" w:rsidP="007048DD">
      <w:pPr>
        <w:pStyle w:val="af5"/>
        <w:rPr>
          <w:szCs w:val="28"/>
          <w:lang w:eastAsia="ru-RU"/>
        </w:rPr>
      </w:pPr>
    </w:p>
    <w:p w:rsidR="00581F8D" w:rsidRDefault="00581F8D" w:rsidP="007048DD">
      <w:pPr>
        <w:pStyle w:val="af5"/>
        <w:rPr>
          <w:szCs w:val="28"/>
          <w:lang w:eastAsia="ru-RU"/>
        </w:rPr>
      </w:pPr>
    </w:p>
    <w:p w:rsidR="008E37DE" w:rsidRPr="00CF3AB6" w:rsidRDefault="00581F8D" w:rsidP="008E37D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484098246"/>
      <w:r w:rsidRPr="00CF3AB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СПИСОК ИСПОЛЬЗОВАННЫХ ИСТОЧНИКОВ:</w:t>
      </w:r>
      <w:bookmarkEnd w:id="12"/>
    </w:p>
    <w:p w:rsidR="00581F8D" w:rsidRPr="00CF3AB6" w:rsidRDefault="00581F8D" w:rsidP="00581F8D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Палий</w:t>
      </w:r>
      <w:r w:rsidR="00640241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Международные стандарт</w:t>
      </w:r>
      <w:r w:rsidR="00640241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учета и финансовой отчетности</w:t>
      </w:r>
      <w:r w:rsidR="00640241" w:rsidRPr="00CF3AB6">
        <w:rPr>
          <w:rFonts w:ascii="Times New Roman" w:hAnsi="Times New Roman" w:cs="Times New Roman"/>
          <w:sz w:val="28"/>
          <w:szCs w:val="28"/>
        </w:rPr>
        <w:t>[Текст];</w:t>
      </w:r>
      <w:r w:rsidR="007D303F" w:rsidRPr="00CF3AB6">
        <w:rPr>
          <w:rFonts w:ascii="Times New Roman" w:hAnsi="Times New Roman" w:cs="Times New Roman"/>
          <w:sz w:val="28"/>
          <w:szCs w:val="28"/>
        </w:rPr>
        <w:t>учебник/</w:t>
      </w:r>
      <w:r w:rsidR="00640241" w:rsidRPr="00CF3AB6">
        <w:rPr>
          <w:rFonts w:ascii="Times New Roman" w:hAnsi="Times New Roman" w:cs="Times New Roman"/>
          <w:sz w:val="28"/>
          <w:szCs w:val="28"/>
        </w:rPr>
        <w:t xml:space="preserve"> В.Ф. Палий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241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40241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осква:Изд-во «Инфра-М», 2008</w:t>
      </w:r>
      <w:r w:rsidR="007D303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241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7D303F"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F8D" w:rsidRPr="00CF3AB6" w:rsidRDefault="00581F8D" w:rsidP="00581F8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 xml:space="preserve">Лукьянова, С. А. Бухгалтерский учет [Текст]: учебное пособие </w:t>
      </w:r>
      <w:r w:rsidR="007D303F" w:rsidRPr="00CF3AB6">
        <w:rPr>
          <w:sz w:val="28"/>
          <w:szCs w:val="28"/>
        </w:rPr>
        <w:t xml:space="preserve">/ </w:t>
      </w:r>
      <w:r w:rsidRPr="00CF3AB6">
        <w:rPr>
          <w:sz w:val="28"/>
          <w:szCs w:val="28"/>
        </w:rPr>
        <w:t>С. А. Лукьянова. – Омск: Изд-во Ом. Гос. Ун–та, 2013. – 232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Бородина</w:t>
      </w:r>
      <w:r w:rsidR="000F3663" w:rsidRPr="00CF3AB6">
        <w:rPr>
          <w:sz w:val="28"/>
          <w:szCs w:val="28"/>
        </w:rPr>
        <w:t>,В.В.,Родинова, Н. П.</w:t>
      </w:r>
      <w:r w:rsidRPr="00CF3AB6">
        <w:rPr>
          <w:sz w:val="28"/>
          <w:szCs w:val="28"/>
        </w:rPr>
        <w:t>Теория бухгалтерского учета [Текст]: учебное пособие / В. В. Бородина, Н. П. Родинова. – М</w:t>
      </w:r>
      <w:r w:rsidR="007D303F" w:rsidRPr="00CF3AB6">
        <w:rPr>
          <w:sz w:val="28"/>
          <w:szCs w:val="28"/>
        </w:rPr>
        <w:t>осква: Изд-во</w:t>
      </w:r>
      <w:r w:rsidRPr="00CF3AB6">
        <w:rPr>
          <w:sz w:val="28"/>
          <w:szCs w:val="28"/>
        </w:rPr>
        <w:t xml:space="preserve"> «Форум»: ИНФА-М, 2010. </w:t>
      </w:r>
      <w:r w:rsidRPr="00CF3AB6">
        <w:rPr>
          <w:sz w:val="28"/>
          <w:szCs w:val="28"/>
        </w:rPr>
        <w:softHyphen/>
        <w:t>–128с</w:t>
      </w:r>
      <w:r w:rsidR="007D303F" w:rsidRPr="00CF3AB6">
        <w:rPr>
          <w:sz w:val="28"/>
          <w:szCs w:val="28"/>
        </w:rPr>
        <w:t>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Демин, Ю. М. Делопроизводство. Документационный менеджмент [Текст]</w:t>
      </w:r>
      <w:r w:rsidR="007D303F" w:rsidRPr="00CF3AB6">
        <w:rPr>
          <w:sz w:val="28"/>
          <w:szCs w:val="28"/>
        </w:rPr>
        <w:t>;учебник/</w:t>
      </w:r>
      <w:r w:rsidRPr="00CF3AB6">
        <w:rPr>
          <w:sz w:val="28"/>
          <w:szCs w:val="28"/>
        </w:rPr>
        <w:t xml:space="preserve"> Ю. М. Демин</w:t>
      </w:r>
      <w:r w:rsidR="000F3663" w:rsidRPr="00CF3AB6">
        <w:rPr>
          <w:sz w:val="28"/>
          <w:szCs w:val="28"/>
        </w:rPr>
        <w:t>.–</w:t>
      </w:r>
      <w:r w:rsidR="007D303F" w:rsidRPr="00CF3AB6">
        <w:rPr>
          <w:sz w:val="28"/>
          <w:szCs w:val="28"/>
        </w:rPr>
        <w:t>М</w:t>
      </w:r>
      <w:r w:rsidR="000F3663" w:rsidRPr="00CF3AB6">
        <w:rPr>
          <w:sz w:val="28"/>
          <w:szCs w:val="28"/>
        </w:rPr>
        <w:t>осква</w:t>
      </w:r>
      <w:r w:rsidRPr="00CF3AB6">
        <w:rPr>
          <w:sz w:val="28"/>
          <w:szCs w:val="28"/>
        </w:rPr>
        <w:t>- Берлин: Директ - Медиа, 2014. – 205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Залогин, А. В. Организация бухгалтерского учета основных средств предпри</w:t>
      </w:r>
      <w:r w:rsidR="000F3663" w:rsidRPr="00CF3AB6">
        <w:rPr>
          <w:sz w:val="28"/>
          <w:szCs w:val="28"/>
        </w:rPr>
        <w:t>ятия и формирование предложений</w:t>
      </w:r>
      <w:r w:rsidRPr="00CF3AB6">
        <w:rPr>
          <w:sz w:val="28"/>
          <w:szCs w:val="28"/>
        </w:rPr>
        <w:t xml:space="preserve"> [Текст]</w:t>
      </w:r>
      <w:r w:rsidR="000F3663" w:rsidRPr="00CF3AB6">
        <w:rPr>
          <w:sz w:val="28"/>
          <w:szCs w:val="28"/>
        </w:rPr>
        <w:t>:учебное пособие</w:t>
      </w:r>
      <w:r w:rsidRPr="00CF3AB6">
        <w:rPr>
          <w:sz w:val="28"/>
          <w:szCs w:val="28"/>
        </w:rPr>
        <w:t xml:space="preserve"> / А. В. Залогин. – М.: Лаборатория Книги, 2012. –131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color w:val="000000"/>
          <w:sz w:val="28"/>
          <w:szCs w:val="28"/>
          <w:shd w:val="clear" w:color="auto" w:fill="FFFFFF"/>
        </w:rPr>
        <w:t>Каморджанова, Н. А., Подольская, Т</w:t>
      </w:r>
      <w:r w:rsidR="000F3663" w:rsidRPr="00CF3AB6">
        <w:rPr>
          <w:color w:val="000000"/>
          <w:sz w:val="28"/>
          <w:szCs w:val="28"/>
          <w:shd w:val="clear" w:color="auto" w:fill="FFFFFF"/>
        </w:rPr>
        <w:t>. Н. Бухгалтерский учет [Текст]</w:t>
      </w:r>
      <w:r w:rsidRPr="00CF3AB6">
        <w:rPr>
          <w:color w:val="000000"/>
          <w:sz w:val="28"/>
          <w:szCs w:val="28"/>
          <w:shd w:val="clear" w:color="auto" w:fill="FFFFFF"/>
        </w:rPr>
        <w:t>: Учебное пособие / Н. А. Каморджанова, Т. Н. Подольская. – СПб.: СПбГИЭУ, 2004.</w:t>
      </w:r>
      <w:r w:rsidR="000F3663" w:rsidRPr="00CF3AB6">
        <w:rPr>
          <w:color w:val="000000"/>
          <w:sz w:val="28"/>
          <w:szCs w:val="28"/>
          <w:shd w:val="clear" w:color="auto" w:fill="FFFFFF"/>
        </w:rPr>
        <w:t>-135с.</w:t>
      </w:r>
    </w:p>
    <w:p w:rsidR="001927A9" w:rsidRPr="00CF3AB6" w:rsidRDefault="001927A9" w:rsidP="007048DD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Кондраков, Н. П. </w:t>
      </w:r>
      <w:r w:rsidRPr="00CF3AB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Бухгалтерский учет [Текст]: учебник / </w:t>
      </w:r>
      <w:r w:rsidRPr="00CF3AB6">
        <w:rPr>
          <w:rFonts w:ascii="Times New Roman" w:eastAsia="Arial Unicode MS" w:hAnsi="Times New Roman" w:cs="Times New Roman"/>
          <w:color w:val="000000"/>
          <w:sz w:val="28"/>
          <w:szCs w:val="28"/>
        </w:rPr>
        <w:t>Н. П.</w:t>
      </w:r>
      <w:r w:rsidRPr="00CF3AB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CF3AB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Кондраков </w:t>
      </w:r>
      <w:r w:rsidRPr="00CF3AB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– М.: ИНФРА-М, 2007. – 592 </w:t>
      </w:r>
      <w:r w:rsidRPr="00CF3AB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Павлова, О.В. Бухгалтерский учет и налогообложение операций с ценными бумагами [Текст]: учебное пособие / О. В. Павлова, Е. А. Шнюкова. – Красноярск: Сиб. Фед. Ун-т, 2011. – 214с.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Папковская, П. Я. Бухгалтерский учет: учебное по</w:t>
      </w:r>
      <w:r w:rsidR="000F3663" w:rsidRPr="00CF3AB6">
        <w:rPr>
          <w:sz w:val="28"/>
          <w:szCs w:val="28"/>
        </w:rPr>
        <w:t>собие / П. Я. Папковская</w:t>
      </w:r>
      <w:r w:rsidRPr="00CF3AB6">
        <w:rPr>
          <w:sz w:val="28"/>
          <w:szCs w:val="28"/>
        </w:rPr>
        <w:t>; под общ. ред. П.Я. Папковской. 2-е изд., испр. – Минск: Выш. Шк., 2011. – 335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color w:val="000000"/>
          <w:sz w:val="28"/>
          <w:szCs w:val="28"/>
          <w:shd w:val="clear" w:color="auto" w:fill="FFFFFF"/>
        </w:rPr>
        <w:t>Рябова, М. А., Богданова, Н. А. Теория бухгалтерского учета [Текст]: учебное пособие / М. А. Рябова, Н. А. Богданова. – Ульяновск: УлГТУ, 2009. – 158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lastRenderedPageBreak/>
        <w:t>Соколова, Е. С., Богачева, И. В. Теория бухгалтерского учета [Текст]: учебно-практическое пособие / Е. С. Соколова, И. В. Богачева. – М.: Изд. Центр ЕАОИ, 2011. – 280с.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Соколова, Е. С., Соколов, О. В. Бухгалтерское дело [Текст]: учебно-практическое пособие / Е. С. Соколова, О. В. Соколов. – М.: Изд. Центр ЕАОИ, 2010. – 248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Соколова, Е.С. Бухгалтерский учет и аудит [Текст]: учебно-практическое пособие / Е.С. Соколова, З.П. Архарова. – М.: Изд. Центр ЕАОИ. 2011. – 234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Стажев, В. И. Теория бухгалтерского учета : учебник/ В. И. Стажев. – 2-е изд., испр – Минск : Выш. Шк., 2012 – 142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Терентьева, Т. В. Теория бухгалтерского учета [Текст]: Учебное пособие / Т. В. Терентьева. – М.: Вузовский учебник, 2012. – 208 с.</w:t>
      </w:r>
    </w:p>
    <w:p w:rsidR="001927A9" w:rsidRPr="00CF3AB6" w:rsidRDefault="001927A9" w:rsidP="007048DD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AB6">
        <w:rPr>
          <w:rFonts w:ascii="Times New Roman" w:hAnsi="Times New Roman" w:cs="Times New Roman"/>
          <w:sz w:val="28"/>
          <w:szCs w:val="28"/>
        </w:rPr>
        <w:t>Толкачева, О. М., Толкачева, Н. А. Бухгалтерский учет и анализ [Текст]: учебное пособие для студентов всех форм обучения по направлению подготовки 080100.62 – Экономика / О. М. Толкачева, Н. А. Толкачева. – М.: Директ–Медиа, 2013. – 174 с.</w:t>
      </w:r>
    </w:p>
    <w:p w:rsidR="001927A9" w:rsidRPr="00CF3AB6" w:rsidRDefault="001927A9" w:rsidP="007048DD">
      <w:pPr>
        <w:pStyle w:val="a4"/>
        <w:numPr>
          <w:ilvl w:val="0"/>
          <w:numId w:val="17"/>
        </w:numPr>
        <w:spacing w:line="360" w:lineRule="auto"/>
        <w:ind w:firstLine="567"/>
        <w:jc w:val="both"/>
        <w:rPr>
          <w:sz w:val="28"/>
          <w:szCs w:val="28"/>
        </w:rPr>
      </w:pPr>
      <w:r w:rsidRPr="00CF3AB6">
        <w:rPr>
          <w:sz w:val="28"/>
          <w:szCs w:val="28"/>
        </w:rPr>
        <w:t>Федеральный закон от 27.12.2002 N 184–ФЗ «О техническом регулировании»</w:t>
      </w:r>
      <w:r w:rsidRPr="00CF3AB6">
        <w:rPr>
          <w:rStyle w:val="ae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1927A9" w:rsidRDefault="001927A9" w:rsidP="007048D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F3A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4AFB" w:rsidRDefault="001927A9" w:rsidP="00194AFB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484098247"/>
      <w:r w:rsidRPr="00232AC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А </w:t>
      </w:r>
    </w:p>
    <w:p w:rsidR="001927A9" w:rsidRPr="00232AC3" w:rsidRDefault="001927A9" w:rsidP="00194AFB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2AC3">
        <w:rPr>
          <w:rFonts w:ascii="Times New Roman" w:hAnsi="Times New Roman" w:cs="Times New Roman"/>
          <w:b w:val="0"/>
          <w:color w:val="auto"/>
          <w:sz w:val="28"/>
          <w:szCs w:val="28"/>
        </w:rPr>
        <w:t>«Бухгалтерский баланс»</w:t>
      </w:r>
      <w:bookmarkEnd w:id="13"/>
    </w:p>
    <w:p w:rsidR="001927A9" w:rsidRPr="00B23CC4" w:rsidRDefault="001927A9" w:rsidP="007048DD">
      <w:pPr>
        <w:spacing w:after="0" w:line="360" w:lineRule="auto"/>
        <w:ind w:left="6917"/>
        <w:jc w:val="both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Приложение № 1</w:t>
      </w:r>
      <w:r w:rsidRPr="00B23CC4">
        <w:rPr>
          <w:rFonts w:ascii="Times New Roman" w:hAnsi="Times New Roman" w:cs="Times New Roman"/>
          <w:sz w:val="16"/>
          <w:szCs w:val="16"/>
        </w:rPr>
        <w:br/>
        <w:t>к Приказу Министерства финансов</w:t>
      </w:r>
      <w:r w:rsidRPr="00B23CC4">
        <w:rPr>
          <w:rFonts w:ascii="Times New Roman" w:hAnsi="Times New Roman" w:cs="Times New Roman"/>
          <w:sz w:val="16"/>
          <w:szCs w:val="16"/>
        </w:rPr>
        <w:br/>
        <w:t>Российской Федерации</w:t>
      </w:r>
      <w:r w:rsidRPr="00B23CC4">
        <w:rPr>
          <w:rFonts w:ascii="Times New Roman" w:hAnsi="Times New Roman" w:cs="Times New Roman"/>
          <w:sz w:val="16"/>
          <w:szCs w:val="16"/>
        </w:rPr>
        <w:br/>
        <w:t>от 02.07.2010 № 66н</w:t>
      </w:r>
    </w:p>
    <w:p w:rsidR="001927A9" w:rsidRPr="00B23CC4" w:rsidRDefault="001927A9" w:rsidP="007048DD">
      <w:pPr>
        <w:spacing w:after="0" w:line="360" w:lineRule="auto"/>
        <w:ind w:left="6917"/>
        <w:jc w:val="both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(в ред. Приказов Минфина России</w:t>
      </w:r>
      <w:r w:rsidRPr="00B23CC4">
        <w:rPr>
          <w:rFonts w:ascii="Times New Roman" w:hAnsi="Times New Roman" w:cs="Times New Roman"/>
          <w:sz w:val="16"/>
          <w:szCs w:val="16"/>
        </w:rPr>
        <w:br/>
        <w:t>от 05.10.2011 № 124н,</w:t>
      </w:r>
      <w:r w:rsidRPr="00B23CC4">
        <w:rPr>
          <w:rFonts w:ascii="Times New Roman" w:hAnsi="Times New Roman" w:cs="Times New Roman"/>
          <w:sz w:val="16"/>
          <w:szCs w:val="16"/>
        </w:rPr>
        <w:br/>
        <w:t>от 06.04.2015 № 57н)</w:t>
      </w:r>
    </w:p>
    <w:p w:rsidR="001927A9" w:rsidRPr="00B23CC4" w:rsidRDefault="001927A9" w:rsidP="007048DD">
      <w:pPr>
        <w:spacing w:after="0" w:line="360" w:lineRule="auto"/>
        <w:ind w:right="2041"/>
        <w:jc w:val="center"/>
        <w:rPr>
          <w:rFonts w:ascii="Times New Roman" w:hAnsi="Times New Roman" w:cs="Times New Roman"/>
          <w:bCs/>
        </w:rPr>
      </w:pPr>
      <w:r w:rsidRPr="00B23CC4">
        <w:rPr>
          <w:rFonts w:ascii="Times New Roman" w:hAnsi="Times New Roman" w:cs="Times New Roman"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1927A9" w:rsidRPr="00B23CC4" w:rsidTr="001927A9">
        <w:trPr>
          <w:cantSplit/>
          <w:trHeight w:val="281"/>
        </w:trPr>
        <w:tc>
          <w:tcPr>
            <w:tcW w:w="2608" w:type="dxa"/>
            <w:gridSpan w:val="3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31 марта</w:t>
            </w:r>
          </w:p>
        </w:tc>
        <w:tc>
          <w:tcPr>
            <w:tcW w:w="397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Коды</w:t>
            </w:r>
          </w:p>
        </w:tc>
      </w:tr>
      <w:tr w:rsidR="001927A9" w:rsidRPr="00B23CC4" w:rsidTr="001927A9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0710001</w:t>
            </w:r>
          </w:p>
        </w:tc>
      </w:tr>
      <w:tr w:rsidR="001927A9" w:rsidRPr="00B23CC4" w:rsidTr="001927A9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1258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27"/>
        </w:trPr>
        <w:tc>
          <w:tcPr>
            <w:tcW w:w="1871" w:type="dxa"/>
            <w:gridSpan w:val="2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Вид экономической</w:t>
            </w:r>
            <w:r w:rsidRPr="00B23CC4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по</w:t>
            </w:r>
            <w:r w:rsidRPr="00B23CC4">
              <w:rPr>
                <w:rFonts w:ascii="Times New Roman" w:hAnsi="Times New Roman" w:cs="Times New Roman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27"/>
        </w:trPr>
        <w:tc>
          <w:tcPr>
            <w:tcW w:w="5018" w:type="dxa"/>
            <w:gridSpan w:val="7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384 (385)</w:t>
            </w:r>
          </w:p>
        </w:tc>
      </w:tr>
    </w:tbl>
    <w:p w:rsidR="001927A9" w:rsidRPr="00B23CC4" w:rsidRDefault="001927A9" w:rsidP="007048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23CC4">
        <w:rPr>
          <w:rFonts w:ascii="Times New Roman" w:hAnsi="Times New Roman" w:cs="Times New Roman"/>
        </w:rPr>
        <w:t xml:space="preserve">Местонахождение (адрес)  </w:t>
      </w:r>
    </w:p>
    <w:p w:rsidR="001927A9" w:rsidRPr="00B23CC4" w:rsidRDefault="001927A9" w:rsidP="007048DD">
      <w:pPr>
        <w:pBdr>
          <w:top w:val="single" w:sz="6" w:space="1" w:color="auto"/>
        </w:pBdr>
        <w:spacing w:after="0" w:line="360" w:lineRule="auto"/>
        <w:ind w:left="2334" w:right="2267"/>
        <w:jc w:val="both"/>
        <w:rPr>
          <w:rFonts w:ascii="Times New Roman" w:hAnsi="Times New Roman" w:cs="Times New Roman"/>
        </w:rPr>
      </w:pPr>
    </w:p>
    <w:p w:rsidR="001927A9" w:rsidRPr="00BA0690" w:rsidRDefault="001927A9" w:rsidP="007048DD">
      <w:pPr>
        <w:pBdr>
          <w:top w:val="single" w:sz="6" w:space="1" w:color="auto"/>
        </w:pBdr>
        <w:spacing w:after="0" w:line="360" w:lineRule="auto"/>
        <w:ind w:right="226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106"/>
        <w:gridCol w:w="425"/>
        <w:gridCol w:w="142"/>
        <w:gridCol w:w="425"/>
        <w:gridCol w:w="431"/>
        <w:gridCol w:w="141"/>
        <w:gridCol w:w="431"/>
        <w:gridCol w:w="415"/>
        <w:gridCol w:w="538"/>
        <w:gridCol w:w="596"/>
        <w:gridCol w:w="425"/>
        <w:gridCol w:w="453"/>
      </w:tblGrid>
      <w:tr w:rsidR="001927A9" w:rsidRPr="00B23CC4" w:rsidTr="001927A9">
        <w:trPr>
          <w:cantSplit/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</w:tr>
      <w:tr w:rsidR="001927A9" w:rsidRPr="00B23CC4" w:rsidTr="001927A9">
        <w:trPr>
          <w:cantSplit/>
          <w:trHeight w:val="284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1927A9" w:rsidRPr="00B23CC4" w:rsidTr="001927A9">
        <w:trPr>
          <w:cantSplit/>
          <w:trHeight w:val="101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>АКТИВ</w:t>
            </w:r>
          </w:p>
        </w:tc>
        <w:tc>
          <w:tcPr>
            <w:tcW w:w="156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403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36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4535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32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2152281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79580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156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2236396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56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2070658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455815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158295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156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2684768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>БАЛАНС</w:t>
            </w:r>
          </w:p>
        </w:tc>
        <w:tc>
          <w:tcPr>
            <w:tcW w:w="156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4921164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06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1927A9" w:rsidRPr="00B23CC4" w:rsidTr="001927A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</w:tr>
      <w:tr w:rsidR="001927A9" w:rsidRPr="00B23CC4" w:rsidTr="001927A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1927A9" w:rsidRPr="00B23CC4" w:rsidTr="001927A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III. КАПИТАЛ И РЕЗЕРВЫ </w:t>
            </w:r>
            <w:r w:rsidRPr="00B23CC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1800000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63710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315916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2179626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1441538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1300000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2741538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bCs/>
                <w:sz w:val="20"/>
                <w:szCs w:val="20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4921164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Pr="00EB6378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Default="001927A9" w:rsidP="007048D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4AFB" w:rsidRDefault="001927A9" w:rsidP="00194AFB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484098248"/>
      <w:r w:rsidRPr="00232AC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Б</w:t>
      </w:r>
    </w:p>
    <w:p w:rsidR="001927A9" w:rsidRPr="00232AC3" w:rsidRDefault="001927A9" w:rsidP="00194AFB">
      <w:pPr>
        <w:pStyle w:val="2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AC3">
        <w:rPr>
          <w:rFonts w:ascii="Times New Roman" w:hAnsi="Times New Roman" w:cs="Times New Roman"/>
          <w:b w:val="0"/>
          <w:color w:val="auto"/>
          <w:sz w:val="28"/>
          <w:szCs w:val="28"/>
        </w:rPr>
        <w:t>«Отчет о финансовых результатах»</w:t>
      </w:r>
      <w:bookmarkEnd w:id="14"/>
    </w:p>
    <w:p w:rsidR="001927A9" w:rsidRPr="00B23CC4" w:rsidRDefault="001927A9" w:rsidP="007048DD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(в ред. Приказа Минфина России</w:t>
      </w:r>
      <w:r w:rsidRPr="00B23CC4">
        <w:rPr>
          <w:rFonts w:ascii="Times New Roman" w:hAnsi="Times New Roman" w:cs="Times New Roman"/>
          <w:sz w:val="16"/>
          <w:szCs w:val="16"/>
        </w:rPr>
        <w:br/>
        <w:t>от 06.04.2015 № 57н)</w:t>
      </w:r>
    </w:p>
    <w:p w:rsidR="001927A9" w:rsidRPr="00B23CC4" w:rsidRDefault="001927A9" w:rsidP="007048DD">
      <w:pPr>
        <w:spacing w:after="0" w:line="360" w:lineRule="auto"/>
        <w:ind w:right="2041"/>
        <w:jc w:val="center"/>
        <w:rPr>
          <w:rFonts w:ascii="Times New Roman" w:hAnsi="Times New Roman" w:cs="Times New Roman"/>
          <w:bCs/>
        </w:rPr>
      </w:pPr>
      <w:r w:rsidRPr="00B23CC4">
        <w:rPr>
          <w:rFonts w:ascii="Times New Roman" w:hAnsi="Times New Roman" w:cs="Times New Roman"/>
          <w:bCs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1927A9" w:rsidRPr="00B23CC4" w:rsidTr="001927A9">
        <w:trPr>
          <w:cantSplit/>
          <w:trHeight w:val="284"/>
        </w:trPr>
        <w:tc>
          <w:tcPr>
            <w:tcW w:w="2608" w:type="dxa"/>
            <w:gridSpan w:val="3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425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3CC4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Коды</w:t>
            </w:r>
          </w:p>
        </w:tc>
      </w:tr>
      <w:tr w:rsidR="001927A9" w:rsidRPr="00B23CC4" w:rsidTr="001927A9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0710002</w:t>
            </w:r>
          </w:p>
        </w:tc>
      </w:tr>
      <w:tr w:rsidR="001927A9" w:rsidRPr="00B23CC4" w:rsidTr="001927A9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1258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27"/>
        </w:trPr>
        <w:tc>
          <w:tcPr>
            <w:tcW w:w="1871" w:type="dxa"/>
            <w:gridSpan w:val="2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Вид экономической</w:t>
            </w:r>
            <w:r w:rsidRPr="00B23CC4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по</w:t>
            </w:r>
            <w:r w:rsidRPr="00B23CC4">
              <w:rPr>
                <w:rFonts w:ascii="Times New Roman" w:hAnsi="Times New Roman" w:cs="Times New Roman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27"/>
        </w:trPr>
        <w:tc>
          <w:tcPr>
            <w:tcW w:w="5018" w:type="dxa"/>
            <w:gridSpan w:val="6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CC4">
              <w:rPr>
                <w:rFonts w:ascii="Times New Roman" w:hAnsi="Times New Roman" w:cs="Times New Roman"/>
              </w:rPr>
              <w:t>384 (385)</w:t>
            </w:r>
          </w:p>
        </w:tc>
      </w:tr>
    </w:tbl>
    <w:p w:rsidR="001927A9" w:rsidRPr="00B23CC4" w:rsidRDefault="001927A9" w:rsidP="007048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927A9" w:rsidRPr="00B23CC4" w:rsidRDefault="001927A9" w:rsidP="007048DD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451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1927A9" w:rsidRPr="00B23CC4" w:rsidTr="001927A9">
        <w:trPr>
          <w:cantSplit/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1927A9" w:rsidRPr="00B23CC4" w:rsidTr="001927A9">
        <w:trPr>
          <w:cantSplit/>
          <w:trHeight w:val="102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428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Выручка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819026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754600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64426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7A9" w:rsidRPr="00B23CC4" w:rsidTr="001927A9">
        <w:trPr>
          <w:cantSplit/>
          <w:trHeight w:val="352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64426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47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39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cantSplit/>
          <w:trHeight w:val="57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7A9" w:rsidRPr="00B23CC4" w:rsidTr="001927A9">
        <w:trPr>
          <w:trHeight w:val="4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88469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88469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64426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cantSplit/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12885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93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A00756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A00756" w:rsidRDefault="001927A9" w:rsidP="007048DD">
            <w:pPr>
              <w:autoSpaceDE w:val="0"/>
              <w:autoSpaceDN w:val="0"/>
              <w:spacing w:after="0" w:line="360" w:lineRule="auto"/>
              <w:ind w:left="57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51541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27A9" w:rsidRPr="009A30B4" w:rsidRDefault="001927A9" w:rsidP="007048DD">
      <w:pPr>
        <w:pageBreakBefore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23CC4">
        <w:rPr>
          <w:rFonts w:ascii="Times New Roman" w:hAnsi="Times New Roman" w:cs="Times New Roman"/>
          <w:sz w:val="18"/>
          <w:szCs w:val="18"/>
        </w:rPr>
        <w:lastRenderedPageBreak/>
        <w:t>Форма 0710002 с. 2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"/>
        <w:gridCol w:w="4557"/>
        <w:gridCol w:w="477"/>
        <w:gridCol w:w="343"/>
        <w:gridCol w:w="427"/>
        <w:gridCol w:w="466"/>
        <w:gridCol w:w="337"/>
        <w:gridCol w:w="479"/>
        <w:gridCol w:w="427"/>
        <w:gridCol w:w="428"/>
        <w:gridCol w:w="427"/>
        <w:gridCol w:w="284"/>
      </w:tblGrid>
      <w:tr w:rsidR="001927A9" w:rsidRPr="00B23CC4" w:rsidTr="001927A9">
        <w:trPr>
          <w:cantSplit/>
          <w:trHeight w:val="343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cantSplit/>
          <w:trHeight w:val="286"/>
        </w:trPr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1927A9" w:rsidRPr="00B23CC4" w:rsidTr="001927A9">
        <w:trPr>
          <w:cantSplit/>
          <w:trHeight w:val="620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6"/>
        </w:trPr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6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6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 xml:space="preserve">Совокупный финансовый результат периода </w:t>
            </w:r>
            <w:r w:rsidRPr="00B23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51541</w:t>
            </w:r>
          </w:p>
        </w:tc>
        <w:tc>
          <w:tcPr>
            <w:tcW w:w="2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6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</w:p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A9" w:rsidRPr="00B23CC4" w:rsidTr="001927A9">
        <w:trPr>
          <w:trHeight w:val="286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C4">
              <w:rPr>
                <w:rFonts w:ascii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27A9" w:rsidRPr="00EB6378" w:rsidRDefault="001927A9" w:rsidP="007048D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247"/>
        <w:gridCol w:w="198"/>
        <w:gridCol w:w="2780"/>
      </w:tblGrid>
      <w:tr w:rsidR="001927A9" w:rsidRPr="00B23CC4" w:rsidTr="001927A9">
        <w:tc>
          <w:tcPr>
            <w:tcW w:w="1332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CC4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27A9" w:rsidRPr="00B23CC4" w:rsidTr="001927A9">
        <w:tc>
          <w:tcPr>
            <w:tcW w:w="1332" w:type="dxa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C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CC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927A9" w:rsidRPr="00B23CC4" w:rsidRDefault="001927A9" w:rsidP="007048D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1927A9" w:rsidRPr="00B23CC4" w:rsidTr="001927A9">
        <w:tc>
          <w:tcPr>
            <w:tcW w:w="170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CC4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CC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C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  <w:hideMark/>
          </w:tcPr>
          <w:p w:rsidR="001927A9" w:rsidRPr="00B23CC4" w:rsidRDefault="001927A9" w:rsidP="007048DD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CC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1927A9" w:rsidRPr="00B23CC4" w:rsidRDefault="001927A9" w:rsidP="007048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Примечания</w:t>
      </w:r>
    </w:p>
    <w:p w:rsidR="001927A9" w:rsidRPr="00B23CC4" w:rsidRDefault="001927A9" w:rsidP="00704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1927A9" w:rsidRPr="00B23CC4" w:rsidRDefault="001927A9" w:rsidP="00704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1927A9" w:rsidRPr="00B23CC4" w:rsidRDefault="001927A9" w:rsidP="00704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3. Указывается отчетный период.</w:t>
      </w:r>
    </w:p>
    <w:p w:rsidR="001927A9" w:rsidRPr="00B23CC4" w:rsidRDefault="001927A9" w:rsidP="00704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4. Указывается период предыдущего года, аналогичный отчетному периоду.</w:t>
      </w:r>
    </w:p>
    <w:p w:rsidR="001927A9" w:rsidRPr="00B23CC4" w:rsidRDefault="001927A9" w:rsidP="00704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5. Выручка отражается за минусом налога на добавленную стоимость, акцизов.</w:t>
      </w:r>
    </w:p>
    <w:p w:rsidR="001927A9" w:rsidRPr="00B23CC4" w:rsidRDefault="001927A9" w:rsidP="00704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23CC4">
        <w:rPr>
          <w:rFonts w:ascii="Times New Roman" w:hAnsi="Times New Roman" w:cs="Times New Roman"/>
          <w:sz w:val="16"/>
          <w:szCs w:val="16"/>
        </w:rPr>
        <w:t>6. 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1927A9" w:rsidRPr="00EB6378" w:rsidRDefault="001927A9" w:rsidP="007048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7A9" w:rsidRPr="00E273CE" w:rsidRDefault="001927A9" w:rsidP="007048DD">
      <w:pPr>
        <w:rPr>
          <w:rFonts w:ascii="Times New Roman" w:hAnsi="Times New Roman" w:cs="Times New Roman"/>
          <w:sz w:val="28"/>
          <w:szCs w:val="28"/>
        </w:rPr>
      </w:pPr>
    </w:p>
    <w:p w:rsidR="00E273CE" w:rsidRPr="00560C74" w:rsidRDefault="00E273CE" w:rsidP="007048DD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sectPr w:rsidR="00E273CE" w:rsidRPr="00560C74" w:rsidSect="002B2768">
      <w:footerReference w:type="default" r:id="rId12"/>
      <w:footnotePr>
        <w:numRestart w:val="eachPage"/>
      </w:footnotePr>
      <w:type w:val="continuous"/>
      <w:pgSz w:w="11906" w:h="16838"/>
      <w:pgMar w:top="1134" w:right="851" w:bottom="1134" w:left="1418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FD" w:rsidRDefault="007237FD" w:rsidP="00E273CE">
      <w:pPr>
        <w:spacing w:after="0" w:line="240" w:lineRule="auto"/>
      </w:pPr>
      <w:r>
        <w:separator/>
      </w:r>
    </w:p>
  </w:endnote>
  <w:endnote w:type="continuationSeparator" w:id="0">
    <w:p w:rsidR="007237FD" w:rsidRDefault="007237FD" w:rsidP="00E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312983"/>
      <w:docPartObj>
        <w:docPartGallery w:val="Page Numbers (Bottom of Page)"/>
        <w:docPartUnique/>
      </w:docPartObj>
    </w:sdtPr>
    <w:sdtEndPr/>
    <w:sdtContent>
      <w:p w:rsidR="00AD2619" w:rsidRDefault="00AD26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2619" w:rsidRDefault="00AD261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933973"/>
      <w:docPartObj>
        <w:docPartGallery w:val="Page Numbers (Bottom of Page)"/>
        <w:docPartUnique/>
      </w:docPartObj>
    </w:sdtPr>
    <w:sdtEndPr/>
    <w:sdtContent>
      <w:p w:rsidR="00AD2619" w:rsidRDefault="00AD26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68">
          <w:rPr>
            <w:noProof/>
          </w:rPr>
          <w:t>31</w:t>
        </w:r>
        <w:r>
          <w:fldChar w:fldCharType="end"/>
        </w:r>
      </w:p>
    </w:sdtContent>
  </w:sdt>
  <w:p w:rsidR="00AD2619" w:rsidRDefault="00AD2619" w:rsidP="000A2309">
    <w:pPr>
      <w:pStyle w:val="af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8027"/>
      <w:docPartObj>
        <w:docPartGallery w:val="Page Numbers (Bottom of Page)"/>
        <w:docPartUnique/>
      </w:docPartObj>
    </w:sdtPr>
    <w:sdtEndPr/>
    <w:sdtContent>
      <w:p w:rsidR="00AD2619" w:rsidRDefault="00AD26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68">
          <w:rPr>
            <w:noProof/>
          </w:rPr>
          <w:t>3</w:t>
        </w:r>
        <w:r>
          <w:fldChar w:fldCharType="end"/>
        </w:r>
      </w:p>
    </w:sdtContent>
  </w:sdt>
  <w:p w:rsidR="00AD2619" w:rsidRDefault="00AD2619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03828"/>
      <w:docPartObj>
        <w:docPartGallery w:val="Page Numbers (Bottom of Page)"/>
        <w:docPartUnique/>
      </w:docPartObj>
    </w:sdtPr>
    <w:sdtEndPr/>
    <w:sdtContent>
      <w:p w:rsidR="00AD2619" w:rsidRDefault="00AD26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68">
          <w:rPr>
            <w:noProof/>
          </w:rPr>
          <w:t>35</w:t>
        </w:r>
        <w:r>
          <w:fldChar w:fldCharType="end"/>
        </w:r>
      </w:p>
    </w:sdtContent>
  </w:sdt>
  <w:p w:rsidR="00AD2619" w:rsidRDefault="00AD2619" w:rsidP="000A2309">
    <w:pPr>
      <w:pStyle w:val="af1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401128"/>
      <w:docPartObj>
        <w:docPartGallery w:val="Page Numbers (Bottom of Page)"/>
        <w:docPartUnique/>
      </w:docPartObj>
    </w:sdtPr>
    <w:sdtEndPr/>
    <w:sdtContent>
      <w:p w:rsidR="00AD2619" w:rsidRDefault="00AD26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68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AD2619" w:rsidRDefault="00AD2619" w:rsidP="000A230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FD" w:rsidRDefault="007237FD" w:rsidP="00E273CE">
      <w:pPr>
        <w:spacing w:after="0" w:line="240" w:lineRule="auto"/>
      </w:pPr>
      <w:r>
        <w:separator/>
      </w:r>
    </w:p>
  </w:footnote>
  <w:footnote w:type="continuationSeparator" w:id="0">
    <w:p w:rsidR="007237FD" w:rsidRDefault="007237FD" w:rsidP="00E2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184B2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C76A4A"/>
    <w:multiLevelType w:val="hybridMultilevel"/>
    <w:tmpl w:val="71F44064"/>
    <w:lvl w:ilvl="0" w:tplc="82E85E9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FF48B5"/>
    <w:multiLevelType w:val="hybridMultilevel"/>
    <w:tmpl w:val="0414C60A"/>
    <w:lvl w:ilvl="0" w:tplc="FF0404D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1B2970"/>
    <w:multiLevelType w:val="multilevel"/>
    <w:tmpl w:val="74904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24801"/>
    <w:multiLevelType w:val="multilevel"/>
    <w:tmpl w:val="3E40A3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0CA36995"/>
    <w:multiLevelType w:val="multilevel"/>
    <w:tmpl w:val="6E180E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D592E6B"/>
    <w:multiLevelType w:val="hybridMultilevel"/>
    <w:tmpl w:val="6CC4123A"/>
    <w:lvl w:ilvl="0" w:tplc="F8C8B49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C71B3"/>
    <w:multiLevelType w:val="multilevel"/>
    <w:tmpl w:val="490233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D68649D"/>
    <w:multiLevelType w:val="hybridMultilevel"/>
    <w:tmpl w:val="3D9A8FB6"/>
    <w:lvl w:ilvl="0" w:tplc="7A6ACCEE">
      <w:start w:val="1"/>
      <w:numFmt w:val="decimal"/>
      <w:lvlText w:val="%1)"/>
      <w:lvlJc w:val="left"/>
      <w:pPr>
        <w:ind w:left="284" w:firstLine="42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20F510B6"/>
    <w:multiLevelType w:val="hybridMultilevel"/>
    <w:tmpl w:val="4B381F84"/>
    <w:lvl w:ilvl="0" w:tplc="5E8486F8"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2C1510"/>
    <w:multiLevelType w:val="hybridMultilevel"/>
    <w:tmpl w:val="AC781C2C"/>
    <w:lvl w:ilvl="0" w:tplc="5C28CF8C">
      <w:start w:val="8"/>
      <w:numFmt w:val="bullet"/>
      <w:lvlText w:val=""/>
      <w:lvlJc w:val="left"/>
      <w:pPr>
        <w:tabs>
          <w:tab w:val="num" w:pos="1665"/>
        </w:tabs>
        <w:ind w:left="1665" w:hanging="945"/>
      </w:pPr>
      <w:rPr>
        <w:rFonts w:ascii="Symbol" w:eastAsia="Times New Roman" w:hAnsi="Symbol" w:cs="Arial Unicode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B7861"/>
    <w:multiLevelType w:val="hybridMultilevel"/>
    <w:tmpl w:val="896C8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14537"/>
    <w:multiLevelType w:val="multilevel"/>
    <w:tmpl w:val="218C46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3" w15:restartNumberingAfterBreak="0">
    <w:nsid w:val="339B73C7"/>
    <w:multiLevelType w:val="hybridMultilevel"/>
    <w:tmpl w:val="DCFC3BE6"/>
    <w:lvl w:ilvl="0" w:tplc="84F4E7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F3C43"/>
    <w:multiLevelType w:val="multilevel"/>
    <w:tmpl w:val="1BDE6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8055CF3"/>
    <w:multiLevelType w:val="multilevel"/>
    <w:tmpl w:val="1BE0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063DA"/>
    <w:multiLevelType w:val="hybridMultilevel"/>
    <w:tmpl w:val="D74C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D2AC4"/>
    <w:multiLevelType w:val="singleLevel"/>
    <w:tmpl w:val="B178C1BC"/>
    <w:lvl w:ilvl="0">
      <w:start w:val="1"/>
      <w:numFmt w:val="decimal"/>
      <w:lvlText w:val="5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3F71290"/>
    <w:multiLevelType w:val="multilevel"/>
    <w:tmpl w:val="94DC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1437B"/>
    <w:multiLevelType w:val="hybridMultilevel"/>
    <w:tmpl w:val="DC6E12C4"/>
    <w:lvl w:ilvl="0" w:tplc="B6068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6B1C54"/>
    <w:multiLevelType w:val="hybridMultilevel"/>
    <w:tmpl w:val="CEB2169E"/>
    <w:lvl w:ilvl="0" w:tplc="58F297D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1" w15:restartNumberingAfterBreak="0">
    <w:nsid w:val="54080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0354C8"/>
    <w:multiLevelType w:val="hybridMultilevel"/>
    <w:tmpl w:val="782E01EC"/>
    <w:lvl w:ilvl="0" w:tplc="1BF83E0C">
      <w:start w:val="1"/>
      <w:numFmt w:val="decimal"/>
      <w:lvlText w:val="%1."/>
      <w:lvlJc w:val="left"/>
      <w:pPr>
        <w:tabs>
          <w:tab w:val="num" w:pos="1531"/>
        </w:tabs>
        <w:ind w:left="153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501DD"/>
    <w:multiLevelType w:val="multilevel"/>
    <w:tmpl w:val="6A4452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594901DD"/>
    <w:multiLevelType w:val="hybridMultilevel"/>
    <w:tmpl w:val="D72E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A01D7"/>
    <w:multiLevelType w:val="multilevel"/>
    <w:tmpl w:val="9A7880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3B5708E"/>
    <w:multiLevelType w:val="multilevel"/>
    <w:tmpl w:val="EE0CE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122611"/>
    <w:multiLevelType w:val="hybridMultilevel"/>
    <w:tmpl w:val="A928CE62"/>
    <w:lvl w:ilvl="0" w:tplc="485A3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7871FF"/>
    <w:multiLevelType w:val="hybridMultilevel"/>
    <w:tmpl w:val="E67E2A86"/>
    <w:lvl w:ilvl="0" w:tplc="480C73A8">
      <w:start w:val="1"/>
      <w:numFmt w:val="decimal"/>
      <w:lvlText w:val="%1."/>
      <w:lvlJc w:val="left"/>
      <w:pPr>
        <w:tabs>
          <w:tab w:val="num" w:pos="866"/>
        </w:tabs>
        <w:ind w:left="866" w:hanging="585"/>
      </w:pPr>
    </w:lvl>
    <w:lvl w:ilvl="1" w:tplc="0419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cs="Symbol" w:hint="default"/>
      </w:rPr>
    </w:lvl>
    <w:lvl w:ilvl="2" w:tplc="A18868AC">
      <w:start w:val="5"/>
      <w:numFmt w:val="decimal"/>
      <w:lvlText w:val="%3"/>
      <w:lvlJc w:val="left"/>
      <w:pPr>
        <w:tabs>
          <w:tab w:val="num" w:pos="2261"/>
        </w:tabs>
        <w:ind w:left="22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29" w15:restartNumberingAfterBreak="0">
    <w:nsid w:val="6D7F62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18"/>
  </w:num>
  <w:num w:numId="5">
    <w:abstractNumId w:val="28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6"/>
  </w:num>
  <w:num w:numId="10">
    <w:abstractNumId w:val="25"/>
  </w:num>
  <w:num w:numId="11">
    <w:abstractNumId w:val="5"/>
  </w:num>
  <w:num w:numId="12">
    <w:abstractNumId w:val="12"/>
  </w:num>
  <w:num w:numId="13">
    <w:abstractNumId w:val="23"/>
  </w:num>
  <w:num w:numId="14">
    <w:abstractNumId w:val="13"/>
  </w:num>
  <w:num w:numId="15">
    <w:abstractNumId w:val="27"/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19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CE"/>
    <w:rsid w:val="00022CE0"/>
    <w:rsid w:val="000928EB"/>
    <w:rsid w:val="000A2309"/>
    <w:rsid w:val="000E7BF6"/>
    <w:rsid w:val="000F3663"/>
    <w:rsid w:val="00112FC9"/>
    <w:rsid w:val="001927A9"/>
    <w:rsid w:val="00194AFB"/>
    <w:rsid w:val="001E7717"/>
    <w:rsid w:val="00232AC3"/>
    <w:rsid w:val="00260B5E"/>
    <w:rsid w:val="0027301A"/>
    <w:rsid w:val="002A0505"/>
    <w:rsid w:val="002B2768"/>
    <w:rsid w:val="002B5C95"/>
    <w:rsid w:val="003013F5"/>
    <w:rsid w:val="003415EA"/>
    <w:rsid w:val="00362C58"/>
    <w:rsid w:val="0038418C"/>
    <w:rsid w:val="00391D81"/>
    <w:rsid w:val="003A136D"/>
    <w:rsid w:val="003E0A7F"/>
    <w:rsid w:val="00450F90"/>
    <w:rsid w:val="0045454B"/>
    <w:rsid w:val="00471E8E"/>
    <w:rsid w:val="00492399"/>
    <w:rsid w:val="004A33B3"/>
    <w:rsid w:val="004C66D1"/>
    <w:rsid w:val="004C6798"/>
    <w:rsid w:val="004D0D7B"/>
    <w:rsid w:val="004D5ABF"/>
    <w:rsid w:val="004F25C3"/>
    <w:rsid w:val="005067C0"/>
    <w:rsid w:val="00515BAB"/>
    <w:rsid w:val="00553195"/>
    <w:rsid w:val="00560C74"/>
    <w:rsid w:val="00581F8D"/>
    <w:rsid w:val="0058780F"/>
    <w:rsid w:val="00595F24"/>
    <w:rsid w:val="005A4CBB"/>
    <w:rsid w:val="005E6037"/>
    <w:rsid w:val="00603222"/>
    <w:rsid w:val="00623A20"/>
    <w:rsid w:val="00640241"/>
    <w:rsid w:val="00643B40"/>
    <w:rsid w:val="006557B9"/>
    <w:rsid w:val="006675B7"/>
    <w:rsid w:val="0067695A"/>
    <w:rsid w:val="00680883"/>
    <w:rsid w:val="006B3EC3"/>
    <w:rsid w:val="006C60C3"/>
    <w:rsid w:val="007048DD"/>
    <w:rsid w:val="007237FD"/>
    <w:rsid w:val="00760E21"/>
    <w:rsid w:val="00763AC2"/>
    <w:rsid w:val="00782B0F"/>
    <w:rsid w:val="00791073"/>
    <w:rsid w:val="00793CC4"/>
    <w:rsid w:val="007B561B"/>
    <w:rsid w:val="007C2273"/>
    <w:rsid w:val="007C7D6A"/>
    <w:rsid w:val="007D303F"/>
    <w:rsid w:val="00806955"/>
    <w:rsid w:val="0082224F"/>
    <w:rsid w:val="008416E5"/>
    <w:rsid w:val="00850CC5"/>
    <w:rsid w:val="00866F66"/>
    <w:rsid w:val="00882F36"/>
    <w:rsid w:val="008C5229"/>
    <w:rsid w:val="008E37DE"/>
    <w:rsid w:val="008E4AD4"/>
    <w:rsid w:val="008F227D"/>
    <w:rsid w:val="00914DA5"/>
    <w:rsid w:val="009438D5"/>
    <w:rsid w:val="0096298A"/>
    <w:rsid w:val="00A10AC6"/>
    <w:rsid w:val="00A11B2B"/>
    <w:rsid w:val="00A145AA"/>
    <w:rsid w:val="00A35399"/>
    <w:rsid w:val="00A655BC"/>
    <w:rsid w:val="00A81251"/>
    <w:rsid w:val="00AC2E31"/>
    <w:rsid w:val="00AC3104"/>
    <w:rsid w:val="00AD2619"/>
    <w:rsid w:val="00B2079D"/>
    <w:rsid w:val="00B275E0"/>
    <w:rsid w:val="00B30B59"/>
    <w:rsid w:val="00B816F3"/>
    <w:rsid w:val="00B9418C"/>
    <w:rsid w:val="00B94E15"/>
    <w:rsid w:val="00BA61C8"/>
    <w:rsid w:val="00BA7095"/>
    <w:rsid w:val="00BA7DD1"/>
    <w:rsid w:val="00BE1E0E"/>
    <w:rsid w:val="00BE2DFC"/>
    <w:rsid w:val="00C34808"/>
    <w:rsid w:val="00C37AF0"/>
    <w:rsid w:val="00C4645C"/>
    <w:rsid w:val="00C769CA"/>
    <w:rsid w:val="00CA3632"/>
    <w:rsid w:val="00CB1208"/>
    <w:rsid w:val="00CB599C"/>
    <w:rsid w:val="00CC4747"/>
    <w:rsid w:val="00CE7E28"/>
    <w:rsid w:val="00CF3AB6"/>
    <w:rsid w:val="00D111D0"/>
    <w:rsid w:val="00D11410"/>
    <w:rsid w:val="00D14F02"/>
    <w:rsid w:val="00D211DA"/>
    <w:rsid w:val="00D21320"/>
    <w:rsid w:val="00D358E2"/>
    <w:rsid w:val="00D65E0B"/>
    <w:rsid w:val="00D776DE"/>
    <w:rsid w:val="00D94C61"/>
    <w:rsid w:val="00DD4466"/>
    <w:rsid w:val="00DD61C0"/>
    <w:rsid w:val="00E273CE"/>
    <w:rsid w:val="00E34246"/>
    <w:rsid w:val="00E66D21"/>
    <w:rsid w:val="00EE3962"/>
    <w:rsid w:val="00F147B3"/>
    <w:rsid w:val="00F3322F"/>
    <w:rsid w:val="00F37494"/>
    <w:rsid w:val="00F6629E"/>
    <w:rsid w:val="00F80C85"/>
    <w:rsid w:val="00F9549E"/>
    <w:rsid w:val="00FC7A77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C764"/>
  <w15:docId w15:val="{3135B8F7-7574-4312-828C-907D586D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3CE"/>
  </w:style>
  <w:style w:type="paragraph" w:styleId="1">
    <w:name w:val="heading 1"/>
    <w:basedOn w:val="a"/>
    <w:link w:val="10"/>
    <w:qFormat/>
    <w:rsid w:val="00E2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273C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Arial Unicode MS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32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7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3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2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273CE"/>
    <w:rPr>
      <w:rFonts w:ascii="Times New Roman" w:eastAsia="Times New Roman" w:hAnsi="Times New Roman" w:cs="Arial Unicode MS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7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273C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273CE"/>
    <w:rPr>
      <w:i/>
      <w:iCs/>
    </w:rPr>
  </w:style>
  <w:style w:type="character" w:customStyle="1" w:styleId="apple-converted-space">
    <w:name w:val="apple-converted-space"/>
    <w:basedOn w:val="a0"/>
    <w:rsid w:val="00E273CE"/>
  </w:style>
  <w:style w:type="paragraph" w:styleId="a4">
    <w:name w:val="footnote text"/>
    <w:basedOn w:val="a"/>
    <w:link w:val="a5"/>
    <w:uiPriority w:val="99"/>
    <w:unhideWhenUsed/>
    <w:rsid w:val="00E2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27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273CE"/>
    <w:rPr>
      <w:vertAlign w:val="superscript"/>
    </w:rPr>
  </w:style>
  <w:style w:type="paragraph" w:styleId="a7">
    <w:name w:val="Body Text"/>
    <w:basedOn w:val="a"/>
    <w:link w:val="a8"/>
    <w:unhideWhenUsed/>
    <w:rsid w:val="00E273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2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273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73CE"/>
  </w:style>
  <w:style w:type="paragraph" w:styleId="a9">
    <w:name w:val="Normal (Web)"/>
    <w:basedOn w:val="a"/>
    <w:uiPriority w:val="99"/>
    <w:unhideWhenUsed/>
    <w:rsid w:val="00E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273CE"/>
  </w:style>
  <w:style w:type="paragraph" w:customStyle="1" w:styleId="src">
    <w:name w:val="src"/>
    <w:basedOn w:val="a"/>
    <w:rsid w:val="00E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rsid w:val="00E273CE"/>
    <w:rPr>
      <w:i/>
      <w:iCs/>
    </w:rPr>
  </w:style>
  <w:style w:type="paragraph" w:styleId="ab">
    <w:name w:val="Balloon Text"/>
    <w:basedOn w:val="a"/>
    <w:link w:val="ac"/>
    <w:unhideWhenUsed/>
    <w:rsid w:val="00E2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73CE"/>
    <w:rPr>
      <w:rFonts w:ascii="Tahoma" w:hAnsi="Tahoma" w:cs="Tahoma"/>
      <w:sz w:val="16"/>
      <w:szCs w:val="16"/>
    </w:rPr>
  </w:style>
  <w:style w:type="character" w:customStyle="1" w:styleId="addmd">
    <w:name w:val="addmd"/>
    <w:basedOn w:val="a0"/>
    <w:rsid w:val="00E273CE"/>
  </w:style>
  <w:style w:type="character" w:styleId="ad">
    <w:name w:val="Strong"/>
    <w:basedOn w:val="a0"/>
    <w:qFormat/>
    <w:rsid w:val="00E273CE"/>
    <w:rPr>
      <w:b/>
      <w:bCs/>
    </w:rPr>
  </w:style>
  <w:style w:type="character" w:styleId="ae">
    <w:name w:val="Hyperlink"/>
    <w:basedOn w:val="a0"/>
    <w:uiPriority w:val="99"/>
    <w:unhideWhenUsed/>
    <w:rsid w:val="00E273CE"/>
    <w:rPr>
      <w:color w:val="0000FF"/>
      <w:u w:val="single"/>
    </w:rPr>
  </w:style>
  <w:style w:type="character" w:customStyle="1" w:styleId="b-headertitle">
    <w:name w:val="b-header__title"/>
    <w:basedOn w:val="a0"/>
    <w:rsid w:val="00E273CE"/>
  </w:style>
  <w:style w:type="paragraph" w:styleId="af">
    <w:name w:val="header"/>
    <w:basedOn w:val="a"/>
    <w:link w:val="af0"/>
    <w:uiPriority w:val="99"/>
    <w:unhideWhenUsed/>
    <w:rsid w:val="00E2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73CE"/>
  </w:style>
  <w:style w:type="paragraph" w:styleId="af1">
    <w:name w:val="footer"/>
    <w:basedOn w:val="a"/>
    <w:link w:val="af2"/>
    <w:uiPriority w:val="99"/>
    <w:unhideWhenUsed/>
    <w:rsid w:val="00E2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73CE"/>
  </w:style>
  <w:style w:type="paragraph" w:styleId="af3">
    <w:name w:val="TOC Heading"/>
    <w:basedOn w:val="1"/>
    <w:next w:val="a"/>
    <w:uiPriority w:val="39"/>
    <w:unhideWhenUsed/>
    <w:qFormat/>
    <w:rsid w:val="00E273C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232AC3"/>
    <w:pPr>
      <w:tabs>
        <w:tab w:val="left" w:pos="660"/>
        <w:tab w:val="right" w:leader="dot" w:pos="9498"/>
      </w:tabs>
      <w:spacing w:after="0" w:line="360" w:lineRule="auto"/>
      <w:jc w:val="both"/>
    </w:pPr>
  </w:style>
  <w:style w:type="character" w:styleId="af4">
    <w:name w:val="FollowedHyperlink"/>
    <w:basedOn w:val="a0"/>
    <w:uiPriority w:val="99"/>
    <w:semiHidden/>
    <w:unhideWhenUsed/>
    <w:rsid w:val="00E273CE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273CE"/>
    <w:pPr>
      <w:spacing w:after="100"/>
    </w:pPr>
  </w:style>
  <w:style w:type="paragraph" w:customStyle="1" w:styleId="af5">
    <w:name w:val="Аа"/>
    <w:basedOn w:val="a"/>
    <w:qFormat/>
    <w:rsid w:val="00E273CE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6">
    <w:name w:val="Знак Знак Знак Знак Знак Знак Знак Знак Знак"/>
    <w:basedOn w:val="a"/>
    <w:rsid w:val="00E273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7">
    <w:name w:val="Table Grid"/>
    <w:basedOn w:val="a1"/>
    <w:rsid w:val="00E2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"/>
    <w:basedOn w:val="a"/>
    <w:autoRedefine/>
    <w:rsid w:val="00E273CE"/>
    <w:pPr>
      <w:spacing w:after="16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Title"/>
    <w:basedOn w:val="a"/>
    <w:link w:val="afa"/>
    <w:qFormat/>
    <w:rsid w:val="00E273CE"/>
    <w:pPr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E273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"/>
    <w:basedOn w:val="a"/>
    <w:rsid w:val="00E273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Block Text"/>
    <w:basedOn w:val="a"/>
    <w:rsid w:val="00E273CE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 Spacing"/>
    <w:uiPriority w:val="1"/>
    <w:qFormat/>
    <w:rsid w:val="00E2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next w:val="a"/>
    <w:link w:val="aff"/>
    <w:qFormat/>
    <w:rsid w:val="00E273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E273CE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273CE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232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Body Text Indent"/>
    <w:basedOn w:val="a"/>
    <w:link w:val="aff1"/>
    <w:uiPriority w:val="99"/>
    <w:semiHidden/>
    <w:unhideWhenUsed/>
    <w:rsid w:val="00C4645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4645C"/>
  </w:style>
  <w:style w:type="paragraph" w:customStyle="1" w:styleId="a10">
    <w:name w:val="a1"/>
    <w:basedOn w:val="a"/>
    <w:uiPriority w:val="99"/>
    <w:rsid w:val="00C4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4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0"/>
    <w:uiPriority w:val="99"/>
    <w:semiHidden/>
    <w:unhideWhenUsed/>
    <w:rsid w:val="0019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F2DB-D3A5-4E7A-9EB1-8D3857E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9040</Words>
  <Characters>51533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 Поляков</cp:lastModifiedBy>
  <cp:revision>72</cp:revision>
  <cp:lastPrinted>2017-06-01T07:36:00Z</cp:lastPrinted>
  <dcterms:created xsi:type="dcterms:W3CDTF">2017-05-31T17:39:00Z</dcterms:created>
  <dcterms:modified xsi:type="dcterms:W3CDTF">2017-06-22T19:48:00Z</dcterms:modified>
</cp:coreProperties>
</file>