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6E0" w:rsidRPr="006166E0" w:rsidRDefault="006166E0" w:rsidP="006166E0">
      <w:pPr>
        <w:spacing w:after="0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6166E0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Министерство образования и науки Российской Федерации</w:t>
      </w:r>
    </w:p>
    <w:p w:rsidR="006166E0" w:rsidRPr="006166E0" w:rsidRDefault="006166E0" w:rsidP="006166E0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166E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федеральное государственное бюджетное образовательное </w:t>
      </w:r>
      <w:r w:rsidRPr="006166E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br/>
        <w:t>учреждение высшего образования</w:t>
      </w:r>
    </w:p>
    <w:p w:rsidR="006166E0" w:rsidRPr="006166E0" w:rsidRDefault="006166E0" w:rsidP="006166E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66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«КУБАНСКИЙ ГОСУДАРСТВЕННЫЙ УНИВЕРСИТЕТ»</w:t>
      </w:r>
    </w:p>
    <w:p w:rsidR="006166E0" w:rsidRPr="006166E0" w:rsidRDefault="006166E0" w:rsidP="006166E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66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(ФГБОУ ВО «</w:t>
      </w:r>
      <w:proofErr w:type="spellStart"/>
      <w:r w:rsidRPr="006166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КубГУ</w:t>
      </w:r>
      <w:proofErr w:type="spellEnd"/>
      <w:r w:rsidRPr="006166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»)</w:t>
      </w:r>
    </w:p>
    <w:p w:rsidR="006166E0" w:rsidRPr="006166E0" w:rsidRDefault="006166E0" w:rsidP="006166E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66E0"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 бухгалтерского учета, аудита и автоматизированной обработки данных</w:t>
      </w:r>
    </w:p>
    <w:p w:rsidR="006166E0" w:rsidRPr="006166E0" w:rsidRDefault="006166E0" w:rsidP="006166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E0" w:rsidRPr="006166E0" w:rsidRDefault="006166E0" w:rsidP="00616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E0" w:rsidRPr="006166E0" w:rsidRDefault="006166E0" w:rsidP="006166E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166E0" w:rsidRPr="006166E0" w:rsidRDefault="006166E0" w:rsidP="006166E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166E0" w:rsidRPr="006166E0" w:rsidRDefault="006166E0" w:rsidP="006166E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166E0" w:rsidRPr="006166E0" w:rsidRDefault="006166E0" w:rsidP="006166E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166E0" w:rsidRPr="006166E0" w:rsidRDefault="006166E0" w:rsidP="006166E0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166E0" w:rsidRPr="006166E0" w:rsidRDefault="006166E0" w:rsidP="006166E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166E0" w:rsidRPr="006166E0" w:rsidRDefault="006166E0" w:rsidP="00616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E0" w:rsidRPr="006166E0" w:rsidRDefault="006166E0" w:rsidP="006166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E0" w:rsidRPr="006166E0" w:rsidRDefault="006166E0" w:rsidP="006166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166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КУРСОВАЯ РАБОТА</w:t>
      </w:r>
    </w:p>
    <w:p w:rsidR="006166E0" w:rsidRPr="006166E0" w:rsidRDefault="006166E0" w:rsidP="006166E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32"/>
          <w:szCs w:val="24"/>
          <w:lang w:eastAsia="ru-RU"/>
        </w:rPr>
      </w:pPr>
      <w:r w:rsidRPr="006166E0">
        <w:rPr>
          <w:rFonts w:ascii="Times New Roman" w:eastAsia="Times New Roman" w:hAnsi="Times New Roman" w:cs="Times New Roman"/>
          <w:caps/>
          <w:sz w:val="32"/>
          <w:szCs w:val="24"/>
          <w:lang w:eastAsia="ru-RU"/>
        </w:rPr>
        <w:t>ПРИНЦИП ДВОЙСТВЕННОСТИ — ФУНДАМЕНТАЛЬНАЯ КОНЦЕПЦИЯ БУХГАЛТЕРСКОГО УЧЕТА И ОТЧЕТНОСТИ</w:t>
      </w:r>
    </w:p>
    <w:p w:rsidR="006166E0" w:rsidRPr="006166E0" w:rsidRDefault="006166E0" w:rsidP="00616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E0" w:rsidRPr="006166E0" w:rsidRDefault="006166E0" w:rsidP="00616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E0" w:rsidRPr="006166E0" w:rsidRDefault="006166E0" w:rsidP="00616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E0" w:rsidRPr="006166E0" w:rsidRDefault="006166E0" w:rsidP="00616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E0" w:rsidRPr="006166E0" w:rsidRDefault="006166E0" w:rsidP="00616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E0" w:rsidRPr="006166E0" w:rsidRDefault="006166E0" w:rsidP="00616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509"/>
        <w:gridCol w:w="1664"/>
        <w:gridCol w:w="1228"/>
        <w:gridCol w:w="898"/>
        <w:gridCol w:w="22"/>
        <w:gridCol w:w="2513"/>
        <w:gridCol w:w="1629"/>
      </w:tblGrid>
      <w:tr w:rsidR="006166E0" w:rsidRPr="006166E0" w:rsidTr="00486BCA">
        <w:trPr>
          <w:jc w:val="center"/>
        </w:trPr>
        <w:tc>
          <w:tcPr>
            <w:tcW w:w="3173" w:type="dxa"/>
            <w:gridSpan w:val="2"/>
            <w:hideMark/>
          </w:tcPr>
          <w:p w:rsidR="006166E0" w:rsidRPr="006166E0" w:rsidRDefault="006166E0" w:rsidP="006166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6166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Работу выполнил(а)</w:t>
            </w:r>
            <w:r w:rsidRPr="006166E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6E0" w:rsidRPr="006166E0" w:rsidRDefault="006166E0" w:rsidP="006166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164" w:type="dxa"/>
            <w:gridSpan w:val="3"/>
            <w:hideMark/>
          </w:tcPr>
          <w:p w:rsidR="006166E0" w:rsidRPr="006166E0" w:rsidRDefault="006166E0" w:rsidP="006166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6E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              </w:t>
            </w:r>
            <w:r w:rsidRPr="006166E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Е.В. Мирошниченко</w:t>
            </w:r>
          </w:p>
        </w:tc>
      </w:tr>
      <w:tr w:rsidR="006166E0" w:rsidRPr="006166E0" w:rsidTr="00486BCA">
        <w:trPr>
          <w:jc w:val="center"/>
        </w:trPr>
        <w:tc>
          <w:tcPr>
            <w:tcW w:w="1509" w:type="dxa"/>
            <w:hideMark/>
          </w:tcPr>
          <w:p w:rsidR="006166E0" w:rsidRPr="006166E0" w:rsidRDefault="006166E0" w:rsidP="006166E0">
            <w:pPr>
              <w:spacing w:before="60"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6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Факультет</w:t>
            </w:r>
          </w:p>
        </w:tc>
        <w:tc>
          <w:tcPr>
            <w:tcW w:w="3812" w:type="dxa"/>
            <w:gridSpan w:val="4"/>
            <w:hideMark/>
          </w:tcPr>
          <w:p w:rsidR="006166E0" w:rsidRPr="006166E0" w:rsidRDefault="006166E0" w:rsidP="006166E0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6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экономический</w:t>
            </w:r>
          </w:p>
        </w:tc>
        <w:tc>
          <w:tcPr>
            <w:tcW w:w="2513" w:type="dxa"/>
            <w:hideMark/>
          </w:tcPr>
          <w:p w:rsidR="006166E0" w:rsidRPr="006166E0" w:rsidRDefault="006166E0" w:rsidP="006166E0">
            <w:pPr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6E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         </w:t>
            </w:r>
            <w:r w:rsidRPr="006166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курс</w:t>
            </w:r>
          </w:p>
        </w:tc>
        <w:tc>
          <w:tcPr>
            <w:tcW w:w="1629" w:type="dxa"/>
            <w:hideMark/>
          </w:tcPr>
          <w:p w:rsidR="006166E0" w:rsidRPr="006166E0" w:rsidRDefault="006166E0" w:rsidP="006166E0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6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6166E0" w:rsidRPr="006166E0" w:rsidTr="00486BCA">
        <w:trPr>
          <w:jc w:val="center"/>
        </w:trPr>
        <w:tc>
          <w:tcPr>
            <w:tcW w:w="4401" w:type="dxa"/>
            <w:gridSpan w:val="3"/>
          </w:tcPr>
          <w:p w:rsidR="006166E0" w:rsidRPr="006166E0" w:rsidRDefault="006166E0" w:rsidP="006166E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6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 подготовки</w:t>
            </w:r>
          </w:p>
        </w:tc>
        <w:tc>
          <w:tcPr>
            <w:tcW w:w="5062" w:type="dxa"/>
            <w:gridSpan w:val="4"/>
            <w:hideMark/>
          </w:tcPr>
          <w:p w:rsidR="006166E0" w:rsidRPr="006166E0" w:rsidRDefault="006166E0" w:rsidP="006166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6E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                        </w:t>
            </w:r>
            <w:r w:rsidRPr="006166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38.03.01 Экономика</w:t>
            </w:r>
          </w:p>
        </w:tc>
      </w:tr>
      <w:tr w:rsidR="006166E0" w:rsidRPr="006166E0" w:rsidTr="00486BCA">
        <w:trPr>
          <w:jc w:val="center"/>
        </w:trPr>
        <w:tc>
          <w:tcPr>
            <w:tcW w:w="3173" w:type="dxa"/>
            <w:gridSpan w:val="2"/>
            <w:hideMark/>
          </w:tcPr>
          <w:p w:rsidR="006166E0" w:rsidRPr="006166E0" w:rsidRDefault="006166E0" w:rsidP="006166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6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Научный руководитель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6E0" w:rsidRPr="006166E0" w:rsidRDefault="006166E0" w:rsidP="006166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42" w:type="dxa"/>
            <w:gridSpan w:val="2"/>
            <w:hideMark/>
          </w:tcPr>
          <w:p w:rsidR="006166E0" w:rsidRPr="006166E0" w:rsidRDefault="006166E0" w:rsidP="006166E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6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ассистент С.А. </w:t>
            </w:r>
            <w:proofErr w:type="spellStart"/>
            <w:r w:rsidRPr="006166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Хатхоху</w:t>
            </w:r>
            <w:proofErr w:type="spellEnd"/>
          </w:p>
        </w:tc>
      </w:tr>
      <w:tr w:rsidR="006166E0" w:rsidRPr="006166E0" w:rsidTr="00486BCA">
        <w:trPr>
          <w:jc w:val="center"/>
        </w:trPr>
        <w:tc>
          <w:tcPr>
            <w:tcW w:w="3173" w:type="dxa"/>
            <w:gridSpan w:val="2"/>
            <w:hideMark/>
          </w:tcPr>
          <w:p w:rsidR="006166E0" w:rsidRPr="006166E0" w:rsidRDefault="006166E0" w:rsidP="006166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166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Нормоконтролер</w:t>
            </w:r>
            <w:proofErr w:type="spellEnd"/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6E0" w:rsidRPr="006166E0" w:rsidRDefault="006166E0" w:rsidP="006166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42" w:type="dxa"/>
            <w:gridSpan w:val="2"/>
            <w:hideMark/>
          </w:tcPr>
          <w:p w:rsidR="006166E0" w:rsidRPr="006166E0" w:rsidRDefault="006166E0" w:rsidP="006166E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6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ассистент С.А. </w:t>
            </w:r>
            <w:proofErr w:type="spellStart"/>
            <w:r w:rsidRPr="006166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Хатхоху</w:t>
            </w:r>
            <w:proofErr w:type="spellEnd"/>
          </w:p>
        </w:tc>
      </w:tr>
    </w:tbl>
    <w:p w:rsidR="006166E0" w:rsidRPr="006166E0" w:rsidRDefault="006166E0" w:rsidP="006166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6166E0" w:rsidRPr="006166E0" w:rsidRDefault="006166E0" w:rsidP="006166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6166E0" w:rsidRPr="006166E0" w:rsidRDefault="006166E0" w:rsidP="006166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6166E0" w:rsidRPr="006166E0" w:rsidRDefault="006166E0" w:rsidP="006166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6166E0" w:rsidRPr="006166E0" w:rsidRDefault="006166E0" w:rsidP="006166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6166E0" w:rsidRPr="006166E0" w:rsidRDefault="006166E0" w:rsidP="006166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6166E0" w:rsidRPr="006166E0" w:rsidRDefault="006166E0" w:rsidP="006166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6166E0" w:rsidRPr="006166E0" w:rsidRDefault="006166E0" w:rsidP="006166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E107AE" w:rsidRDefault="006166E0" w:rsidP="006166E0">
      <w:pPr>
        <w:spacing w:after="0" w:line="720" w:lineRule="auto"/>
        <w:ind w:right="-143"/>
        <w:jc w:val="center"/>
        <w:rPr>
          <w:rFonts w:asciiTheme="majorHAnsi" w:hAnsiTheme="majorHAnsi" w:cs="Times New Roman"/>
          <w:sz w:val="32"/>
          <w:szCs w:val="32"/>
        </w:rPr>
      </w:pPr>
      <w:r w:rsidRPr="006166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 2018</w:t>
      </w:r>
    </w:p>
    <w:p w:rsidR="00E107AE" w:rsidRDefault="00E107AE">
      <w:pPr>
        <w:rPr>
          <w:rFonts w:asciiTheme="majorHAnsi" w:hAnsiTheme="majorHAnsi" w:cs="Times New Roman"/>
          <w:sz w:val="32"/>
          <w:szCs w:val="32"/>
        </w:rPr>
        <w:sectPr w:rsidR="00E107AE" w:rsidSect="001967D0">
          <w:footerReference w:type="default" r:id="rId8"/>
          <w:footerReference w:type="first" r:id="rId9"/>
          <w:type w:val="continuous"/>
          <w:pgSz w:w="11906" w:h="16838" w:code="9"/>
          <w:pgMar w:top="1134" w:right="567" w:bottom="1134" w:left="1701" w:header="709" w:footer="278" w:gutter="0"/>
          <w:cols w:space="708"/>
          <w:titlePg/>
          <w:docGrid w:linePitch="360"/>
        </w:sectPr>
      </w:pPr>
    </w:p>
    <w:p w:rsidR="00A923A4" w:rsidRPr="004D54D3" w:rsidRDefault="00A923A4" w:rsidP="00EB476C">
      <w:pPr>
        <w:spacing w:after="180" w:line="360" w:lineRule="auto"/>
        <w:ind w:right="-142"/>
        <w:jc w:val="center"/>
        <w:rPr>
          <w:rFonts w:asciiTheme="majorHAnsi" w:hAnsiTheme="majorHAnsi" w:cs="Times New Roman"/>
          <w:sz w:val="32"/>
          <w:szCs w:val="32"/>
        </w:rPr>
      </w:pPr>
      <w:r w:rsidRPr="004D54D3">
        <w:rPr>
          <w:rFonts w:asciiTheme="majorHAnsi" w:hAnsiTheme="majorHAnsi" w:cs="Times New Roman"/>
          <w:sz w:val="32"/>
          <w:szCs w:val="32"/>
        </w:rPr>
        <w:lastRenderedPageBreak/>
        <w:t>СОДЕРЖАНИЕ</w:t>
      </w:r>
    </w:p>
    <w:p w:rsidR="00A923A4" w:rsidRPr="003E24DF" w:rsidRDefault="0030386B" w:rsidP="0030386B">
      <w:pPr>
        <w:tabs>
          <w:tab w:val="left" w:leader="dot" w:pos="949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ab/>
      </w:r>
      <w:r w:rsidR="001313CC" w:rsidRPr="003E24DF">
        <w:rPr>
          <w:rFonts w:ascii="Times New Roman" w:hAnsi="Times New Roman" w:cs="Times New Roman"/>
          <w:sz w:val="28"/>
          <w:szCs w:val="28"/>
        </w:rPr>
        <w:t>3</w:t>
      </w:r>
    </w:p>
    <w:p w:rsidR="00AA0243" w:rsidRPr="00AA0243" w:rsidRDefault="00AA0243" w:rsidP="0030386B">
      <w:pPr>
        <w:numPr>
          <w:ilvl w:val="0"/>
          <w:numId w:val="13"/>
        </w:numPr>
        <w:tabs>
          <w:tab w:val="left" w:leader="dot" w:pos="949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43">
        <w:rPr>
          <w:rFonts w:ascii="Times New Roman" w:hAnsi="Times New Roman" w:cs="Times New Roman"/>
          <w:sz w:val="28"/>
          <w:szCs w:val="28"/>
        </w:rPr>
        <w:t>Принцип двойственности в бухгалтерском учете</w:t>
      </w:r>
      <w:r w:rsidRPr="00AA0243">
        <w:rPr>
          <w:rFonts w:ascii="Times New Roman" w:hAnsi="Times New Roman" w:cs="Times New Roman"/>
          <w:sz w:val="28"/>
          <w:szCs w:val="28"/>
        </w:rPr>
        <w:tab/>
        <w:t>5</w:t>
      </w:r>
    </w:p>
    <w:p w:rsidR="00AA0243" w:rsidRPr="00AA0243" w:rsidRDefault="00AA0243" w:rsidP="0030386B">
      <w:pPr>
        <w:tabs>
          <w:tab w:val="left" w:leader="dot" w:pos="9498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0243">
        <w:rPr>
          <w:rFonts w:ascii="Times New Roman" w:hAnsi="Times New Roman" w:cs="Times New Roman"/>
          <w:sz w:val="28"/>
          <w:szCs w:val="28"/>
        </w:rPr>
        <w:t>1.1 Основополагающие принципы бухгалтерского учета</w:t>
      </w:r>
      <w:r w:rsidRPr="00AA0243">
        <w:rPr>
          <w:rFonts w:ascii="Times New Roman" w:hAnsi="Times New Roman" w:cs="Times New Roman"/>
          <w:sz w:val="28"/>
          <w:szCs w:val="28"/>
        </w:rPr>
        <w:tab/>
        <w:t>5</w:t>
      </w:r>
    </w:p>
    <w:p w:rsidR="00AA0243" w:rsidRPr="00AA0243" w:rsidRDefault="00AA0243" w:rsidP="003C66BD">
      <w:pPr>
        <w:tabs>
          <w:tab w:val="left" w:leader="dot" w:pos="9356"/>
        </w:tabs>
        <w:suppressAutoHyphens/>
        <w:spacing w:after="0" w:line="360" w:lineRule="auto"/>
        <w:ind w:left="357" w:right="282"/>
        <w:jc w:val="both"/>
        <w:rPr>
          <w:rFonts w:ascii="Times New Roman" w:hAnsi="Times New Roman" w:cs="Times New Roman"/>
          <w:sz w:val="28"/>
          <w:szCs w:val="28"/>
        </w:rPr>
      </w:pPr>
      <w:r w:rsidRPr="00AA0243">
        <w:rPr>
          <w:rFonts w:ascii="Times New Roman" w:hAnsi="Times New Roman" w:cs="Times New Roman"/>
          <w:sz w:val="28"/>
          <w:szCs w:val="28"/>
        </w:rPr>
        <w:t>1.2 Балансовая теория Шера как научное обоснование уравнения двойственности</w:t>
      </w:r>
      <w:r w:rsidRPr="00AA0243">
        <w:rPr>
          <w:rFonts w:ascii="Times New Roman" w:hAnsi="Times New Roman" w:cs="Times New Roman"/>
          <w:sz w:val="28"/>
          <w:szCs w:val="28"/>
        </w:rPr>
        <w:tab/>
      </w:r>
      <w:r w:rsidR="009B3F15">
        <w:rPr>
          <w:rFonts w:ascii="Times New Roman" w:hAnsi="Times New Roman" w:cs="Times New Roman"/>
          <w:sz w:val="28"/>
          <w:szCs w:val="28"/>
        </w:rPr>
        <w:t>13</w:t>
      </w:r>
    </w:p>
    <w:p w:rsidR="00A923A4" w:rsidRPr="003E24DF" w:rsidRDefault="00AA0243" w:rsidP="003C66BD">
      <w:pPr>
        <w:tabs>
          <w:tab w:val="left" w:leader="dot" w:pos="9356"/>
        </w:tabs>
        <w:spacing w:after="0" w:line="360" w:lineRule="auto"/>
        <w:ind w:left="360" w:right="282"/>
        <w:jc w:val="both"/>
        <w:rPr>
          <w:rFonts w:ascii="Times New Roman" w:hAnsi="Times New Roman" w:cs="Times New Roman"/>
          <w:sz w:val="28"/>
          <w:szCs w:val="28"/>
        </w:rPr>
      </w:pPr>
      <w:r w:rsidRPr="00AA0243">
        <w:rPr>
          <w:rFonts w:ascii="Times New Roman" w:hAnsi="Times New Roman" w:cs="Times New Roman"/>
          <w:sz w:val="28"/>
          <w:szCs w:val="28"/>
        </w:rPr>
        <w:t xml:space="preserve">1.3 </w:t>
      </w:r>
      <w:bookmarkStart w:id="0" w:name="_Hlk515584066"/>
      <w:r w:rsidRPr="00AA0243">
        <w:rPr>
          <w:rFonts w:ascii="Times New Roman" w:hAnsi="Times New Roman" w:cs="Times New Roman"/>
          <w:sz w:val="28"/>
          <w:szCs w:val="28"/>
        </w:rPr>
        <w:t>Двойная запись как метод записи операций, при котором соблюдается принцип</w:t>
      </w:r>
      <w:r w:rsidR="003C66BD">
        <w:rPr>
          <w:rFonts w:ascii="Times New Roman" w:hAnsi="Times New Roman" w:cs="Times New Roman"/>
          <w:sz w:val="28"/>
          <w:szCs w:val="28"/>
        </w:rPr>
        <w:t xml:space="preserve"> двойственности</w:t>
      </w:r>
      <w:bookmarkEnd w:id="0"/>
      <w:r>
        <w:rPr>
          <w:rFonts w:ascii="Times New Roman" w:hAnsi="Times New Roman" w:cs="Times New Roman"/>
          <w:sz w:val="28"/>
          <w:szCs w:val="28"/>
        </w:rPr>
        <w:tab/>
        <w:t>1</w:t>
      </w:r>
      <w:r w:rsidR="00FC5D09">
        <w:rPr>
          <w:rFonts w:ascii="Times New Roman" w:hAnsi="Times New Roman" w:cs="Times New Roman"/>
          <w:sz w:val="28"/>
          <w:szCs w:val="28"/>
        </w:rPr>
        <w:t>6</w:t>
      </w:r>
    </w:p>
    <w:p w:rsidR="0026618F" w:rsidRPr="003E24DF" w:rsidRDefault="00D2342B" w:rsidP="00B33998">
      <w:pPr>
        <w:pStyle w:val="a3"/>
        <w:numPr>
          <w:ilvl w:val="0"/>
          <w:numId w:val="13"/>
        </w:num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42B">
        <w:rPr>
          <w:rFonts w:ascii="Times New Roman" w:hAnsi="Times New Roman" w:cs="Times New Roman"/>
          <w:sz w:val="28"/>
          <w:szCs w:val="28"/>
        </w:rPr>
        <w:t>Сквозная задача по бухгалтерскому учёту</w:t>
      </w:r>
      <w:r w:rsidR="001B672F">
        <w:rPr>
          <w:rFonts w:ascii="Times New Roman" w:hAnsi="Times New Roman" w:cs="Times New Roman"/>
          <w:sz w:val="28"/>
          <w:szCs w:val="28"/>
        </w:rPr>
        <w:tab/>
      </w:r>
      <w:r w:rsidR="00B33998">
        <w:rPr>
          <w:rFonts w:ascii="Times New Roman" w:hAnsi="Times New Roman" w:cs="Times New Roman"/>
          <w:sz w:val="28"/>
          <w:szCs w:val="28"/>
        </w:rPr>
        <w:t>2</w:t>
      </w:r>
      <w:r w:rsidR="00BD27B1">
        <w:rPr>
          <w:rFonts w:ascii="Times New Roman" w:hAnsi="Times New Roman" w:cs="Times New Roman"/>
          <w:sz w:val="28"/>
          <w:szCs w:val="28"/>
        </w:rPr>
        <w:t>1</w:t>
      </w:r>
    </w:p>
    <w:p w:rsidR="00A923A4" w:rsidRPr="003E24DF" w:rsidRDefault="001313CC" w:rsidP="001313CC">
      <w:pPr>
        <w:pStyle w:val="a3"/>
        <w:tabs>
          <w:tab w:val="left" w:leader="dot" w:pos="935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24DF">
        <w:rPr>
          <w:rFonts w:ascii="Times New Roman" w:hAnsi="Times New Roman" w:cs="Times New Roman"/>
          <w:sz w:val="28"/>
          <w:szCs w:val="28"/>
        </w:rPr>
        <w:t>Заключение</w:t>
      </w:r>
      <w:r w:rsidRPr="003E24DF">
        <w:rPr>
          <w:rFonts w:ascii="Times New Roman" w:hAnsi="Times New Roman" w:cs="Times New Roman"/>
          <w:sz w:val="28"/>
          <w:szCs w:val="28"/>
        </w:rPr>
        <w:tab/>
      </w:r>
      <w:r w:rsidR="00B33998">
        <w:rPr>
          <w:rFonts w:ascii="Times New Roman" w:hAnsi="Times New Roman" w:cs="Times New Roman"/>
          <w:sz w:val="28"/>
          <w:szCs w:val="28"/>
        </w:rPr>
        <w:t>3</w:t>
      </w:r>
      <w:r w:rsidR="00FC5D09">
        <w:rPr>
          <w:rFonts w:ascii="Times New Roman" w:hAnsi="Times New Roman" w:cs="Times New Roman"/>
          <w:sz w:val="28"/>
          <w:szCs w:val="28"/>
        </w:rPr>
        <w:t>7</w:t>
      </w:r>
    </w:p>
    <w:p w:rsidR="00A923A4" w:rsidRDefault="00A923A4" w:rsidP="001313CC">
      <w:pPr>
        <w:pStyle w:val="a3"/>
        <w:tabs>
          <w:tab w:val="left" w:leader="dot" w:pos="935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24DF">
        <w:rPr>
          <w:rFonts w:ascii="Times New Roman" w:hAnsi="Times New Roman" w:cs="Times New Roman"/>
          <w:sz w:val="28"/>
          <w:szCs w:val="28"/>
        </w:rPr>
        <w:t>Сп</w:t>
      </w:r>
      <w:r w:rsidR="001313CC" w:rsidRPr="003E24DF">
        <w:rPr>
          <w:rFonts w:ascii="Times New Roman" w:hAnsi="Times New Roman" w:cs="Times New Roman"/>
          <w:sz w:val="28"/>
          <w:szCs w:val="28"/>
        </w:rPr>
        <w:t>исок использованных источников</w:t>
      </w:r>
      <w:r w:rsidR="001313CC" w:rsidRPr="003E24DF">
        <w:rPr>
          <w:rFonts w:ascii="Times New Roman" w:hAnsi="Times New Roman" w:cs="Times New Roman"/>
          <w:sz w:val="28"/>
          <w:szCs w:val="28"/>
        </w:rPr>
        <w:tab/>
      </w:r>
      <w:r w:rsidR="00FC5D09">
        <w:rPr>
          <w:rFonts w:ascii="Times New Roman" w:hAnsi="Times New Roman" w:cs="Times New Roman"/>
          <w:sz w:val="28"/>
          <w:szCs w:val="28"/>
        </w:rPr>
        <w:t>39</w:t>
      </w:r>
    </w:p>
    <w:p w:rsidR="001B672F" w:rsidRPr="003E24DF" w:rsidRDefault="001B672F" w:rsidP="001313CC">
      <w:pPr>
        <w:pStyle w:val="a3"/>
        <w:tabs>
          <w:tab w:val="left" w:leader="dot" w:pos="935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B33998">
        <w:rPr>
          <w:rFonts w:ascii="Times New Roman" w:hAnsi="Times New Roman" w:cs="Times New Roman"/>
          <w:sz w:val="28"/>
          <w:szCs w:val="28"/>
        </w:rPr>
        <w:t>4</w:t>
      </w:r>
      <w:r w:rsidR="0059173F">
        <w:rPr>
          <w:rFonts w:ascii="Times New Roman" w:hAnsi="Times New Roman" w:cs="Times New Roman"/>
          <w:sz w:val="28"/>
          <w:szCs w:val="28"/>
        </w:rPr>
        <w:t>1</w:t>
      </w:r>
    </w:p>
    <w:p w:rsidR="00A923A4" w:rsidRPr="00BC3C10" w:rsidRDefault="00A923A4" w:rsidP="00A923A4">
      <w:pPr>
        <w:pStyle w:val="a3"/>
        <w:tabs>
          <w:tab w:val="left" w:leader="dot" w:pos="9356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923A4" w:rsidRDefault="00A92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C1F6E" w:rsidRPr="001B672F" w:rsidRDefault="000E2BA5" w:rsidP="00E616BE">
      <w:pPr>
        <w:spacing w:after="180" w:line="360" w:lineRule="auto"/>
        <w:ind w:right="-142"/>
        <w:jc w:val="center"/>
        <w:rPr>
          <w:rFonts w:asciiTheme="majorHAnsi" w:hAnsiTheme="majorHAnsi" w:cs="Times New Roman"/>
          <w:caps/>
          <w:sz w:val="32"/>
          <w:szCs w:val="32"/>
        </w:rPr>
      </w:pPr>
      <w:r w:rsidRPr="001B672F">
        <w:rPr>
          <w:rFonts w:asciiTheme="majorHAnsi" w:hAnsiTheme="majorHAnsi" w:cs="Times New Roman"/>
          <w:caps/>
          <w:sz w:val="32"/>
          <w:szCs w:val="32"/>
        </w:rPr>
        <w:lastRenderedPageBreak/>
        <w:t>ВВЕДЕНИЕ</w:t>
      </w:r>
    </w:p>
    <w:p w:rsidR="00C25569" w:rsidRDefault="00176B87" w:rsidP="00C25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B87">
        <w:rPr>
          <w:rFonts w:ascii="Times New Roman" w:hAnsi="Times New Roman" w:cs="Times New Roman"/>
          <w:sz w:val="28"/>
          <w:szCs w:val="28"/>
        </w:rPr>
        <w:t xml:space="preserve">Принципы и стандарты учета обязательно присутствуют в любой бухгалтерской системе </w:t>
      </w:r>
      <w:r w:rsidR="00C25569">
        <w:rPr>
          <w:rFonts w:ascii="Times New Roman" w:hAnsi="Times New Roman" w:cs="Times New Roman"/>
          <w:sz w:val="28"/>
          <w:szCs w:val="28"/>
        </w:rPr>
        <w:t>—</w:t>
      </w:r>
      <w:r w:rsidRPr="00176B87">
        <w:rPr>
          <w:rFonts w:ascii="Times New Roman" w:hAnsi="Times New Roman" w:cs="Times New Roman"/>
          <w:sz w:val="28"/>
          <w:szCs w:val="28"/>
        </w:rPr>
        <w:t xml:space="preserve"> невозможно грамотно и стандартизировано вести систематический учет при отсутствии базовых понятий и правил.</w:t>
      </w:r>
      <w:r w:rsidR="00C25569">
        <w:rPr>
          <w:rFonts w:ascii="Times New Roman" w:hAnsi="Times New Roman" w:cs="Times New Roman"/>
          <w:sz w:val="28"/>
          <w:szCs w:val="28"/>
        </w:rPr>
        <w:t xml:space="preserve"> </w:t>
      </w:r>
      <w:r w:rsidR="00ED0F0F">
        <w:rPr>
          <w:rFonts w:ascii="Times New Roman" w:hAnsi="Times New Roman" w:cs="Times New Roman"/>
          <w:sz w:val="28"/>
          <w:szCs w:val="28"/>
        </w:rPr>
        <w:t>Н</w:t>
      </w:r>
      <w:r w:rsidR="00ED0F0F" w:rsidRPr="00ED0F0F">
        <w:rPr>
          <w:rFonts w:ascii="Times New Roman" w:hAnsi="Times New Roman" w:cs="Times New Roman"/>
          <w:sz w:val="28"/>
          <w:szCs w:val="28"/>
        </w:rPr>
        <w:t xml:space="preserve">есоблюдение </w:t>
      </w:r>
      <w:r w:rsidR="00ED0F0F">
        <w:rPr>
          <w:rFonts w:ascii="Times New Roman" w:hAnsi="Times New Roman" w:cs="Times New Roman"/>
          <w:sz w:val="28"/>
          <w:szCs w:val="28"/>
        </w:rPr>
        <w:t>этих правил</w:t>
      </w:r>
      <w:r w:rsidR="00ED0F0F" w:rsidRPr="00ED0F0F">
        <w:rPr>
          <w:rFonts w:ascii="Times New Roman" w:hAnsi="Times New Roman" w:cs="Times New Roman"/>
          <w:sz w:val="28"/>
          <w:szCs w:val="28"/>
        </w:rPr>
        <w:t xml:space="preserve"> может привести к тому, что его данные будут недостоверными, неполными, непонятными пользователям бухгалтерской информации, а ведь на ней строится управление как отдельно взятым предприятием, так и страной в целом.</w:t>
      </w:r>
    </w:p>
    <w:p w:rsidR="00C25569" w:rsidRDefault="00C25569" w:rsidP="00C25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принципах бухгалтерского учета строятся правила ведения учета и составления отчетности. Без них был</w:t>
      </w:r>
      <w:r w:rsidR="00A221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бы невозможн</w:t>
      </w:r>
      <w:r w:rsidR="00A2212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грамотн</w:t>
      </w:r>
      <w:r w:rsidR="00A22122">
        <w:rPr>
          <w:rFonts w:ascii="Times New Roman" w:hAnsi="Times New Roman" w:cs="Times New Roman"/>
          <w:sz w:val="28"/>
          <w:szCs w:val="28"/>
        </w:rPr>
        <w:t xml:space="preserve">ая разработка </w:t>
      </w:r>
      <w:r>
        <w:rPr>
          <w:rFonts w:ascii="Times New Roman" w:hAnsi="Times New Roman" w:cs="Times New Roman"/>
          <w:sz w:val="28"/>
          <w:szCs w:val="28"/>
        </w:rPr>
        <w:t xml:space="preserve">учетной политики организации или объективное формирование показателей финансовой отчетности. </w:t>
      </w:r>
      <w:r w:rsidR="00A22122">
        <w:rPr>
          <w:rFonts w:ascii="Times New Roman" w:hAnsi="Times New Roman" w:cs="Times New Roman"/>
          <w:sz w:val="28"/>
          <w:szCs w:val="28"/>
        </w:rPr>
        <w:t xml:space="preserve">Руководствуясь принципами бухгалтерского учета, бухгалтерские работники способны выполнять возложенные на них обязательства с максимальной объективностью. Стремление к объективности само по себе и будет являться одной из основных причин существования принципов бухгалтерского учета. Основываясь на данных принципа, бухгалтерия предприятия обеспечивает персонал информацией, необходимой для планирования деятельности, контроля, анализа и управления хозяйственными операциями.  </w:t>
      </w:r>
    </w:p>
    <w:p w:rsidR="00032DEB" w:rsidRDefault="00A22122" w:rsidP="00E61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принципов бухгалтерского учета, однако, можно назвать фундаментальной концепцией бухгалтерского учета и отчетности, так как на </w:t>
      </w:r>
      <w:r w:rsidR="0023088F">
        <w:rPr>
          <w:rFonts w:ascii="Times New Roman" w:hAnsi="Times New Roman" w:cs="Times New Roman"/>
          <w:sz w:val="28"/>
          <w:szCs w:val="28"/>
        </w:rPr>
        <w:t>нем строится система двойной записи — основной методологический прием бухгалтерского учета. Этим фундаментальным принципом является принцип двойственности</w:t>
      </w:r>
      <w:r w:rsidR="00032DEB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="00032DEB">
        <w:rPr>
          <w:rFonts w:ascii="Times New Roman" w:hAnsi="Times New Roman" w:cs="Times New Roman"/>
          <w:sz w:val="28"/>
          <w:szCs w:val="28"/>
        </w:rPr>
        <w:t>диграфический</w:t>
      </w:r>
      <w:proofErr w:type="spellEnd"/>
      <w:r w:rsidR="00032DEB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7C1C95">
        <w:rPr>
          <w:rFonts w:ascii="Times New Roman" w:hAnsi="Times New Roman" w:cs="Times New Roman"/>
          <w:sz w:val="28"/>
          <w:szCs w:val="28"/>
        </w:rPr>
        <w:t>, описанный самим Л. Пачоли и научно обоснованный Шером.</w:t>
      </w:r>
    </w:p>
    <w:p w:rsidR="007C1C95" w:rsidRDefault="00032DEB" w:rsidP="007C1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принцип лежит в основе современной теории бухгалтерского учета. Это изумительное по своей оригинальности изобретение принадлежит итальянскому математику Лука Пачоли, жившему более пяти веков назад. Его и считают по праву создателем и основоположником бухгалтерии как науки. </w:t>
      </w:r>
    </w:p>
    <w:p w:rsidR="00032DEB" w:rsidRDefault="00032DEB" w:rsidP="00E61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 двойственности буквально пронизывает весь бухгалтерский учет. Она проявляется в двойственной классификации имущества (актив — пассив),</w:t>
      </w:r>
      <w:r w:rsidR="007C1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двойственной структуре бухгалтерских счетов (дебет — кредит), двойственном отражении хозяйственных операций (метод двойной записи).</w:t>
      </w:r>
    </w:p>
    <w:p w:rsidR="00032DEB" w:rsidRDefault="00032DEB" w:rsidP="00E61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Рождение принципа двойственности вместе с изобретением двойной записи — огромное изобретение человеческой мысли. Если бы система двойной записи не была изобретена</w:t>
      </w:r>
      <w:r w:rsidR="003A1FEB">
        <w:rPr>
          <w:rFonts w:ascii="Times New Roman" w:hAnsi="Times New Roman" w:cs="Times New Roman"/>
          <w:sz w:val="28"/>
          <w:szCs w:val="28"/>
        </w:rPr>
        <w:t>, возможно, современная экономика имела бы совершенно другой вид, поскольку именно она и дала основу развития частного капитала.</w:t>
      </w:r>
    </w:p>
    <w:p w:rsidR="001C1D67" w:rsidRPr="00B50F47" w:rsidRDefault="001C1D67" w:rsidP="00C61D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подробное изучение причин возникновения принципа двойственности и, как следствие, двойной записи, играет большую роль в общем понимании основ бухгалтерского учета и является целью исследования данной работы.</w:t>
      </w:r>
    </w:p>
    <w:p w:rsidR="001C1D67" w:rsidRDefault="001C1D67" w:rsidP="001C1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F47">
        <w:rPr>
          <w:rFonts w:ascii="Times New Roman" w:hAnsi="Times New Roman" w:cs="Times New Roman"/>
          <w:sz w:val="28"/>
          <w:szCs w:val="28"/>
        </w:rPr>
        <w:t xml:space="preserve">Актуальность исследования </w:t>
      </w:r>
      <w:r w:rsidR="00C61DE7">
        <w:rPr>
          <w:rFonts w:ascii="Times New Roman" w:hAnsi="Times New Roman" w:cs="Times New Roman"/>
          <w:sz w:val="28"/>
          <w:szCs w:val="28"/>
        </w:rPr>
        <w:t>принципа двойственности</w:t>
      </w:r>
      <w:r w:rsidRPr="00B50F47">
        <w:rPr>
          <w:rFonts w:ascii="Times New Roman" w:hAnsi="Times New Roman" w:cs="Times New Roman"/>
          <w:sz w:val="28"/>
          <w:szCs w:val="28"/>
        </w:rPr>
        <w:t xml:space="preserve">, как </w:t>
      </w:r>
      <w:r w:rsidR="00C61DE7">
        <w:rPr>
          <w:rFonts w:ascii="Times New Roman" w:hAnsi="Times New Roman" w:cs="Times New Roman"/>
          <w:sz w:val="28"/>
          <w:szCs w:val="28"/>
        </w:rPr>
        <w:t>фундаментальной концепции бухгалтерского учета и отчетности</w:t>
      </w:r>
      <w:r w:rsidRPr="00B50F47">
        <w:rPr>
          <w:rFonts w:ascii="Times New Roman" w:hAnsi="Times New Roman" w:cs="Times New Roman"/>
          <w:sz w:val="28"/>
          <w:szCs w:val="28"/>
        </w:rPr>
        <w:t xml:space="preserve">, связана с тем, что </w:t>
      </w:r>
      <w:r w:rsidR="00C61DE7">
        <w:rPr>
          <w:rFonts w:ascii="Times New Roman" w:hAnsi="Times New Roman" w:cs="Times New Roman"/>
          <w:sz w:val="28"/>
          <w:szCs w:val="28"/>
        </w:rPr>
        <w:t>двойная запись</w:t>
      </w:r>
      <w:r w:rsidR="004D2AD8" w:rsidRPr="004D2AD8">
        <w:rPr>
          <w:rFonts w:ascii="Times New Roman" w:hAnsi="Times New Roman" w:cs="Times New Roman"/>
          <w:sz w:val="28"/>
          <w:szCs w:val="28"/>
        </w:rPr>
        <w:t xml:space="preserve"> как метод записи операций, при котором соблюдается принцип двойственности</w:t>
      </w:r>
      <w:r w:rsidR="004D2AD8">
        <w:rPr>
          <w:rFonts w:ascii="Times New Roman" w:hAnsi="Times New Roman" w:cs="Times New Roman"/>
          <w:sz w:val="28"/>
          <w:szCs w:val="28"/>
        </w:rPr>
        <w:t xml:space="preserve">, всё еще является одним из основных методов ведения бухгалтерского учета в </w:t>
      </w:r>
      <w:r w:rsidR="00423949">
        <w:rPr>
          <w:rFonts w:ascii="Times New Roman" w:hAnsi="Times New Roman" w:cs="Times New Roman"/>
          <w:sz w:val="28"/>
          <w:szCs w:val="28"/>
        </w:rPr>
        <w:t>организациях</w:t>
      </w:r>
      <w:r w:rsidR="004D2AD8">
        <w:rPr>
          <w:rFonts w:ascii="Times New Roman" w:hAnsi="Times New Roman" w:cs="Times New Roman"/>
          <w:sz w:val="28"/>
          <w:szCs w:val="28"/>
        </w:rPr>
        <w:t>.</w:t>
      </w:r>
    </w:p>
    <w:p w:rsidR="001C1D67" w:rsidRDefault="001C1D67" w:rsidP="001C1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изучения данной темы решались следующие задачи: </w:t>
      </w:r>
      <w:r w:rsidR="004D2AD8">
        <w:rPr>
          <w:rFonts w:ascii="Times New Roman" w:hAnsi="Times New Roman" w:cs="Times New Roman"/>
          <w:sz w:val="28"/>
          <w:szCs w:val="28"/>
        </w:rPr>
        <w:t>определялась сущность принципов бухгалтерского учета в целом и принципа двойственности в частности; изучалось научное обоснование принципа двойственности и историческое содержание двойной записи, основанной на изучаемом принципе.</w:t>
      </w:r>
    </w:p>
    <w:p w:rsidR="001C1D67" w:rsidRDefault="001C1D67" w:rsidP="001C1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Объектом исследования служит </w:t>
      </w:r>
      <w:r w:rsidR="004D2AD8">
        <w:rPr>
          <w:rFonts w:ascii="Times New Roman" w:hAnsi="Times New Roman" w:cs="Times New Roman"/>
          <w:sz w:val="28"/>
          <w:szCs w:val="28"/>
        </w:rPr>
        <w:t>основополагающая концепция бухгалтерского учета — принцип двойственности</w:t>
      </w:r>
      <w:r>
        <w:rPr>
          <w:rFonts w:ascii="Times New Roman" w:hAnsi="Times New Roman" w:cs="Times New Roman"/>
          <w:sz w:val="28"/>
          <w:szCs w:val="28"/>
        </w:rPr>
        <w:t xml:space="preserve">, а предметом — особенности и значение его </w:t>
      </w:r>
      <w:r w:rsidR="004D2AD8">
        <w:rPr>
          <w:rFonts w:ascii="Times New Roman" w:hAnsi="Times New Roman" w:cs="Times New Roman"/>
          <w:sz w:val="28"/>
          <w:szCs w:val="28"/>
        </w:rPr>
        <w:t>зарождения.</w:t>
      </w:r>
    </w:p>
    <w:p w:rsidR="00352B28" w:rsidRPr="004D54D3" w:rsidRDefault="00C35294" w:rsidP="004D2AD8">
      <w:pPr>
        <w:spacing w:after="180" w:line="360" w:lineRule="auto"/>
        <w:ind w:firstLine="708"/>
        <w:rPr>
          <w:rFonts w:asciiTheme="majorHAnsi" w:hAnsiTheme="majorHAnsi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52B28" w:rsidRPr="004D54D3">
        <w:rPr>
          <w:rFonts w:asciiTheme="majorHAnsi" w:hAnsiTheme="majorHAnsi" w:cs="Times New Roman"/>
          <w:sz w:val="32"/>
          <w:szCs w:val="32"/>
        </w:rPr>
        <w:lastRenderedPageBreak/>
        <w:t xml:space="preserve">1 </w:t>
      </w:r>
      <w:r w:rsidR="00E961A2" w:rsidRPr="00E961A2">
        <w:rPr>
          <w:rFonts w:asciiTheme="majorHAnsi" w:hAnsiTheme="majorHAnsi" w:cs="Times New Roman"/>
          <w:sz w:val="32"/>
          <w:szCs w:val="32"/>
        </w:rPr>
        <w:t>Принцип двойственности в бухгалтерском учете</w:t>
      </w:r>
    </w:p>
    <w:p w:rsidR="00352B28" w:rsidRPr="004D54D3" w:rsidRDefault="00352B28" w:rsidP="00DE3ED9">
      <w:pPr>
        <w:widowControl w:val="0"/>
        <w:tabs>
          <w:tab w:val="left" w:pos="0"/>
        </w:tabs>
        <w:spacing w:before="360" w:after="360" w:line="360" w:lineRule="auto"/>
        <w:ind w:left="708" w:firstLine="285"/>
        <w:jc w:val="both"/>
        <w:rPr>
          <w:rFonts w:asciiTheme="majorHAnsi" w:hAnsiTheme="majorHAnsi" w:cs="Times New Roman"/>
          <w:sz w:val="28"/>
          <w:szCs w:val="28"/>
        </w:rPr>
      </w:pPr>
      <w:r w:rsidRPr="004D54D3">
        <w:rPr>
          <w:rFonts w:asciiTheme="majorHAnsi" w:hAnsiTheme="majorHAnsi" w:cs="Times New Roman"/>
          <w:sz w:val="28"/>
          <w:szCs w:val="28"/>
        </w:rPr>
        <w:t xml:space="preserve">1.1 </w:t>
      </w:r>
      <w:r w:rsidR="00E961A2" w:rsidRPr="00E961A2">
        <w:rPr>
          <w:rFonts w:asciiTheme="majorHAnsi" w:hAnsiTheme="majorHAnsi" w:cs="Times New Roman"/>
          <w:sz w:val="28"/>
          <w:szCs w:val="28"/>
        </w:rPr>
        <w:t>Основополагающие принципы бухгалтерского учета</w:t>
      </w:r>
    </w:p>
    <w:p w:rsidR="00104F74" w:rsidRPr="00104F74" w:rsidRDefault="00104F74" w:rsidP="00104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F74">
        <w:rPr>
          <w:rFonts w:ascii="Times New Roman" w:hAnsi="Times New Roman" w:cs="Times New Roman"/>
          <w:sz w:val="28"/>
          <w:szCs w:val="28"/>
        </w:rPr>
        <w:t xml:space="preserve">Приступая к исследованию сущности принципа двойственности в </w:t>
      </w:r>
      <w:r w:rsidR="00804DDB" w:rsidRPr="00104F74">
        <w:rPr>
          <w:rFonts w:ascii="Times New Roman" w:hAnsi="Times New Roman" w:cs="Times New Roman"/>
          <w:sz w:val="28"/>
          <w:szCs w:val="28"/>
        </w:rPr>
        <w:t>бухгалтерском</w:t>
      </w:r>
      <w:r w:rsidRPr="00104F74">
        <w:rPr>
          <w:rFonts w:ascii="Times New Roman" w:hAnsi="Times New Roman" w:cs="Times New Roman"/>
          <w:sz w:val="28"/>
          <w:szCs w:val="28"/>
        </w:rPr>
        <w:t xml:space="preserve"> учете, в первую очередь, безусловно, следует разобраться, что представляет собой бухгалтерский учет сам по себе и какие существуют принципы бухгалтерского учета помимо принципа двойственности.</w:t>
      </w:r>
    </w:p>
    <w:p w:rsidR="00104F74" w:rsidRPr="001E1261" w:rsidRDefault="00104F74" w:rsidP="00104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F74">
        <w:rPr>
          <w:rFonts w:ascii="Times New Roman" w:hAnsi="Times New Roman" w:cs="Times New Roman"/>
          <w:sz w:val="28"/>
          <w:szCs w:val="28"/>
        </w:rPr>
        <w:t xml:space="preserve">Бухгалтерский учет представляет собой упорядоченную систему наблюдения, сбора, регистрации и обобщения в денежном выражении </w:t>
      </w:r>
      <w:r w:rsidR="00804DDB" w:rsidRPr="00104F74">
        <w:rPr>
          <w:rFonts w:ascii="Times New Roman" w:hAnsi="Times New Roman" w:cs="Times New Roman"/>
          <w:sz w:val="28"/>
          <w:szCs w:val="28"/>
        </w:rPr>
        <w:t>информации</w:t>
      </w:r>
      <w:r w:rsidRPr="00104F74">
        <w:rPr>
          <w:rFonts w:ascii="Times New Roman" w:hAnsi="Times New Roman" w:cs="Times New Roman"/>
          <w:sz w:val="28"/>
          <w:szCs w:val="28"/>
        </w:rPr>
        <w:t xml:space="preserve"> об имуществе, обязательствах организации и их движения путем сплошного, непрерывного и документального учета всех хозяйственных операций.</w:t>
      </w:r>
      <w:r w:rsidR="001E1261" w:rsidRPr="001E1261">
        <w:t xml:space="preserve"> </w:t>
      </w:r>
      <w:r w:rsidR="001E1261" w:rsidRPr="001E1261">
        <w:rPr>
          <w:rFonts w:ascii="Times New Roman" w:hAnsi="Times New Roman" w:cs="Times New Roman"/>
          <w:sz w:val="28"/>
          <w:szCs w:val="28"/>
        </w:rPr>
        <w:t>[1</w:t>
      </w:r>
      <w:r w:rsidR="008A33D1">
        <w:rPr>
          <w:rFonts w:ascii="Times New Roman" w:hAnsi="Times New Roman" w:cs="Times New Roman"/>
          <w:sz w:val="28"/>
          <w:szCs w:val="28"/>
        </w:rPr>
        <w:t>1</w:t>
      </w:r>
      <w:r w:rsidR="001E1261" w:rsidRPr="001E1261">
        <w:rPr>
          <w:rFonts w:ascii="Times New Roman" w:hAnsi="Times New Roman" w:cs="Times New Roman"/>
          <w:sz w:val="28"/>
          <w:szCs w:val="28"/>
        </w:rPr>
        <w:t>]</w:t>
      </w:r>
    </w:p>
    <w:p w:rsidR="00104F74" w:rsidRPr="00104F74" w:rsidRDefault="00104F74" w:rsidP="00104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F74">
        <w:rPr>
          <w:rFonts w:ascii="Times New Roman" w:hAnsi="Times New Roman" w:cs="Times New Roman"/>
          <w:sz w:val="28"/>
          <w:szCs w:val="28"/>
        </w:rPr>
        <w:t xml:space="preserve">Бухгалтерский учет позволяет получить сведения о сумме </w:t>
      </w:r>
      <w:r w:rsidR="00804DDB" w:rsidRPr="00104F74">
        <w:rPr>
          <w:rFonts w:ascii="Times New Roman" w:hAnsi="Times New Roman" w:cs="Times New Roman"/>
          <w:sz w:val="28"/>
          <w:szCs w:val="28"/>
        </w:rPr>
        <w:t>хозяйственных</w:t>
      </w:r>
      <w:r w:rsidRPr="00104F74">
        <w:rPr>
          <w:rFonts w:ascii="Times New Roman" w:hAnsi="Times New Roman" w:cs="Times New Roman"/>
          <w:sz w:val="28"/>
          <w:szCs w:val="28"/>
        </w:rPr>
        <w:t xml:space="preserve"> средств, находящихся в пользовании экономического субъекта; состоянии расчетов с другими экономическими субъектами; объеме товарооборота, закупок, выпуска продукции, ее продажи и финансовый результат деятельности.</w:t>
      </w:r>
    </w:p>
    <w:p w:rsidR="00104F74" w:rsidRPr="00104F74" w:rsidRDefault="00104F74" w:rsidP="00104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F74">
        <w:rPr>
          <w:rFonts w:ascii="Times New Roman" w:hAnsi="Times New Roman" w:cs="Times New Roman"/>
          <w:sz w:val="28"/>
          <w:szCs w:val="28"/>
        </w:rPr>
        <w:t>Бухгалтерский учет имеет свои особенности:</w:t>
      </w:r>
    </w:p>
    <w:p w:rsidR="00104F74" w:rsidRPr="00104F74" w:rsidRDefault="00104F74" w:rsidP="00104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F74">
        <w:rPr>
          <w:rFonts w:ascii="Times New Roman" w:hAnsi="Times New Roman" w:cs="Times New Roman"/>
          <w:sz w:val="28"/>
          <w:szCs w:val="28"/>
        </w:rPr>
        <w:t>— является документально обоснованным учетом;</w:t>
      </w:r>
    </w:p>
    <w:p w:rsidR="00104F74" w:rsidRPr="00104F74" w:rsidRDefault="00104F74" w:rsidP="00104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F74">
        <w:rPr>
          <w:rFonts w:ascii="Times New Roman" w:hAnsi="Times New Roman" w:cs="Times New Roman"/>
          <w:sz w:val="28"/>
          <w:szCs w:val="28"/>
        </w:rPr>
        <w:t>— непрерывен во времени;</w:t>
      </w:r>
    </w:p>
    <w:p w:rsidR="00104F74" w:rsidRPr="00104F74" w:rsidRDefault="00104F74" w:rsidP="00104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F74">
        <w:rPr>
          <w:rFonts w:ascii="Times New Roman" w:hAnsi="Times New Roman" w:cs="Times New Roman"/>
          <w:sz w:val="28"/>
          <w:szCs w:val="28"/>
        </w:rPr>
        <w:t>—</w:t>
      </w:r>
      <w:r w:rsidR="00FD7F5D">
        <w:rPr>
          <w:rFonts w:ascii="Times New Roman" w:hAnsi="Times New Roman" w:cs="Times New Roman"/>
          <w:sz w:val="28"/>
          <w:szCs w:val="28"/>
        </w:rPr>
        <w:t xml:space="preserve"> </w:t>
      </w:r>
      <w:r w:rsidRPr="00104F74">
        <w:rPr>
          <w:rFonts w:ascii="Times New Roman" w:hAnsi="Times New Roman" w:cs="Times New Roman"/>
          <w:sz w:val="28"/>
          <w:szCs w:val="28"/>
        </w:rPr>
        <w:t>по охвату всех изменений, происходящих в финансово–хозяйственной деятельности организации</w:t>
      </w:r>
      <w:r w:rsidR="00FD7F5D">
        <w:rPr>
          <w:rFonts w:ascii="Times New Roman" w:hAnsi="Times New Roman" w:cs="Times New Roman"/>
          <w:sz w:val="28"/>
          <w:szCs w:val="28"/>
        </w:rPr>
        <w:t>, является сплошным</w:t>
      </w:r>
      <w:r w:rsidR="00BA13F3">
        <w:rPr>
          <w:rFonts w:ascii="Times New Roman" w:hAnsi="Times New Roman" w:cs="Times New Roman"/>
          <w:sz w:val="28"/>
          <w:szCs w:val="28"/>
        </w:rPr>
        <w:t>;</w:t>
      </w:r>
    </w:p>
    <w:p w:rsidR="00104F74" w:rsidRPr="001E1261" w:rsidRDefault="00104F74" w:rsidP="00486B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F74">
        <w:rPr>
          <w:rFonts w:ascii="Times New Roman" w:hAnsi="Times New Roman" w:cs="Times New Roman"/>
          <w:sz w:val="28"/>
          <w:szCs w:val="28"/>
        </w:rPr>
        <w:t xml:space="preserve">— информация, формируемая в бухгалтерском учете, имеет </w:t>
      </w:r>
      <w:r w:rsidR="00BA13F3" w:rsidRPr="00104F74">
        <w:rPr>
          <w:rFonts w:ascii="Times New Roman" w:hAnsi="Times New Roman" w:cs="Times New Roman"/>
          <w:sz w:val="28"/>
          <w:szCs w:val="28"/>
        </w:rPr>
        <w:t>стоимостную</w:t>
      </w:r>
      <w:r w:rsidRPr="00104F74">
        <w:rPr>
          <w:rFonts w:ascii="Times New Roman" w:hAnsi="Times New Roman" w:cs="Times New Roman"/>
          <w:sz w:val="28"/>
          <w:szCs w:val="28"/>
        </w:rPr>
        <w:t xml:space="preserve"> оценку, что обеспечивает возможность обобщения и группировки </w:t>
      </w:r>
      <w:r w:rsidR="00BA13F3" w:rsidRPr="00104F74">
        <w:rPr>
          <w:rFonts w:ascii="Times New Roman" w:hAnsi="Times New Roman" w:cs="Times New Roman"/>
          <w:sz w:val="28"/>
          <w:szCs w:val="28"/>
        </w:rPr>
        <w:t>данных</w:t>
      </w:r>
      <w:r w:rsidRPr="00104F74">
        <w:rPr>
          <w:rFonts w:ascii="Times New Roman" w:hAnsi="Times New Roman" w:cs="Times New Roman"/>
          <w:sz w:val="28"/>
          <w:szCs w:val="28"/>
        </w:rPr>
        <w:t xml:space="preserve"> и их </w:t>
      </w:r>
      <w:proofErr w:type="gramStart"/>
      <w:r w:rsidRPr="00104F74">
        <w:rPr>
          <w:rFonts w:ascii="Times New Roman" w:hAnsi="Times New Roman" w:cs="Times New Roman"/>
          <w:sz w:val="28"/>
          <w:szCs w:val="28"/>
        </w:rPr>
        <w:t>сопоставимости.</w:t>
      </w:r>
      <w:r w:rsidR="001E1261" w:rsidRPr="001E1261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1E1261" w:rsidRPr="001E1261">
        <w:rPr>
          <w:rFonts w:ascii="Times New Roman" w:hAnsi="Times New Roman" w:cs="Times New Roman"/>
          <w:sz w:val="28"/>
          <w:szCs w:val="28"/>
        </w:rPr>
        <w:t>1</w:t>
      </w:r>
      <w:r w:rsidR="008A33D1">
        <w:rPr>
          <w:rFonts w:ascii="Times New Roman" w:hAnsi="Times New Roman" w:cs="Times New Roman"/>
          <w:sz w:val="28"/>
          <w:szCs w:val="28"/>
        </w:rPr>
        <w:t>8</w:t>
      </w:r>
      <w:r w:rsidR="001E1261" w:rsidRPr="001E1261">
        <w:rPr>
          <w:rFonts w:ascii="Times New Roman" w:hAnsi="Times New Roman" w:cs="Times New Roman"/>
          <w:sz w:val="28"/>
          <w:szCs w:val="28"/>
        </w:rPr>
        <w:t>]</w:t>
      </w:r>
    </w:p>
    <w:p w:rsidR="00104F74" w:rsidRPr="00104F74" w:rsidRDefault="00104F74" w:rsidP="009366E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F7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 бухгалтерском учете» </w:t>
      </w:r>
      <w:r w:rsidR="00CE1FE1">
        <w:rPr>
          <w:rFonts w:ascii="Times New Roman" w:hAnsi="Times New Roman" w:cs="Times New Roman"/>
          <w:sz w:val="28"/>
          <w:szCs w:val="28"/>
        </w:rPr>
        <w:t xml:space="preserve">   </w:t>
      </w:r>
      <w:r w:rsidRPr="00104F74">
        <w:rPr>
          <w:rFonts w:ascii="Times New Roman" w:hAnsi="Times New Roman" w:cs="Times New Roman"/>
          <w:sz w:val="28"/>
          <w:szCs w:val="28"/>
        </w:rPr>
        <w:t>№</w:t>
      </w:r>
      <w:r w:rsidR="009366E1">
        <w:rPr>
          <w:rFonts w:ascii="Times New Roman" w:hAnsi="Times New Roman" w:cs="Times New Roman"/>
          <w:sz w:val="28"/>
          <w:szCs w:val="28"/>
        </w:rPr>
        <w:t>402</w:t>
      </w:r>
      <w:r w:rsidRPr="00104F74">
        <w:rPr>
          <w:rFonts w:ascii="Times New Roman" w:hAnsi="Times New Roman" w:cs="Times New Roman"/>
          <w:sz w:val="28"/>
          <w:szCs w:val="28"/>
        </w:rPr>
        <w:t xml:space="preserve">-ФЗ от </w:t>
      </w:r>
      <w:r w:rsidR="00CE1FE1">
        <w:rPr>
          <w:rFonts w:ascii="Times New Roman" w:hAnsi="Times New Roman" w:cs="Times New Roman"/>
          <w:sz w:val="28"/>
          <w:szCs w:val="28"/>
        </w:rPr>
        <w:t>06</w:t>
      </w:r>
      <w:r w:rsidRPr="00104F74">
        <w:rPr>
          <w:rFonts w:ascii="Times New Roman" w:hAnsi="Times New Roman" w:cs="Times New Roman"/>
          <w:sz w:val="28"/>
          <w:szCs w:val="28"/>
        </w:rPr>
        <w:t>.</w:t>
      </w:r>
      <w:r w:rsidR="00CE1FE1">
        <w:rPr>
          <w:rFonts w:ascii="Times New Roman" w:hAnsi="Times New Roman" w:cs="Times New Roman"/>
          <w:sz w:val="28"/>
          <w:szCs w:val="28"/>
        </w:rPr>
        <w:t>12</w:t>
      </w:r>
      <w:r w:rsidRPr="00104F74">
        <w:rPr>
          <w:rFonts w:ascii="Times New Roman" w:hAnsi="Times New Roman" w:cs="Times New Roman"/>
          <w:sz w:val="28"/>
          <w:szCs w:val="28"/>
        </w:rPr>
        <w:t>.</w:t>
      </w:r>
      <w:r w:rsidR="009366E1">
        <w:rPr>
          <w:rFonts w:ascii="Times New Roman" w:hAnsi="Times New Roman" w:cs="Times New Roman"/>
          <w:sz w:val="28"/>
          <w:szCs w:val="28"/>
        </w:rPr>
        <w:t>20</w:t>
      </w:r>
      <w:r w:rsidR="00CE1FE1">
        <w:rPr>
          <w:rFonts w:ascii="Times New Roman" w:hAnsi="Times New Roman" w:cs="Times New Roman"/>
          <w:sz w:val="28"/>
          <w:szCs w:val="28"/>
        </w:rPr>
        <w:t>11</w:t>
      </w:r>
      <w:r w:rsidRPr="00104F74">
        <w:rPr>
          <w:rFonts w:ascii="Times New Roman" w:hAnsi="Times New Roman" w:cs="Times New Roman"/>
          <w:sz w:val="28"/>
          <w:szCs w:val="28"/>
        </w:rPr>
        <w:t xml:space="preserve"> г. основными задачами бухгалтерского учета </w:t>
      </w:r>
      <w:r w:rsidR="00BA13F3" w:rsidRPr="00104F74">
        <w:rPr>
          <w:rFonts w:ascii="Times New Roman" w:hAnsi="Times New Roman" w:cs="Times New Roman"/>
          <w:sz w:val="28"/>
          <w:szCs w:val="28"/>
        </w:rPr>
        <w:t>являются</w:t>
      </w:r>
      <w:r w:rsidRPr="00104F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4F74" w:rsidRPr="00104F74" w:rsidRDefault="00BA13F3" w:rsidP="00104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104F74" w:rsidRPr="00104F74">
        <w:rPr>
          <w:rFonts w:ascii="Times New Roman" w:hAnsi="Times New Roman" w:cs="Times New Roman"/>
          <w:sz w:val="28"/>
          <w:szCs w:val="28"/>
        </w:rPr>
        <w:t xml:space="preserve">  </w:t>
      </w:r>
      <w:r w:rsidR="00617AF8">
        <w:rPr>
          <w:rFonts w:ascii="Times New Roman" w:hAnsi="Times New Roman" w:cs="Times New Roman"/>
          <w:sz w:val="28"/>
          <w:szCs w:val="28"/>
        </w:rPr>
        <w:t>ф</w:t>
      </w:r>
      <w:r w:rsidR="00104F74" w:rsidRPr="00104F74">
        <w:rPr>
          <w:rFonts w:ascii="Times New Roman" w:hAnsi="Times New Roman" w:cs="Times New Roman"/>
          <w:sz w:val="28"/>
          <w:szCs w:val="28"/>
        </w:rPr>
        <w:t>ормирование полной и достоверной информации о деятельности организации и ее имущественном положении, необходимой внутренним и внешним пользователям бухгалтерской отчетности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104F74" w:rsidRPr="00104F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F74" w:rsidRPr="00104F74" w:rsidRDefault="00BA13F3" w:rsidP="00104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104F74" w:rsidRPr="00104F74">
        <w:rPr>
          <w:rFonts w:ascii="Times New Roman" w:hAnsi="Times New Roman" w:cs="Times New Roman"/>
          <w:sz w:val="28"/>
          <w:szCs w:val="28"/>
        </w:rPr>
        <w:t xml:space="preserve"> </w:t>
      </w:r>
      <w:r w:rsidR="00617AF8">
        <w:rPr>
          <w:rFonts w:ascii="Times New Roman" w:hAnsi="Times New Roman" w:cs="Times New Roman"/>
          <w:sz w:val="28"/>
          <w:szCs w:val="28"/>
        </w:rPr>
        <w:t>о</w:t>
      </w:r>
      <w:r w:rsidR="00104F74" w:rsidRPr="00104F74">
        <w:rPr>
          <w:rFonts w:ascii="Times New Roman" w:hAnsi="Times New Roman" w:cs="Times New Roman"/>
          <w:sz w:val="28"/>
          <w:szCs w:val="28"/>
        </w:rPr>
        <w:t>беспечение информацией, необходимой внутренним и внешним пользователям, для контроля за соблюдением законодательства Р</w:t>
      </w:r>
      <w:r w:rsidR="0077123C">
        <w:rPr>
          <w:rFonts w:ascii="Times New Roman" w:hAnsi="Times New Roman" w:cs="Times New Roman"/>
          <w:sz w:val="28"/>
          <w:szCs w:val="28"/>
        </w:rPr>
        <w:t>оссийской Федера</w:t>
      </w:r>
      <w:r w:rsidR="0077123C">
        <w:rPr>
          <w:rFonts w:ascii="Times New Roman" w:hAnsi="Times New Roman" w:cs="Times New Roman"/>
          <w:sz w:val="28"/>
          <w:szCs w:val="28"/>
        </w:rPr>
        <w:lastRenderedPageBreak/>
        <w:t xml:space="preserve">ции </w:t>
      </w:r>
      <w:r w:rsidR="00104F74" w:rsidRPr="00104F74">
        <w:rPr>
          <w:rFonts w:ascii="Times New Roman" w:hAnsi="Times New Roman" w:cs="Times New Roman"/>
          <w:sz w:val="28"/>
          <w:szCs w:val="28"/>
        </w:rPr>
        <w:t xml:space="preserve">при осуществлении организацией хозяйственных операций и их целесообразностью, наличием и движением имущества и обязательств, использованием </w:t>
      </w:r>
      <w:r w:rsidRPr="00104F74">
        <w:rPr>
          <w:rFonts w:ascii="Times New Roman" w:hAnsi="Times New Roman" w:cs="Times New Roman"/>
          <w:sz w:val="28"/>
          <w:szCs w:val="28"/>
        </w:rPr>
        <w:t>материальных</w:t>
      </w:r>
      <w:r w:rsidR="00104F74" w:rsidRPr="00104F74">
        <w:rPr>
          <w:rFonts w:ascii="Times New Roman" w:hAnsi="Times New Roman" w:cs="Times New Roman"/>
          <w:sz w:val="28"/>
          <w:szCs w:val="28"/>
        </w:rPr>
        <w:t>, трудовых и финансовых ресурсов в соответствии с утвержденными нормами, нормативами и сметами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104F74" w:rsidRPr="00104F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F74" w:rsidRPr="00104F74" w:rsidRDefault="00BA13F3" w:rsidP="00104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104F74" w:rsidRPr="00104F74">
        <w:rPr>
          <w:rFonts w:ascii="Times New Roman" w:hAnsi="Times New Roman" w:cs="Times New Roman"/>
          <w:sz w:val="28"/>
          <w:szCs w:val="28"/>
        </w:rPr>
        <w:t xml:space="preserve"> </w:t>
      </w:r>
      <w:r w:rsidR="00617AF8">
        <w:rPr>
          <w:rFonts w:ascii="Times New Roman" w:hAnsi="Times New Roman" w:cs="Times New Roman"/>
          <w:sz w:val="28"/>
          <w:szCs w:val="28"/>
        </w:rPr>
        <w:t>п</w:t>
      </w:r>
      <w:r w:rsidR="00104F74" w:rsidRPr="00104F74">
        <w:rPr>
          <w:rFonts w:ascii="Times New Roman" w:hAnsi="Times New Roman" w:cs="Times New Roman"/>
          <w:sz w:val="28"/>
          <w:szCs w:val="28"/>
        </w:rPr>
        <w:t>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устойчивости.</w:t>
      </w:r>
      <w:r w:rsidR="001E1261" w:rsidRPr="001E1261">
        <w:rPr>
          <w:rFonts w:ascii="Times New Roman" w:hAnsi="Times New Roman" w:cs="Times New Roman"/>
          <w:sz w:val="28"/>
          <w:szCs w:val="28"/>
        </w:rPr>
        <w:t>[1]</w:t>
      </w:r>
      <w:r w:rsidR="00104F74" w:rsidRPr="00104F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4F74" w:rsidRPr="00104F74" w:rsidRDefault="00104F74" w:rsidP="00104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F74">
        <w:rPr>
          <w:rFonts w:ascii="Times New Roman" w:hAnsi="Times New Roman" w:cs="Times New Roman"/>
          <w:sz w:val="28"/>
          <w:szCs w:val="28"/>
        </w:rPr>
        <w:t xml:space="preserve">Получив представление о сути бухгалтерского учета в целом, можно рассмотреть действующие в бухгалтерском учете принципы. </w:t>
      </w:r>
    </w:p>
    <w:p w:rsidR="00104F74" w:rsidRPr="00104F74" w:rsidRDefault="00104F74" w:rsidP="00104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F74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="00BA13F3">
        <w:rPr>
          <w:rFonts w:ascii="Times New Roman" w:hAnsi="Times New Roman" w:cs="Times New Roman"/>
          <w:sz w:val="28"/>
          <w:szCs w:val="28"/>
        </w:rPr>
        <w:t>—</w:t>
      </w:r>
      <w:r w:rsidRPr="00104F74">
        <w:rPr>
          <w:rFonts w:ascii="Times New Roman" w:hAnsi="Times New Roman" w:cs="Times New Roman"/>
          <w:sz w:val="28"/>
          <w:szCs w:val="28"/>
        </w:rPr>
        <w:t xml:space="preserve"> это исходное, базовое положение бухгалтерского учета как науки, которое предопределяет все последующие, вытекающие из него утверждения. </w:t>
      </w:r>
      <w:bookmarkStart w:id="1" w:name="_Hlk515580160"/>
      <w:r w:rsidRPr="00104F74">
        <w:rPr>
          <w:rFonts w:ascii="Times New Roman" w:hAnsi="Times New Roman" w:cs="Times New Roman"/>
          <w:sz w:val="28"/>
          <w:szCs w:val="28"/>
        </w:rPr>
        <w:t xml:space="preserve">Принципы бухгалтерского учета лежат в основе разработки правил ведения учета и составления отчетности, которые закреплены в </w:t>
      </w:r>
      <w:r w:rsidR="00BA13F3" w:rsidRPr="00104F74">
        <w:rPr>
          <w:rFonts w:ascii="Times New Roman" w:hAnsi="Times New Roman" w:cs="Times New Roman"/>
          <w:sz w:val="28"/>
          <w:szCs w:val="28"/>
        </w:rPr>
        <w:t>стандартах</w:t>
      </w:r>
      <w:r w:rsidRPr="00104F74">
        <w:rPr>
          <w:rFonts w:ascii="Times New Roman" w:hAnsi="Times New Roman" w:cs="Times New Roman"/>
          <w:sz w:val="28"/>
          <w:szCs w:val="28"/>
        </w:rPr>
        <w:t xml:space="preserve">, положениях, регламентирующих бухгалтерский учет. На основе </w:t>
      </w:r>
      <w:r w:rsidR="00BA13F3" w:rsidRPr="00104F74">
        <w:rPr>
          <w:rFonts w:ascii="Times New Roman" w:hAnsi="Times New Roman" w:cs="Times New Roman"/>
          <w:sz w:val="28"/>
          <w:szCs w:val="28"/>
        </w:rPr>
        <w:t>базовых</w:t>
      </w:r>
      <w:r w:rsidRPr="00104F74">
        <w:rPr>
          <w:rFonts w:ascii="Times New Roman" w:hAnsi="Times New Roman" w:cs="Times New Roman"/>
          <w:sz w:val="28"/>
          <w:szCs w:val="28"/>
        </w:rPr>
        <w:t xml:space="preserve"> принципов разрабатывается учетная политика организации и </w:t>
      </w:r>
      <w:r w:rsidR="00BA13F3" w:rsidRPr="00104F74">
        <w:rPr>
          <w:rFonts w:ascii="Times New Roman" w:hAnsi="Times New Roman" w:cs="Times New Roman"/>
          <w:sz w:val="28"/>
          <w:szCs w:val="28"/>
        </w:rPr>
        <w:t>формируются</w:t>
      </w:r>
      <w:r w:rsidRPr="00104F74">
        <w:rPr>
          <w:rFonts w:ascii="Times New Roman" w:hAnsi="Times New Roman" w:cs="Times New Roman"/>
          <w:sz w:val="28"/>
          <w:szCs w:val="28"/>
        </w:rPr>
        <w:t xml:space="preserve"> показатели финансовой отчетности. </w:t>
      </w:r>
    </w:p>
    <w:p w:rsidR="00104F74" w:rsidRPr="00104F74" w:rsidRDefault="00104F74" w:rsidP="00104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F74">
        <w:rPr>
          <w:rFonts w:ascii="Times New Roman" w:hAnsi="Times New Roman" w:cs="Times New Roman"/>
          <w:sz w:val="28"/>
          <w:szCs w:val="28"/>
        </w:rPr>
        <w:t xml:space="preserve">Стремление снабдить многочисленные заинтересованные стороны </w:t>
      </w:r>
      <w:r w:rsidR="00BA13F3" w:rsidRPr="00104F74">
        <w:rPr>
          <w:rFonts w:ascii="Times New Roman" w:hAnsi="Times New Roman" w:cs="Times New Roman"/>
          <w:sz w:val="28"/>
          <w:szCs w:val="28"/>
        </w:rPr>
        <w:t>одними</w:t>
      </w:r>
      <w:r w:rsidRPr="00104F74">
        <w:rPr>
          <w:rFonts w:ascii="Times New Roman" w:hAnsi="Times New Roman" w:cs="Times New Roman"/>
          <w:sz w:val="28"/>
          <w:szCs w:val="28"/>
        </w:rPr>
        <w:t xml:space="preserve"> и теми же правилами, использовать конкретно определенные подходы к регистрации хозяйственных операций и расчетам показателей означает, что бухгалтерский учет стремится к объективности. </w:t>
      </w:r>
      <w:bookmarkEnd w:id="1"/>
      <w:r w:rsidRPr="00104F74">
        <w:rPr>
          <w:rFonts w:ascii="Times New Roman" w:hAnsi="Times New Roman" w:cs="Times New Roman"/>
          <w:sz w:val="28"/>
          <w:szCs w:val="28"/>
        </w:rPr>
        <w:t xml:space="preserve">Стремясь к объективности, необходимо выполнять принципы, устанавливающие порядок записи данных о хозяйственных операциях. </w:t>
      </w:r>
    </w:p>
    <w:p w:rsidR="00104F74" w:rsidRPr="00104F74" w:rsidRDefault="00104F74" w:rsidP="00104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F74">
        <w:rPr>
          <w:rFonts w:ascii="Times New Roman" w:hAnsi="Times New Roman" w:cs="Times New Roman"/>
          <w:sz w:val="28"/>
          <w:szCs w:val="28"/>
        </w:rPr>
        <w:t xml:space="preserve">Ниже рассмотрены принципы бухгалтерского учета, лежащие в основе ведения бухгалтерского учета в Российской </w:t>
      </w:r>
      <w:proofErr w:type="gramStart"/>
      <w:r w:rsidRPr="00104F74">
        <w:rPr>
          <w:rFonts w:ascii="Times New Roman" w:hAnsi="Times New Roman" w:cs="Times New Roman"/>
          <w:sz w:val="28"/>
          <w:szCs w:val="28"/>
        </w:rPr>
        <w:t>Федерации.</w:t>
      </w:r>
      <w:r w:rsidR="001E1261" w:rsidRPr="001E1261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8A33D1">
        <w:rPr>
          <w:rFonts w:ascii="Times New Roman" w:hAnsi="Times New Roman" w:cs="Times New Roman"/>
          <w:sz w:val="28"/>
          <w:szCs w:val="28"/>
        </w:rPr>
        <w:t>14</w:t>
      </w:r>
      <w:r w:rsidR="001E1261" w:rsidRPr="001E1261">
        <w:rPr>
          <w:rFonts w:ascii="Times New Roman" w:hAnsi="Times New Roman" w:cs="Times New Roman"/>
          <w:sz w:val="28"/>
          <w:szCs w:val="28"/>
        </w:rPr>
        <w:t>]</w:t>
      </w:r>
      <w:r w:rsidRPr="00104F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F74" w:rsidRPr="00104F74" w:rsidRDefault="00104F74" w:rsidP="00104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F3">
        <w:rPr>
          <w:rFonts w:ascii="Times New Roman" w:hAnsi="Times New Roman" w:cs="Times New Roman"/>
          <w:i/>
          <w:sz w:val="28"/>
          <w:szCs w:val="28"/>
        </w:rPr>
        <w:t>Принцип стоимости</w:t>
      </w:r>
      <w:r w:rsidRPr="00104F74">
        <w:rPr>
          <w:rFonts w:ascii="Times New Roman" w:hAnsi="Times New Roman" w:cs="Times New Roman"/>
          <w:sz w:val="28"/>
          <w:szCs w:val="28"/>
        </w:rPr>
        <w:t xml:space="preserve">. В соответствии с этим принципом средства </w:t>
      </w:r>
      <w:r w:rsidR="00BA13F3" w:rsidRPr="00104F74">
        <w:rPr>
          <w:rFonts w:ascii="Times New Roman" w:hAnsi="Times New Roman" w:cs="Times New Roman"/>
          <w:sz w:val="28"/>
          <w:szCs w:val="28"/>
        </w:rPr>
        <w:t>учитываются</w:t>
      </w:r>
      <w:r w:rsidRPr="00104F74">
        <w:rPr>
          <w:rFonts w:ascii="Times New Roman" w:hAnsi="Times New Roman" w:cs="Times New Roman"/>
          <w:sz w:val="28"/>
          <w:szCs w:val="28"/>
        </w:rPr>
        <w:t xml:space="preserve"> по цене приобретения или создания (фактической себестоимости) и она же служит основой для оценки будущего использования средств. </w:t>
      </w:r>
    </w:p>
    <w:p w:rsidR="00104F74" w:rsidRPr="00104F74" w:rsidRDefault="00104F74" w:rsidP="00104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F74">
        <w:rPr>
          <w:rFonts w:ascii="Times New Roman" w:hAnsi="Times New Roman" w:cs="Times New Roman"/>
          <w:sz w:val="28"/>
          <w:szCs w:val="28"/>
        </w:rPr>
        <w:t>В соответствии с Положением по ведению бухгалтерского учета и бу</w:t>
      </w:r>
      <w:r w:rsidR="00BA13F3">
        <w:rPr>
          <w:rFonts w:ascii="Times New Roman" w:hAnsi="Times New Roman" w:cs="Times New Roman"/>
          <w:sz w:val="28"/>
          <w:szCs w:val="28"/>
        </w:rPr>
        <w:t>х</w:t>
      </w:r>
      <w:r w:rsidRPr="00104F74">
        <w:rPr>
          <w:rFonts w:ascii="Times New Roman" w:hAnsi="Times New Roman" w:cs="Times New Roman"/>
          <w:sz w:val="28"/>
          <w:szCs w:val="28"/>
        </w:rPr>
        <w:t xml:space="preserve">галтерской отчетности в Российской Федерации, утвержденного приказом Минфина РФ от 29.07.98 г. №34н (с последующими изменениями и </w:t>
      </w:r>
      <w:r w:rsidR="00BA13F3" w:rsidRPr="00104F74">
        <w:rPr>
          <w:rFonts w:ascii="Times New Roman" w:hAnsi="Times New Roman" w:cs="Times New Roman"/>
          <w:sz w:val="28"/>
          <w:szCs w:val="28"/>
        </w:rPr>
        <w:t>дополнениями</w:t>
      </w:r>
      <w:r w:rsidRPr="00104F74">
        <w:rPr>
          <w:rFonts w:ascii="Times New Roman" w:hAnsi="Times New Roman" w:cs="Times New Roman"/>
          <w:sz w:val="28"/>
          <w:szCs w:val="28"/>
        </w:rPr>
        <w:t>), оценка имущества, приобретенного за плату, осуществляется путем сум</w:t>
      </w:r>
      <w:r w:rsidRPr="00104F74">
        <w:rPr>
          <w:rFonts w:ascii="Times New Roman" w:hAnsi="Times New Roman" w:cs="Times New Roman"/>
          <w:sz w:val="28"/>
          <w:szCs w:val="28"/>
        </w:rPr>
        <w:lastRenderedPageBreak/>
        <w:t xml:space="preserve">мирования фактически произведенных затрат на его покупку; имущества, полученного безвозмездно, </w:t>
      </w:r>
      <w:r w:rsidR="00BA13F3">
        <w:rPr>
          <w:rFonts w:ascii="Times New Roman" w:hAnsi="Times New Roman" w:cs="Times New Roman"/>
          <w:sz w:val="28"/>
          <w:szCs w:val="28"/>
        </w:rPr>
        <w:t>—</w:t>
      </w:r>
      <w:r w:rsidRPr="00104F74">
        <w:rPr>
          <w:rFonts w:ascii="Times New Roman" w:hAnsi="Times New Roman" w:cs="Times New Roman"/>
          <w:sz w:val="28"/>
          <w:szCs w:val="28"/>
        </w:rPr>
        <w:t xml:space="preserve"> по рыночной стоимости на дату </w:t>
      </w:r>
      <w:r w:rsidR="00BA13F3" w:rsidRPr="00104F74">
        <w:rPr>
          <w:rFonts w:ascii="Times New Roman" w:hAnsi="Times New Roman" w:cs="Times New Roman"/>
          <w:sz w:val="28"/>
          <w:szCs w:val="28"/>
        </w:rPr>
        <w:t>оприходования</w:t>
      </w:r>
      <w:r w:rsidRPr="00104F74">
        <w:rPr>
          <w:rFonts w:ascii="Times New Roman" w:hAnsi="Times New Roman" w:cs="Times New Roman"/>
          <w:sz w:val="28"/>
          <w:szCs w:val="28"/>
        </w:rPr>
        <w:t xml:space="preserve">; имущества, произведенного в самой организации, </w:t>
      </w:r>
      <w:r w:rsidR="00BA13F3">
        <w:rPr>
          <w:rFonts w:ascii="Times New Roman" w:hAnsi="Times New Roman" w:cs="Times New Roman"/>
          <w:sz w:val="28"/>
          <w:szCs w:val="28"/>
        </w:rPr>
        <w:t>—</w:t>
      </w:r>
      <w:r w:rsidRPr="00104F74">
        <w:rPr>
          <w:rFonts w:ascii="Times New Roman" w:hAnsi="Times New Roman" w:cs="Times New Roman"/>
          <w:sz w:val="28"/>
          <w:szCs w:val="28"/>
        </w:rPr>
        <w:t xml:space="preserve"> по стоимости его изготовления (фактические затраты, связанные с производством объекта имущества).</w:t>
      </w:r>
      <w:r w:rsidR="001E1261" w:rsidRPr="001E1261">
        <w:rPr>
          <w:rFonts w:ascii="Times New Roman" w:hAnsi="Times New Roman" w:cs="Times New Roman"/>
          <w:sz w:val="28"/>
          <w:szCs w:val="28"/>
        </w:rPr>
        <w:t>[3]</w:t>
      </w:r>
      <w:r w:rsidRPr="00104F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F74" w:rsidRPr="00104F74" w:rsidRDefault="00104F74" w:rsidP="00104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F74">
        <w:rPr>
          <w:rFonts w:ascii="Times New Roman" w:hAnsi="Times New Roman" w:cs="Times New Roman"/>
          <w:sz w:val="28"/>
          <w:szCs w:val="28"/>
        </w:rPr>
        <w:t xml:space="preserve">Формирование текущей рыночной стоимости производится на основе цены, действующей на дату оприходования имущества, полученного </w:t>
      </w:r>
      <w:r w:rsidR="00BA13F3" w:rsidRPr="00104F74">
        <w:rPr>
          <w:rFonts w:ascii="Times New Roman" w:hAnsi="Times New Roman" w:cs="Times New Roman"/>
          <w:sz w:val="28"/>
          <w:szCs w:val="28"/>
        </w:rPr>
        <w:t>безвозмездно</w:t>
      </w:r>
      <w:r w:rsidRPr="00104F74">
        <w:rPr>
          <w:rFonts w:ascii="Times New Roman" w:hAnsi="Times New Roman" w:cs="Times New Roman"/>
          <w:sz w:val="28"/>
          <w:szCs w:val="28"/>
        </w:rPr>
        <w:t xml:space="preserve"> на данный или аналогичный вид имущества. Данные о действующей цене должны быть подтверждены документально или экспертным путем. </w:t>
      </w:r>
    </w:p>
    <w:p w:rsidR="00104F74" w:rsidRPr="00104F74" w:rsidRDefault="00104F74" w:rsidP="00104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F74">
        <w:rPr>
          <w:rFonts w:ascii="Times New Roman" w:hAnsi="Times New Roman" w:cs="Times New Roman"/>
          <w:sz w:val="28"/>
          <w:szCs w:val="28"/>
        </w:rPr>
        <w:t xml:space="preserve">Применение других методов оценки, в том числе путем </w:t>
      </w:r>
      <w:r w:rsidR="00BA13F3" w:rsidRPr="00104F74">
        <w:rPr>
          <w:rFonts w:ascii="Times New Roman" w:hAnsi="Times New Roman" w:cs="Times New Roman"/>
          <w:sz w:val="28"/>
          <w:szCs w:val="28"/>
        </w:rPr>
        <w:t>резервирования</w:t>
      </w:r>
      <w:r w:rsidRPr="00104F74">
        <w:rPr>
          <w:rFonts w:ascii="Times New Roman" w:hAnsi="Times New Roman" w:cs="Times New Roman"/>
          <w:sz w:val="28"/>
          <w:szCs w:val="28"/>
        </w:rPr>
        <w:t xml:space="preserve">, допускается в случаях, предусмотренных законодательством Российской Федерации, а также нормативными актами Министерства финансов </w:t>
      </w:r>
      <w:r w:rsidR="00BA13F3" w:rsidRPr="00104F74">
        <w:rPr>
          <w:rFonts w:ascii="Times New Roman" w:hAnsi="Times New Roman" w:cs="Times New Roman"/>
          <w:sz w:val="28"/>
          <w:szCs w:val="28"/>
        </w:rPr>
        <w:t>Российской</w:t>
      </w:r>
      <w:r w:rsidRPr="00104F74">
        <w:rPr>
          <w:rFonts w:ascii="Times New Roman" w:hAnsi="Times New Roman" w:cs="Times New Roman"/>
          <w:sz w:val="28"/>
          <w:szCs w:val="28"/>
        </w:rPr>
        <w:t xml:space="preserve"> Федерации и органов, которым федеральными законами предоставлено право регулирования бухгалтерского учета. </w:t>
      </w:r>
    </w:p>
    <w:p w:rsidR="00104F74" w:rsidRPr="00104F74" w:rsidRDefault="00104F74" w:rsidP="00104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F3">
        <w:rPr>
          <w:rFonts w:ascii="Times New Roman" w:hAnsi="Times New Roman" w:cs="Times New Roman"/>
          <w:i/>
          <w:sz w:val="28"/>
          <w:szCs w:val="28"/>
        </w:rPr>
        <w:t>Принцип денежного выражения</w:t>
      </w:r>
      <w:r w:rsidRPr="00104F74">
        <w:rPr>
          <w:rFonts w:ascii="Times New Roman" w:hAnsi="Times New Roman" w:cs="Times New Roman"/>
          <w:sz w:val="28"/>
          <w:szCs w:val="28"/>
        </w:rPr>
        <w:t xml:space="preserve">. Бухгалтерский учет оперирует только теми фактами, которые поддаются оценке в денежном выражении с </w:t>
      </w:r>
      <w:r w:rsidR="00EA18A7" w:rsidRPr="00104F74">
        <w:rPr>
          <w:rFonts w:ascii="Times New Roman" w:hAnsi="Times New Roman" w:cs="Times New Roman"/>
          <w:sz w:val="28"/>
          <w:szCs w:val="28"/>
        </w:rPr>
        <w:t>достаточной</w:t>
      </w:r>
      <w:r w:rsidRPr="00104F74">
        <w:rPr>
          <w:rFonts w:ascii="Times New Roman" w:hAnsi="Times New Roman" w:cs="Times New Roman"/>
          <w:sz w:val="28"/>
          <w:szCs w:val="28"/>
        </w:rPr>
        <w:t xml:space="preserve"> степенью объективности. Т.е. в бухгалтерском учете отражаются только те факты хозяйственной деятельности, которые могут быть измерены в </w:t>
      </w:r>
      <w:r w:rsidR="00EA18A7" w:rsidRPr="00104F74">
        <w:rPr>
          <w:rFonts w:ascii="Times New Roman" w:hAnsi="Times New Roman" w:cs="Times New Roman"/>
          <w:sz w:val="28"/>
          <w:szCs w:val="28"/>
        </w:rPr>
        <w:t>денежном</w:t>
      </w:r>
      <w:r w:rsidRPr="00104F74">
        <w:rPr>
          <w:rFonts w:ascii="Times New Roman" w:hAnsi="Times New Roman" w:cs="Times New Roman"/>
          <w:sz w:val="28"/>
          <w:szCs w:val="28"/>
        </w:rPr>
        <w:t xml:space="preserve"> выражении.  </w:t>
      </w:r>
    </w:p>
    <w:p w:rsidR="00104F74" w:rsidRPr="00104F74" w:rsidRDefault="00104F74" w:rsidP="00104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F74">
        <w:rPr>
          <w:rFonts w:ascii="Times New Roman" w:hAnsi="Times New Roman" w:cs="Times New Roman"/>
          <w:sz w:val="28"/>
          <w:szCs w:val="28"/>
        </w:rPr>
        <w:t xml:space="preserve">Этот принцип нашел отражение в Федеральном законе от </w:t>
      </w:r>
      <w:r w:rsidR="008D51E5">
        <w:rPr>
          <w:rFonts w:ascii="Times New Roman" w:hAnsi="Times New Roman" w:cs="Times New Roman"/>
          <w:sz w:val="28"/>
          <w:szCs w:val="28"/>
        </w:rPr>
        <w:t>06</w:t>
      </w:r>
      <w:r w:rsidRPr="00104F74">
        <w:rPr>
          <w:rFonts w:ascii="Times New Roman" w:hAnsi="Times New Roman" w:cs="Times New Roman"/>
          <w:sz w:val="28"/>
          <w:szCs w:val="28"/>
        </w:rPr>
        <w:t>.1</w:t>
      </w:r>
      <w:r w:rsidR="008D51E5">
        <w:rPr>
          <w:rFonts w:ascii="Times New Roman" w:hAnsi="Times New Roman" w:cs="Times New Roman"/>
          <w:sz w:val="28"/>
          <w:szCs w:val="28"/>
        </w:rPr>
        <w:t>2</w:t>
      </w:r>
      <w:r w:rsidRPr="00104F74">
        <w:rPr>
          <w:rFonts w:ascii="Times New Roman" w:hAnsi="Times New Roman" w:cs="Times New Roman"/>
          <w:sz w:val="28"/>
          <w:szCs w:val="28"/>
        </w:rPr>
        <w:t>.</w:t>
      </w:r>
      <w:r w:rsidR="008D51E5">
        <w:rPr>
          <w:rFonts w:ascii="Times New Roman" w:hAnsi="Times New Roman" w:cs="Times New Roman"/>
          <w:sz w:val="28"/>
          <w:szCs w:val="28"/>
        </w:rPr>
        <w:t>2011</w:t>
      </w:r>
      <w:r w:rsidRPr="00104F74">
        <w:rPr>
          <w:rFonts w:ascii="Times New Roman" w:hAnsi="Times New Roman" w:cs="Times New Roman"/>
          <w:sz w:val="28"/>
          <w:szCs w:val="28"/>
        </w:rPr>
        <w:t xml:space="preserve"> г. №</w:t>
      </w:r>
      <w:r w:rsidR="008D51E5">
        <w:rPr>
          <w:rFonts w:ascii="Times New Roman" w:hAnsi="Times New Roman" w:cs="Times New Roman"/>
          <w:sz w:val="28"/>
          <w:szCs w:val="28"/>
        </w:rPr>
        <w:t>402</w:t>
      </w:r>
      <w:r w:rsidRPr="00104F74">
        <w:rPr>
          <w:rFonts w:ascii="Times New Roman" w:hAnsi="Times New Roman" w:cs="Times New Roman"/>
          <w:sz w:val="28"/>
          <w:szCs w:val="28"/>
        </w:rPr>
        <w:t>-</w:t>
      </w:r>
      <w:r w:rsidR="00EA18A7" w:rsidRPr="00104F74">
        <w:rPr>
          <w:rFonts w:ascii="Times New Roman" w:hAnsi="Times New Roman" w:cs="Times New Roman"/>
          <w:sz w:val="28"/>
          <w:szCs w:val="28"/>
        </w:rPr>
        <w:t>ФЗ «</w:t>
      </w:r>
      <w:r w:rsidRPr="00104F74">
        <w:rPr>
          <w:rFonts w:ascii="Times New Roman" w:hAnsi="Times New Roman" w:cs="Times New Roman"/>
          <w:sz w:val="28"/>
          <w:szCs w:val="28"/>
        </w:rPr>
        <w:t xml:space="preserve">О бухгалтерском учете» и в п.23 Положения по ведению бухгалтерского учета и бухгалтерской отчетности в Российской Федерации, утвержденного приказом Минфина РФ от 29.07.98 г. №34н (с последующими изменениями и дополнениями). Согласно этим документам имущество, обязательства и иные факты хозяйственной деятельности для </w:t>
      </w:r>
      <w:r w:rsidR="00EA18A7" w:rsidRPr="00104F74">
        <w:rPr>
          <w:rFonts w:ascii="Times New Roman" w:hAnsi="Times New Roman" w:cs="Times New Roman"/>
          <w:sz w:val="28"/>
          <w:szCs w:val="28"/>
        </w:rPr>
        <w:t>отражения</w:t>
      </w:r>
      <w:r w:rsidRPr="00104F74">
        <w:rPr>
          <w:rFonts w:ascii="Times New Roman" w:hAnsi="Times New Roman" w:cs="Times New Roman"/>
          <w:sz w:val="28"/>
          <w:szCs w:val="28"/>
        </w:rPr>
        <w:t xml:space="preserve"> в бухгалтерском учете и бухгалтерской отчетности подлежат оценке в денежном выражении. </w:t>
      </w:r>
    </w:p>
    <w:p w:rsidR="00104F74" w:rsidRPr="00104F74" w:rsidRDefault="00104F74" w:rsidP="006219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636">
        <w:rPr>
          <w:rFonts w:ascii="Times New Roman" w:hAnsi="Times New Roman" w:cs="Times New Roman"/>
          <w:i/>
          <w:sz w:val="28"/>
          <w:szCs w:val="28"/>
        </w:rPr>
        <w:t>Принцип действующего предприятия</w:t>
      </w:r>
      <w:r w:rsidRPr="00104F74">
        <w:rPr>
          <w:rFonts w:ascii="Times New Roman" w:hAnsi="Times New Roman" w:cs="Times New Roman"/>
          <w:sz w:val="28"/>
          <w:szCs w:val="28"/>
        </w:rPr>
        <w:t xml:space="preserve">. В бухгалтерском учете всегда, за исключением случаев, когда наверняка известно обратное, считается, что </w:t>
      </w:r>
      <w:r w:rsidR="00666636" w:rsidRPr="00104F74">
        <w:rPr>
          <w:rFonts w:ascii="Times New Roman" w:hAnsi="Times New Roman" w:cs="Times New Roman"/>
          <w:sz w:val="28"/>
          <w:szCs w:val="28"/>
        </w:rPr>
        <w:t>организация</w:t>
      </w:r>
      <w:r w:rsidRPr="00104F74">
        <w:rPr>
          <w:rFonts w:ascii="Times New Roman" w:hAnsi="Times New Roman" w:cs="Times New Roman"/>
          <w:sz w:val="28"/>
          <w:szCs w:val="28"/>
        </w:rPr>
        <w:t xml:space="preserve"> будет работать на протяжении неопределенно длительного периода времени. Исходя из этого принципа, составляется отчетность, где имущество показывается с обеих сторон: по составу и размещению и по источникам фор</w:t>
      </w:r>
      <w:r w:rsidRPr="00104F74">
        <w:rPr>
          <w:rFonts w:ascii="Times New Roman" w:hAnsi="Times New Roman" w:cs="Times New Roman"/>
          <w:sz w:val="28"/>
          <w:szCs w:val="28"/>
        </w:rPr>
        <w:lastRenderedPageBreak/>
        <w:t xml:space="preserve">мирования. Только при продаже или закрытии организации возникает необходимость оценить, какую сумму можно выручить от реализации её имущества. В обычных условиях эти сведения считаются не представляющими интереса. Этот принцип тесно связан с принципом стоимости, так как, если бы организация не признавалась действующей непрерывно, применение принципа стоимости было бы невозможным. Если бы к предприятию относились так, как будто его продадут сразу же после составления бухгалтерской отчетности, то тогда более значимой была бы не стоимость, а продажная цена имущества. </w:t>
      </w:r>
    </w:p>
    <w:p w:rsidR="00104F74" w:rsidRPr="00104F74" w:rsidRDefault="00104F74" w:rsidP="00104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F74">
        <w:rPr>
          <w:rFonts w:ascii="Times New Roman" w:hAnsi="Times New Roman" w:cs="Times New Roman"/>
          <w:sz w:val="28"/>
          <w:szCs w:val="28"/>
        </w:rPr>
        <w:t xml:space="preserve">Этот принцип закреплен в п.10 Положения по ведению бухгалтерского учета и бухгалтерской отчетности в Российской Федерации, утвержденного приказом Минфина РФ от 29.07.98 г. №34н (с последующими изменениями и дополнениями). </w:t>
      </w:r>
    </w:p>
    <w:p w:rsidR="00104F74" w:rsidRPr="00104F74" w:rsidRDefault="00104F74" w:rsidP="00104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6">
        <w:rPr>
          <w:rFonts w:ascii="Times New Roman" w:hAnsi="Times New Roman" w:cs="Times New Roman"/>
          <w:i/>
          <w:sz w:val="28"/>
          <w:szCs w:val="28"/>
        </w:rPr>
        <w:t>Принцип целостности организации</w:t>
      </w:r>
      <w:r w:rsidRPr="00104F74">
        <w:rPr>
          <w:rFonts w:ascii="Times New Roman" w:hAnsi="Times New Roman" w:cs="Times New Roman"/>
          <w:sz w:val="28"/>
          <w:szCs w:val="28"/>
        </w:rPr>
        <w:t>. Предполагает имущественную обособленность организации от имущества её собственников и других юридических лиц. Хозяйствующий субъект юридически самостоятелен по отношению к своим собственникам и другим хозяйствующим субъектам. Бухгалтерский учет ограничен рамками организации и не распространяется на личные средства собственников и других юридических лиц. Этот принцип сформулирован как допущение имущественной обособленности в Положени</w:t>
      </w:r>
      <w:r w:rsidR="008D51E5">
        <w:rPr>
          <w:rFonts w:ascii="Times New Roman" w:hAnsi="Times New Roman" w:cs="Times New Roman"/>
          <w:sz w:val="28"/>
          <w:szCs w:val="28"/>
        </w:rPr>
        <w:t>и</w:t>
      </w:r>
      <w:r w:rsidRPr="00104F74">
        <w:rPr>
          <w:rFonts w:ascii="Times New Roman" w:hAnsi="Times New Roman" w:cs="Times New Roman"/>
          <w:sz w:val="28"/>
          <w:szCs w:val="28"/>
        </w:rPr>
        <w:t xml:space="preserve"> по бухгалтерскому учету «Учетная политика организации» ПБУ 1/</w:t>
      </w:r>
      <w:r w:rsidR="008D51E5">
        <w:rPr>
          <w:rFonts w:ascii="Times New Roman" w:hAnsi="Times New Roman" w:cs="Times New Roman"/>
          <w:sz w:val="28"/>
          <w:szCs w:val="28"/>
        </w:rPr>
        <w:t>2008</w:t>
      </w:r>
      <w:r w:rsidRPr="00104F74">
        <w:rPr>
          <w:rFonts w:ascii="Times New Roman" w:hAnsi="Times New Roman" w:cs="Times New Roman"/>
          <w:sz w:val="28"/>
          <w:szCs w:val="28"/>
        </w:rPr>
        <w:t>, утверждено приказом Минфина РФ от 0</w:t>
      </w:r>
      <w:r w:rsidR="008D51E5">
        <w:rPr>
          <w:rFonts w:ascii="Times New Roman" w:hAnsi="Times New Roman" w:cs="Times New Roman"/>
          <w:sz w:val="28"/>
          <w:szCs w:val="28"/>
        </w:rPr>
        <w:t>6</w:t>
      </w:r>
      <w:r w:rsidRPr="00104F74">
        <w:rPr>
          <w:rFonts w:ascii="Times New Roman" w:hAnsi="Times New Roman" w:cs="Times New Roman"/>
          <w:sz w:val="28"/>
          <w:szCs w:val="28"/>
        </w:rPr>
        <w:t>.1</w:t>
      </w:r>
      <w:r w:rsidR="008D51E5">
        <w:rPr>
          <w:rFonts w:ascii="Times New Roman" w:hAnsi="Times New Roman" w:cs="Times New Roman"/>
          <w:sz w:val="28"/>
          <w:szCs w:val="28"/>
        </w:rPr>
        <w:t>0</w:t>
      </w:r>
      <w:r w:rsidRPr="00104F74">
        <w:rPr>
          <w:rFonts w:ascii="Times New Roman" w:hAnsi="Times New Roman" w:cs="Times New Roman"/>
          <w:sz w:val="28"/>
          <w:szCs w:val="28"/>
        </w:rPr>
        <w:t>.</w:t>
      </w:r>
      <w:r w:rsidR="008D51E5">
        <w:rPr>
          <w:rFonts w:ascii="Times New Roman" w:hAnsi="Times New Roman" w:cs="Times New Roman"/>
          <w:sz w:val="28"/>
          <w:szCs w:val="28"/>
        </w:rPr>
        <w:t>2008</w:t>
      </w:r>
      <w:r w:rsidRPr="00104F74">
        <w:rPr>
          <w:rFonts w:ascii="Times New Roman" w:hAnsi="Times New Roman" w:cs="Times New Roman"/>
          <w:sz w:val="28"/>
          <w:szCs w:val="28"/>
        </w:rPr>
        <w:t xml:space="preserve"> г. №</w:t>
      </w:r>
      <w:r w:rsidR="008D51E5">
        <w:rPr>
          <w:rFonts w:ascii="Times New Roman" w:hAnsi="Times New Roman" w:cs="Times New Roman"/>
          <w:sz w:val="28"/>
          <w:szCs w:val="28"/>
        </w:rPr>
        <w:t>106</w:t>
      </w:r>
      <w:r w:rsidRPr="00104F74">
        <w:rPr>
          <w:rFonts w:ascii="Times New Roman" w:hAnsi="Times New Roman" w:cs="Times New Roman"/>
          <w:sz w:val="28"/>
          <w:szCs w:val="28"/>
        </w:rPr>
        <w:t>н.</w:t>
      </w:r>
      <w:r w:rsidR="001E1261" w:rsidRPr="00AC73B5">
        <w:rPr>
          <w:rFonts w:ascii="Times New Roman" w:hAnsi="Times New Roman" w:cs="Times New Roman"/>
          <w:sz w:val="28"/>
          <w:szCs w:val="28"/>
        </w:rPr>
        <w:t>[</w:t>
      </w:r>
      <w:r w:rsidR="00AC73B5" w:rsidRPr="00AC73B5">
        <w:rPr>
          <w:rFonts w:ascii="Times New Roman" w:hAnsi="Times New Roman" w:cs="Times New Roman"/>
          <w:sz w:val="28"/>
          <w:szCs w:val="28"/>
        </w:rPr>
        <w:t>4</w:t>
      </w:r>
      <w:r w:rsidR="001E1261" w:rsidRPr="00AC73B5">
        <w:rPr>
          <w:rFonts w:ascii="Times New Roman" w:hAnsi="Times New Roman" w:cs="Times New Roman"/>
          <w:sz w:val="28"/>
          <w:szCs w:val="28"/>
        </w:rPr>
        <w:t>]</w:t>
      </w:r>
      <w:r w:rsidRPr="00104F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3B5" w:rsidRDefault="00104F74" w:rsidP="00104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6">
        <w:rPr>
          <w:rFonts w:ascii="Times New Roman" w:hAnsi="Times New Roman" w:cs="Times New Roman"/>
          <w:i/>
          <w:sz w:val="28"/>
          <w:szCs w:val="28"/>
        </w:rPr>
        <w:t>Принцип реализации</w:t>
      </w:r>
      <w:r w:rsidRPr="00104F74">
        <w:rPr>
          <w:rFonts w:ascii="Times New Roman" w:hAnsi="Times New Roman" w:cs="Times New Roman"/>
          <w:sz w:val="28"/>
          <w:szCs w:val="28"/>
        </w:rPr>
        <w:t xml:space="preserve">. В бухгалтерском учете прибыль считается полученной, когда товары или услуги поступили заказчику и он принял на себя обязательства по ним. </w:t>
      </w:r>
    </w:p>
    <w:p w:rsidR="00104F74" w:rsidRPr="00104F74" w:rsidRDefault="00104F74" w:rsidP="00104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F74">
        <w:rPr>
          <w:rFonts w:ascii="Times New Roman" w:hAnsi="Times New Roman" w:cs="Times New Roman"/>
          <w:sz w:val="28"/>
          <w:szCs w:val="28"/>
        </w:rPr>
        <w:t xml:space="preserve">Для отражения в бухгалтерском учете дохода необходимо, чтобы у организации возникло право на получение денежных средств. Это не момент подписания договора и не момент его оплаты, такое право возникает в момент перехода права собственности на отгруженную продукцию (выполненные работы, оказанные услуги). </w:t>
      </w:r>
    </w:p>
    <w:p w:rsidR="008649DF" w:rsidRDefault="00104F74" w:rsidP="0021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D6">
        <w:rPr>
          <w:rFonts w:ascii="Times New Roman" w:hAnsi="Times New Roman" w:cs="Times New Roman"/>
          <w:i/>
          <w:sz w:val="28"/>
          <w:szCs w:val="28"/>
        </w:rPr>
        <w:t>Принцип двойственности</w:t>
      </w:r>
      <w:r w:rsidRPr="00104F74">
        <w:rPr>
          <w:rFonts w:ascii="Times New Roman" w:hAnsi="Times New Roman" w:cs="Times New Roman"/>
          <w:sz w:val="28"/>
          <w:szCs w:val="28"/>
        </w:rPr>
        <w:t>.</w:t>
      </w:r>
      <w:r w:rsidR="00E907D6">
        <w:rPr>
          <w:rFonts w:ascii="Times New Roman" w:hAnsi="Times New Roman" w:cs="Times New Roman"/>
          <w:sz w:val="28"/>
          <w:szCs w:val="28"/>
        </w:rPr>
        <w:t xml:space="preserve"> </w:t>
      </w:r>
      <w:r w:rsidRPr="00104F74">
        <w:rPr>
          <w:rFonts w:ascii="Times New Roman" w:hAnsi="Times New Roman" w:cs="Times New Roman"/>
          <w:sz w:val="28"/>
          <w:szCs w:val="28"/>
        </w:rPr>
        <w:t xml:space="preserve">Чтобы понять этот принцип, мы должны рассмотреть балансовое уравнение. </w:t>
      </w:r>
    </w:p>
    <w:p w:rsidR="00215B94" w:rsidRPr="00104F74" w:rsidRDefault="00104F74" w:rsidP="0021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F74">
        <w:rPr>
          <w:rFonts w:ascii="Times New Roman" w:hAnsi="Times New Roman" w:cs="Times New Roman"/>
          <w:sz w:val="28"/>
          <w:szCs w:val="28"/>
        </w:rPr>
        <w:lastRenderedPageBreak/>
        <w:t xml:space="preserve">Для того чтобы действовать, любому предприятию необходимо </w:t>
      </w:r>
      <w:r w:rsidR="00E907D6" w:rsidRPr="00104F74">
        <w:rPr>
          <w:rFonts w:ascii="Times New Roman" w:hAnsi="Times New Roman" w:cs="Times New Roman"/>
          <w:sz w:val="28"/>
          <w:szCs w:val="28"/>
        </w:rPr>
        <w:t>имущество</w:t>
      </w:r>
      <w:r w:rsidRPr="00104F74">
        <w:rPr>
          <w:rFonts w:ascii="Times New Roman" w:hAnsi="Times New Roman" w:cs="Times New Roman"/>
          <w:sz w:val="28"/>
          <w:szCs w:val="28"/>
        </w:rPr>
        <w:t>, или, по бухгалтерской терминологии, средства, которые, в свою очередь, должны быть откуда</w:t>
      </w:r>
      <w:r w:rsidR="00E907D6">
        <w:rPr>
          <w:rFonts w:ascii="Times New Roman" w:hAnsi="Times New Roman" w:cs="Times New Roman"/>
          <w:sz w:val="28"/>
          <w:szCs w:val="28"/>
        </w:rPr>
        <w:t>-</w:t>
      </w:r>
      <w:r w:rsidRPr="00104F74">
        <w:rPr>
          <w:rFonts w:ascii="Times New Roman" w:hAnsi="Times New Roman" w:cs="Times New Roman"/>
          <w:sz w:val="28"/>
          <w:szCs w:val="28"/>
        </w:rPr>
        <w:t xml:space="preserve">то получены. Средства, которыми владеет </w:t>
      </w:r>
      <w:r w:rsidR="00E907D6" w:rsidRPr="00104F74">
        <w:rPr>
          <w:rFonts w:ascii="Times New Roman" w:hAnsi="Times New Roman" w:cs="Times New Roman"/>
          <w:sz w:val="28"/>
          <w:szCs w:val="28"/>
        </w:rPr>
        <w:t>организация</w:t>
      </w:r>
      <w:r w:rsidRPr="00104F74">
        <w:rPr>
          <w:rFonts w:ascii="Times New Roman" w:hAnsi="Times New Roman" w:cs="Times New Roman"/>
          <w:sz w:val="28"/>
          <w:szCs w:val="28"/>
        </w:rPr>
        <w:t xml:space="preserve">, называются активами. Часть этих средств предоставляется собственником. Общая сумма внесенных им средств называется капиталом (собственным). Если собственник является единственным, кто внес средства, то справедливым будет уравнение: </w:t>
      </w:r>
    </w:p>
    <w:p w:rsidR="00215B94" w:rsidRPr="00104F74" w:rsidRDefault="00104F74" w:rsidP="0021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F74">
        <w:rPr>
          <w:rFonts w:ascii="Times New Roman" w:hAnsi="Times New Roman" w:cs="Times New Roman"/>
          <w:sz w:val="28"/>
          <w:szCs w:val="28"/>
        </w:rPr>
        <w:t xml:space="preserve">Активы = Капитал (собственный). </w:t>
      </w:r>
    </w:p>
    <w:p w:rsidR="00104F74" w:rsidRPr="00104F74" w:rsidRDefault="00104F74" w:rsidP="00104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F74">
        <w:rPr>
          <w:rFonts w:ascii="Times New Roman" w:hAnsi="Times New Roman" w:cs="Times New Roman"/>
          <w:sz w:val="28"/>
          <w:szCs w:val="28"/>
        </w:rPr>
        <w:t xml:space="preserve">В реальной практике часть активов вносится кроме собственника еще кем-то. Задолженность организации за эти активы называется обязательствами. В этом случае уравнение имеет следующий вид: </w:t>
      </w:r>
    </w:p>
    <w:p w:rsidR="00104F74" w:rsidRPr="00104F74" w:rsidRDefault="00104F74" w:rsidP="00104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F74">
        <w:rPr>
          <w:rFonts w:ascii="Times New Roman" w:hAnsi="Times New Roman" w:cs="Times New Roman"/>
          <w:sz w:val="28"/>
          <w:szCs w:val="28"/>
        </w:rPr>
        <w:t xml:space="preserve">Активы = Капитал (собственный) + Обязательства. </w:t>
      </w:r>
    </w:p>
    <w:p w:rsidR="00104F74" w:rsidRPr="00104F74" w:rsidRDefault="00104F74" w:rsidP="00104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F74">
        <w:rPr>
          <w:rFonts w:ascii="Times New Roman" w:hAnsi="Times New Roman" w:cs="Times New Roman"/>
          <w:sz w:val="28"/>
          <w:szCs w:val="28"/>
        </w:rPr>
        <w:t xml:space="preserve">Суммы левой и правой сторон совпадают. В этом равенстве сформулирован основной подход к представлению данных в бухгалтерском учете: одна и та же вещь рассматривается с двух точек зрения: с одной стороны, чем являются средства (активы), с другой </w:t>
      </w:r>
      <w:r w:rsidR="00E907D6">
        <w:rPr>
          <w:rFonts w:ascii="Times New Roman" w:hAnsi="Times New Roman" w:cs="Times New Roman"/>
          <w:sz w:val="28"/>
          <w:szCs w:val="28"/>
        </w:rPr>
        <w:t>—</w:t>
      </w:r>
      <w:r w:rsidRPr="00104F74">
        <w:rPr>
          <w:rFonts w:ascii="Times New Roman" w:hAnsi="Times New Roman" w:cs="Times New Roman"/>
          <w:sz w:val="28"/>
          <w:szCs w:val="28"/>
        </w:rPr>
        <w:t xml:space="preserve"> откуда они появились (капитал + обязательства).  </w:t>
      </w:r>
    </w:p>
    <w:p w:rsidR="00104F74" w:rsidRPr="00104F74" w:rsidRDefault="00104F74" w:rsidP="00104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F74">
        <w:rPr>
          <w:rFonts w:ascii="Times New Roman" w:hAnsi="Times New Roman" w:cs="Times New Roman"/>
          <w:sz w:val="28"/>
          <w:szCs w:val="28"/>
        </w:rPr>
        <w:t xml:space="preserve">Таким образом, любая хозяйственная операция будет рассматриваться в двух аспектах: один представлен активами, другой </w:t>
      </w:r>
      <w:r w:rsidR="00E907D6">
        <w:rPr>
          <w:rFonts w:ascii="Times New Roman" w:hAnsi="Times New Roman" w:cs="Times New Roman"/>
          <w:sz w:val="28"/>
          <w:szCs w:val="28"/>
        </w:rPr>
        <w:t>—</w:t>
      </w:r>
      <w:r w:rsidRPr="00104F74">
        <w:rPr>
          <w:rFonts w:ascii="Times New Roman" w:hAnsi="Times New Roman" w:cs="Times New Roman"/>
          <w:sz w:val="28"/>
          <w:szCs w:val="28"/>
        </w:rPr>
        <w:t xml:space="preserve"> источником. Эти два аспекта всегда равны друг другу. Метод записи операций, при котором соблюдается принцип двойственности, называется двойной записью.</w:t>
      </w:r>
      <w:r w:rsidR="00E213F6" w:rsidRPr="00E213F6">
        <w:rPr>
          <w:rFonts w:ascii="Times New Roman" w:hAnsi="Times New Roman" w:cs="Times New Roman"/>
          <w:sz w:val="28"/>
          <w:szCs w:val="28"/>
        </w:rPr>
        <w:t>[9]</w:t>
      </w:r>
      <w:r w:rsidRPr="00104F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4F74" w:rsidRPr="00104F74" w:rsidRDefault="00104F74" w:rsidP="00104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F74">
        <w:rPr>
          <w:rFonts w:ascii="Times New Roman" w:hAnsi="Times New Roman" w:cs="Times New Roman"/>
          <w:sz w:val="28"/>
          <w:szCs w:val="28"/>
        </w:rPr>
        <w:t xml:space="preserve">В соответствии с п.9 Положения по ведению бухгалтерского учета и бухгалтерской отчетности в Российской Федерации, утвержденного приказом Минфина РФ от 29.07.98 г. №34н (с последующими изменениями и дополнениями) и п.4 ст.8 Федерального закона от </w:t>
      </w:r>
      <w:r w:rsidR="0051497F">
        <w:rPr>
          <w:rFonts w:ascii="Times New Roman" w:hAnsi="Times New Roman" w:cs="Times New Roman"/>
          <w:sz w:val="28"/>
          <w:szCs w:val="28"/>
        </w:rPr>
        <w:t>06</w:t>
      </w:r>
      <w:r w:rsidRPr="00104F74">
        <w:rPr>
          <w:rFonts w:ascii="Times New Roman" w:hAnsi="Times New Roman" w:cs="Times New Roman"/>
          <w:sz w:val="28"/>
          <w:szCs w:val="28"/>
        </w:rPr>
        <w:t>.1</w:t>
      </w:r>
      <w:r w:rsidR="0051497F">
        <w:rPr>
          <w:rFonts w:ascii="Times New Roman" w:hAnsi="Times New Roman" w:cs="Times New Roman"/>
          <w:sz w:val="28"/>
          <w:szCs w:val="28"/>
        </w:rPr>
        <w:t>2</w:t>
      </w:r>
      <w:r w:rsidRPr="00104F74">
        <w:rPr>
          <w:rFonts w:ascii="Times New Roman" w:hAnsi="Times New Roman" w:cs="Times New Roman"/>
          <w:sz w:val="28"/>
          <w:szCs w:val="28"/>
        </w:rPr>
        <w:t>.</w:t>
      </w:r>
      <w:r w:rsidR="0051497F">
        <w:rPr>
          <w:rFonts w:ascii="Times New Roman" w:hAnsi="Times New Roman" w:cs="Times New Roman"/>
          <w:sz w:val="28"/>
          <w:szCs w:val="28"/>
        </w:rPr>
        <w:t>2011</w:t>
      </w:r>
      <w:r w:rsidRPr="00104F74">
        <w:rPr>
          <w:rFonts w:ascii="Times New Roman" w:hAnsi="Times New Roman" w:cs="Times New Roman"/>
          <w:sz w:val="28"/>
          <w:szCs w:val="28"/>
        </w:rPr>
        <w:t xml:space="preserve"> г. №</w:t>
      </w:r>
      <w:r w:rsidR="00EF69F9">
        <w:rPr>
          <w:rFonts w:ascii="Times New Roman" w:hAnsi="Times New Roman" w:cs="Times New Roman"/>
          <w:sz w:val="28"/>
          <w:szCs w:val="28"/>
        </w:rPr>
        <w:t>402</w:t>
      </w:r>
      <w:r w:rsidRPr="00104F74">
        <w:rPr>
          <w:rFonts w:ascii="Times New Roman" w:hAnsi="Times New Roman" w:cs="Times New Roman"/>
          <w:sz w:val="28"/>
          <w:szCs w:val="28"/>
        </w:rPr>
        <w:t xml:space="preserve">-ФЗ «О бухгалтерском учете» организация ведет бухгалтерский учет путем двойной записи на счетах бухгалтерского учета. </w:t>
      </w:r>
    </w:p>
    <w:p w:rsidR="00104F74" w:rsidRPr="00104F74" w:rsidRDefault="00104F74" w:rsidP="00104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919">
        <w:rPr>
          <w:rFonts w:ascii="Times New Roman" w:hAnsi="Times New Roman" w:cs="Times New Roman"/>
          <w:i/>
          <w:sz w:val="28"/>
          <w:szCs w:val="28"/>
        </w:rPr>
        <w:t>Принцип накопления</w:t>
      </w:r>
      <w:r w:rsidRPr="00104F74">
        <w:rPr>
          <w:rFonts w:ascii="Times New Roman" w:hAnsi="Times New Roman" w:cs="Times New Roman"/>
          <w:sz w:val="28"/>
          <w:szCs w:val="28"/>
        </w:rPr>
        <w:t xml:space="preserve">. </w:t>
      </w:r>
      <w:r w:rsidR="00EE6F15">
        <w:rPr>
          <w:rFonts w:ascii="Times New Roman" w:hAnsi="Times New Roman" w:cs="Times New Roman"/>
          <w:sz w:val="28"/>
          <w:szCs w:val="28"/>
        </w:rPr>
        <w:t>М</w:t>
      </w:r>
      <w:r w:rsidR="00EE6F15" w:rsidRPr="00EE6F15">
        <w:rPr>
          <w:rFonts w:ascii="Times New Roman" w:hAnsi="Times New Roman" w:cs="Times New Roman"/>
          <w:sz w:val="28"/>
          <w:szCs w:val="28"/>
        </w:rPr>
        <w:t>еждународный принцип бухгалтерского учета, используемый для описания стандартной практики признания доходов и расходов в период, к которому они относятся, а не в период оплаты или получения наличных</w:t>
      </w:r>
      <w:r w:rsidR="00EE6F15">
        <w:rPr>
          <w:rFonts w:ascii="Times New Roman" w:hAnsi="Times New Roman" w:cs="Times New Roman"/>
          <w:sz w:val="28"/>
          <w:szCs w:val="28"/>
        </w:rPr>
        <w:t xml:space="preserve">. </w:t>
      </w:r>
      <w:r w:rsidRPr="00104F74">
        <w:rPr>
          <w:rFonts w:ascii="Times New Roman" w:hAnsi="Times New Roman" w:cs="Times New Roman"/>
          <w:sz w:val="28"/>
          <w:szCs w:val="28"/>
        </w:rPr>
        <w:t>Сущность принципа заключается в том, что под чистой прибылью организации понимают разницу между доходами и расходами, а не поступив</w:t>
      </w:r>
      <w:r w:rsidRPr="00104F74">
        <w:rPr>
          <w:rFonts w:ascii="Times New Roman" w:hAnsi="Times New Roman" w:cs="Times New Roman"/>
          <w:sz w:val="28"/>
          <w:szCs w:val="28"/>
        </w:rPr>
        <w:lastRenderedPageBreak/>
        <w:t xml:space="preserve">шими и затраченными денежными средствами. Самая большая сложность на практике заключается в приведении в соответствие расходов и доходов.  </w:t>
      </w:r>
    </w:p>
    <w:p w:rsidR="00104F74" w:rsidRPr="00104F74" w:rsidRDefault="00104F74" w:rsidP="00104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919">
        <w:rPr>
          <w:rFonts w:ascii="Times New Roman" w:hAnsi="Times New Roman" w:cs="Times New Roman"/>
          <w:i/>
          <w:sz w:val="28"/>
          <w:szCs w:val="28"/>
        </w:rPr>
        <w:t>Принцип существенности</w:t>
      </w:r>
      <w:r w:rsidRPr="00104F74">
        <w:rPr>
          <w:rFonts w:ascii="Times New Roman" w:hAnsi="Times New Roman" w:cs="Times New Roman"/>
          <w:sz w:val="28"/>
          <w:szCs w:val="28"/>
        </w:rPr>
        <w:t xml:space="preserve">. Согласно принципу существенности, информация считается существенной, если ее значение важно в процессе выработки и принятия решения.  </w:t>
      </w:r>
    </w:p>
    <w:p w:rsidR="00104F74" w:rsidRPr="00104F74" w:rsidRDefault="00104F74" w:rsidP="00104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F74">
        <w:rPr>
          <w:rFonts w:ascii="Times New Roman" w:hAnsi="Times New Roman" w:cs="Times New Roman"/>
          <w:sz w:val="28"/>
          <w:szCs w:val="28"/>
        </w:rPr>
        <w:t xml:space="preserve">Исходя из этого принципа каждая существенная величина актива или обязательства должна представляться в бухгалтерской отчетности отдельной строкой. </w:t>
      </w:r>
    </w:p>
    <w:p w:rsidR="00104F74" w:rsidRPr="00104F74" w:rsidRDefault="00104F74" w:rsidP="00104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F74">
        <w:rPr>
          <w:rFonts w:ascii="Times New Roman" w:hAnsi="Times New Roman" w:cs="Times New Roman"/>
          <w:sz w:val="28"/>
          <w:szCs w:val="28"/>
        </w:rPr>
        <w:t>Согласно п.18.1 Положения по бухгалтерскому учету «Доходы организации» ПБУ 9/99, утвержденного приказом Минфина РФ от 06.05.99 г. №32н, существенной признается сумма, отношение которой к общему итогу соответствующих данных составляет не менее 5%.</w:t>
      </w:r>
      <w:r w:rsidR="003D2D10" w:rsidRPr="00986FD3">
        <w:rPr>
          <w:rFonts w:ascii="Times New Roman" w:hAnsi="Times New Roman" w:cs="Times New Roman"/>
          <w:sz w:val="28"/>
          <w:szCs w:val="28"/>
        </w:rPr>
        <w:t>[6]</w:t>
      </w:r>
      <w:r w:rsidRPr="00104F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F74" w:rsidRPr="00104F74" w:rsidRDefault="00104F74" w:rsidP="00104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919">
        <w:rPr>
          <w:rFonts w:ascii="Times New Roman" w:hAnsi="Times New Roman" w:cs="Times New Roman"/>
          <w:i/>
          <w:sz w:val="28"/>
          <w:szCs w:val="28"/>
        </w:rPr>
        <w:t>Принцип осмотрительности (консерватизма)</w:t>
      </w:r>
      <w:r w:rsidRPr="00104F74">
        <w:rPr>
          <w:rFonts w:ascii="Times New Roman" w:hAnsi="Times New Roman" w:cs="Times New Roman"/>
          <w:sz w:val="28"/>
          <w:szCs w:val="28"/>
        </w:rPr>
        <w:t xml:space="preserve">. Термин «осмотрительность» стал применяться по отношению к этому принципу в 70-е годы. Ранее он назывался «консерватизм». В основе этого принципа лежит неопределенность в учете, обусловленная тем, что бухгалтерский учет оперирует величинами, которые (в большинстве своем) будут существовать и в будущем. Раскрытие учетной информации между прошлыми и будущими отчетными периодами производится исходя из определенных предположений.  </w:t>
      </w:r>
    </w:p>
    <w:p w:rsidR="00104F74" w:rsidRPr="00104F74" w:rsidRDefault="00104F74" w:rsidP="00104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F74">
        <w:rPr>
          <w:rFonts w:ascii="Times New Roman" w:hAnsi="Times New Roman" w:cs="Times New Roman"/>
          <w:sz w:val="28"/>
          <w:szCs w:val="28"/>
        </w:rPr>
        <w:t xml:space="preserve">Сущность принципа сводится к тому, что бухгалтер должен отражать самую низшую из возможных стоимостей активов и доходов и самую высокую из возможных стоимостей пассивов и расходов. Это принцип определяет так же временной параметр отражения доходов и расходов. Расходы должны быть зафиксированы как можно раньше, а доходы как можно позднее. </w:t>
      </w:r>
    </w:p>
    <w:p w:rsidR="00104F74" w:rsidRPr="00104F74" w:rsidRDefault="00104F74" w:rsidP="00104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F74">
        <w:rPr>
          <w:rFonts w:ascii="Times New Roman" w:hAnsi="Times New Roman" w:cs="Times New Roman"/>
          <w:sz w:val="28"/>
          <w:szCs w:val="28"/>
        </w:rPr>
        <w:t xml:space="preserve">Из этого следует, что активы оцениваются ниже рыночной стоимости, а доходы выражаются меньшей из нескольких альтернативных сумм. </w:t>
      </w:r>
    </w:p>
    <w:p w:rsidR="00104F74" w:rsidRPr="00104F74" w:rsidRDefault="00104F74" w:rsidP="00104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F74">
        <w:rPr>
          <w:rFonts w:ascii="Times New Roman" w:hAnsi="Times New Roman" w:cs="Times New Roman"/>
          <w:sz w:val="28"/>
          <w:szCs w:val="28"/>
        </w:rPr>
        <w:t xml:space="preserve">В настоящее время существуют различные мнения о необходимости использования принципа осмотрительности (консерватизма) в учете. Одни считают, что он обезопасит собственников, другие </w:t>
      </w:r>
      <w:r w:rsidR="00C916E2">
        <w:rPr>
          <w:rFonts w:ascii="Times New Roman" w:hAnsi="Times New Roman" w:cs="Times New Roman"/>
          <w:sz w:val="28"/>
          <w:szCs w:val="28"/>
        </w:rPr>
        <w:t>—</w:t>
      </w:r>
      <w:r w:rsidRPr="00104F74">
        <w:rPr>
          <w:rFonts w:ascii="Times New Roman" w:hAnsi="Times New Roman" w:cs="Times New Roman"/>
          <w:sz w:val="28"/>
          <w:szCs w:val="28"/>
        </w:rPr>
        <w:t xml:space="preserve"> что консерватизм противоречит требованию отражения всей доказательной информации, связанной с временными ограничениями, и лишает учетные данные сравнимости.  </w:t>
      </w:r>
    </w:p>
    <w:p w:rsidR="00104F74" w:rsidRPr="00104F74" w:rsidRDefault="00104F74" w:rsidP="00104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F74">
        <w:rPr>
          <w:rFonts w:ascii="Times New Roman" w:hAnsi="Times New Roman" w:cs="Times New Roman"/>
          <w:sz w:val="28"/>
          <w:szCs w:val="28"/>
        </w:rPr>
        <w:lastRenderedPageBreak/>
        <w:t>Принцип осмотрительности закреплен в Положении по бухгалтерскому учету «Учетная политика организации» ПБУ 1/</w:t>
      </w:r>
      <w:r w:rsidR="0099736E">
        <w:rPr>
          <w:rFonts w:ascii="Times New Roman" w:hAnsi="Times New Roman" w:cs="Times New Roman"/>
          <w:sz w:val="28"/>
          <w:szCs w:val="28"/>
        </w:rPr>
        <w:t>2008</w:t>
      </w:r>
      <w:r w:rsidRPr="00104F74">
        <w:rPr>
          <w:rFonts w:ascii="Times New Roman" w:hAnsi="Times New Roman" w:cs="Times New Roman"/>
          <w:sz w:val="28"/>
          <w:szCs w:val="28"/>
        </w:rPr>
        <w:t>, утвержденном приказом Минфина РФ от 0</w:t>
      </w:r>
      <w:r w:rsidR="0099736E">
        <w:rPr>
          <w:rFonts w:ascii="Times New Roman" w:hAnsi="Times New Roman" w:cs="Times New Roman"/>
          <w:sz w:val="28"/>
          <w:szCs w:val="28"/>
        </w:rPr>
        <w:t>6</w:t>
      </w:r>
      <w:r w:rsidRPr="00104F74">
        <w:rPr>
          <w:rFonts w:ascii="Times New Roman" w:hAnsi="Times New Roman" w:cs="Times New Roman"/>
          <w:sz w:val="28"/>
          <w:szCs w:val="28"/>
        </w:rPr>
        <w:t>.1</w:t>
      </w:r>
      <w:r w:rsidR="0099736E">
        <w:rPr>
          <w:rFonts w:ascii="Times New Roman" w:hAnsi="Times New Roman" w:cs="Times New Roman"/>
          <w:sz w:val="28"/>
          <w:szCs w:val="28"/>
        </w:rPr>
        <w:t>0</w:t>
      </w:r>
      <w:r w:rsidRPr="00104F74">
        <w:rPr>
          <w:rFonts w:ascii="Times New Roman" w:hAnsi="Times New Roman" w:cs="Times New Roman"/>
          <w:sz w:val="28"/>
          <w:szCs w:val="28"/>
        </w:rPr>
        <w:t>.</w:t>
      </w:r>
      <w:r w:rsidR="0099736E">
        <w:rPr>
          <w:rFonts w:ascii="Times New Roman" w:hAnsi="Times New Roman" w:cs="Times New Roman"/>
          <w:sz w:val="28"/>
          <w:szCs w:val="28"/>
        </w:rPr>
        <w:t>200</w:t>
      </w:r>
      <w:r w:rsidRPr="00104F74">
        <w:rPr>
          <w:rFonts w:ascii="Times New Roman" w:hAnsi="Times New Roman" w:cs="Times New Roman"/>
          <w:sz w:val="28"/>
          <w:szCs w:val="28"/>
        </w:rPr>
        <w:t>8 г. №</w:t>
      </w:r>
      <w:r w:rsidR="0099736E">
        <w:rPr>
          <w:rFonts w:ascii="Times New Roman" w:hAnsi="Times New Roman" w:cs="Times New Roman"/>
          <w:sz w:val="28"/>
          <w:szCs w:val="28"/>
        </w:rPr>
        <w:t>106</w:t>
      </w:r>
      <w:r w:rsidRPr="00104F74">
        <w:rPr>
          <w:rFonts w:ascii="Times New Roman" w:hAnsi="Times New Roman" w:cs="Times New Roman"/>
          <w:sz w:val="28"/>
          <w:szCs w:val="28"/>
        </w:rPr>
        <w:t xml:space="preserve">н, где отмечается, что организация должна проявить большую готовность к признанию в бухгалтерском учете расходов и обязательств, чем возможных доходов и активов, не допуская создания скрытых резервов. </w:t>
      </w:r>
    </w:p>
    <w:p w:rsidR="00104F74" w:rsidRPr="00104F74" w:rsidRDefault="00104F74" w:rsidP="00104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6E2">
        <w:rPr>
          <w:rFonts w:ascii="Times New Roman" w:hAnsi="Times New Roman" w:cs="Times New Roman"/>
          <w:i/>
          <w:sz w:val="28"/>
          <w:szCs w:val="28"/>
        </w:rPr>
        <w:t>Принцип постоянства</w:t>
      </w:r>
      <w:r w:rsidRPr="00104F74">
        <w:rPr>
          <w:rFonts w:ascii="Times New Roman" w:hAnsi="Times New Roman" w:cs="Times New Roman"/>
          <w:sz w:val="28"/>
          <w:szCs w:val="28"/>
        </w:rPr>
        <w:t xml:space="preserve">. Принцип постоянства заключается в том, что если организация выбрала метод бухгалтерской обработки определенного типа данных, то она должна точно придерживаться именно этого метода при обработке всех данных этого типа. </w:t>
      </w:r>
    </w:p>
    <w:p w:rsidR="00104F74" w:rsidRPr="00104F74" w:rsidRDefault="00104F74" w:rsidP="00104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F74">
        <w:rPr>
          <w:rFonts w:ascii="Times New Roman" w:hAnsi="Times New Roman" w:cs="Times New Roman"/>
          <w:sz w:val="28"/>
          <w:szCs w:val="28"/>
        </w:rPr>
        <w:t xml:space="preserve">Выбранные методы закрепляются в учетной политике организации и действуют в течение отчетного года. Однако это не означает, что организация не может изменить выбранные методы. Они могут быть изменены, но только на достаточно серьезном основании. Причины изменения закреплены в п.16 Положения по бухгалтерскому учету «Учетная политика организации» </w:t>
      </w:r>
      <w:r w:rsidR="00E430B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04F74">
        <w:rPr>
          <w:rFonts w:ascii="Times New Roman" w:hAnsi="Times New Roman" w:cs="Times New Roman"/>
          <w:sz w:val="28"/>
          <w:szCs w:val="28"/>
        </w:rPr>
        <w:t>ПБУ 1/</w:t>
      </w:r>
      <w:r w:rsidR="0099736E">
        <w:rPr>
          <w:rFonts w:ascii="Times New Roman" w:hAnsi="Times New Roman" w:cs="Times New Roman"/>
          <w:sz w:val="28"/>
          <w:szCs w:val="28"/>
        </w:rPr>
        <w:t>2008</w:t>
      </w:r>
      <w:r w:rsidRPr="00104F74">
        <w:rPr>
          <w:rFonts w:ascii="Times New Roman" w:hAnsi="Times New Roman" w:cs="Times New Roman"/>
          <w:sz w:val="28"/>
          <w:szCs w:val="28"/>
        </w:rPr>
        <w:t>, утвержденного приказом Минфина РФ от 0</w:t>
      </w:r>
      <w:r w:rsidR="0099736E">
        <w:rPr>
          <w:rFonts w:ascii="Times New Roman" w:hAnsi="Times New Roman" w:cs="Times New Roman"/>
          <w:sz w:val="28"/>
          <w:szCs w:val="28"/>
        </w:rPr>
        <w:t>6</w:t>
      </w:r>
      <w:r w:rsidRPr="00104F74">
        <w:rPr>
          <w:rFonts w:ascii="Times New Roman" w:hAnsi="Times New Roman" w:cs="Times New Roman"/>
          <w:sz w:val="28"/>
          <w:szCs w:val="28"/>
        </w:rPr>
        <w:t>.1</w:t>
      </w:r>
      <w:r w:rsidR="0099736E">
        <w:rPr>
          <w:rFonts w:ascii="Times New Roman" w:hAnsi="Times New Roman" w:cs="Times New Roman"/>
          <w:sz w:val="28"/>
          <w:szCs w:val="28"/>
        </w:rPr>
        <w:t>0</w:t>
      </w:r>
      <w:r w:rsidRPr="00104F74">
        <w:rPr>
          <w:rFonts w:ascii="Times New Roman" w:hAnsi="Times New Roman" w:cs="Times New Roman"/>
          <w:sz w:val="28"/>
          <w:szCs w:val="28"/>
        </w:rPr>
        <w:t>.</w:t>
      </w:r>
      <w:r w:rsidR="0099736E">
        <w:rPr>
          <w:rFonts w:ascii="Times New Roman" w:hAnsi="Times New Roman" w:cs="Times New Roman"/>
          <w:sz w:val="28"/>
          <w:szCs w:val="28"/>
        </w:rPr>
        <w:t>2008</w:t>
      </w:r>
      <w:r w:rsidRPr="00104F74">
        <w:rPr>
          <w:rFonts w:ascii="Times New Roman" w:hAnsi="Times New Roman" w:cs="Times New Roman"/>
          <w:sz w:val="28"/>
          <w:szCs w:val="28"/>
        </w:rPr>
        <w:t xml:space="preserve"> г. №</w:t>
      </w:r>
      <w:r w:rsidR="0099736E">
        <w:rPr>
          <w:rFonts w:ascii="Times New Roman" w:hAnsi="Times New Roman" w:cs="Times New Roman"/>
          <w:sz w:val="28"/>
          <w:szCs w:val="28"/>
        </w:rPr>
        <w:t>106</w:t>
      </w:r>
      <w:r w:rsidRPr="00104F74">
        <w:rPr>
          <w:rFonts w:ascii="Times New Roman" w:hAnsi="Times New Roman" w:cs="Times New Roman"/>
          <w:sz w:val="28"/>
          <w:szCs w:val="28"/>
        </w:rPr>
        <w:t xml:space="preserve">н. Любое изменение в методах серьезно сказывается на финансовых результатах деятельности организации. </w:t>
      </w:r>
    </w:p>
    <w:p w:rsidR="00104F74" w:rsidRPr="00104F74" w:rsidRDefault="00104F74" w:rsidP="00104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6E2">
        <w:rPr>
          <w:rFonts w:ascii="Times New Roman" w:hAnsi="Times New Roman" w:cs="Times New Roman"/>
          <w:i/>
          <w:sz w:val="28"/>
          <w:szCs w:val="28"/>
        </w:rPr>
        <w:t>Принцип своевременности</w:t>
      </w:r>
      <w:r w:rsidRPr="00104F74">
        <w:rPr>
          <w:rFonts w:ascii="Times New Roman" w:hAnsi="Times New Roman" w:cs="Times New Roman"/>
          <w:sz w:val="28"/>
          <w:szCs w:val="28"/>
        </w:rPr>
        <w:t xml:space="preserve"> означает, что данные в бухгалтерском учете должны быть представлены без задержки для того, чтобы пользователь мог принять необходимое решение. Требование своевременности сформулировано в п.7 Положения по бухгалтерскому учету «Учетная политика организации» ПБУ 1/</w:t>
      </w:r>
      <w:r w:rsidR="00BD09BE">
        <w:rPr>
          <w:rFonts w:ascii="Times New Roman" w:hAnsi="Times New Roman" w:cs="Times New Roman"/>
          <w:sz w:val="28"/>
          <w:szCs w:val="28"/>
        </w:rPr>
        <w:t>200</w:t>
      </w:r>
      <w:r w:rsidRPr="00104F74">
        <w:rPr>
          <w:rFonts w:ascii="Times New Roman" w:hAnsi="Times New Roman" w:cs="Times New Roman"/>
          <w:sz w:val="28"/>
          <w:szCs w:val="28"/>
        </w:rPr>
        <w:t>8, утвержденного приказом Минфина РФ от 0</w:t>
      </w:r>
      <w:r w:rsidR="00BD09BE">
        <w:rPr>
          <w:rFonts w:ascii="Times New Roman" w:hAnsi="Times New Roman" w:cs="Times New Roman"/>
          <w:sz w:val="28"/>
          <w:szCs w:val="28"/>
        </w:rPr>
        <w:t>6</w:t>
      </w:r>
      <w:r w:rsidRPr="00104F74">
        <w:rPr>
          <w:rFonts w:ascii="Times New Roman" w:hAnsi="Times New Roman" w:cs="Times New Roman"/>
          <w:sz w:val="28"/>
          <w:szCs w:val="28"/>
        </w:rPr>
        <w:t>.1</w:t>
      </w:r>
      <w:r w:rsidR="00BD09BE">
        <w:rPr>
          <w:rFonts w:ascii="Times New Roman" w:hAnsi="Times New Roman" w:cs="Times New Roman"/>
          <w:sz w:val="28"/>
          <w:szCs w:val="28"/>
        </w:rPr>
        <w:t>0</w:t>
      </w:r>
      <w:r w:rsidRPr="00104F74">
        <w:rPr>
          <w:rFonts w:ascii="Times New Roman" w:hAnsi="Times New Roman" w:cs="Times New Roman"/>
          <w:sz w:val="28"/>
          <w:szCs w:val="28"/>
        </w:rPr>
        <w:t>.</w:t>
      </w:r>
      <w:r w:rsidR="00BD09BE">
        <w:rPr>
          <w:rFonts w:ascii="Times New Roman" w:hAnsi="Times New Roman" w:cs="Times New Roman"/>
          <w:sz w:val="28"/>
          <w:szCs w:val="28"/>
        </w:rPr>
        <w:t>2008</w:t>
      </w:r>
      <w:r w:rsidRPr="00104F74">
        <w:rPr>
          <w:rFonts w:ascii="Times New Roman" w:hAnsi="Times New Roman" w:cs="Times New Roman"/>
          <w:sz w:val="28"/>
          <w:szCs w:val="28"/>
        </w:rPr>
        <w:t xml:space="preserve"> г. №</w:t>
      </w:r>
      <w:r w:rsidR="00BD09BE">
        <w:rPr>
          <w:rFonts w:ascii="Times New Roman" w:hAnsi="Times New Roman" w:cs="Times New Roman"/>
          <w:sz w:val="28"/>
          <w:szCs w:val="28"/>
        </w:rPr>
        <w:t>106</w:t>
      </w:r>
      <w:r w:rsidRPr="00104F74">
        <w:rPr>
          <w:rFonts w:ascii="Times New Roman" w:hAnsi="Times New Roman" w:cs="Times New Roman"/>
          <w:sz w:val="28"/>
          <w:szCs w:val="28"/>
        </w:rPr>
        <w:t xml:space="preserve">н. </w:t>
      </w:r>
    </w:p>
    <w:p w:rsidR="00104F74" w:rsidRPr="00104F74" w:rsidRDefault="00104F74" w:rsidP="00705DD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70B">
        <w:rPr>
          <w:rFonts w:ascii="Times New Roman" w:hAnsi="Times New Roman" w:cs="Times New Roman"/>
          <w:i/>
          <w:sz w:val="28"/>
          <w:szCs w:val="28"/>
        </w:rPr>
        <w:t>Принцип полноты</w:t>
      </w:r>
      <w:r w:rsidRPr="00104F74">
        <w:rPr>
          <w:rFonts w:ascii="Times New Roman" w:hAnsi="Times New Roman" w:cs="Times New Roman"/>
          <w:sz w:val="28"/>
          <w:szCs w:val="28"/>
        </w:rPr>
        <w:t xml:space="preserve"> заключается в требовании, чтобы бухгалтерская информация не содержала пропуски и изъятия. В противном случае такая информация может привести к неверному управленческому решению и нанести финансовый ущерб организации.  Требование полноты сформулировано в п.7 Положения по бухгалтерскому учету «Учетная политика организации» ПБУ 1/</w:t>
      </w:r>
      <w:r w:rsidR="00CC2850">
        <w:rPr>
          <w:rFonts w:ascii="Times New Roman" w:hAnsi="Times New Roman" w:cs="Times New Roman"/>
          <w:sz w:val="28"/>
          <w:szCs w:val="28"/>
        </w:rPr>
        <w:t>200</w:t>
      </w:r>
      <w:r w:rsidRPr="00104F74">
        <w:rPr>
          <w:rFonts w:ascii="Times New Roman" w:hAnsi="Times New Roman" w:cs="Times New Roman"/>
          <w:sz w:val="28"/>
          <w:szCs w:val="28"/>
        </w:rPr>
        <w:t>8, утвержденного приказом Минфина РФ от 0</w:t>
      </w:r>
      <w:r w:rsidR="00CC2850">
        <w:rPr>
          <w:rFonts w:ascii="Times New Roman" w:hAnsi="Times New Roman" w:cs="Times New Roman"/>
          <w:sz w:val="28"/>
          <w:szCs w:val="28"/>
        </w:rPr>
        <w:t>6</w:t>
      </w:r>
      <w:r w:rsidRPr="00104F74">
        <w:rPr>
          <w:rFonts w:ascii="Times New Roman" w:hAnsi="Times New Roman" w:cs="Times New Roman"/>
          <w:sz w:val="28"/>
          <w:szCs w:val="28"/>
        </w:rPr>
        <w:t>.1</w:t>
      </w:r>
      <w:r w:rsidR="00CC2850">
        <w:rPr>
          <w:rFonts w:ascii="Times New Roman" w:hAnsi="Times New Roman" w:cs="Times New Roman"/>
          <w:sz w:val="28"/>
          <w:szCs w:val="28"/>
        </w:rPr>
        <w:t>0</w:t>
      </w:r>
      <w:r w:rsidRPr="00104F74">
        <w:rPr>
          <w:rFonts w:ascii="Times New Roman" w:hAnsi="Times New Roman" w:cs="Times New Roman"/>
          <w:sz w:val="28"/>
          <w:szCs w:val="28"/>
        </w:rPr>
        <w:t>.</w:t>
      </w:r>
      <w:r w:rsidR="00CC2850">
        <w:rPr>
          <w:rFonts w:ascii="Times New Roman" w:hAnsi="Times New Roman" w:cs="Times New Roman"/>
          <w:sz w:val="28"/>
          <w:szCs w:val="28"/>
        </w:rPr>
        <w:t>200</w:t>
      </w:r>
      <w:r w:rsidRPr="00104F74">
        <w:rPr>
          <w:rFonts w:ascii="Times New Roman" w:hAnsi="Times New Roman" w:cs="Times New Roman"/>
          <w:sz w:val="28"/>
          <w:szCs w:val="28"/>
        </w:rPr>
        <w:t>8 г. №</w:t>
      </w:r>
      <w:r w:rsidR="00CC2850">
        <w:rPr>
          <w:rFonts w:ascii="Times New Roman" w:hAnsi="Times New Roman" w:cs="Times New Roman"/>
          <w:sz w:val="28"/>
          <w:szCs w:val="28"/>
        </w:rPr>
        <w:t>106</w:t>
      </w:r>
      <w:r w:rsidRPr="00104F74">
        <w:rPr>
          <w:rFonts w:ascii="Times New Roman" w:hAnsi="Times New Roman" w:cs="Times New Roman"/>
          <w:sz w:val="28"/>
          <w:szCs w:val="28"/>
        </w:rPr>
        <w:t xml:space="preserve">н, а п.5 ст.8 Федерального закона от </w:t>
      </w:r>
      <w:r w:rsidR="00D0778F">
        <w:rPr>
          <w:rFonts w:ascii="Times New Roman" w:hAnsi="Times New Roman" w:cs="Times New Roman"/>
          <w:sz w:val="28"/>
          <w:szCs w:val="28"/>
        </w:rPr>
        <w:t>06</w:t>
      </w:r>
      <w:r w:rsidRPr="00104F74">
        <w:rPr>
          <w:rFonts w:ascii="Times New Roman" w:hAnsi="Times New Roman" w:cs="Times New Roman"/>
          <w:sz w:val="28"/>
          <w:szCs w:val="28"/>
        </w:rPr>
        <w:t>.1</w:t>
      </w:r>
      <w:r w:rsidR="00D0778F">
        <w:rPr>
          <w:rFonts w:ascii="Times New Roman" w:hAnsi="Times New Roman" w:cs="Times New Roman"/>
          <w:sz w:val="28"/>
          <w:szCs w:val="28"/>
        </w:rPr>
        <w:t>2</w:t>
      </w:r>
      <w:r w:rsidRPr="00104F74">
        <w:rPr>
          <w:rFonts w:ascii="Times New Roman" w:hAnsi="Times New Roman" w:cs="Times New Roman"/>
          <w:sz w:val="28"/>
          <w:szCs w:val="28"/>
        </w:rPr>
        <w:t>.</w:t>
      </w:r>
      <w:r w:rsidR="00D0778F">
        <w:rPr>
          <w:rFonts w:ascii="Times New Roman" w:hAnsi="Times New Roman" w:cs="Times New Roman"/>
          <w:sz w:val="28"/>
          <w:szCs w:val="28"/>
        </w:rPr>
        <w:t>2011</w:t>
      </w:r>
      <w:r w:rsidRPr="00104F74">
        <w:rPr>
          <w:rFonts w:ascii="Times New Roman" w:hAnsi="Times New Roman" w:cs="Times New Roman"/>
          <w:sz w:val="28"/>
          <w:szCs w:val="28"/>
        </w:rPr>
        <w:t xml:space="preserve"> г. №</w:t>
      </w:r>
      <w:r w:rsidR="00D0778F">
        <w:rPr>
          <w:rFonts w:ascii="Times New Roman" w:hAnsi="Times New Roman" w:cs="Times New Roman"/>
          <w:sz w:val="28"/>
          <w:szCs w:val="28"/>
        </w:rPr>
        <w:t>402</w:t>
      </w:r>
      <w:r w:rsidRPr="00104F74">
        <w:rPr>
          <w:rFonts w:ascii="Times New Roman" w:hAnsi="Times New Roman" w:cs="Times New Roman"/>
          <w:sz w:val="28"/>
          <w:szCs w:val="28"/>
        </w:rPr>
        <w:t xml:space="preserve">-ФЗ «О бухгалтерском учете» обязывает организации все хозяйственные операции и результаты </w:t>
      </w:r>
      <w:r w:rsidRPr="00104F74">
        <w:rPr>
          <w:rFonts w:ascii="Times New Roman" w:hAnsi="Times New Roman" w:cs="Times New Roman"/>
          <w:sz w:val="28"/>
          <w:szCs w:val="28"/>
        </w:rPr>
        <w:lastRenderedPageBreak/>
        <w:t xml:space="preserve">инвентаризации своевременно регистрировать без каких-либо пропусков и изъятий. </w:t>
      </w:r>
    </w:p>
    <w:p w:rsidR="00695FCD" w:rsidRPr="00E213F6" w:rsidRDefault="00104F74" w:rsidP="00104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F74">
        <w:rPr>
          <w:rFonts w:ascii="Times New Roman" w:hAnsi="Times New Roman" w:cs="Times New Roman"/>
          <w:sz w:val="28"/>
          <w:szCs w:val="28"/>
        </w:rPr>
        <w:t>Принцип полноты учтен и в Положении по бухгалтерскому учету «</w:t>
      </w:r>
      <w:r w:rsidR="00695FCD" w:rsidRPr="00104F74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695FCD">
        <w:rPr>
          <w:rFonts w:ascii="Times New Roman" w:hAnsi="Times New Roman" w:cs="Times New Roman"/>
          <w:sz w:val="28"/>
          <w:szCs w:val="28"/>
        </w:rPr>
        <w:t>о связанных</w:t>
      </w:r>
      <w:r w:rsidR="00BB1A1C">
        <w:rPr>
          <w:rFonts w:ascii="Times New Roman" w:hAnsi="Times New Roman" w:cs="Times New Roman"/>
          <w:sz w:val="28"/>
          <w:szCs w:val="28"/>
        </w:rPr>
        <w:t xml:space="preserve"> </w:t>
      </w:r>
      <w:r w:rsidR="00695FCD">
        <w:rPr>
          <w:rFonts w:ascii="Times New Roman" w:hAnsi="Times New Roman" w:cs="Times New Roman"/>
          <w:sz w:val="28"/>
          <w:szCs w:val="28"/>
        </w:rPr>
        <w:t>сторонах</w:t>
      </w:r>
      <w:r w:rsidRPr="00104F74">
        <w:rPr>
          <w:rFonts w:ascii="Times New Roman" w:hAnsi="Times New Roman" w:cs="Times New Roman"/>
          <w:sz w:val="28"/>
          <w:szCs w:val="28"/>
        </w:rPr>
        <w:t>» ПБУ 11/200</w:t>
      </w:r>
      <w:r w:rsidR="00BB1A1C">
        <w:rPr>
          <w:rFonts w:ascii="Times New Roman" w:hAnsi="Times New Roman" w:cs="Times New Roman"/>
          <w:sz w:val="28"/>
          <w:szCs w:val="28"/>
        </w:rPr>
        <w:t>8</w:t>
      </w:r>
      <w:r w:rsidRPr="00104F74">
        <w:rPr>
          <w:rFonts w:ascii="Times New Roman" w:hAnsi="Times New Roman" w:cs="Times New Roman"/>
          <w:sz w:val="28"/>
          <w:szCs w:val="28"/>
        </w:rPr>
        <w:t xml:space="preserve">, утвержденном приказом Минфина РФ от </w:t>
      </w:r>
      <w:r w:rsidR="00BB1A1C">
        <w:rPr>
          <w:rFonts w:ascii="Times New Roman" w:hAnsi="Times New Roman" w:cs="Times New Roman"/>
          <w:sz w:val="28"/>
          <w:szCs w:val="28"/>
        </w:rPr>
        <w:t>29</w:t>
      </w:r>
      <w:r w:rsidRPr="00104F74">
        <w:rPr>
          <w:rFonts w:ascii="Times New Roman" w:hAnsi="Times New Roman" w:cs="Times New Roman"/>
          <w:sz w:val="28"/>
          <w:szCs w:val="28"/>
        </w:rPr>
        <w:t>.0</w:t>
      </w:r>
      <w:r w:rsidR="00BB1A1C">
        <w:rPr>
          <w:rFonts w:ascii="Times New Roman" w:hAnsi="Times New Roman" w:cs="Times New Roman"/>
          <w:sz w:val="28"/>
          <w:szCs w:val="28"/>
        </w:rPr>
        <w:t>4</w:t>
      </w:r>
      <w:r w:rsidRPr="00104F74">
        <w:rPr>
          <w:rFonts w:ascii="Times New Roman" w:hAnsi="Times New Roman" w:cs="Times New Roman"/>
          <w:sz w:val="28"/>
          <w:szCs w:val="28"/>
        </w:rPr>
        <w:t>.200</w:t>
      </w:r>
      <w:r w:rsidR="00BB1A1C">
        <w:rPr>
          <w:rFonts w:ascii="Times New Roman" w:hAnsi="Times New Roman" w:cs="Times New Roman"/>
          <w:sz w:val="28"/>
          <w:szCs w:val="28"/>
        </w:rPr>
        <w:t>8</w:t>
      </w:r>
      <w:r w:rsidRPr="00104F74">
        <w:rPr>
          <w:rFonts w:ascii="Times New Roman" w:hAnsi="Times New Roman" w:cs="Times New Roman"/>
          <w:sz w:val="28"/>
          <w:szCs w:val="28"/>
        </w:rPr>
        <w:t xml:space="preserve"> г. №</w:t>
      </w:r>
      <w:r w:rsidR="00695FCD">
        <w:rPr>
          <w:rFonts w:ascii="Times New Roman" w:hAnsi="Times New Roman" w:cs="Times New Roman"/>
          <w:sz w:val="28"/>
          <w:szCs w:val="28"/>
        </w:rPr>
        <w:t>48</w:t>
      </w:r>
      <w:r w:rsidRPr="00104F74">
        <w:rPr>
          <w:rFonts w:ascii="Times New Roman" w:hAnsi="Times New Roman" w:cs="Times New Roman"/>
          <w:sz w:val="28"/>
          <w:szCs w:val="28"/>
        </w:rPr>
        <w:t>н. В п.1</w:t>
      </w:r>
      <w:r w:rsidR="00695FCD">
        <w:rPr>
          <w:rFonts w:ascii="Times New Roman" w:hAnsi="Times New Roman" w:cs="Times New Roman"/>
          <w:sz w:val="28"/>
          <w:szCs w:val="28"/>
        </w:rPr>
        <w:t>0</w:t>
      </w:r>
      <w:r w:rsidRPr="00104F74">
        <w:rPr>
          <w:rFonts w:ascii="Times New Roman" w:hAnsi="Times New Roman" w:cs="Times New Roman"/>
          <w:sz w:val="28"/>
          <w:szCs w:val="28"/>
        </w:rPr>
        <w:t xml:space="preserve"> этого документа говорится о том, </w:t>
      </w:r>
      <w:r w:rsidR="00695FCD">
        <w:rPr>
          <w:rFonts w:ascii="Times New Roman" w:hAnsi="Times New Roman" w:cs="Times New Roman"/>
          <w:sz w:val="28"/>
          <w:szCs w:val="28"/>
        </w:rPr>
        <w:t>какая информация должна раскрываться в бухгалтерской отчетности по каждой связанной стороне, если в отчетном периоде организация, составляющая бухгалтерскую отчетность, проводила операции со связанными сторонами.</w:t>
      </w:r>
      <w:r w:rsidR="00E213F6" w:rsidRPr="00E213F6">
        <w:rPr>
          <w:rFonts w:ascii="Times New Roman" w:hAnsi="Times New Roman" w:cs="Times New Roman"/>
          <w:sz w:val="28"/>
          <w:szCs w:val="28"/>
        </w:rPr>
        <w:t>[5]</w:t>
      </w:r>
    </w:p>
    <w:p w:rsidR="00104F74" w:rsidRPr="00104F74" w:rsidRDefault="00104F74" w:rsidP="00104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70B">
        <w:rPr>
          <w:rFonts w:ascii="Times New Roman" w:hAnsi="Times New Roman" w:cs="Times New Roman"/>
          <w:i/>
          <w:sz w:val="28"/>
          <w:szCs w:val="28"/>
        </w:rPr>
        <w:t>Принцип ценности, достоверности и сопоставимости</w:t>
      </w:r>
      <w:r w:rsidRPr="00104F74">
        <w:rPr>
          <w:rFonts w:ascii="Times New Roman" w:hAnsi="Times New Roman" w:cs="Times New Roman"/>
          <w:sz w:val="28"/>
          <w:szCs w:val="28"/>
        </w:rPr>
        <w:t xml:space="preserve">. Ценность информации заключается в ее влиянии на принятие пользователем решений в отношении организации. При этом различают прогностическую ценность (возможность на базе информации сделать прогноз), ценность подтверждения прогноза и своевременность.  </w:t>
      </w:r>
    </w:p>
    <w:p w:rsidR="00104F74" w:rsidRDefault="00104F74" w:rsidP="00104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F74">
        <w:rPr>
          <w:rFonts w:ascii="Times New Roman" w:hAnsi="Times New Roman" w:cs="Times New Roman"/>
          <w:sz w:val="28"/>
          <w:szCs w:val="28"/>
        </w:rPr>
        <w:t xml:space="preserve">Достоверной признается информация, в которой нет существенных ошибок, т.е. она соответствует требованиям нейтральности, правдивого представления, полноты и адекватности (отражения экономического содержания хозяйственных операций в соответствующей оценке). </w:t>
      </w:r>
    </w:p>
    <w:p w:rsidR="009F5D61" w:rsidRPr="00104F74" w:rsidRDefault="009F5D61" w:rsidP="00104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также должна быть нейтральной, то есть не влиять на решения и оценки пользователей, что учтено в Положении по бухгалтерскому учету «Бухгалтерская отчетность организации» ПБУ 9/99, утверждено приказом Минфина от 06.07.1999 </w:t>
      </w:r>
      <w:r w:rsidR="008A33D1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№43</w:t>
      </w:r>
      <w:proofErr w:type="gramStart"/>
      <w:r>
        <w:rPr>
          <w:rFonts w:ascii="Times New Roman" w:hAnsi="Times New Roman" w:cs="Times New Roman"/>
          <w:sz w:val="28"/>
          <w:szCs w:val="28"/>
        </w:rPr>
        <w:t>н.</w:t>
      </w:r>
      <w:r w:rsidR="00062506" w:rsidRPr="00AE0BA7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062506">
        <w:rPr>
          <w:rFonts w:ascii="Times New Roman" w:hAnsi="Times New Roman" w:cs="Times New Roman"/>
          <w:sz w:val="28"/>
          <w:szCs w:val="28"/>
        </w:rPr>
        <w:t>2</w:t>
      </w:r>
      <w:r w:rsidR="00062506" w:rsidRPr="00AE0BA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4F74" w:rsidRPr="00104F74" w:rsidRDefault="00104F74" w:rsidP="00104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F74">
        <w:rPr>
          <w:rFonts w:ascii="Times New Roman" w:hAnsi="Times New Roman" w:cs="Times New Roman"/>
          <w:sz w:val="28"/>
          <w:szCs w:val="28"/>
        </w:rPr>
        <w:t xml:space="preserve">Сопоставимость показателей, содержащихся в финансовой отчетности, с соответствующими показателями предыдущих периодов или показателями других организаций обеспечивается постоянством выбранных методов учета.  </w:t>
      </w:r>
    </w:p>
    <w:p w:rsidR="00E213F6" w:rsidRDefault="00104F74" w:rsidP="00062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F74">
        <w:rPr>
          <w:rFonts w:ascii="Times New Roman" w:hAnsi="Times New Roman" w:cs="Times New Roman"/>
          <w:sz w:val="28"/>
          <w:szCs w:val="28"/>
        </w:rPr>
        <w:t xml:space="preserve">Несоблюдение или нарушение этих принципов приведет к значительным искажениям учетной информации, к утрате ею объективности и достоверности и, следовательно, к невозможности ее использования в процессе принятия управленческих решений, направленных на совершенствование деятельности </w:t>
      </w:r>
      <w:proofErr w:type="gramStart"/>
      <w:r w:rsidRPr="00104F74">
        <w:rPr>
          <w:rFonts w:ascii="Times New Roman" w:hAnsi="Times New Roman" w:cs="Times New Roman"/>
          <w:sz w:val="28"/>
          <w:szCs w:val="28"/>
        </w:rPr>
        <w:t>организации.</w:t>
      </w:r>
      <w:r w:rsidR="00E213F6" w:rsidRPr="00E213F6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8A33D1">
        <w:rPr>
          <w:rFonts w:ascii="Times New Roman" w:hAnsi="Times New Roman" w:cs="Times New Roman"/>
          <w:sz w:val="28"/>
          <w:szCs w:val="28"/>
        </w:rPr>
        <w:t>14</w:t>
      </w:r>
      <w:r w:rsidR="00E213F6" w:rsidRPr="00E213F6">
        <w:rPr>
          <w:rFonts w:ascii="Times New Roman" w:hAnsi="Times New Roman" w:cs="Times New Roman"/>
          <w:sz w:val="28"/>
          <w:szCs w:val="28"/>
        </w:rPr>
        <w:t>]</w:t>
      </w:r>
    </w:p>
    <w:p w:rsidR="00621932" w:rsidRPr="00062506" w:rsidRDefault="00621932" w:rsidP="00062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C2F" w:rsidRPr="004D54D3" w:rsidRDefault="00B21C2F" w:rsidP="002C0B8F">
      <w:pPr>
        <w:widowControl w:val="0"/>
        <w:spacing w:before="360" w:after="360" w:line="360" w:lineRule="auto"/>
        <w:ind w:left="1276" w:right="-1" w:hanging="567"/>
        <w:jc w:val="both"/>
        <w:rPr>
          <w:rFonts w:asciiTheme="majorHAnsi" w:hAnsiTheme="majorHAnsi" w:cstheme="minorHAnsi"/>
          <w:sz w:val="28"/>
          <w:szCs w:val="28"/>
        </w:rPr>
      </w:pPr>
      <w:r w:rsidRPr="004D54D3">
        <w:rPr>
          <w:rFonts w:asciiTheme="majorHAnsi" w:hAnsiTheme="majorHAnsi" w:cstheme="minorHAnsi"/>
          <w:sz w:val="28"/>
          <w:szCs w:val="28"/>
        </w:rPr>
        <w:lastRenderedPageBreak/>
        <w:t xml:space="preserve">1.2 </w:t>
      </w:r>
      <w:r w:rsidR="002C0B8F">
        <w:rPr>
          <w:rFonts w:asciiTheme="majorHAnsi" w:hAnsiTheme="majorHAnsi" w:cstheme="minorHAnsi"/>
          <w:sz w:val="28"/>
          <w:szCs w:val="28"/>
        </w:rPr>
        <w:t xml:space="preserve">Балансовая теория Шера как научное обоснование принципа          двойственности </w:t>
      </w:r>
    </w:p>
    <w:p w:rsidR="00716824" w:rsidRPr="00E213F6" w:rsidRDefault="00716824" w:rsidP="0071682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24">
        <w:rPr>
          <w:rFonts w:ascii="Times New Roman" w:hAnsi="Times New Roman" w:cs="Times New Roman"/>
          <w:sz w:val="28"/>
          <w:szCs w:val="28"/>
        </w:rPr>
        <w:t xml:space="preserve">Подлинным отцом немецкого </w:t>
      </w:r>
      <w:proofErr w:type="spellStart"/>
      <w:r w:rsidRPr="00716824">
        <w:rPr>
          <w:rFonts w:ascii="Times New Roman" w:hAnsi="Times New Roman" w:cs="Times New Roman"/>
          <w:sz w:val="28"/>
          <w:szCs w:val="28"/>
        </w:rPr>
        <w:t>балансоведения</w:t>
      </w:r>
      <w:proofErr w:type="spellEnd"/>
      <w:r w:rsidRPr="00716824">
        <w:rPr>
          <w:rFonts w:ascii="Times New Roman" w:hAnsi="Times New Roman" w:cs="Times New Roman"/>
          <w:sz w:val="28"/>
          <w:szCs w:val="28"/>
        </w:rPr>
        <w:t xml:space="preserve"> был швейцарский ученый </w:t>
      </w:r>
      <w:r w:rsidR="0025510B" w:rsidRPr="00716824">
        <w:rPr>
          <w:rFonts w:ascii="Times New Roman" w:hAnsi="Times New Roman" w:cs="Times New Roman"/>
          <w:sz w:val="28"/>
          <w:szCs w:val="28"/>
        </w:rPr>
        <w:t>Иоганн</w:t>
      </w:r>
      <w:r w:rsidRPr="00716824">
        <w:rPr>
          <w:rFonts w:ascii="Times New Roman" w:hAnsi="Times New Roman" w:cs="Times New Roman"/>
          <w:sz w:val="28"/>
          <w:szCs w:val="28"/>
        </w:rPr>
        <w:t xml:space="preserve"> Фридрих Шер (1846</w:t>
      </w:r>
      <w:r w:rsidR="00EA1A84">
        <w:rPr>
          <w:rFonts w:ascii="Times New Roman" w:hAnsi="Times New Roman" w:cs="Times New Roman"/>
          <w:sz w:val="28"/>
          <w:szCs w:val="28"/>
        </w:rPr>
        <w:t>–</w:t>
      </w:r>
      <w:r w:rsidRPr="00716824">
        <w:rPr>
          <w:rFonts w:ascii="Times New Roman" w:hAnsi="Times New Roman" w:cs="Times New Roman"/>
          <w:sz w:val="28"/>
          <w:szCs w:val="28"/>
        </w:rPr>
        <w:t>1924)</w:t>
      </w:r>
      <w:r w:rsidR="004F37B9">
        <w:rPr>
          <w:rFonts w:ascii="Times New Roman" w:hAnsi="Times New Roman" w:cs="Times New Roman"/>
          <w:sz w:val="28"/>
          <w:szCs w:val="28"/>
        </w:rPr>
        <w:t>.</w:t>
      </w:r>
      <w:r w:rsidRPr="00716824">
        <w:rPr>
          <w:rFonts w:ascii="Times New Roman" w:hAnsi="Times New Roman" w:cs="Times New Roman"/>
          <w:sz w:val="28"/>
          <w:szCs w:val="28"/>
        </w:rPr>
        <w:t xml:space="preserve"> Он утверждал, что «предметом бухгалтерии могут быть только совершившиеся внутренние и внешние хозяйственные и правовые факты», а хронологический и систематический учет следует </w:t>
      </w:r>
      <w:r w:rsidR="0025510B" w:rsidRPr="00716824">
        <w:rPr>
          <w:rFonts w:ascii="Times New Roman" w:hAnsi="Times New Roman" w:cs="Times New Roman"/>
          <w:sz w:val="28"/>
          <w:szCs w:val="28"/>
        </w:rPr>
        <w:t>понимать,</w:t>
      </w:r>
      <w:r w:rsidRPr="00716824">
        <w:rPr>
          <w:rFonts w:ascii="Times New Roman" w:hAnsi="Times New Roman" w:cs="Times New Roman"/>
          <w:sz w:val="28"/>
          <w:szCs w:val="28"/>
        </w:rPr>
        <w:t xml:space="preserve"> как историографию движения вещных (телесных) и юридических (бестелесных) благ. В основу учета в отличие от предшествующих авторов Шер положил не счета, а баланс. «Баланс начинательный и баланс заключительный, — писал он, — составляют альфу и омегу всякого счетоводства». В основе баланса лежит уравнение капитала, стадии кругооборота которого он раскрывает. Поэтому теорию учета Шера часто называют ба</w:t>
      </w:r>
      <w:r w:rsidR="0025510B">
        <w:rPr>
          <w:rFonts w:ascii="Times New Roman" w:hAnsi="Times New Roman" w:cs="Times New Roman"/>
          <w:sz w:val="28"/>
          <w:szCs w:val="28"/>
        </w:rPr>
        <w:t>л</w:t>
      </w:r>
      <w:r w:rsidRPr="00716824">
        <w:rPr>
          <w:rFonts w:ascii="Times New Roman" w:hAnsi="Times New Roman" w:cs="Times New Roman"/>
          <w:sz w:val="28"/>
          <w:szCs w:val="28"/>
        </w:rPr>
        <w:t xml:space="preserve">ансовой, а капитальное равенство А – </w:t>
      </w:r>
      <w:r w:rsidR="00CB31A3">
        <w:rPr>
          <w:rFonts w:ascii="Times New Roman" w:hAnsi="Times New Roman" w:cs="Times New Roman"/>
          <w:sz w:val="28"/>
          <w:szCs w:val="28"/>
        </w:rPr>
        <w:t>ДО</w:t>
      </w:r>
      <w:r w:rsidRPr="00716824">
        <w:rPr>
          <w:rFonts w:ascii="Times New Roman" w:hAnsi="Times New Roman" w:cs="Times New Roman"/>
          <w:sz w:val="28"/>
          <w:szCs w:val="28"/>
        </w:rPr>
        <w:t xml:space="preserve"> = К (актив </w:t>
      </w:r>
      <w:r w:rsidR="0025510B">
        <w:rPr>
          <w:rFonts w:ascii="Times New Roman" w:hAnsi="Times New Roman" w:cs="Times New Roman"/>
          <w:sz w:val="28"/>
          <w:szCs w:val="28"/>
        </w:rPr>
        <w:t>–</w:t>
      </w:r>
      <w:r w:rsidRPr="00716824">
        <w:rPr>
          <w:rFonts w:ascii="Times New Roman" w:hAnsi="Times New Roman" w:cs="Times New Roman"/>
          <w:sz w:val="28"/>
          <w:szCs w:val="28"/>
        </w:rPr>
        <w:t xml:space="preserve"> </w:t>
      </w:r>
      <w:r w:rsidR="00CB31A3">
        <w:rPr>
          <w:rFonts w:ascii="Times New Roman" w:hAnsi="Times New Roman" w:cs="Times New Roman"/>
          <w:sz w:val="28"/>
          <w:szCs w:val="28"/>
        </w:rPr>
        <w:t>долговые обязательства</w:t>
      </w:r>
      <w:r w:rsidRPr="00716824">
        <w:rPr>
          <w:rFonts w:ascii="Times New Roman" w:hAnsi="Times New Roman" w:cs="Times New Roman"/>
          <w:sz w:val="28"/>
          <w:szCs w:val="28"/>
        </w:rPr>
        <w:t xml:space="preserve"> = капитал) </w:t>
      </w:r>
      <w:r w:rsidR="0025510B" w:rsidRPr="00716824">
        <w:rPr>
          <w:rFonts w:ascii="Times New Roman" w:hAnsi="Times New Roman" w:cs="Times New Roman"/>
          <w:sz w:val="28"/>
          <w:szCs w:val="28"/>
        </w:rPr>
        <w:t>получило</w:t>
      </w:r>
      <w:r w:rsidR="0025510B">
        <w:rPr>
          <w:rFonts w:ascii="Times New Roman" w:hAnsi="Times New Roman" w:cs="Times New Roman"/>
          <w:sz w:val="28"/>
          <w:szCs w:val="28"/>
        </w:rPr>
        <w:t xml:space="preserve"> </w:t>
      </w:r>
      <w:r w:rsidRPr="00716824">
        <w:rPr>
          <w:rFonts w:ascii="Times New Roman" w:hAnsi="Times New Roman" w:cs="Times New Roman"/>
          <w:sz w:val="28"/>
          <w:szCs w:val="28"/>
        </w:rPr>
        <w:t xml:space="preserve">название постулата </w:t>
      </w:r>
      <w:proofErr w:type="gramStart"/>
      <w:r w:rsidRPr="00716824">
        <w:rPr>
          <w:rFonts w:ascii="Times New Roman" w:hAnsi="Times New Roman" w:cs="Times New Roman"/>
          <w:sz w:val="28"/>
          <w:szCs w:val="28"/>
        </w:rPr>
        <w:t>Шера.</w:t>
      </w:r>
      <w:r w:rsidR="00E213F6" w:rsidRPr="00E213F6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4F37B9">
        <w:rPr>
          <w:rFonts w:ascii="Times New Roman" w:hAnsi="Times New Roman" w:cs="Times New Roman"/>
          <w:sz w:val="28"/>
          <w:szCs w:val="28"/>
        </w:rPr>
        <w:t>13</w:t>
      </w:r>
      <w:r w:rsidR="00E213F6" w:rsidRPr="00E213F6">
        <w:rPr>
          <w:rFonts w:ascii="Times New Roman" w:hAnsi="Times New Roman" w:cs="Times New Roman"/>
          <w:sz w:val="28"/>
          <w:szCs w:val="28"/>
        </w:rPr>
        <w:t>]</w:t>
      </w:r>
    </w:p>
    <w:p w:rsidR="00716824" w:rsidRPr="00716824" w:rsidRDefault="00716824" w:rsidP="0071682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24">
        <w:rPr>
          <w:rFonts w:ascii="Times New Roman" w:hAnsi="Times New Roman" w:cs="Times New Roman"/>
          <w:sz w:val="28"/>
          <w:szCs w:val="28"/>
        </w:rPr>
        <w:t>Работы Иоганна Фридриха Шера стали началом совершенно нового этапа развития бухгалтерского учета. Если до Шера учет понимался и объяснялся «от счетов к балансу», то после Шера — «от баланса к счетам». Баланс приобрел роль конечной цели учетных записей, а составление записей на счетах — процедуры, позволяющей прийти к балансу. Система счетов и порядок составления бухгалтерских записей начинают рассматриваться как заданные балансом, и прежде всего балансовым равенством — равенством актива и пассива.</w:t>
      </w:r>
    </w:p>
    <w:p w:rsidR="00716824" w:rsidRPr="003D2D10" w:rsidRDefault="00716824" w:rsidP="0071682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24">
        <w:rPr>
          <w:rFonts w:ascii="Times New Roman" w:hAnsi="Times New Roman" w:cs="Times New Roman"/>
          <w:sz w:val="28"/>
          <w:szCs w:val="28"/>
        </w:rPr>
        <w:t xml:space="preserve">Шер писал: «Мы сводим к простейшим основным формам те хозяйственные процессы, обработкой которых должна заниматься бухгалтерия; изображаем их в виде математических уравнений; затем придаем им счетную форму и выводим на этой основе законы и правила бухгалтерии». Таким образом, задача учета, согласно Шеру, — это изображение в виде представленных в счетной форме математических уравнений тех хозяйственных процессов, обработкой которых занимаются бухгалтеры. Иными словами, он определяет задачей учета моделирование хозяйственных процессов, рассматривая в качестве соответствующей модели бухгалтерский баланс как счетную форму математического </w:t>
      </w:r>
      <w:r w:rsidRPr="00716824">
        <w:rPr>
          <w:rFonts w:ascii="Times New Roman" w:hAnsi="Times New Roman" w:cs="Times New Roman"/>
          <w:sz w:val="28"/>
          <w:szCs w:val="28"/>
        </w:rPr>
        <w:lastRenderedPageBreak/>
        <w:t>уравнения хозяйственных процессов фирмы.</w:t>
      </w:r>
      <w:r w:rsidR="003D2D10" w:rsidRPr="003D2D10">
        <w:rPr>
          <w:rFonts w:ascii="Times New Roman" w:hAnsi="Times New Roman" w:cs="Times New Roman"/>
          <w:sz w:val="28"/>
          <w:szCs w:val="28"/>
        </w:rPr>
        <w:t>[19]</w:t>
      </w:r>
    </w:p>
    <w:p w:rsidR="00716824" w:rsidRPr="00716824" w:rsidRDefault="00716824" w:rsidP="0071682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24">
        <w:rPr>
          <w:rFonts w:ascii="Times New Roman" w:hAnsi="Times New Roman" w:cs="Times New Roman"/>
          <w:sz w:val="28"/>
          <w:szCs w:val="28"/>
        </w:rPr>
        <w:t>В качестве объекта бухгалтерского учета Шер видел капитал фирмы и его «кругооборот». Отражение капитала в денежной оценке, согласно Шеру, должно исходить из меновой стоимости его (капитала) элементов. «По общему правилу, — писал он, — количество благ является также носителем денежной стоимости, но в качестве единицы измерения стоимости можно пользоваться лишь выраженной в деньгах меновой стоимостью. Ввиду этого денежный счет представляет собой главный, а количественный счет — второстепенный элемент бухгалтерии.</w:t>
      </w:r>
    </w:p>
    <w:p w:rsidR="00716824" w:rsidRPr="00716824" w:rsidRDefault="00716824" w:rsidP="0071682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24">
        <w:rPr>
          <w:rFonts w:ascii="Times New Roman" w:hAnsi="Times New Roman" w:cs="Times New Roman"/>
          <w:sz w:val="28"/>
          <w:szCs w:val="28"/>
        </w:rPr>
        <w:t>Для нашей цели поэтому, прежде всего, имеет значение только меновая стоимость хозяйственных благ, измеренная в деньгах».</w:t>
      </w:r>
    </w:p>
    <w:p w:rsidR="00716824" w:rsidRPr="00716824" w:rsidRDefault="00716824" w:rsidP="0071682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24">
        <w:rPr>
          <w:rFonts w:ascii="Times New Roman" w:hAnsi="Times New Roman" w:cs="Times New Roman"/>
          <w:sz w:val="28"/>
          <w:szCs w:val="28"/>
        </w:rPr>
        <w:t>Объяснение кругооборота капитала Шер связывал с известным политэкономическим выражением Д — Т — Д`. «Бухгалтерия, — писал он, — должна контролировать каждый новый и старый кругооборот так, чтобы каждая новая стадия отдельного кругооборота получала свое счетное выражение, чтобы, таким образом, из бухгалтерии в любой момент можно было установить, какая доля всего имущества имеется в деньгах, какая — в товарных ценностях и проч.».</w:t>
      </w:r>
    </w:p>
    <w:p w:rsidR="00716824" w:rsidRPr="00716824" w:rsidRDefault="00716824" w:rsidP="0071682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24">
        <w:rPr>
          <w:rFonts w:ascii="Times New Roman" w:hAnsi="Times New Roman" w:cs="Times New Roman"/>
          <w:sz w:val="28"/>
          <w:szCs w:val="28"/>
        </w:rPr>
        <w:t>Видение капитала (фактически имущества) фирмы как предмета учета у Шера определяет и его концепцию баланса, и интерпретацию числового равенства между активом и пассивом. То, что пассив представляет собой</w:t>
      </w:r>
      <w:r w:rsidR="000A7EBE">
        <w:rPr>
          <w:rFonts w:ascii="Times New Roman" w:hAnsi="Times New Roman" w:cs="Times New Roman"/>
          <w:sz w:val="28"/>
          <w:szCs w:val="28"/>
        </w:rPr>
        <w:t xml:space="preserve"> своего рода</w:t>
      </w:r>
      <w:r w:rsidRPr="00716824">
        <w:rPr>
          <w:rFonts w:ascii="Times New Roman" w:hAnsi="Times New Roman" w:cs="Times New Roman"/>
          <w:sz w:val="28"/>
          <w:szCs w:val="28"/>
        </w:rPr>
        <w:t xml:space="preserve"> абстрактное выражение актива, объясняет, по его мнению, и объективность равенства А = П. Выражение же его в денежной оценке также оправдывается тем, что пассив представляет собой лишь определенное выражение актива. Капитал (пассив) как выражение актива соответственно должен оцениваться по той же самой меновой стоимости, что и актив на дату составления баланса.</w:t>
      </w:r>
    </w:p>
    <w:p w:rsidR="00716824" w:rsidRPr="00716824" w:rsidRDefault="00716824" w:rsidP="0071682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24">
        <w:rPr>
          <w:rFonts w:ascii="Times New Roman" w:hAnsi="Times New Roman" w:cs="Times New Roman"/>
          <w:sz w:val="28"/>
          <w:szCs w:val="28"/>
        </w:rPr>
        <w:t>Такая содержательная интерпретация уже самого общего вида балансового равенства дает Шеру основание для формулировки следующих четырех правил его построения:</w:t>
      </w:r>
    </w:p>
    <w:p w:rsidR="00716824" w:rsidRPr="00716824" w:rsidRDefault="00CB31A3" w:rsidP="0071682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16824" w:rsidRPr="00716824">
        <w:rPr>
          <w:rFonts w:ascii="Times New Roman" w:hAnsi="Times New Roman" w:cs="Times New Roman"/>
          <w:sz w:val="28"/>
          <w:szCs w:val="28"/>
        </w:rPr>
        <w:t xml:space="preserve"> Всякое изменение (алгебраической суммы) должно исходить из изменения — увеличения или уменьшения — составных частей имущества (статей </w:t>
      </w:r>
      <w:r w:rsidR="00716824" w:rsidRPr="00716824">
        <w:rPr>
          <w:rFonts w:ascii="Times New Roman" w:hAnsi="Times New Roman" w:cs="Times New Roman"/>
          <w:sz w:val="28"/>
          <w:szCs w:val="28"/>
        </w:rPr>
        <w:lastRenderedPageBreak/>
        <w:t>его)</w:t>
      </w:r>
      <w:r w:rsidR="00F90B39">
        <w:rPr>
          <w:rFonts w:ascii="Times New Roman" w:hAnsi="Times New Roman" w:cs="Times New Roman"/>
          <w:sz w:val="28"/>
          <w:szCs w:val="28"/>
        </w:rPr>
        <w:t>;</w:t>
      </w:r>
    </w:p>
    <w:p w:rsidR="00716824" w:rsidRPr="00716824" w:rsidRDefault="00CB31A3" w:rsidP="0071682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16824" w:rsidRPr="00716824">
        <w:rPr>
          <w:rFonts w:ascii="Times New Roman" w:hAnsi="Times New Roman" w:cs="Times New Roman"/>
          <w:sz w:val="28"/>
          <w:szCs w:val="28"/>
        </w:rPr>
        <w:t xml:space="preserve"> Никакое изменение (суммы) не может иметь место, если изменение частей имущества состоит лишь в перемещении ценностей, то есть в простой меновой сделке</w:t>
      </w:r>
      <w:r w:rsidR="00F90B39">
        <w:rPr>
          <w:rFonts w:ascii="Times New Roman" w:hAnsi="Times New Roman" w:cs="Times New Roman"/>
          <w:sz w:val="28"/>
          <w:szCs w:val="28"/>
        </w:rPr>
        <w:t>;</w:t>
      </w:r>
    </w:p>
    <w:p w:rsidR="00716824" w:rsidRPr="00716824" w:rsidRDefault="00CB31A3" w:rsidP="0071682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16824" w:rsidRPr="00716824">
        <w:rPr>
          <w:rFonts w:ascii="Times New Roman" w:hAnsi="Times New Roman" w:cs="Times New Roman"/>
          <w:sz w:val="28"/>
          <w:szCs w:val="28"/>
        </w:rPr>
        <w:t xml:space="preserve"> Всякое изменение стоимости частей имущества, которое не компенсируется другим изменением, должно вызывать соответственное увеличение или уменьшение (суммы)</w:t>
      </w:r>
      <w:r w:rsidR="00F90B39">
        <w:rPr>
          <w:rFonts w:ascii="Times New Roman" w:hAnsi="Times New Roman" w:cs="Times New Roman"/>
          <w:sz w:val="28"/>
          <w:szCs w:val="28"/>
        </w:rPr>
        <w:t>;</w:t>
      </w:r>
    </w:p>
    <w:p w:rsidR="00716824" w:rsidRPr="00716824" w:rsidRDefault="00CB31A3" w:rsidP="0071682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16824" w:rsidRPr="00716824">
        <w:rPr>
          <w:rFonts w:ascii="Times New Roman" w:hAnsi="Times New Roman" w:cs="Times New Roman"/>
          <w:sz w:val="28"/>
          <w:szCs w:val="28"/>
        </w:rPr>
        <w:t xml:space="preserve"> Обе стороны уравнения должны всегда находиться в состоянии равновесия, баланса.</w:t>
      </w:r>
    </w:p>
    <w:p w:rsidR="00716824" w:rsidRPr="00E213F6" w:rsidRDefault="00716824" w:rsidP="0071682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24">
        <w:rPr>
          <w:rFonts w:ascii="Times New Roman" w:hAnsi="Times New Roman" w:cs="Times New Roman"/>
          <w:sz w:val="28"/>
          <w:szCs w:val="28"/>
        </w:rPr>
        <w:t xml:space="preserve">Согласно Шеру, не оценка бухгалтерами определенных компонентов имущественно-финансового состояния фирмы представляется в виде балансового равенства, но балансовое равенство как абстрактное А –  </w:t>
      </w:r>
      <w:r w:rsidR="00E36E55">
        <w:rPr>
          <w:rFonts w:ascii="Times New Roman" w:hAnsi="Times New Roman" w:cs="Times New Roman"/>
          <w:sz w:val="28"/>
          <w:szCs w:val="28"/>
        </w:rPr>
        <w:t>ДО</w:t>
      </w:r>
      <w:r w:rsidRPr="00716824">
        <w:rPr>
          <w:rFonts w:ascii="Times New Roman" w:hAnsi="Times New Roman" w:cs="Times New Roman"/>
          <w:sz w:val="28"/>
          <w:szCs w:val="28"/>
        </w:rPr>
        <w:t xml:space="preserve"> = К позволяет отразить имущественно-финансовое положение предприятия и установить величину его собственного капитала. И вот здесь происходит ключевой сдвиг в понимании баланса как совершенно самостоятельной экономической категории. Складывается понимание того, что мы может узнать величину собственного капитала фирмы потому, что у нас есть для этого необходимый инструмент — баланс. Баланс становится средством понимания фирмы, средством и представления, и видения ее положения дел, моделью. Таким образом, складывается представление о возможности видеть (наблюдать) предприятие через равенства А – </w:t>
      </w:r>
      <w:r w:rsidR="00E36E55">
        <w:rPr>
          <w:rFonts w:ascii="Times New Roman" w:hAnsi="Times New Roman" w:cs="Times New Roman"/>
          <w:sz w:val="28"/>
          <w:szCs w:val="28"/>
        </w:rPr>
        <w:t>ДО</w:t>
      </w:r>
      <w:r w:rsidRPr="00716824">
        <w:rPr>
          <w:rFonts w:ascii="Times New Roman" w:hAnsi="Times New Roman" w:cs="Times New Roman"/>
          <w:sz w:val="28"/>
          <w:szCs w:val="28"/>
        </w:rPr>
        <w:t xml:space="preserve"> = К или А = </w:t>
      </w:r>
      <w:proofErr w:type="gramStart"/>
      <w:r w:rsidRPr="00716824">
        <w:rPr>
          <w:rFonts w:ascii="Times New Roman" w:hAnsi="Times New Roman" w:cs="Times New Roman"/>
          <w:sz w:val="28"/>
          <w:szCs w:val="28"/>
        </w:rPr>
        <w:t>П.</w:t>
      </w:r>
      <w:r w:rsidR="00E213F6" w:rsidRPr="00E213F6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E213F6" w:rsidRPr="00E213F6">
        <w:rPr>
          <w:rFonts w:ascii="Times New Roman" w:hAnsi="Times New Roman" w:cs="Times New Roman"/>
          <w:sz w:val="28"/>
          <w:szCs w:val="28"/>
        </w:rPr>
        <w:t>1</w:t>
      </w:r>
      <w:r w:rsidR="008A472F">
        <w:rPr>
          <w:rFonts w:ascii="Times New Roman" w:hAnsi="Times New Roman" w:cs="Times New Roman"/>
          <w:sz w:val="28"/>
          <w:szCs w:val="28"/>
        </w:rPr>
        <w:t>6</w:t>
      </w:r>
      <w:r w:rsidR="00E213F6" w:rsidRPr="00E213F6">
        <w:rPr>
          <w:rFonts w:ascii="Times New Roman" w:hAnsi="Times New Roman" w:cs="Times New Roman"/>
          <w:sz w:val="28"/>
          <w:szCs w:val="28"/>
        </w:rPr>
        <w:t>]</w:t>
      </w:r>
    </w:p>
    <w:p w:rsidR="00716824" w:rsidRPr="00716824" w:rsidRDefault="00716824" w:rsidP="0071682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24">
        <w:rPr>
          <w:rFonts w:ascii="Times New Roman" w:hAnsi="Times New Roman" w:cs="Times New Roman"/>
          <w:sz w:val="28"/>
          <w:szCs w:val="28"/>
        </w:rPr>
        <w:t>С математической точки зрения равенство А = П всегда существует как заданное, и Шер, подарив бухгалтерам уравнение баланса, окончательно сформировал восприятие равенства актива и пассива как незыблемого учетного постулата. Фактически последующее (на протяжении XX в.) развитие теории баланса и практики его составления отчитывающимися компаниями представляло собой введение новаций в области экономико-правовой трактовки содержания А и П, не подвергающее ни малейшему сомнению объективност</w:t>
      </w:r>
      <w:r w:rsidR="00F90B39">
        <w:rPr>
          <w:rFonts w:ascii="Times New Roman" w:hAnsi="Times New Roman" w:cs="Times New Roman"/>
          <w:sz w:val="28"/>
          <w:szCs w:val="28"/>
        </w:rPr>
        <w:t>ь</w:t>
      </w:r>
      <w:r w:rsidRPr="00716824">
        <w:rPr>
          <w:rFonts w:ascii="Times New Roman" w:hAnsi="Times New Roman" w:cs="Times New Roman"/>
          <w:sz w:val="28"/>
          <w:szCs w:val="28"/>
        </w:rPr>
        <w:t xml:space="preserve"> самого равенства между ними.</w:t>
      </w:r>
    </w:p>
    <w:p w:rsidR="00716824" w:rsidRPr="00716824" w:rsidRDefault="00716824" w:rsidP="0071682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24">
        <w:rPr>
          <w:rFonts w:ascii="Times New Roman" w:hAnsi="Times New Roman" w:cs="Times New Roman"/>
          <w:sz w:val="28"/>
          <w:szCs w:val="28"/>
        </w:rPr>
        <w:t>В предыдущем параграфе курсовой работы рассматривался принцип двойственности, представляющий собой фундаментальную концепцию бухгал</w:t>
      </w:r>
      <w:r w:rsidRPr="00716824">
        <w:rPr>
          <w:rFonts w:ascii="Times New Roman" w:hAnsi="Times New Roman" w:cs="Times New Roman"/>
          <w:sz w:val="28"/>
          <w:szCs w:val="28"/>
        </w:rPr>
        <w:lastRenderedPageBreak/>
        <w:t>терского учета и отчетности. В общем виде уравнение двойственности можно записать:</w:t>
      </w:r>
    </w:p>
    <w:p w:rsidR="00716824" w:rsidRPr="00716824" w:rsidRDefault="00716824" w:rsidP="0071682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24">
        <w:rPr>
          <w:rFonts w:ascii="Times New Roman" w:hAnsi="Times New Roman" w:cs="Times New Roman"/>
          <w:sz w:val="28"/>
          <w:szCs w:val="28"/>
        </w:rPr>
        <w:t xml:space="preserve">Активы – </w:t>
      </w:r>
      <w:r w:rsidR="00DD3BCE">
        <w:rPr>
          <w:rFonts w:ascii="Times New Roman" w:hAnsi="Times New Roman" w:cs="Times New Roman"/>
          <w:sz w:val="28"/>
          <w:szCs w:val="28"/>
        </w:rPr>
        <w:t>Долговые обязательства</w:t>
      </w:r>
      <w:r w:rsidRPr="00716824">
        <w:rPr>
          <w:rFonts w:ascii="Times New Roman" w:hAnsi="Times New Roman" w:cs="Times New Roman"/>
          <w:sz w:val="28"/>
          <w:szCs w:val="28"/>
        </w:rPr>
        <w:t xml:space="preserve"> = Собственный капитал</w:t>
      </w:r>
    </w:p>
    <w:p w:rsidR="00716824" w:rsidRPr="00716824" w:rsidRDefault="00866089" w:rsidP="0071682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Принимая во внимание вышесказанное, можно убедиться, что н</w:t>
      </w:r>
      <w:r w:rsidR="00716824" w:rsidRPr="00716824">
        <w:rPr>
          <w:rFonts w:ascii="Times New Roman" w:hAnsi="Times New Roman" w:cs="Times New Roman"/>
          <w:sz w:val="28"/>
          <w:szCs w:val="28"/>
        </w:rPr>
        <w:t>аучное обоснование уравнения двойственности принадлежит основоположнику балансовой теории И. Ф. Шеру, который видел цель учета «в двойном выводе чистого имущества», выделяя на первое место расчет капитала собственника</w:t>
      </w:r>
      <w:r w:rsidR="00F90B39">
        <w:rPr>
          <w:rFonts w:ascii="Times New Roman" w:hAnsi="Times New Roman" w:cs="Times New Roman"/>
          <w:sz w:val="28"/>
          <w:szCs w:val="28"/>
        </w:rPr>
        <w:t>.</w:t>
      </w:r>
    </w:p>
    <w:p w:rsidR="00716824" w:rsidRDefault="00716824" w:rsidP="0071682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24">
        <w:rPr>
          <w:rFonts w:ascii="Times New Roman" w:hAnsi="Times New Roman" w:cs="Times New Roman"/>
          <w:sz w:val="28"/>
          <w:szCs w:val="28"/>
        </w:rPr>
        <w:t>Современники назвали данное уравнение постулатом Шера: величина собственного капитала предприятия равна разности между имуществом и его кредиторской задолженностью.</w:t>
      </w:r>
    </w:p>
    <w:p w:rsidR="00920BD3" w:rsidRPr="00716824" w:rsidRDefault="00920BD3" w:rsidP="0071682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BD3">
        <w:rPr>
          <w:rFonts w:ascii="Times New Roman" w:hAnsi="Times New Roman" w:cs="Times New Roman"/>
          <w:sz w:val="28"/>
          <w:szCs w:val="28"/>
        </w:rPr>
        <w:t xml:space="preserve">Взгляды Шера, особенно его трактовку двойной записи Л. И. </w:t>
      </w:r>
      <w:proofErr w:type="spellStart"/>
      <w:r w:rsidRPr="00920BD3">
        <w:rPr>
          <w:rFonts w:ascii="Times New Roman" w:hAnsi="Times New Roman" w:cs="Times New Roman"/>
          <w:sz w:val="28"/>
          <w:szCs w:val="28"/>
        </w:rPr>
        <w:t>Гомберг</w:t>
      </w:r>
      <w:proofErr w:type="spellEnd"/>
      <w:r w:rsidRPr="00920BD3">
        <w:rPr>
          <w:rFonts w:ascii="Times New Roman" w:hAnsi="Times New Roman" w:cs="Times New Roman"/>
          <w:sz w:val="28"/>
          <w:szCs w:val="28"/>
        </w:rPr>
        <w:t xml:space="preserve"> считал противоречивой: нельзя дебет и кредит объяснять двумя взаимоисключающими способами. Однако самым большим недостатком балансовой теории было то, что она не могла объяснить все операции, затрагивающие счета расчетов, и с большой натяжкой описывала факты, отражаемые на результатных счетах.</w:t>
      </w:r>
    </w:p>
    <w:p w:rsidR="00E213F6" w:rsidRPr="00920BD3" w:rsidRDefault="00716824" w:rsidP="00920BD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24">
        <w:rPr>
          <w:rFonts w:ascii="Times New Roman" w:hAnsi="Times New Roman" w:cs="Times New Roman"/>
          <w:sz w:val="28"/>
          <w:szCs w:val="28"/>
        </w:rPr>
        <w:t>Таким образом, согласно балансовой теории Шера, впервые изложенной им в 1890 г., двойная запись, представляющая собой метод записи операций, при которой соблюдается принцип двойственности, объясняется балансовым уравнением, и счета вытекают из баланса, в отличие от меновой теории, объяснявшей баланс следствием двойной записи на счетах.</w:t>
      </w:r>
    </w:p>
    <w:p w:rsidR="00E00360" w:rsidRPr="004D54D3" w:rsidRDefault="00D360E1" w:rsidP="00C874CC">
      <w:pPr>
        <w:suppressAutoHyphens/>
        <w:spacing w:before="360" w:after="360" w:line="360" w:lineRule="auto"/>
        <w:ind w:left="1134" w:hanging="425"/>
        <w:rPr>
          <w:rFonts w:asciiTheme="majorHAnsi" w:hAnsiTheme="majorHAnsi" w:cs="Times New Roman"/>
          <w:sz w:val="28"/>
          <w:szCs w:val="28"/>
        </w:rPr>
      </w:pPr>
      <w:r w:rsidRPr="004D54D3">
        <w:rPr>
          <w:rFonts w:asciiTheme="majorHAnsi" w:hAnsiTheme="majorHAnsi" w:cs="Times New Roman"/>
          <w:sz w:val="28"/>
          <w:szCs w:val="28"/>
        </w:rPr>
        <w:t>1.3</w:t>
      </w:r>
      <w:r w:rsidR="00360B69" w:rsidRPr="004D54D3">
        <w:rPr>
          <w:rFonts w:asciiTheme="majorHAnsi" w:hAnsiTheme="majorHAnsi" w:cs="Times New Roman"/>
          <w:sz w:val="28"/>
          <w:szCs w:val="28"/>
        </w:rPr>
        <w:t xml:space="preserve"> </w:t>
      </w:r>
      <w:r w:rsidR="00C874CC" w:rsidRPr="00C874CC">
        <w:rPr>
          <w:rFonts w:asciiTheme="majorHAnsi" w:hAnsiTheme="majorHAnsi" w:cs="Times New Roman"/>
          <w:sz w:val="28"/>
          <w:szCs w:val="28"/>
        </w:rPr>
        <w:t>Двойная запись как метод записи операций, при котором соблюдается принцип двойственности</w:t>
      </w:r>
    </w:p>
    <w:p w:rsidR="00804DDB" w:rsidRPr="00986FD3" w:rsidRDefault="00804DDB" w:rsidP="00F92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DB">
        <w:rPr>
          <w:rFonts w:ascii="Times New Roman" w:hAnsi="Times New Roman" w:cs="Times New Roman"/>
          <w:sz w:val="28"/>
          <w:szCs w:val="28"/>
        </w:rPr>
        <w:t>Переворот в бухгалтерском учете произошел сразу же вслед за открытием Америки (1492 г.). В 1494 г. в Венеции один из лучших, а может быть, лучший математик того времени — Лука Пачоли (1445</w:t>
      </w:r>
      <w:r w:rsidR="00EA1A84">
        <w:rPr>
          <w:rFonts w:ascii="Times New Roman" w:hAnsi="Times New Roman" w:cs="Times New Roman"/>
          <w:sz w:val="28"/>
          <w:szCs w:val="28"/>
        </w:rPr>
        <w:t>–</w:t>
      </w:r>
      <w:r w:rsidRPr="00804DDB">
        <w:rPr>
          <w:rFonts w:ascii="Times New Roman" w:hAnsi="Times New Roman" w:cs="Times New Roman"/>
          <w:sz w:val="28"/>
          <w:szCs w:val="28"/>
        </w:rPr>
        <w:t xml:space="preserve">1517) издал книгу «Сумма арифметики, геометрии, учения о пропорциях и отношениях», в которой, в частности, изложил правила двойной бухгалтерии («Трактат о счетах и записях»). И хотя двойная запись возникла раньше, а Пачоли только описал ее, тем </w:t>
      </w:r>
      <w:r w:rsidRPr="00804DDB">
        <w:rPr>
          <w:rFonts w:ascii="Times New Roman" w:hAnsi="Times New Roman" w:cs="Times New Roman"/>
          <w:sz w:val="28"/>
          <w:szCs w:val="28"/>
        </w:rPr>
        <w:lastRenderedPageBreak/>
        <w:t>не менее именно публикация книги сделала диграфизм, двойную запись, всеобщим достоянием, великим инструментом исчисления финансовых</w:t>
      </w:r>
      <w:r w:rsidR="00FD7F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4DDB">
        <w:rPr>
          <w:rFonts w:ascii="Times New Roman" w:hAnsi="Times New Roman" w:cs="Times New Roman"/>
          <w:sz w:val="28"/>
          <w:szCs w:val="28"/>
        </w:rPr>
        <w:t>результатов.</w:t>
      </w:r>
      <w:r w:rsidR="00986FD3" w:rsidRPr="00986FD3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986FD3" w:rsidRPr="009F5D61">
        <w:rPr>
          <w:rFonts w:ascii="Times New Roman" w:hAnsi="Times New Roman" w:cs="Times New Roman"/>
          <w:sz w:val="28"/>
          <w:szCs w:val="28"/>
        </w:rPr>
        <w:t>1</w:t>
      </w:r>
      <w:r w:rsidR="000139CE">
        <w:rPr>
          <w:rFonts w:ascii="Times New Roman" w:hAnsi="Times New Roman" w:cs="Times New Roman"/>
          <w:sz w:val="28"/>
          <w:szCs w:val="28"/>
        </w:rPr>
        <w:t>3</w:t>
      </w:r>
      <w:r w:rsidR="00986FD3" w:rsidRPr="00986FD3">
        <w:rPr>
          <w:rFonts w:ascii="Times New Roman" w:hAnsi="Times New Roman" w:cs="Times New Roman"/>
          <w:sz w:val="28"/>
          <w:szCs w:val="28"/>
        </w:rPr>
        <w:t>]</w:t>
      </w:r>
    </w:p>
    <w:p w:rsidR="00804DDB" w:rsidRPr="00804DDB" w:rsidRDefault="00804DDB" w:rsidP="00804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DB">
        <w:rPr>
          <w:rFonts w:ascii="Times New Roman" w:hAnsi="Times New Roman" w:cs="Times New Roman"/>
          <w:sz w:val="28"/>
          <w:szCs w:val="28"/>
        </w:rPr>
        <w:t>В своем развитии двойная бухгалтерия прошла несколько этапов:</w:t>
      </w:r>
    </w:p>
    <w:p w:rsidR="00804DDB" w:rsidRPr="00804DDB" w:rsidRDefault="00FD7F5D" w:rsidP="00804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804DDB" w:rsidRPr="00804DDB">
        <w:rPr>
          <w:rFonts w:ascii="Times New Roman" w:hAnsi="Times New Roman" w:cs="Times New Roman"/>
          <w:sz w:val="28"/>
          <w:szCs w:val="28"/>
        </w:rPr>
        <w:t xml:space="preserve"> </w:t>
      </w:r>
      <w:r w:rsidR="006476F8">
        <w:rPr>
          <w:rFonts w:ascii="Times New Roman" w:hAnsi="Times New Roman" w:cs="Times New Roman"/>
          <w:sz w:val="28"/>
          <w:szCs w:val="28"/>
        </w:rPr>
        <w:t>д</w:t>
      </w:r>
      <w:r w:rsidR="00804DDB" w:rsidRPr="00804DDB">
        <w:rPr>
          <w:rFonts w:ascii="Times New Roman" w:hAnsi="Times New Roman" w:cs="Times New Roman"/>
          <w:sz w:val="28"/>
          <w:szCs w:val="28"/>
        </w:rPr>
        <w:t>войной записью стали отражать все ценности, находящиеся на учете данного предприятия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4DDB" w:rsidRPr="00804DDB" w:rsidRDefault="00FD7F5D" w:rsidP="00804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6476F8">
        <w:rPr>
          <w:rFonts w:ascii="Times New Roman" w:hAnsi="Times New Roman" w:cs="Times New Roman"/>
          <w:sz w:val="28"/>
          <w:szCs w:val="28"/>
        </w:rPr>
        <w:t>в</w:t>
      </w:r>
      <w:r w:rsidR="00804DDB" w:rsidRPr="00804DDB">
        <w:rPr>
          <w:rFonts w:ascii="Times New Roman" w:hAnsi="Times New Roman" w:cs="Times New Roman"/>
          <w:sz w:val="28"/>
          <w:szCs w:val="28"/>
        </w:rPr>
        <w:t>ведение счета «Капитал» превратило статистическую совокупность в четкую единую информационную систему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4DDB" w:rsidRPr="00804DDB" w:rsidRDefault="00634932" w:rsidP="00804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6476F8">
        <w:rPr>
          <w:rFonts w:ascii="Times New Roman" w:hAnsi="Times New Roman" w:cs="Times New Roman"/>
          <w:sz w:val="28"/>
          <w:szCs w:val="28"/>
        </w:rPr>
        <w:t>р</w:t>
      </w:r>
      <w:r w:rsidR="00804DDB" w:rsidRPr="00804DDB">
        <w:rPr>
          <w:rFonts w:ascii="Times New Roman" w:hAnsi="Times New Roman" w:cs="Times New Roman"/>
          <w:sz w:val="28"/>
          <w:szCs w:val="28"/>
        </w:rPr>
        <w:t>егистрация фактов хозяйственной жизни позволила контролировать правильность разноски данных по счетам Главной книги. Автоматическое тождество записей по дебету и кредиту указывало, как сначала думали почти все, а теперь думают еще многие, на правильность сделанных записей</w:t>
      </w:r>
      <w:r w:rsidR="00FD7F5D">
        <w:rPr>
          <w:rFonts w:ascii="Times New Roman" w:hAnsi="Times New Roman" w:cs="Times New Roman"/>
          <w:sz w:val="28"/>
          <w:szCs w:val="28"/>
        </w:rPr>
        <w:t>;</w:t>
      </w:r>
    </w:p>
    <w:p w:rsidR="00804DDB" w:rsidRPr="00804DDB" w:rsidRDefault="00634932" w:rsidP="00804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6476F8">
        <w:rPr>
          <w:rFonts w:ascii="Times New Roman" w:hAnsi="Times New Roman" w:cs="Times New Roman"/>
          <w:sz w:val="28"/>
          <w:szCs w:val="28"/>
        </w:rPr>
        <w:t>в</w:t>
      </w:r>
      <w:r w:rsidR="00804DDB" w:rsidRPr="00804DDB">
        <w:rPr>
          <w:rFonts w:ascii="Times New Roman" w:hAnsi="Times New Roman" w:cs="Times New Roman"/>
          <w:sz w:val="28"/>
          <w:szCs w:val="28"/>
        </w:rPr>
        <w:t>ведение в учет денег в функции меры стоимости разделило учетные объекты на натуральные, только измеряемые в деньгах, и монетарные — собственно деньги и их эквиваленты</w:t>
      </w:r>
      <w:r w:rsidR="00FD7F5D">
        <w:rPr>
          <w:rFonts w:ascii="Times New Roman" w:hAnsi="Times New Roman" w:cs="Times New Roman"/>
          <w:sz w:val="28"/>
          <w:szCs w:val="28"/>
        </w:rPr>
        <w:t>;</w:t>
      </w:r>
    </w:p>
    <w:p w:rsidR="00804DDB" w:rsidRPr="00804DDB" w:rsidRDefault="00634932" w:rsidP="00FD7F5D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804DDB" w:rsidRPr="00804DDB">
        <w:rPr>
          <w:rFonts w:ascii="Times New Roman" w:hAnsi="Times New Roman" w:cs="Times New Roman"/>
          <w:sz w:val="28"/>
          <w:szCs w:val="28"/>
        </w:rPr>
        <w:t xml:space="preserve"> </w:t>
      </w:r>
      <w:r w:rsidR="006476F8">
        <w:rPr>
          <w:rFonts w:ascii="Times New Roman" w:hAnsi="Times New Roman" w:cs="Times New Roman"/>
          <w:sz w:val="28"/>
          <w:szCs w:val="28"/>
        </w:rPr>
        <w:t>п</w:t>
      </w:r>
      <w:r w:rsidR="00804DDB" w:rsidRPr="00804DDB">
        <w:rPr>
          <w:rFonts w:ascii="Times New Roman" w:hAnsi="Times New Roman" w:cs="Times New Roman"/>
          <w:sz w:val="28"/>
          <w:szCs w:val="28"/>
        </w:rPr>
        <w:t>ервоначально прибыль или убыток отражались на счете «Капитал». Сальдо этого счета или увеличивалось (прибыль), или уменьшалось (убыток). Но к XV в. изменения капитала станут отражаться уже не на счете «Капитал», а на специальном счете «Прибыли и убытки»</w:t>
      </w:r>
      <w:r w:rsidR="003C360E">
        <w:rPr>
          <w:rFonts w:ascii="Times New Roman" w:hAnsi="Times New Roman" w:cs="Times New Roman"/>
          <w:sz w:val="28"/>
          <w:szCs w:val="28"/>
        </w:rPr>
        <w:t>;</w:t>
      </w:r>
    </w:p>
    <w:p w:rsidR="00804DDB" w:rsidRPr="00481E89" w:rsidRDefault="00634932" w:rsidP="00804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804DDB" w:rsidRPr="00804DDB">
        <w:rPr>
          <w:rFonts w:ascii="Times New Roman" w:hAnsi="Times New Roman" w:cs="Times New Roman"/>
          <w:sz w:val="28"/>
          <w:szCs w:val="28"/>
        </w:rPr>
        <w:t xml:space="preserve"> </w:t>
      </w:r>
      <w:r w:rsidR="006476F8">
        <w:rPr>
          <w:rFonts w:ascii="Times New Roman" w:hAnsi="Times New Roman" w:cs="Times New Roman"/>
          <w:sz w:val="28"/>
          <w:szCs w:val="28"/>
        </w:rPr>
        <w:t>д</w:t>
      </w:r>
      <w:r w:rsidR="00804DDB" w:rsidRPr="00804DDB">
        <w:rPr>
          <w:rFonts w:ascii="Times New Roman" w:hAnsi="Times New Roman" w:cs="Times New Roman"/>
          <w:sz w:val="28"/>
          <w:szCs w:val="28"/>
        </w:rPr>
        <w:t xml:space="preserve">войная запись возникла в торговле и, может быть, в банках Италии. Здесь у нее две родины: Флоренция и Венеция. Эти два города-государства дали два варианта двойной бухгалтерии. Во Флоренции основное внимание уделяли влиянию финансовых результатов, в Венеции акцент делали на контроле движения ценностей. Оба варианта оказали огромное влияние на последующее развитие учета как в разных странах, так и во всех отраслях народного хозяйства. Финалом этой эволюции было создание национального счетоводства (середина XX в.), в котором двойная запись была использована для описания всего народного хозяйства </w:t>
      </w:r>
      <w:proofErr w:type="gramStart"/>
      <w:r w:rsidR="00804DDB" w:rsidRPr="00804DDB">
        <w:rPr>
          <w:rFonts w:ascii="Times New Roman" w:hAnsi="Times New Roman" w:cs="Times New Roman"/>
          <w:sz w:val="28"/>
          <w:szCs w:val="28"/>
        </w:rPr>
        <w:t>страны.</w:t>
      </w:r>
      <w:r w:rsidR="00481E89" w:rsidRPr="00481E89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0139CE">
        <w:rPr>
          <w:rFonts w:ascii="Times New Roman" w:hAnsi="Times New Roman" w:cs="Times New Roman"/>
          <w:sz w:val="28"/>
          <w:szCs w:val="28"/>
        </w:rPr>
        <w:t>8</w:t>
      </w:r>
      <w:r w:rsidR="00481E89" w:rsidRPr="00481E89">
        <w:rPr>
          <w:rFonts w:ascii="Times New Roman" w:hAnsi="Times New Roman" w:cs="Times New Roman"/>
          <w:sz w:val="28"/>
          <w:szCs w:val="28"/>
        </w:rPr>
        <w:t>]</w:t>
      </w:r>
    </w:p>
    <w:p w:rsidR="00634932" w:rsidRDefault="00804DDB" w:rsidP="00804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DB">
        <w:rPr>
          <w:rFonts w:ascii="Times New Roman" w:hAnsi="Times New Roman" w:cs="Times New Roman"/>
          <w:sz w:val="28"/>
          <w:szCs w:val="28"/>
        </w:rPr>
        <w:t xml:space="preserve">Общее значение возникновения и развития двойной бухгалтерии привело к нескольким следствиям: </w:t>
      </w:r>
    </w:p>
    <w:p w:rsidR="00634932" w:rsidRDefault="00634932" w:rsidP="00804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804DDB" w:rsidRPr="00804DDB">
        <w:rPr>
          <w:rFonts w:ascii="Times New Roman" w:hAnsi="Times New Roman" w:cs="Times New Roman"/>
          <w:sz w:val="28"/>
          <w:szCs w:val="28"/>
        </w:rPr>
        <w:t xml:space="preserve"> бухгалтеры, желая создать условия для автоматического контроля за</w:t>
      </w:r>
      <w:r w:rsidR="00804DDB" w:rsidRPr="00804DDB">
        <w:rPr>
          <w:rFonts w:ascii="Times New Roman" w:hAnsi="Times New Roman" w:cs="Times New Roman"/>
          <w:sz w:val="28"/>
          <w:szCs w:val="28"/>
        </w:rPr>
        <w:lastRenderedPageBreak/>
        <w:t xml:space="preserve">писей, ввели («подставили») счет собственника (чистого имущества); потом придали ему экономико-юридическую интерпретацию и назвали его счетом «Капитал». Этот счет, вместе с результатными счетами, позволил создать условия для выяснения прибыли или убытка; </w:t>
      </w:r>
    </w:p>
    <w:p w:rsidR="00634932" w:rsidRDefault="00634932" w:rsidP="00804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804DDB" w:rsidRPr="00804DDB">
        <w:rPr>
          <w:rFonts w:ascii="Times New Roman" w:hAnsi="Times New Roman" w:cs="Times New Roman"/>
          <w:sz w:val="28"/>
          <w:szCs w:val="28"/>
        </w:rPr>
        <w:t xml:space="preserve"> двойная запись улучшила условия выявления прибыли; </w:t>
      </w:r>
    </w:p>
    <w:p w:rsidR="00804DDB" w:rsidRPr="00481E89" w:rsidRDefault="00634932" w:rsidP="00804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804DDB" w:rsidRPr="00804DDB">
        <w:rPr>
          <w:rFonts w:ascii="Times New Roman" w:hAnsi="Times New Roman" w:cs="Times New Roman"/>
          <w:sz w:val="28"/>
          <w:szCs w:val="28"/>
        </w:rPr>
        <w:t xml:space="preserve"> введение единого денежного измерителя было самой большой революцией, ибо сведение множества предметов и не меньшего множества валют к единому измерителю привело к значительно большим условностям в экономической информации, чем это было раньше. Но эта условность создала возможность для конструирования системы счетов и соизмерения и оценки всей совокупности ценностей, прав и обязательств, входящих в понятие предмета бухгалтерского учета.</w:t>
      </w:r>
      <w:r w:rsidR="00481E89" w:rsidRPr="00481E89">
        <w:rPr>
          <w:rFonts w:ascii="Times New Roman" w:hAnsi="Times New Roman" w:cs="Times New Roman"/>
          <w:sz w:val="28"/>
          <w:szCs w:val="28"/>
        </w:rPr>
        <w:t>[12]</w:t>
      </w:r>
    </w:p>
    <w:p w:rsidR="00804DDB" w:rsidRPr="00804DDB" w:rsidRDefault="00804DDB" w:rsidP="00804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DB">
        <w:rPr>
          <w:rFonts w:ascii="Times New Roman" w:hAnsi="Times New Roman" w:cs="Times New Roman"/>
          <w:sz w:val="28"/>
          <w:szCs w:val="28"/>
        </w:rPr>
        <w:t>Все это привело к тому, что изначальный наивный учетный натурализм сменился реализмом. В учет были внесены некоторые условные допущения с тем, чтобы его система раскрывала характер хозяйственного процесса. И если старая парадигма пыталась воспроизвести факт, то новая реконструировала его.</w:t>
      </w:r>
    </w:p>
    <w:p w:rsidR="00804DDB" w:rsidRPr="00804DDB" w:rsidRDefault="00804DDB" w:rsidP="00804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DB">
        <w:rPr>
          <w:rFonts w:ascii="Times New Roman" w:hAnsi="Times New Roman" w:cs="Times New Roman"/>
          <w:sz w:val="28"/>
          <w:szCs w:val="28"/>
        </w:rPr>
        <w:t xml:space="preserve">Двойственность стала одним из важнейших принципов Пачоли. Согласно этому принципу, каждый факт хозяйственной жизни должен быть квалифицирован в учетных координатах, оси которых — дебет и кредит. Двойственность у Пачоли не что иное, как следствие </w:t>
      </w:r>
      <w:proofErr w:type="spellStart"/>
      <w:r w:rsidRPr="00804DDB">
        <w:rPr>
          <w:rFonts w:ascii="Times New Roman" w:hAnsi="Times New Roman" w:cs="Times New Roman"/>
          <w:sz w:val="28"/>
          <w:szCs w:val="28"/>
        </w:rPr>
        <w:t>процедурности</w:t>
      </w:r>
      <w:proofErr w:type="spellEnd"/>
      <w:r w:rsidRPr="00804DDB">
        <w:rPr>
          <w:rFonts w:ascii="Times New Roman" w:hAnsi="Times New Roman" w:cs="Times New Roman"/>
          <w:sz w:val="28"/>
          <w:szCs w:val="28"/>
        </w:rPr>
        <w:t>, двойная запись только ее сердцевина. Описание двойной бухгалтерии и есть непреходящая, вечная заслуга Пачоли.</w:t>
      </w:r>
    </w:p>
    <w:p w:rsidR="00804DDB" w:rsidRPr="00804DDB" w:rsidRDefault="00804DDB" w:rsidP="00804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DB">
        <w:rPr>
          <w:rFonts w:ascii="Times New Roman" w:hAnsi="Times New Roman" w:cs="Times New Roman"/>
          <w:sz w:val="28"/>
          <w:szCs w:val="28"/>
        </w:rPr>
        <w:t>В теории учета этот принцип представлен в виде двух постулатов Пачоли:</w:t>
      </w:r>
    </w:p>
    <w:p w:rsidR="00804DDB" w:rsidRPr="00804DDB" w:rsidRDefault="00D71F5E" w:rsidP="00804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04DDB" w:rsidRPr="00804DDB">
        <w:rPr>
          <w:rFonts w:ascii="Times New Roman" w:hAnsi="Times New Roman" w:cs="Times New Roman"/>
          <w:sz w:val="28"/>
          <w:szCs w:val="28"/>
        </w:rPr>
        <w:t xml:space="preserve"> Сумма дебетовых сальдо всегда тождественна сумме кредитовых сальдо той же системы счетов;</w:t>
      </w:r>
    </w:p>
    <w:p w:rsidR="00804DDB" w:rsidRPr="00804DDB" w:rsidRDefault="00D71F5E" w:rsidP="00804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04DDB" w:rsidRPr="00804DDB">
        <w:rPr>
          <w:rFonts w:ascii="Times New Roman" w:hAnsi="Times New Roman" w:cs="Times New Roman"/>
          <w:sz w:val="28"/>
          <w:szCs w:val="28"/>
        </w:rPr>
        <w:t xml:space="preserve"> Сумма дебетовых оборотов всегда тождественна сумме кредитовых оборотов той же системы счетов.</w:t>
      </w:r>
    </w:p>
    <w:p w:rsidR="00634932" w:rsidRDefault="00804DDB" w:rsidP="00804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DB">
        <w:rPr>
          <w:rFonts w:ascii="Times New Roman" w:hAnsi="Times New Roman" w:cs="Times New Roman"/>
          <w:sz w:val="28"/>
          <w:szCs w:val="28"/>
        </w:rPr>
        <w:t>Анализ двойной записи не будет полным, если мы не отметим причины возникновения термина «двойная запись». Он возник позже метода учета, который он описывает. В первой книге по двойной бухгалтерии Луки Пачоли (1494</w:t>
      </w:r>
      <w:r w:rsidR="000139CE">
        <w:rPr>
          <w:rFonts w:ascii="Times New Roman" w:hAnsi="Times New Roman" w:cs="Times New Roman"/>
          <w:sz w:val="28"/>
          <w:szCs w:val="28"/>
        </w:rPr>
        <w:t xml:space="preserve"> г.</w:t>
      </w:r>
      <w:r w:rsidRPr="00804DDB">
        <w:rPr>
          <w:rFonts w:ascii="Times New Roman" w:hAnsi="Times New Roman" w:cs="Times New Roman"/>
          <w:sz w:val="28"/>
          <w:szCs w:val="28"/>
        </w:rPr>
        <w:t>) словосочетание «двойная запись» вовсе отсутствует. Впервые оно упомина</w:t>
      </w:r>
      <w:r w:rsidRPr="00804DDB">
        <w:rPr>
          <w:rFonts w:ascii="Times New Roman" w:hAnsi="Times New Roman" w:cs="Times New Roman"/>
          <w:sz w:val="28"/>
          <w:szCs w:val="28"/>
        </w:rPr>
        <w:lastRenderedPageBreak/>
        <w:t xml:space="preserve">ется в трудах Д.А. </w:t>
      </w:r>
      <w:proofErr w:type="spellStart"/>
      <w:r w:rsidRPr="00804DDB">
        <w:rPr>
          <w:rFonts w:ascii="Times New Roman" w:hAnsi="Times New Roman" w:cs="Times New Roman"/>
          <w:sz w:val="28"/>
          <w:szCs w:val="28"/>
        </w:rPr>
        <w:t>Тальенте</w:t>
      </w:r>
      <w:proofErr w:type="spellEnd"/>
      <w:r w:rsidRPr="00804DDB">
        <w:rPr>
          <w:rFonts w:ascii="Times New Roman" w:hAnsi="Times New Roman" w:cs="Times New Roman"/>
          <w:sz w:val="28"/>
          <w:szCs w:val="28"/>
        </w:rPr>
        <w:t xml:space="preserve"> (1525</w:t>
      </w:r>
      <w:r w:rsidR="000139CE">
        <w:rPr>
          <w:rFonts w:ascii="Times New Roman" w:hAnsi="Times New Roman" w:cs="Times New Roman"/>
          <w:sz w:val="28"/>
          <w:szCs w:val="28"/>
        </w:rPr>
        <w:t xml:space="preserve"> г.</w:t>
      </w:r>
      <w:r w:rsidRPr="00804DDB">
        <w:rPr>
          <w:rFonts w:ascii="Times New Roman" w:hAnsi="Times New Roman" w:cs="Times New Roman"/>
          <w:sz w:val="28"/>
          <w:szCs w:val="28"/>
        </w:rPr>
        <w:t xml:space="preserve">), но всеобщее распространение получает благодаря </w:t>
      </w:r>
      <w:proofErr w:type="spellStart"/>
      <w:r w:rsidRPr="00804DDB">
        <w:rPr>
          <w:rFonts w:ascii="Times New Roman" w:hAnsi="Times New Roman" w:cs="Times New Roman"/>
          <w:sz w:val="28"/>
          <w:szCs w:val="28"/>
        </w:rPr>
        <w:t>Пиетро</w:t>
      </w:r>
      <w:proofErr w:type="spellEnd"/>
      <w:r w:rsidRPr="00804DDB">
        <w:rPr>
          <w:rFonts w:ascii="Times New Roman" w:hAnsi="Times New Roman" w:cs="Times New Roman"/>
          <w:sz w:val="28"/>
          <w:szCs w:val="28"/>
        </w:rPr>
        <w:t xml:space="preserve"> Паоло </w:t>
      </w:r>
      <w:proofErr w:type="spellStart"/>
      <w:r w:rsidRPr="00804DDB">
        <w:rPr>
          <w:rFonts w:ascii="Times New Roman" w:hAnsi="Times New Roman" w:cs="Times New Roman"/>
          <w:sz w:val="28"/>
          <w:szCs w:val="28"/>
        </w:rPr>
        <w:t>Скали</w:t>
      </w:r>
      <w:proofErr w:type="spellEnd"/>
      <w:r w:rsidRPr="00804DDB">
        <w:rPr>
          <w:rFonts w:ascii="Times New Roman" w:hAnsi="Times New Roman" w:cs="Times New Roman"/>
          <w:sz w:val="28"/>
          <w:szCs w:val="28"/>
        </w:rPr>
        <w:t xml:space="preserve"> (1755</w:t>
      </w:r>
      <w:r w:rsidR="000139CE">
        <w:rPr>
          <w:rFonts w:ascii="Times New Roman" w:hAnsi="Times New Roman" w:cs="Times New Roman"/>
          <w:sz w:val="28"/>
          <w:szCs w:val="28"/>
        </w:rPr>
        <w:t xml:space="preserve"> г.</w:t>
      </w:r>
      <w:r w:rsidRPr="00804DDB">
        <w:rPr>
          <w:rFonts w:ascii="Times New Roman" w:hAnsi="Times New Roman" w:cs="Times New Roman"/>
          <w:sz w:val="28"/>
          <w:szCs w:val="28"/>
        </w:rPr>
        <w:t xml:space="preserve">). Название было связано, возможно, с тем, что в учете используются: </w:t>
      </w:r>
    </w:p>
    <w:p w:rsidR="00634932" w:rsidRDefault="00634932" w:rsidP="00804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804DDB" w:rsidRPr="00804DDB">
        <w:rPr>
          <w:rFonts w:ascii="Times New Roman" w:hAnsi="Times New Roman" w:cs="Times New Roman"/>
          <w:sz w:val="28"/>
          <w:szCs w:val="28"/>
        </w:rPr>
        <w:t xml:space="preserve"> два вида записей — хронологическая и систематическая; </w:t>
      </w:r>
    </w:p>
    <w:p w:rsidR="00634932" w:rsidRDefault="00634932" w:rsidP="00804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804DDB" w:rsidRPr="00804DDB">
        <w:rPr>
          <w:rFonts w:ascii="Times New Roman" w:hAnsi="Times New Roman" w:cs="Times New Roman"/>
          <w:sz w:val="28"/>
          <w:szCs w:val="28"/>
        </w:rPr>
        <w:t xml:space="preserve"> два уровня регистрации — аналитический и синтетический учет; </w:t>
      </w:r>
    </w:p>
    <w:p w:rsidR="00634932" w:rsidRDefault="00634932" w:rsidP="00804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804DDB" w:rsidRPr="00804DDB">
        <w:rPr>
          <w:rFonts w:ascii="Times New Roman" w:hAnsi="Times New Roman" w:cs="Times New Roman"/>
          <w:sz w:val="28"/>
          <w:szCs w:val="28"/>
        </w:rPr>
        <w:t xml:space="preserve"> две группы счетов </w:t>
      </w:r>
      <w:r w:rsidR="003C4C15">
        <w:rPr>
          <w:rFonts w:ascii="Times New Roman" w:hAnsi="Times New Roman" w:cs="Times New Roman"/>
          <w:sz w:val="28"/>
          <w:szCs w:val="28"/>
        </w:rPr>
        <w:t>—</w:t>
      </w:r>
      <w:r w:rsidR="00804DDB" w:rsidRPr="00804DDB">
        <w:rPr>
          <w:rFonts w:ascii="Times New Roman" w:hAnsi="Times New Roman" w:cs="Times New Roman"/>
          <w:sz w:val="28"/>
          <w:szCs w:val="28"/>
        </w:rPr>
        <w:t xml:space="preserve"> материальные (товары, касса, основные средства и т.д.) и личные (дебиторы и кредиторы и т.п.); </w:t>
      </w:r>
    </w:p>
    <w:p w:rsidR="00634932" w:rsidRDefault="00634932" w:rsidP="00804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804DDB" w:rsidRPr="00804DDB">
        <w:rPr>
          <w:rFonts w:ascii="Times New Roman" w:hAnsi="Times New Roman" w:cs="Times New Roman"/>
          <w:sz w:val="28"/>
          <w:szCs w:val="28"/>
        </w:rPr>
        <w:t xml:space="preserve"> два равноправных разреза (дебет и кредит) в каждом счете; </w:t>
      </w:r>
    </w:p>
    <w:p w:rsidR="00634932" w:rsidRDefault="00634932" w:rsidP="00804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804DDB" w:rsidRPr="00804DDB">
        <w:rPr>
          <w:rFonts w:ascii="Times New Roman" w:hAnsi="Times New Roman" w:cs="Times New Roman"/>
          <w:sz w:val="28"/>
          <w:szCs w:val="28"/>
        </w:rPr>
        <w:t xml:space="preserve"> два раза в равной сумме регистрируется каждый факт хозяйственной жизни; </w:t>
      </w:r>
    </w:p>
    <w:p w:rsidR="00634932" w:rsidRDefault="00634932" w:rsidP="00804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804DDB" w:rsidRPr="00804DDB">
        <w:rPr>
          <w:rFonts w:ascii="Times New Roman" w:hAnsi="Times New Roman" w:cs="Times New Roman"/>
          <w:sz w:val="28"/>
          <w:szCs w:val="28"/>
        </w:rPr>
        <w:t xml:space="preserve"> две точки у каждого информационного потока — вход и выход; </w:t>
      </w:r>
    </w:p>
    <w:p w:rsidR="00634932" w:rsidRDefault="00634932" w:rsidP="00804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804DDB" w:rsidRPr="00804DDB">
        <w:rPr>
          <w:rFonts w:ascii="Times New Roman" w:hAnsi="Times New Roman" w:cs="Times New Roman"/>
          <w:sz w:val="28"/>
          <w:szCs w:val="28"/>
        </w:rPr>
        <w:t xml:space="preserve"> два лица всегда участвуют в факте хозяйственной жизни — одно отдает, другое получает; </w:t>
      </w:r>
    </w:p>
    <w:p w:rsidR="00634932" w:rsidRDefault="00634932" w:rsidP="00804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804DDB" w:rsidRPr="00804DDB">
        <w:rPr>
          <w:rFonts w:ascii="Times New Roman" w:hAnsi="Times New Roman" w:cs="Times New Roman"/>
          <w:sz w:val="28"/>
          <w:szCs w:val="28"/>
        </w:rPr>
        <w:t xml:space="preserve"> два раза выполняется любая бухгалтерская работа — сначала регистрируются факты </w:t>
      </w:r>
      <w:r w:rsidRPr="00804DDB">
        <w:rPr>
          <w:rFonts w:ascii="Times New Roman" w:hAnsi="Times New Roman" w:cs="Times New Roman"/>
          <w:sz w:val="28"/>
          <w:szCs w:val="28"/>
        </w:rPr>
        <w:t>хозяйственной</w:t>
      </w:r>
      <w:r w:rsidR="00804DDB" w:rsidRPr="00804DDB">
        <w:rPr>
          <w:rFonts w:ascii="Times New Roman" w:hAnsi="Times New Roman" w:cs="Times New Roman"/>
          <w:sz w:val="28"/>
          <w:szCs w:val="28"/>
        </w:rPr>
        <w:t xml:space="preserve"> жизни, а потом непременно проверяется правильность выполненной работы (разноски по счетам); </w:t>
      </w:r>
    </w:p>
    <w:p w:rsidR="00804DDB" w:rsidRPr="00804DDB" w:rsidRDefault="000D2F83" w:rsidP="00804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804DDB" w:rsidRPr="00804DDB">
        <w:rPr>
          <w:rFonts w:ascii="Times New Roman" w:hAnsi="Times New Roman" w:cs="Times New Roman"/>
          <w:sz w:val="28"/>
          <w:szCs w:val="28"/>
        </w:rPr>
        <w:t xml:space="preserve"> два раза может фиксироваться одна и та же запись: один раз как намечаемая (плановая) величина, второй раз </w:t>
      </w:r>
      <w:r w:rsidR="00634932">
        <w:rPr>
          <w:rFonts w:ascii="Times New Roman" w:hAnsi="Times New Roman" w:cs="Times New Roman"/>
          <w:sz w:val="28"/>
          <w:szCs w:val="28"/>
        </w:rPr>
        <w:t>—</w:t>
      </w:r>
      <w:r w:rsidR="00804DDB" w:rsidRPr="00804DDB">
        <w:rPr>
          <w:rFonts w:ascii="Times New Roman" w:hAnsi="Times New Roman" w:cs="Times New Roman"/>
          <w:sz w:val="28"/>
          <w:szCs w:val="28"/>
        </w:rPr>
        <w:t xml:space="preserve"> как учетная (фактическая).</w:t>
      </w:r>
    </w:p>
    <w:p w:rsidR="00804DDB" w:rsidRPr="00481E89" w:rsidRDefault="00804DDB" w:rsidP="00804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DB">
        <w:rPr>
          <w:rFonts w:ascii="Times New Roman" w:hAnsi="Times New Roman" w:cs="Times New Roman"/>
          <w:sz w:val="28"/>
          <w:szCs w:val="28"/>
        </w:rPr>
        <w:t xml:space="preserve">Несмотря на различные трактовки причин возникновения и названия двойной бухгалтерии, она при всех обстоятельствах формирует три непременных элемента метода: баланс, счета и двойную </w:t>
      </w:r>
      <w:proofErr w:type="gramStart"/>
      <w:r w:rsidRPr="00804DDB">
        <w:rPr>
          <w:rFonts w:ascii="Times New Roman" w:hAnsi="Times New Roman" w:cs="Times New Roman"/>
          <w:sz w:val="28"/>
          <w:szCs w:val="28"/>
        </w:rPr>
        <w:t>запись.</w:t>
      </w:r>
      <w:r w:rsidR="00481E89" w:rsidRPr="00481E89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481E89" w:rsidRPr="00481E89">
        <w:rPr>
          <w:rFonts w:ascii="Times New Roman" w:hAnsi="Times New Roman" w:cs="Times New Roman"/>
          <w:sz w:val="28"/>
          <w:szCs w:val="28"/>
        </w:rPr>
        <w:t>1</w:t>
      </w:r>
      <w:r w:rsidR="000139CE">
        <w:rPr>
          <w:rFonts w:ascii="Times New Roman" w:hAnsi="Times New Roman" w:cs="Times New Roman"/>
          <w:sz w:val="28"/>
          <w:szCs w:val="28"/>
        </w:rPr>
        <w:t>7</w:t>
      </w:r>
      <w:r w:rsidR="00481E89" w:rsidRPr="00481E89">
        <w:rPr>
          <w:rFonts w:ascii="Times New Roman" w:hAnsi="Times New Roman" w:cs="Times New Roman"/>
          <w:sz w:val="28"/>
          <w:szCs w:val="28"/>
        </w:rPr>
        <w:t>]</w:t>
      </w:r>
    </w:p>
    <w:p w:rsidR="00804DDB" w:rsidRPr="00804DDB" w:rsidRDefault="00804DDB" w:rsidP="00804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DB">
        <w:rPr>
          <w:rFonts w:ascii="Times New Roman" w:hAnsi="Times New Roman" w:cs="Times New Roman"/>
          <w:sz w:val="28"/>
          <w:szCs w:val="28"/>
        </w:rPr>
        <w:t>Таким образом, система двойной записи основывается на принципе двойственности, гласящем, что все экономические явления имеют два аспекта: увеличение и уменьшение, пожертвование и приобретение, возникновение и исчезновение, которые компенсируют друг друга.</w:t>
      </w:r>
    </w:p>
    <w:p w:rsidR="00804DDB" w:rsidRPr="00986FD3" w:rsidRDefault="00804DDB" w:rsidP="00804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DB">
        <w:rPr>
          <w:rFonts w:ascii="Times New Roman" w:hAnsi="Times New Roman" w:cs="Times New Roman"/>
          <w:sz w:val="28"/>
          <w:szCs w:val="28"/>
        </w:rPr>
        <w:t xml:space="preserve">В системе двойной записи любой факт хозяйственной жизни (хозяйственная операция) должен быть зарегистрирован как минимум дважды: по дебету одного и кредиту другого счета таким образом, чтобы общая сумма по дебету уравновешивала общую сумму по </w:t>
      </w:r>
      <w:proofErr w:type="gramStart"/>
      <w:r w:rsidRPr="00804DDB">
        <w:rPr>
          <w:rFonts w:ascii="Times New Roman" w:hAnsi="Times New Roman" w:cs="Times New Roman"/>
          <w:sz w:val="28"/>
          <w:szCs w:val="28"/>
        </w:rPr>
        <w:t>кредиту.</w:t>
      </w:r>
      <w:r w:rsidR="00986FD3" w:rsidRPr="00986FD3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986FD3" w:rsidRPr="00986FD3">
        <w:rPr>
          <w:rFonts w:ascii="Times New Roman" w:hAnsi="Times New Roman" w:cs="Times New Roman"/>
          <w:sz w:val="28"/>
          <w:szCs w:val="28"/>
        </w:rPr>
        <w:t>1</w:t>
      </w:r>
      <w:r w:rsidR="000139CE">
        <w:rPr>
          <w:rFonts w:ascii="Times New Roman" w:hAnsi="Times New Roman" w:cs="Times New Roman"/>
          <w:sz w:val="28"/>
          <w:szCs w:val="28"/>
        </w:rPr>
        <w:t>0</w:t>
      </w:r>
      <w:r w:rsidR="00986FD3" w:rsidRPr="00986FD3">
        <w:rPr>
          <w:rFonts w:ascii="Times New Roman" w:hAnsi="Times New Roman" w:cs="Times New Roman"/>
          <w:sz w:val="28"/>
          <w:szCs w:val="28"/>
        </w:rPr>
        <w:t>]</w:t>
      </w:r>
    </w:p>
    <w:p w:rsidR="00804DDB" w:rsidRDefault="00804DDB" w:rsidP="00804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DB">
        <w:rPr>
          <w:rFonts w:ascii="Times New Roman" w:hAnsi="Times New Roman" w:cs="Times New Roman"/>
          <w:sz w:val="28"/>
          <w:szCs w:val="28"/>
        </w:rPr>
        <w:t xml:space="preserve">Правила двойной записи предполагают, что для отражения любой хозяйственной операции требуется по крайней мере два счета, т.е. должен быть один </w:t>
      </w:r>
      <w:r w:rsidRPr="00804DDB">
        <w:rPr>
          <w:rFonts w:ascii="Times New Roman" w:hAnsi="Times New Roman" w:cs="Times New Roman"/>
          <w:sz w:val="28"/>
          <w:szCs w:val="28"/>
        </w:rPr>
        <w:lastRenderedPageBreak/>
        <w:t>или более дебетуемых счетов и один или более кредитуемых сетов. Итог записей по дебету счетов должен быть равен итогу записей по кредиту счетов.</w:t>
      </w:r>
    </w:p>
    <w:p w:rsidR="00EB1450" w:rsidRDefault="00EB1450" w:rsidP="00804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450">
        <w:rPr>
          <w:rFonts w:ascii="Times New Roman" w:hAnsi="Times New Roman" w:cs="Times New Roman"/>
          <w:sz w:val="28"/>
          <w:szCs w:val="28"/>
        </w:rPr>
        <w:t>Исходя из вышесказанного, мы приходим к выводу, что по данной методике каждая хозяйственная операция для отражения ее на счетах записывается два раза: один раз на дебете одного счета и второй раз на кредите другого счета, причем на одну и ту же сумму.</w:t>
      </w:r>
    </w:p>
    <w:p w:rsidR="00EB1450" w:rsidRDefault="00EB1450" w:rsidP="00804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450">
        <w:rPr>
          <w:rFonts w:ascii="Times New Roman" w:hAnsi="Times New Roman" w:cs="Times New Roman"/>
          <w:sz w:val="28"/>
          <w:szCs w:val="28"/>
        </w:rPr>
        <w:t>То есть двойная запись — это способ отражения на счетах бухгалтерского учета фактов хозяйственной жизни с целью обобщения информации в денежном выражении об имуществе, обязательствах организации и их движении, и в основе её лежит один из основополагающих принципов бухгалтерского учета — принцип двойственности.[7]</w:t>
      </w:r>
    </w:p>
    <w:p w:rsidR="00EB1450" w:rsidRDefault="00EB1450" w:rsidP="00EB14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450">
        <w:rPr>
          <w:rFonts w:ascii="Times New Roman" w:hAnsi="Times New Roman" w:cs="Times New Roman"/>
          <w:sz w:val="28"/>
          <w:szCs w:val="28"/>
        </w:rPr>
        <w:t xml:space="preserve">Двойная запись не просто отражала хозяйственный процесс, а целенаправленно его реконструировала, следствием чего стало появление операционных счетов, отражающих «условные», сконструированные объекты учета, как не имеющие вещественной формы, так и не подлежащие материальному измерению. Таким образом, с появлением двойной бухгалтерии появилась возможность отображать не только факт хозяйственной жизни, но и его форму и сущность. Такая запись также смогла отобразить в одной проводке и объект учета, и его движение. Это позволило ввести в учет такие величины как капитал и прибыль и управлять ими. С появлением двойной бухгалтерии учет все более стал превращаться в инструмент управления предприятием. </w:t>
      </w:r>
    </w:p>
    <w:p w:rsidR="00EB1450" w:rsidRPr="00EB1450" w:rsidRDefault="00EB1450" w:rsidP="00EB14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450">
        <w:rPr>
          <w:rFonts w:ascii="Times New Roman" w:hAnsi="Times New Roman" w:cs="Times New Roman"/>
          <w:sz w:val="28"/>
          <w:szCs w:val="28"/>
        </w:rPr>
        <w:t>Таким образом, сам подход, который был описан Л. Пачоли, предопределил развитие не только бухгалтерского учета, но и экономической мысли в целом. Впрочем, не только экономической. Так, представление о том, что ничто не появляется из ничего - было чуждо во времена Средневековья, но получило свое распространение в науке и искусстве в эпоху Возрождения. Примечательно, чт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EB1450">
        <w:rPr>
          <w:rFonts w:ascii="Times New Roman" w:hAnsi="Times New Roman" w:cs="Times New Roman"/>
          <w:sz w:val="28"/>
          <w:szCs w:val="28"/>
        </w:rPr>
        <w:t>принципы, которые легли в основу современных экономических учений, были воплощены и в двойной записи, и сведении балансов.</w:t>
      </w:r>
    </w:p>
    <w:p w:rsidR="006B0DC2" w:rsidRDefault="006B0DC2">
      <w:pPr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br w:type="page"/>
      </w:r>
    </w:p>
    <w:p w:rsidR="00682129" w:rsidRDefault="00020C5F" w:rsidP="00827A1A">
      <w:pPr>
        <w:spacing w:after="180" w:line="360" w:lineRule="auto"/>
        <w:ind w:firstLine="709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lastRenderedPageBreak/>
        <w:t xml:space="preserve">2 </w:t>
      </w:r>
      <w:r w:rsidR="00581082" w:rsidRPr="00581082">
        <w:rPr>
          <w:rFonts w:asciiTheme="majorHAnsi" w:hAnsiTheme="majorHAnsi" w:cs="Times New Roman"/>
          <w:sz w:val="32"/>
          <w:szCs w:val="32"/>
        </w:rPr>
        <w:t>Сквозная задача по бухгалтерскому учёту</w:t>
      </w:r>
    </w:p>
    <w:p w:rsidR="00682129" w:rsidRDefault="00D33052" w:rsidP="00CE2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052">
        <w:rPr>
          <w:rFonts w:ascii="Times New Roman" w:hAnsi="Times New Roman" w:cs="Times New Roman"/>
          <w:sz w:val="28"/>
          <w:szCs w:val="28"/>
        </w:rPr>
        <w:t xml:space="preserve">01.11.2014 г. было зарегистрировано ООО «Альфа» с уставным капиталом </w:t>
      </w:r>
      <w:r w:rsidR="00977342">
        <w:rPr>
          <w:rFonts w:ascii="Times New Roman" w:hAnsi="Times New Roman" w:cs="Times New Roman"/>
          <w:sz w:val="28"/>
          <w:szCs w:val="28"/>
        </w:rPr>
        <w:t>5</w:t>
      </w:r>
      <w:r w:rsidRPr="00D33052">
        <w:rPr>
          <w:rFonts w:ascii="Times New Roman" w:hAnsi="Times New Roman" w:cs="Times New Roman"/>
          <w:sz w:val="28"/>
          <w:szCs w:val="28"/>
        </w:rPr>
        <w:t xml:space="preserve"> 000 000 р. За отчетный период произошли факты хозяйственной жизни, представленные в таблице.</w:t>
      </w:r>
    </w:p>
    <w:p w:rsidR="00FE282D" w:rsidRPr="00682129" w:rsidRDefault="00FE282D" w:rsidP="00FE282D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Дебет счета 75.1 «</w:t>
      </w:r>
      <w:r w:rsidRPr="00682129">
        <w:rPr>
          <w:rFonts w:ascii="Times New Roman" w:hAnsi="Times New Roman" w:cs="Times New Roman"/>
          <w:i/>
          <w:sz w:val="28"/>
          <w:szCs w:val="28"/>
        </w:rPr>
        <w:t>Расчеты по вкладам в уставный капитал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FE282D" w:rsidRDefault="00FE282D" w:rsidP="00FE28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2129">
        <w:rPr>
          <w:rFonts w:ascii="Times New Roman" w:hAnsi="Times New Roman" w:cs="Times New Roman"/>
          <w:i/>
          <w:sz w:val="28"/>
          <w:szCs w:val="28"/>
        </w:rPr>
        <w:t xml:space="preserve">Кредит счета 80 «Уставный </w:t>
      </w:r>
      <w:r w:rsidR="00CE256D" w:rsidRPr="00682129">
        <w:rPr>
          <w:rFonts w:ascii="Times New Roman" w:hAnsi="Times New Roman" w:cs="Times New Roman"/>
          <w:i/>
          <w:sz w:val="28"/>
          <w:szCs w:val="28"/>
        </w:rPr>
        <w:t>капитал»</w:t>
      </w:r>
      <w:r w:rsidR="00CE256D" w:rsidRPr="00682129">
        <w:rPr>
          <w:rFonts w:ascii="Times New Roman" w:hAnsi="Times New Roman" w:cs="Times New Roman"/>
          <w:sz w:val="28"/>
          <w:szCs w:val="28"/>
        </w:rPr>
        <w:t xml:space="preserve"> </w:t>
      </w:r>
      <w:r w:rsidR="00CE256D">
        <w:rPr>
          <w:rFonts w:ascii="Times New Roman" w:hAnsi="Times New Roman" w:cs="Times New Roman"/>
          <w:sz w:val="28"/>
          <w:szCs w:val="28"/>
        </w:rPr>
        <w:t>—</w:t>
      </w:r>
      <w:r w:rsidRPr="00682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56D">
        <w:rPr>
          <w:rFonts w:ascii="Times New Roman" w:hAnsi="Times New Roman" w:cs="Times New Roman"/>
          <w:sz w:val="28"/>
          <w:szCs w:val="28"/>
        </w:rPr>
        <w:t>5</w:t>
      </w:r>
      <w:r w:rsidRPr="00682129">
        <w:rPr>
          <w:rFonts w:ascii="Times New Roman" w:hAnsi="Times New Roman" w:cs="Times New Roman"/>
          <w:sz w:val="28"/>
          <w:szCs w:val="28"/>
        </w:rPr>
        <w:t xml:space="preserve"> 000 000 р.</w:t>
      </w:r>
    </w:p>
    <w:p w:rsidR="00CE256D" w:rsidRDefault="00CE256D" w:rsidP="00FE28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256D">
        <w:rPr>
          <w:rFonts w:ascii="Times New Roman" w:hAnsi="Times New Roman" w:cs="Times New Roman"/>
          <w:sz w:val="28"/>
          <w:szCs w:val="28"/>
        </w:rPr>
        <w:t xml:space="preserve">Собственниками в качестве вклада в уставный капитал были внесены материалы на сумму 1 150 000 р. и 3 350 000 р. на расчетный счет. </w:t>
      </w:r>
    </w:p>
    <w:p w:rsidR="00F92006" w:rsidRPr="00F92006" w:rsidRDefault="00F92006" w:rsidP="00F92006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92006">
        <w:rPr>
          <w:rFonts w:ascii="Times New Roman" w:hAnsi="Times New Roman" w:cs="Times New Roman"/>
          <w:sz w:val="28"/>
          <w:szCs w:val="28"/>
        </w:rPr>
        <w:t xml:space="preserve"> </w:t>
      </w:r>
      <w:r w:rsidRPr="00F92006">
        <w:rPr>
          <w:rFonts w:ascii="Times New Roman" w:hAnsi="Times New Roman" w:cs="Times New Roman"/>
          <w:i/>
          <w:sz w:val="28"/>
          <w:szCs w:val="28"/>
        </w:rPr>
        <w:t>Дебет счета 10 «Материалы»</w:t>
      </w:r>
    </w:p>
    <w:p w:rsidR="00F92006" w:rsidRDefault="00F92006" w:rsidP="00F920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2006">
        <w:rPr>
          <w:rFonts w:ascii="Times New Roman" w:hAnsi="Times New Roman" w:cs="Times New Roman"/>
          <w:i/>
          <w:sz w:val="28"/>
          <w:szCs w:val="28"/>
        </w:rPr>
        <w:t xml:space="preserve"> Кредит счета 75/1 «Расчеты по вкладам в уставный капитал»</w:t>
      </w:r>
      <w:r w:rsidRPr="00F92006">
        <w:rPr>
          <w:rFonts w:ascii="Times New Roman" w:hAnsi="Times New Roman" w:cs="Times New Roman"/>
          <w:sz w:val="28"/>
          <w:szCs w:val="28"/>
        </w:rPr>
        <w:t xml:space="preserve"> </w:t>
      </w:r>
      <w:r w:rsidR="00ED4BEE">
        <w:rPr>
          <w:rFonts w:ascii="Times New Roman" w:hAnsi="Times New Roman" w:cs="Times New Roman"/>
          <w:sz w:val="28"/>
          <w:szCs w:val="28"/>
        </w:rPr>
        <w:t>—</w:t>
      </w:r>
      <w:r w:rsidRPr="00F92006">
        <w:rPr>
          <w:rFonts w:ascii="Times New Roman" w:hAnsi="Times New Roman" w:cs="Times New Roman"/>
          <w:sz w:val="28"/>
          <w:szCs w:val="28"/>
        </w:rPr>
        <w:t xml:space="preserve"> </w:t>
      </w:r>
      <w:r w:rsidR="00ED4BEE">
        <w:rPr>
          <w:rFonts w:ascii="Times New Roman" w:hAnsi="Times New Roman" w:cs="Times New Roman"/>
          <w:sz w:val="28"/>
          <w:szCs w:val="28"/>
        </w:rPr>
        <w:t xml:space="preserve">1 150 000 </w:t>
      </w:r>
      <w:r w:rsidRPr="00F92006">
        <w:rPr>
          <w:rFonts w:ascii="Times New Roman" w:hAnsi="Times New Roman" w:cs="Times New Roman"/>
          <w:sz w:val="28"/>
          <w:szCs w:val="28"/>
        </w:rPr>
        <w:t>р</w:t>
      </w:r>
      <w:r w:rsidR="00ED4BEE">
        <w:rPr>
          <w:rFonts w:ascii="Times New Roman" w:hAnsi="Times New Roman" w:cs="Times New Roman"/>
          <w:sz w:val="28"/>
          <w:szCs w:val="28"/>
        </w:rPr>
        <w:t>.</w:t>
      </w:r>
    </w:p>
    <w:p w:rsidR="00FE282D" w:rsidRPr="00682129" w:rsidRDefault="00FE282D" w:rsidP="00FE282D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82129">
        <w:rPr>
          <w:rFonts w:ascii="Times New Roman" w:hAnsi="Times New Roman" w:cs="Times New Roman"/>
          <w:i/>
          <w:sz w:val="28"/>
          <w:szCs w:val="28"/>
        </w:rPr>
        <w:t>Дебет счета 51 «Расчетный счет»</w:t>
      </w:r>
    </w:p>
    <w:p w:rsidR="00FE282D" w:rsidRDefault="00FE282D" w:rsidP="00FE28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2129">
        <w:rPr>
          <w:rFonts w:ascii="Times New Roman" w:hAnsi="Times New Roman" w:cs="Times New Roman"/>
          <w:i/>
          <w:sz w:val="28"/>
          <w:szCs w:val="28"/>
        </w:rPr>
        <w:t xml:space="preserve">Кредит счета 75.1 «Расчеты по вкладам в уставный </w:t>
      </w:r>
      <w:r w:rsidR="00ED4BEE" w:rsidRPr="00682129">
        <w:rPr>
          <w:rFonts w:ascii="Times New Roman" w:hAnsi="Times New Roman" w:cs="Times New Roman"/>
          <w:i/>
          <w:sz w:val="28"/>
          <w:szCs w:val="28"/>
        </w:rPr>
        <w:t>капитал»</w:t>
      </w:r>
      <w:r w:rsidR="00ED4BEE">
        <w:rPr>
          <w:rFonts w:ascii="Times New Roman" w:hAnsi="Times New Roman" w:cs="Times New Roman"/>
          <w:sz w:val="28"/>
          <w:szCs w:val="28"/>
        </w:rPr>
        <w:t xml:space="preserve">  —           </w:t>
      </w:r>
      <w:r w:rsidRPr="00682129">
        <w:rPr>
          <w:rFonts w:ascii="Times New Roman" w:hAnsi="Times New Roman" w:cs="Times New Roman"/>
          <w:sz w:val="28"/>
          <w:szCs w:val="28"/>
        </w:rPr>
        <w:t xml:space="preserve">3 </w:t>
      </w:r>
      <w:r w:rsidR="00ED4BEE">
        <w:rPr>
          <w:rFonts w:ascii="Times New Roman" w:hAnsi="Times New Roman" w:cs="Times New Roman"/>
          <w:sz w:val="28"/>
          <w:szCs w:val="28"/>
        </w:rPr>
        <w:t>350</w:t>
      </w:r>
      <w:r w:rsidRPr="00682129">
        <w:rPr>
          <w:rFonts w:ascii="Times New Roman" w:hAnsi="Times New Roman" w:cs="Times New Roman"/>
          <w:sz w:val="28"/>
          <w:szCs w:val="28"/>
        </w:rPr>
        <w:t xml:space="preserve"> 000 р.</w:t>
      </w:r>
    </w:p>
    <w:p w:rsidR="003A1CFD" w:rsidRPr="00B42C88" w:rsidRDefault="00B42C88" w:rsidP="00B42C8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88">
        <w:rPr>
          <w:rFonts w:ascii="Times New Roman" w:hAnsi="Times New Roman" w:cs="Times New Roman"/>
          <w:sz w:val="28"/>
          <w:szCs w:val="28"/>
        </w:rPr>
        <w:t>На основе данных для выполнения задачи</w:t>
      </w:r>
      <w:r w:rsidR="00E82A4A">
        <w:rPr>
          <w:rFonts w:ascii="Times New Roman" w:hAnsi="Times New Roman" w:cs="Times New Roman"/>
          <w:sz w:val="28"/>
          <w:szCs w:val="28"/>
        </w:rPr>
        <w:t xml:space="preserve"> </w:t>
      </w:r>
      <w:r w:rsidRPr="00B42C88">
        <w:rPr>
          <w:rFonts w:ascii="Times New Roman" w:hAnsi="Times New Roman" w:cs="Times New Roman"/>
          <w:sz w:val="28"/>
          <w:szCs w:val="28"/>
        </w:rPr>
        <w:t>состав</w:t>
      </w:r>
      <w:r w:rsidR="00FE282D">
        <w:rPr>
          <w:rFonts w:ascii="Times New Roman" w:hAnsi="Times New Roman" w:cs="Times New Roman"/>
          <w:sz w:val="28"/>
          <w:szCs w:val="28"/>
        </w:rPr>
        <w:t>лен</w:t>
      </w:r>
      <w:r w:rsidRPr="00B42C88">
        <w:rPr>
          <w:rFonts w:ascii="Times New Roman" w:hAnsi="Times New Roman" w:cs="Times New Roman"/>
          <w:sz w:val="28"/>
          <w:szCs w:val="28"/>
        </w:rPr>
        <w:t xml:space="preserve"> вступительный баланс</w:t>
      </w:r>
      <w:r w:rsidR="00E82A4A">
        <w:rPr>
          <w:rFonts w:ascii="Times New Roman" w:hAnsi="Times New Roman" w:cs="Times New Roman"/>
          <w:sz w:val="28"/>
          <w:szCs w:val="28"/>
        </w:rPr>
        <w:t>, таблица 2.1.</w:t>
      </w:r>
    </w:p>
    <w:p w:rsidR="00682129" w:rsidRDefault="004804B8" w:rsidP="004804B8">
      <w:pPr>
        <w:spacing w:before="120"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7A1A">
        <w:rPr>
          <w:rFonts w:ascii="Times New Roman" w:hAnsi="Times New Roman" w:cs="Times New Roman"/>
          <w:sz w:val="28"/>
          <w:szCs w:val="28"/>
        </w:rPr>
        <w:t>Таблица 2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827A1A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Вступительный баланс</w:t>
      </w: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3652"/>
        <w:gridCol w:w="1559"/>
        <w:gridCol w:w="3119"/>
        <w:gridCol w:w="1417"/>
      </w:tblGrid>
      <w:tr w:rsidR="004804B8" w:rsidTr="00936812">
        <w:trPr>
          <w:trHeight w:val="683"/>
        </w:trPr>
        <w:tc>
          <w:tcPr>
            <w:tcW w:w="3652" w:type="dxa"/>
            <w:vAlign w:val="center"/>
          </w:tcPr>
          <w:p w:rsidR="004804B8" w:rsidRPr="00B42C88" w:rsidRDefault="004804B8" w:rsidP="00B42C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C88">
              <w:rPr>
                <w:rFonts w:ascii="Times New Roman" w:hAnsi="Times New Roman" w:cs="Times New Roman"/>
                <w:b/>
                <w:sz w:val="28"/>
                <w:szCs w:val="28"/>
              </w:rPr>
              <w:t>Актив</w:t>
            </w:r>
          </w:p>
        </w:tc>
        <w:tc>
          <w:tcPr>
            <w:tcW w:w="1559" w:type="dxa"/>
            <w:vAlign w:val="center"/>
          </w:tcPr>
          <w:p w:rsidR="004804B8" w:rsidRPr="00B42C88" w:rsidRDefault="004804B8" w:rsidP="00B42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C88">
              <w:rPr>
                <w:rFonts w:ascii="Times New Roman" w:hAnsi="Times New Roman" w:cs="Times New Roman"/>
                <w:b/>
                <w:sz w:val="28"/>
                <w:szCs w:val="28"/>
              </w:rPr>
              <w:t>Сумма, тыс. р.</w:t>
            </w:r>
          </w:p>
        </w:tc>
        <w:tc>
          <w:tcPr>
            <w:tcW w:w="3119" w:type="dxa"/>
            <w:vAlign w:val="center"/>
          </w:tcPr>
          <w:p w:rsidR="004804B8" w:rsidRPr="00B42C88" w:rsidRDefault="004804B8" w:rsidP="00B42C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C88">
              <w:rPr>
                <w:rFonts w:ascii="Times New Roman" w:hAnsi="Times New Roman" w:cs="Times New Roman"/>
                <w:b/>
                <w:sz w:val="28"/>
                <w:szCs w:val="28"/>
              </w:rPr>
              <w:t>Пассив</w:t>
            </w:r>
          </w:p>
        </w:tc>
        <w:tc>
          <w:tcPr>
            <w:tcW w:w="1417" w:type="dxa"/>
            <w:vAlign w:val="center"/>
          </w:tcPr>
          <w:p w:rsidR="004804B8" w:rsidRPr="00B42C88" w:rsidRDefault="004804B8" w:rsidP="00B42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C88">
              <w:rPr>
                <w:rFonts w:ascii="Times New Roman" w:hAnsi="Times New Roman" w:cs="Times New Roman"/>
                <w:b/>
                <w:sz w:val="28"/>
                <w:szCs w:val="28"/>
              </w:rPr>
              <w:t>Сумма, тыс. р.</w:t>
            </w:r>
          </w:p>
        </w:tc>
      </w:tr>
      <w:tr w:rsidR="004804B8" w:rsidTr="00936812">
        <w:trPr>
          <w:trHeight w:val="541"/>
        </w:trPr>
        <w:tc>
          <w:tcPr>
            <w:tcW w:w="3652" w:type="dxa"/>
          </w:tcPr>
          <w:p w:rsidR="004804B8" w:rsidRPr="00B42C88" w:rsidRDefault="004804B8" w:rsidP="00B42C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2C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59" w:type="dxa"/>
          </w:tcPr>
          <w:p w:rsidR="004804B8" w:rsidRPr="00B42C88" w:rsidRDefault="004804B8" w:rsidP="00B4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804B8" w:rsidRPr="00B42C88" w:rsidRDefault="004804B8" w:rsidP="00B4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C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B42C88" w:rsidRPr="00B42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2C88" w:rsidRPr="00B42C88" w:rsidRDefault="00B42C88" w:rsidP="00B4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C88">
              <w:rPr>
                <w:rFonts w:ascii="Times New Roman" w:hAnsi="Times New Roman" w:cs="Times New Roman"/>
                <w:sz w:val="28"/>
                <w:szCs w:val="28"/>
              </w:rPr>
              <w:t>Уставный капитал</w:t>
            </w:r>
          </w:p>
        </w:tc>
        <w:tc>
          <w:tcPr>
            <w:tcW w:w="1417" w:type="dxa"/>
            <w:vAlign w:val="bottom"/>
          </w:tcPr>
          <w:p w:rsidR="004804B8" w:rsidRPr="00B42C88" w:rsidRDefault="000836CC" w:rsidP="00B4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42C88" w:rsidRPr="00B42C8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B42C88" w:rsidTr="00936812">
        <w:tc>
          <w:tcPr>
            <w:tcW w:w="3652" w:type="dxa"/>
            <w:vMerge w:val="restart"/>
          </w:tcPr>
          <w:p w:rsidR="00B42C88" w:rsidRPr="00B42C88" w:rsidRDefault="00B42C88" w:rsidP="00B4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C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42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2C88" w:rsidRPr="00B42C88" w:rsidRDefault="00B42C88" w:rsidP="00B4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C88">
              <w:rPr>
                <w:rFonts w:ascii="Times New Roman" w:hAnsi="Times New Roman" w:cs="Times New Roman"/>
                <w:sz w:val="28"/>
                <w:szCs w:val="28"/>
              </w:rPr>
              <w:t>Дебиторская задолженность</w:t>
            </w:r>
          </w:p>
          <w:p w:rsidR="00B42C88" w:rsidRDefault="00B42C88" w:rsidP="00B4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C88">
              <w:rPr>
                <w:rFonts w:ascii="Times New Roman" w:hAnsi="Times New Roman" w:cs="Times New Roman"/>
                <w:sz w:val="28"/>
                <w:szCs w:val="28"/>
              </w:rPr>
              <w:t xml:space="preserve">Денежные средства </w:t>
            </w:r>
          </w:p>
          <w:p w:rsidR="003B75A1" w:rsidRPr="00B42C88" w:rsidRDefault="003B75A1" w:rsidP="00B4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  <w:p w:rsidR="00B42C88" w:rsidRPr="00B42C88" w:rsidRDefault="00B42C88" w:rsidP="00B4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B42C88" w:rsidRPr="00B42C88" w:rsidRDefault="00B42C88" w:rsidP="00B4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C88" w:rsidRPr="00B42C88" w:rsidRDefault="003B75A1" w:rsidP="00B4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42C88" w:rsidRPr="00B42C8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B42C88" w:rsidRDefault="00B42C88" w:rsidP="00B4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C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B75A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B42C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B75A1" w:rsidRPr="00B42C88" w:rsidRDefault="003B75A1" w:rsidP="00B4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  <w:tc>
          <w:tcPr>
            <w:tcW w:w="3119" w:type="dxa"/>
          </w:tcPr>
          <w:p w:rsidR="00B42C88" w:rsidRPr="00B42C88" w:rsidRDefault="00B42C88" w:rsidP="00B42C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2C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417" w:type="dxa"/>
          </w:tcPr>
          <w:p w:rsidR="00B42C88" w:rsidRPr="00B42C88" w:rsidRDefault="00B42C88" w:rsidP="00B4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C88" w:rsidTr="00936812">
        <w:trPr>
          <w:trHeight w:val="1108"/>
        </w:trPr>
        <w:tc>
          <w:tcPr>
            <w:tcW w:w="3652" w:type="dxa"/>
            <w:vMerge/>
          </w:tcPr>
          <w:p w:rsidR="00B42C88" w:rsidRPr="00B42C88" w:rsidRDefault="00B42C88" w:rsidP="00B4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42C88" w:rsidRPr="00B42C88" w:rsidRDefault="00B42C88" w:rsidP="00B4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42C88" w:rsidRPr="00B42C88" w:rsidRDefault="00B42C88" w:rsidP="00B42C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2C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417" w:type="dxa"/>
          </w:tcPr>
          <w:p w:rsidR="00B42C88" w:rsidRPr="00B42C88" w:rsidRDefault="00B42C88" w:rsidP="00B4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4B8" w:rsidTr="00936812">
        <w:trPr>
          <w:trHeight w:val="248"/>
        </w:trPr>
        <w:tc>
          <w:tcPr>
            <w:tcW w:w="3652" w:type="dxa"/>
            <w:vAlign w:val="center"/>
          </w:tcPr>
          <w:p w:rsidR="004804B8" w:rsidRPr="00B42C88" w:rsidRDefault="00B42C88" w:rsidP="003A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C88"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</w:p>
        </w:tc>
        <w:tc>
          <w:tcPr>
            <w:tcW w:w="1559" w:type="dxa"/>
            <w:vAlign w:val="center"/>
          </w:tcPr>
          <w:p w:rsidR="004804B8" w:rsidRPr="00B42C88" w:rsidRDefault="003B75A1" w:rsidP="00B4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42C88" w:rsidRPr="00B42C8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119" w:type="dxa"/>
            <w:vAlign w:val="center"/>
          </w:tcPr>
          <w:p w:rsidR="004804B8" w:rsidRPr="00B42C88" w:rsidRDefault="00B42C88" w:rsidP="003A1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C88"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</w:p>
        </w:tc>
        <w:tc>
          <w:tcPr>
            <w:tcW w:w="1417" w:type="dxa"/>
            <w:vAlign w:val="center"/>
          </w:tcPr>
          <w:p w:rsidR="004804B8" w:rsidRPr="00B42C88" w:rsidRDefault="003B75A1" w:rsidP="00B4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42C88" w:rsidRPr="00B42C8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</w:tbl>
    <w:p w:rsidR="003A1CFD" w:rsidRDefault="003A1CFD" w:rsidP="003A1CF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A4A" w:rsidRDefault="00C859DF" w:rsidP="003B75A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данных для выполнения задачи по результатам деятельности предприятия в</w:t>
      </w:r>
      <w:r w:rsidR="003A1CFD">
        <w:rPr>
          <w:rFonts w:ascii="Times New Roman" w:hAnsi="Times New Roman" w:cs="Times New Roman"/>
          <w:sz w:val="28"/>
          <w:szCs w:val="28"/>
        </w:rPr>
        <w:t xml:space="preserve">се факты хозяйственной жизни </w:t>
      </w:r>
      <w:r w:rsidR="003B75A1">
        <w:rPr>
          <w:rFonts w:ascii="Times New Roman" w:hAnsi="Times New Roman" w:cs="Times New Roman"/>
          <w:sz w:val="28"/>
          <w:szCs w:val="28"/>
        </w:rPr>
        <w:t>отражены в</w:t>
      </w:r>
      <w:r w:rsidR="003A1CFD" w:rsidRPr="00B42C88">
        <w:rPr>
          <w:rFonts w:ascii="Times New Roman" w:hAnsi="Times New Roman" w:cs="Times New Roman"/>
          <w:sz w:val="28"/>
          <w:szCs w:val="28"/>
        </w:rPr>
        <w:t xml:space="preserve"> журнале регистрации хозяйственных операций с указанием их номера и корреспонденции счетов,</w:t>
      </w:r>
      <w:r w:rsidR="003A1CFD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3A1CFD" w:rsidRPr="00B42C88">
        <w:rPr>
          <w:rFonts w:ascii="Times New Roman" w:hAnsi="Times New Roman" w:cs="Times New Roman"/>
          <w:sz w:val="28"/>
          <w:szCs w:val="28"/>
        </w:rPr>
        <w:t>подсчита</w:t>
      </w:r>
      <w:r w:rsidR="003A1CFD">
        <w:rPr>
          <w:rFonts w:ascii="Times New Roman" w:hAnsi="Times New Roman" w:cs="Times New Roman"/>
          <w:sz w:val="28"/>
          <w:szCs w:val="28"/>
        </w:rPr>
        <w:t>н</w:t>
      </w:r>
      <w:r w:rsidR="003A1CFD" w:rsidRPr="00B42C88">
        <w:rPr>
          <w:rFonts w:ascii="Times New Roman" w:hAnsi="Times New Roman" w:cs="Times New Roman"/>
          <w:sz w:val="28"/>
          <w:szCs w:val="28"/>
        </w:rPr>
        <w:t xml:space="preserve"> итог журнала</w:t>
      </w:r>
      <w:r w:rsidR="00E82A4A">
        <w:rPr>
          <w:rFonts w:ascii="Times New Roman" w:hAnsi="Times New Roman" w:cs="Times New Roman"/>
          <w:sz w:val="28"/>
          <w:szCs w:val="28"/>
        </w:rPr>
        <w:t>, таблица 2.2.</w:t>
      </w:r>
    </w:p>
    <w:p w:rsidR="00827A1A" w:rsidRDefault="00827A1A" w:rsidP="00827A1A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A1A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  <w:r w:rsidR="00BE34EE">
        <w:rPr>
          <w:rFonts w:ascii="Times New Roman" w:hAnsi="Times New Roman" w:cs="Times New Roman"/>
          <w:sz w:val="28"/>
          <w:szCs w:val="28"/>
        </w:rPr>
        <w:t>.</w:t>
      </w:r>
      <w:r w:rsidR="00B42C88">
        <w:rPr>
          <w:rFonts w:ascii="Times New Roman" w:hAnsi="Times New Roman" w:cs="Times New Roman"/>
          <w:sz w:val="28"/>
          <w:szCs w:val="28"/>
        </w:rPr>
        <w:t>2</w:t>
      </w:r>
      <w:r w:rsidRPr="00827A1A">
        <w:rPr>
          <w:rFonts w:ascii="Times New Roman" w:hAnsi="Times New Roman" w:cs="Times New Roman"/>
          <w:sz w:val="28"/>
          <w:szCs w:val="28"/>
        </w:rPr>
        <w:t xml:space="preserve"> — Журнал регистрации фактов хозяйственной жизни </w:t>
      </w:r>
    </w:p>
    <w:tbl>
      <w:tblPr>
        <w:tblStyle w:val="ab"/>
        <w:tblW w:w="4891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4280"/>
        <w:gridCol w:w="1139"/>
        <w:gridCol w:w="1286"/>
        <w:gridCol w:w="1139"/>
        <w:gridCol w:w="1083"/>
      </w:tblGrid>
      <w:tr w:rsidR="00827A1A" w:rsidRPr="00827A1A" w:rsidTr="00C67B84">
        <w:trPr>
          <w:trHeight w:val="585"/>
        </w:trPr>
        <w:tc>
          <w:tcPr>
            <w:tcW w:w="369" w:type="pct"/>
            <w:vMerge w:val="restart"/>
            <w:vAlign w:val="center"/>
            <w:hideMark/>
          </w:tcPr>
          <w:p w:rsidR="00827A1A" w:rsidRPr="00827A1A" w:rsidRDefault="00827A1A" w:rsidP="00827A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20" w:type="pct"/>
            <w:vMerge w:val="restart"/>
            <w:vAlign w:val="center"/>
            <w:hideMark/>
          </w:tcPr>
          <w:p w:rsidR="00827A1A" w:rsidRDefault="00827A1A" w:rsidP="00827A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Содержание факта </w:t>
            </w:r>
          </w:p>
          <w:p w:rsidR="00827A1A" w:rsidRPr="00827A1A" w:rsidRDefault="00827A1A" w:rsidP="00827A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хозяйственной жизни (ФХЖ)</w:t>
            </w:r>
          </w:p>
        </w:tc>
        <w:tc>
          <w:tcPr>
            <w:tcW w:w="1258" w:type="pct"/>
            <w:gridSpan w:val="2"/>
            <w:vAlign w:val="center"/>
            <w:hideMark/>
          </w:tcPr>
          <w:p w:rsidR="00827A1A" w:rsidRPr="00827A1A" w:rsidRDefault="00827A1A" w:rsidP="00827A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Корреспондирующие счета</w:t>
            </w:r>
          </w:p>
        </w:tc>
        <w:tc>
          <w:tcPr>
            <w:tcW w:w="1153" w:type="pct"/>
            <w:gridSpan w:val="2"/>
            <w:vAlign w:val="center"/>
            <w:hideMark/>
          </w:tcPr>
          <w:p w:rsidR="00827A1A" w:rsidRPr="00827A1A" w:rsidRDefault="00827A1A" w:rsidP="00827A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Сумма, р.</w:t>
            </w:r>
          </w:p>
        </w:tc>
      </w:tr>
      <w:tr w:rsidR="002B4A22" w:rsidRPr="00827A1A" w:rsidTr="00C67B84">
        <w:trPr>
          <w:trHeight w:val="549"/>
        </w:trPr>
        <w:tc>
          <w:tcPr>
            <w:tcW w:w="369" w:type="pct"/>
            <w:vMerge/>
            <w:vAlign w:val="center"/>
            <w:hideMark/>
          </w:tcPr>
          <w:p w:rsidR="00827A1A" w:rsidRPr="00827A1A" w:rsidRDefault="00827A1A" w:rsidP="00827A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0" w:type="pct"/>
            <w:vMerge/>
            <w:vAlign w:val="center"/>
            <w:hideMark/>
          </w:tcPr>
          <w:p w:rsidR="00827A1A" w:rsidRPr="00827A1A" w:rsidRDefault="00827A1A" w:rsidP="00827A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1" w:type="pct"/>
            <w:hideMark/>
          </w:tcPr>
          <w:p w:rsidR="00827A1A" w:rsidRPr="00827A1A" w:rsidRDefault="00D9030D" w:rsidP="00827A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827A1A"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ебет</w:t>
            </w:r>
          </w:p>
        </w:tc>
        <w:tc>
          <w:tcPr>
            <w:tcW w:w="667" w:type="pct"/>
            <w:hideMark/>
          </w:tcPr>
          <w:p w:rsidR="00827A1A" w:rsidRPr="00827A1A" w:rsidRDefault="00D9030D" w:rsidP="00827A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827A1A"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редит</w:t>
            </w:r>
          </w:p>
        </w:tc>
        <w:tc>
          <w:tcPr>
            <w:tcW w:w="591" w:type="pct"/>
            <w:hideMark/>
          </w:tcPr>
          <w:p w:rsidR="00827A1A" w:rsidRPr="00827A1A" w:rsidRDefault="00D9030D" w:rsidP="00827A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="00827A1A"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астная</w:t>
            </w:r>
          </w:p>
        </w:tc>
        <w:tc>
          <w:tcPr>
            <w:tcW w:w="562" w:type="pct"/>
            <w:hideMark/>
          </w:tcPr>
          <w:p w:rsidR="00827A1A" w:rsidRPr="00827A1A" w:rsidRDefault="00D9030D" w:rsidP="00827A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827A1A"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бщая</w:t>
            </w:r>
          </w:p>
        </w:tc>
      </w:tr>
      <w:tr w:rsidR="002B4A22" w:rsidRPr="00827A1A" w:rsidTr="00C67B84">
        <w:trPr>
          <w:trHeight w:val="1365"/>
        </w:trPr>
        <w:tc>
          <w:tcPr>
            <w:tcW w:w="369" w:type="pct"/>
            <w:hideMark/>
          </w:tcPr>
          <w:p w:rsidR="00827A1A" w:rsidRPr="00827A1A" w:rsidRDefault="00C859DF" w:rsidP="00827A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pct"/>
            <w:hideMark/>
          </w:tcPr>
          <w:p w:rsidR="00827A1A" w:rsidRPr="00827A1A" w:rsidRDefault="00827A1A" w:rsidP="00827A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Поступило производственное оборудование от учредителя (срок полезного использования </w:t>
            </w:r>
            <w:r w:rsidR="00C859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—</w:t>
            </w:r>
            <w:r w:rsidRPr="00827A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10 лет)</w:t>
            </w:r>
          </w:p>
        </w:tc>
        <w:tc>
          <w:tcPr>
            <w:tcW w:w="591" w:type="pct"/>
          </w:tcPr>
          <w:p w:rsidR="00827A1A" w:rsidRPr="00827A1A" w:rsidRDefault="00827A1A" w:rsidP="00827A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7A1A" w:rsidRPr="00827A1A" w:rsidRDefault="00827A1A" w:rsidP="00827A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7A1A" w:rsidRPr="00827A1A" w:rsidRDefault="00827A1A" w:rsidP="00827A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7A1A" w:rsidRPr="00827A1A" w:rsidRDefault="00827A1A" w:rsidP="00827A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  <w:r w:rsidR="004F4848"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827A1A" w:rsidRPr="00827A1A" w:rsidRDefault="00827A1A" w:rsidP="00827A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7A1A" w:rsidRPr="00827A1A" w:rsidRDefault="00827A1A" w:rsidP="00827A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7A1A" w:rsidRPr="00827A1A" w:rsidRDefault="00827A1A" w:rsidP="00827A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7A1A" w:rsidRPr="00827A1A" w:rsidRDefault="00827A1A" w:rsidP="00827A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75.1</w:t>
            </w:r>
            <w:r w:rsidR="004F4848"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591" w:type="pct"/>
          </w:tcPr>
          <w:p w:rsidR="00827A1A" w:rsidRPr="00827A1A" w:rsidRDefault="00827A1A" w:rsidP="00827A1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</w:tcPr>
          <w:p w:rsidR="00827A1A" w:rsidRPr="00827A1A" w:rsidRDefault="00827A1A" w:rsidP="00827A1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7A1A" w:rsidRPr="00827A1A" w:rsidRDefault="00827A1A" w:rsidP="00827A1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7A1A" w:rsidRPr="00827A1A" w:rsidRDefault="00827A1A" w:rsidP="00827A1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7A1A" w:rsidRPr="00827A1A" w:rsidRDefault="00C859DF" w:rsidP="00827A1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827A1A"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00000</w:t>
            </w:r>
          </w:p>
        </w:tc>
      </w:tr>
      <w:tr w:rsidR="002B4A22" w:rsidRPr="00827A1A" w:rsidTr="00C67B84">
        <w:trPr>
          <w:trHeight w:val="609"/>
        </w:trPr>
        <w:tc>
          <w:tcPr>
            <w:tcW w:w="369" w:type="pct"/>
            <w:vMerge w:val="restart"/>
            <w:hideMark/>
          </w:tcPr>
          <w:p w:rsidR="00827A1A" w:rsidRPr="00827A1A" w:rsidRDefault="00C859DF" w:rsidP="00827A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0" w:type="pct"/>
            <w:hideMark/>
          </w:tcPr>
          <w:p w:rsidR="00827A1A" w:rsidRPr="00827A1A" w:rsidRDefault="00827A1A" w:rsidP="00827A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Акцептован счет монтажной организации за наладку станка, </w:t>
            </w:r>
          </w:p>
        </w:tc>
        <w:tc>
          <w:tcPr>
            <w:tcW w:w="591" w:type="pct"/>
          </w:tcPr>
          <w:p w:rsidR="00827A1A" w:rsidRPr="00827A1A" w:rsidRDefault="00827A1A" w:rsidP="00827A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7A1A" w:rsidRPr="00827A1A" w:rsidRDefault="00827A1A" w:rsidP="00827A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  <w:r w:rsidR="004F4848"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827A1A" w:rsidRPr="00827A1A" w:rsidRDefault="00827A1A" w:rsidP="00827A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7A1A" w:rsidRPr="00827A1A" w:rsidRDefault="00827A1A" w:rsidP="00827A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  <w:r w:rsidR="004F4848"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591" w:type="pct"/>
          </w:tcPr>
          <w:p w:rsidR="00827A1A" w:rsidRPr="00827A1A" w:rsidRDefault="00827A1A" w:rsidP="00827A1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7A1A" w:rsidRPr="00827A1A" w:rsidRDefault="00C859DF" w:rsidP="00827A1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827A1A"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562" w:type="pct"/>
            <w:vMerge w:val="restart"/>
          </w:tcPr>
          <w:p w:rsidR="00827A1A" w:rsidRPr="00827A1A" w:rsidRDefault="00827A1A" w:rsidP="00827A1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7A1A" w:rsidRPr="00827A1A" w:rsidRDefault="00827A1A" w:rsidP="00827A1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7A1A" w:rsidRPr="00827A1A" w:rsidRDefault="00C859DF" w:rsidP="00827A1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1180</w:t>
            </w:r>
            <w:r w:rsidR="00827A1A"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2B4A22" w:rsidRPr="00827A1A" w:rsidTr="00C67B84">
        <w:trPr>
          <w:trHeight w:val="209"/>
        </w:trPr>
        <w:tc>
          <w:tcPr>
            <w:tcW w:w="369" w:type="pct"/>
            <w:vMerge/>
          </w:tcPr>
          <w:p w:rsidR="00827A1A" w:rsidRPr="00827A1A" w:rsidRDefault="00827A1A" w:rsidP="00827A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0" w:type="pct"/>
          </w:tcPr>
          <w:p w:rsidR="00827A1A" w:rsidRPr="00827A1A" w:rsidRDefault="00827A1A" w:rsidP="00827A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том числе НДС</w:t>
            </w:r>
          </w:p>
        </w:tc>
        <w:tc>
          <w:tcPr>
            <w:tcW w:w="591" w:type="pct"/>
          </w:tcPr>
          <w:p w:rsidR="00827A1A" w:rsidRPr="00827A1A" w:rsidRDefault="00827A1A" w:rsidP="00827A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4F4848"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827A1A" w:rsidRPr="00827A1A" w:rsidRDefault="00827A1A" w:rsidP="00827A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  <w:r w:rsidR="004F4848"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591" w:type="pct"/>
          </w:tcPr>
          <w:p w:rsidR="00827A1A" w:rsidRPr="00827A1A" w:rsidRDefault="00827A1A" w:rsidP="00827A1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859DF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2" w:type="pct"/>
            <w:vMerge/>
          </w:tcPr>
          <w:p w:rsidR="00827A1A" w:rsidRPr="00827A1A" w:rsidRDefault="00827A1A" w:rsidP="00827A1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4A22" w:rsidRPr="00827A1A" w:rsidTr="00C67B84">
        <w:trPr>
          <w:trHeight w:val="690"/>
        </w:trPr>
        <w:tc>
          <w:tcPr>
            <w:tcW w:w="369" w:type="pct"/>
            <w:hideMark/>
          </w:tcPr>
          <w:p w:rsidR="00827A1A" w:rsidRPr="00827A1A" w:rsidRDefault="00C859DF" w:rsidP="00827A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0" w:type="pct"/>
            <w:hideMark/>
          </w:tcPr>
          <w:p w:rsidR="00827A1A" w:rsidRPr="00827A1A" w:rsidRDefault="00827A1A" w:rsidP="00827A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Списан НДС к возмещению из бюджета </w:t>
            </w:r>
          </w:p>
        </w:tc>
        <w:tc>
          <w:tcPr>
            <w:tcW w:w="591" w:type="pct"/>
          </w:tcPr>
          <w:p w:rsidR="00827A1A" w:rsidRPr="00827A1A" w:rsidRDefault="00827A1A" w:rsidP="00827A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7A1A" w:rsidRPr="00827A1A" w:rsidRDefault="00827A1A" w:rsidP="00827A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  <w:r w:rsidR="004F4848"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667" w:type="pct"/>
          </w:tcPr>
          <w:p w:rsidR="00827A1A" w:rsidRPr="00827A1A" w:rsidRDefault="00827A1A" w:rsidP="00827A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7A1A" w:rsidRPr="00827A1A" w:rsidRDefault="00827A1A" w:rsidP="00827A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4F4848"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591" w:type="pct"/>
          </w:tcPr>
          <w:p w:rsidR="00827A1A" w:rsidRPr="00827A1A" w:rsidRDefault="00827A1A" w:rsidP="00827A1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</w:tcPr>
          <w:p w:rsidR="00827A1A" w:rsidRPr="00827A1A" w:rsidRDefault="00827A1A" w:rsidP="00827A1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7A1A" w:rsidRPr="00827A1A" w:rsidRDefault="00C859DF" w:rsidP="00827A1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  <w:r w:rsidR="00827A1A"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2B4A22" w:rsidRPr="00827A1A" w:rsidTr="00C67B84">
        <w:trPr>
          <w:trHeight w:val="337"/>
        </w:trPr>
        <w:tc>
          <w:tcPr>
            <w:tcW w:w="369" w:type="pct"/>
            <w:hideMark/>
          </w:tcPr>
          <w:p w:rsidR="00827A1A" w:rsidRPr="00827A1A" w:rsidRDefault="00C859DF" w:rsidP="00827A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0" w:type="pct"/>
            <w:hideMark/>
          </w:tcPr>
          <w:p w:rsidR="00827A1A" w:rsidRPr="00827A1A" w:rsidRDefault="00827A1A" w:rsidP="00827A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Введен в эксплуатацию станок</w:t>
            </w:r>
          </w:p>
        </w:tc>
        <w:tc>
          <w:tcPr>
            <w:tcW w:w="591" w:type="pct"/>
            <w:hideMark/>
          </w:tcPr>
          <w:p w:rsidR="00827A1A" w:rsidRPr="00827A1A" w:rsidRDefault="00827A1A" w:rsidP="00827A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01.1</w:t>
            </w:r>
            <w:r w:rsidR="004F4848"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  <w:hideMark/>
          </w:tcPr>
          <w:p w:rsidR="00827A1A" w:rsidRPr="00827A1A" w:rsidRDefault="00827A1A" w:rsidP="00827A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  <w:r w:rsidR="004F4848"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591" w:type="pct"/>
          </w:tcPr>
          <w:p w:rsidR="00827A1A" w:rsidRPr="00827A1A" w:rsidRDefault="00827A1A" w:rsidP="00827A1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hideMark/>
          </w:tcPr>
          <w:p w:rsidR="00827A1A" w:rsidRPr="00827A1A" w:rsidRDefault="00C859DF" w:rsidP="00827A1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  <w:r w:rsidR="00827A1A"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</w:tr>
      <w:tr w:rsidR="002B4A22" w:rsidRPr="00827A1A" w:rsidTr="00C67B84">
        <w:trPr>
          <w:trHeight w:val="520"/>
        </w:trPr>
        <w:tc>
          <w:tcPr>
            <w:tcW w:w="369" w:type="pct"/>
            <w:vMerge w:val="restart"/>
            <w:hideMark/>
          </w:tcPr>
          <w:p w:rsidR="00827A1A" w:rsidRPr="00827A1A" w:rsidRDefault="00C859DF" w:rsidP="00827A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0" w:type="pct"/>
            <w:hideMark/>
          </w:tcPr>
          <w:p w:rsidR="00827A1A" w:rsidRPr="00827A1A" w:rsidRDefault="00827A1A" w:rsidP="00827A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Отпущены из склада материалы: </w:t>
            </w:r>
          </w:p>
          <w:p w:rsidR="00827A1A" w:rsidRPr="00827A1A" w:rsidRDefault="00827A1A" w:rsidP="00827A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27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производство продукции А</w:t>
            </w:r>
          </w:p>
        </w:tc>
        <w:tc>
          <w:tcPr>
            <w:tcW w:w="591" w:type="pct"/>
          </w:tcPr>
          <w:p w:rsidR="00827A1A" w:rsidRPr="00827A1A" w:rsidRDefault="00827A1A" w:rsidP="00827A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7A1A" w:rsidRPr="00827A1A" w:rsidRDefault="00827A1A" w:rsidP="00827A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20 А</w:t>
            </w:r>
            <w:r w:rsidR="004F4848"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827A1A" w:rsidRPr="00827A1A" w:rsidRDefault="00827A1A" w:rsidP="00827A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7A1A" w:rsidRPr="00827A1A" w:rsidRDefault="00827A1A" w:rsidP="00827A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4F4848"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591" w:type="pct"/>
          </w:tcPr>
          <w:p w:rsidR="00827A1A" w:rsidRPr="00827A1A" w:rsidRDefault="00827A1A" w:rsidP="00827A1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7A1A" w:rsidRPr="00827A1A" w:rsidRDefault="00C859DF" w:rsidP="00827A1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  <w:r w:rsidR="00827A1A"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62" w:type="pct"/>
            <w:vMerge w:val="restart"/>
          </w:tcPr>
          <w:p w:rsidR="00827A1A" w:rsidRPr="00827A1A" w:rsidRDefault="00827A1A" w:rsidP="00827A1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7A1A" w:rsidRPr="00827A1A" w:rsidRDefault="00827A1A" w:rsidP="00827A1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7A1A" w:rsidRPr="00827A1A" w:rsidRDefault="00827A1A" w:rsidP="00827A1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7A1A" w:rsidRPr="00827A1A" w:rsidRDefault="00827A1A" w:rsidP="00827A1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7A1A" w:rsidRPr="00827A1A" w:rsidRDefault="00C859DF" w:rsidP="00827A1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3925</w:t>
            </w:r>
            <w:r w:rsidR="00827A1A"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2B4A22" w:rsidRPr="00827A1A" w:rsidTr="00C67B84">
        <w:trPr>
          <w:trHeight w:val="390"/>
        </w:trPr>
        <w:tc>
          <w:tcPr>
            <w:tcW w:w="369" w:type="pct"/>
            <w:vMerge/>
          </w:tcPr>
          <w:p w:rsidR="00827A1A" w:rsidRPr="00827A1A" w:rsidRDefault="00827A1A" w:rsidP="00827A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0" w:type="pct"/>
          </w:tcPr>
          <w:p w:rsidR="00827A1A" w:rsidRPr="00827A1A" w:rsidRDefault="00827A1A" w:rsidP="00827A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производство продукции В</w:t>
            </w:r>
          </w:p>
        </w:tc>
        <w:tc>
          <w:tcPr>
            <w:tcW w:w="591" w:type="pct"/>
          </w:tcPr>
          <w:p w:rsidR="00827A1A" w:rsidRPr="00827A1A" w:rsidRDefault="00827A1A" w:rsidP="00827A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20 В</w:t>
            </w:r>
            <w:r w:rsidR="004F4848"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827A1A" w:rsidRPr="00827A1A" w:rsidRDefault="00827A1A" w:rsidP="00827A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4F4848"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591" w:type="pct"/>
          </w:tcPr>
          <w:p w:rsidR="00827A1A" w:rsidRPr="00827A1A" w:rsidRDefault="00C859DF" w:rsidP="00827A1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175</w:t>
            </w:r>
            <w:r w:rsidR="00827A1A"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62" w:type="pct"/>
            <w:vMerge/>
          </w:tcPr>
          <w:p w:rsidR="00827A1A" w:rsidRPr="00827A1A" w:rsidRDefault="00827A1A" w:rsidP="00827A1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4A22" w:rsidRPr="00827A1A" w:rsidTr="00C67B84">
        <w:trPr>
          <w:trHeight w:val="139"/>
        </w:trPr>
        <w:tc>
          <w:tcPr>
            <w:tcW w:w="369" w:type="pct"/>
            <w:vMerge/>
          </w:tcPr>
          <w:p w:rsidR="00827A1A" w:rsidRPr="00827A1A" w:rsidRDefault="00827A1A" w:rsidP="00827A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0" w:type="pct"/>
          </w:tcPr>
          <w:p w:rsidR="00827A1A" w:rsidRPr="00827A1A" w:rsidRDefault="00827A1A" w:rsidP="00827A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цеховые нужды</w:t>
            </w:r>
          </w:p>
        </w:tc>
        <w:tc>
          <w:tcPr>
            <w:tcW w:w="591" w:type="pct"/>
          </w:tcPr>
          <w:p w:rsidR="00827A1A" w:rsidRPr="00827A1A" w:rsidRDefault="00827A1A" w:rsidP="00827A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4F4848"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827A1A" w:rsidRPr="00827A1A" w:rsidRDefault="00827A1A" w:rsidP="00827A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4F4848"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591" w:type="pct"/>
          </w:tcPr>
          <w:p w:rsidR="00827A1A" w:rsidRPr="00827A1A" w:rsidRDefault="00C859DF" w:rsidP="00827A1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827A1A"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62" w:type="pct"/>
            <w:vMerge/>
          </w:tcPr>
          <w:p w:rsidR="00827A1A" w:rsidRPr="00827A1A" w:rsidRDefault="00827A1A" w:rsidP="00827A1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4A22" w:rsidRPr="00827A1A" w:rsidTr="00C67B84">
        <w:trPr>
          <w:trHeight w:val="346"/>
        </w:trPr>
        <w:tc>
          <w:tcPr>
            <w:tcW w:w="369" w:type="pct"/>
            <w:vMerge/>
          </w:tcPr>
          <w:p w:rsidR="00827A1A" w:rsidRPr="00827A1A" w:rsidRDefault="00827A1A" w:rsidP="00827A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0" w:type="pct"/>
          </w:tcPr>
          <w:p w:rsidR="00827A1A" w:rsidRPr="00827A1A" w:rsidRDefault="00827A1A" w:rsidP="00827A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27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управленческие нужды</w:t>
            </w:r>
          </w:p>
        </w:tc>
        <w:tc>
          <w:tcPr>
            <w:tcW w:w="591" w:type="pct"/>
          </w:tcPr>
          <w:p w:rsidR="00827A1A" w:rsidRPr="00827A1A" w:rsidRDefault="00827A1A" w:rsidP="00827A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="004F4848"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827A1A" w:rsidRPr="00827A1A" w:rsidRDefault="00827A1A" w:rsidP="00827A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4F4848"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591" w:type="pct"/>
          </w:tcPr>
          <w:p w:rsidR="00827A1A" w:rsidRPr="00827A1A" w:rsidRDefault="00C859DF" w:rsidP="00827A1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  <w:r w:rsidR="00827A1A"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2" w:type="pct"/>
            <w:vMerge/>
          </w:tcPr>
          <w:p w:rsidR="00827A1A" w:rsidRPr="00827A1A" w:rsidRDefault="00827A1A" w:rsidP="00827A1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4A22" w:rsidRPr="00827A1A" w:rsidTr="00C67B84">
        <w:trPr>
          <w:trHeight w:val="1028"/>
        </w:trPr>
        <w:tc>
          <w:tcPr>
            <w:tcW w:w="369" w:type="pct"/>
            <w:hideMark/>
          </w:tcPr>
          <w:p w:rsidR="00827A1A" w:rsidRPr="00827A1A" w:rsidRDefault="00C859DF" w:rsidP="00827A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0" w:type="pct"/>
            <w:hideMark/>
          </w:tcPr>
          <w:p w:rsidR="00827A1A" w:rsidRPr="00827A1A" w:rsidRDefault="00827A1A" w:rsidP="00827A1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Начислена амортизация производственного оборудования линейным методом за месяц</w:t>
            </w:r>
          </w:p>
        </w:tc>
        <w:tc>
          <w:tcPr>
            <w:tcW w:w="591" w:type="pct"/>
          </w:tcPr>
          <w:p w:rsidR="00827A1A" w:rsidRPr="00827A1A" w:rsidRDefault="00827A1A" w:rsidP="00827A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7A1A" w:rsidRPr="00827A1A" w:rsidRDefault="00827A1A" w:rsidP="00827A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7A1A" w:rsidRPr="00827A1A" w:rsidRDefault="00827A1A" w:rsidP="00827A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4F4848"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827A1A" w:rsidRPr="00827A1A" w:rsidRDefault="00827A1A" w:rsidP="00827A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7A1A" w:rsidRPr="00827A1A" w:rsidRDefault="00827A1A" w:rsidP="00827A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7A1A" w:rsidRPr="00827A1A" w:rsidRDefault="00827A1A" w:rsidP="00827A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  <w:r w:rsidR="004F4848"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591" w:type="pct"/>
          </w:tcPr>
          <w:p w:rsidR="00827A1A" w:rsidRPr="00827A1A" w:rsidRDefault="00827A1A" w:rsidP="00827A1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</w:tcPr>
          <w:p w:rsidR="00827A1A" w:rsidRPr="00827A1A" w:rsidRDefault="00827A1A" w:rsidP="00827A1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7A1A" w:rsidRPr="00827A1A" w:rsidRDefault="00827A1A" w:rsidP="00827A1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3276" w:rsidRPr="00827A1A" w:rsidRDefault="00C859DF" w:rsidP="00C63276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827A1A"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</w:tr>
      <w:tr w:rsidR="0032368E" w:rsidRPr="00827A1A" w:rsidTr="00C67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369" w:type="pct"/>
            <w:vMerge w:val="restar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_Hlk516009901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0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Акцептован счет поставщика за электроэнергию, потребленную на:</w:t>
            </w: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производственные нужды,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62" w:type="pct"/>
            <w:vMerge w:val="restar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32368E" w:rsidRPr="00827A1A" w:rsidTr="00C67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369" w:type="pct"/>
            <w:vMerge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0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том числе НДС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2" w:type="pct"/>
            <w:vMerge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368E" w:rsidRPr="00827A1A" w:rsidTr="00C67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369" w:type="pct"/>
            <w:vMerge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0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общехозяйственные нужды,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62" w:type="pct"/>
            <w:vMerge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368E" w:rsidRPr="00827A1A" w:rsidTr="00C67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"/>
        </w:trPr>
        <w:tc>
          <w:tcPr>
            <w:tcW w:w="369" w:type="pct"/>
            <w:vMerge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0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том числе НДС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2" w:type="pct"/>
            <w:vMerge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368E" w:rsidRPr="00827A1A" w:rsidTr="00C67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9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0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Списан к возмещению из бюджета НДС по счету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32368E" w:rsidRPr="00827A1A" w:rsidTr="00C67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0"/>
        </w:trPr>
        <w:tc>
          <w:tcPr>
            <w:tcW w:w="369" w:type="pct"/>
            <w:vMerge w:val="restar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20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Начислена заработная плата:</w:t>
            </w: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рабочим, изготавливающим изделие А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20 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62" w:type="pct"/>
            <w:vMerge w:val="restar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170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</w:tr>
      <w:tr w:rsidR="0032368E" w:rsidRPr="00827A1A" w:rsidTr="00C67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369" w:type="pct"/>
            <w:vMerge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0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рабочим, изготавливающим изделие В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20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62" w:type="pct"/>
            <w:vMerge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368E" w:rsidRPr="00827A1A" w:rsidTr="00C67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7"/>
        </w:trPr>
        <w:tc>
          <w:tcPr>
            <w:tcW w:w="369" w:type="pct"/>
            <w:vMerge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0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персоналу цеха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62" w:type="pct"/>
            <w:vMerge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368E" w:rsidRPr="00827A1A" w:rsidTr="00C67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369" w:type="pct"/>
            <w:vMerge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0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аппарату заводоуправления  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62" w:type="pct"/>
            <w:vMerge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2368E" w:rsidRDefault="0032368E"/>
    <w:p w:rsidR="0032368E" w:rsidRDefault="0032368E"/>
    <w:p w:rsidR="0032368E" w:rsidRDefault="0032368E"/>
    <w:p w:rsidR="0032368E" w:rsidRDefault="0032368E" w:rsidP="0032368E">
      <w:pPr>
        <w:spacing w:after="120"/>
        <w:ind w:firstLine="709"/>
      </w:pPr>
      <w:r w:rsidRPr="009B096B">
        <w:rPr>
          <w:rFonts w:ascii="Times New Roman" w:hAnsi="Times New Roman" w:cs="Times New Roman"/>
          <w:sz w:val="28"/>
          <w:szCs w:val="28"/>
        </w:rPr>
        <w:lastRenderedPageBreak/>
        <w:t>Продолжение таблицы 2.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b"/>
        <w:tblW w:w="489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12"/>
        <w:gridCol w:w="4280"/>
        <w:gridCol w:w="1139"/>
        <w:gridCol w:w="1286"/>
        <w:gridCol w:w="1139"/>
        <w:gridCol w:w="1083"/>
      </w:tblGrid>
      <w:tr w:rsidR="0032368E" w:rsidRPr="00827A1A" w:rsidTr="00C67B84">
        <w:trPr>
          <w:trHeight w:val="1408"/>
        </w:trPr>
        <w:tc>
          <w:tcPr>
            <w:tcW w:w="369" w:type="pct"/>
            <w:vMerge w:val="restar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0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Начислены взносы во внебюджетные фонды по категориям работников: </w:t>
            </w: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рабочим, изготавливающим изделие А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20 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2" w:type="pct"/>
            <w:vMerge w:val="restar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32368E" w:rsidRPr="00827A1A" w:rsidTr="00C67B84">
        <w:trPr>
          <w:trHeight w:val="465"/>
        </w:trPr>
        <w:tc>
          <w:tcPr>
            <w:tcW w:w="369" w:type="pct"/>
            <w:vMerge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0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рабочим, изготавливающим изделие В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20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2" w:type="pct"/>
            <w:vMerge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368E" w:rsidRPr="00827A1A" w:rsidTr="00C67B84">
        <w:trPr>
          <w:trHeight w:val="78"/>
        </w:trPr>
        <w:tc>
          <w:tcPr>
            <w:tcW w:w="369" w:type="pct"/>
            <w:vMerge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0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персоналу цеха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2" w:type="pct"/>
            <w:vMerge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368E" w:rsidRPr="00827A1A" w:rsidTr="00C67B84">
        <w:trPr>
          <w:trHeight w:val="181"/>
        </w:trPr>
        <w:tc>
          <w:tcPr>
            <w:tcW w:w="369" w:type="pct"/>
            <w:vMerge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0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аппарату заводоуправления  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105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2" w:type="pct"/>
            <w:vMerge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368E" w:rsidRPr="00827A1A" w:rsidTr="00C67B84">
        <w:trPr>
          <w:trHeight w:val="645"/>
        </w:trPr>
        <w:tc>
          <w:tcPr>
            <w:tcW w:w="369" w:type="pct"/>
            <w:vMerge w:val="restar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Произведены удержания из заработной платы работников:</w:t>
            </w: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налог по доходу физических лиц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62" w:type="pct"/>
            <w:vMerge w:val="restar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625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32368E" w:rsidRPr="00827A1A" w:rsidTr="00C67B84">
        <w:trPr>
          <w:trHeight w:val="262"/>
        </w:trPr>
        <w:tc>
          <w:tcPr>
            <w:tcW w:w="369" w:type="pct"/>
            <w:vMerge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0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по исполнительным листам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2" w:type="pct"/>
            <w:vMerge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368E" w:rsidRPr="00827A1A" w:rsidTr="00C67B84">
        <w:trPr>
          <w:trHeight w:val="70"/>
        </w:trPr>
        <w:tc>
          <w:tcPr>
            <w:tcW w:w="369" w:type="pct"/>
            <w:vMerge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0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профсоюзные взносы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2" w:type="pct"/>
            <w:vMerge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368E" w:rsidRPr="00827A1A" w:rsidTr="00C67B84">
        <w:tc>
          <w:tcPr>
            <w:tcW w:w="369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0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Получены в банке денежные средства для выдачи заработной платы 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</w:tr>
      <w:tr w:rsidR="0032368E" w:rsidRPr="00827A1A" w:rsidTr="00C67B84">
        <w:tc>
          <w:tcPr>
            <w:tcW w:w="369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0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Выдана заработная плата работникам организации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  <w:r w:rsidRPr="00D17AB6"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285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32368E" w:rsidRPr="00827A1A" w:rsidTr="00C67B84">
        <w:tc>
          <w:tcPr>
            <w:tcW w:w="369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0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Депонированы суммы невыплаченной заработной платы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1525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32368E" w:rsidRPr="00827A1A" w:rsidTr="00C67B84">
        <w:tc>
          <w:tcPr>
            <w:tcW w:w="369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0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Депонированная сумма возвращена на расчетный счет 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1525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32368E" w:rsidRPr="00827A1A" w:rsidTr="00C67B84">
        <w:trPr>
          <w:trHeight w:val="483"/>
        </w:trPr>
        <w:tc>
          <w:tcPr>
            <w:tcW w:w="369" w:type="pct"/>
            <w:vMerge w:val="restar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0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Получен счет ОАО «Ростелеком» за услуги связи,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2" w:type="pct"/>
            <w:vMerge w:val="restar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1475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32368E" w:rsidRPr="00827A1A" w:rsidTr="00C67B84">
        <w:trPr>
          <w:trHeight w:val="110"/>
        </w:trPr>
        <w:tc>
          <w:tcPr>
            <w:tcW w:w="369" w:type="pct"/>
            <w:vMerge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0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НДС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225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2" w:type="pct"/>
            <w:vMerge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368E" w:rsidRPr="00827A1A" w:rsidTr="00C67B84">
        <w:tc>
          <w:tcPr>
            <w:tcW w:w="369" w:type="pct"/>
            <w:hideMark/>
          </w:tcPr>
          <w:p w:rsidR="0032368E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0" w:type="pct"/>
            <w:hideMark/>
          </w:tcPr>
          <w:p w:rsidR="0032368E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Списана сумма НДС по счету к возмещению из бюджета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225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32368E" w:rsidRPr="00827A1A" w:rsidTr="00C67B84">
        <w:tc>
          <w:tcPr>
            <w:tcW w:w="369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0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По чеку в банке получены деньги на хозяйственные нужды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325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32368E" w:rsidRPr="00827A1A" w:rsidTr="00C67B84">
        <w:tc>
          <w:tcPr>
            <w:tcW w:w="369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20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Выдано из кассы менеджеру под отчет на командировочные расходы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325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32368E" w:rsidRPr="00827A1A" w:rsidTr="00C67B84">
        <w:tc>
          <w:tcPr>
            <w:tcW w:w="369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0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Приняты к учету командировочные расходы согласно авансовому отчету 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32368E" w:rsidRPr="00827A1A" w:rsidTr="00C67B84">
        <w:tc>
          <w:tcPr>
            <w:tcW w:w="369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Произведен окончательный расчет по подотчетной сумме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32368E" w:rsidRPr="00827A1A" w:rsidTr="00C67B84">
        <w:tc>
          <w:tcPr>
            <w:tcW w:w="369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0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Произведена оплата счета за услуги связи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475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32368E" w:rsidRPr="00827A1A" w:rsidTr="00C67B84">
        <w:tc>
          <w:tcPr>
            <w:tcW w:w="369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0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Обнаружена недостача материалов</w:t>
            </w:r>
          </w:p>
        </w:tc>
        <w:tc>
          <w:tcPr>
            <w:tcW w:w="591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hideMark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</w:tbl>
    <w:p w:rsidR="0032368E" w:rsidRDefault="0032368E"/>
    <w:p w:rsidR="0032368E" w:rsidRDefault="0032368E" w:rsidP="0032368E">
      <w:pPr>
        <w:spacing w:after="120"/>
        <w:ind w:firstLine="709"/>
      </w:pPr>
      <w:r w:rsidRPr="009B096B">
        <w:rPr>
          <w:rFonts w:ascii="Times New Roman" w:hAnsi="Times New Roman" w:cs="Times New Roman"/>
          <w:sz w:val="28"/>
          <w:szCs w:val="28"/>
        </w:rPr>
        <w:lastRenderedPageBreak/>
        <w:t>Продолжение таблицы 2.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b"/>
        <w:tblW w:w="489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12"/>
        <w:gridCol w:w="4280"/>
        <w:gridCol w:w="1139"/>
        <w:gridCol w:w="1286"/>
        <w:gridCol w:w="1139"/>
        <w:gridCol w:w="1083"/>
      </w:tblGrid>
      <w:tr w:rsidR="0032368E" w:rsidRPr="00827A1A" w:rsidTr="00C67B84">
        <w:tc>
          <w:tcPr>
            <w:tcW w:w="369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0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Отражена задолженность работника по возмещению материального ущерба, нанесенного организации 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32368E" w:rsidRPr="00827A1A" w:rsidTr="00C67B84">
        <w:tc>
          <w:tcPr>
            <w:tcW w:w="369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0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Сумма недостачи полностью внесена работником в кассу организации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32368E" w:rsidRPr="00827A1A" w:rsidTr="00C67B84">
        <w:trPr>
          <w:trHeight w:val="885"/>
        </w:trPr>
        <w:tc>
          <w:tcPr>
            <w:tcW w:w="369" w:type="pct"/>
            <w:vMerge w:val="restar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0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Распределены и списаны на счета основного производства (</w:t>
            </w:r>
            <w:r w:rsidRPr="00D17AB6">
              <w:rPr>
                <w:rFonts w:ascii="Times New Roman" w:eastAsia="Calibri" w:hAnsi="Times New Roman" w:cs="Times New Roman"/>
                <w:sz w:val="28"/>
                <w:szCs w:val="28"/>
              </w:rPr>
              <w:t>пропорционально зарплате основных производственных рабочих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):</w:t>
            </w: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а) общепроизводственные расходы:</w:t>
            </w: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изделие А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20 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3312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2" w:type="pct"/>
            <w:vMerge w:val="restar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1740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32368E" w:rsidRPr="00827A1A" w:rsidTr="00C67B84">
        <w:trPr>
          <w:trHeight w:val="275"/>
        </w:trPr>
        <w:tc>
          <w:tcPr>
            <w:tcW w:w="369" w:type="pct"/>
            <w:vMerge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0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изделие В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20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3588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2" w:type="pct"/>
            <w:vMerge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368E" w:rsidRPr="00827A1A" w:rsidTr="00C67B84">
        <w:trPr>
          <w:trHeight w:val="649"/>
        </w:trPr>
        <w:tc>
          <w:tcPr>
            <w:tcW w:w="369" w:type="pct"/>
            <w:vMerge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0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б) общехозяйственные расходы</w:t>
            </w: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изделие А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20 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504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2" w:type="pct"/>
            <w:vMerge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368E" w:rsidRPr="00827A1A" w:rsidTr="00C67B84">
        <w:trPr>
          <w:trHeight w:val="276"/>
        </w:trPr>
        <w:tc>
          <w:tcPr>
            <w:tcW w:w="369" w:type="pct"/>
            <w:vMerge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0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изделие В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20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546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2" w:type="pct"/>
            <w:vMerge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368E" w:rsidRPr="00827A1A" w:rsidTr="00C67B84">
        <w:trPr>
          <w:trHeight w:val="968"/>
        </w:trPr>
        <w:tc>
          <w:tcPr>
            <w:tcW w:w="369" w:type="pct"/>
            <w:vMerge w:val="restar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0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Выпущена из производства и учтена на складе готовая продукция по фактической себестоимости:</w:t>
            </w: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изделие А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43 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20 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62" w:type="pct"/>
            <w:vMerge w:val="restar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315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</w:tr>
      <w:tr w:rsidR="0032368E" w:rsidRPr="00827A1A" w:rsidTr="00C67B84">
        <w:trPr>
          <w:trHeight w:val="175"/>
        </w:trPr>
        <w:tc>
          <w:tcPr>
            <w:tcW w:w="369" w:type="pct"/>
            <w:vMerge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0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изделие В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43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20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62" w:type="pct"/>
            <w:vMerge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368E" w:rsidRPr="00827A1A" w:rsidTr="00C67B84">
        <w:trPr>
          <w:trHeight w:val="1116"/>
        </w:trPr>
        <w:tc>
          <w:tcPr>
            <w:tcW w:w="369" w:type="pct"/>
            <w:vMerge w:val="restar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0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Списывается стоимость материалов, израсходованных на упаковку продукции:</w:t>
            </w: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изделие А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44 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2" w:type="pct"/>
            <w:vMerge w:val="restar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32368E" w:rsidRPr="00827A1A" w:rsidTr="00C67B84">
        <w:trPr>
          <w:trHeight w:val="100"/>
        </w:trPr>
        <w:tc>
          <w:tcPr>
            <w:tcW w:w="369" w:type="pct"/>
            <w:vMerge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0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изделие В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44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2" w:type="pct"/>
            <w:vMerge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368E" w:rsidRPr="00827A1A" w:rsidTr="00C67B84">
        <w:tc>
          <w:tcPr>
            <w:tcW w:w="369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20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Отгружена со склада продукция А, право собственности на которую перейдет к покупателям на складе назначения 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45 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43 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170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</w:tr>
      <w:tr w:rsidR="0032368E" w:rsidRPr="00827A1A" w:rsidTr="00C67B84">
        <w:tc>
          <w:tcPr>
            <w:tcW w:w="369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0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Получен аванс от покупателя в счет предстоящей поставки изделия В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62.2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</w:tr>
      <w:tr w:rsidR="0032368E" w:rsidRPr="00827A1A" w:rsidTr="00C67B84">
        <w:tc>
          <w:tcPr>
            <w:tcW w:w="369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Отгружена продукция В покупателю и предъявлены ему расчетные документы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62.1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90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350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</w:tr>
      <w:tr w:rsidR="0032368E" w:rsidRPr="00827A1A" w:rsidTr="00C67B84">
        <w:tc>
          <w:tcPr>
            <w:tcW w:w="369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0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Начислен НДС с объёма продаж изделия В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90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53390</w:t>
            </w:r>
          </w:p>
        </w:tc>
      </w:tr>
      <w:tr w:rsidR="0032368E" w:rsidRPr="00827A1A" w:rsidTr="00C67B84">
        <w:tc>
          <w:tcPr>
            <w:tcW w:w="369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0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Произведён зачёт ранее полученного аванса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62.2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62.1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</w:tr>
    </w:tbl>
    <w:p w:rsidR="0032368E" w:rsidRDefault="0032368E"/>
    <w:p w:rsidR="0032368E" w:rsidRDefault="0032368E" w:rsidP="0032368E">
      <w:pPr>
        <w:spacing w:after="120"/>
        <w:ind w:firstLine="709"/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</w:t>
      </w:r>
      <w:r w:rsidRPr="008D4F72">
        <w:rPr>
          <w:rFonts w:ascii="Times New Roman" w:hAnsi="Times New Roman" w:cs="Times New Roman"/>
          <w:sz w:val="28"/>
          <w:szCs w:val="28"/>
        </w:rPr>
        <w:t xml:space="preserve"> таблиц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D4F72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b"/>
        <w:tblW w:w="489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12"/>
        <w:gridCol w:w="4280"/>
        <w:gridCol w:w="1139"/>
        <w:gridCol w:w="1286"/>
        <w:gridCol w:w="1139"/>
        <w:gridCol w:w="1083"/>
      </w:tblGrid>
      <w:tr w:rsidR="0032368E" w:rsidRPr="00827A1A" w:rsidTr="009B7EB9">
        <w:tc>
          <w:tcPr>
            <w:tcW w:w="369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0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Получено подтверждение о приёмке покупателем отгруженной ему продукции А и переходе права собственности 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62.1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90 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</w:tr>
      <w:tr w:rsidR="0032368E" w:rsidRPr="00827A1A" w:rsidTr="009B7EB9">
        <w:tc>
          <w:tcPr>
            <w:tcW w:w="369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0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Выделена сумма НДС с объёма продаж изделия А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90 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57203</w:t>
            </w:r>
          </w:p>
        </w:tc>
      </w:tr>
      <w:tr w:rsidR="0032368E" w:rsidRPr="00827A1A" w:rsidTr="009B7EB9">
        <w:trPr>
          <w:trHeight w:val="1198"/>
        </w:trPr>
        <w:tc>
          <w:tcPr>
            <w:tcW w:w="369" w:type="pct"/>
            <w:vMerge w:val="restar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0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Списана производственная себестоимость проданной продукции:</w:t>
            </w:r>
          </w:p>
          <w:p w:rsidR="0032368E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изделие А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90 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45 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170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62" w:type="pct"/>
            <w:vMerge w:val="restar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305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</w:tr>
      <w:tr w:rsidR="0032368E" w:rsidRPr="00827A1A" w:rsidTr="009B7EB9">
        <w:trPr>
          <w:trHeight w:val="182"/>
        </w:trPr>
        <w:tc>
          <w:tcPr>
            <w:tcW w:w="369" w:type="pct"/>
            <w:vMerge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0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изделие В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90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43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62" w:type="pct"/>
            <w:vMerge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368E" w:rsidRPr="00827A1A" w:rsidTr="009B7EB9">
        <w:trPr>
          <w:trHeight w:val="697"/>
        </w:trPr>
        <w:tc>
          <w:tcPr>
            <w:tcW w:w="369" w:type="pct"/>
            <w:vMerge w:val="restar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0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Списаны коммерческие расходы на:</w:t>
            </w: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изделие А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90 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44 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2" w:type="pct"/>
            <w:vMerge w:val="restar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32368E" w:rsidRPr="00827A1A" w:rsidTr="009B7EB9">
        <w:trPr>
          <w:trHeight w:val="70"/>
        </w:trPr>
        <w:tc>
          <w:tcPr>
            <w:tcW w:w="369" w:type="pct"/>
            <w:vMerge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0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изделие В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90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44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2" w:type="pct"/>
            <w:vMerge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368E" w:rsidRPr="00827A1A" w:rsidTr="009B7EB9">
        <w:trPr>
          <w:trHeight w:val="645"/>
        </w:trPr>
        <w:tc>
          <w:tcPr>
            <w:tcW w:w="369" w:type="pct"/>
            <w:vMerge w:val="restar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0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Выявлен финансовый результат от продаж:</w:t>
            </w: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изделие А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90 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99 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44797</w:t>
            </w:r>
          </w:p>
        </w:tc>
        <w:tc>
          <w:tcPr>
            <w:tcW w:w="562" w:type="pct"/>
            <w:vMerge w:val="restar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303907</w:t>
            </w:r>
          </w:p>
        </w:tc>
      </w:tr>
      <w:tr w:rsidR="0032368E" w:rsidRPr="00827A1A" w:rsidTr="009B7EB9">
        <w:trPr>
          <w:trHeight w:val="120"/>
        </w:trPr>
        <w:tc>
          <w:tcPr>
            <w:tcW w:w="369" w:type="pct"/>
            <w:vMerge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0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изделие В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90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99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59110</w:t>
            </w:r>
          </w:p>
        </w:tc>
        <w:tc>
          <w:tcPr>
            <w:tcW w:w="562" w:type="pct"/>
            <w:vMerge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368E" w:rsidRPr="00827A1A" w:rsidTr="009B7EB9">
        <w:trPr>
          <w:trHeight w:val="803"/>
        </w:trPr>
        <w:tc>
          <w:tcPr>
            <w:tcW w:w="369" w:type="pct"/>
            <w:vMerge w:val="restar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20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Поступили денежные средства от покупателей в оплату продукции:</w:t>
            </w:r>
          </w:p>
          <w:p w:rsidR="0032368E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изделие А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62.1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62" w:type="pct"/>
            <w:vMerge w:val="restar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475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</w:tr>
      <w:tr w:rsidR="0032368E" w:rsidRPr="00827A1A" w:rsidTr="009B7EB9">
        <w:trPr>
          <w:trHeight w:val="186"/>
        </w:trPr>
        <w:tc>
          <w:tcPr>
            <w:tcW w:w="369" w:type="pct"/>
            <w:vMerge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0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изделие В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62.1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562" w:type="pct"/>
            <w:vMerge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368E" w:rsidRPr="00827A1A" w:rsidTr="009B7EB9">
        <w:trPr>
          <w:trHeight w:val="640"/>
        </w:trPr>
        <w:tc>
          <w:tcPr>
            <w:tcW w:w="369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0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Перечислено с расчетного счёта за электроэнергию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32368E" w:rsidRPr="00827A1A" w:rsidTr="009B7EB9">
        <w:trPr>
          <w:trHeight w:val="1043"/>
        </w:trPr>
        <w:tc>
          <w:tcPr>
            <w:tcW w:w="369" w:type="pct"/>
            <w:vMerge w:val="restar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Продано производственное оборудование:</w:t>
            </w: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договорную стоимость объекта 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62.1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475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62" w:type="pct"/>
            <w:vMerge w:val="restart"/>
            <w:vAlign w:val="bottom"/>
          </w:tcPr>
          <w:p w:rsidR="0032368E" w:rsidRPr="00827A1A" w:rsidRDefault="0032368E" w:rsidP="009B7E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9B7E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9B7E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9B7E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A02C52" w:rsidRDefault="0032368E" w:rsidP="009B7EB9">
            <w:pPr>
              <w:ind w:right="-112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02C52"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747457</w:t>
            </w:r>
          </w:p>
        </w:tc>
      </w:tr>
      <w:tr w:rsidR="0032368E" w:rsidRPr="00827A1A" w:rsidTr="009B7EB9">
        <w:trPr>
          <w:trHeight w:val="174"/>
        </w:trPr>
        <w:tc>
          <w:tcPr>
            <w:tcW w:w="369" w:type="pct"/>
            <w:vMerge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0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на сумму НДС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72457</w:t>
            </w:r>
          </w:p>
        </w:tc>
        <w:tc>
          <w:tcPr>
            <w:tcW w:w="562" w:type="pct"/>
            <w:vMerge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368E" w:rsidRPr="00827A1A" w:rsidTr="009B7EB9">
        <w:trPr>
          <w:trHeight w:val="640"/>
        </w:trPr>
        <w:tc>
          <w:tcPr>
            <w:tcW w:w="369" w:type="pct"/>
            <w:vMerge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0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списанную фактическую стоимость 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01.2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01.1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62" w:type="pct"/>
            <w:vMerge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368E" w:rsidRPr="00827A1A" w:rsidTr="009B7EB9">
        <w:trPr>
          <w:trHeight w:val="314"/>
        </w:trPr>
        <w:tc>
          <w:tcPr>
            <w:tcW w:w="369" w:type="pct"/>
            <w:vMerge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0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сумму накопленной амортизации 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01.2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62" w:type="pct"/>
            <w:vMerge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368E" w:rsidRPr="00827A1A" w:rsidTr="009B7EB9">
        <w:trPr>
          <w:trHeight w:val="240"/>
        </w:trPr>
        <w:tc>
          <w:tcPr>
            <w:tcW w:w="369" w:type="pct"/>
            <w:vMerge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0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на остаточную стоимость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01.2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595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62" w:type="pct"/>
            <w:vMerge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368E" w:rsidRPr="00827A1A" w:rsidTr="009B7EB9">
        <w:trPr>
          <w:trHeight w:val="953"/>
        </w:trPr>
        <w:tc>
          <w:tcPr>
            <w:tcW w:w="369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0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Поступили денежные средства на расчетный счет за проданное оборудование 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62.1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475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</w:tr>
      <w:tr w:rsidR="0032368E" w:rsidRPr="00827A1A" w:rsidTr="009B7EB9">
        <w:trPr>
          <w:trHeight w:val="1170"/>
        </w:trPr>
        <w:tc>
          <w:tcPr>
            <w:tcW w:w="369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0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Отражена сумма предъявленных организацией штрафных санкций к получению 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</w:tr>
      <w:tr w:rsidR="0032368E" w:rsidRPr="00827A1A" w:rsidTr="009B7EB9">
        <w:trPr>
          <w:trHeight w:val="402"/>
        </w:trPr>
        <w:tc>
          <w:tcPr>
            <w:tcW w:w="369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0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Получены суммы штрафов</w:t>
            </w:r>
          </w:p>
        </w:tc>
        <w:tc>
          <w:tcPr>
            <w:tcW w:w="591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591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hideMark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</w:tr>
    </w:tbl>
    <w:p w:rsidR="002F693B" w:rsidRDefault="002F693B" w:rsidP="002F693B">
      <w:pPr>
        <w:spacing w:after="120"/>
        <w:ind w:firstLine="709"/>
      </w:pPr>
      <w:r>
        <w:rPr>
          <w:rFonts w:ascii="Times New Roman" w:hAnsi="Times New Roman" w:cs="Times New Roman"/>
          <w:sz w:val="28"/>
          <w:szCs w:val="28"/>
        </w:rPr>
        <w:lastRenderedPageBreak/>
        <w:t>Окончание</w:t>
      </w:r>
      <w:r w:rsidRPr="008D4F72">
        <w:rPr>
          <w:rFonts w:ascii="Times New Roman" w:hAnsi="Times New Roman" w:cs="Times New Roman"/>
          <w:sz w:val="28"/>
          <w:szCs w:val="28"/>
        </w:rPr>
        <w:t xml:space="preserve"> таблиц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D4F72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b"/>
        <w:tblW w:w="489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11"/>
        <w:gridCol w:w="4280"/>
        <w:gridCol w:w="1141"/>
        <w:gridCol w:w="1286"/>
        <w:gridCol w:w="1141"/>
        <w:gridCol w:w="1080"/>
      </w:tblGrid>
      <w:tr w:rsidR="0032368E" w:rsidRPr="00827A1A" w:rsidTr="009B7EB9">
        <w:trPr>
          <w:trHeight w:val="1005"/>
        </w:trPr>
        <w:tc>
          <w:tcPr>
            <w:tcW w:w="369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0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В результате чрезвычайных обстоятельств полностью уничтожен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готовая продукция</w:t>
            </w:r>
          </w:p>
        </w:tc>
        <w:tc>
          <w:tcPr>
            <w:tcW w:w="592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43↓</w:t>
            </w:r>
          </w:p>
        </w:tc>
        <w:tc>
          <w:tcPr>
            <w:tcW w:w="592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</w:tr>
      <w:tr w:rsidR="0032368E" w:rsidRPr="00827A1A" w:rsidTr="009B7EB9">
        <w:trPr>
          <w:trHeight w:val="977"/>
        </w:trPr>
        <w:tc>
          <w:tcPr>
            <w:tcW w:w="369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0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 финансовый результат от прочих доходов и расходов</w:t>
            </w:r>
          </w:p>
        </w:tc>
        <w:tc>
          <w:tcPr>
            <w:tcW w:w="592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592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102542</w:t>
            </w:r>
          </w:p>
        </w:tc>
      </w:tr>
      <w:tr w:rsidR="0032368E" w:rsidRPr="00827A1A" w:rsidTr="009B7EB9">
        <w:trPr>
          <w:trHeight w:val="383"/>
        </w:trPr>
        <w:tc>
          <w:tcPr>
            <w:tcW w:w="369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0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Начислен налог на прибыль</w:t>
            </w:r>
          </w:p>
        </w:tc>
        <w:tc>
          <w:tcPr>
            <w:tcW w:w="592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667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592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hideMark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81290</w:t>
            </w:r>
          </w:p>
        </w:tc>
      </w:tr>
      <w:tr w:rsidR="0032368E" w:rsidRPr="00827A1A" w:rsidTr="009B7EB9">
        <w:trPr>
          <w:trHeight w:val="1170"/>
        </w:trPr>
        <w:tc>
          <w:tcPr>
            <w:tcW w:w="369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0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Заключительными оборотами года закрыт счет прибылей и убытков</w:t>
            </w:r>
          </w:p>
        </w:tc>
        <w:tc>
          <w:tcPr>
            <w:tcW w:w="592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592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325159</w:t>
            </w:r>
          </w:p>
        </w:tc>
      </w:tr>
      <w:tr w:rsidR="0032368E" w:rsidRPr="00827A1A" w:rsidTr="009B7EB9">
        <w:trPr>
          <w:trHeight w:val="1366"/>
        </w:trPr>
        <w:tc>
          <w:tcPr>
            <w:tcW w:w="369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20" w:type="pc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По решению собрания акционеров, 5% прибылей направлено на образование резервного капитала</w:t>
            </w:r>
          </w:p>
        </w:tc>
        <w:tc>
          <w:tcPr>
            <w:tcW w:w="592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592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6258</w:t>
            </w:r>
          </w:p>
        </w:tc>
      </w:tr>
      <w:tr w:rsidR="0032368E" w:rsidRPr="00827A1A" w:rsidTr="009B7EB9">
        <w:trPr>
          <w:trHeight w:val="963"/>
        </w:trPr>
        <w:tc>
          <w:tcPr>
            <w:tcW w:w="369" w:type="pct"/>
            <w:vMerge w:val="restart"/>
            <w:hideMark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0" w:type="pct"/>
            <w:hideMark/>
          </w:tcPr>
          <w:p w:rsidR="0032368E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Начислены дивиденды (25%):</w:t>
            </w: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акционерам, не являющимся работниками организации</w:t>
            </w:r>
          </w:p>
        </w:tc>
        <w:tc>
          <w:tcPr>
            <w:tcW w:w="592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75.2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592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38612,5</w:t>
            </w:r>
          </w:p>
        </w:tc>
        <w:tc>
          <w:tcPr>
            <w:tcW w:w="560" w:type="pct"/>
            <w:vMerge w:val="restar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77225</w:t>
            </w:r>
          </w:p>
        </w:tc>
      </w:tr>
      <w:tr w:rsidR="0032368E" w:rsidRPr="00827A1A" w:rsidTr="009B7EB9">
        <w:trPr>
          <w:trHeight w:val="600"/>
        </w:trPr>
        <w:tc>
          <w:tcPr>
            <w:tcW w:w="369" w:type="pct"/>
            <w:vMerge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0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акционерам, являющимся работниками организации</w:t>
            </w:r>
          </w:p>
        </w:tc>
        <w:tc>
          <w:tcPr>
            <w:tcW w:w="592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667" w:type="pct"/>
          </w:tcPr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592" w:type="pct"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8612,5</w:t>
            </w:r>
          </w:p>
        </w:tc>
        <w:tc>
          <w:tcPr>
            <w:tcW w:w="560" w:type="pct"/>
            <w:vMerge/>
          </w:tcPr>
          <w:p w:rsidR="0032368E" w:rsidRPr="00827A1A" w:rsidRDefault="0032368E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685D" w:rsidRPr="00827A1A" w:rsidTr="0045685D">
        <w:trPr>
          <w:trHeight w:val="600"/>
        </w:trPr>
        <w:tc>
          <w:tcPr>
            <w:tcW w:w="369" w:type="pct"/>
            <w:vMerge w:val="restart"/>
          </w:tcPr>
          <w:p w:rsidR="0045685D" w:rsidRPr="00827A1A" w:rsidRDefault="0045685D" w:rsidP="004568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220" w:type="pct"/>
          </w:tcPr>
          <w:p w:rsidR="0045685D" w:rsidRDefault="0045685D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Выплачены дивиденды:</w:t>
            </w:r>
          </w:p>
          <w:p w:rsidR="0045685D" w:rsidRDefault="0045685D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685D" w:rsidRPr="00827A1A" w:rsidRDefault="0045685D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акционерам, не являющимся работниками организации</w:t>
            </w:r>
          </w:p>
        </w:tc>
        <w:tc>
          <w:tcPr>
            <w:tcW w:w="592" w:type="pct"/>
            <w:vAlign w:val="bottom"/>
          </w:tcPr>
          <w:p w:rsidR="0045685D" w:rsidRPr="00827A1A" w:rsidRDefault="0045685D" w:rsidP="004568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75.2↓</w:t>
            </w:r>
          </w:p>
        </w:tc>
        <w:tc>
          <w:tcPr>
            <w:tcW w:w="667" w:type="pct"/>
            <w:vAlign w:val="bottom"/>
          </w:tcPr>
          <w:p w:rsidR="0045685D" w:rsidRPr="00827A1A" w:rsidRDefault="0045685D" w:rsidP="004568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51↓</w:t>
            </w:r>
          </w:p>
        </w:tc>
        <w:tc>
          <w:tcPr>
            <w:tcW w:w="592" w:type="pct"/>
            <w:vAlign w:val="bottom"/>
          </w:tcPr>
          <w:p w:rsidR="0045685D" w:rsidRPr="00827A1A" w:rsidRDefault="0045685D" w:rsidP="0045685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38612,5</w:t>
            </w:r>
          </w:p>
        </w:tc>
        <w:tc>
          <w:tcPr>
            <w:tcW w:w="560" w:type="pct"/>
            <w:vMerge w:val="restart"/>
            <w:vAlign w:val="bottom"/>
          </w:tcPr>
          <w:p w:rsidR="0045685D" w:rsidRPr="00827A1A" w:rsidRDefault="0045685D" w:rsidP="0045685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77225</w:t>
            </w:r>
          </w:p>
        </w:tc>
      </w:tr>
      <w:tr w:rsidR="0045685D" w:rsidRPr="00827A1A" w:rsidTr="0045685D">
        <w:trPr>
          <w:trHeight w:val="600"/>
        </w:trPr>
        <w:tc>
          <w:tcPr>
            <w:tcW w:w="369" w:type="pct"/>
            <w:vMerge/>
          </w:tcPr>
          <w:p w:rsidR="0045685D" w:rsidRPr="00827A1A" w:rsidRDefault="0045685D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0" w:type="pct"/>
          </w:tcPr>
          <w:p w:rsidR="0045685D" w:rsidRPr="00827A1A" w:rsidRDefault="0045685D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акционерам, </w:t>
            </w:r>
            <w:r w:rsidRPr="00827A1A">
              <w:rPr>
                <w:rFonts w:ascii="Times New Roman" w:eastAsia="Calibri" w:hAnsi="Times New Roman" w:cs="Times New Roman"/>
                <w:sz w:val="28"/>
                <w:szCs w:val="28"/>
              </w:rPr>
              <w:t>являющимся работниками организации</w:t>
            </w:r>
          </w:p>
        </w:tc>
        <w:tc>
          <w:tcPr>
            <w:tcW w:w="592" w:type="pct"/>
            <w:vAlign w:val="bottom"/>
          </w:tcPr>
          <w:p w:rsidR="0045685D" w:rsidRPr="00827A1A" w:rsidRDefault="0045685D" w:rsidP="004568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70↓</w:t>
            </w:r>
          </w:p>
        </w:tc>
        <w:tc>
          <w:tcPr>
            <w:tcW w:w="667" w:type="pct"/>
            <w:vAlign w:val="bottom"/>
          </w:tcPr>
          <w:p w:rsidR="0045685D" w:rsidRPr="00827A1A" w:rsidRDefault="0045685D" w:rsidP="004568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51↓</w:t>
            </w:r>
          </w:p>
        </w:tc>
        <w:tc>
          <w:tcPr>
            <w:tcW w:w="592" w:type="pct"/>
            <w:vAlign w:val="bottom"/>
          </w:tcPr>
          <w:p w:rsidR="0045685D" w:rsidRPr="00827A1A" w:rsidRDefault="0045685D" w:rsidP="0045685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38612,5</w:t>
            </w:r>
          </w:p>
        </w:tc>
        <w:tc>
          <w:tcPr>
            <w:tcW w:w="560" w:type="pct"/>
            <w:vMerge/>
          </w:tcPr>
          <w:p w:rsidR="0045685D" w:rsidRPr="00827A1A" w:rsidRDefault="0045685D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685D" w:rsidRPr="00827A1A" w:rsidTr="0045685D">
        <w:trPr>
          <w:trHeight w:val="600"/>
        </w:trPr>
        <w:tc>
          <w:tcPr>
            <w:tcW w:w="369" w:type="pct"/>
            <w:vMerge w:val="restart"/>
          </w:tcPr>
          <w:p w:rsidR="0045685D" w:rsidRPr="00827A1A" w:rsidRDefault="0045685D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220" w:type="pct"/>
            <w:vMerge w:val="restart"/>
          </w:tcPr>
          <w:p w:rsidR="0045685D" w:rsidRPr="00827A1A" w:rsidRDefault="0045685D" w:rsidP="004568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Оплачена задолженность по налогам и взносам во внебюджетные фонды</w:t>
            </w:r>
          </w:p>
        </w:tc>
        <w:tc>
          <w:tcPr>
            <w:tcW w:w="592" w:type="pct"/>
            <w:vAlign w:val="bottom"/>
          </w:tcPr>
          <w:p w:rsidR="0045685D" w:rsidRPr="00827A1A" w:rsidRDefault="0045685D" w:rsidP="004568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68↓</w:t>
            </w:r>
          </w:p>
        </w:tc>
        <w:tc>
          <w:tcPr>
            <w:tcW w:w="667" w:type="pct"/>
            <w:vAlign w:val="bottom"/>
          </w:tcPr>
          <w:p w:rsidR="0045685D" w:rsidRPr="00827A1A" w:rsidRDefault="0045685D" w:rsidP="004568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51↓</w:t>
            </w:r>
          </w:p>
        </w:tc>
        <w:tc>
          <w:tcPr>
            <w:tcW w:w="592" w:type="pct"/>
            <w:vAlign w:val="bottom"/>
          </w:tcPr>
          <w:p w:rsidR="0045685D" w:rsidRPr="00827A1A" w:rsidRDefault="0045685D" w:rsidP="004568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259590</w:t>
            </w:r>
          </w:p>
        </w:tc>
        <w:tc>
          <w:tcPr>
            <w:tcW w:w="560" w:type="pct"/>
            <w:vMerge w:val="restart"/>
            <w:vAlign w:val="bottom"/>
          </w:tcPr>
          <w:p w:rsidR="0045685D" w:rsidRPr="00827A1A" w:rsidRDefault="0045685D" w:rsidP="0045685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310590</w:t>
            </w:r>
          </w:p>
        </w:tc>
      </w:tr>
      <w:tr w:rsidR="0045685D" w:rsidRPr="00827A1A" w:rsidTr="0045685D">
        <w:trPr>
          <w:trHeight w:val="385"/>
        </w:trPr>
        <w:tc>
          <w:tcPr>
            <w:tcW w:w="369" w:type="pct"/>
            <w:vMerge/>
          </w:tcPr>
          <w:p w:rsidR="0045685D" w:rsidRPr="00827A1A" w:rsidRDefault="0045685D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0" w:type="pct"/>
            <w:vMerge/>
          </w:tcPr>
          <w:p w:rsidR="0045685D" w:rsidRPr="00827A1A" w:rsidRDefault="0045685D" w:rsidP="001728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vAlign w:val="bottom"/>
          </w:tcPr>
          <w:p w:rsidR="0045685D" w:rsidRPr="00827A1A" w:rsidRDefault="0045685D" w:rsidP="004568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69↓</w:t>
            </w:r>
          </w:p>
        </w:tc>
        <w:tc>
          <w:tcPr>
            <w:tcW w:w="667" w:type="pct"/>
            <w:vAlign w:val="bottom"/>
          </w:tcPr>
          <w:p w:rsidR="0045685D" w:rsidRPr="00827A1A" w:rsidRDefault="0045685D" w:rsidP="004568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51↓</w:t>
            </w:r>
          </w:p>
        </w:tc>
        <w:tc>
          <w:tcPr>
            <w:tcW w:w="592" w:type="pct"/>
            <w:vAlign w:val="bottom"/>
          </w:tcPr>
          <w:p w:rsidR="0045685D" w:rsidRPr="00827A1A" w:rsidRDefault="0045685D" w:rsidP="004568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51000</w:t>
            </w:r>
          </w:p>
        </w:tc>
        <w:tc>
          <w:tcPr>
            <w:tcW w:w="560" w:type="pct"/>
            <w:vMerge/>
          </w:tcPr>
          <w:p w:rsidR="0045685D" w:rsidRPr="00827A1A" w:rsidRDefault="0045685D" w:rsidP="0017284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685D" w:rsidRPr="00827A1A" w:rsidTr="0045685D">
        <w:trPr>
          <w:trHeight w:val="405"/>
        </w:trPr>
        <w:tc>
          <w:tcPr>
            <w:tcW w:w="4440" w:type="pct"/>
            <w:gridSpan w:val="5"/>
            <w:vAlign w:val="center"/>
          </w:tcPr>
          <w:p w:rsidR="0045685D" w:rsidRPr="0045685D" w:rsidRDefault="0045685D" w:rsidP="004568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8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60" w:type="pct"/>
            <w:vAlign w:val="bottom"/>
          </w:tcPr>
          <w:p w:rsidR="0045685D" w:rsidRPr="00D858C9" w:rsidRDefault="0045685D" w:rsidP="0045685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9320247</w:t>
            </w:r>
          </w:p>
        </w:tc>
      </w:tr>
    </w:tbl>
    <w:p w:rsidR="00A434B3" w:rsidRDefault="00A434B3" w:rsidP="00A434B3">
      <w:pPr>
        <w:rPr>
          <w:rFonts w:ascii="Times New Roman" w:hAnsi="Times New Roman" w:cs="Times New Roman"/>
          <w:sz w:val="28"/>
          <w:szCs w:val="28"/>
        </w:rPr>
      </w:pPr>
    </w:p>
    <w:bookmarkEnd w:id="2"/>
    <w:p w:rsidR="00A434B3" w:rsidRDefault="00A434B3" w:rsidP="00A434B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434B3" w:rsidRDefault="00A434B3" w:rsidP="00C5650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434B3" w:rsidRDefault="00A434B3" w:rsidP="00C5650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5B94" w:rsidRDefault="00215B94"/>
    <w:p w:rsidR="00377A4B" w:rsidRDefault="00377A4B"/>
    <w:p w:rsidR="00215B94" w:rsidRDefault="00215B94"/>
    <w:p w:rsidR="002E127F" w:rsidRDefault="00543925" w:rsidP="007921EF">
      <w:pPr>
        <w:widowControl w:val="0"/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данным журнала регистрации ФХЖ </w:t>
      </w:r>
      <w:r w:rsidR="002E127F">
        <w:rPr>
          <w:rFonts w:ascii="Times New Roman" w:hAnsi="Times New Roman" w:cs="Times New Roman"/>
          <w:sz w:val="28"/>
          <w:szCs w:val="28"/>
        </w:rPr>
        <w:t xml:space="preserve">составлена </w:t>
      </w:r>
      <w:proofErr w:type="spellStart"/>
      <w:r w:rsidR="002E127F"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 w:rsidR="002E127F">
        <w:rPr>
          <w:rFonts w:ascii="Times New Roman" w:hAnsi="Times New Roman" w:cs="Times New Roman"/>
          <w:sz w:val="28"/>
          <w:szCs w:val="28"/>
        </w:rPr>
        <w:t>-сальдовая ведомость</w:t>
      </w:r>
      <w:r>
        <w:rPr>
          <w:rFonts w:ascii="Times New Roman" w:hAnsi="Times New Roman" w:cs="Times New Roman"/>
          <w:sz w:val="28"/>
          <w:szCs w:val="28"/>
        </w:rPr>
        <w:t>, таблица 2.3.</w:t>
      </w:r>
      <w:r w:rsidR="002E1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4EE" w:rsidRDefault="00BE34EE" w:rsidP="00BE34EE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669">
        <w:rPr>
          <w:rFonts w:ascii="Times New Roman" w:hAnsi="Times New Roman" w:cs="Times New Roman"/>
          <w:sz w:val="28"/>
          <w:szCs w:val="28"/>
        </w:rPr>
        <w:t>Таблица 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2C88">
        <w:rPr>
          <w:rFonts w:ascii="Times New Roman" w:hAnsi="Times New Roman" w:cs="Times New Roman"/>
          <w:sz w:val="28"/>
          <w:szCs w:val="28"/>
        </w:rPr>
        <w:t>3</w:t>
      </w:r>
      <w:r w:rsidRPr="00B32669">
        <w:rPr>
          <w:rFonts w:ascii="Times New Roman" w:hAnsi="Times New Roman" w:cs="Times New Roman"/>
          <w:sz w:val="28"/>
          <w:szCs w:val="28"/>
        </w:rPr>
        <w:t xml:space="preserve"> — Оборотно-сальдовая ведомость</w:t>
      </w:r>
    </w:p>
    <w:tbl>
      <w:tblPr>
        <w:tblW w:w="9520" w:type="dxa"/>
        <w:tblInd w:w="93" w:type="dxa"/>
        <w:tblLook w:val="04A0" w:firstRow="1" w:lastRow="0" w:firstColumn="1" w:lastColumn="0" w:noHBand="0" w:noVBand="1"/>
      </w:tblPr>
      <w:tblGrid>
        <w:gridCol w:w="979"/>
        <w:gridCol w:w="1424"/>
        <w:gridCol w:w="1423"/>
        <w:gridCol w:w="1424"/>
        <w:gridCol w:w="1429"/>
        <w:gridCol w:w="1418"/>
        <w:gridCol w:w="1423"/>
      </w:tblGrid>
      <w:tr w:rsidR="007C5C6E" w:rsidRPr="00B32669" w:rsidTr="002E127F">
        <w:trPr>
          <w:trHeight w:val="330"/>
        </w:trPr>
        <w:tc>
          <w:tcPr>
            <w:tcW w:w="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6E" w:rsidRPr="00313E3E" w:rsidRDefault="007C5C6E" w:rsidP="00EF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</w:t>
            </w:r>
          </w:p>
        </w:tc>
        <w:tc>
          <w:tcPr>
            <w:tcW w:w="288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B3AC86"/>
            </w:tcBorders>
            <w:shd w:val="clear" w:color="auto" w:fill="auto"/>
            <w:vAlign w:val="center"/>
            <w:hideMark/>
          </w:tcPr>
          <w:p w:rsidR="007C5C6E" w:rsidRPr="00313E3E" w:rsidRDefault="007C5C6E" w:rsidP="00EF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Сальдо на начало периода</w:t>
            </w:r>
          </w:p>
        </w:tc>
        <w:tc>
          <w:tcPr>
            <w:tcW w:w="288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C6E" w:rsidRPr="00313E3E" w:rsidRDefault="007C5C6E" w:rsidP="00EF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Обороты за период</w:t>
            </w:r>
          </w:p>
        </w:tc>
        <w:tc>
          <w:tcPr>
            <w:tcW w:w="288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C6E" w:rsidRPr="00313E3E" w:rsidRDefault="007C5C6E" w:rsidP="00EF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Сальдо на конец периода</w:t>
            </w:r>
          </w:p>
        </w:tc>
      </w:tr>
      <w:tr w:rsidR="007C5C6E" w:rsidRPr="00B32669" w:rsidTr="002E127F">
        <w:trPr>
          <w:trHeight w:val="269"/>
        </w:trPr>
        <w:tc>
          <w:tcPr>
            <w:tcW w:w="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C6E" w:rsidRPr="00313E3E" w:rsidRDefault="007C5C6E" w:rsidP="00EF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C6E" w:rsidRPr="00313E3E" w:rsidRDefault="007C5C6E" w:rsidP="00EF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Дебет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5C6E" w:rsidRPr="00313E3E" w:rsidRDefault="007C5C6E" w:rsidP="00EF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C6E" w:rsidRPr="00313E3E" w:rsidRDefault="007C5C6E" w:rsidP="00EF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Дебет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6E" w:rsidRPr="00313E3E" w:rsidRDefault="007C5C6E" w:rsidP="00EF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C6E" w:rsidRPr="00313E3E" w:rsidRDefault="007C5C6E" w:rsidP="00EF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Дебет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6E" w:rsidRPr="00313E3E" w:rsidRDefault="007C5C6E" w:rsidP="00EF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</w:t>
            </w:r>
          </w:p>
        </w:tc>
      </w:tr>
      <w:tr w:rsidR="007C5C6E" w:rsidRPr="00B32669" w:rsidTr="00313E3E">
        <w:trPr>
          <w:trHeight w:val="260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5C6E" w:rsidRPr="00313E3E" w:rsidRDefault="007C5C6E" w:rsidP="00EF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31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05248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  <w:r w:rsidR="007C5C6E"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05248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  <w:r w:rsidR="007C5C6E"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5C6E" w:rsidRPr="00B32669" w:rsidTr="00313E3E">
        <w:trPr>
          <w:trHeight w:val="273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5C6E" w:rsidRPr="00313E3E" w:rsidRDefault="007C5C6E" w:rsidP="00EF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31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05248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  <w:r w:rsidR="007C5C6E"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05248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  <w:r w:rsidR="007C5C6E"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5C6E" w:rsidRPr="00B32669" w:rsidTr="00313E3E">
        <w:trPr>
          <w:trHeight w:val="278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5C6E" w:rsidRPr="00313E3E" w:rsidRDefault="007C5C6E" w:rsidP="00EF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31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05248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C5C6E"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05248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C5C6E"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5C6E" w:rsidRPr="00B32669" w:rsidTr="00313E3E">
        <w:trPr>
          <w:trHeight w:val="281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5C6E" w:rsidRPr="00313E3E" w:rsidRDefault="007C5C6E" w:rsidP="00EF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31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05248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  <w:r w:rsidR="007C5C6E"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05248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  <w:r w:rsidR="007C5C6E"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5C6E" w:rsidRPr="00B32669" w:rsidTr="00313E3E">
        <w:trPr>
          <w:trHeight w:val="208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5C6E" w:rsidRPr="00313E3E" w:rsidRDefault="007C5C6E" w:rsidP="00EF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05248E" w:rsidP="0031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1150000</w:t>
            </w:r>
            <w:r w:rsidR="007C5C6E"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05248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05248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748500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5C6E" w:rsidRPr="00B32669" w:rsidTr="00313E3E">
        <w:trPr>
          <w:trHeight w:val="239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5C6E" w:rsidRPr="00313E3E" w:rsidRDefault="007C5C6E" w:rsidP="00EF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31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05248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05248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5C6E" w:rsidRPr="00B32669" w:rsidTr="00313E3E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5C6E" w:rsidRPr="00313E3E" w:rsidRDefault="007C5C6E" w:rsidP="00EF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31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05248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348520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810F50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810F50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173520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5C6E" w:rsidRPr="00B32669" w:rsidTr="00313E3E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5C6E" w:rsidRPr="00313E3E" w:rsidRDefault="007C5C6E" w:rsidP="00EF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31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810F50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336980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810F50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810F50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196980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5C6E" w:rsidRPr="00B32669" w:rsidTr="00313E3E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5C6E" w:rsidRPr="00313E3E" w:rsidRDefault="007C5C6E" w:rsidP="00EF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31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810F50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810F50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5C6E" w:rsidRPr="00B32669" w:rsidTr="00313E3E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5C6E" w:rsidRPr="00313E3E" w:rsidRDefault="007C5C6E" w:rsidP="00EF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31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810F50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810F50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5C6E" w:rsidRPr="00B32669" w:rsidTr="00313E3E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5C6E" w:rsidRPr="00313E3E" w:rsidRDefault="007C5C6E" w:rsidP="00EF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43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31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810F50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810F50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810F50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C5C6E"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5C6E" w:rsidRPr="00B32669" w:rsidTr="00313E3E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5C6E" w:rsidRPr="00313E3E" w:rsidRDefault="007C5C6E" w:rsidP="00EF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44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31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810F50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810F50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5C6E" w:rsidRPr="00B32669" w:rsidTr="00313E3E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5C6E" w:rsidRPr="00313E3E" w:rsidRDefault="007C5C6E" w:rsidP="00EF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31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810F50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810F50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5C6E" w:rsidRPr="00B32669" w:rsidTr="00313E3E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5C6E" w:rsidRPr="00313E3E" w:rsidRDefault="007C5C6E" w:rsidP="00EF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31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810F50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810F50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176250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810F50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5C6E" w:rsidRPr="00B32669" w:rsidTr="00313E3E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5C6E" w:rsidRPr="00313E3E" w:rsidRDefault="007C5C6E" w:rsidP="00EF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810F50" w:rsidP="0031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3350000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810F50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1515250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810F50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634565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810F50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4 230 684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5C6E" w:rsidRPr="00B32669" w:rsidTr="00313E3E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5C6E" w:rsidRPr="00313E3E" w:rsidRDefault="007C5C6E" w:rsidP="00EF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31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810F50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810F50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162250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A65E14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118000</w:t>
            </w:r>
          </w:p>
        </w:tc>
      </w:tr>
      <w:tr w:rsidR="007C5C6E" w:rsidRPr="00B32669" w:rsidTr="00313E3E">
        <w:trPr>
          <w:trHeight w:val="233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5C6E" w:rsidRPr="00313E3E" w:rsidRDefault="007C5C6E" w:rsidP="00EF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62.1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31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A65E14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A65E14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</w:t>
            </w:r>
            <w:r w:rsidR="007C5C6E"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5C6E" w:rsidRPr="00B32669" w:rsidTr="00313E3E">
        <w:trPr>
          <w:trHeight w:val="252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5C6E" w:rsidRPr="00313E3E" w:rsidRDefault="007C5C6E" w:rsidP="00EF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62.2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31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65E14"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65E14"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5C6E" w:rsidRPr="00B32669" w:rsidTr="00313E3E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5C6E" w:rsidRPr="00313E3E" w:rsidRDefault="007C5C6E" w:rsidP="00EF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31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A65E14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284340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A65E14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284340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5C6E" w:rsidRPr="00B32669" w:rsidTr="00313E3E">
        <w:trPr>
          <w:trHeight w:val="204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5C6E" w:rsidRPr="00313E3E" w:rsidRDefault="007C5C6E" w:rsidP="00EF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31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A65E14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A65E14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5C6E" w:rsidRPr="00B32669" w:rsidTr="00313E3E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5C6E" w:rsidRPr="00313E3E" w:rsidRDefault="007C5C6E" w:rsidP="00EF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31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A65E14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208612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A65E14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208612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5C6E" w:rsidRPr="00B32669" w:rsidTr="00313E3E">
        <w:trPr>
          <w:trHeight w:val="345"/>
        </w:trPr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5C6E" w:rsidRPr="00313E3E" w:rsidRDefault="007C5C6E" w:rsidP="00EF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31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A65E14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A65E14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5C6E" w:rsidRPr="00B32669" w:rsidTr="00313E3E">
        <w:trPr>
          <w:trHeight w:val="345"/>
        </w:trPr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5C6E" w:rsidRPr="00313E3E" w:rsidRDefault="007C5C6E" w:rsidP="00EF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31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A65E14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A65E14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5C6E" w:rsidRPr="00B32669" w:rsidTr="00313E3E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5C6E" w:rsidRPr="00313E3E" w:rsidRDefault="007C5C6E" w:rsidP="00EF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75.1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A65E14" w:rsidP="0031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EC2ED7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5C6E" w:rsidRPr="00B32669" w:rsidTr="00313E3E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5C6E" w:rsidRPr="00313E3E" w:rsidRDefault="007C5C6E" w:rsidP="00EF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75.2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31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EC2ED7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38612,50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EC2ED7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38612,5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5C6E" w:rsidRPr="00B32669" w:rsidTr="00313E3E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5C6E" w:rsidRPr="00313E3E" w:rsidRDefault="007C5C6E" w:rsidP="00EF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31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EC2ED7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00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EC2ED7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EC2ED7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21500</w:t>
            </w:r>
          </w:p>
        </w:tc>
      </w:tr>
      <w:tr w:rsidR="007C5C6E" w:rsidRPr="00B32669" w:rsidTr="00313E3E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5C6E" w:rsidRPr="00313E3E" w:rsidRDefault="007C5C6E" w:rsidP="00EF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31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C6E" w:rsidRPr="00313E3E" w:rsidRDefault="00EC2ED7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5000000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EC2ED7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5000000</w:t>
            </w:r>
          </w:p>
        </w:tc>
      </w:tr>
      <w:tr w:rsidR="007C5C6E" w:rsidRPr="00B32669" w:rsidTr="00313E3E">
        <w:trPr>
          <w:trHeight w:val="304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5C6E" w:rsidRPr="00313E3E" w:rsidRDefault="007C5C6E" w:rsidP="00EF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31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EC2ED7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16258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07705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16258</w:t>
            </w:r>
          </w:p>
        </w:tc>
      </w:tr>
      <w:tr w:rsidR="007C5C6E" w:rsidRPr="00B32669" w:rsidTr="00313E3E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5C6E" w:rsidRPr="00313E3E" w:rsidRDefault="007C5C6E" w:rsidP="00EF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31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EC2ED7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93483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EC2ED7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325159,5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EC2ED7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231676</w:t>
            </w:r>
          </w:p>
        </w:tc>
      </w:tr>
      <w:tr w:rsidR="007C5C6E" w:rsidRPr="00B32669" w:rsidTr="00313E3E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5C6E" w:rsidRPr="00313E3E" w:rsidRDefault="007C5C6E" w:rsidP="00EF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31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07705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725000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07705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725000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5C6E" w:rsidRPr="00B32669" w:rsidTr="00313E3E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5C6E" w:rsidRPr="00313E3E" w:rsidRDefault="007C5C6E" w:rsidP="00EF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31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07705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07705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5C6E" w:rsidRPr="00B32669" w:rsidTr="00313E3E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5C6E" w:rsidRPr="00313E3E" w:rsidRDefault="007C5C6E" w:rsidP="00EF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31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07705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07705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5C6E" w:rsidRPr="00B32669" w:rsidTr="00313E3E">
        <w:trPr>
          <w:trHeight w:val="200"/>
        </w:trPr>
        <w:tc>
          <w:tcPr>
            <w:tcW w:w="8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C5C6E" w:rsidRPr="00313E3E" w:rsidRDefault="007C5C6E" w:rsidP="00EF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31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07705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406449,5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07705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406449,5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5C6E" w:rsidRPr="00313E3E" w:rsidRDefault="007C5C6E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5C6E" w:rsidRPr="00BA530C" w:rsidTr="002E127F">
        <w:trPr>
          <w:trHeight w:val="263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5C6E" w:rsidRPr="00313E3E" w:rsidRDefault="007C5C6E" w:rsidP="00EF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C6E" w:rsidRPr="00313E3E" w:rsidRDefault="002D19F4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7C5C6E" w:rsidRPr="00313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000000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C5C6E" w:rsidRPr="00313E3E" w:rsidRDefault="002D19F4" w:rsidP="00EF3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7C5C6E" w:rsidRPr="00313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000000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C6E" w:rsidRPr="00313E3E" w:rsidRDefault="0007705E" w:rsidP="002F6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932024</w:t>
            </w:r>
            <w:r w:rsidR="002D19F4" w:rsidRPr="00313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5C6E" w:rsidRPr="00313E3E" w:rsidRDefault="0007705E" w:rsidP="002F6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932024</w:t>
            </w:r>
            <w:r w:rsidR="002D19F4" w:rsidRPr="00313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C6E" w:rsidRPr="00313E3E" w:rsidRDefault="0007705E" w:rsidP="002F6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5387434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5C6E" w:rsidRPr="00313E3E" w:rsidRDefault="0007705E" w:rsidP="002F6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5387434</w:t>
            </w:r>
          </w:p>
        </w:tc>
      </w:tr>
    </w:tbl>
    <w:p w:rsidR="002E127F" w:rsidRDefault="00D638C1" w:rsidP="00DF2CCB">
      <w:pPr>
        <w:spacing w:after="180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На основании журнала регистрации</w:t>
      </w:r>
      <w:r w:rsidR="002E127F">
        <w:rPr>
          <w:rFonts w:ascii="Times New Roman" w:eastAsia="Calibri" w:hAnsi="Times New Roman" w:cs="Times New Roman"/>
          <w:sz w:val="28"/>
          <w:szCs w:val="28"/>
        </w:rPr>
        <w:t xml:space="preserve"> заполнена главная книга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7B71" w:rsidRPr="00017B71" w:rsidRDefault="00017B71" w:rsidP="002E127F">
      <w:pPr>
        <w:spacing w:after="1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7B71">
        <w:rPr>
          <w:rFonts w:ascii="Times New Roman" w:eastAsia="Calibri" w:hAnsi="Times New Roman" w:cs="Times New Roman"/>
          <w:sz w:val="28"/>
          <w:szCs w:val="28"/>
        </w:rPr>
        <w:t>Главная книга организации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992"/>
        <w:gridCol w:w="1701"/>
        <w:gridCol w:w="2972"/>
        <w:gridCol w:w="1848"/>
      </w:tblGrid>
      <w:tr w:rsidR="00017B71" w:rsidRPr="00017B71" w:rsidTr="00EF3C4E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EF3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</w:rPr>
              <w:t xml:space="preserve">01.1 </w:t>
            </w:r>
            <w:r w:rsidR="00EF3C4E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Pr="00017B71">
              <w:rPr>
                <w:rFonts w:ascii="Times New Roman" w:eastAsia="Calibri" w:hAnsi="Times New Roman" w:cs="Times New Roman"/>
                <w:color w:val="000000"/>
              </w:rPr>
              <w:t>Основные средства в эксплуатации</w:t>
            </w:r>
            <w:r w:rsidR="00EF3C4E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</w:tr>
      <w:tr w:rsidR="00017B71" w:rsidRPr="00017B71" w:rsidTr="00EF3C4E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017B71" w:rsidRPr="00017B71" w:rsidTr="00EF3C4E">
        <w:trPr>
          <w:trHeight w:val="402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9A451B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9A451B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="009A45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9A451B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72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9A451B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9A451B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017B71" w:rsidRPr="00017B71" w:rsidTr="002E127F">
        <w:trPr>
          <w:trHeight w:val="331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7B71" w:rsidRPr="00017B71" w:rsidTr="00EF3C4E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EF3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</w:rPr>
              <w:t xml:space="preserve">01.2 </w:t>
            </w:r>
            <w:r w:rsidR="00EF3C4E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Pr="00017B71">
              <w:rPr>
                <w:rFonts w:ascii="Times New Roman" w:eastAsia="Calibri" w:hAnsi="Times New Roman" w:cs="Times New Roman"/>
                <w:color w:val="000000"/>
              </w:rPr>
              <w:t>Выбытие основных средств</w:t>
            </w:r>
            <w:r w:rsidR="00EF3C4E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</w:tr>
      <w:tr w:rsidR="00017B71" w:rsidRPr="00017B71" w:rsidTr="00EF3C4E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="009A45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9A451B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="009A45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9A451B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="009A451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9A451B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595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9A451B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9A451B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2E127F">
        <w:trPr>
          <w:trHeight w:val="72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7B71" w:rsidRPr="00017B71" w:rsidTr="00EF3C4E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EF3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</w:rPr>
              <w:t xml:space="preserve">02 </w:t>
            </w:r>
            <w:r w:rsidR="00EF3C4E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Pr="00017B71">
              <w:rPr>
                <w:rFonts w:ascii="Times New Roman" w:eastAsia="Calibri" w:hAnsi="Times New Roman" w:cs="Times New Roman"/>
                <w:color w:val="000000"/>
              </w:rPr>
              <w:t>Амортизация</w:t>
            </w:r>
            <w:r w:rsidR="00E94E15">
              <w:rPr>
                <w:rFonts w:ascii="Times New Roman" w:eastAsia="Calibri" w:hAnsi="Times New Roman" w:cs="Times New Roman"/>
                <w:color w:val="000000"/>
              </w:rPr>
              <w:t xml:space="preserve"> основных средств</w:t>
            </w:r>
            <w:r w:rsidR="00EF3C4E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</w:tr>
      <w:tr w:rsidR="00017B71" w:rsidRPr="00017B71" w:rsidTr="00EF3C4E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="00E94E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E94E15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E94E15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E94E15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E94E15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E94E15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7B71" w:rsidRPr="00017B71" w:rsidTr="00EF3C4E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7B71" w:rsidRPr="00017B71" w:rsidTr="002E127F">
        <w:trPr>
          <w:trHeight w:val="106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7B71" w:rsidRPr="00017B71" w:rsidTr="00EF3C4E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EF3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</w:rPr>
              <w:t xml:space="preserve">08 </w:t>
            </w:r>
            <w:r w:rsidR="00EF3C4E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Pr="00017B71">
              <w:rPr>
                <w:rFonts w:ascii="Times New Roman" w:eastAsia="Calibri" w:hAnsi="Times New Roman" w:cs="Times New Roman"/>
                <w:color w:val="000000"/>
              </w:rPr>
              <w:t>Вложения во внеоборотные активы</w:t>
            </w:r>
            <w:r w:rsidR="00EF3C4E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</w:tr>
      <w:tr w:rsidR="00017B71" w:rsidRPr="00017B71" w:rsidTr="00EF3C4E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E94E15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E94E15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CD54C2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E94E15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0 000,00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E94E15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E94E15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FD1E0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E94E15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E94E15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0 000,00</w:t>
            </w:r>
          </w:p>
        </w:tc>
      </w:tr>
      <w:tr w:rsidR="00017B71" w:rsidRPr="00017B71" w:rsidTr="00FD1E0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563024" w:rsidRDefault="00563024"/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992"/>
        <w:gridCol w:w="1701"/>
        <w:gridCol w:w="2972"/>
        <w:gridCol w:w="1848"/>
      </w:tblGrid>
      <w:tr w:rsidR="00017B71" w:rsidRPr="00017B71" w:rsidTr="00563024">
        <w:trPr>
          <w:trHeight w:val="315"/>
        </w:trPr>
        <w:tc>
          <w:tcPr>
            <w:tcW w:w="951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EF3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10 </w:t>
            </w:r>
            <w:r w:rsidR="00EF3C4E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Pr="00017B71">
              <w:rPr>
                <w:rFonts w:ascii="Times New Roman" w:eastAsia="Calibri" w:hAnsi="Times New Roman" w:cs="Times New Roman"/>
                <w:color w:val="000000"/>
              </w:rPr>
              <w:t>Материалы</w:t>
            </w:r>
            <w:r w:rsidR="00EF3C4E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</w:tr>
      <w:tr w:rsidR="00017B71" w:rsidRPr="00017B71" w:rsidTr="00563024">
        <w:trPr>
          <w:trHeight w:val="31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017B71" w:rsidRPr="00017B71" w:rsidTr="00563024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8A564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1 150 000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8A564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B774BA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0 000,00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8A564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B774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8A564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B774BA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8A564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B774BA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8A564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B774BA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8A564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B774BA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8A564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 </w:t>
            </w:r>
            <w:r w:rsidR="00B774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8A564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8A564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401 500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8A564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748 500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717" w:rsidRDefault="00F77717" w:rsidP="00EF3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17B71" w:rsidRPr="00017B71" w:rsidRDefault="00017B71" w:rsidP="00EF3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</w:rPr>
              <w:t xml:space="preserve">19 </w:t>
            </w:r>
            <w:r w:rsidR="00EF3C4E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Pr="00017B71">
              <w:rPr>
                <w:rFonts w:ascii="Times New Roman" w:eastAsia="Calibri" w:hAnsi="Times New Roman" w:cs="Times New Roman"/>
                <w:color w:val="000000"/>
              </w:rPr>
              <w:t xml:space="preserve">НДС по </w:t>
            </w:r>
            <w:r w:rsidR="00F77717" w:rsidRPr="00017B71">
              <w:rPr>
                <w:rFonts w:ascii="Times New Roman" w:eastAsia="Calibri" w:hAnsi="Times New Roman" w:cs="Times New Roman"/>
                <w:color w:val="000000"/>
              </w:rPr>
              <w:t>приобретенным ценностям</w:t>
            </w:r>
            <w:r w:rsidR="00EF3C4E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</w:tr>
      <w:tr w:rsidR="00017B71" w:rsidRPr="00017B71" w:rsidTr="00EF3C4E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CD54C2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CD54C2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18 0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CD54C2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CD54C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D54C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CD54C2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 </w:t>
            </w:r>
            <w:r w:rsidR="00CD54C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CD54C2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CD54C2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CD54C2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="00CD54C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CD54C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1123B2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CD54C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CD54C2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CD54C2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24 750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CD54C2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7B71" w:rsidRPr="00017B71" w:rsidTr="00EF3C4E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EF3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</w:rPr>
              <w:t xml:space="preserve">20А </w:t>
            </w:r>
            <w:r w:rsidR="00EF3C4E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Pr="00017B71">
              <w:rPr>
                <w:rFonts w:ascii="Times New Roman" w:eastAsia="Calibri" w:hAnsi="Times New Roman" w:cs="Times New Roman"/>
                <w:color w:val="000000"/>
              </w:rPr>
              <w:t>Основное производство продукции А</w:t>
            </w:r>
            <w:r w:rsidR="00EF3C4E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</w:tr>
      <w:tr w:rsidR="00017B71" w:rsidRPr="00017B71" w:rsidTr="00EF3C4E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1123B2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1123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1123B2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1123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14 400,00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1123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27 600,00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1123B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272 000,00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172 000,00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4A1F51">
        <w:trPr>
          <w:trHeight w:val="300"/>
        </w:trPr>
        <w:tc>
          <w:tcPr>
            <w:tcW w:w="2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A1F51" w:rsidRDefault="004A1F51"/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992"/>
        <w:gridCol w:w="1701"/>
        <w:gridCol w:w="2972"/>
        <w:gridCol w:w="1848"/>
      </w:tblGrid>
      <w:tr w:rsidR="00017B71" w:rsidRPr="00017B71" w:rsidTr="004A1F51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EF3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20В </w:t>
            </w:r>
            <w:r w:rsidR="00EF3C4E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Pr="00017B71">
              <w:rPr>
                <w:rFonts w:ascii="Times New Roman" w:eastAsia="Calibri" w:hAnsi="Times New Roman" w:cs="Times New Roman"/>
                <w:color w:val="000000"/>
              </w:rPr>
              <w:t>Основное производство продукции В</w:t>
            </w:r>
            <w:r w:rsidR="00EF3C4E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</w:tr>
      <w:tr w:rsidR="00017B71" w:rsidRPr="00017B71" w:rsidTr="004A1F51">
        <w:trPr>
          <w:trHeight w:val="31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B3586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B358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B358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B358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017B71" w:rsidRPr="00017B71" w:rsidTr="00EF3C4E">
        <w:trPr>
          <w:trHeight w:val="30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B3586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B3586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B358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B3586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B358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B3586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35 880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B358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B3586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54 6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B3586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336 980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B358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017B71" w:rsidRPr="00017B71" w:rsidTr="00EF3C4E">
        <w:trPr>
          <w:trHeight w:val="30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B3586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196 980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1EF" w:rsidRDefault="007921EF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921EF" w:rsidRPr="00017B71" w:rsidRDefault="007921EF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00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EF3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</w:rPr>
              <w:t xml:space="preserve">25 </w:t>
            </w:r>
            <w:r w:rsidR="00EF3C4E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Pr="00017B71">
              <w:rPr>
                <w:rFonts w:ascii="Times New Roman" w:eastAsia="Calibri" w:hAnsi="Times New Roman" w:cs="Times New Roman"/>
                <w:color w:val="000000"/>
              </w:rPr>
              <w:t>Общепроизводственные расходы</w:t>
            </w:r>
            <w:r w:rsidR="00EF3C4E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</w:tr>
      <w:tr w:rsidR="00017B71" w:rsidRPr="00017B71" w:rsidTr="00EF3C4E">
        <w:trPr>
          <w:trHeight w:val="300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017B71" w:rsidRPr="00017B71" w:rsidTr="00EF3C4E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017B71" w:rsidRPr="00017B71" w:rsidTr="00EF3C4E">
        <w:trPr>
          <w:trHeight w:val="30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A8662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A8662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A8662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A8662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33 12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7B71" w:rsidRPr="00017B71" w:rsidTr="00EF3C4E">
        <w:trPr>
          <w:trHeight w:val="30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A8662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A8662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A8662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A8662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88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A8662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A8662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A8662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A8662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A8662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A8662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9 0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A8662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69 0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A8662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</w:tr>
      <w:tr w:rsidR="00017B71" w:rsidRPr="00017B71" w:rsidTr="00EF3C4E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EF3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</w:rPr>
              <w:t xml:space="preserve">26 </w:t>
            </w:r>
            <w:r w:rsidR="00EF3C4E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Pr="00017B71">
              <w:rPr>
                <w:rFonts w:ascii="Times New Roman" w:eastAsia="Calibri" w:hAnsi="Times New Roman" w:cs="Times New Roman"/>
                <w:color w:val="000000"/>
              </w:rPr>
              <w:t>Общехозяйственные расходы</w:t>
            </w:r>
            <w:r w:rsidR="00EF3C4E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</w:tr>
      <w:tr w:rsidR="00017B71" w:rsidRPr="00017B71" w:rsidTr="00EF3C4E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3A6306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3A6306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7 5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3A6306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3A6306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3A6306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3A6306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3A6306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3A6306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3A6306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3A6306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3A630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3A630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A630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3A630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3A630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A630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3A6306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3A6306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017B71" w:rsidRPr="00017B71" w:rsidTr="00EF3C4E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AF39EB" w:rsidP="00EF3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</w:rPr>
              <w:t>43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017B71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</w:rPr>
              <w:t>Готовая продукция</w:t>
            </w:r>
            <w:r w:rsidR="00EF3C4E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</w:tr>
      <w:tr w:rsidR="00017B71" w:rsidRPr="00017B71" w:rsidTr="00EF3C4E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AE1F1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AE1F10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AE1F10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AE1F10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AE1F10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AE1F10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AE1F10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AE1F10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AE1F10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AE1F10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5 000,00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5D328F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AE1F10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AE1F10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017B71" w:rsidRPr="00017B71" w:rsidTr="005D328F">
        <w:trPr>
          <w:trHeight w:val="259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AE1F10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5D328F">
        <w:trPr>
          <w:trHeight w:val="315"/>
        </w:trPr>
        <w:tc>
          <w:tcPr>
            <w:tcW w:w="951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B71" w:rsidRPr="00017B71" w:rsidRDefault="002F4E57" w:rsidP="005D32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</w:rPr>
              <w:lastRenderedPageBreak/>
              <w:t>44 «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</w:rPr>
              <w:t>Расходы на продажу продукции</w:t>
            </w:r>
            <w:r w:rsidR="00EF3C4E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</w:tr>
      <w:tr w:rsidR="00017B71" w:rsidRPr="00017B71" w:rsidTr="005D328F">
        <w:trPr>
          <w:trHeight w:val="31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EA0E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EA0E6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EA0E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EA0E6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7B71" w:rsidRPr="00017B71" w:rsidRDefault="00EA0E6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7B71" w:rsidRPr="00017B71" w:rsidRDefault="00EA0E6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7B71" w:rsidRPr="00017B71" w:rsidRDefault="00EA0E6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17B71" w:rsidRPr="00017B71" w:rsidRDefault="00EA0E6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603933">
        <w:trPr>
          <w:trHeight w:val="583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EA0E6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EA0E6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</w:tr>
      <w:tr w:rsidR="00017B71" w:rsidRPr="00017B71" w:rsidTr="00603933">
        <w:trPr>
          <w:trHeight w:val="51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3933" w:rsidRDefault="00017B71" w:rsidP="002346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E7234" w:rsidRDefault="00EE7234" w:rsidP="002346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E7234" w:rsidRPr="00017B71" w:rsidRDefault="00EE7234" w:rsidP="002346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EF3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</w:rPr>
              <w:t xml:space="preserve">45 </w:t>
            </w:r>
            <w:r w:rsidR="00EF3C4E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Pr="00017B71">
              <w:rPr>
                <w:rFonts w:ascii="Times New Roman" w:eastAsia="Calibri" w:hAnsi="Times New Roman" w:cs="Times New Roman"/>
                <w:color w:val="000000"/>
              </w:rPr>
              <w:t>Товары отгруженные</w:t>
            </w:r>
            <w:r w:rsidR="00EF3C4E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</w:tr>
      <w:tr w:rsidR="00017B71" w:rsidRPr="00017B71" w:rsidTr="00EF3C4E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2F4E57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2F4E57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2F4E5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2F4E57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E7234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2F4E57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2F4E57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017B71" w:rsidRPr="00017B71" w:rsidTr="00EE7234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E7234">
        <w:trPr>
          <w:trHeight w:val="315"/>
        </w:trPr>
        <w:tc>
          <w:tcPr>
            <w:tcW w:w="9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B94" w:rsidRDefault="00215B94" w:rsidP="00A434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F77717" w:rsidRDefault="00F77717" w:rsidP="00A434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E7234" w:rsidRDefault="00EE7234" w:rsidP="00A434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03933" w:rsidRDefault="00603933" w:rsidP="00A434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17B71" w:rsidRPr="00017B71" w:rsidRDefault="00017B71" w:rsidP="00EF3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</w:rPr>
              <w:t xml:space="preserve">50 </w:t>
            </w:r>
            <w:r w:rsidR="00EF3C4E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Pr="00017B71">
              <w:rPr>
                <w:rFonts w:ascii="Times New Roman" w:eastAsia="Calibri" w:hAnsi="Times New Roman" w:cs="Times New Roman"/>
                <w:color w:val="000000"/>
              </w:rPr>
              <w:t>Касса</w:t>
            </w:r>
            <w:r w:rsidR="00EF3C4E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</w:tr>
      <w:tr w:rsidR="00017B71" w:rsidRPr="00017B71" w:rsidTr="00EE7234">
        <w:trPr>
          <w:trHeight w:val="31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A51C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A51CB7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CC7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C7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A51C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A51CB7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CC77D9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A51C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A51CB7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CC77D9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A51C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A51CB7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9178F8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209 0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CC7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76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C7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9178F8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32 75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03933" w:rsidRDefault="00603933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03933" w:rsidRDefault="00603933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03933" w:rsidRDefault="00603933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03933" w:rsidRDefault="00603933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03933" w:rsidRDefault="00603933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E7234" w:rsidRDefault="00EE7234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03933" w:rsidRPr="00017B71" w:rsidRDefault="00603933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7B71" w:rsidRPr="00017B71" w:rsidTr="00EF3C4E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EF3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51 </w:t>
            </w:r>
            <w:r w:rsidR="00EF3C4E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Pr="00017B71">
              <w:rPr>
                <w:rFonts w:ascii="Times New Roman" w:eastAsia="Calibri" w:hAnsi="Times New Roman" w:cs="Times New Roman"/>
                <w:color w:val="000000"/>
              </w:rPr>
              <w:t>Расчетные счета</w:t>
            </w:r>
            <w:r w:rsidR="00EF3C4E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</w:tr>
      <w:tr w:rsidR="00017B71" w:rsidRPr="00017B71" w:rsidTr="00EF3C4E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 </w:t>
            </w:r>
            <w:r w:rsidR="00E526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350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E526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E52654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15 250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E526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E526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E526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E526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E526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E52654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B71" w:rsidRPr="00017B71" w:rsidRDefault="00E52654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E526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29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E526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E526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526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B71" w:rsidRPr="00017B71" w:rsidRDefault="00E52654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B71" w:rsidRPr="00017B71" w:rsidRDefault="00E52654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29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="00E526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E526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526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="00E526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B71" w:rsidRPr="00017B71" w:rsidRDefault="00E52654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475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29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E526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E526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6</w:t>
            </w:r>
            <w:r w:rsidR="00E526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="00E526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B71" w:rsidRPr="00017B71" w:rsidRDefault="00E52654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29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E526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E526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6</w:t>
            </w:r>
            <w:r w:rsidR="00E526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E526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E526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59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526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59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E526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E52654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51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</w:tr>
      <w:tr w:rsidR="00017B71" w:rsidRPr="00017B71" w:rsidTr="007921EF">
        <w:trPr>
          <w:trHeight w:val="7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="00E526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515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="00E526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E52654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634 565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17B71" w:rsidRPr="00017B71" w:rsidTr="007921EF">
        <w:trPr>
          <w:trHeight w:val="214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E52654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684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7B71" w:rsidRPr="00017B71" w:rsidTr="00EF3C4E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C63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</w:rPr>
              <w:t xml:space="preserve">60 </w:t>
            </w:r>
            <w:r w:rsidR="00B42C88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Pr="00017B71">
              <w:rPr>
                <w:rFonts w:ascii="Times New Roman" w:eastAsia="Calibri" w:hAnsi="Times New Roman" w:cs="Times New Roman"/>
                <w:color w:val="000000"/>
              </w:rPr>
              <w:t>Расчеты с поста</w:t>
            </w:r>
            <w:r w:rsidR="00E2469C">
              <w:rPr>
                <w:rFonts w:ascii="Times New Roman" w:eastAsia="Calibri" w:hAnsi="Times New Roman" w:cs="Times New Roman"/>
                <w:color w:val="000000"/>
              </w:rPr>
              <w:t>вщ</w:t>
            </w:r>
            <w:r w:rsidRPr="00017B71">
              <w:rPr>
                <w:rFonts w:ascii="Times New Roman" w:eastAsia="Calibri" w:hAnsi="Times New Roman" w:cs="Times New Roman"/>
                <w:color w:val="000000"/>
              </w:rPr>
              <w:t>иками и подрядчиками</w:t>
            </w:r>
            <w:r w:rsidR="00EF3C4E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</w:tr>
      <w:tr w:rsidR="00017B71" w:rsidRPr="00017B71" w:rsidTr="00EF3C4E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457F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457F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57F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457FD0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61262D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0 000,00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="00457F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457F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57F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457FD0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61262D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457FD0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6126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457FD0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 </w:t>
            </w:r>
            <w:r w:rsidR="006126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457FD0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61262D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457FD0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="006126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457F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6126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26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457F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61262D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C6344A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61262D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44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6126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62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26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7B71" w:rsidRPr="00017B71" w:rsidTr="00C6344A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61262D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118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</w:tr>
      <w:tr w:rsidR="00017B71" w:rsidRPr="00017B71" w:rsidTr="00C6344A">
        <w:trPr>
          <w:trHeight w:val="315"/>
        </w:trPr>
        <w:tc>
          <w:tcPr>
            <w:tcW w:w="9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717" w:rsidRDefault="00F77717" w:rsidP="00EF3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F77717" w:rsidRDefault="00F77717" w:rsidP="006039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17B71" w:rsidRPr="00017B71" w:rsidRDefault="00017B71" w:rsidP="00EF3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</w:rPr>
              <w:t xml:space="preserve">62.1 </w:t>
            </w:r>
            <w:r w:rsidR="00EF3C4E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Pr="00017B71">
              <w:rPr>
                <w:rFonts w:ascii="Times New Roman" w:eastAsia="Calibri" w:hAnsi="Times New Roman" w:cs="Times New Roman"/>
                <w:color w:val="000000"/>
              </w:rPr>
              <w:t>Расчеты с покупателями и заказчиками</w:t>
            </w:r>
            <w:r w:rsidR="00EF3C4E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</w:tr>
      <w:tr w:rsidR="00017B71" w:rsidRPr="00017B71" w:rsidTr="00C6344A">
        <w:trPr>
          <w:trHeight w:val="31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2075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2075EF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2075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0 000,00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2075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2075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2075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="002075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2075EF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475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2075EF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0 000,00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2075EF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475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2075EF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1 20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2075EF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1 20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0 000,00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7921EF">
        <w:trPr>
          <w:trHeight w:val="300"/>
        </w:trPr>
        <w:tc>
          <w:tcPr>
            <w:tcW w:w="2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673F8" w:rsidRDefault="00B673F8"/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992"/>
        <w:gridCol w:w="1701"/>
        <w:gridCol w:w="2972"/>
        <w:gridCol w:w="1848"/>
      </w:tblGrid>
      <w:tr w:rsidR="00017B71" w:rsidRPr="00017B71" w:rsidTr="00B673F8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792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62.2 </w:t>
            </w:r>
            <w:r w:rsidR="00EF3C4E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Pr="00017B71">
              <w:rPr>
                <w:rFonts w:ascii="Times New Roman" w:eastAsia="Calibri" w:hAnsi="Times New Roman" w:cs="Times New Roman"/>
                <w:color w:val="000000"/>
              </w:rPr>
              <w:t>Расчеты с покупателями и заказчиками по авансам полученным</w:t>
            </w:r>
            <w:r w:rsidR="00EF3C4E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</w:tr>
      <w:tr w:rsidR="00017B71" w:rsidRPr="00017B71" w:rsidTr="00B673F8">
        <w:trPr>
          <w:trHeight w:val="31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7D2CB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7D2CB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7D2CB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7D2CB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0 000,00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7D2CB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7D2CB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0 000,00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7B71" w:rsidRPr="00017B71" w:rsidTr="00EF3C4E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7B71" w:rsidRPr="00017B71" w:rsidTr="00EF3C4E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EF3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</w:rPr>
              <w:t xml:space="preserve">68 </w:t>
            </w:r>
            <w:r w:rsidR="00EF3C4E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Pr="00017B71">
              <w:rPr>
                <w:rFonts w:ascii="Times New Roman" w:eastAsia="Calibri" w:hAnsi="Times New Roman" w:cs="Times New Roman"/>
                <w:color w:val="000000"/>
              </w:rPr>
              <w:t>Расчеты по налогам и сборам</w:t>
            </w:r>
            <w:r w:rsidR="00EF3C4E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</w:tr>
      <w:tr w:rsidR="00017B71" w:rsidRPr="00017B71" w:rsidTr="007921EF">
        <w:trPr>
          <w:trHeight w:val="251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4A1718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4A17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A17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4A17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4A1718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4A1718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4A1718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4A17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4A1718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53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4A17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4A1718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4A17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4A1718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57 203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4A17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4A17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59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A17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590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="004A17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4A1718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457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="004A17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4A1718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81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017B71" w:rsidRPr="00017B71" w:rsidTr="007921EF">
        <w:trPr>
          <w:trHeight w:val="6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4A17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84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A17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340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4A17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84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A17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2,00</w:t>
            </w:r>
          </w:p>
        </w:tc>
      </w:tr>
      <w:tr w:rsidR="00017B71" w:rsidRPr="00017B71" w:rsidTr="007921EF">
        <w:trPr>
          <w:trHeight w:val="104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7B71" w:rsidRPr="00017B71" w:rsidTr="00EF3C4E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7B71" w:rsidRPr="00017B71" w:rsidTr="00EF3C4E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EF3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</w:rPr>
              <w:t xml:space="preserve">69 </w:t>
            </w:r>
            <w:r w:rsidR="00EF3C4E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Pr="00017B71">
              <w:rPr>
                <w:rFonts w:ascii="Times New Roman" w:eastAsia="Calibri" w:hAnsi="Times New Roman" w:cs="Times New Roman"/>
                <w:color w:val="000000"/>
              </w:rPr>
              <w:t>Расчеты по социальному страхованию и обеспечению</w:t>
            </w:r>
            <w:r w:rsidR="00EF3C4E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</w:tr>
      <w:tr w:rsidR="00017B71" w:rsidRPr="00017B71" w:rsidTr="00EF3C4E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2E1DC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2E1DC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51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2E1DC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2E1DC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E1DC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2E1DC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2E1DC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E1DC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2E1DC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2E1DC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2E1DC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2E1DC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</w:tr>
      <w:tr w:rsidR="00017B71" w:rsidRPr="00017B71" w:rsidTr="0017284B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2E1DC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51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2E1DC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51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</w:tr>
      <w:tr w:rsidR="00017B71" w:rsidRPr="00017B71" w:rsidTr="0017284B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7B71" w:rsidRPr="00017B71" w:rsidTr="0017284B">
        <w:trPr>
          <w:trHeight w:val="315"/>
        </w:trPr>
        <w:tc>
          <w:tcPr>
            <w:tcW w:w="9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717" w:rsidRDefault="00F77717" w:rsidP="00A434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17B71" w:rsidRPr="00017B71" w:rsidRDefault="00017B71" w:rsidP="00EF3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</w:rPr>
              <w:t xml:space="preserve">70 </w:t>
            </w:r>
            <w:r w:rsidR="00EF3C4E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Pr="00017B71">
              <w:rPr>
                <w:rFonts w:ascii="Times New Roman" w:eastAsia="Calibri" w:hAnsi="Times New Roman" w:cs="Times New Roman"/>
                <w:color w:val="000000"/>
              </w:rPr>
              <w:t>Расчеты с персоналом по оплате труда</w:t>
            </w:r>
            <w:r w:rsidR="00EF3C4E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</w:tr>
      <w:tr w:rsidR="00017B71" w:rsidRPr="00017B71" w:rsidTr="0017284B">
        <w:trPr>
          <w:trHeight w:val="31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F14E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F14E4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29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CE1FF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CE1FF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F14E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 </w:t>
            </w:r>
            <w:r w:rsidR="00F14E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CE1FF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CE1FF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F14E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 </w:t>
            </w:r>
            <w:r w:rsidR="00F14E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CE1FF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CE1FF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F14E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F14E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14E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CE1FF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CE1FF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F14E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F14E4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CE1F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CE1F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6</w:t>
            </w:r>
            <w:r w:rsidR="00CE1F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F14E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F14E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6</w:t>
            </w:r>
            <w:r w:rsidR="00F14E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6F0BF2">
        <w:trPr>
          <w:trHeight w:val="6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F14E4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208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6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CE1FF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8 6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017B71" w:rsidRPr="00017B71" w:rsidTr="007921EF">
        <w:trPr>
          <w:trHeight w:val="121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7B71" w:rsidRPr="00017B71" w:rsidTr="00EF3C4E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EF3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71 </w:t>
            </w:r>
            <w:r w:rsidR="00EF3C4E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Pr="00017B71">
              <w:rPr>
                <w:rFonts w:ascii="Times New Roman" w:eastAsia="Calibri" w:hAnsi="Times New Roman" w:cs="Times New Roman"/>
                <w:color w:val="000000"/>
              </w:rPr>
              <w:t>Расчеты с подотчетными лицами</w:t>
            </w:r>
            <w:r w:rsidR="00EF3C4E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</w:tr>
      <w:tr w:rsidR="00017B71" w:rsidRPr="00017B71" w:rsidTr="00EF3C4E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202988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202988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20298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20298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0298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20298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202988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202988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202988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7B71" w:rsidRPr="00017B71" w:rsidTr="00EF3C4E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BF2" w:rsidRDefault="006F0BF2" w:rsidP="00EF3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17B71" w:rsidRPr="00017B71" w:rsidRDefault="00017B71" w:rsidP="00EF3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</w:rPr>
              <w:t>73</w:t>
            </w:r>
            <w:r w:rsidR="00EF3C4E">
              <w:rPr>
                <w:rFonts w:ascii="Times New Roman" w:eastAsia="Calibri" w:hAnsi="Times New Roman" w:cs="Times New Roman"/>
                <w:color w:val="000000"/>
              </w:rPr>
              <w:t xml:space="preserve"> «</w:t>
            </w:r>
            <w:r w:rsidRPr="00017B71">
              <w:rPr>
                <w:rFonts w:ascii="Times New Roman" w:eastAsia="Calibri" w:hAnsi="Times New Roman" w:cs="Times New Roman"/>
                <w:color w:val="000000"/>
              </w:rPr>
              <w:t>Расчеты с персоналом по прочим операциям</w:t>
            </w:r>
            <w:r w:rsidR="00EF3C4E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</w:tr>
      <w:tr w:rsidR="00017B71" w:rsidRPr="00017B71" w:rsidTr="00EF3C4E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8643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8643BB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8643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8643BB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8643BB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8643BB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7B71" w:rsidRPr="00017B71" w:rsidTr="00EF3C4E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EF3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</w:rPr>
              <w:t>75.1</w:t>
            </w:r>
            <w:r w:rsidR="00EF3C4E">
              <w:rPr>
                <w:rFonts w:ascii="Times New Roman" w:eastAsia="Calibri" w:hAnsi="Times New Roman" w:cs="Times New Roman"/>
                <w:color w:val="000000"/>
              </w:rPr>
              <w:t xml:space="preserve"> «</w:t>
            </w:r>
            <w:r w:rsidRPr="00017B71">
              <w:rPr>
                <w:rFonts w:ascii="Times New Roman" w:eastAsia="Calibri" w:hAnsi="Times New Roman" w:cs="Times New Roman"/>
                <w:color w:val="000000"/>
              </w:rPr>
              <w:t>Расчеты по вкладам в уставный капитал</w:t>
            </w:r>
            <w:r w:rsidR="00EF3C4E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</w:tr>
      <w:tr w:rsidR="00017B71" w:rsidRPr="00017B71" w:rsidTr="00EF3C4E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E275B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00 000,00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E275B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6F0BF2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E275B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00 000,00</w:t>
            </w:r>
          </w:p>
        </w:tc>
      </w:tr>
      <w:tr w:rsidR="00017B71" w:rsidRPr="00017B71" w:rsidTr="006F0BF2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6F0BF2">
        <w:trPr>
          <w:trHeight w:val="315"/>
        </w:trPr>
        <w:tc>
          <w:tcPr>
            <w:tcW w:w="9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B94" w:rsidRDefault="00215B94" w:rsidP="00A434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F77717" w:rsidRDefault="00F77717" w:rsidP="00EF3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17B71" w:rsidRPr="00017B71" w:rsidRDefault="00017B71" w:rsidP="00EF3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</w:rPr>
              <w:t xml:space="preserve">75.2 </w:t>
            </w:r>
            <w:r w:rsidR="00EF3C4E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Pr="00017B71">
              <w:rPr>
                <w:rFonts w:ascii="Times New Roman" w:eastAsia="Calibri" w:hAnsi="Times New Roman" w:cs="Times New Roman"/>
                <w:color w:val="000000"/>
              </w:rPr>
              <w:t>Расчеты с учредителями по выплате доходов</w:t>
            </w:r>
            <w:r w:rsidR="00EF3C4E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</w:tr>
      <w:tr w:rsidR="00017B71" w:rsidRPr="00017B71" w:rsidTr="006F0BF2">
        <w:trPr>
          <w:trHeight w:val="31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017B71" w:rsidRPr="00017B71" w:rsidTr="006F0BF2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E27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E275B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38 612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E27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E275B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38 612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E275B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38 612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E275B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38 612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17B71" w:rsidRPr="00017B71" w:rsidTr="00EA0E6C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7B71" w:rsidRPr="00017B71" w:rsidTr="00EA0E6C">
        <w:trPr>
          <w:trHeight w:val="300"/>
        </w:trPr>
        <w:tc>
          <w:tcPr>
            <w:tcW w:w="2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03933" w:rsidRDefault="00603933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03933" w:rsidRDefault="00603933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03933" w:rsidRDefault="00603933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03933" w:rsidRDefault="00603933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03933" w:rsidRDefault="00603933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03933" w:rsidRPr="00017B71" w:rsidRDefault="00603933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7B71" w:rsidRPr="00017B71" w:rsidTr="006F0BF2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EF3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</w:rPr>
              <w:lastRenderedPageBreak/>
              <w:t>76</w:t>
            </w:r>
            <w:r w:rsidR="00EF3C4E">
              <w:rPr>
                <w:rFonts w:ascii="Times New Roman" w:eastAsia="Calibri" w:hAnsi="Times New Roman" w:cs="Times New Roman"/>
                <w:color w:val="000000"/>
              </w:rPr>
              <w:t xml:space="preserve"> «</w:t>
            </w:r>
            <w:r w:rsidRPr="00017B71">
              <w:rPr>
                <w:rFonts w:ascii="Times New Roman" w:eastAsia="Calibri" w:hAnsi="Times New Roman" w:cs="Times New Roman"/>
                <w:color w:val="000000"/>
              </w:rPr>
              <w:t>Расчеты с разными дебиторами и кредиторами</w:t>
            </w:r>
            <w:r w:rsidR="00EF3C4E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</w:tr>
      <w:tr w:rsidR="00017B71" w:rsidRPr="00017B71" w:rsidTr="006F0BF2">
        <w:trPr>
          <w:trHeight w:val="31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="00E27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E275B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E27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 </w:t>
            </w:r>
            <w:r w:rsidR="00E27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E27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 </w:t>
            </w:r>
            <w:r w:rsidR="00E27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E27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E275B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="00E27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E275B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E275B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E275B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321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E275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</w:t>
            </w:r>
          </w:p>
        </w:tc>
      </w:tr>
      <w:tr w:rsidR="00017B71" w:rsidRPr="00017B71" w:rsidTr="00EF3C4E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7B71" w:rsidRPr="00017B71" w:rsidTr="00EF3C4E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EF3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</w:rPr>
              <w:t xml:space="preserve">80 </w:t>
            </w:r>
            <w:r w:rsidR="00EF3C4E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Pr="00017B71">
              <w:rPr>
                <w:rFonts w:ascii="Times New Roman" w:eastAsia="Calibri" w:hAnsi="Times New Roman" w:cs="Times New Roman"/>
                <w:color w:val="000000"/>
              </w:rPr>
              <w:t>Уставный капитал</w:t>
            </w:r>
            <w:r w:rsidR="00EF3C4E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</w:tr>
      <w:tr w:rsidR="00017B71" w:rsidRPr="00017B71" w:rsidTr="00EF3C4E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D7C13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000 000,00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D7C13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000 000,00</w:t>
            </w:r>
          </w:p>
        </w:tc>
      </w:tr>
      <w:tr w:rsidR="00017B71" w:rsidRPr="00017B71" w:rsidTr="00EF3C4E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7B71" w:rsidRPr="00017B71" w:rsidTr="00EF3C4E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EF3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</w:rPr>
              <w:t xml:space="preserve">82 </w:t>
            </w:r>
            <w:r w:rsidR="00EF3C4E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Pr="00017B71">
              <w:rPr>
                <w:rFonts w:ascii="Times New Roman" w:eastAsia="Calibri" w:hAnsi="Times New Roman" w:cs="Times New Roman"/>
                <w:color w:val="000000"/>
              </w:rPr>
              <w:t>Резервный капитал</w:t>
            </w:r>
            <w:r w:rsidR="00EF3C4E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</w:tr>
      <w:tr w:rsidR="00017B71" w:rsidRPr="00017B71" w:rsidTr="00EF3C4E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423D67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423D6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23D6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258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423D67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258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423D67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258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017B71" w:rsidRPr="00017B71" w:rsidTr="00EF3C4E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7B71" w:rsidRPr="00017B71" w:rsidTr="00EF3C4E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E93A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</w:rPr>
              <w:t xml:space="preserve">84 </w:t>
            </w:r>
            <w:r w:rsidR="00E93A65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Pr="00017B71">
              <w:rPr>
                <w:rFonts w:ascii="Times New Roman" w:eastAsia="Calibri" w:hAnsi="Times New Roman" w:cs="Times New Roman"/>
                <w:color w:val="000000"/>
              </w:rPr>
              <w:t>Нераспределенная прибыль (непокрытый убыток)</w:t>
            </w:r>
            <w:r w:rsidR="00E93A65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</w:tr>
      <w:tr w:rsidR="00017B71" w:rsidRPr="00017B71" w:rsidTr="00EF3C4E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962ACF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962ACF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16 258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="00962AC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962ACF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325 159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962AC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962ACF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38 612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962AC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962ACF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38 612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962ACF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483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962ACF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59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017B71"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962AC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62AC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676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  <w:r w:rsidR="00962AC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17B71" w:rsidRPr="00017B71" w:rsidTr="00EA0E6C">
        <w:trPr>
          <w:trHeight w:val="300"/>
        </w:trPr>
        <w:tc>
          <w:tcPr>
            <w:tcW w:w="2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56AE9" w:rsidRDefault="00856AE9"/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992"/>
        <w:gridCol w:w="1701"/>
        <w:gridCol w:w="2972"/>
        <w:gridCol w:w="1848"/>
      </w:tblGrid>
      <w:tr w:rsidR="00017B71" w:rsidRPr="00017B71" w:rsidTr="00856AE9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E93A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90 </w:t>
            </w:r>
            <w:r w:rsidR="00E93A65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Pr="00017B71">
              <w:rPr>
                <w:rFonts w:ascii="Times New Roman" w:eastAsia="Calibri" w:hAnsi="Times New Roman" w:cs="Times New Roman"/>
                <w:color w:val="000000"/>
              </w:rPr>
              <w:t>Продажи продукции</w:t>
            </w:r>
            <w:r w:rsidR="00E93A65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</w:tr>
      <w:tr w:rsidR="00017B71" w:rsidRPr="00017B71" w:rsidTr="00856AE9">
        <w:trPr>
          <w:trHeight w:val="31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614E49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614E49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4E4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53 390,00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614E49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744A20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44A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614E49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614E49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4E4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57 203,00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614E49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744A20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44A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375 000,00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614E49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614E49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4E4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614E49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614E49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4E4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03933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3933" w:rsidRPr="00017B71" w:rsidRDefault="00614E49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3933" w:rsidRPr="00017B71" w:rsidRDefault="00614E49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4E4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3933" w:rsidRPr="00017B71" w:rsidRDefault="00603933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03933" w:rsidRPr="00017B71" w:rsidRDefault="00603933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3933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3933" w:rsidRPr="00017B71" w:rsidRDefault="00614E49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3933" w:rsidRPr="00017B71" w:rsidRDefault="00614E49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4E4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3933" w:rsidRPr="00017B71" w:rsidRDefault="00603933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03933" w:rsidRPr="00017B71" w:rsidRDefault="00603933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3933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3933" w:rsidRPr="00017B71" w:rsidRDefault="00614E49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3933" w:rsidRPr="00017B71" w:rsidRDefault="00614E49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4E4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144 797,00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3933" w:rsidRPr="00017B71" w:rsidRDefault="00603933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03933" w:rsidRPr="00017B71" w:rsidRDefault="00603933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3933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3933" w:rsidRPr="00017B71" w:rsidRDefault="00614E49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3933" w:rsidRPr="00017B71" w:rsidRDefault="00614E49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4E4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159 110,0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3933" w:rsidRPr="00017B71" w:rsidRDefault="00603933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03933" w:rsidRPr="00017B71" w:rsidRDefault="00603933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614E49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4E4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725 000,00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614E49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4E4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725 000,00</w:t>
            </w:r>
          </w:p>
        </w:tc>
      </w:tr>
      <w:tr w:rsidR="00017B71" w:rsidRPr="00017B71" w:rsidTr="00603933">
        <w:trPr>
          <w:trHeight w:val="300"/>
        </w:trPr>
        <w:tc>
          <w:tcPr>
            <w:tcW w:w="2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7B71" w:rsidRPr="00017B71" w:rsidTr="00EF3C4E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E93A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</w:rPr>
              <w:t xml:space="preserve">91 </w:t>
            </w:r>
            <w:r w:rsidR="00E93A65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Pr="00017B71">
              <w:rPr>
                <w:rFonts w:ascii="Times New Roman" w:eastAsia="Calibri" w:hAnsi="Times New Roman" w:cs="Times New Roman"/>
                <w:color w:val="000000"/>
              </w:rPr>
              <w:t>Прочие доходы и расходы</w:t>
            </w:r>
            <w:r w:rsidR="00E93A65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</w:tr>
      <w:tr w:rsidR="00017B71" w:rsidRPr="00017B71" w:rsidTr="00EF3C4E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="0066087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660876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6087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72 457,50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="0066087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660876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6087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475 000,00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="0066087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660876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6087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595 000,00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="0066087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660876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6087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="0066087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660876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6087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="0066087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660876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6087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102 542,50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856AE9">
        <w:trPr>
          <w:trHeight w:val="234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856AE9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660876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6087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775 000,00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660876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6087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775 000,00</w:t>
            </w:r>
          </w:p>
        </w:tc>
      </w:tr>
      <w:tr w:rsidR="00017B71" w:rsidRPr="00017B71" w:rsidTr="00856AE9">
        <w:trPr>
          <w:trHeight w:val="315"/>
        </w:trPr>
        <w:tc>
          <w:tcPr>
            <w:tcW w:w="9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717" w:rsidRDefault="00F77717" w:rsidP="00A434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17B71" w:rsidRPr="00017B71" w:rsidRDefault="00017B71" w:rsidP="00E93A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</w:rPr>
              <w:t xml:space="preserve">94 </w:t>
            </w:r>
            <w:r w:rsidR="00E93A65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Pr="00017B71">
              <w:rPr>
                <w:rFonts w:ascii="Times New Roman" w:eastAsia="Calibri" w:hAnsi="Times New Roman" w:cs="Times New Roman"/>
                <w:color w:val="000000"/>
              </w:rPr>
              <w:t>Недостачи и потери от порчи ценностей</w:t>
            </w:r>
            <w:r w:rsidR="00E93A65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</w:tr>
      <w:tr w:rsidR="00017B71" w:rsidRPr="00017B71" w:rsidTr="00856AE9">
        <w:trPr>
          <w:trHeight w:val="31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9028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90285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28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9028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90285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28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3 500,00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603933">
        <w:trPr>
          <w:trHeight w:val="226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90285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28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90285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28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3 500,00</w:t>
            </w:r>
          </w:p>
        </w:tc>
      </w:tr>
      <w:tr w:rsidR="00017B71" w:rsidRPr="00017B71" w:rsidTr="00F77717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1EF" w:rsidRDefault="007921EF" w:rsidP="007921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17B71" w:rsidRPr="00017B71" w:rsidRDefault="00017B71" w:rsidP="00E93A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</w:rPr>
              <w:t xml:space="preserve">99 </w:t>
            </w:r>
            <w:r w:rsidR="00E93A65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Pr="00017B71">
              <w:rPr>
                <w:rFonts w:ascii="Times New Roman" w:eastAsia="Calibri" w:hAnsi="Times New Roman" w:cs="Times New Roman"/>
                <w:color w:val="000000"/>
              </w:rPr>
              <w:t>Прибыли и убытки</w:t>
            </w:r>
            <w:r w:rsidR="00E93A65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</w:tr>
      <w:tr w:rsidR="00017B71" w:rsidRPr="00017B71" w:rsidTr="00F77717">
        <w:trPr>
          <w:trHeight w:val="315"/>
        </w:trPr>
        <w:tc>
          <w:tcPr>
            <w:tcW w:w="4693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="009028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90285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28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81 290,00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9028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B71" w:rsidRPr="00017B71" w:rsidRDefault="0090285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28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144 797,00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="009028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90285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28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325 159,50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9028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90285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28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159 110,00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="009028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90285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28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102 542,50</w:t>
            </w:r>
          </w:p>
        </w:tc>
      </w:tr>
      <w:tr w:rsidR="00017B71" w:rsidRPr="00017B71" w:rsidTr="00603933">
        <w:trPr>
          <w:trHeight w:val="138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71" w:rsidRPr="00017B71" w:rsidTr="00EF3C4E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90285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28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406 449,50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7B71" w:rsidRPr="00017B71" w:rsidRDefault="00017B71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7B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7B71" w:rsidRPr="00017B71" w:rsidRDefault="0090285C" w:rsidP="00017B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28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406 449,5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603933" w:rsidRDefault="00603933" w:rsidP="0060393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5403C" w:rsidRDefault="007E2AEF" w:rsidP="001C4DF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отчетного периода, на основании полученных данных </w:t>
      </w:r>
      <w:r w:rsidR="00B9798C">
        <w:rPr>
          <w:rFonts w:ascii="Times New Roman" w:hAnsi="Times New Roman" w:cs="Times New Roman"/>
          <w:sz w:val="28"/>
          <w:szCs w:val="28"/>
        </w:rPr>
        <w:t>заполнен отчет о финансовых результатах (Приложение А)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9798C">
        <w:rPr>
          <w:rFonts w:ascii="Times New Roman" w:hAnsi="Times New Roman" w:cs="Times New Roman"/>
          <w:sz w:val="28"/>
          <w:szCs w:val="28"/>
        </w:rPr>
        <w:t xml:space="preserve"> </w:t>
      </w:r>
      <w:r w:rsidR="00DA0E7C">
        <w:rPr>
          <w:rFonts w:ascii="Times New Roman" w:hAnsi="Times New Roman" w:cs="Times New Roman"/>
          <w:sz w:val="28"/>
          <w:szCs w:val="28"/>
        </w:rPr>
        <w:t xml:space="preserve">составлен баланс на конец отчетного периода (Приложение Б). </w:t>
      </w:r>
    </w:p>
    <w:p w:rsidR="003C4387" w:rsidRPr="004D54D3" w:rsidRDefault="00D211D0" w:rsidP="00C47485">
      <w:pPr>
        <w:widowControl w:val="0"/>
        <w:spacing w:after="180" w:line="360" w:lineRule="auto"/>
        <w:ind w:right="-142"/>
        <w:jc w:val="center"/>
        <w:rPr>
          <w:rFonts w:asciiTheme="majorHAnsi" w:hAnsiTheme="majorHAnsi" w:cs="Times New Roman"/>
          <w:sz w:val="32"/>
          <w:szCs w:val="32"/>
        </w:rPr>
      </w:pPr>
      <w:r w:rsidRPr="004D54D3">
        <w:rPr>
          <w:rFonts w:asciiTheme="majorHAnsi" w:hAnsiTheme="majorHAnsi" w:cs="Times New Roman"/>
          <w:sz w:val="32"/>
          <w:szCs w:val="32"/>
        </w:rPr>
        <w:lastRenderedPageBreak/>
        <w:t>ЗАКЛЮЧЕНИЕ</w:t>
      </w:r>
    </w:p>
    <w:p w:rsidR="009B3F15" w:rsidRDefault="009B3F15" w:rsidP="009B3F1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Подробное изучение принципов бухгалтерского учета позволяет раскрыть сущность бухгалтерского учета в целом, а также понять, что их несоблюдение прежде всего приведет к нарушению целостности информации в отчетности, к невозможности сформировать грамотную учетную политику на предприятии, в то время как эти две составляющие оказывают огромное влияние на благополучие любой организации</w:t>
      </w:r>
      <w:r w:rsidR="00B21E0A">
        <w:rPr>
          <w:rFonts w:ascii="Times New Roman" w:hAnsi="Times New Roman" w:cs="Times New Roman"/>
          <w:sz w:val="28"/>
          <w:szCs w:val="28"/>
        </w:rPr>
        <w:t>, а следовательно, и на получаем</w:t>
      </w:r>
      <w:r w:rsidR="008A0261">
        <w:rPr>
          <w:rFonts w:ascii="Times New Roman" w:hAnsi="Times New Roman" w:cs="Times New Roman"/>
          <w:sz w:val="28"/>
          <w:szCs w:val="28"/>
        </w:rPr>
        <w:t>ую прибыль и на объективность информации об организации.</w:t>
      </w:r>
    </w:p>
    <w:p w:rsidR="002169AE" w:rsidRDefault="002169AE" w:rsidP="009B3F1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9AE">
        <w:rPr>
          <w:rFonts w:ascii="Times New Roman" w:hAnsi="Times New Roman" w:cs="Times New Roman"/>
          <w:sz w:val="28"/>
          <w:szCs w:val="28"/>
        </w:rPr>
        <w:t>Бухгалтерский учет позволяет получить сведения о сумме хозяйственных средств, находящихся в пользовании экономического субъекта; состоянии расчетов с другими экономическими субъектами; объеме товарооборота, закупок, выпуска продукции, ее продажи и финансовый результат деятельности</w:t>
      </w:r>
      <w:r w:rsidR="009471C4">
        <w:rPr>
          <w:rFonts w:ascii="Times New Roman" w:hAnsi="Times New Roman" w:cs="Times New Roman"/>
          <w:sz w:val="28"/>
          <w:szCs w:val="28"/>
        </w:rPr>
        <w:t>, и именно принципы бухгалтерского учета, в случае, если лица, ведущие бухгалтерский учет, не пренебрегают следованием данным принципам, сохраняют целостность, полноту и своевременность полученных в процессе учета данных.</w:t>
      </w:r>
    </w:p>
    <w:p w:rsidR="009471C4" w:rsidRDefault="009471C4" w:rsidP="009B3F1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Федеральном законе от 06.12.2011 г. №402-ФЗ «О бухгалтерском учете» в с.20 одним из принципов регулирования бухгалтерского учета указывается единство требований к бухгалтерскому учету, что как раз и подразумевает следование основополагающим принципам бухгалтерского учета, позволяющее поддерживать объективность бухгалтерского учета и отчетности.</w:t>
      </w:r>
    </w:p>
    <w:p w:rsidR="009B3F15" w:rsidRDefault="009B3F15" w:rsidP="009B3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подробное рассмотрение принципа двойственности помогает определить технологию учета на предприятиях, поскольку именно этот принцип лежит в основе двойной записи — </w:t>
      </w:r>
      <w:r w:rsidRPr="002906A3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06A3">
        <w:rPr>
          <w:rFonts w:ascii="Times New Roman" w:hAnsi="Times New Roman" w:cs="Times New Roman"/>
          <w:sz w:val="28"/>
          <w:szCs w:val="28"/>
        </w:rPr>
        <w:t xml:space="preserve"> отражения на счетах бухгалтерского учета фактов хозяйственной жизни с целью обобщения информации в денежном выражении об имуществе, обязательствах организации и их движении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3F15" w:rsidRDefault="009B3F15" w:rsidP="009B3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F74">
        <w:rPr>
          <w:rFonts w:ascii="Times New Roman" w:hAnsi="Times New Roman" w:cs="Times New Roman"/>
          <w:sz w:val="28"/>
          <w:szCs w:val="28"/>
        </w:rPr>
        <w:t>В соответствии с п.9 Положения по ведению бухгалтерского учета и бухгалтерской отчетности в Российской Федерации, утвержденного приказом Минфина РФ от 29.07.</w:t>
      </w:r>
      <w:r w:rsidR="00FC0D56">
        <w:rPr>
          <w:rFonts w:ascii="Times New Roman" w:hAnsi="Times New Roman" w:cs="Times New Roman"/>
          <w:sz w:val="28"/>
          <w:szCs w:val="28"/>
        </w:rPr>
        <w:t>19</w:t>
      </w:r>
      <w:bookmarkStart w:id="3" w:name="_GoBack"/>
      <w:bookmarkEnd w:id="3"/>
      <w:r w:rsidRPr="00104F74">
        <w:rPr>
          <w:rFonts w:ascii="Times New Roman" w:hAnsi="Times New Roman" w:cs="Times New Roman"/>
          <w:sz w:val="28"/>
          <w:szCs w:val="28"/>
        </w:rPr>
        <w:t>98 г. №34н (с последующими изменениями и дополнениями)</w:t>
      </w:r>
      <w:r w:rsidR="00D75EB2">
        <w:rPr>
          <w:rFonts w:ascii="Times New Roman" w:hAnsi="Times New Roman" w:cs="Times New Roman"/>
          <w:sz w:val="28"/>
          <w:szCs w:val="28"/>
        </w:rPr>
        <w:t xml:space="preserve"> </w:t>
      </w:r>
      <w:r w:rsidRPr="00104F74">
        <w:rPr>
          <w:rFonts w:ascii="Times New Roman" w:hAnsi="Times New Roman" w:cs="Times New Roman"/>
          <w:sz w:val="28"/>
          <w:szCs w:val="28"/>
        </w:rPr>
        <w:t xml:space="preserve">организация ведет бухгалтерский учет путем двойной записи на счетах бухгалтерского учета. </w:t>
      </w:r>
    </w:p>
    <w:p w:rsidR="009B3F15" w:rsidRDefault="009B3F15" w:rsidP="009B3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716824">
        <w:rPr>
          <w:rFonts w:ascii="Times New Roman" w:hAnsi="Times New Roman" w:cs="Times New Roman"/>
          <w:sz w:val="28"/>
          <w:szCs w:val="28"/>
        </w:rPr>
        <w:t>аучное обоснование уравнения двойственности принадлежит основоположнику балансовой теории И. Ф. Шеру, который видел цель учета «в двойном выводе чистого имущества», выделяя на первое место расчет капитала собственника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716824">
        <w:rPr>
          <w:rFonts w:ascii="Times New Roman" w:hAnsi="Times New Roman" w:cs="Times New Roman"/>
          <w:sz w:val="28"/>
          <w:szCs w:val="28"/>
        </w:rPr>
        <w:t>огласно балансовой теории Шера, впервые изложенной им в 1890 г., двойная запись, представляющая собой метод записи операций, при которой соблюдается принцип двойственности, объясняется балансовым уравнением, и счета вытекают из баланса</w:t>
      </w:r>
      <w:r>
        <w:rPr>
          <w:rFonts w:ascii="Times New Roman" w:hAnsi="Times New Roman" w:cs="Times New Roman"/>
          <w:sz w:val="28"/>
          <w:szCs w:val="28"/>
        </w:rPr>
        <w:t>, и данная концепция разительно отличается</w:t>
      </w:r>
      <w:r w:rsidRPr="00716824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концепции</w:t>
      </w:r>
      <w:r w:rsidRPr="00716824">
        <w:rPr>
          <w:rFonts w:ascii="Times New Roman" w:hAnsi="Times New Roman" w:cs="Times New Roman"/>
          <w:sz w:val="28"/>
          <w:szCs w:val="28"/>
        </w:rPr>
        <w:t xml:space="preserve"> меновой теории, объяснявшей баланс следствием двойной записи на счетах.</w:t>
      </w:r>
    </w:p>
    <w:p w:rsidR="009B3F15" w:rsidRPr="00804DDB" w:rsidRDefault="009B3F15" w:rsidP="009B3F1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DB">
        <w:rPr>
          <w:rFonts w:ascii="Times New Roman" w:hAnsi="Times New Roman" w:cs="Times New Roman"/>
          <w:sz w:val="28"/>
          <w:szCs w:val="28"/>
        </w:rPr>
        <w:t>Лука Пачоли (1445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04DDB">
        <w:rPr>
          <w:rFonts w:ascii="Times New Roman" w:hAnsi="Times New Roman" w:cs="Times New Roman"/>
          <w:sz w:val="28"/>
          <w:szCs w:val="28"/>
        </w:rPr>
        <w:t>1517) издал книгу «Сумма арифметики, геометрии, учения о пропорциях и отношениях», в которой, в частности, изложил правила двойной бухгалтерии («Трактат о счетах и записях»).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DDB">
        <w:rPr>
          <w:rFonts w:ascii="Times New Roman" w:hAnsi="Times New Roman" w:cs="Times New Roman"/>
          <w:sz w:val="28"/>
          <w:szCs w:val="28"/>
        </w:rPr>
        <w:t xml:space="preserve">Двойственность стала одним из важнейших принципов Пачоли. Согласно этому принципу, каждый факт хозяйственной жизни должен быть квалифицирован в учетных координатах, оси которых — дебет и кредит. Двойственность у Пачоли не что иное, как следствие </w:t>
      </w:r>
      <w:proofErr w:type="spellStart"/>
      <w:r w:rsidRPr="00804DDB">
        <w:rPr>
          <w:rFonts w:ascii="Times New Roman" w:hAnsi="Times New Roman" w:cs="Times New Roman"/>
          <w:sz w:val="28"/>
          <w:szCs w:val="28"/>
        </w:rPr>
        <w:t>процедурности</w:t>
      </w:r>
      <w:proofErr w:type="spellEnd"/>
      <w:r w:rsidRPr="00804DDB">
        <w:rPr>
          <w:rFonts w:ascii="Times New Roman" w:hAnsi="Times New Roman" w:cs="Times New Roman"/>
          <w:sz w:val="28"/>
          <w:szCs w:val="28"/>
        </w:rPr>
        <w:t>. Описание двойной бухгалтерии и есть непреходящая, вечная заслуга Пачоли.</w:t>
      </w:r>
    </w:p>
    <w:p w:rsidR="009B3F15" w:rsidRPr="00804DDB" w:rsidRDefault="009B3F15" w:rsidP="009B3F1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DB">
        <w:rPr>
          <w:rFonts w:ascii="Times New Roman" w:hAnsi="Times New Roman" w:cs="Times New Roman"/>
          <w:sz w:val="28"/>
          <w:szCs w:val="28"/>
        </w:rPr>
        <w:t>В теории учета этот принцип представлен в виде двух постулатов Пачоли:</w:t>
      </w:r>
    </w:p>
    <w:p w:rsidR="009B3F15" w:rsidRPr="00804DDB" w:rsidRDefault="0012505C" w:rsidP="009B3F1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B3F15" w:rsidRPr="00804DDB">
        <w:rPr>
          <w:rFonts w:ascii="Times New Roman" w:hAnsi="Times New Roman" w:cs="Times New Roman"/>
          <w:sz w:val="28"/>
          <w:szCs w:val="28"/>
        </w:rPr>
        <w:t xml:space="preserve"> Сумма дебетовых сальдо всегда тождественна сумме кредитовых сальдо той же системы счетов;</w:t>
      </w:r>
    </w:p>
    <w:p w:rsidR="009B3F15" w:rsidRPr="00804DDB" w:rsidRDefault="0012505C" w:rsidP="009B3F1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B3F15" w:rsidRPr="00804DDB">
        <w:rPr>
          <w:rFonts w:ascii="Times New Roman" w:hAnsi="Times New Roman" w:cs="Times New Roman"/>
          <w:sz w:val="28"/>
          <w:szCs w:val="28"/>
        </w:rPr>
        <w:t xml:space="preserve"> Сумма дебетовых оборотов всегда тождественна сумме кредитовых оборотов той же системы счетов.</w:t>
      </w:r>
    </w:p>
    <w:p w:rsidR="009B3F15" w:rsidRDefault="009B3F15" w:rsidP="009B3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Отсюда можно сделать вывод, что принцип двойственности в действительности является фундаментальной, основополагающей концепцией учета и отчетности, без его возникновения бухгалтерский учет мог бы иметь в своей основе совершенно иные принципы ведения учета, вероятнее всего, совершенно далекие от идеальных.</w:t>
      </w:r>
    </w:p>
    <w:p w:rsidR="00020115" w:rsidRDefault="00362ACE" w:rsidP="00F52CA9">
      <w:pPr>
        <w:spacing w:after="180" w:line="360" w:lineRule="auto"/>
        <w:jc w:val="center"/>
        <w:rPr>
          <w:rFonts w:asciiTheme="majorHAnsi" w:hAnsiTheme="majorHAnsi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96AA8" w:rsidRPr="004D54D3">
        <w:rPr>
          <w:rFonts w:asciiTheme="majorHAnsi" w:hAnsiTheme="majorHAnsi" w:cs="Times New Roman"/>
          <w:sz w:val="32"/>
          <w:szCs w:val="32"/>
        </w:rPr>
        <w:lastRenderedPageBreak/>
        <w:t>СПИСОК ИСПОЛЬЗОВАННЫХ ИСТОЧНИКОВ</w:t>
      </w:r>
    </w:p>
    <w:p w:rsidR="00DA0C66" w:rsidRDefault="00244C37" w:rsidP="00F5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DA0C66" w:rsidRPr="009C275B">
        <w:rPr>
          <w:rFonts w:ascii="Times New Roman" w:hAnsi="Times New Roman" w:cs="Times New Roman"/>
          <w:sz w:val="28"/>
          <w:szCs w:val="28"/>
        </w:rPr>
        <w:t>Федеральный закон от 6 декабря 2011 г. № 402-ФЗ «О бухгалтерском учете», с учетом внесенных изменений от 23.05.2016 года.</w:t>
      </w:r>
      <w:r w:rsidR="00DA0C66">
        <w:rPr>
          <w:rFonts w:ascii="Times New Roman" w:hAnsi="Times New Roman" w:cs="Times New Roman"/>
          <w:sz w:val="28"/>
          <w:szCs w:val="28"/>
        </w:rPr>
        <w:t xml:space="preserve"> </w:t>
      </w:r>
      <w:r w:rsidR="00DA0C66" w:rsidRPr="00DA0C66">
        <w:rPr>
          <w:rFonts w:ascii="Times New Roman" w:hAnsi="Times New Roman" w:cs="Times New Roman"/>
          <w:sz w:val="28"/>
          <w:szCs w:val="28"/>
        </w:rPr>
        <w:t>// СПС Консультант</w:t>
      </w:r>
      <w:r w:rsidR="00DE3ED9">
        <w:rPr>
          <w:rFonts w:ascii="Times New Roman" w:hAnsi="Times New Roman" w:cs="Times New Roman"/>
          <w:sz w:val="28"/>
          <w:szCs w:val="28"/>
        </w:rPr>
        <w:t xml:space="preserve"> </w:t>
      </w:r>
      <w:r w:rsidR="00DA0C66" w:rsidRPr="00DA0C66">
        <w:rPr>
          <w:rFonts w:ascii="Times New Roman" w:hAnsi="Times New Roman" w:cs="Times New Roman"/>
          <w:sz w:val="28"/>
          <w:szCs w:val="28"/>
        </w:rPr>
        <w:t>Плюс</w:t>
      </w:r>
      <w:r w:rsidR="00DA0C66">
        <w:rPr>
          <w:rFonts w:ascii="Times New Roman" w:hAnsi="Times New Roman" w:cs="Times New Roman"/>
          <w:sz w:val="28"/>
          <w:szCs w:val="28"/>
        </w:rPr>
        <w:t>.</w:t>
      </w:r>
    </w:p>
    <w:p w:rsidR="00DA0C66" w:rsidRDefault="00DA0C66" w:rsidP="00D211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bookmarkStart w:id="4" w:name="_Hlk516017381"/>
      <w:r w:rsidRPr="009C275B">
        <w:rPr>
          <w:rFonts w:ascii="Times New Roman" w:hAnsi="Times New Roman" w:cs="Times New Roman"/>
          <w:sz w:val="28"/>
          <w:szCs w:val="28"/>
        </w:rPr>
        <w:t>Приказ Минфина РФ от 06.07.1999</w:t>
      </w:r>
      <w:r w:rsidR="00EB14F9">
        <w:rPr>
          <w:rFonts w:ascii="Times New Roman" w:hAnsi="Times New Roman" w:cs="Times New Roman"/>
          <w:sz w:val="28"/>
          <w:szCs w:val="28"/>
        </w:rPr>
        <w:t xml:space="preserve"> г.</w:t>
      </w:r>
      <w:r w:rsidRPr="009C275B">
        <w:rPr>
          <w:rFonts w:ascii="Times New Roman" w:hAnsi="Times New Roman" w:cs="Times New Roman"/>
          <w:sz w:val="28"/>
          <w:szCs w:val="28"/>
        </w:rPr>
        <w:t xml:space="preserve"> № 43н (ред. от 08.11.2010</w:t>
      </w:r>
      <w:r w:rsidR="00EB14F9">
        <w:rPr>
          <w:rFonts w:ascii="Times New Roman" w:hAnsi="Times New Roman" w:cs="Times New Roman"/>
          <w:sz w:val="28"/>
          <w:szCs w:val="28"/>
        </w:rPr>
        <w:t xml:space="preserve"> г.</w:t>
      </w:r>
      <w:r w:rsidRPr="009C275B">
        <w:rPr>
          <w:rFonts w:ascii="Times New Roman" w:hAnsi="Times New Roman" w:cs="Times New Roman"/>
          <w:sz w:val="28"/>
          <w:szCs w:val="28"/>
        </w:rPr>
        <w:t>, с изм. от 29.01.2018</w:t>
      </w:r>
      <w:r w:rsidR="00EB14F9">
        <w:rPr>
          <w:rFonts w:ascii="Times New Roman" w:hAnsi="Times New Roman" w:cs="Times New Roman"/>
          <w:sz w:val="28"/>
          <w:szCs w:val="28"/>
        </w:rPr>
        <w:t xml:space="preserve"> г.</w:t>
      </w:r>
      <w:r w:rsidRPr="009C275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275B">
        <w:rPr>
          <w:rFonts w:ascii="Times New Roman" w:hAnsi="Times New Roman" w:cs="Times New Roman"/>
          <w:sz w:val="28"/>
          <w:szCs w:val="28"/>
        </w:rPr>
        <w:t xml:space="preserve">Об утверждении Положения по бухгалтерскому учету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275B">
        <w:rPr>
          <w:rFonts w:ascii="Times New Roman" w:hAnsi="Times New Roman" w:cs="Times New Roman"/>
          <w:sz w:val="28"/>
          <w:szCs w:val="28"/>
        </w:rPr>
        <w:t>Бухгалтерская отчетность организации</w:t>
      </w:r>
      <w:r>
        <w:rPr>
          <w:rFonts w:ascii="Times New Roman" w:hAnsi="Times New Roman" w:cs="Times New Roman"/>
          <w:sz w:val="28"/>
          <w:szCs w:val="28"/>
        </w:rPr>
        <w:t>» (ПБУ 4/99).</w:t>
      </w:r>
      <w:r w:rsidRPr="00DA0C66">
        <w:rPr>
          <w:rFonts w:ascii="Times New Roman" w:hAnsi="Times New Roman" w:cs="Times New Roman"/>
          <w:sz w:val="28"/>
          <w:szCs w:val="28"/>
        </w:rPr>
        <w:t xml:space="preserve"> // СПС КонсультантПлюс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4"/>
    </w:p>
    <w:p w:rsidR="00A12F98" w:rsidRPr="00E27E67" w:rsidRDefault="00E27E67" w:rsidP="00E27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E6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E67">
        <w:rPr>
          <w:rFonts w:ascii="Times New Roman" w:hAnsi="Times New Roman" w:cs="Times New Roman"/>
          <w:sz w:val="28"/>
          <w:szCs w:val="28"/>
        </w:rPr>
        <w:t>Приказ Минфина России от 29.07.1998</w:t>
      </w:r>
      <w:r w:rsidR="00EB14F9">
        <w:rPr>
          <w:rFonts w:ascii="Times New Roman" w:hAnsi="Times New Roman" w:cs="Times New Roman"/>
          <w:sz w:val="28"/>
          <w:szCs w:val="28"/>
        </w:rPr>
        <w:t xml:space="preserve"> г.</w:t>
      </w:r>
      <w:r w:rsidRPr="00E27E67">
        <w:rPr>
          <w:rFonts w:ascii="Times New Roman" w:hAnsi="Times New Roman" w:cs="Times New Roman"/>
          <w:sz w:val="28"/>
          <w:szCs w:val="28"/>
        </w:rPr>
        <w:t xml:space="preserve"> </w:t>
      </w:r>
      <w:r w:rsidR="00B2654D">
        <w:rPr>
          <w:rFonts w:ascii="Times New Roman" w:hAnsi="Times New Roman" w:cs="Times New Roman"/>
          <w:sz w:val="28"/>
          <w:szCs w:val="28"/>
        </w:rPr>
        <w:t>№</w:t>
      </w:r>
      <w:r w:rsidRPr="00E27E67">
        <w:rPr>
          <w:rFonts w:ascii="Times New Roman" w:hAnsi="Times New Roman" w:cs="Times New Roman"/>
          <w:sz w:val="28"/>
          <w:szCs w:val="28"/>
        </w:rPr>
        <w:t xml:space="preserve"> 34н (ред. от 11.04.2018</w:t>
      </w:r>
      <w:r w:rsidR="004E6783">
        <w:rPr>
          <w:rFonts w:ascii="Times New Roman" w:hAnsi="Times New Roman" w:cs="Times New Roman"/>
          <w:sz w:val="28"/>
          <w:szCs w:val="28"/>
        </w:rPr>
        <w:t xml:space="preserve"> </w:t>
      </w:r>
      <w:r w:rsidR="00EB14F9">
        <w:rPr>
          <w:rFonts w:ascii="Times New Roman" w:hAnsi="Times New Roman" w:cs="Times New Roman"/>
          <w:sz w:val="28"/>
          <w:szCs w:val="28"/>
        </w:rPr>
        <w:t>г.</w:t>
      </w:r>
      <w:r w:rsidRPr="00E27E6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7E67">
        <w:rPr>
          <w:rFonts w:ascii="Times New Roman" w:hAnsi="Times New Roman" w:cs="Times New Roman"/>
          <w:sz w:val="28"/>
          <w:szCs w:val="28"/>
        </w:rPr>
        <w:t>Об утверждении Положения по ведению бухгалтерского учета и бухгалтерской отчетности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7E67">
        <w:rPr>
          <w:rFonts w:ascii="Times New Roman" w:hAnsi="Times New Roman" w:cs="Times New Roman"/>
          <w:sz w:val="28"/>
          <w:szCs w:val="28"/>
        </w:rPr>
        <w:t>. // СПС КонсультантПлюс.</w:t>
      </w:r>
    </w:p>
    <w:p w:rsidR="00E27E67" w:rsidRPr="00B2654D" w:rsidRDefault="00B2654D" w:rsidP="00B26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54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E67" w:rsidRPr="00B2654D">
        <w:rPr>
          <w:rFonts w:ascii="Times New Roman" w:hAnsi="Times New Roman" w:cs="Times New Roman"/>
          <w:sz w:val="28"/>
          <w:szCs w:val="28"/>
        </w:rPr>
        <w:t>Приказ Минфина России от 06.10.2008</w:t>
      </w:r>
      <w:r w:rsidR="00EB14F9">
        <w:rPr>
          <w:rFonts w:ascii="Times New Roman" w:hAnsi="Times New Roman" w:cs="Times New Roman"/>
          <w:sz w:val="28"/>
          <w:szCs w:val="28"/>
        </w:rPr>
        <w:t xml:space="preserve"> г.</w:t>
      </w:r>
      <w:r w:rsidR="00E27E67" w:rsidRPr="00B26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27E67" w:rsidRPr="00B2654D">
        <w:rPr>
          <w:rFonts w:ascii="Times New Roman" w:hAnsi="Times New Roman" w:cs="Times New Roman"/>
          <w:sz w:val="28"/>
          <w:szCs w:val="28"/>
        </w:rPr>
        <w:t xml:space="preserve"> 106н (ред. от 28.04.2017</w:t>
      </w:r>
      <w:r w:rsidR="004E6783">
        <w:rPr>
          <w:rFonts w:ascii="Times New Roman" w:hAnsi="Times New Roman" w:cs="Times New Roman"/>
          <w:sz w:val="28"/>
          <w:szCs w:val="28"/>
        </w:rPr>
        <w:t xml:space="preserve"> </w:t>
      </w:r>
      <w:r w:rsidR="00EB14F9">
        <w:rPr>
          <w:rFonts w:ascii="Times New Roman" w:hAnsi="Times New Roman" w:cs="Times New Roman"/>
          <w:sz w:val="28"/>
          <w:szCs w:val="28"/>
        </w:rPr>
        <w:t>г.</w:t>
      </w:r>
      <w:r w:rsidR="00E27E67" w:rsidRPr="00B2654D">
        <w:rPr>
          <w:rFonts w:ascii="Times New Roman" w:hAnsi="Times New Roman" w:cs="Times New Roman"/>
          <w:sz w:val="28"/>
          <w:szCs w:val="28"/>
        </w:rPr>
        <w:t>) «Об утверждении положений по бухгалтерскому учету» (вместе с «Положением по бухгалтерскому учету «Учетная политика организации» (ПБУ 1/2008)», «Положением по бухгалтерскому учету «Изменения оценочных значений» (ПБУ 21/2008)»). // СПС КонсультантПлюс.</w:t>
      </w:r>
    </w:p>
    <w:p w:rsidR="00B2654D" w:rsidRDefault="00B2654D" w:rsidP="00B26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654D">
        <w:rPr>
          <w:rFonts w:ascii="Times New Roman" w:hAnsi="Times New Roman" w:cs="Times New Roman"/>
          <w:sz w:val="28"/>
          <w:szCs w:val="28"/>
        </w:rPr>
        <w:t>Приказ Минфина России от 29.04.2008</w:t>
      </w:r>
      <w:r w:rsidR="00EB14F9">
        <w:rPr>
          <w:rFonts w:ascii="Times New Roman" w:hAnsi="Times New Roman" w:cs="Times New Roman"/>
          <w:sz w:val="28"/>
          <w:szCs w:val="28"/>
        </w:rPr>
        <w:t xml:space="preserve"> г.</w:t>
      </w:r>
      <w:r w:rsidRPr="00B26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654D">
        <w:rPr>
          <w:rFonts w:ascii="Times New Roman" w:hAnsi="Times New Roman" w:cs="Times New Roman"/>
          <w:sz w:val="28"/>
          <w:szCs w:val="28"/>
        </w:rPr>
        <w:t xml:space="preserve"> 48н (ред. от 06.04.2015</w:t>
      </w:r>
      <w:r w:rsidR="00EB14F9">
        <w:rPr>
          <w:rFonts w:ascii="Times New Roman" w:hAnsi="Times New Roman" w:cs="Times New Roman"/>
          <w:sz w:val="28"/>
          <w:szCs w:val="28"/>
        </w:rPr>
        <w:t xml:space="preserve"> г.</w:t>
      </w:r>
      <w:r w:rsidRPr="00B2654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654D">
        <w:rPr>
          <w:rFonts w:ascii="Times New Roman" w:hAnsi="Times New Roman" w:cs="Times New Roman"/>
          <w:sz w:val="28"/>
          <w:szCs w:val="28"/>
        </w:rPr>
        <w:t xml:space="preserve">Об утверждении Положения по бухгалтерскому учету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654D">
        <w:rPr>
          <w:rFonts w:ascii="Times New Roman" w:hAnsi="Times New Roman" w:cs="Times New Roman"/>
          <w:sz w:val="28"/>
          <w:szCs w:val="28"/>
        </w:rPr>
        <w:t>Информация о связанных сторонах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654D">
        <w:rPr>
          <w:rFonts w:ascii="Times New Roman" w:hAnsi="Times New Roman" w:cs="Times New Roman"/>
          <w:sz w:val="28"/>
          <w:szCs w:val="28"/>
        </w:rPr>
        <w:t xml:space="preserve"> (ПБУ 11/2008)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DA0C66">
        <w:rPr>
          <w:rFonts w:ascii="Times New Roman" w:hAnsi="Times New Roman" w:cs="Times New Roman"/>
          <w:sz w:val="28"/>
          <w:szCs w:val="28"/>
        </w:rPr>
        <w:t>// СПС КонсультантПлюс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5CE1" w:rsidRPr="00B2654D" w:rsidRDefault="00D05CE1" w:rsidP="00D05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5CE1">
        <w:rPr>
          <w:rFonts w:ascii="Times New Roman" w:hAnsi="Times New Roman" w:cs="Times New Roman"/>
          <w:sz w:val="28"/>
          <w:szCs w:val="28"/>
        </w:rPr>
        <w:t>Приказ Минфина России от 06.05.1999</w:t>
      </w:r>
      <w:r w:rsidR="00EB14F9">
        <w:rPr>
          <w:rFonts w:ascii="Times New Roman" w:hAnsi="Times New Roman" w:cs="Times New Roman"/>
          <w:sz w:val="28"/>
          <w:szCs w:val="28"/>
        </w:rPr>
        <w:t xml:space="preserve"> г.</w:t>
      </w:r>
      <w:r w:rsidRPr="00D05CE1">
        <w:rPr>
          <w:rFonts w:ascii="Times New Roman" w:hAnsi="Times New Roman" w:cs="Times New Roman"/>
          <w:sz w:val="28"/>
          <w:szCs w:val="28"/>
        </w:rPr>
        <w:t xml:space="preserve"> </w:t>
      </w:r>
      <w:r w:rsidR="001B4A08">
        <w:rPr>
          <w:rFonts w:ascii="Times New Roman" w:hAnsi="Times New Roman" w:cs="Times New Roman"/>
          <w:sz w:val="28"/>
          <w:szCs w:val="28"/>
        </w:rPr>
        <w:t>№</w:t>
      </w:r>
      <w:r w:rsidRPr="00D05CE1">
        <w:rPr>
          <w:rFonts w:ascii="Times New Roman" w:hAnsi="Times New Roman" w:cs="Times New Roman"/>
          <w:sz w:val="28"/>
          <w:szCs w:val="28"/>
        </w:rPr>
        <w:t xml:space="preserve"> 32н (ред. от 06.04.2015</w:t>
      </w:r>
      <w:r w:rsidR="00EB14F9">
        <w:rPr>
          <w:rFonts w:ascii="Times New Roman" w:hAnsi="Times New Roman" w:cs="Times New Roman"/>
          <w:sz w:val="28"/>
          <w:szCs w:val="28"/>
        </w:rPr>
        <w:t xml:space="preserve"> г.</w:t>
      </w:r>
      <w:r w:rsidRPr="00D05CE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5CE1">
        <w:rPr>
          <w:rFonts w:ascii="Times New Roman" w:hAnsi="Times New Roman" w:cs="Times New Roman"/>
          <w:sz w:val="28"/>
          <w:szCs w:val="28"/>
        </w:rPr>
        <w:t xml:space="preserve">Об утверждении Положения по бухгалтерскому учету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5CE1">
        <w:rPr>
          <w:rFonts w:ascii="Times New Roman" w:hAnsi="Times New Roman" w:cs="Times New Roman"/>
          <w:sz w:val="28"/>
          <w:szCs w:val="28"/>
        </w:rPr>
        <w:t>Доходы организации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5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CE1">
        <w:rPr>
          <w:rFonts w:ascii="Times New Roman" w:hAnsi="Times New Roman" w:cs="Times New Roman"/>
          <w:sz w:val="28"/>
          <w:szCs w:val="28"/>
        </w:rPr>
        <w:t>ПБУ 9/99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DA0C66">
        <w:rPr>
          <w:rFonts w:ascii="Times New Roman" w:hAnsi="Times New Roman" w:cs="Times New Roman"/>
          <w:sz w:val="28"/>
          <w:szCs w:val="28"/>
        </w:rPr>
        <w:t>// СПС КонсультантПлюс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127A" w:rsidRDefault="00D05CE1" w:rsidP="00D211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F127A">
        <w:rPr>
          <w:rFonts w:ascii="Times New Roman" w:hAnsi="Times New Roman" w:cs="Times New Roman"/>
          <w:sz w:val="28"/>
          <w:szCs w:val="28"/>
        </w:rPr>
        <w:t xml:space="preserve"> </w:t>
      </w:r>
      <w:r w:rsidR="003F127A" w:rsidRPr="004145E3">
        <w:rPr>
          <w:rFonts w:ascii="Times New Roman" w:hAnsi="Times New Roman" w:cs="Times New Roman"/>
          <w:i/>
          <w:sz w:val="28"/>
          <w:szCs w:val="28"/>
        </w:rPr>
        <w:t>Андерсон Х., Колдуэлл Д</w:t>
      </w:r>
      <w:r w:rsidR="003F127A" w:rsidRPr="004145E3">
        <w:rPr>
          <w:rFonts w:ascii="Times New Roman" w:hAnsi="Times New Roman" w:cs="Times New Roman"/>
          <w:sz w:val="28"/>
          <w:szCs w:val="28"/>
        </w:rPr>
        <w:t xml:space="preserve">. </w:t>
      </w:r>
      <w:r w:rsidR="003F127A">
        <w:rPr>
          <w:rFonts w:ascii="Times New Roman" w:hAnsi="Times New Roman" w:cs="Times New Roman"/>
          <w:sz w:val="28"/>
          <w:szCs w:val="28"/>
        </w:rPr>
        <w:t>Принципы бухгалтерского учета.</w:t>
      </w:r>
      <w:r w:rsidR="003F127A" w:rsidRPr="004145E3">
        <w:rPr>
          <w:rFonts w:ascii="Times New Roman" w:hAnsi="Times New Roman" w:cs="Times New Roman"/>
          <w:sz w:val="28"/>
          <w:szCs w:val="28"/>
        </w:rPr>
        <w:t xml:space="preserve"> М: Финансы и статистика</w:t>
      </w:r>
      <w:r w:rsidR="003F127A">
        <w:rPr>
          <w:rFonts w:ascii="Times New Roman" w:hAnsi="Times New Roman" w:cs="Times New Roman"/>
          <w:sz w:val="28"/>
          <w:szCs w:val="28"/>
        </w:rPr>
        <w:t>.</w:t>
      </w:r>
      <w:r w:rsidR="003F127A" w:rsidRPr="004145E3">
        <w:rPr>
          <w:rFonts w:ascii="Times New Roman" w:hAnsi="Times New Roman" w:cs="Times New Roman"/>
          <w:sz w:val="28"/>
          <w:szCs w:val="28"/>
        </w:rPr>
        <w:t xml:space="preserve"> 2004</w:t>
      </w:r>
      <w:r w:rsidR="003F127A">
        <w:rPr>
          <w:rFonts w:ascii="Times New Roman" w:hAnsi="Times New Roman" w:cs="Times New Roman"/>
          <w:sz w:val="28"/>
          <w:szCs w:val="28"/>
        </w:rPr>
        <w:t>.</w:t>
      </w:r>
      <w:r w:rsidR="003F127A" w:rsidRPr="004145E3">
        <w:rPr>
          <w:rFonts w:ascii="Times New Roman" w:hAnsi="Times New Roman" w:cs="Times New Roman"/>
          <w:sz w:val="28"/>
          <w:szCs w:val="28"/>
        </w:rPr>
        <w:t xml:space="preserve"> 496 с.</w:t>
      </w:r>
    </w:p>
    <w:p w:rsidR="003F127A" w:rsidRDefault="00C94C7F" w:rsidP="003F1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F127A">
        <w:rPr>
          <w:rFonts w:ascii="Times New Roman" w:hAnsi="Times New Roman" w:cs="Times New Roman"/>
          <w:sz w:val="28"/>
          <w:szCs w:val="28"/>
        </w:rPr>
        <w:t xml:space="preserve"> </w:t>
      </w:r>
      <w:r w:rsidR="003F127A" w:rsidRPr="00B75C95">
        <w:rPr>
          <w:rFonts w:ascii="Times New Roman" w:hAnsi="Times New Roman" w:cs="Times New Roman"/>
          <w:i/>
          <w:sz w:val="28"/>
          <w:szCs w:val="28"/>
        </w:rPr>
        <w:t>Антонова</w:t>
      </w:r>
      <w:r w:rsidR="003F12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127A" w:rsidRPr="00B75C95">
        <w:rPr>
          <w:rFonts w:ascii="Times New Roman" w:hAnsi="Times New Roman" w:cs="Times New Roman"/>
          <w:i/>
          <w:sz w:val="28"/>
          <w:szCs w:val="28"/>
        </w:rPr>
        <w:t xml:space="preserve"> М.</w:t>
      </w:r>
      <w:r w:rsidR="003F12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127A" w:rsidRPr="00B75C95">
        <w:rPr>
          <w:rFonts w:ascii="Times New Roman" w:hAnsi="Times New Roman" w:cs="Times New Roman"/>
          <w:i/>
          <w:sz w:val="28"/>
          <w:szCs w:val="28"/>
        </w:rPr>
        <w:t xml:space="preserve">В. </w:t>
      </w:r>
      <w:r w:rsidR="003F127A" w:rsidRPr="00B75C95">
        <w:rPr>
          <w:rFonts w:ascii="Times New Roman" w:hAnsi="Times New Roman" w:cs="Times New Roman"/>
          <w:sz w:val="28"/>
          <w:szCs w:val="28"/>
        </w:rPr>
        <w:t xml:space="preserve">Лука Пачоли и двойная запись в Италии // Бухгалтерский учет. </w:t>
      </w:r>
      <w:r w:rsidR="003F127A">
        <w:rPr>
          <w:rFonts w:ascii="Times New Roman" w:hAnsi="Times New Roman" w:cs="Times New Roman"/>
          <w:sz w:val="28"/>
          <w:szCs w:val="28"/>
        </w:rPr>
        <w:t>2015</w:t>
      </w:r>
      <w:r w:rsidR="003F127A" w:rsidRPr="00B75C95">
        <w:rPr>
          <w:rFonts w:ascii="Times New Roman" w:hAnsi="Times New Roman" w:cs="Times New Roman"/>
          <w:sz w:val="28"/>
          <w:szCs w:val="28"/>
        </w:rPr>
        <w:t>. № 10.</w:t>
      </w:r>
    </w:p>
    <w:p w:rsidR="00F25C7D" w:rsidRDefault="000E14CD" w:rsidP="00D211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4CD">
        <w:rPr>
          <w:rFonts w:ascii="Times New Roman" w:hAnsi="Times New Roman" w:cs="Times New Roman"/>
          <w:sz w:val="28"/>
          <w:szCs w:val="28"/>
        </w:rPr>
        <w:t>9</w:t>
      </w:r>
      <w:r w:rsidR="00660FF2">
        <w:rPr>
          <w:rFonts w:ascii="Times New Roman" w:hAnsi="Times New Roman" w:cs="Times New Roman"/>
          <w:sz w:val="28"/>
          <w:szCs w:val="28"/>
        </w:rPr>
        <w:t xml:space="preserve"> </w:t>
      </w:r>
      <w:r w:rsidR="00F25C7D" w:rsidRPr="00F25C7D">
        <w:rPr>
          <w:rFonts w:ascii="Times New Roman" w:hAnsi="Times New Roman" w:cs="Times New Roman"/>
          <w:i/>
          <w:sz w:val="28"/>
          <w:szCs w:val="28"/>
        </w:rPr>
        <w:t>Ануфриев В.</w:t>
      </w:r>
      <w:r w:rsidR="00F25C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5C7D" w:rsidRPr="00F25C7D">
        <w:rPr>
          <w:rFonts w:ascii="Times New Roman" w:hAnsi="Times New Roman" w:cs="Times New Roman"/>
          <w:i/>
          <w:sz w:val="28"/>
          <w:szCs w:val="28"/>
        </w:rPr>
        <w:t>Е</w:t>
      </w:r>
      <w:r w:rsidR="00F25C7D" w:rsidRPr="00F25C7D">
        <w:rPr>
          <w:rFonts w:ascii="Times New Roman" w:hAnsi="Times New Roman" w:cs="Times New Roman"/>
          <w:sz w:val="28"/>
          <w:szCs w:val="28"/>
        </w:rPr>
        <w:t>. Балансовая теория двойной записи // Бухгалтерский учет. 20</w:t>
      </w:r>
      <w:r w:rsidR="00F25C7D">
        <w:rPr>
          <w:rFonts w:ascii="Times New Roman" w:hAnsi="Times New Roman" w:cs="Times New Roman"/>
          <w:sz w:val="28"/>
          <w:szCs w:val="28"/>
        </w:rPr>
        <w:t>15</w:t>
      </w:r>
      <w:r w:rsidR="00F25C7D" w:rsidRPr="00F25C7D">
        <w:rPr>
          <w:rFonts w:ascii="Times New Roman" w:hAnsi="Times New Roman" w:cs="Times New Roman"/>
          <w:sz w:val="28"/>
          <w:szCs w:val="28"/>
        </w:rPr>
        <w:t>. № 11.</w:t>
      </w:r>
    </w:p>
    <w:p w:rsidR="00FC3A1D" w:rsidRDefault="000E14CD" w:rsidP="00FC3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4CD">
        <w:rPr>
          <w:rFonts w:ascii="Times New Roman" w:hAnsi="Times New Roman" w:cs="Times New Roman"/>
          <w:sz w:val="28"/>
          <w:szCs w:val="28"/>
        </w:rPr>
        <w:t>10</w:t>
      </w:r>
      <w:r w:rsidR="00A12F98">
        <w:rPr>
          <w:rFonts w:ascii="Times New Roman" w:hAnsi="Times New Roman" w:cs="Times New Roman"/>
          <w:sz w:val="28"/>
          <w:szCs w:val="28"/>
        </w:rPr>
        <w:t xml:space="preserve"> </w:t>
      </w:r>
      <w:r w:rsidR="00FC3A1D">
        <w:rPr>
          <w:rFonts w:ascii="Times New Roman" w:hAnsi="Times New Roman" w:cs="Times New Roman"/>
          <w:i/>
          <w:sz w:val="28"/>
          <w:szCs w:val="28"/>
        </w:rPr>
        <w:t>Ивашкевич</w:t>
      </w:r>
      <w:r w:rsidR="00FC3A1D" w:rsidRPr="00AA49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3A1D">
        <w:rPr>
          <w:rFonts w:ascii="Times New Roman" w:hAnsi="Times New Roman" w:cs="Times New Roman"/>
          <w:i/>
          <w:sz w:val="28"/>
          <w:szCs w:val="28"/>
        </w:rPr>
        <w:t>В</w:t>
      </w:r>
      <w:r w:rsidR="00FC3A1D" w:rsidRPr="00AA497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C3A1D">
        <w:rPr>
          <w:rFonts w:ascii="Times New Roman" w:hAnsi="Times New Roman" w:cs="Times New Roman"/>
          <w:i/>
          <w:sz w:val="28"/>
          <w:szCs w:val="28"/>
        </w:rPr>
        <w:t>Б</w:t>
      </w:r>
      <w:r w:rsidR="00FC3A1D" w:rsidRPr="00AA497B">
        <w:rPr>
          <w:rFonts w:ascii="Times New Roman" w:hAnsi="Times New Roman" w:cs="Times New Roman"/>
          <w:i/>
          <w:sz w:val="28"/>
          <w:szCs w:val="28"/>
        </w:rPr>
        <w:t>.</w:t>
      </w:r>
      <w:r w:rsidR="00FC3A1D">
        <w:rPr>
          <w:rFonts w:ascii="Times New Roman" w:hAnsi="Times New Roman" w:cs="Times New Roman"/>
          <w:sz w:val="28"/>
          <w:szCs w:val="28"/>
        </w:rPr>
        <w:t xml:space="preserve"> Проблемы учетной науки в прошлом и настоящем: учебник. Бухгалтерский учет. 1997. 134 с.</w:t>
      </w:r>
    </w:p>
    <w:p w:rsidR="00FC3A1D" w:rsidRDefault="004145E3" w:rsidP="00D211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E14CD" w:rsidRPr="000E14CD">
        <w:rPr>
          <w:rFonts w:ascii="Times New Roman" w:hAnsi="Times New Roman" w:cs="Times New Roman"/>
          <w:sz w:val="28"/>
          <w:szCs w:val="28"/>
        </w:rPr>
        <w:t>1</w:t>
      </w:r>
      <w:r w:rsidR="00EF032B">
        <w:rPr>
          <w:rFonts w:ascii="Times New Roman" w:hAnsi="Times New Roman" w:cs="Times New Roman"/>
          <w:sz w:val="28"/>
          <w:szCs w:val="28"/>
        </w:rPr>
        <w:t xml:space="preserve"> </w:t>
      </w:r>
      <w:r w:rsidR="00FC3A1D" w:rsidRPr="00C94C7F">
        <w:rPr>
          <w:rFonts w:ascii="Times New Roman" w:hAnsi="Times New Roman" w:cs="Times New Roman"/>
          <w:i/>
          <w:sz w:val="28"/>
          <w:szCs w:val="28"/>
        </w:rPr>
        <w:t>Кондраков</w:t>
      </w:r>
      <w:r w:rsidR="00FC3A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3A1D" w:rsidRPr="00C94C7F">
        <w:rPr>
          <w:rFonts w:ascii="Times New Roman" w:hAnsi="Times New Roman" w:cs="Times New Roman"/>
          <w:i/>
          <w:sz w:val="28"/>
          <w:szCs w:val="28"/>
        </w:rPr>
        <w:t xml:space="preserve"> Н.</w:t>
      </w:r>
      <w:r w:rsidR="00FC3A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3A1D" w:rsidRPr="00C94C7F">
        <w:rPr>
          <w:rFonts w:ascii="Times New Roman" w:hAnsi="Times New Roman" w:cs="Times New Roman"/>
          <w:i/>
          <w:sz w:val="28"/>
          <w:szCs w:val="28"/>
        </w:rPr>
        <w:t>П</w:t>
      </w:r>
      <w:r w:rsidR="00FC3A1D" w:rsidRPr="00C94C7F">
        <w:rPr>
          <w:rFonts w:ascii="Times New Roman" w:hAnsi="Times New Roman" w:cs="Times New Roman"/>
          <w:sz w:val="28"/>
          <w:szCs w:val="28"/>
        </w:rPr>
        <w:t>. Бухгалтерский учет</w:t>
      </w:r>
      <w:r w:rsidR="00FC3A1D">
        <w:rPr>
          <w:rFonts w:ascii="Times New Roman" w:hAnsi="Times New Roman" w:cs="Times New Roman"/>
          <w:sz w:val="28"/>
          <w:szCs w:val="28"/>
        </w:rPr>
        <w:t xml:space="preserve">: учебное пособие. </w:t>
      </w:r>
      <w:r w:rsidR="00FC3A1D" w:rsidRPr="00C94C7F">
        <w:rPr>
          <w:rFonts w:ascii="Times New Roman" w:hAnsi="Times New Roman" w:cs="Times New Roman"/>
          <w:sz w:val="28"/>
          <w:szCs w:val="28"/>
        </w:rPr>
        <w:t>М.: И</w:t>
      </w:r>
      <w:r w:rsidR="00FC3A1D">
        <w:rPr>
          <w:rFonts w:ascii="Times New Roman" w:hAnsi="Times New Roman" w:cs="Times New Roman"/>
          <w:sz w:val="28"/>
          <w:szCs w:val="28"/>
        </w:rPr>
        <w:t>НФРА</w:t>
      </w:r>
      <w:r w:rsidR="00FC3A1D" w:rsidRPr="00C94C7F">
        <w:rPr>
          <w:rFonts w:ascii="Times New Roman" w:hAnsi="Times New Roman" w:cs="Times New Roman"/>
          <w:sz w:val="28"/>
          <w:szCs w:val="28"/>
        </w:rPr>
        <w:t>-М</w:t>
      </w:r>
      <w:r w:rsidR="00FC3A1D">
        <w:rPr>
          <w:rFonts w:ascii="Times New Roman" w:hAnsi="Times New Roman" w:cs="Times New Roman"/>
          <w:sz w:val="28"/>
          <w:szCs w:val="28"/>
        </w:rPr>
        <w:t>.</w:t>
      </w:r>
      <w:r w:rsidR="00FC3A1D" w:rsidRPr="00C94C7F">
        <w:rPr>
          <w:rFonts w:ascii="Times New Roman" w:hAnsi="Times New Roman" w:cs="Times New Roman"/>
          <w:sz w:val="28"/>
          <w:szCs w:val="28"/>
        </w:rPr>
        <w:t xml:space="preserve"> 2016.</w:t>
      </w:r>
      <w:r w:rsidR="00FC3A1D">
        <w:rPr>
          <w:rFonts w:ascii="Times New Roman" w:hAnsi="Times New Roman" w:cs="Times New Roman"/>
          <w:sz w:val="28"/>
          <w:szCs w:val="28"/>
        </w:rPr>
        <w:t xml:space="preserve"> </w:t>
      </w:r>
      <w:r w:rsidR="00FC3A1D" w:rsidRPr="00C94C7F">
        <w:rPr>
          <w:rFonts w:ascii="Times New Roman" w:hAnsi="Times New Roman" w:cs="Times New Roman"/>
          <w:sz w:val="28"/>
          <w:szCs w:val="28"/>
        </w:rPr>
        <w:t>635 c.</w:t>
      </w:r>
    </w:p>
    <w:p w:rsidR="00F25C7D" w:rsidRDefault="00F25C7D" w:rsidP="00D211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14CD" w:rsidRPr="000E14C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C7D">
        <w:rPr>
          <w:rFonts w:ascii="Times New Roman" w:hAnsi="Times New Roman" w:cs="Times New Roman"/>
          <w:i/>
          <w:sz w:val="28"/>
          <w:szCs w:val="28"/>
        </w:rPr>
        <w:t>Лупикова</w:t>
      </w:r>
      <w:proofErr w:type="spellEnd"/>
      <w:r w:rsidRPr="00F25C7D">
        <w:rPr>
          <w:rFonts w:ascii="Times New Roman" w:hAnsi="Times New Roman" w:cs="Times New Roman"/>
          <w:i/>
          <w:sz w:val="28"/>
          <w:szCs w:val="28"/>
        </w:rPr>
        <w:t xml:space="preserve"> 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5C7D">
        <w:rPr>
          <w:rFonts w:ascii="Times New Roman" w:hAnsi="Times New Roman" w:cs="Times New Roman"/>
          <w:i/>
          <w:sz w:val="28"/>
          <w:szCs w:val="28"/>
        </w:rPr>
        <w:t>В</w:t>
      </w:r>
      <w:r w:rsidRPr="00F25C7D">
        <w:rPr>
          <w:rFonts w:ascii="Times New Roman" w:hAnsi="Times New Roman" w:cs="Times New Roman"/>
          <w:sz w:val="28"/>
          <w:szCs w:val="28"/>
        </w:rPr>
        <w:t>. История бухгалтерского учета: учебное пособие. М.: КНОРУС</w:t>
      </w:r>
      <w:r w:rsidR="00AA7542">
        <w:rPr>
          <w:rFonts w:ascii="Times New Roman" w:hAnsi="Times New Roman" w:cs="Times New Roman"/>
          <w:sz w:val="28"/>
          <w:szCs w:val="28"/>
        </w:rPr>
        <w:t>.</w:t>
      </w:r>
      <w:r w:rsidRPr="00F25C7D">
        <w:rPr>
          <w:rFonts w:ascii="Times New Roman" w:hAnsi="Times New Roman" w:cs="Times New Roman"/>
          <w:sz w:val="28"/>
          <w:szCs w:val="28"/>
        </w:rPr>
        <w:t xml:space="preserve"> 2006. 240 с.</w:t>
      </w:r>
    </w:p>
    <w:p w:rsidR="00FC3A1D" w:rsidRDefault="00B75C95" w:rsidP="00FC3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14CD" w:rsidRPr="000E14CD">
        <w:rPr>
          <w:rFonts w:ascii="Times New Roman" w:hAnsi="Times New Roman" w:cs="Times New Roman"/>
          <w:sz w:val="28"/>
          <w:szCs w:val="28"/>
        </w:rPr>
        <w:t>3</w:t>
      </w:r>
      <w:r w:rsidR="00EF0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3A1D" w:rsidRPr="004145E3">
        <w:rPr>
          <w:rFonts w:ascii="Times New Roman" w:hAnsi="Times New Roman" w:cs="Times New Roman"/>
          <w:i/>
          <w:sz w:val="28"/>
          <w:szCs w:val="28"/>
        </w:rPr>
        <w:t>Малькова</w:t>
      </w:r>
      <w:proofErr w:type="spellEnd"/>
      <w:r w:rsidR="00FC3A1D" w:rsidRPr="004145E3">
        <w:rPr>
          <w:rFonts w:ascii="Times New Roman" w:hAnsi="Times New Roman" w:cs="Times New Roman"/>
          <w:i/>
          <w:sz w:val="28"/>
          <w:szCs w:val="28"/>
        </w:rPr>
        <w:t xml:space="preserve"> Т.</w:t>
      </w:r>
      <w:r w:rsidR="00FC3A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3A1D" w:rsidRPr="004145E3">
        <w:rPr>
          <w:rFonts w:ascii="Times New Roman" w:hAnsi="Times New Roman" w:cs="Times New Roman"/>
          <w:i/>
          <w:sz w:val="28"/>
          <w:szCs w:val="28"/>
        </w:rPr>
        <w:t>Н.</w:t>
      </w:r>
      <w:r w:rsidR="00FC3A1D" w:rsidRPr="004145E3">
        <w:rPr>
          <w:rFonts w:ascii="Times New Roman" w:hAnsi="Times New Roman" w:cs="Times New Roman"/>
          <w:sz w:val="28"/>
          <w:szCs w:val="28"/>
        </w:rPr>
        <w:t xml:space="preserve"> Древняя бухгалтерия: какой она была? М.: Финансы и статистика</w:t>
      </w:r>
      <w:r w:rsidR="00FC3A1D">
        <w:rPr>
          <w:rFonts w:ascii="Times New Roman" w:hAnsi="Times New Roman" w:cs="Times New Roman"/>
          <w:sz w:val="28"/>
          <w:szCs w:val="28"/>
        </w:rPr>
        <w:t>.</w:t>
      </w:r>
      <w:r w:rsidR="00FC3A1D" w:rsidRPr="004145E3">
        <w:rPr>
          <w:rFonts w:ascii="Times New Roman" w:hAnsi="Times New Roman" w:cs="Times New Roman"/>
          <w:sz w:val="28"/>
          <w:szCs w:val="28"/>
        </w:rPr>
        <w:t xml:space="preserve"> </w:t>
      </w:r>
      <w:r w:rsidR="00FC3A1D">
        <w:rPr>
          <w:rFonts w:ascii="Times New Roman" w:hAnsi="Times New Roman" w:cs="Times New Roman"/>
          <w:sz w:val="28"/>
          <w:szCs w:val="28"/>
        </w:rPr>
        <w:t>200</w:t>
      </w:r>
      <w:r w:rsidR="00FC3A1D" w:rsidRPr="004145E3">
        <w:rPr>
          <w:rFonts w:ascii="Times New Roman" w:hAnsi="Times New Roman" w:cs="Times New Roman"/>
          <w:sz w:val="28"/>
          <w:szCs w:val="28"/>
        </w:rPr>
        <w:t>5.</w:t>
      </w:r>
    </w:p>
    <w:p w:rsidR="00FC3A1D" w:rsidRDefault="00DA0C66" w:rsidP="00FC3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14CD" w:rsidRPr="000E14CD">
        <w:rPr>
          <w:rFonts w:ascii="Times New Roman" w:hAnsi="Times New Roman" w:cs="Times New Roman"/>
          <w:sz w:val="28"/>
          <w:szCs w:val="28"/>
        </w:rPr>
        <w:t>4</w:t>
      </w:r>
      <w:r w:rsidR="00660FF2">
        <w:rPr>
          <w:rFonts w:ascii="Times New Roman" w:hAnsi="Times New Roman" w:cs="Times New Roman"/>
          <w:sz w:val="28"/>
          <w:szCs w:val="28"/>
        </w:rPr>
        <w:t xml:space="preserve"> </w:t>
      </w:r>
      <w:r w:rsidR="00FC3A1D" w:rsidRPr="00C94C7F">
        <w:rPr>
          <w:rFonts w:ascii="Times New Roman" w:hAnsi="Times New Roman" w:cs="Times New Roman"/>
          <w:i/>
          <w:sz w:val="28"/>
          <w:szCs w:val="28"/>
        </w:rPr>
        <w:t>Пятов М. Л</w:t>
      </w:r>
      <w:r w:rsidR="00FC3A1D" w:rsidRPr="00C94C7F">
        <w:rPr>
          <w:rFonts w:ascii="Times New Roman" w:hAnsi="Times New Roman" w:cs="Times New Roman"/>
          <w:sz w:val="28"/>
          <w:szCs w:val="28"/>
        </w:rPr>
        <w:t>. Базовые принципы бухгалтерского учета</w:t>
      </w:r>
      <w:r w:rsidR="00FC3A1D">
        <w:rPr>
          <w:rFonts w:ascii="Times New Roman" w:hAnsi="Times New Roman" w:cs="Times New Roman"/>
          <w:sz w:val="28"/>
          <w:szCs w:val="28"/>
        </w:rPr>
        <w:t>.</w:t>
      </w:r>
      <w:r w:rsidR="00FC3A1D" w:rsidRPr="000E14CD">
        <w:rPr>
          <w:rFonts w:ascii="Times New Roman" w:hAnsi="Times New Roman" w:cs="Times New Roman"/>
          <w:sz w:val="28"/>
          <w:szCs w:val="28"/>
        </w:rPr>
        <w:t xml:space="preserve"> </w:t>
      </w:r>
      <w:r w:rsidR="00FC3A1D" w:rsidRPr="00C94C7F">
        <w:rPr>
          <w:rFonts w:ascii="Times New Roman" w:hAnsi="Times New Roman" w:cs="Times New Roman"/>
          <w:sz w:val="28"/>
          <w:szCs w:val="28"/>
        </w:rPr>
        <w:t>М.:</w:t>
      </w:r>
      <w:r w:rsidR="00FC3A1D">
        <w:rPr>
          <w:rFonts w:ascii="Times New Roman" w:hAnsi="Times New Roman" w:cs="Times New Roman"/>
          <w:sz w:val="28"/>
          <w:szCs w:val="28"/>
        </w:rPr>
        <w:t xml:space="preserve"> </w:t>
      </w:r>
      <w:r w:rsidR="00FC3A1D" w:rsidRPr="00C94C7F">
        <w:rPr>
          <w:rFonts w:ascii="Times New Roman" w:hAnsi="Times New Roman" w:cs="Times New Roman"/>
          <w:sz w:val="28"/>
          <w:szCs w:val="28"/>
        </w:rPr>
        <w:t>1С-Паблишинг</w:t>
      </w:r>
      <w:r w:rsidR="00FC3A1D">
        <w:rPr>
          <w:rFonts w:ascii="Times New Roman" w:hAnsi="Times New Roman" w:cs="Times New Roman"/>
          <w:sz w:val="28"/>
          <w:szCs w:val="28"/>
        </w:rPr>
        <w:t>.</w:t>
      </w:r>
      <w:r w:rsidR="00FC3A1D" w:rsidRPr="00C94C7F">
        <w:rPr>
          <w:rFonts w:ascii="Times New Roman" w:hAnsi="Times New Roman" w:cs="Times New Roman"/>
          <w:sz w:val="28"/>
          <w:szCs w:val="28"/>
        </w:rPr>
        <w:t xml:space="preserve"> 2015. 228 c.</w:t>
      </w:r>
    </w:p>
    <w:p w:rsidR="00FC3A1D" w:rsidRDefault="004145E3" w:rsidP="00FC3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14CD" w:rsidRPr="000E14C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A1D">
        <w:rPr>
          <w:rFonts w:ascii="Times New Roman" w:hAnsi="Times New Roman" w:cs="Times New Roman"/>
          <w:i/>
          <w:sz w:val="28"/>
          <w:szCs w:val="28"/>
        </w:rPr>
        <w:t>Пятов</w:t>
      </w:r>
      <w:r w:rsidR="00FC3A1D" w:rsidRPr="00813D23">
        <w:rPr>
          <w:rFonts w:ascii="Times New Roman" w:hAnsi="Times New Roman" w:cs="Times New Roman"/>
          <w:i/>
          <w:sz w:val="28"/>
          <w:szCs w:val="28"/>
        </w:rPr>
        <w:t xml:space="preserve"> М. </w:t>
      </w:r>
      <w:r w:rsidR="00FC3A1D">
        <w:rPr>
          <w:rFonts w:ascii="Times New Roman" w:hAnsi="Times New Roman" w:cs="Times New Roman"/>
          <w:i/>
          <w:sz w:val="28"/>
          <w:szCs w:val="28"/>
        </w:rPr>
        <w:t>Л</w:t>
      </w:r>
      <w:r w:rsidR="00FC3A1D" w:rsidRPr="00813D23">
        <w:rPr>
          <w:rFonts w:ascii="Times New Roman" w:hAnsi="Times New Roman" w:cs="Times New Roman"/>
          <w:i/>
          <w:sz w:val="28"/>
          <w:szCs w:val="28"/>
        </w:rPr>
        <w:t>.</w:t>
      </w:r>
      <w:r w:rsidR="00FC3A1D" w:rsidRPr="00813D23">
        <w:rPr>
          <w:rFonts w:ascii="Times New Roman" w:hAnsi="Times New Roman" w:cs="Times New Roman"/>
          <w:sz w:val="28"/>
          <w:szCs w:val="28"/>
        </w:rPr>
        <w:t xml:space="preserve"> </w:t>
      </w:r>
      <w:r w:rsidR="00FC3A1D">
        <w:rPr>
          <w:rFonts w:ascii="Times New Roman" w:hAnsi="Times New Roman" w:cs="Times New Roman"/>
          <w:sz w:val="28"/>
          <w:szCs w:val="28"/>
        </w:rPr>
        <w:t>Эволюция методологии бухгалтерского учета в рамках балансовой модели фирмы</w:t>
      </w:r>
      <w:r w:rsidR="00FC3A1D" w:rsidRPr="00813D23">
        <w:rPr>
          <w:rFonts w:ascii="Times New Roman" w:hAnsi="Times New Roman" w:cs="Times New Roman"/>
          <w:sz w:val="28"/>
          <w:szCs w:val="28"/>
        </w:rPr>
        <w:t xml:space="preserve"> // </w:t>
      </w:r>
      <w:r w:rsidR="00FC3A1D">
        <w:rPr>
          <w:rFonts w:ascii="Times New Roman" w:hAnsi="Times New Roman" w:cs="Times New Roman"/>
          <w:sz w:val="28"/>
          <w:szCs w:val="28"/>
        </w:rPr>
        <w:t>Вестник Санкт-Петербургского университета</w:t>
      </w:r>
      <w:r w:rsidR="00FC3A1D" w:rsidRPr="00813D23">
        <w:rPr>
          <w:rFonts w:ascii="Times New Roman" w:hAnsi="Times New Roman" w:cs="Times New Roman"/>
          <w:sz w:val="28"/>
          <w:szCs w:val="28"/>
        </w:rPr>
        <w:t>. 201</w:t>
      </w:r>
      <w:r w:rsidR="00FC3A1D">
        <w:rPr>
          <w:rFonts w:ascii="Times New Roman" w:hAnsi="Times New Roman" w:cs="Times New Roman"/>
          <w:sz w:val="28"/>
          <w:szCs w:val="28"/>
        </w:rPr>
        <w:t>4</w:t>
      </w:r>
      <w:r w:rsidR="00FC3A1D" w:rsidRPr="00813D23">
        <w:rPr>
          <w:rFonts w:ascii="Times New Roman" w:hAnsi="Times New Roman" w:cs="Times New Roman"/>
          <w:sz w:val="28"/>
          <w:szCs w:val="28"/>
        </w:rPr>
        <w:t>. №</w:t>
      </w:r>
      <w:r w:rsidR="00FC3A1D">
        <w:rPr>
          <w:rFonts w:ascii="Times New Roman" w:hAnsi="Times New Roman" w:cs="Times New Roman"/>
          <w:sz w:val="28"/>
          <w:szCs w:val="28"/>
        </w:rPr>
        <w:t>4</w:t>
      </w:r>
      <w:r w:rsidR="00FC3A1D" w:rsidRPr="00813D23">
        <w:rPr>
          <w:rFonts w:ascii="Times New Roman" w:hAnsi="Times New Roman" w:cs="Times New Roman"/>
          <w:sz w:val="28"/>
          <w:szCs w:val="28"/>
        </w:rPr>
        <w:t xml:space="preserve">. С. </w:t>
      </w:r>
      <w:r w:rsidR="00FC3A1D">
        <w:rPr>
          <w:rFonts w:ascii="Times New Roman" w:hAnsi="Times New Roman" w:cs="Times New Roman"/>
          <w:sz w:val="28"/>
          <w:szCs w:val="28"/>
        </w:rPr>
        <w:t>57</w:t>
      </w:r>
      <w:r w:rsidR="00FC3A1D" w:rsidRPr="00813D23">
        <w:rPr>
          <w:rFonts w:ascii="Times New Roman" w:hAnsi="Times New Roman" w:cs="Times New Roman"/>
          <w:sz w:val="28"/>
          <w:szCs w:val="28"/>
        </w:rPr>
        <w:t>-</w:t>
      </w:r>
      <w:r w:rsidR="00FC3A1D">
        <w:rPr>
          <w:rFonts w:ascii="Times New Roman" w:hAnsi="Times New Roman" w:cs="Times New Roman"/>
          <w:sz w:val="28"/>
          <w:szCs w:val="28"/>
        </w:rPr>
        <w:t>74</w:t>
      </w:r>
      <w:r w:rsidR="00FC3A1D" w:rsidRPr="00813D23">
        <w:rPr>
          <w:rFonts w:ascii="Times New Roman" w:hAnsi="Times New Roman" w:cs="Times New Roman"/>
          <w:sz w:val="28"/>
          <w:szCs w:val="28"/>
        </w:rPr>
        <w:t>.</w:t>
      </w:r>
    </w:p>
    <w:p w:rsidR="00FC3A1D" w:rsidRDefault="004145E3" w:rsidP="00FC3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14CD" w:rsidRPr="000E14C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A1D" w:rsidRPr="004145E3">
        <w:rPr>
          <w:rFonts w:ascii="Times New Roman" w:hAnsi="Times New Roman" w:cs="Times New Roman"/>
          <w:i/>
          <w:sz w:val="28"/>
          <w:szCs w:val="28"/>
        </w:rPr>
        <w:t>Соколов</w:t>
      </w:r>
      <w:r w:rsidR="00FC3A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3A1D" w:rsidRPr="004145E3">
        <w:rPr>
          <w:rFonts w:ascii="Times New Roman" w:hAnsi="Times New Roman" w:cs="Times New Roman"/>
          <w:i/>
          <w:sz w:val="28"/>
          <w:szCs w:val="28"/>
        </w:rPr>
        <w:t xml:space="preserve"> Я.</w:t>
      </w:r>
      <w:r w:rsidR="00FC3A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3A1D" w:rsidRPr="004145E3">
        <w:rPr>
          <w:rFonts w:ascii="Times New Roman" w:hAnsi="Times New Roman" w:cs="Times New Roman"/>
          <w:i/>
          <w:sz w:val="28"/>
          <w:szCs w:val="28"/>
        </w:rPr>
        <w:t>В., Пятов М.</w:t>
      </w:r>
      <w:r w:rsidR="00FC3A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3A1D" w:rsidRPr="004145E3">
        <w:rPr>
          <w:rFonts w:ascii="Times New Roman" w:hAnsi="Times New Roman" w:cs="Times New Roman"/>
          <w:i/>
          <w:sz w:val="28"/>
          <w:szCs w:val="28"/>
        </w:rPr>
        <w:t>Л</w:t>
      </w:r>
      <w:r w:rsidR="00FC3A1D" w:rsidRPr="004145E3">
        <w:rPr>
          <w:rFonts w:ascii="Times New Roman" w:hAnsi="Times New Roman" w:cs="Times New Roman"/>
          <w:sz w:val="28"/>
          <w:szCs w:val="28"/>
        </w:rPr>
        <w:t>. Двойная запись и ее информационные границы // Бухгалтерский учет. 20</w:t>
      </w:r>
      <w:r w:rsidR="00FC3A1D">
        <w:rPr>
          <w:rFonts w:ascii="Times New Roman" w:hAnsi="Times New Roman" w:cs="Times New Roman"/>
          <w:sz w:val="28"/>
          <w:szCs w:val="28"/>
        </w:rPr>
        <w:t>15</w:t>
      </w:r>
      <w:r w:rsidR="00FC3A1D" w:rsidRPr="004145E3">
        <w:rPr>
          <w:rFonts w:ascii="Times New Roman" w:hAnsi="Times New Roman" w:cs="Times New Roman"/>
          <w:sz w:val="28"/>
          <w:szCs w:val="28"/>
        </w:rPr>
        <w:t>. №11.</w:t>
      </w:r>
    </w:p>
    <w:p w:rsidR="00FC3A1D" w:rsidRDefault="004145E3" w:rsidP="00FC3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14CD" w:rsidRPr="000E14C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A1D">
        <w:rPr>
          <w:rFonts w:ascii="Times New Roman" w:hAnsi="Times New Roman" w:cs="Times New Roman"/>
          <w:i/>
          <w:sz w:val="28"/>
          <w:szCs w:val="28"/>
        </w:rPr>
        <w:t>Соколов Я.В., Соколов В.Я</w:t>
      </w:r>
      <w:r w:rsidR="00FC3A1D" w:rsidRPr="00AA497B">
        <w:rPr>
          <w:rFonts w:ascii="Times New Roman" w:hAnsi="Times New Roman" w:cs="Times New Roman"/>
          <w:i/>
          <w:sz w:val="28"/>
          <w:szCs w:val="28"/>
        </w:rPr>
        <w:t>.</w:t>
      </w:r>
      <w:r w:rsidR="00FC3A1D">
        <w:rPr>
          <w:rFonts w:ascii="Times New Roman" w:hAnsi="Times New Roman" w:cs="Times New Roman"/>
          <w:sz w:val="28"/>
          <w:szCs w:val="28"/>
        </w:rPr>
        <w:t xml:space="preserve"> История бухгалтерского учета: учебник. Москва: Финансы и статистика. 2012. 272 с.</w:t>
      </w:r>
    </w:p>
    <w:p w:rsidR="00C94C7F" w:rsidRDefault="00C94C7F" w:rsidP="00B75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14CD" w:rsidRPr="000E14C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A1D">
        <w:rPr>
          <w:rFonts w:ascii="Times New Roman" w:hAnsi="Times New Roman" w:cs="Times New Roman"/>
          <w:i/>
          <w:sz w:val="28"/>
          <w:szCs w:val="28"/>
        </w:rPr>
        <w:t>Соколова</w:t>
      </w:r>
      <w:r w:rsidR="00FC3A1D" w:rsidRPr="00813D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3A1D">
        <w:rPr>
          <w:rFonts w:ascii="Times New Roman" w:hAnsi="Times New Roman" w:cs="Times New Roman"/>
          <w:i/>
          <w:sz w:val="28"/>
          <w:szCs w:val="28"/>
        </w:rPr>
        <w:t>Е</w:t>
      </w:r>
      <w:r w:rsidR="00FC3A1D" w:rsidRPr="00813D2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C3A1D">
        <w:rPr>
          <w:rFonts w:ascii="Times New Roman" w:hAnsi="Times New Roman" w:cs="Times New Roman"/>
          <w:i/>
          <w:sz w:val="28"/>
          <w:szCs w:val="28"/>
        </w:rPr>
        <w:t>С</w:t>
      </w:r>
      <w:r w:rsidR="00FC3A1D" w:rsidRPr="00813D23">
        <w:rPr>
          <w:rFonts w:ascii="Times New Roman" w:hAnsi="Times New Roman" w:cs="Times New Roman"/>
          <w:i/>
          <w:sz w:val="28"/>
          <w:szCs w:val="28"/>
        </w:rPr>
        <w:t>.</w:t>
      </w:r>
      <w:r w:rsidR="00FC3A1D" w:rsidRPr="00813D23">
        <w:rPr>
          <w:rFonts w:ascii="Times New Roman" w:hAnsi="Times New Roman" w:cs="Times New Roman"/>
          <w:sz w:val="28"/>
          <w:szCs w:val="28"/>
        </w:rPr>
        <w:t xml:space="preserve"> </w:t>
      </w:r>
      <w:r w:rsidR="00FC3A1D">
        <w:rPr>
          <w:rFonts w:ascii="Times New Roman" w:hAnsi="Times New Roman" w:cs="Times New Roman"/>
          <w:sz w:val="28"/>
          <w:szCs w:val="28"/>
        </w:rPr>
        <w:t xml:space="preserve">Бухгалтерский учет: </w:t>
      </w:r>
      <w:proofErr w:type="spellStart"/>
      <w:r w:rsidR="00FC3A1D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FC3A1D">
        <w:rPr>
          <w:rFonts w:ascii="Times New Roman" w:hAnsi="Times New Roman" w:cs="Times New Roman"/>
          <w:sz w:val="28"/>
          <w:szCs w:val="28"/>
        </w:rPr>
        <w:t>–методический комплекс.</w:t>
      </w:r>
      <w:r w:rsidR="00FC3A1D" w:rsidRPr="00813D23">
        <w:rPr>
          <w:rFonts w:ascii="Times New Roman" w:hAnsi="Times New Roman" w:cs="Times New Roman"/>
          <w:sz w:val="28"/>
          <w:szCs w:val="28"/>
        </w:rPr>
        <w:t xml:space="preserve"> М.: </w:t>
      </w:r>
      <w:r w:rsidR="00FC3A1D">
        <w:rPr>
          <w:rFonts w:ascii="Times New Roman" w:hAnsi="Times New Roman" w:cs="Times New Roman"/>
          <w:sz w:val="28"/>
          <w:szCs w:val="28"/>
        </w:rPr>
        <w:t>Изд. Центр ЕАОИ.</w:t>
      </w:r>
      <w:r w:rsidR="00FC3A1D" w:rsidRPr="00813D23">
        <w:rPr>
          <w:rFonts w:ascii="Times New Roman" w:hAnsi="Times New Roman" w:cs="Times New Roman"/>
          <w:sz w:val="28"/>
          <w:szCs w:val="28"/>
        </w:rPr>
        <w:t xml:space="preserve"> 201</w:t>
      </w:r>
      <w:r w:rsidR="00FC3A1D">
        <w:rPr>
          <w:rFonts w:ascii="Times New Roman" w:hAnsi="Times New Roman" w:cs="Times New Roman"/>
          <w:sz w:val="28"/>
          <w:szCs w:val="28"/>
        </w:rPr>
        <w:t>4</w:t>
      </w:r>
      <w:r w:rsidR="00FC3A1D" w:rsidRPr="00813D23">
        <w:rPr>
          <w:rFonts w:ascii="Times New Roman" w:hAnsi="Times New Roman" w:cs="Times New Roman"/>
          <w:sz w:val="28"/>
          <w:szCs w:val="28"/>
        </w:rPr>
        <w:t xml:space="preserve">. </w:t>
      </w:r>
      <w:r w:rsidR="00FC3A1D">
        <w:rPr>
          <w:rFonts w:ascii="Times New Roman" w:hAnsi="Times New Roman" w:cs="Times New Roman"/>
          <w:sz w:val="28"/>
          <w:szCs w:val="28"/>
        </w:rPr>
        <w:t>20</w:t>
      </w:r>
      <w:r w:rsidR="00FC3A1D" w:rsidRPr="00813D23">
        <w:rPr>
          <w:rFonts w:ascii="Times New Roman" w:hAnsi="Times New Roman" w:cs="Times New Roman"/>
          <w:sz w:val="28"/>
          <w:szCs w:val="28"/>
        </w:rPr>
        <w:t>0 с</w:t>
      </w:r>
      <w:r w:rsidR="00FC3A1D">
        <w:rPr>
          <w:rFonts w:ascii="Times New Roman" w:hAnsi="Times New Roman" w:cs="Times New Roman"/>
          <w:sz w:val="28"/>
          <w:szCs w:val="28"/>
        </w:rPr>
        <w:t>.</w:t>
      </w:r>
    </w:p>
    <w:p w:rsidR="00ED0A8E" w:rsidRPr="00ED0A8E" w:rsidRDefault="00ED0A8E" w:rsidP="00B75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60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Шер И. Ф. </w:t>
      </w:r>
      <w:r>
        <w:rPr>
          <w:rFonts w:ascii="Times New Roman" w:hAnsi="Times New Roman" w:cs="Times New Roman"/>
          <w:sz w:val="28"/>
          <w:szCs w:val="28"/>
        </w:rPr>
        <w:t>Бухгалтерия и баланс: учебное пособие. М.: Экономическая жизнь</w:t>
      </w:r>
      <w:r w:rsidR="00AA75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1925. 576 с.</w:t>
      </w:r>
    </w:p>
    <w:p w:rsidR="00D90496" w:rsidRDefault="00D90496" w:rsidP="00EF03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496" w:rsidRDefault="00D904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625CB" w:rsidRDefault="00B625CB" w:rsidP="00B625CB">
      <w:pPr>
        <w:spacing w:after="0" w:line="360" w:lineRule="auto"/>
        <w:ind w:firstLine="709"/>
        <w:jc w:val="center"/>
        <w:outlineLvl w:val="4"/>
        <w:rPr>
          <w:rFonts w:asciiTheme="majorHAnsi" w:hAnsiTheme="majorHAnsi" w:cs="Times New Roman"/>
          <w:sz w:val="32"/>
          <w:szCs w:val="32"/>
        </w:rPr>
        <w:sectPr w:rsidR="00B625CB" w:rsidSect="004D3F9E">
          <w:pgSz w:w="11906" w:h="16838" w:code="9"/>
          <w:pgMar w:top="1134" w:right="567" w:bottom="425" w:left="1701" w:header="709" w:footer="340" w:gutter="0"/>
          <w:cols w:space="708"/>
          <w:titlePg/>
          <w:docGrid w:linePitch="360"/>
        </w:sectPr>
      </w:pPr>
    </w:p>
    <w:p w:rsidR="00B625CB" w:rsidRDefault="00D90496" w:rsidP="00B625CB">
      <w:pPr>
        <w:spacing w:after="0" w:line="360" w:lineRule="auto"/>
        <w:ind w:firstLine="709"/>
        <w:jc w:val="center"/>
        <w:outlineLvl w:val="4"/>
        <w:rPr>
          <w:rFonts w:asciiTheme="majorHAnsi" w:hAnsiTheme="majorHAnsi" w:cs="Times New Roman"/>
          <w:sz w:val="32"/>
          <w:szCs w:val="32"/>
        </w:rPr>
        <w:sectPr w:rsidR="00B625CB" w:rsidSect="0079018F">
          <w:type w:val="continuous"/>
          <w:pgSz w:w="11906" w:h="16838" w:code="9"/>
          <w:pgMar w:top="1134" w:right="567" w:bottom="1134" w:left="1701" w:header="709" w:footer="278" w:gutter="0"/>
          <w:cols w:space="708"/>
          <w:vAlign w:val="center"/>
          <w:docGrid w:linePitch="360"/>
        </w:sectPr>
      </w:pPr>
      <w:r w:rsidRPr="00D90496">
        <w:rPr>
          <w:rFonts w:asciiTheme="majorHAnsi" w:hAnsiTheme="majorHAnsi" w:cs="Times New Roman"/>
          <w:sz w:val="32"/>
          <w:szCs w:val="32"/>
        </w:rPr>
        <w:lastRenderedPageBreak/>
        <w:t>ПРИЛОЖЕНИЯ</w:t>
      </w:r>
    </w:p>
    <w:p w:rsidR="00E36B0C" w:rsidRPr="00DB675C" w:rsidRDefault="00DB675C" w:rsidP="00B625CB">
      <w:pPr>
        <w:jc w:val="right"/>
        <w:rPr>
          <w:rFonts w:asciiTheme="majorHAnsi" w:hAnsiTheme="majorHAnsi" w:cs="Times New Roman"/>
          <w:i/>
          <w:sz w:val="28"/>
          <w:szCs w:val="28"/>
        </w:rPr>
      </w:pPr>
      <w:r w:rsidRPr="00DB675C">
        <w:rPr>
          <w:rFonts w:asciiTheme="majorHAnsi" w:hAnsiTheme="majorHAnsi" w:cs="Times New Roman"/>
          <w:i/>
          <w:sz w:val="28"/>
          <w:szCs w:val="28"/>
        </w:rPr>
        <w:lastRenderedPageBreak/>
        <w:t>Приложение А</w:t>
      </w:r>
    </w:p>
    <w:p w:rsidR="00DB675C" w:rsidRPr="00B32669" w:rsidRDefault="00DB675C" w:rsidP="00DB675C">
      <w:pPr>
        <w:spacing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2669">
        <w:rPr>
          <w:rFonts w:ascii="Times New Roman" w:hAnsi="Times New Roman" w:cs="Times New Roman"/>
          <w:sz w:val="28"/>
          <w:szCs w:val="28"/>
        </w:rPr>
        <w:t>Отчет о финансовых результатах</w:t>
      </w:r>
      <w:r w:rsidR="00414A5B">
        <w:rPr>
          <w:rFonts w:ascii="Times New Roman" w:hAnsi="Times New Roman" w:cs="Times New Roman"/>
          <w:sz w:val="28"/>
          <w:szCs w:val="28"/>
        </w:rPr>
        <w:t>, тыс. р.</w:t>
      </w:r>
    </w:p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536"/>
        <w:gridCol w:w="249"/>
        <w:gridCol w:w="1559"/>
        <w:gridCol w:w="232"/>
        <w:gridCol w:w="249"/>
        <w:gridCol w:w="1531"/>
        <w:gridCol w:w="256"/>
      </w:tblGrid>
      <w:tr w:rsidR="00DB675C" w:rsidRPr="00B32669" w:rsidTr="00EB476C">
        <w:trPr>
          <w:cantSplit/>
          <w:trHeight w:val="93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 xml:space="preserve">Пояснения 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B675C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</w:t>
            </w:r>
          </w:p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03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предыдущий период</w:t>
            </w:r>
          </w:p>
        </w:tc>
      </w:tr>
      <w:tr w:rsidR="00DB675C" w:rsidRPr="00B32669" w:rsidTr="00EB476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Выручка (нетто, т.е. без НДС)</w:t>
            </w:r>
          </w:p>
        </w:tc>
        <w:tc>
          <w:tcPr>
            <w:tcW w:w="2040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B32669" w:rsidRDefault="001C4DF0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203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75C" w:rsidRPr="00B32669" w:rsidTr="00EB476C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Себестоимость продаж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B675C" w:rsidRPr="00B32669" w:rsidRDefault="001C4DF0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15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B675C" w:rsidRPr="00B32669" w:rsidTr="00EB476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Валовая прибыль (убыток)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B32669" w:rsidRDefault="001C4DF0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75C" w:rsidRPr="00B32669" w:rsidTr="00EB476C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Коммерческие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B675C" w:rsidRPr="00B32669" w:rsidRDefault="001C4DF0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15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B675C" w:rsidRPr="00B32669" w:rsidTr="00EB476C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Управленческие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15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B675C" w:rsidRPr="00B32669" w:rsidTr="00EB476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ind w:left="57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Прибыль (убыток) от продаж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B32669" w:rsidRDefault="001C4DF0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75C" w:rsidRPr="00B32669" w:rsidTr="00EB476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Доходы от участия в других организациях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0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75C" w:rsidRPr="00B32669" w:rsidTr="00EB476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Проценты к получению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036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75C" w:rsidRPr="00B32669" w:rsidTr="00EB476C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Проценты к уплате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15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B675C" w:rsidRPr="00B32669" w:rsidTr="00EB476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Прочие доходы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B32669" w:rsidRDefault="001C4DF0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75C" w:rsidRPr="00B32669" w:rsidTr="00EB476C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B675C" w:rsidRPr="00B32669" w:rsidRDefault="001C4DF0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15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B675C" w:rsidRPr="00B32669" w:rsidTr="00EB476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ind w:left="57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Прибыль (убыток) до налогообложения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B32669" w:rsidRDefault="001C4DF0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75C" w:rsidRPr="00B32669" w:rsidTr="00EB476C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Текущий налог на прибыль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B675C" w:rsidRPr="00B32669" w:rsidRDefault="001C4DF0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15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B675C" w:rsidRPr="00B32669" w:rsidTr="00EB476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ind w:left="57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в т.ч. постоянные налоговые обязательства (активы)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75C" w:rsidRPr="00B32669" w:rsidTr="00EB476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Изменение отложенных налоговых обязательств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0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75C" w:rsidRPr="00B32669" w:rsidTr="00EB476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Изменение отложенных налоговых активов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0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75C" w:rsidRPr="00B32669" w:rsidTr="00EB476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Прочее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036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75C" w:rsidRPr="00B32669" w:rsidTr="00EB476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ind w:left="57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Чистая прибыль (убыток)</w:t>
            </w:r>
          </w:p>
        </w:tc>
        <w:tc>
          <w:tcPr>
            <w:tcW w:w="204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B675C" w:rsidRPr="00B32669" w:rsidRDefault="001C4DF0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203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75C" w:rsidRPr="00B32669" w:rsidTr="00EB476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СПРАВОЧНО</w:t>
            </w:r>
          </w:p>
        </w:tc>
        <w:tc>
          <w:tcPr>
            <w:tcW w:w="2040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75C" w:rsidRPr="00B32669" w:rsidTr="00EB476C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before="240"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Результат от переоценки внеоборотных активов, не включаемый в чистую прибыль (убыток) периода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75C" w:rsidRPr="00B32669" w:rsidTr="00EB476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before="60"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Результат от прочих операций, не включаемый в чистую прибыль (убыток) периода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75C" w:rsidRPr="00B32669" w:rsidTr="00EB476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 xml:space="preserve">Совокупный финансовый результат периода 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B32669" w:rsidRDefault="001C4DF0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20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75C" w:rsidRPr="00B32669" w:rsidTr="00EB476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Базовая прибыль (убыток) на акцию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75C" w:rsidRPr="00B32669" w:rsidTr="00EB476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669">
              <w:rPr>
                <w:rFonts w:ascii="Times New Roman" w:eastAsia="Times New Roman" w:hAnsi="Times New Roman" w:cs="Times New Roman"/>
                <w:lang w:eastAsia="ru-RU"/>
              </w:rPr>
              <w:t>Разводненная прибыль (убыток) на акцию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B675C" w:rsidRPr="00B32669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675C" w:rsidRDefault="00DB675C" w:rsidP="00DB675C"/>
    <w:p w:rsidR="00DB675C" w:rsidRDefault="00DB675C" w:rsidP="00DB675C">
      <w:pPr>
        <w:spacing w:after="180" w:line="360" w:lineRule="auto"/>
        <w:ind w:firstLine="709"/>
        <w:rPr>
          <w:rFonts w:asciiTheme="majorHAnsi" w:hAnsiTheme="majorHAnsi" w:cs="Times New Roman"/>
          <w:sz w:val="32"/>
          <w:szCs w:val="32"/>
        </w:rPr>
      </w:pPr>
    </w:p>
    <w:p w:rsidR="0079018F" w:rsidRDefault="00DB675C">
      <w:pPr>
        <w:rPr>
          <w:rFonts w:asciiTheme="majorHAnsi" w:hAnsiTheme="majorHAnsi" w:cs="Times New Roman"/>
          <w:sz w:val="32"/>
          <w:szCs w:val="32"/>
        </w:rPr>
        <w:sectPr w:rsidR="0079018F" w:rsidSect="00B625CB">
          <w:pgSz w:w="11906" w:h="16838" w:code="9"/>
          <w:pgMar w:top="1134" w:right="567" w:bottom="1134" w:left="1701" w:header="709" w:footer="278" w:gutter="0"/>
          <w:cols w:space="708"/>
          <w:titlePg/>
          <w:docGrid w:linePitch="360"/>
        </w:sectPr>
      </w:pPr>
      <w:r>
        <w:rPr>
          <w:rFonts w:asciiTheme="majorHAnsi" w:hAnsiTheme="majorHAnsi" w:cs="Times New Roman"/>
          <w:sz w:val="32"/>
          <w:szCs w:val="32"/>
        </w:rPr>
        <w:br w:type="page"/>
      </w:r>
    </w:p>
    <w:p w:rsidR="00DB675C" w:rsidRPr="00163668" w:rsidRDefault="00DB675C" w:rsidP="00163668">
      <w:pPr>
        <w:spacing w:after="60" w:line="240" w:lineRule="auto"/>
        <w:ind w:firstLine="709"/>
        <w:jc w:val="right"/>
        <w:rPr>
          <w:rFonts w:asciiTheme="majorHAnsi" w:hAnsiTheme="majorHAnsi" w:cs="Times New Roman"/>
          <w:i/>
          <w:sz w:val="28"/>
          <w:szCs w:val="28"/>
        </w:rPr>
      </w:pPr>
      <w:r w:rsidRPr="00E17438">
        <w:rPr>
          <w:rFonts w:ascii="Times New Roman" w:hAnsi="Times New Roman" w:cs="Times New Roman"/>
          <w:sz w:val="24"/>
          <w:szCs w:val="24"/>
        </w:rPr>
        <w:lastRenderedPageBreak/>
        <w:t>Бухгалтерский баланс</w:t>
      </w:r>
      <w:r w:rsidR="00C61FEC">
        <w:rPr>
          <w:rFonts w:ascii="Times New Roman" w:hAnsi="Times New Roman" w:cs="Times New Roman"/>
          <w:sz w:val="24"/>
          <w:szCs w:val="24"/>
        </w:rPr>
        <w:t>, тыс. р.</w:t>
      </w:r>
      <w:r w:rsidRPr="00E17438">
        <w:rPr>
          <w:rFonts w:ascii="Times New Roman" w:hAnsi="Times New Roman" w:cs="Times New Roman"/>
          <w:sz w:val="24"/>
          <w:szCs w:val="24"/>
        </w:rPr>
        <w:t xml:space="preserve"> </w:t>
      </w:r>
      <w:r w:rsidR="00163668" w:rsidRPr="00E174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163668" w:rsidRPr="00163668">
        <w:rPr>
          <w:rFonts w:asciiTheme="majorHAnsi" w:hAnsiTheme="majorHAnsi" w:cs="Times New Roman"/>
          <w:i/>
          <w:sz w:val="28"/>
          <w:szCs w:val="28"/>
        </w:rPr>
        <w:t>Приложение Б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4"/>
        <w:gridCol w:w="5119"/>
        <w:gridCol w:w="141"/>
        <w:gridCol w:w="1138"/>
        <w:gridCol w:w="427"/>
        <w:gridCol w:w="76"/>
        <w:gridCol w:w="1421"/>
        <w:gridCol w:w="351"/>
      </w:tblGrid>
      <w:tr w:rsidR="00DB675C" w:rsidRPr="00EA0B23" w:rsidTr="00DB675C">
        <w:trPr>
          <w:cantSplit/>
          <w:trHeight w:val="596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B23">
              <w:rPr>
                <w:rFonts w:ascii="Arial Narrow" w:eastAsia="Times New Roman" w:hAnsi="Arial Narrow" w:cs="Arial Narrow"/>
                <w:sz w:val="20"/>
                <w:szCs w:val="20"/>
                <w:lang w:eastAsia="ru-RU"/>
              </w:rPr>
              <w:t>Пояснения</w:t>
            </w:r>
            <w:r w:rsidRPr="00EA0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A0B2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5119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показателя </w:t>
            </w:r>
            <w:r w:rsidRPr="00EA0B2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:rsidR="00DB675C" w:rsidRDefault="00DB675C" w:rsidP="00EB476C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конец</w:t>
            </w:r>
          </w:p>
          <w:p w:rsidR="00DB675C" w:rsidRDefault="00DB675C" w:rsidP="00EB476C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отчетного </w:t>
            </w:r>
          </w:p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периода</w:t>
            </w: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675C" w:rsidRDefault="00DB675C" w:rsidP="00EB476C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начало</w:t>
            </w:r>
          </w:p>
          <w:p w:rsidR="00DB675C" w:rsidRDefault="00DB675C" w:rsidP="00EB476C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отчетного</w:t>
            </w:r>
          </w:p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периода</w:t>
            </w:r>
          </w:p>
        </w:tc>
      </w:tr>
      <w:tr w:rsidR="00DB675C" w:rsidRPr="00EA0B23" w:rsidTr="00DB675C">
        <w:trPr>
          <w:trHeight w:val="224"/>
        </w:trPr>
        <w:tc>
          <w:tcPr>
            <w:tcW w:w="102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1706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675C" w:rsidRPr="00EA0B23" w:rsidTr="00DB675C">
        <w:trPr>
          <w:trHeight w:val="239"/>
        </w:trPr>
        <w:tc>
          <w:tcPr>
            <w:tcW w:w="10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I. ВНЕОБОРОТНЫЕ АКТИВЫ</w:t>
            </w: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675C" w:rsidRPr="00EA0B23" w:rsidTr="00DB675C">
        <w:trPr>
          <w:trHeight w:val="282"/>
        </w:trPr>
        <w:tc>
          <w:tcPr>
            <w:tcW w:w="10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Нематериальные активы</w:t>
            </w: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675C" w:rsidRPr="00EA0B23" w:rsidTr="00DB675C">
        <w:trPr>
          <w:trHeight w:val="282"/>
        </w:trPr>
        <w:tc>
          <w:tcPr>
            <w:tcW w:w="10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исследований и разработок</w:t>
            </w: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675C" w:rsidRPr="00EA0B23" w:rsidTr="00DB675C">
        <w:trPr>
          <w:trHeight w:val="282"/>
        </w:trPr>
        <w:tc>
          <w:tcPr>
            <w:tcW w:w="10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Нематериальные поисковые активы</w:t>
            </w: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675C" w:rsidRPr="00EA0B23" w:rsidTr="00DB675C">
        <w:trPr>
          <w:trHeight w:val="282"/>
        </w:trPr>
        <w:tc>
          <w:tcPr>
            <w:tcW w:w="10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Материальные поисковые активы</w:t>
            </w: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675C" w:rsidRPr="00EA0B23" w:rsidTr="00DB675C">
        <w:trPr>
          <w:trHeight w:val="282"/>
        </w:trPr>
        <w:tc>
          <w:tcPr>
            <w:tcW w:w="10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675C" w:rsidRPr="00EA0B23" w:rsidTr="00DB675C">
        <w:trPr>
          <w:trHeight w:val="282"/>
        </w:trPr>
        <w:tc>
          <w:tcPr>
            <w:tcW w:w="10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Доходные вложения в материальные ценности</w:t>
            </w: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675C" w:rsidRPr="00EA0B23" w:rsidTr="00DB675C">
        <w:trPr>
          <w:trHeight w:val="282"/>
        </w:trPr>
        <w:tc>
          <w:tcPr>
            <w:tcW w:w="10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Финансовые вложения</w:t>
            </w: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675C" w:rsidRPr="00EA0B23" w:rsidTr="00DB675C">
        <w:trPr>
          <w:trHeight w:val="282"/>
        </w:trPr>
        <w:tc>
          <w:tcPr>
            <w:tcW w:w="10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Отложенные налоговые активы</w:t>
            </w: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675C" w:rsidRPr="00EA0B23" w:rsidTr="00DB675C">
        <w:trPr>
          <w:trHeight w:val="45"/>
        </w:trPr>
        <w:tc>
          <w:tcPr>
            <w:tcW w:w="10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внеоборотные активы</w:t>
            </w: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675C" w:rsidRPr="00EA0B23" w:rsidTr="00DB675C">
        <w:trPr>
          <w:trHeight w:val="282"/>
        </w:trPr>
        <w:tc>
          <w:tcPr>
            <w:tcW w:w="10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 по разделу I</w:t>
            </w: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DB675C" w:rsidRPr="00EA0B23" w:rsidTr="00DB675C">
        <w:trPr>
          <w:trHeight w:val="224"/>
        </w:trPr>
        <w:tc>
          <w:tcPr>
            <w:tcW w:w="10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II. ОБОРОТНЫЕ АКТИВЫ</w:t>
            </w: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675C" w:rsidRPr="00EA0B23" w:rsidTr="00DB675C">
        <w:trPr>
          <w:trHeight w:val="282"/>
        </w:trPr>
        <w:tc>
          <w:tcPr>
            <w:tcW w:w="10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Запасы</w:t>
            </w: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A2088A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08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1124</w:t>
            </w: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B675C" w:rsidRPr="00EA0B23" w:rsidRDefault="00694DE3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1150</w:t>
            </w:r>
          </w:p>
        </w:tc>
      </w:tr>
      <w:tr w:rsidR="00DB675C" w:rsidRPr="00EA0B23" w:rsidTr="00DB675C">
        <w:trPr>
          <w:trHeight w:val="282"/>
        </w:trPr>
        <w:tc>
          <w:tcPr>
            <w:tcW w:w="10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добавленную стоимость по приобретенным ценностям</w:t>
            </w: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675C" w:rsidRPr="00EA0B23" w:rsidTr="00DB675C">
        <w:trPr>
          <w:trHeight w:val="282"/>
        </w:trPr>
        <w:tc>
          <w:tcPr>
            <w:tcW w:w="10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Дебиторская задолженность</w:t>
            </w: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B675C" w:rsidRPr="00EA0B23" w:rsidRDefault="00694DE3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</w:tr>
      <w:tr w:rsidR="00DB675C" w:rsidRPr="00EA0B23" w:rsidTr="00DB675C">
        <w:trPr>
          <w:trHeight w:val="282"/>
        </w:trPr>
        <w:tc>
          <w:tcPr>
            <w:tcW w:w="10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Финансовые вложения (за исключением денежных эквивалентов)</w:t>
            </w: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675C" w:rsidRPr="00EA0B23" w:rsidTr="00DB675C">
        <w:trPr>
          <w:trHeight w:val="282"/>
        </w:trPr>
        <w:tc>
          <w:tcPr>
            <w:tcW w:w="10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Денежные средства и денежные эквиваленты</w:t>
            </w: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A2088A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08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4263</w:t>
            </w: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B675C" w:rsidRPr="00EA0B23" w:rsidRDefault="00694DE3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3350</w:t>
            </w:r>
          </w:p>
        </w:tc>
      </w:tr>
      <w:tr w:rsidR="00DB675C" w:rsidRPr="00EA0B23" w:rsidTr="00DB675C">
        <w:trPr>
          <w:trHeight w:val="282"/>
        </w:trPr>
        <w:tc>
          <w:tcPr>
            <w:tcW w:w="10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оборотные активы</w:t>
            </w: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675C" w:rsidRPr="00EA0B23" w:rsidTr="00DB675C">
        <w:trPr>
          <w:trHeight w:val="313"/>
        </w:trPr>
        <w:tc>
          <w:tcPr>
            <w:tcW w:w="10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 по разделу II</w:t>
            </w: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A2088A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20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5387</w:t>
            </w: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DB675C" w:rsidRPr="00EA0B23" w:rsidTr="00DB675C">
        <w:trPr>
          <w:trHeight w:val="282"/>
        </w:trPr>
        <w:tc>
          <w:tcPr>
            <w:tcW w:w="102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DB675C" w:rsidRPr="00EA0B23" w:rsidRDefault="00A2088A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20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5387</w:t>
            </w: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B675C" w:rsidRPr="00EA0B23" w:rsidRDefault="00694DE3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5000</w:t>
            </w:r>
          </w:p>
        </w:tc>
      </w:tr>
      <w:tr w:rsidR="00DB675C" w:rsidRPr="00EA0B23" w:rsidTr="00DB675C">
        <w:trPr>
          <w:trHeight w:val="239"/>
        </w:trPr>
        <w:tc>
          <w:tcPr>
            <w:tcW w:w="102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ПАССИВ</w:t>
            </w:r>
          </w:p>
        </w:tc>
        <w:tc>
          <w:tcPr>
            <w:tcW w:w="1706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675C" w:rsidRPr="00EA0B23" w:rsidTr="00DB675C">
        <w:trPr>
          <w:trHeight w:val="239"/>
        </w:trPr>
        <w:tc>
          <w:tcPr>
            <w:tcW w:w="10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III. КАПИТАЛ И РЕЗЕРВЫ </w:t>
            </w:r>
            <w:r w:rsidRPr="00EA0B23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675C" w:rsidRPr="00EA0B23" w:rsidTr="00DB675C">
        <w:trPr>
          <w:trHeight w:val="282"/>
        </w:trPr>
        <w:tc>
          <w:tcPr>
            <w:tcW w:w="10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B675C" w:rsidRPr="00EA0B23" w:rsidRDefault="00A2088A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08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B675C" w:rsidRPr="00EA0B23" w:rsidRDefault="00694DE3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</w:tr>
      <w:tr w:rsidR="00DB675C" w:rsidRPr="00EA0B23" w:rsidTr="00DB675C">
        <w:trPr>
          <w:cantSplit/>
          <w:trHeight w:val="282"/>
        </w:trPr>
        <w:tc>
          <w:tcPr>
            <w:tcW w:w="10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Собственные акции, выкупленные у акционеров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(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)</w:t>
            </w:r>
            <w:r w:rsidRPr="00EA0B23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7</w:t>
            </w: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(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)</w:t>
            </w:r>
          </w:p>
        </w:tc>
      </w:tr>
      <w:tr w:rsidR="00DB675C" w:rsidRPr="00EA0B23" w:rsidTr="00DB675C">
        <w:trPr>
          <w:trHeight w:val="282"/>
        </w:trPr>
        <w:tc>
          <w:tcPr>
            <w:tcW w:w="10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Переоценка внеоборотных активов</w:t>
            </w:r>
          </w:p>
        </w:tc>
        <w:tc>
          <w:tcPr>
            <w:tcW w:w="17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675C" w:rsidRPr="00EA0B23" w:rsidTr="00DB675C">
        <w:trPr>
          <w:trHeight w:val="282"/>
        </w:trPr>
        <w:tc>
          <w:tcPr>
            <w:tcW w:w="10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Добавочный капитал (без переоценки)</w:t>
            </w: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675C" w:rsidRPr="00EA0B23" w:rsidTr="00DB675C">
        <w:trPr>
          <w:trHeight w:val="282"/>
        </w:trPr>
        <w:tc>
          <w:tcPr>
            <w:tcW w:w="10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Резервный капитал</w:t>
            </w: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A2088A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08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675C" w:rsidRPr="00EA0B23" w:rsidTr="00DB675C">
        <w:trPr>
          <w:trHeight w:val="282"/>
        </w:trPr>
        <w:tc>
          <w:tcPr>
            <w:tcW w:w="10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A2088A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08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675C" w:rsidRPr="00EA0B23" w:rsidTr="00DB675C">
        <w:trPr>
          <w:trHeight w:val="282"/>
        </w:trPr>
        <w:tc>
          <w:tcPr>
            <w:tcW w:w="10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 по разделу III</w:t>
            </w: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A2088A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20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5247</w:t>
            </w: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B675C" w:rsidRPr="00EA0B23" w:rsidRDefault="00694DE3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5000</w:t>
            </w:r>
          </w:p>
        </w:tc>
      </w:tr>
      <w:tr w:rsidR="00DB675C" w:rsidRPr="00EA0B23" w:rsidTr="00DB675C">
        <w:trPr>
          <w:trHeight w:val="224"/>
        </w:trPr>
        <w:tc>
          <w:tcPr>
            <w:tcW w:w="10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IV. ДОЛГОСРОЧНЫЕ ОБЯЗАТЕЛЬСТВА</w:t>
            </w: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675C" w:rsidRPr="00EA0B23" w:rsidTr="00DB675C">
        <w:trPr>
          <w:trHeight w:val="282"/>
        </w:trPr>
        <w:tc>
          <w:tcPr>
            <w:tcW w:w="10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Заемные средства</w:t>
            </w: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675C" w:rsidRPr="00EA0B23" w:rsidTr="00DB675C">
        <w:trPr>
          <w:trHeight w:val="282"/>
        </w:trPr>
        <w:tc>
          <w:tcPr>
            <w:tcW w:w="10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Отложенные налоговые обязательства</w:t>
            </w: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675C" w:rsidRPr="00EA0B23" w:rsidTr="00DB675C">
        <w:trPr>
          <w:trHeight w:val="282"/>
        </w:trPr>
        <w:tc>
          <w:tcPr>
            <w:tcW w:w="10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Оценочные обязательства</w:t>
            </w: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675C" w:rsidRPr="00EA0B23" w:rsidTr="00DB675C">
        <w:trPr>
          <w:trHeight w:val="282"/>
        </w:trPr>
        <w:tc>
          <w:tcPr>
            <w:tcW w:w="10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обязательства</w:t>
            </w: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675C" w:rsidRPr="00EA0B23" w:rsidTr="00DB675C">
        <w:trPr>
          <w:trHeight w:val="282"/>
        </w:trPr>
        <w:tc>
          <w:tcPr>
            <w:tcW w:w="10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 по разделу IV</w:t>
            </w: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DB675C" w:rsidRPr="00EA0B23" w:rsidTr="00DB675C">
        <w:trPr>
          <w:trHeight w:val="224"/>
        </w:trPr>
        <w:tc>
          <w:tcPr>
            <w:tcW w:w="10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V. КРАТКОСРОЧНЫЕ ОБЯЗАТЕЛЬСТВА</w:t>
            </w: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675C" w:rsidRPr="00EA0B23" w:rsidTr="00DB675C">
        <w:trPr>
          <w:trHeight w:val="282"/>
        </w:trPr>
        <w:tc>
          <w:tcPr>
            <w:tcW w:w="10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Заемные средства</w:t>
            </w: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675C" w:rsidRPr="00EA0B23" w:rsidTr="00DB675C">
        <w:trPr>
          <w:trHeight w:val="282"/>
        </w:trPr>
        <w:tc>
          <w:tcPr>
            <w:tcW w:w="10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Кредиторская задолженность</w:t>
            </w: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A2088A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08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675C" w:rsidRPr="00EA0B23" w:rsidTr="00DB675C">
        <w:trPr>
          <w:trHeight w:val="282"/>
        </w:trPr>
        <w:tc>
          <w:tcPr>
            <w:tcW w:w="10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будущих периодов</w:t>
            </w: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675C" w:rsidRPr="00EA0B23" w:rsidTr="00DB675C">
        <w:trPr>
          <w:trHeight w:val="282"/>
        </w:trPr>
        <w:tc>
          <w:tcPr>
            <w:tcW w:w="10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Оценочные обязательства</w:t>
            </w: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675C" w:rsidRPr="00EA0B23" w:rsidTr="00DB675C">
        <w:trPr>
          <w:trHeight w:val="282"/>
        </w:trPr>
        <w:tc>
          <w:tcPr>
            <w:tcW w:w="10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обязательства</w:t>
            </w: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675C" w:rsidRPr="00EA0B23" w:rsidTr="00DB675C">
        <w:trPr>
          <w:trHeight w:val="282"/>
        </w:trPr>
        <w:tc>
          <w:tcPr>
            <w:tcW w:w="10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5D4424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4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 по разделу V</w:t>
            </w: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75C" w:rsidRPr="00EA0B23" w:rsidRDefault="00A2088A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08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DB675C" w:rsidRPr="00EA0B23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675C" w:rsidRPr="0037259B" w:rsidTr="00DB675C">
        <w:trPr>
          <w:trHeight w:val="282"/>
        </w:trPr>
        <w:tc>
          <w:tcPr>
            <w:tcW w:w="102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DB675C" w:rsidRPr="0037259B" w:rsidRDefault="00DB675C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DB675C" w:rsidRPr="0037259B" w:rsidRDefault="00DB675C" w:rsidP="00EB476C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25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DB675C" w:rsidRPr="0037259B" w:rsidRDefault="00A2088A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20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5387</w:t>
            </w: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B675C" w:rsidRPr="0037259B" w:rsidRDefault="00694DE3" w:rsidP="00EB47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5000</w:t>
            </w:r>
          </w:p>
        </w:tc>
      </w:tr>
    </w:tbl>
    <w:p w:rsidR="00131D8F" w:rsidRPr="005A1712" w:rsidRDefault="00131D8F" w:rsidP="00131D8F">
      <w:pPr>
        <w:rPr>
          <w:rFonts w:asciiTheme="majorHAnsi" w:hAnsiTheme="majorHAnsi" w:cs="Times New Roman"/>
          <w:vanish/>
          <w:sz w:val="32"/>
          <w:szCs w:val="32"/>
        </w:rPr>
      </w:pPr>
    </w:p>
    <w:sectPr w:rsidR="00131D8F" w:rsidRPr="005A1712" w:rsidSect="00B625CB">
      <w:pgSz w:w="11906" w:h="16838" w:code="9"/>
      <w:pgMar w:top="1134" w:right="567" w:bottom="1134" w:left="1701" w:header="709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209" w:rsidRDefault="00B37209" w:rsidP="00195961">
      <w:pPr>
        <w:spacing w:after="0" w:line="240" w:lineRule="auto"/>
      </w:pPr>
      <w:r>
        <w:separator/>
      </w:r>
    </w:p>
  </w:endnote>
  <w:endnote w:type="continuationSeparator" w:id="0">
    <w:p w:rsidR="00B37209" w:rsidRDefault="00B37209" w:rsidP="0019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001783"/>
      <w:docPartObj>
        <w:docPartGallery w:val="Page Numbers (Bottom of Page)"/>
        <w:docPartUnique/>
      </w:docPartObj>
    </w:sdtPr>
    <w:sdtContent>
      <w:p w:rsidR="004F37B9" w:rsidRDefault="004F37B9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F37B9" w:rsidRDefault="004F37B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7B9" w:rsidRDefault="004F37B9">
    <w:pPr>
      <w:pStyle w:val="a8"/>
      <w:jc w:val="center"/>
    </w:pPr>
  </w:p>
  <w:p w:rsidR="004F37B9" w:rsidRDefault="004F37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209" w:rsidRDefault="00B37209" w:rsidP="00195961">
      <w:pPr>
        <w:spacing w:after="0" w:line="240" w:lineRule="auto"/>
      </w:pPr>
      <w:r>
        <w:separator/>
      </w:r>
    </w:p>
  </w:footnote>
  <w:footnote w:type="continuationSeparator" w:id="0">
    <w:p w:rsidR="00B37209" w:rsidRDefault="00B37209" w:rsidP="00195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36EA7"/>
    <w:multiLevelType w:val="hybridMultilevel"/>
    <w:tmpl w:val="A0B026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F5E22"/>
    <w:multiLevelType w:val="hybridMultilevel"/>
    <w:tmpl w:val="132AA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32742"/>
    <w:multiLevelType w:val="hybridMultilevel"/>
    <w:tmpl w:val="3F0C1F38"/>
    <w:lvl w:ilvl="0" w:tplc="1E3C4C80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90995"/>
    <w:multiLevelType w:val="hybridMultilevel"/>
    <w:tmpl w:val="A658098C"/>
    <w:lvl w:ilvl="0" w:tplc="3C108D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16C92"/>
    <w:multiLevelType w:val="hybridMultilevel"/>
    <w:tmpl w:val="D4FC78F0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0F4392"/>
    <w:multiLevelType w:val="hybridMultilevel"/>
    <w:tmpl w:val="E46A50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A9C30F8"/>
    <w:multiLevelType w:val="hybridMultilevel"/>
    <w:tmpl w:val="9F96D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6C62F7"/>
    <w:multiLevelType w:val="hybridMultilevel"/>
    <w:tmpl w:val="D154F95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2422C0"/>
    <w:multiLevelType w:val="hybridMultilevel"/>
    <w:tmpl w:val="C3A425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70C41"/>
    <w:multiLevelType w:val="hybridMultilevel"/>
    <w:tmpl w:val="9DAC574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8EC52A0"/>
    <w:multiLevelType w:val="hybridMultilevel"/>
    <w:tmpl w:val="F49EE1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8519BC"/>
    <w:multiLevelType w:val="hybridMultilevel"/>
    <w:tmpl w:val="E3EEA080"/>
    <w:lvl w:ilvl="0" w:tplc="1E3C4C80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B378E"/>
    <w:multiLevelType w:val="hybridMultilevel"/>
    <w:tmpl w:val="DE10C202"/>
    <w:lvl w:ilvl="0" w:tplc="3C108D44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55C24C92"/>
    <w:multiLevelType w:val="hybridMultilevel"/>
    <w:tmpl w:val="86BA27F6"/>
    <w:lvl w:ilvl="0" w:tplc="3C108D44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6347770C"/>
    <w:multiLevelType w:val="hybridMultilevel"/>
    <w:tmpl w:val="9DB002C2"/>
    <w:lvl w:ilvl="0" w:tplc="CE7E2FFA">
      <w:start w:val="1"/>
      <w:numFmt w:val="bullet"/>
      <w:lvlText w:val="˗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" w15:restartNumberingAfterBreak="0">
    <w:nsid w:val="64450A2C"/>
    <w:multiLevelType w:val="multilevel"/>
    <w:tmpl w:val="928A385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DB628F7"/>
    <w:multiLevelType w:val="hybridMultilevel"/>
    <w:tmpl w:val="B2B0A2EC"/>
    <w:lvl w:ilvl="0" w:tplc="3C108D4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10"/>
  </w:num>
  <w:num w:numId="7">
    <w:abstractNumId w:val="7"/>
  </w:num>
  <w:num w:numId="8">
    <w:abstractNumId w:val="9"/>
  </w:num>
  <w:num w:numId="9">
    <w:abstractNumId w:val="5"/>
  </w:num>
  <w:num w:numId="10">
    <w:abstractNumId w:val="12"/>
  </w:num>
  <w:num w:numId="11">
    <w:abstractNumId w:val="13"/>
  </w:num>
  <w:num w:numId="12">
    <w:abstractNumId w:val="16"/>
  </w:num>
  <w:num w:numId="13">
    <w:abstractNumId w:val="15"/>
  </w:num>
  <w:num w:numId="14">
    <w:abstractNumId w:val="14"/>
  </w:num>
  <w:num w:numId="15">
    <w:abstractNumId w:val="2"/>
  </w:num>
  <w:num w:numId="16">
    <w:abstractNumId w:val="11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0F1"/>
    <w:rsid w:val="00005D97"/>
    <w:rsid w:val="00006DB0"/>
    <w:rsid w:val="000139CE"/>
    <w:rsid w:val="00013A7B"/>
    <w:rsid w:val="00017B71"/>
    <w:rsid w:val="00020115"/>
    <w:rsid w:val="00020C5F"/>
    <w:rsid w:val="000240DC"/>
    <w:rsid w:val="00024B1F"/>
    <w:rsid w:val="00032DEB"/>
    <w:rsid w:val="00034BE9"/>
    <w:rsid w:val="00035910"/>
    <w:rsid w:val="000368FD"/>
    <w:rsid w:val="00046A20"/>
    <w:rsid w:val="00047DDC"/>
    <w:rsid w:val="000515BA"/>
    <w:rsid w:val="0005248E"/>
    <w:rsid w:val="0005403C"/>
    <w:rsid w:val="000559BE"/>
    <w:rsid w:val="00057C13"/>
    <w:rsid w:val="00062506"/>
    <w:rsid w:val="00067FE4"/>
    <w:rsid w:val="00070C31"/>
    <w:rsid w:val="0007705E"/>
    <w:rsid w:val="000771AC"/>
    <w:rsid w:val="000836CC"/>
    <w:rsid w:val="00085CCD"/>
    <w:rsid w:val="000A1051"/>
    <w:rsid w:val="000A2746"/>
    <w:rsid w:val="000A2A19"/>
    <w:rsid w:val="000A2AF1"/>
    <w:rsid w:val="000A5000"/>
    <w:rsid w:val="000A7EBE"/>
    <w:rsid w:val="000B38DB"/>
    <w:rsid w:val="000D0E22"/>
    <w:rsid w:val="000D2F83"/>
    <w:rsid w:val="000D7159"/>
    <w:rsid w:val="000D7C13"/>
    <w:rsid w:val="000E14CD"/>
    <w:rsid w:val="000E2BA5"/>
    <w:rsid w:val="000F0EB4"/>
    <w:rsid w:val="000F1291"/>
    <w:rsid w:val="000F4A6E"/>
    <w:rsid w:val="00104F74"/>
    <w:rsid w:val="001122EE"/>
    <w:rsid w:val="001123B2"/>
    <w:rsid w:val="001161C2"/>
    <w:rsid w:val="001220FC"/>
    <w:rsid w:val="00123DFB"/>
    <w:rsid w:val="0012505C"/>
    <w:rsid w:val="001313CC"/>
    <w:rsid w:val="00131D8F"/>
    <w:rsid w:val="00134C14"/>
    <w:rsid w:val="0013519D"/>
    <w:rsid w:val="00140184"/>
    <w:rsid w:val="001456A7"/>
    <w:rsid w:val="00150D2D"/>
    <w:rsid w:val="0015391F"/>
    <w:rsid w:val="00155E58"/>
    <w:rsid w:val="00156D49"/>
    <w:rsid w:val="00163668"/>
    <w:rsid w:val="001711A0"/>
    <w:rsid w:val="0017284B"/>
    <w:rsid w:val="001732F1"/>
    <w:rsid w:val="00174123"/>
    <w:rsid w:val="00174705"/>
    <w:rsid w:val="00176B87"/>
    <w:rsid w:val="00195961"/>
    <w:rsid w:val="001967D0"/>
    <w:rsid w:val="00196AA8"/>
    <w:rsid w:val="001A1AB9"/>
    <w:rsid w:val="001A7D83"/>
    <w:rsid w:val="001B4A08"/>
    <w:rsid w:val="001B672F"/>
    <w:rsid w:val="001C04C9"/>
    <w:rsid w:val="001C13E5"/>
    <w:rsid w:val="001C1608"/>
    <w:rsid w:val="001C1D67"/>
    <w:rsid w:val="001C4DF0"/>
    <w:rsid w:val="001D3178"/>
    <w:rsid w:val="001D44B4"/>
    <w:rsid w:val="001E1261"/>
    <w:rsid w:val="001E4F7F"/>
    <w:rsid w:val="001E50FE"/>
    <w:rsid w:val="001F0270"/>
    <w:rsid w:val="00200ED7"/>
    <w:rsid w:val="00202988"/>
    <w:rsid w:val="002075EF"/>
    <w:rsid w:val="00215B94"/>
    <w:rsid w:val="002169AE"/>
    <w:rsid w:val="0023088F"/>
    <w:rsid w:val="00231FBE"/>
    <w:rsid w:val="00233A77"/>
    <w:rsid w:val="002346E1"/>
    <w:rsid w:val="0024012D"/>
    <w:rsid w:val="00240452"/>
    <w:rsid w:val="00244C37"/>
    <w:rsid w:val="00246502"/>
    <w:rsid w:val="0025510B"/>
    <w:rsid w:val="0026618F"/>
    <w:rsid w:val="002872F4"/>
    <w:rsid w:val="00291C15"/>
    <w:rsid w:val="00297BE9"/>
    <w:rsid w:val="002A08C4"/>
    <w:rsid w:val="002B31BB"/>
    <w:rsid w:val="002B4A22"/>
    <w:rsid w:val="002B648C"/>
    <w:rsid w:val="002C0B8F"/>
    <w:rsid w:val="002C4BC9"/>
    <w:rsid w:val="002D19F4"/>
    <w:rsid w:val="002D2B96"/>
    <w:rsid w:val="002E127F"/>
    <w:rsid w:val="002E1DC1"/>
    <w:rsid w:val="002E3506"/>
    <w:rsid w:val="002E5AE2"/>
    <w:rsid w:val="002F2835"/>
    <w:rsid w:val="002F4E57"/>
    <w:rsid w:val="002F693B"/>
    <w:rsid w:val="002F772F"/>
    <w:rsid w:val="003004A3"/>
    <w:rsid w:val="003004BA"/>
    <w:rsid w:val="0030386B"/>
    <w:rsid w:val="00313CA8"/>
    <w:rsid w:val="00313E3E"/>
    <w:rsid w:val="0032368E"/>
    <w:rsid w:val="003345B5"/>
    <w:rsid w:val="003370F1"/>
    <w:rsid w:val="00344674"/>
    <w:rsid w:val="0034525D"/>
    <w:rsid w:val="00352B28"/>
    <w:rsid w:val="003540D9"/>
    <w:rsid w:val="00360B69"/>
    <w:rsid w:val="00362ACE"/>
    <w:rsid w:val="00363571"/>
    <w:rsid w:val="00370C07"/>
    <w:rsid w:val="00377A4B"/>
    <w:rsid w:val="00381491"/>
    <w:rsid w:val="003821B6"/>
    <w:rsid w:val="00383B63"/>
    <w:rsid w:val="00383BCB"/>
    <w:rsid w:val="0039410E"/>
    <w:rsid w:val="00394D8E"/>
    <w:rsid w:val="003A1CFD"/>
    <w:rsid w:val="003A1FEB"/>
    <w:rsid w:val="003A4735"/>
    <w:rsid w:val="003A4A1C"/>
    <w:rsid w:val="003A6306"/>
    <w:rsid w:val="003A6E81"/>
    <w:rsid w:val="003B3408"/>
    <w:rsid w:val="003B5599"/>
    <w:rsid w:val="003B6170"/>
    <w:rsid w:val="003B75A1"/>
    <w:rsid w:val="003C360E"/>
    <w:rsid w:val="003C3A45"/>
    <w:rsid w:val="003C4387"/>
    <w:rsid w:val="003C4C15"/>
    <w:rsid w:val="003C66BD"/>
    <w:rsid w:val="003C6A99"/>
    <w:rsid w:val="003D2D10"/>
    <w:rsid w:val="003E24DF"/>
    <w:rsid w:val="003E2A71"/>
    <w:rsid w:val="003E5CE7"/>
    <w:rsid w:val="003F127A"/>
    <w:rsid w:val="00400933"/>
    <w:rsid w:val="00405786"/>
    <w:rsid w:val="004075E5"/>
    <w:rsid w:val="00410B39"/>
    <w:rsid w:val="00413671"/>
    <w:rsid w:val="004145E3"/>
    <w:rsid w:val="00414733"/>
    <w:rsid w:val="00414A5B"/>
    <w:rsid w:val="00417528"/>
    <w:rsid w:val="00423949"/>
    <w:rsid w:val="00423D67"/>
    <w:rsid w:val="004263D7"/>
    <w:rsid w:val="00431479"/>
    <w:rsid w:val="004325ED"/>
    <w:rsid w:val="00435C19"/>
    <w:rsid w:val="004565E6"/>
    <w:rsid w:val="0045685D"/>
    <w:rsid w:val="00457FD0"/>
    <w:rsid w:val="004666CA"/>
    <w:rsid w:val="004722BD"/>
    <w:rsid w:val="0047489D"/>
    <w:rsid w:val="004804B8"/>
    <w:rsid w:val="00481E89"/>
    <w:rsid w:val="004828A6"/>
    <w:rsid w:val="00486BCA"/>
    <w:rsid w:val="00490980"/>
    <w:rsid w:val="004A0A02"/>
    <w:rsid w:val="004A1718"/>
    <w:rsid w:val="004A181C"/>
    <w:rsid w:val="004A1F51"/>
    <w:rsid w:val="004A4186"/>
    <w:rsid w:val="004B17E0"/>
    <w:rsid w:val="004B489C"/>
    <w:rsid w:val="004C21C3"/>
    <w:rsid w:val="004C654D"/>
    <w:rsid w:val="004C7051"/>
    <w:rsid w:val="004D2AD8"/>
    <w:rsid w:val="004D3F9E"/>
    <w:rsid w:val="004D54D3"/>
    <w:rsid w:val="004D56B8"/>
    <w:rsid w:val="004D5D80"/>
    <w:rsid w:val="004E41A1"/>
    <w:rsid w:val="004E467E"/>
    <w:rsid w:val="004E6783"/>
    <w:rsid w:val="004F37B9"/>
    <w:rsid w:val="004F4848"/>
    <w:rsid w:val="004F7209"/>
    <w:rsid w:val="00505D9B"/>
    <w:rsid w:val="0051497F"/>
    <w:rsid w:val="0052599C"/>
    <w:rsid w:val="00534335"/>
    <w:rsid w:val="005362AA"/>
    <w:rsid w:val="0054056D"/>
    <w:rsid w:val="00542E9B"/>
    <w:rsid w:val="0054354C"/>
    <w:rsid w:val="00543925"/>
    <w:rsid w:val="00543B40"/>
    <w:rsid w:val="00547C8B"/>
    <w:rsid w:val="0055180C"/>
    <w:rsid w:val="005622C4"/>
    <w:rsid w:val="00562322"/>
    <w:rsid w:val="00563024"/>
    <w:rsid w:val="00580584"/>
    <w:rsid w:val="00580F10"/>
    <w:rsid w:val="00581082"/>
    <w:rsid w:val="005837B7"/>
    <w:rsid w:val="00583E4D"/>
    <w:rsid w:val="005913A0"/>
    <w:rsid w:val="0059173F"/>
    <w:rsid w:val="005928B1"/>
    <w:rsid w:val="00593712"/>
    <w:rsid w:val="005A1712"/>
    <w:rsid w:val="005A4F1C"/>
    <w:rsid w:val="005A5D9C"/>
    <w:rsid w:val="005A6F82"/>
    <w:rsid w:val="005C7043"/>
    <w:rsid w:val="005D1C99"/>
    <w:rsid w:val="005D328F"/>
    <w:rsid w:val="005D5BD2"/>
    <w:rsid w:val="005E1098"/>
    <w:rsid w:val="005E2221"/>
    <w:rsid w:val="005F0D63"/>
    <w:rsid w:val="005F2F0F"/>
    <w:rsid w:val="005F3298"/>
    <w:rsid w:val="00603933"/>
    <w:rsid w:val="0061262D"/>
    <w:rsid w:val="00614E49"/>
    <w:rsid w:val="00616270"/>
    <w:rsid w:val="006166E0"/>
    <w:rsid w:val="00617AF8"/>
    <w:rsid w:val="00621932"/>
    <w:rsid w:val="00623B6C"/>
    <w:rsid w:val="00623C22"/>
    <w:rsid w:val="006307AA"/>
    <w:rsid w:val="00634932"/>
    <w:rsid w:val="006364CC"/>
    <w:rsid w:val="00640E9E"/>
    <w:rsid w:val="00645439"/>
    <w:rsid w:val="006476F8"/>
    <w:rsid w:val="006477C8"/>
    <w:rsid w:val="00652E4A"/>
    <w:rsid w:val="006543DE"/>
    <w:rsid w:val="00655904"/>
    <w:rsid w:val="00660876"/>
    <w:rsid w:val="00660C3B"/>
    <w:rsid w:val="00660FF2"/>
    <w:rsid w:val="00666636"/>
    <w:rsid w:val="00672436"/>
    <w:rsid w:val="00676F77"/>
    <w:rsid w:val="00677C0F"/>
    <w:rsid w:val="00682129"/>
    <w:rsid w:val="0068316A"/>
    <w:rsid w:val="006844A2"/>
    <w:rsid w:val="00694DE3"/>
    <w:rsid w:val="00695FCD"/>
    <w:rsid w:val="006A2355"/>
    <w:rsid w:val="006B0DC2"/>
    <w:rsid w:val="006D4F0D"/>
    <w:rsid w:val="006D74F1"/>
    <w:rsid w:val="006D7CD8"/>
    <w:rsid w:val="006E554C"/>
    <w:rsid w:val="006F056A"/>
    <w:rsid w:val="006F0BF2"/>
    <w:rsid w:val="006F1259"/>
    <w:rsid w:val="006F71B6"/>
    <w:rsid w:val="006F7533"/>
    <w:rsid w:val="00700FA3"/>
    <w:rsid w:val="00703A06"/>
    <w:rsid w:val="00705DDF"/>
    <w:rsid w:val="00707176"/>
    <w:rsid w:val="00716824"/>
    <w:rsid w:val="00716E1D"/>
    <w:rsid w:val="00731A86"/>
    <w:rsid w:val="00742247"/>
    <w:rsid w:val="00744A20"/>
    <w:rsid w:val="00755D27"/>
    <w:rsid w:val="00760043"/>
    <w:rsid w:val="00766501"/>
    <w:rsid w:val="0077123C"/>
    <w:rsid w:val="00777F20"/>
    <w:rsid w:val="00785170"/>
    <w:rsid w:val="00786DE2"/>
    <w:rsid w:val="0079018F"/>
    <w:rsid w:val="007921EF"/>
    <w:rsid w:val="007A277D"/>
    <w:rsid w:val="007A574F"/>
    <w:rsid w:val="007B55D4"/>
    <w:rsid w:val="007C1C95"/>
    <w:rsid w:val="007C5C6E"/>
    <w:rsid w:val="007D2BF3"/>
    <w:rsid w:val="007D2CB8"/>
    <w:rsid w:val="007E2AEF"/>
    <w:rsid w:val="007F0CC6"/>
    <w:rsid w:val="007F434C"/>
    <w:rsid w:val="007F76A2"/>
    <w:rsid w:val="007F7BFD"/>
    <w:rsid w:val="00801D51"/>
    <w:rsid w:val="00804DDB"/>
    <w:rsid w:val="00810F50"/>
    <w:rsid w:val="00813D23"/>
    <w:rsid w:val="00815509"/>
    <w:rsid w:val="00820BA3"/>
    <w:rsid w:val="008273A2"/>
    <w:rsid w:val="008278F2"/>
    <w:rsid w:val="00827A1A"/>
    <w:rsid w:val="00833DD5"/>
    <w:rsid w:val="0083598E"/>
    <w:rsid w:val="0083614E"/>
    <w:rsid w:val="0084360A"/>
    <w:rsid w:val="008467D6"/>
    <w:rsid w:val="00853ED7"/>
    <w:rsid w:val="0085646E"/>
    <w:rsid w:val="00856AE9"/>
    <w:rsid w:val="008643BB"/>
    <w:rsid w:val="008649DF"/>
    <w:rsid w:val="00866089"/>
    <w:rsid w:val="008709D7"/>
    <w:rsid w:val="00887DAF"/>
    <w:rsid w:val="008A0261"/>
    <w:rsid w:val="008A2560"/>
    <w:rsid w:val="008A33D1"/>
    <w:rsid w:val="008A472F"/>
    <w:rsid w:val="008A5641"/>
    <w:rsid w:val="008B2ADE"/>
    <w:rsid w:val="008B333E"/>
    <w:rsid w:val="008B371F"/>
    <w:rsid w:val="008B5CCF"/>
    <w:rsid w:val="008B7F85"/>
    <w:rsid w:val="008C5C81"/>
    <w:rsid w:val="008C7B5E"/>
    <w:rsid w:val="008D040E"/>
    <w:rsid w:val="008D4F72"/>
    <w:rsid w:val="008D51E5"/>
    <w:rsid w:val="008E14D8"/>
    <w:rsid w:val="008E3EDE"/>
    <w:rsid w:val="008E7E52"/>
    <w:rsid w:val="008F1A48"/>
    <w:rsid w:val="0090285C"/>
    <w:rsid w:val="009178F8"/>
    <w:rsid w:val="00920655"/>
    <w:rsid w:val="00920BD3"/>
    <w:rsid w:val="009233E4"/>
    <w:rsid w:val="00924458"/>
    <w:rsid w:val="0093570B"/>
    <w:rsid w:val="009366E1"/>
    <w:rsid w:val="00936812"/>
    <w:rsid w:val="0093796F"/>
    <w:rsid w:val="00943D37"/>
    <w:rsid w:val="009465F4"/>
    <w:rsid w:val="009471C4"/>
    <w:rsid w:val="009556FC"/>
    <w:rsid w:val="00955957"/>
    <w:rsid w:val="00962907"/>
    <w:rsid w:val="00962ACF"/>
    <w:rsid w:val="009711D0"/>
    <w:rsid w:val="00972BA2"/>
    <w:rsid w:val="0097362E"/>
    <w:rsid w:val="00977342"/>
    <w:rsid w:val="00986FD3"/>
    <w:rsid w:val="0099071A"/>
    <w:rsid w:val="009965FC"/>
    <w:rsid w:val="0099736E"/>
    <w:rsid w:val="009A0FF8"/>
    <w:rsid w:val="009A1485"/>
    <w:rsid w:val="009A451B"/>
    <w:rsid w:val="009A4E3D"/>
    <w:rsid w:val="009A5246"/>
    <w:rsid w:val="009A6390"/>
    <w:rsid w:val="009B096B"/>
    <w:rsid w:val="009B3F15"/>
    <w:rsid w:val="009B7EB9"/>
    <w:rsid w:val="009C2470"/>
    <w:rsid w:val="009C275B"/>
    <w:rsid w:val="009D3111"/>
    <w:rsid w:val="009D4B25"/>
    <w:rsid w:val="009E3B22"/>
    <w:rsid w:val="009E5B3B"/>
    <w:rsid w:val="009F5D61"/>
    <w:rsid w:val="009F6785"/>
    <w:rsid w:val="009F6998"/>
    <w:rsid w:val="009F6F73"/>
    <w:rsid w:val="00A02C52"/>
    <w:rsid w:val="00A0723B"/>
    <w:rsid w:val="00A12F98"/>
    <w:rsid w:val="00A2088A"/>
    <w:rsid w:val="00A22122"/>
    <w:rsid w:val="00A24DBC"/>
    <w:rsid w:val="00A372E8"/>
    <w:rsid w:val="00A37C6B"/>
    <w:rsid w:val="00A37D10"/>
    <w:rsid w:val="00A40BE8"/>
    <w:rsid w:val="00A434B3"/>
    <w:rsid w:val="00A51CB7"/>
    <w:rsid w:val="00A65E14"/>
    <w:rsid w:val="00A81F06"/>
    <w:rsid w:val="00A8662C"/>
    <w:rsid w:val="00A923A4"/>
    <w:rsid w:val="00A97264"/>
    <w:rsid w:val="00AA0243"/>
    <w:rsid w:val="00AA09C9"/>
    <w:rsid w:val="00AA2049"/>
    <w:rsid w:val="00AA38EC"/>
    <w:rsid w:val="00AA497B"/>
    <w:rsid w:val="00AA7542"/>
    <w:rsid w:val="00AB27A2"/>
    <w:rsid w:val="00AC0223"/>
    <w:rsid w:val="00AC1F6E"/>
    <w:rsid w:val="00AC25C4"/>
    <w:rsid w:val="00AC73B5"/>
    <w:rsid w:val="00AC7F47"/>
    <w:rsid w:val="00AD0589"/>
    <w:rsid w:val="00AD0B91"/>
    <w:rsid w:val="00AE0BA7"/>
    <w:rsid w:val="00AE1F10"/>
    <w:rsid w:val="00AF39EB"/>
    <w:rsid w:val="00AF7DE1"/>
    <w:rsid w:val="00B03B45"/>
    <w:rsid w:val="00B10A35"/>
    <w:rsid w:val="00B148AA"/>
    <w:rsid w:val="00B165C6"/>
    <w:rsid w:val="00B21C2F"/>
    <w:rsid w:val="00B21E0A"/>
    <w:rsid w:val="00B2654D"/>
    <w:rsid w:val="00B31CF2"/>
    <w:rsid w:val="00B33998"/>
    <w:rsid w:val="00B342A6"/>
    <w:rsid w:val="00B3586C"/>
    <w:rsid w:val="00B37209"/>
    <w:rsid w:val="00B400E3"/>
    <w:rsid w:val="00B42C88"/>
    <w:rsid w:val="00B446E2"/>
    <w:rsid w:val="00B45B13"/>
    <w:rsid w:val="00B45CD2"/>
    <w:rsid w:val="00B5015D"/>
    <w:rsid w:val="00B50F47"/>
    <w:rsid w:val="00B512C9"/>
    <w:rsid w:val="00B60DC7"/>
    <w:rsid w:val="00B625CB"/>
    <w:rsid w:val="00B673F8"/>
    <w:rsid w:val="00B732B0"/>
    <w:rsid w:val="00B73762"/>
    <w:rsid w:val="00B75195"/>
    <w:rsid w:val="00B75C95"/>
    <w:rsid w:val="00B774BA"/>
    <w:rsid w:val="00B86434"/>
    <w:rsid w:val="00B8688B"/>
    <w:rsid w:val="00B92E9F"/>
    <w:rsid w:val="00B9798C"/>
    <w:rsid w:val="00BA13F3"/>
    <w:rsid w:val="00BA3515"/>
    <w:rsid w:val="00BB1A1C"/>
    <w:rsid w:val="00BB2F08"/>
    <w:rsid w:val="00BD07F1"/>
    <w:rsid w:val="00BD09BE"/>
    <w:rsid w:val="00BD27B1"/>
    <w:rsid w:val="00BD6DDB"/>
    <w:rsid w:val="00BD785F"/>
    <w:rsid w:val="00BE34EE"/>
    <w:rsid w:val="00BF0C06"/>
    <w:rsid w:val="00BF1EDA"/>
    <w:rsid w:val="00BF26FE"/>
    <w:rsid w:val="00BF3887"/>
    <w:rsid w:val="00BF7FFB"/>
    <w:rsid w:val="00C0306F"/>
    <w:rsid w:val="00C06346"/>
    <w:rsid w:val="00C079FF"/>
    <w:rsid w:val="00C14C24"/>
    <w:rsid w:val="00C21712"/>
    <w:rsid w:val="00C25569"/>
    <w:rsid w:val="00C35294"/>
    <w:rsid w:val="00C36DAE"/>
    <w:rsid w:val="00C41E99"/>
    <w:rsid w:val="00C47485"/>
    <w:rsid w:val="00C477FE"/>
    <w:rsid w:val="00C51ACD"/>
    <w:rsid w:val="00C53212"/>
    <w:rsid w:val="00C5650F"/>
    <w:rsid w:val="00C61416"/>
    <w:rsid w:val="00C61DE7"/>
    <w:rsid w:val="00C61FEC"/>
    <w:rsid w:val="00C63276"/>
    <w:rsid w:val="00C6344A"/>
    <w:rsid w:val="00C64E99"/>
    <w:rsid w:val="00C67B84"/>
    <w:rsid w:val="00C710D8"/>
    <w:rsid w:val="00C710FC"/>
    <w:rsid w:val="00C73AA7"/>
    <w:rsid w:val="00C81BCB"/>
    <w:rsid w:val="00C8354C"/>
    <w:rsid w:val="00C859DF"/>
    <w:rsid w:val="00C874CC"/>
    <w:rsid w:val="00C90C72"/>
    <w:rsid w:val="00C916E2"/>
    <w:rsid w:val="00C94C7F"/>
    <w:rsid w:val="00C95CDB"/>
    <w:rsid w:val="00CA0DD4"/>
    <w:rsid w:val="00CB31A3"/>
    <w:rsid w:val="00CB483C"/>
    <w:rsid w:val="00CC2850"/>
    <w:rsid w:val="00CC4A43"/>
    <w:rsid w:val="00CC63CD"/>
    <w:rsid w:val="00CC77D9"/>
    <w:rsid w:val="00CD07AE"/>
    <w:rsid w:val="00CD54C2"/>
    <w:rsid w:val="00CD589C"/>
    <w:rsid w:val="00CD6A46"/>
    <w:rsid w:val="00CE1FE1"/>
    <w:rsid w:val="00CE1FFC"/>
    <w:rsid w:val="00CE256D"/>
    <w:rsid w:val="00CE6D2A"/>
    <w:rsid w:val="00CF5722"/>
    <w:rsid w:val="00D03765"/>
    <w:rsid w:val="00D04588"/>
    <w:rsid w:val="00D05CE1"/>
    <w:rsid w:val="00D0778F"/>
    <w:rsid w:val="00D15FC5"/>
    <w:rsid w:val="00D17AB6"/>
    <w:rsid w:val="00D211D0"/>
    <w:rsid w:val="00D2342B"/>
    <w:rsid w:val="00D33052"/>
    <w:rsid w:val="00D360E1"/>
    <w:rsid w:val="00D401ED"/>
    <w:rsid w:val="00D40581"/>
    <w:rsid w:val="00D406B3"/>
    <w:rsid w:val="00D633B9"/>
    <w:rsid w:val="00D638C1"/>
    <w:rsid w:val="00D66520"/>
    <w:rsid w:val="00D71F5E"/>
    <w:rsid w:val="00D744B5"/>
    <w:rsid w:val="00D75685"/>
    <w:rsid w:val="00D75EB2"/>
    <w:rsid w:val="00D77199"/>
    <w:rsid w:val="00D8023D"/>
    <w:rsid w:val="00D858C9"/>
    <w:rsid w:val="00D9030D"/>
    <w:rsid w:val="00D90496"/>
    <w:rsid w:val="00D960F7"/>
    <w:rsid w:val="00DA0C66"/>
    <w:rsid w:val="00DA0E7C"/>
    <w:rsid w:val="00DA3DD1"/>
    <w:rsid w:val="00DB3A31"/>
    <w:rsid w:val="00DB675C"/>
    <w:rsid w:val="00DC1393"/>
    <w:rsid w:val="00DD1296"/>
    <w:rsid w:val="00DD3BCE"/>
    <w:rsid w:val="00DE21C7"/>
    <w:rsid w:val="00DE3ED9"/>
    <w:rsid w:val="00DE4BD3"/>
    <w:rsid w:val="00DE70DE"/>
    <w:rsid w:val="00DF1BA1"/>
    <w:rsid w:val="00DF2CCB"/>
    <w:rsid w:val="00DF5151"/>
    <w:rsid w:val="00DF5360"/>
    <w:rsid w:val="00DF75B4"/>
    <w:rsid w:val="00E00360"/>
    <w:rsid w:val="00E03919"/>
    <w:rsid w:val="00E07167"/>
    <w:rsid w:val="00E107AE"/>
    <w:rsid w:val="00E17396"/>
    <w:rsid w:val="00E17438"/>
    <w:rsid w:val="00E213F6"/>
    <w:rsid w:val="00E2469C"/>
    <w:rsid w:val="00E275BC"/>
    <w:rsid w:val="00E27E67"/>
    <w:rsid w:val="00E36B0C"/>
    <w:rsid w:val="00E36E55"/>
    <w:rsid w:val="00E41022"/>
    <w:rsid w:val="00E42FB2"/>
    <w:rsid w:val="00E430BE"/>
    <w:rsid w:val="00E469EC"/>
    <w:rsid w:val="00E47D14"/>
    <w:rsid w:val="00E52654"/>
    <w:rsid w:val="00E60025"/>
    <w:rsid w:val="00E616BE"/>
    <w:rsid w:val="00E65DC8"/>
    <w:rsid w:val="00E67A98"/>
    <w:rsid w:val="00E80766"/>
    <w:rsid w:val="00E81AED"/>
    <w:rsid w:val="00E82A4A"/>
    <w:rsid w:val="00E8341F"/>
    <w:rsid w:val="00E844A0"/>
    <w:rsid w:val="00E84D59"/>
    <w:rsid w:val="00E907D6"/>
    <w:rsid w:val="00E9097F"/>
    <w:rsid w:val="00E93A65"/>
    <w:rsid w:val="00E94E15"/>
    <w:rsid w:val="00E959D0"/>
    <w:rsid w:val="00E961A2"/>
    <w:rsid w:val="00E96BB5"/>
    <w:rsid w:val="00EA0E6C"/>
    <w:rsid w:val="00EA18A7"/>
    <w:rsid w:val="00EA1A84"/>
    <w:rsid w:val="00EA33AA"/>
    <w:rsid w:val="00EB1450"/>
    <w:rsid w:val="00EB14F9"/>
    <w:rsid w:val="00EB3CF9"/>
    <w:rsid w:val="00EB476C"/>
    <w:rsid w:val="00EC0037"/>
    <w:rsid w:val="00EC2ED7"/>
    <w:rsid w:val="00ED0A8E"/>
    <w:rsid w:val="00ED0F0F"/>
    <w:rsid w:val="00ED1D3A"/>
    <w:rsid w:val="00ED4BEE"/>
    <w:rsid w:val="00EE15EA"/>
    <w:rsid w:val="00EE6F15"/>
    <w:rsid w:val="00EE7234"/>
    <w:rsid w:val="00EF032B"/>
    <w:rsid w:val="00EF0CF3"/>
    <w:rsid w:val="00EF3C4E"/>
    <w:rsid w:val="00EF50EE"/>
    <w:rsid w:val="00EF69F9"/>
    <w:rsid w:val="00F03ABD"/>
    <w:rsid w:val="00F10013"/>
    <w:rsid w:val="00F11C95"/>
    <w:rsid w:val="00F14194"/>
    <w:rsid w:val="00F14E4C"/>
    <w:rsid w:val="00F206BC"/>
    <w:rsid w:val="00F22C40"/>
    <w:rsid w:val="00F25C7D"/>
    <w:rsid w:val="00F271D1"/>
    <w:rsid w:val="00F32704"/>
    <w:rsid w:val="00F51DE6"/>
    <w:rsid w:val="00F52CA9"/>
    <w:rsid w:val="00F53918"/>
    <w:rsid w:val="00F767EF"/>
    <w:rsid w:val="00F77717"/>
    <w:rsid w:val="00F81291"/>
    <w:rsid w:val="00F82818"/>
    <w:rsid w:val="00F90B39"/>
    <w:rsid w:val="00F919EC"/>
    <w:rsid w:val="00F92006"/>
    <w:rsid w:val="00FC0CAF"/>
    <w:rsid w:val="00FC0D56"/>
    <w:rsid w:val="00FC183C"/>
    <w:rsid w:val="00FC3A1D"/>
    <w:rsid w:val="00FC4775"/>
    <w:rsid w:val="00FC5D09"/>
    <w:rsid w:val="00FD1E0E"/>
    <w:rsid w:val="00FD32EC"/>
    <w:rsid w:val="00FD6898"/>
    <w:rsid w:val="00FD7F5D"/>
    <w:rsid w:val="00FE282D"/>
    <w:rsid w:val="00FE7458"/>
    <w:rsid w:val="00FF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35344"/>
  <w15:docId w15:val="{E6E7600F-2035-46E4-85AE-244138FE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650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D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E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50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95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5961"/>
  </w:style>
  <w:style w:type="paragraph" w:styleId="a8">
    <w:name w:val="footer"/>
    <w:basedOn w:val="a"/>
    <w:link w:val="a9"/>
    <w:uiPriority w:val="99"/>
    <w:unhideWhenUsed/>
    <w:rsid w:val="00195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5961"/>
  </w:style>
  <w:style w:type="character" w:styleId="aa">
    <w:name w:val="Hyperlink"/>
    <w:basedOn w:val="a0"/>
    <w:uiPriority w:val="99"/>
    <w:unhideWhenUsed/>
    <w:rsid w:val="009F6F73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83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1A7D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uiPriority w:val="99"/>
    <w:semiHidden/>
    <w:unhideWhenUsed/>
    <w:rsid w:val="00B45CD2"/>
    <w:rPr>
      <w:rFonts w:ascii="Times New Roman" w:hAnsi="Times New Roman" w:cs="Times New Roman"/>
      <w:sz w:val="24"/>
      <w:szCs w:val="24"/>
    </w:rPr>
  </w:style>
  <w:style w:type="paragraph" w:customStyle="1" w:styleId="21">
    <w:name w:val="Заголовок 2 новый"/>
    <w:basedOn w:val="a"/>
    <w:link w:val="22"/>
    <w:autoRedefine/>
    <w:qFormat/>
    <w:rsid w:val="00827A1A"/>
    <w:pPr>
      <w:suppressAutoHyphens/>
      <w:spacing w:before="240" w:after="240" w:line="360" w:lineRule="auto"/>
      <w:ind w:left="1218" w:hanging="510"/>
      <w:outlineLvl w:val="1"/>
    </w:pPr>
    <w:rPr>
      <w:rFonts w:ascii="Cambria" w:hAnsi="Cambria" w:cs="Arial"/>
      <w:sz w:val="28"/>
      <w:szCs w:val="28"/>
      <w:lang w:eastAsia="ar-SA"/>
    </w:rPr>
  </w:style>
  <w:style w:type="character" w:customStyle="1" w:styleId="22">
    <w:name w:val="Заголовок 2 новый Знак"/>
    <w:link w:val="21"/>
    <w:rsid w:val="00827A1A"/>
    <w:rPr>
      <w:rFonts w:ascii="Cambria" w:hAnsi="Cambria" w:cs="Arial"/>
      <w:sz w:val="28"/>
      <w:szCs w:val="28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827A1A"/>
  </w:style>
  <w:style w:type="character" w:styleId="ad">
    <w:name w:val="FollowedHyperlink"/>
    <w:basedOn w:val="a0"/>
    <w:uiPriority w:val="99"/>
    <w:semiHidden/>
    <w:unhideWhenUsed/>
    <w:rsid w:val="00827A1A"/>
    <w:rPr>
      <w:color w:val="954F72"/>
      <w:u w:val="single"/>
    </w:rPr>
  </w:style>
  <w:style w:type="paragraph" w:customStyle="1" w:styleId="xl66">
    <w:name w:val="xl66"/>
    <w:basedOn w:val="a"/>
    <w:rsid w:val="00827A1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827A1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27A1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27A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27A1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827A1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827A1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827A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827A1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827A1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827A1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827A1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827A1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827A1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827A1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827A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827A1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827A1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827A1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827A1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827A1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827A1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827A1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827A1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827A1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827A1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827A1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827A1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rsid w:val="00827A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27A1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827A1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827A1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827A1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827A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27A1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827A1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827A1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827A1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27A1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827A1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">
    <w:name w:val="xl107"/>
    <w:basedOn w:val="a"/>
    <w:rsid w:val="00827A1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27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27A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8">
    <w:name w:val="xl108"/>
    <w:basedOn w:val="a"/>
    <w:rsid w:val="00827A1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27A1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0">
    <w:name w:val="xl110"/>
    <w:basedOn w:val="a"/>
    <w:rsid w:val="00827A1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"/>
    <w:rsid w:val="00827A1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827A1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3997">
          <w:marLeft w:val="-44"/>
          <w:marRight w:val="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6325">
          <w:marLeft w:val="864"/>
          <w:marRight w:val="5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4570">
          <w:marLeft w:val="-44"/>
          <w:marRight w:val="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2567">
          <w:marLeft w:val="864"/>
          <w:marRight w:val="5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7624">
                  <w:marLeft w:val="864"/>
                  <w:marRight w:val="5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6355">
                  <w:marLeft w:val="864"/>
                  <w:marRight w:val="5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4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C042F-D142-4264-BF80-A28A915B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1742</TotalTime>
  <Pages>43</Pages>
  <Words>9571</Words>
  <Characters>54558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Шелен Шейлис</cp:lastModifiedBy>
  <cp:revision>316</cp:revision>
  <cp:lastPrinted>2018-05-29T14:02:00Z</cp:lastPrinted>
  <dcterms:created xsi:type="dcterms:W3CDTF">2018-05-07T20:23:00Z</dcterms:created>
  <dcterms:modified xsi:type="dcterms:W3CDTF">2018-06-06T18:26:00Z</dcterms:modified>
</cp:coreProperties>
</file>