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3A" w:rsidRDefault="002E063A" w:rsidP="00645658">
      <w:pPr>
        <w:tabs>
          <w:tab w:val="left" w:pos="6096"/>
        </w:tabs>
        <w:spacing w:after="6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530311779"/>
      <w:bookmarkStart w:id="1" w:name="_Toc530313504"/>
      <w:bookmarkStart w:id="2" w:name="_Toc530393801"/>
      <w:bookmarkStart w:id="3" w:name="_Toc530393988"/>
      <w:r>
        <w:rPr>
          <w:rFonts w:ascii="Times New Roman" w:hAnsi="Times New Roman"/>
          <w:b/>
          <w:sz w:val="28"/>
          <w:szCs w:val="28"/>
        </w:rPr>
        <w:pict>
          <v:shapetype id="7A60F610-6925-5F7C-66A60836DD01" o:spid="_x0000_m1233" coordsize="21600,21600" o:spt="202" path="m,l,21600r21600,l21600,xe">
            <v:stroke joinstyle="miter"/>
            <v:path gradientshapeok="t" o:connecttype="rect"/>
          </v:shapetype>
          <v:shape id="2AC29028-4106-8951-5F158B3E1450" o:spid="_x0000_s1162" type="#7A60F610-6925-5F7C-66A60836DD01" style="position:absolute;left:0;text-align:left;margin-left:-15.7pt;margin-top:490.5pt;width:99.75pt;height:45.75pt;z-index:251661312;mso-position-horizontal-relative:page;mso-position-vertical-relative:page" o:spt="202" path="m,l,21600r21600,l21600,xe" strokecolor="white">
            <v:stroke joinstyle="miter"/>
            <v:path gradientshapeok="t" o:connecttype="rect"/>
            <v:textbox>
              <w:txbxContent>
                <w:p w:rsidR="003A4266" w:rsidRDefault="003A4266" w:rsidP="002E063A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sz w:val="28"/>
          <w:szCs w:val="28"/>
        </w:rPr>
        <w:pict>
          <v:shapetype id="6BFE0B15-52B6-0488-CBABA6043A3D" o:spid="_x0000_m1232" coordsize="21600,21600" o:spt="202" path="m,l,21600r21600,l21600,xe">
            <v:stroke joinstyle="miter"/>
            <v:path gradientshapeok="t" o:connecttype="rect"/>
          </v:shapetype>
          <v:shape id="4612B72E-EE70-D98B-AFDEC7BE760B" o:spid="_x0000_s1161" type="#6BFE0B15-52B6-0488-CBABA6043A3D" style="position:absolute;left:0;text-align:left;margin-left:-33.1pt;margin-top:409.6pt;width:119.25pt;height:48.9pt;z-index:251660288;mso-position-horizontal-relative:page;mso-position-vertical-relative:page" o:spt="202" path="m,l,21600r21600,l21600,xe" strokecolor="white">
            <v:stroke joinstyle="miter"/>
            <v:path gradientshapeok="t" o:connecttype="rect"/>
            <v:textbox>
              <w:txbxContent>
                <w:p w:rsidR="003A4266" w:rsidRDefault="003A4266" w:rsidP="002E063A">
                  <w:pPr>
                    <w:spacing w:before="0" w:after="0" w:line="24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29325" cy="8039100"/>
            <wp:effectExtent l="0" t="0" r="0" b="0"/>
            <wp:docPr id="16" name="Рисунок 16" descr="C:\Users\PC\Desktop\QJDoWfZLQ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QJDoWfZLQ7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63A" w:rsidRDefault="002E063A" w:rsidP="00645658">
      <w:pPr>
        <w:tabs>
          <w:tab w:val="left" w:pos="6096"/>
        </w:tabs>
        <w:spacing w:after="6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063A" w:rsidRDefault="002E063A" w:rsidP="00645658">
      <w:pPr>
        <w:tabs>
          <w:tab w:val="left" w:pos="6096"/>
        </w:tabs>
        <w:spacing w:after="6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063A" w:rsidRDefault="002E063A" w:rsidP="00645658">
      <w:pPr>
        <w:tabs>
          <w:tab w:val="left" w:pos="6096"/>
        </w:tabs>
        <w:spacing w:after="6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063A" w:rsidRDefault="002E063A" w:rsidP="00645658">
      <w:pPr>
        <w:tabs>
          <w:tab w:val="left" w:pos="6096"/>
        </w:tabs>
        <w:spacing w:after="6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45658" w:rsidRDefault="002E063A" w:rsidP="00645658">
      <w:pPr>
        <w:tabs>
          <w:tab w:val="left" w:pos="6096"/>
        </w:tabs>
        <w:spacing w:after="6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pict/>
      </w:r>
      <w:r>
        <w:rPr>
          <w:rFonts w:ascii="Times New Roman" w:hAnsi="Times New Roman"/>
          <w:b/>
          <w:sz w:val="28"/>
          <w:szCs w:val="28"/>
        </w:rPr>
        <w:pict/>
      </w:r>
      <w:r w:rsidR="00645658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  <w:bookmarkEnd w:id="0"/>
      <w:bookmarkEnd w:id="1"/>
      <w:bookmarkEnd w:id="2"/>
      <w:bookmarkEnd w:id="3"/>
    </w:p>
    <w:p w:rsidR="00645658" w:rsidRDefault="00645658" w:rsidP="00645658">
      <w:pPr>
        <w:tabs>
          <w:tab w:val="left" w:pos="6096"/>
        </w:tabs>
        <w:spacing w:after="6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4" w:name="_Toc530311780"/>
      <w:bookmarkStart w:id="5" w:name="_Toc530313505"/>
      <w:bookmarkStart w:id="6" w:name="_Toc530393802"/>
      <w:bookmarkStart w:id="7" w:name="_Toc530393989"/>
      <w:r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bookmarkEnd w:id="4"/>
      <w:bookmarkEnd w:id="5"/>
      <w:bookmarkEnd w:id="6"/>
      <w:bookmarkEnd w:id="7"/>
    </w:p>
    <w:p w:rsidR="00645658" w:rsidRDefault="00645658" w:rsidP="00645658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645658" w:rsidRDefault="00645658" w:rsidP="00645658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45658" w:rsidRDefault="00645658" w:rsidP="00645658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Экономический факультет</w:t>
      </w:r>
    </w:p>
    <w:p w:rsidR="00645658" w:rsidRDefault="00645658" w:rsidP="00645658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теоретической экономики</w:t>
      </w:r>
    </w:p>
    <w:p w:rsidR="00645658" w:rsidRDefault="00645658" w:rsidP="00645658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45658" w:rsidRDefault="00645658" w:rsidP="00645658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8" w:name="_Toc530393803"/>
      <w:bookmarkStart w:id="9" w:name="_Toc530393990"/>
      <w:r>
        <w:rPr>
          <w:rFonts w:ascii="Times New Roman" w:hAnsi="Times New Roman"/>
          <w:b/>
          <w:sz w:val="28"/>
          <w:szCs w:val="28"/>
        </w:rPr>
        <w:t>О Т Ч Е Т</w:t>
      </w:r>
      <w:bookmarkEnd w:id="8"/>
      <w:bookmarkEnd w:id="9"/>
    </w:p>
    <w:p w:rsidR="00645658" w:rsidRDefault="00645658" w:rsidP="00645658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РАЗРАБОТКА БАЗЫ ДАННЫХ "</w:t>
      </w:r>
      <w:r w:rsidR="00895315">
        <w:rPr>
          <w:rFonts w:ascii="Times New Roman" w:hAnsi="Times New Roman"/>
          <w:b/>
          <w:sz w:val="28"/>
          <w:szCs w:val="28"/>
        </w:rPr>
        <w:t>АВТОЗАПРАВКА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645658" w:rsidRDefault="00645658" w:rsidP="00645658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45658" w:rsidRDefault="00645658" w:rsidP="00645658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45658" w:rsidRDefault="00645658" w:rsidP="00645658">
      <w:pPr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45658" w:rsidRDefault="00645658" w:rsidP="00645658">
      <w:pPr>
        <w:keepNext/>
        <w:ind w:firstLine="0"/>
        <w:rPr>
          <w:rFonts w:ascii="Times New Roman" w:hAnsi="Times New Roman"/>
          <w:b/>
          <w:sz w:val="28"/>
          <w:szCs w:val="28"/>
        </w:rPr>
      </w:pPr>
    </w:p>
    <w:p w:rsidR="00645658" w:rsidRDefault="00645658" w:rsidP="00645658">
      <w:pPr>
        <w:keepNext/>
        <w:spacing w:before="0" w:after="0" w:line="240" w:lineRule="auto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210 группы направления «Бизнес-информатика»</w:t>
      </w:r>
    </w:p>
    <w:p w:rsidR="00895315" w:rsidRDefault="00895315" w:rsidP="00645658">
      <w:pPr>
        <w:keepNext/>
        <w:spacing w:before="0" w:after="0" w:line="240" w:lineRule="auto"/>
        <w:ind w:right="0"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Кателик</w:t>
      </w:r>
      <w:proofErr w:type="spellEnd"/>
      <w:r>
        <w:rPr>
          <w:rFonts w:ascii="Times New Roman" w:hAnsi="Times New Roman"/>
          <w:sz w:val="28"/>
          <w:szCs w:val="28"/>
        </w:rPr>
        <w:t xml:space="preserve"> А.Э.</w:t>
      </w:r>
    </w:p>
    <w:p w:rsidR="00645658" w:rsidRDefault="00645658" w:rsidP="00645658">
      <w:pPr>
        <w:keepNext/>
        <w:spacing w:before="0" w:after="0" w:line="240" w:lineRule="auto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</w:t>
      </w:r>
    </w:p>
    <w:p w:rsidR="00645658" w:rsidRDefault="00645658" w:rsidP="00645658">
      <w:pPr>
        <w:keepNext/>
        <w:spacing w:before="0" w:after="0" w:line="240" w:lineRule="auto"/>
        <w:ind w:righ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Подпись                           </w:t>
      </w:r>
    </w:p>
    <w:p w:rsidR="00645658" w:rsidRDefault="00645658" w:rsidP="00645658">
      <w:pPr>
        <w:keepNext/>
        <w:spacing w:before="0" w:after="0" w:line="240" w:lineRule="auto"/>
        <w:ind w:right="0" w:firstLine="0"/>
        <w:jc w:val="center"/>
        <w:rPr>
          <w:rFonts w:ascii="Times New Roman" w:hAnsi="Times New Roman"/>
        </w:rPr>
      </w:pPr>
    </w:p>
    <w:p w:rsidR="00645658" w:rsidRDefault="00645658" w:rsidP="00645658">
      <w:pPr>
        <w:keepNext/>
        <w:spacing w:before="0" w:after="0" w:line="240" w:lineRule="auto"/>
        <w:ind w:right="0" w:firstLine="0"/>
        <w:jc w:val="center"/>
        <w:rPr>
          <w:rFonts w:ascii="Times New Roman" w:hAnsi="Times New Roman"/>
        </w:rPr>
      </w:pPr>
    </w:p>
    <w:p w:rsidR="00645658" w:rsidRDefault="00645658" w:rsidP="00645658">
      <w:pPr>
        <w:keepNext/>
        <w:spacing w:before="0" w:after="0" w:line="240" w:lineRule="auto"/>
        <w:ind w:right="0" w:firstLine="0"/>
        <w:jc w:val="center"/>
        <w:rPr>
          <w:rFonts w:ascii="Times New Roman" w:hAnsi="Times New Roman"/>
        </w:rPr>
      </w:pPr>
    </w:p>
    <w:p w:rsidR="00645658" w:rsidRDefault="00645658" w:rsidP="00645658">
      <w:pPr>
        <w:keepNext/>
        <w:spacing w:before="0" w:after="0" w:line="240" w:lineRule="auto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Кузьмина Э.М.</w:t>
      </w:r>
    </w:p>
    <w:p w:rsidR="00645658" w:rsidRDefault="00645658" w:rsidP="00645658">
      <w:pPr>
        <w:keepNext/>
        <w:tabs>
          <w:tab w:val="left" w:pos="5387"/>
          <w:tab w:val="left" w:pos="7513"/>
        </w:tabs>
        <w:spacing w:before="0" w:after="0" w:line="240" w:lineRule="auto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</w:t>
      </w:r>
    </w:p>
    <w:p w:rsidR="00645658" w:rsidRDefault="00645658" w:rsidP="00645658">
      <w:pPr>
        <w:keepNext/>
        <w:spacing w:before="0" w:after="0" w:line="240" w:lineRule="auto"/>
        <w:ind w:righ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Подпись                                                                              </w:t>
      </w:r>
    </w:p>
    <w:p w:rsidR="00645658" w:rsidRDefault="00645658" w:rsidP="00645658">
      <w:pPr>
        <w:keepNext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45658" w:rsidRDefault="00645658" w:rsidP="00645658">
      <w:pPr>
        <w:keepNext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645658" w:rsidRDefault="00645658" w:rsidP="00645658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45658" w:rsidRDefault="00645658" w:rsidP="00645658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45658" w:rsidRDefault="00645658" w:rsidP="00645658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45658" w:rsidRDefault="00645658" w:rsidP="00645658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45658" w:rsidRDefault="00645658" w:rsidP="00645658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45658" w:rsidRDefault="00645658" w:rsidP="00645658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45658" w:rsidRPr="00347A79" w:rsidRDefault="00645658" w:rsidP="00645658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645658" w:rsidRPr="002E063A" w:rsidRDefault="00645658" w:rsidP="002E063A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Краснодар 2018</w:t>
      </w:r>
    </w:p>
    <w:p w:rsidR="00645658" w:rsidRDefault="00645658" w:rsidP="00645658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отчета</w:t>
      </w:r>
    </w:p>
    <w:p w:rsidR="002E063A" w:rsidRDefault="002E063A" w:rsidP="00645658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разработки базы данных «Автозаправка»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автозаправок заключается в необходимости хранить и учитывать сведения о клиентах  и филиалах. И так же она нуждается в современном отчете, содержащем сведения о дате и времени покупок топлива. 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основании была разработана БД «Автозаправка»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задачи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сети автозаправок создается база данных для учета клиентов и продажах топлива в определенный период. Данная организация работает по программе «Автозаправка»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программе «Автозаправка», автоматизации подлежат:</w:t>
      </w:r>
    </w:p>
    <w:p w:rsidR="00645658" w:rsidRDefault="00645658" w:rsidP="00645658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информации о клиентах</w:t>
      </w:r>
    </w:p>
    <w:p w:rsidR="00645658" w:rsidRDefault="00645658" w:rsidP="00645658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информации о филиалах автозаправки</w:t>
      </w:r>
    </w:p>
    <w:p w:rsidR="00645658" w:rsidRDefault="00645658" w:rsidP="00645658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информации о цене бензина</w:t>
      </w:r>
    </w:p>
    <w:p w:rsidR="00645658" w:rsidRDefault="00645658" w:rsidP="00645658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записей по направлению</w:t>
      </w:r>
      <w:r w:rsidR="00230E9B">
        <w:rPr>
          <w:rFonts w:ascii="Times New Roman" w:hAnsi="Times New Roman" w:cs="Times New Roman"/>
          <w:sz w:val="28"/>
          <w:szCs w:val="28"/>
        </w:rPr>
        <w:t xml:space="preserve"> продажи топлива за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658" w:rsidRDefault="00645658" w:rsidP="00645658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записей </w:t>
      </w:r>
      <w:r w:rsidR="00230E9B">
        <w:rPr>
          <w:rFonts w:ascii="Times New Roman" w:hAnsi="Times New Roman" w:cs="Times New Roman"/>
          <w:sz w:val="28"/>
          <w:szCs w:val="28"/>
        </w:rPr>
        <w:t xml:space="preserve">о количестве купленного бензина </w:t>
      </w:r>
      <w:proofErr w:type="gramStart"/>
      <w:r w:rsidR="00230E9B">
        <w:rPr>
          <w:rFonts w:ascii="Times New Roman" w:hAnsi="Times New Roman" w:cs="Times New Roman"/>
          <w:sz w:val="28"/>
          <w:szCs w:val="28"/>
        </w:rPr>
        <w:t xml:space="preserve">покупателями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58" w:rsidRDefault="00645658" w:rsidP="00645658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записей</w:t>
      </w:r>
      <w:r w:rsidR="00230E9B">
        <w:rPr>
          <w:rFonts w:ascii="Times New Roman" w:hAnsi="Times New Roman" w:cs="Times New Roman"/>
          <w:sz w:val="28"/>
          <w:szCs w:val="28"/>
        </w:rPr>
        <w:t xml:space="preserve"> о проданном топливе филиалами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658" w:rsidRDefault="00645658" w:rsidP="00645658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записей</w:t>
      </w:r>
      <w:r w:rsidR="00230E9B">
        <w:rPr>
          <w:rFonts w:ascii="Times New Roman" w:hAnsi="Times New Roman" w:cs="Times New Roman"/>
          <w:sz w:val="28"/>
          <w:szCs w:val="28"/>
        </w:rPr>
        <w:t xml:space="preserve"> о полной информации о клиентах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658" w:rsidRDefault="00645658" w:rsidP="00645658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пользователю найденной согласно поисковому образу информации в электронном виде;</w:t>
      </w:r>
    </w:p>
    <w:p w:rsidR="00645658" w:rsidRDefault="00645658" w:rsidP="00645658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пользователю найденной согласно поисковому образу информации в печатном виде.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информацион</w:t>
      </w:r>
      <w:r w:rsidR="00230E9B">
        <w:rPr>
          <w:rFonts w:ascii="Times New Roman" w:hAnsi="Times New Roman" w:cs="Times New Roman"/>
          <w:sz w:val="28"/>
          <w:szCs w:val="28"/>
        </w:rPr>
        <w:t>ной деятельности БД «Автозаправка</w:t>
      </w:r>
      <w:r>
        <w:rPr>
          <w:rFonts w:ascii="Times New Roman" w:hAnsi="Times New Roman" w:cs="Times New Roman"/>
          <w:sz w:val="28"/>
          <w:szCs w:val="28"/>
        </w:rPr>
        <w:t>» выступают:</w:t>
      </w:r>
    </w:p>
    <w:p w:rsidR="00645658" w:rsidRDefault="00645658" w:rsidP="00645658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носители информации (Печатные и электронные версии</w:t>
      </w:r>
      <w:r w:rsidR="00230E9B">
        <w:rPr>
          <w:rFonts w:ascii="Times New Roman" w:hAnsi="Times New Roman" w:cs="Times New Roman"/>
          <w:sz w:val="28"/>
          <w:szCs w:val="28"/>
        </w:rPr>
        <w:t xml:space="preserve"> информации о клиентах и купленного топлива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5658" w:rsidRDefault="00645658" w:rsidP="00645658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потребитель информации (</w:t>
      </w:r>
      <w:r w:rsidR="00230E9B">
        <w:rPr>
          <w:rFonts w:ascii="Times New Roman" w:hAnsi="Times New Roman" w:cs="Times New Roman"/>
          <w:sz w:val="28"/>
          <w:szCs w:val="28"/>
        </w:rPr>
        <w:t>Руководители филиалов автозаправки, которые могут ознакомит</w:t>
      </w:r>
      <w:r w:rsidR="00D15055">
        <w:rPr>
          <w:rFonts w:ascii="Times New Roman" w:hAnsi="Times New Roman" w:cs="Times New Roman"/>
          <w:sz w:val="28"/>
          <w:szCs w:val="28"/>
        </w:rPr>
        <w:t>ь</w:t>
      </w:r>
      <w:r w:rsidR="00230E9B">
        <w:rPr>
          <w:rFonts w:ascii="Times New Roman" w:hAnsi="Times New Roman" w:cs="Times New Roman"/>
          <w:sz w:val="28"/>
          <w:szCs w:val="28"/>
        </w:rPr>
        <w:t xml:space="preserve">ся </w:t>
      </w:r>
      <w:r w:rsidR="00D15055">
        <w:rPr>
          <w:rFonts w:ascii="Times New Roman" w:hAnsi="Times New Roman" w:cs="Times New Roman"/>
          <w:sz w:val="28"/>
          <w:szCs w:val="28"/>
        </w:rPr>
        <w:t>с основными разделами работы автозаправки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5658" w:rsidRDefault="00645658" w:rsidP="00645658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интефейс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пользователя БД «</w:t>
      </w:r>
      <w:r w:rsidR="00230E9B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5658" w:rsidRDefault="00645658" w:rsidP="00645658">
      <w:pPr>
        <w:pStyle w:val="a3"/>
        <w:spacing w:before="0" w:after="0"/>
        <w:ind w:left="709" w:right="0" w:firstLine="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pStyle w:val="21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Информационно-логическая модель и структура БД</w:t>
      </w:r>
    </w:p>
    <w:p w:rsidR="00645658" w:rsidRDefault="00645658" w:rsidP="00645658">
      <w:pPr>
        <w:ind w:right="0"/>
        <w:rPr>
          <w:lang w:eastAsia="ru-RU"/>
        </w:rPr>
      </w:pPr>
    </w:p>
    <w:p w:rsidR="00645658" w:rsidRDefault="00645658" w:rsidP="00645658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разработкой информационно-логической модели реляционной БД рассмотрим, из каких информационных объектов должна состоять эта БД. Можно выделить шесть объектов, которые не </w:t>
      </w:r>
      <w:r w:rsidR="00D15055">
        <w:rPr>
          <w:rFonts w:ascii="Times New Roman" w:hAnsi="Times New Roman" w:cs="Times New Roman"/>
          <w:sz w:val="28"/>
          <w:szCs w:val="28"/>
        </w:rPr>
        <w:t xml:space="preserve">будут обладать избыточностью, </w:t>
      </w:r>
      <w:r w:rsidR="00D15055" w:rsidRPr="00D15055">
        <w:rPr>
          <w:rFonts w:ascii="Times New Roman" w:hAnsi="Times New Roman" w:cs="Times New Roman"/>
          <w:sz w:val="28"/>
          <w:szCs w:val="28"/>
        </w:rPr>
        <w:t>–</w:t>
      </w:r>
      <w:r w:rsidR="00D15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15055">
        <w:rPr>
          <w:rFonts w:ascii="Times New Roman" w:hAnsi="Times New Roman" w:cs="Times New Roman"/>
          <w:sz w:val="28"/>
          <w:szCs w:val="28"/>
        </w:rPr>
        <w:t>Покупатели», «Топливо», «Машины клиентов», «Статистика за месяц», «Филиалы заправки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15055">
        <w:rPr>
          <w:rFonts w:ascii="Times New Roman" w:hAnsi="Times New Roman" w:cs="Times New Roman"/>
          <w:sz w:val="28"/>
          <w:szCs w:val="28"/>
        </w:rPr>
        <w:t>Покупка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состав реквизитов этих объектов в виде «название объекта (перечень реквизитов)»: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D15055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5055">
        <w:rPr>
          <w:rFonts w:ascii="Times New Roman" w:hAnsi="Times New Roman" w:cs="Times New Roman"/>
          <w:sz w:val="28"/>
          <w:szCs w:val="28"/>
        </w:rPr>
        <w:t xml:space="preserve"> (Код покупателя, ФИО покупателя, Код топлива, Код заправки, Код покупки, Телефон, Адрес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D15055">
        <w:rPr>
          <w:rFonts w:ascii="Times New Roman" w:hAnsi="Times New Roman" w:cs="Times New Roman"/>
          <w:sz w:val="28"/>
          <w:szCs w:val="28"/>
        </w:rPr>
        <w:t>Топливо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5055">
        <w:rPr>
          <w:rFonts w:ascii="Times New Roman" w:hAnsi="Times New Roman" w:cs="Times New Roman"/>
          <w:sz w:val="28"/>
          <w:szCs w:val="28"/>
        </w:rPr>
        <w:t xml:space="preserve"> (Код топлива, Название, Единица измерения, Цена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D15055">
        <w:rPr>
          <w:rFonts w:ascii="Times New Roman" w:hAnsi="Times New Roman" w:cs="Times New Roman"/>
          <w:sz w:val="28"/>
          <w:szCs w:val="28"/>
        </w:rPr>
        <w:t>Машины клиентов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5055">
        <w:rPr>
          <w:rFonts w:ascii="Times New Roman" w:hAnsi="Times New Roman" w:cs="Times New Roman"/>
          <w:sz w:val="28"/>
          <w:szCs w:val="28"/>
        </w:rPr>
        <w:t xml:space="preserve"> (Код покупателя, Марка машин, </w:t>
      </w:r>
      <w:proofErr w:type="spellStart"/>
      <w:r w:rsidR="00D15055">
        <w:rPr>
          <w:rFonts w:ascii="Times New Roman" w:hAnsi="Times New Roman" w:cs="Times New Roman"/>
          <w:sz w:val="28"/>
          <w:szCs w:val="28"/>
        </w:rPr>
        <w:t>Гос.номер</w:t>
      </w:r>
      <w:proofErr w:type="spellEnd"/>
      <w:r w:rsidR="00D15055">
        <w:rPr>
          <w:rFonts w:ascii="Times New Roman" w:hAnsi="Times New Roman" w:cs="Times New Roman"/>
          <w:sz w:val="28"/>
          <w:szCs w:val="28"/>
        </w:rPr>
        <w:t>, Тип двигателя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D15055">
        <w:rPr>
          <w:rFonts w:ascii="Times New Roman" w:hAnsi="Times New Roman" w:cs="Times New Roman"/>
          <w:sz w:val="28"/>
          <w:szCs w:val="28"/>
        </w:rPr>
        <w:t>Статистика за месяц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5055">
        <w:rPr>
          <w:rFonts w:ascii="Times New Roman" w:hAnsi="Times New Roman" w:cs="Times New Roman"/>
          <w:sz w:val="28"/>
          <w:szCs w:val="28"/>
        </w:rPr>
        <w:t xml:space="preserve"> (ФИО покупателя, Количество</w:t>
      </w:r>
      <w:r w:rsidR="0034520D">
        <w:rPr>
          <w:rFonts w:ascii="Times New Roman" w:hAnsi="Times New Roman" w:cs="Times New Roman"/>
          <w:sz w:val="28"/>
          <w:szCs w:val="28"/>
        </w:rPr>
        <w:t>, Итоговая сумма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34520D">
        <w:rPr>
          <w:rFonts w:ascii="Times New Roman" w:hAnsi="Times New Roman" w:cs="Times New Roman"/>
          <w:sz w:val="28"/>
          <w:szCs w:val="28"/>
        </w:rPr>
        <w:t>Филиалы заправки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34520D">
        <w:rPr>
          <w:rFonts w:ascii="Times New Roman" w:hAnsi="Times New Roman" w:cs="Times New Roman"/>
          <w:sz w:val="28"/>
          <w:szCs w:val="28"/>
        </w:rPr>
        <w:t>Код заправки, Название, Адрес, Телефон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5658" w:rsidRDefault="0034520D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56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Покупка</w:t>
      </w:r>
      <w:r w:rsidR="00645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(Код покупки, Вид топлива, Дата покупки, Количество, Сумма покупки</w:t>
      </w:r>
      <w:r w:rsidR="00645658">
        <w:rPr>
          <w:rFonts w:ascii="Times New Roman" w:hAnsi="Times New Roman" w:cs="Times New Roman"/>
          <w:sz w:val="28"/>
          <w:szCs w:val="28"/>
        </w:rPr>
        <w:t>).</w:t>
      </w:r>
    </w:p>
    <w:p w:rsidR="00645658" w:rsidRDefault="00645658" w:rsidP="00645658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связи между объектами «</w:t>
      </w:r>
      <w:r w:rsidR="0034520D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34520D">
        <w:rPr>
          <w:rFonts w:ascii="Times New Roman" w:hAnsi="Times New Roman" w:cs="Times New Roman"/>
          <w:sz w:val="28"/>
          <w:szCs w:val="28"/>
        </w:rPr>
        <w:t>Топливо</w:t>
      </w:r>
      <w:r>
        <w:rPr>
          <w:rFonts w:ascii="Times New Roman" w:hAnsi="Times New Roman" w:cs="Times New Roman"/>
          <w:sz w:val="28"/>
          <w:szCs w:val="28"/>
        </w:rPr>
        <w:t xml:space="preserve">». Одна организация может иметь несколько условий для зачисления, что соответствует связи </w:t>
      </w:r>
      <w:r>
        <w:rPr>
          <w:rFonts w:ascii="Times New Roman" w:hAnsi="Times New Roman" w:cs="Times New Roman"/>
          <w:i/>
          <w:sz w:val="28"/>
          <w:szCs w:val="28"/>
        </w:rPr>
        <w:t>один-ко-многим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1:М</w:t>
      </w:r>
      <w:proofErr w:type="gramEnd"/>
      <w:r>
        <w:rPr>
          <w:rFonts w:ascii="Times New Roman" w:hAnsi="Times New Roman" w:cs="Times New Roman"/>
          <w:sz w:val="28"/>
          <w:szCs w:val="28"/>
        </w:rPr>
        <w:t>) и отображено на рис. 1.</w:t>
      </w:r>
    </w:p>
    <w:p w:rsidR="00645658" w:rsidRDefault="002E063A" w:rsidP="00645658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group id="_x0000_s1037" style="position:absolute;left:0;text-align:left;margin-left:46.2pt;margin-top:1.2pt;width:350pt;height:102.85pt;z-index:251656192;mso-wrap-distance-top:17pt;mso-wrap-distance-bottom:17pt" coordorigin="2991,10130" coordsize="5218,1450" o:allowoverlap="f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8" type="#_x0000_t109" style="position:absolute;left:5137;top:11010;width:844;height:330" stroked="f">
              <v:textbox style="mso-next-textbox:#_x0000_s1038">
                <w:txbxContent>
                  <w:p w:rsidR="003A4266" w:rsidRDefault="003A4266" w:rsidP="00645658">
                    <w:pPr>
                      <w:ind w:firstLine="284"/>
                      <w:jc w:val="center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  <w:lang w:val="en-US"/>
                      </w:rPr>
                      <w:t>1</w:t>
                    </w:r>
                    <w:r>
                      <w:rPr>
                        <w:b/>
                      </w:rPr>
                      <w:t>:М</w:t>
                    </w:r>
                    <w:proofErr w:type="gramEnd"/>
                  </w:p>
                </w:txbxContent>
              </v:textbox>
            </v:shape>
            <v:shape id="_x0000_s1039" type="#_x0000_t109" style="position:absolute;left:5137;top:10130;width:844;height:330" stroked="f">
              <v:textbox style="mso-next-textbox:#_x0000_s1039">
                <w:txbxContent>
                  <w:p w:rsidR="003A4266" w:rsidRDefault="003A4266" w:rsidP="00645658">
                    <w:pPr>
                      <w:ind w:firstLine="28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1:М</w:t>
                    </w:r>
                  </w:p>
                </w:txbxContent>
              </v:textbox>
            </v:shape>
            <v:group id="_x0000_s1040" style="position:absolute;left:2991;top:10230;width:5218;height:1350" coordorigin="2991,10230" coordsize="5218,1350">
              <v:group id="_x0000_s1041" style="position:absolute;left:4960;top:11325;width:1270;height:0" coordorigin="4960,11325" coordsize="1270,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4960;top:11325;width:1270;height:0" o:connectortype="straight">
                  <v:stroke startarrow="open" startarrowwidth="wide" endarrow="open" endarrowwidth="wide"/>
                </v:shape>
                <v:shape id="_x0000_s1043" type="#_x0000_t32" style="position:absolute;left:4980;top:11325;width:1165;height:0" o:connectortype="straight">
                  <v:stroke endarrow="open" endarrowwidth="wide"/>
                </v:shape>
              </v:group>
              <v:group id="_x0000_s1044" style="position:absolute;left:4964;top:10455;width:1270;height:0" coordorigin="4960,11325" coordsize="1270,0">
                <v:shape id="_x0000_s1045" type="#_x0000_t32" style="position:absolute;left:4960;top:11325;width:1270;height:0" o:connectortype="straight">
                  <v:stroke startarrow="open" startarrowwidth="wide" endarrow="open" endarrowwidth="wide"/>
                </v:shape>
                <v:shape id="_x0000_s1046" type="#_x0000_t32" style="position:absolute;left:4980;top:11325;width:1165;height:0" o:connectortype="straight">
                  <v:stroke endarrow="open" endarrowwidth="wide"/>
                </v:shape>
              </v:group>
              <v:shape id="_x0000_s1047" type="#_x0000_t109" style="position:absolute;left:2991;top:10230;width:1995;height:1350">
                <v:textbox style="mso-next-textbox:#_x0000_s1047">
                  <w:txbxContent>
                    <w:p w:rsidR="003A4266" w:rsidRDefault="003A4266" w:rsidP="00645658">
                      <w:pPr>
                        <w:spacing w:before="0" w:after="0" w:line="240" w:lineRule="auto"/>
                        <w:ind w:firstLine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A4266" w:rsidRDefault="003A4266" w:rsidP="0034520D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Покупатели</w:t>
                      </w:r>
                    </w:p>
                    <w:p w:rsidR="003A4266" w:rsidRDefault="003A4266" w:rsidP="00645658">
                      <w:pPr>
                        <w:spacing w:before="0" w:after="0" w:line="240" w:lineRule="auto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spacing w:before="0" w:after="0" w:line="240" w:lineRule="auto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Организация</w:t>
                      </w:r>
                    </w:p>
                  </w:txbxContent>
                </v:textbox>
              </v:shape>
              <v:shape id="_x0000_s1048" type="#_x0000_t109" style="position:absolute;left:6214;top:10230;width:1995;height:450">
                <v:textbox style="mso-next-textbox:#_x0000_s1048">
                  <w:txbxContent>
                    <w:p w:rsidR="003A4266" w:rsidRDefault="003A4266" w:rsidP="00645658">
                      <w:pPr>
                        <w:ind w:firstLine="426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Топливо</w:t>
                      </w:r>
                    </w:p>
                  </w:txbxContent>
                </v:textbox>
              </v:shape>
              <v:shape id="_x0000_s1049" type="#_x0000_t109" style="position:absolute;left:6207;top:11130;width:1995;height:450">
                <v:textbox style="mso-next-textbox:#_x0000_s1049">
                  <w:txbxContent>
                    <w:p w:rsidR="003A4266" w:rsidRDefault="003A4266" w:rsidP="0034520D">
                      <w:pPr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Машины клиентов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p w:rsidR="00645658" w:rsidRDefault="00645658" w:rsidP="00645658">
      <w:pPr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Рис.1. Тип связей между объектами «</w:t>
      </w:r>
      <w:r w:rsidR="0034520D">
        <w:rPr>
          <w:rFonts w:ascii="Times New Roman" w:hAnsi="Times New Roman" w:cs="Times New Roman"/>
          <w:i/>
          <w:sz w:val="28"/>
          <w:szCs w:val="28"/>
        </w:rPr>
        <w:t>Покупатели</w:t>
      </w:r>
      <w:r>
        <w:rPr>
          <w:rFonts w:ascii="Times New Roman" w:hAnsi="Times New Roman" w:cs="Times New Roman"/>
          <w:i/>
          <w:sz w:val="28"/>
          <w:szCs w:val="28"/>
        </w:rPr>
        <w:t>», «</w:t>
      </w:r>
      <w:r w:rsidR="0034520D">
        <w:rPr>
          <w:rFonts w:ascii="Times New Roman" w:hAnsi="Times New Roman" w:cs="Times New Roman"/>
          <w:i/>
          <w:sz w:val="28"/>
          <w:szCs w:val="28"/>
        </w:rPr>
        <w:t>Топливо</w:t>
      </w:r>
      <w:r>
        <w:rPr>
          <w:rFonts w:ascii="Times New Roman" w:hAnsi="Times New Roman" w:cs="Times New Roman"/>
          <w:i/>
          <w:sz w:val="28"/>
          <w:szCs w:val="28"/>
        </w:rPr>
        <w:t>» и «</w:t>
      </w:r>
      <w:r w:rsidR="0034520D">
        <w:rPr>
          <w:rFonts w:ascii="Times New Roman" w:hAnsi="Times New Roman" w:cs="Times New Roman"/>
          <w:i/>
          <w:sz w:val="28"/>
          <w:szCs w:val="28"/>
        </w:rPr>
        <w:t>Машины клиентов</w:t>
      </w:r>
      <w:r>
        <w:rPr>
          <w:rFonts w:ascii="Times New Roman" w:hAnsi="Times New Roman" w:cs="Times New Roman"/>
          <w:i/>
          <w:sz w:val="28"/>
          <w:szCs w:val="28"/>
        </w:rPr>
        <w:t>» БД «</w:t>
      </w:r>
      <w:r w:rsidR="0034520D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645658" w:rsidRDefault="00645658" w:rsidP="00645658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связи между объектами «</w:t>
      </w:r>
      <w:r w:rsidR="0034520D">
        <w:rPr>
          <w:rFonts w:ascii="Times New Roman" w:hAnsi="Times New Roman" w:cs="Times New Roman"/>
          <w:sz w:val="28"/>
          <w:szCs w:val="28"/>
        </w:rPr>
        <w:t xml:space="preserve">Покупатели 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34520D">
        <w:rPr>
          <w:rFonts w:ascii="Times New Roman" w:hAnsi="Times New Roman" w:cs="Times New Roman"/>
          <w:sz w:val="28"/>
          <w:szCs w:val="28"/>
        </w:rPr>
        <w:t>Машины клиентов</w:t>
      </w:r>
      <w:r>
        <w:rPr>
          <w:rFonts w:ascii="Times New Roman" w:hAnsi="Times New Roman" w:cs="Times New Roman"/>
          <w:sz w:val="28"/>
          <w:szCs w:val="28"/>
        </w:rPr>
        <w:t xml:space="preserve">». Как и в предыдущем случае одна пациент может иметь несколько направлений к разным врачам, что также соответствует связи </w:t>
      </w:r>
      <w:r>
        <w:rPr>
          <w:rFonts w:ascii="Times New Roman" w:hAnsi="Times New Roman" w:cs="Times New Roman"/>
          <w:i/>
          <w:sz w:val="28"/>
          <w:szCs w:val="28"/>
        </w:rPr>
        <w:t xml:space="preserve">один-ко-многим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1:М</w:t>
      </w:r>
      <w:proofErr w:type="gramEnd"/>
      <w:r>
        <w:rPr>
          <w:rFonts w:ascii="Times New Roman" w:hAnsi="Times New Roman" w:cs="Times New Roman"/>
          <w:sz w:val="28"/>
          <w:szCs w:val="28"/>
        </w:rPr>
        <w:t>) и отражено на рис. 1.</w:t>
      </w:r>
    </w:p>
    <w:p w:rsidR="00645658" w:rsidRDefault="002E063A" w:rsidP="00645658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50" style="position:absolute;left:0;text-align:left;margin-left:14.7pt;margin-top:90.7pt;width:405.75pt;height:112.6pt;z-index:251657216;mso-wrap-distance-top:17pt;mso-wrap-distance-bottom:17pt" coordorigin="2930,2740" coordsize="5809,1961" o:allowoverlap="f">
            <v:shape id="_x0000_s1051" type="#_x0000_t109" style="position:absolute;left:6528;top:2828;width:2211;height:1873">
              <v:textbox style="mso-next-textbox:#_x0000_s1051">
                <w:txbxContent>
                  <w:p w:rsidR="003A4266" w:rsidRDefault="003A4266" w:rsidP="00645658">
                    <w:pPr>
                      <w:spacing w:before="0" w:after="0" w:line="240" w:lineRule="auto"/>
                      <w:ind w:firstLine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3A4266" w:rsidRDefault="003A4266" w:rsidP="00645658">
                    <w:pPr>
                      <w:spacing w:before="0" w:after="0" w:line="240" w:lineRule="auto"/>
                      <w:ind w:firstLine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3A4266" w:rsidRDefault="003A4266" w:rsidP="0034520D">
                    <w:pPr>
                      <w:ind w:firstLine="0"/>
                      <w:jc w:val="center"/>
                      <w:rPr>
                        <w:sz w:val="4"/>
                        <w:szCs w:val="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Покупатели</w:t>
                    </w:r>
                  </w:p>
                  <w:p w:rsidR="003A4266" w:rsidRDefault="003A4266" w:rsidP="00645658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3A4266" w:rsidRDefault="003A4266" w:rsidP="00645658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3A4266" w:rsidRDefault="003A4266" w:rsidP="00645658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3A4266" w:rsidRDefault="003A4266" w:rsidP="00645658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3A4266" w:rsidRDefault="003A4266" w:rsidP="00645658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3A4266" w:rsidRDefault="003A4266" w:rsidP="00645658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3A4266" w:rsidRDefault="003A4266" w:rsidP="00645658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3A4266" w:rsidRDefault="003A4266" w:rsidP="00645658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3A4266" w:rsidRDefault="003A4266" w:rsidP="00645658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3A4266" w:rsidRDefault="003A4266" w:rsidP="00645658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3A4266" w:rsidRDefault="003A4266" w:rsidP="0064565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Организация</w:t>
                    </w:r>
                  </w:p>
                </w:txbxContent>
              </v:textbox>
            </v:shape>
            <v:shape id="_x0000_s1052" type="#_x0000_t109" style="position:absolute;left:2930;top:2831;width:2211;height:531">
              <v:textbox style="mso-next-textbox:#_x0000_s1052">
                <w:txbxContent>
                  <w:p w:rsidR="003A4266" w:rsidRDefault="003A4266" w:rsidP="00645658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Покупка</w:t>
                    </w:r>
                  </w:p>
                </w:txbxContent>
              </v:textbox>
            </v:shape>
            <v:shape id="_x0000_s1053" type="#_x0000_t109" style="position:absolute;left:2930;top:3495;width:2211;height:531">
              <v:textbox style="mso-next-textbox:#_x0000_s1053">
                <w:txbxContent>
                  <w:p w:rsidR="003A4266" w:rsidRDefault="003A4266" w:rsidP="00645658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Статистика за месяц</w:t>
                    </w:r>
                  </w:p>
                </w:txbxContent>
              </v:textbox>
            </v:shape>
            <v:group id="_x0000_s1054" style="position:absolute;left:5135;top:2740;width:1408;height:389" coordorigin="5135,2740" coordsize="1408,389">
              <v:shape id="_x0000_s1055" type="#_x0000_t109" style="position:absolute;left:5335;top:2740;width:935;height:389" stroked="f">
                <v:textbox style="mso-next-textbox:#_x0000_s1055">
                  <w:txbxContent>
                    <w:p w:rsidR="003A4266" w:rsidRDefault="003A4266" w:rsidP="00645658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>
                        <w:rPr>
                          <w:b/>
                        </w:rPr>
                        <w:t>:М</w:t>
                      </w:r>
                      <w:proofErr w:type="gramEnd"/>
                    </w:p>
                  </w:txbxContent>
                </v:textbox>
              </v:shape>
              <v:group id="_x0000_s1056" style="position:absolute;left:5135;top:3095;width:1408;height:0" coordorigin="6225,3135" coordsize="1408,0">
                <v:shape id="_x0000_s1057" type="#_x0000_t32" style="position:absolute;left:6225;top:3135;width:1408;height:0" o:connectortype="straight">
                  <v:stroke startarrow="open" startarrowwidth="wide" endarrow="open" endarrowwidth="wide"/>
                </v:shape>
                <v:shape id="_x0000_s1058" type="#_x0000_t32" style="position:absolute;left:6247;top:3135;width:1292;height:0" o:connectortype="straight">
                  <v:stroke endarrow="open" endarrowwidth="wide"/>
                </v:shape>
              </v:group>
            </v:group>
            <v:shape id="_x0000_s1059" type="#_x0000_t109" style="position:absolute;left:2945;top:4170;width:2211;height:531">
              <v:textbox style="mso-next-textbox:#_x0000_s1059">
                <w:txbxContent>
                  <w:p w:rsidR="003A4266" w:rsidRDefault="003A4266" w:rsidP="00645658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Филиалы заправки</w:t>
                    </w:r>
                  </w:p>
                </w:txbxContent>
              </v:textbox>
            </v:shape>
            <v:group id="_x0000_s1060" style="position:absolute;left:5135;top:4056;width:1408;height:389" coordorigin="5135,2740" coordsize="1408,389">
              <v:shape id="_x0000_s1061" type="#_x0000_t109" style="position:absolute;left:5335;top:2740;width:935;height:389" stroked="f">
                <v:textbox style="mso-next-textbox:#_x0000_s1061">
                  <w:txbxContent>
                    <w:p w:rsidR="003A4266" w:rsidRDefault="003A4266" w:rsidP="00645658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>
                        <w:rPr>
                          <w:b/>
                        </w:rPr>
                        <w:t>:М</w:t>
                      </w:r>
                      <w:proofErr w:type="gramEnd"/>
                    </w:p>
                  </w:txbxContent>
                </v:textbox>
              </v:shape>
              <v:group id="_x0000_s1062" style="position:absolute;left:5135;top:3095;width:1408;height:0" coordorigin="6225,3135" coordsize="1408,0">
                <v:shape id="_x0000_s1063" type="#_x0000_t32" style="position:absolute;left:6225;top:3135;width:1408;height:0" o:connectortype="straight">
                  <v:stroke startarrow="open" startarrowwidth="wide" endarrow="open" endarrowwidth="wide"/>
                </v:shape>
                <v:shape id="_x0000_s1064" type="#_x0000_t32" style="position:absolute;left:6247;top:3135;width:1292;height:0" o:connectortype="straight">
                  <v:stroke endarrow="open" endarrowwidth="wide"/>
                </v:shape>
              </v:group>
            </v:group>
            <v:group id="_x0000_s1065" style="position:absolute;left:5135;top:3400;width:1408;height:389" coordorigin="5135,2740" coordsize="1408,389">
              <v:shape id="_x0000_s1066" type="#_x0000_t109" style="position:absolute;left:5335;top:2740;width:935;height:389" stroked="f">
                <v:textbox style="mso-next-textbox:#_x0000_s1066">
                  <w:txbxContent>
                    <w:p w:rsidR="003A4266" w:rsidRDefault="003A4266" w:rsidP="00645658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>
                        <w:rPr>
                          <w:b/>
                        </w:rPr>
                        <w:t>:М</w:t>
                      </w:r>
                      <w:proofErr w:type="gramEnd"/>
                    </w:p>
                  </w:txbxContent>
                </v:textbox>
              </v:shape>
              <v:group id="_x0000_s1067" style="position:absolute;left:5135;top:3095;width:1408;height:0" coordorigin="6225,3135" coordsize="1408,0">
                <v:shape id="_x0000_s1068" type="#_x0000_t32" style="position:absolute;left:6225;top:3135;width:1408;height:0" o:connectortype="straight">
                  <v:stroke startarrow="open" startarrowwidth="wide" endarrow="open" endarrowwidth="wide"/>
                </v:shape>
                <v:shape id="_x0000_s1069" type="#_x0000_t32" style="position:absolute;left:6247;top:3135;width:1292;height:0" o:connectortype="straight">
                  <v:stroke endarrow="open" endarrowwidth="wide"/>
                </v:shape>
              </v:group>
            </v:group>
            <w10:wrap type="topAndBottom"/>
          </v:group>
        </w:pict>
      </w:r>
      <w:r w:rsidR="00645658">
        <w:rPr>
          <w:rFonts w:ascii="Times New Roman" w:hAnsi="Times New Roman" w:cs="Times New Roman"/>
          <w:sz w:val="28"/>
          <w:szCs w:val="28"/>
        </w:rPr>
        <w:t>Рассмотрим связь между объектами «</w:t>
      </w:r>
      <w:r w:rsidR="0034520D">
        <w:rPr>
          <w:rFonts w:ascii="Times New Roman" w:hAnsi="Times New Roman" w:cs="Times New Roman"/>
          <w:sz w:val="28"/>
          <w:szCs w:val="28"/>
        </w:rPr>
        <w:t>Покупка</w:t>
      </w:r>
      <w:r w:rsidR="00645658">
        <w:rPr>
          <w:rFonts w:ascii="Times New Roman" w:hAnsi="Times New Roman" w:cs="Times New Roman"/>
          <w:sz w:val="28"/>
          <w:szCs w:val="28"/>
        </w:rPr>
        <w:t>» и «</w:t>
      </w:r>
      <w:r w:rsidR="0034520D">
        <w:rPr>
          <w:rFonts w:ascii="Times New Roman" w:hAnsi="Times New Roman" w:cs="Times New Roman"/>
          <w:sz w:val="28"/>
          <w:szCs w:val="28"/>
        </w:rPr>
        <w:t>Покупатели</w:t>
      </w:r>
      <w:r w:rsidR="00645658">
        <w:rPr>
          <w:rFonts w:ascii="Times New Roman" w:hAnsi="Times New Roman" w:cs="Times New Roman"/>
          <w:sz w:val="28"/>
          <w:szCs w:val="28"/>
        </w:rPr>
        <w:t xml:space="preserve">». В одной поликлинике могут находится множество различных отделений, что соответствует связи </w:t>
      </w:r>
      <w:r w:rsidR="00645658">
        <w:rPr>
          <w:rFonts w:ascii="Times New Roman" w:hAnsi="Times New Roman" w:cs="Times New Roman"/>
          <w:i/>
          <w:sz w:val="28"/>
          <w:szCs w:val="28"/>
        </w:rPr>
        <w:t>один-ко-многим</w:t>
      </w:r>
      <w:r w:rsidR="006456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45658">
        <w:rPr>
          <w:rFonts w:ascii="Times New Roman" w:hAnsi="Times New Roman" w:cs="Times New Roman"/>
          <w:sz w:val="28"/>
          <w:szCs w:val="28"/>
        </w:rPr>
        <w:t>1:М</w:t>
      </w:r>
      <w:proofErr w:type="gramEnd"/>
      <w:r w:rsidR="00645658">
        <w:rPr>
          <w:rFonts w:ascii="Times New Roman" w:hAnsi="Times New Roman" w:cs="Times New Roman"/>
          <w:sz w:val="28"/>
          <w:szCs w:val="28"/>
        </w:rPr>
        <w:t>) и отображено на рис. 2.</w:t>
      </w:r>
    </w:p>
    <w:p w:rsidR="00645658" w:rsidRDefault="00645658" w:rsidP="00645658">
      <w:pPr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Рис.2. Тип связей между объектами «</w:t>
      </w:r>
      <w:r w:rsidR="0034520D">
        <w:rPr>
          <w:rFonts w:ascii="Times New Roman" w:hAnsi="Times New Roman" w:cs="Times New Roman"/>
          <w:i/>
          <w:sz w:val="28"/>
          <w:szCs w:val="28"/>
        </w:rPr>
        <w:t>Покупка», «Статистика за месяц</w:t>
      </w:r>
      <w:r>
        <w:rPr>
          <w:rFonts w:ascii="Times New Roman" w:hAnsi="Times New Roman" w:cs="Times New Roman"/>
          <w:i/>
          <w:sz w:val="28"/>
          <w:szCs w:val="28"/>
        </w:rPr>
        <w:t>», «</w:t>
      </w:r>
      <w:r w:rsidR="0034520D">
        <w:rPr>
          <w:rFonts w:ascii="Times New Roman" w:hAnsi="Times New Roman" w:cs="Times New Roman"/>
          <w:i/>
          <w:sz w:val="28"/>
          <w:szCs w:val="28"/>
        </w:rPr>
        <w:t>Филиалы заправки</w:t>
      </w:r>
      <w:r>
        <w:rPr>
          <w:rFonts w:ascii="Times New Roman" w:hAnsi="Times New Roman" w:cs="Times New Roman"/>
          <w:i/>
          <w:sz w:val="28"/>
          <w:szCs w:val="28"/>
        </w:rPr>
        <w:t>» и «</w:t>
      </w:r>
      <w:r w:rsidR="0034520D">
        <w:rPr>
          <w:rFonts w:ascii="Times New Roman" w:hAnsi="Times New Roman" w:cs="Times New Roman"/>
          <w:i/>
          <w:sz w:val="28"/>
          <w:szCs w:val="28"/>
        </w:rPr>
        <w:t>Покупатели</w:t>
      </w:r>
      <w:r w:rsidR="00666819">
        <w:rPr>
          <w:rFonts w:ascii="Times New Roman" w:hAnsi="Times New Roman" w:cs="Times New Roman"/>
          <w:i/>
          <w:sz w:val="28"/>
          <w:szCs w:val="28"/>
        </w:rPr>
        <w:t>» БД «Автозаправка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645658" w:rsidRDefault="00645658" w:rsidP="00645658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связь между объектами «</w:t>
      </w:r>
      <w:r w:rsidR="00666819">
        <w:rPr>
          <w:rFonts w:ascii="Times New Roman" w:hAnsi="Times New Roman" w:cs="Times New Roman"/>
          <w:sz w:val="28"/>
          <w:szCs w:val="28"/>
        </w:rPr>
        <w:t>Статистика за месяц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666819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». На одного врача могут</w:t>
      </w:r>
      <w:r w:rsidR="00666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приходиться несколько различных</w:t>
      </w:r>
      <w:r w:rsidR="00666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пациентов, что соответствует связи </w:t>
      </w:r>
      <w:r>
        <w:rPr>
          <w:rFonts w:ascii="Times New Roman" w:hAnsi="Times New Roman" w:cs="Times New Roman"/>
          <w:i/>
          <w:sz w:val="28"/>
          <w:szCs w:val="28"/>
        </w:rPr>
        <w:t>один-ко-многим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1:М</w:t>
      </w:r>
      <w:proofErr w:type="gramEnd"/>
      <w:r>
        <w:rPr>
          <w:rFonts w:ascii="Times New Roman" w:hAnsi="Times New Roman" w:cs="Times New Roman"/>
          <w:sz w:val="28"/>
          <w:szCs w:val="28"/>
        </w:rPr>
        <w:t>) и отображено на рис. 2.</w:t>
      </w:r>
    </w:p>
    <w:p w:rsidR="00645658" w:rsidRDefault="00645658" w:rsidP="00645658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связь между объектами «</w:t>
      </w:r>
      <w:r w:rsidR="00666819">
        <w:rPr>
          <w:rFonts w:ascii="Times New Roman" w:hAnsi="Times New Roman" w:cs="Times New Roman"/>
          <w:sz w:val="28"/>
          <w:szCs w:val="28"/>
        </w:rPr>
        <w:t>Филиалы заправки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666819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 xml:space="preserve">». Одному пациенту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соответствоватьнесколько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мед_карт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соответствует связи </w:t>
      </w:r>
      <w:r>
        <w:rPr>
          <w:rFonts w:ascii="Times New Roman" w:hAnsi="Times New Roman" w:cs="Times New Roman"/>
          <w:i/>
          <w:sz w:val="28"/>
          <w:szCs w:val="28"/>
        </w:rPr>
        <w:t>один-ко-многим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1:М</w:t>
      </w:r>
      <w:proofErr w:type="gramEnd"/>
      <w:r>
        <w:rPr>
          <w:rFonts w:ascii="Times New Roman" w:hAnsi="Times New Roman" w:cs="Times New Roman"/>
          <w:sz w:val="28"/>
          <w:szCs w:val="28"/>
        </w:rPr>
        <w:t>) и отображено на рис. 2.</w:t>
      </w:r>
    </w:p>
    <w:p w:rsidR="00645658" w:rsidRDefault="002E063A" w:rsidP="00645658">
      <w:pPr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70" style="position:absolute;left:0;text-align:left;margin-left:-29.6pt;margin-top:84.6pt;width:494.3pt;height:169pt;z-index:251658240;mso-wrap-distance-top:17pt;mso-wrap-distance-bottom:17pt" coordorigin="1177,10955" coordsize="9386,1991" o:allowoverlap="f">
            <v:group id="_x0000_s1071" style="position:absolute;left:4779;top:10955;width:5784;height:1710;mso-wrap-distance-top:17pt;mso-wrap-distance-bottom:17pt" coordorigin="2991,10130" coordsize="5218,1450" o:allowoverlap="f">
              <v:shape id="_x0000_s1072" type="#_x0000_t109" style="position:absolute;left:5137;top:11010;width:844;height:330" stroked="f">
                <v:textbox style="mso-next-textbox:#_x0000_s1072">
                  <w:txbxContent>
                    <w:p w:rsidR="003A4266" w:rsidRDefault="003A4266" w:rsidP="00645658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>
                        <w:rPr>
                          <w:b/>
                        </w:rPr>
                        <w:t>:М</w:t>
                      </w:r>
                      <w:proofErr w:type="gramEnd"/>
                    </w:p>
                  </w:txbxContent>
                </v:textbox>
              </v:shape>
              <v:shape id="_x0000_s1073" type="#_x0000_t109" style="position:absolute;left:5137;top:10130;width:844;height:330" stroked="f">
                <v:textbox style="mso-next-textbox:#_x0000_s1073">
                  <w:txbxContent>
                    <w:p w:rsidR="003A4266" w:rsidRDefault="003A4266" w:rsidP="00645658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>
                        <w:rPr>
                          <w:b/>
                        </w:rPr>
                        <w:t>:М</w:t>
                      </w:r>
                      <w:proofErr w:type="gramEnd"/>
                    </w:p>
                  </w:txbxContent>
                </v:textbox>
              </v:shape>
              <v:group id="_x0000_s1074" style="position:absolute;left:2991;top:10230;width:5218;height:1350" coordorigin="2991,10230" coordsize="5218,1350">
                <v:group id="_x0000_s1075" style="position:absolute;left:4960;top:11325;width:1270;height:0" coordorigin="4960,11325" coordsize="1270,0">
                  <v:shape id="_x0000_s1076" type="#_x0000_t32" style="position:absolute;left:4960;top:11325;width:1270;height:0" o:connectortype="straight">
                    <v:stroke startarrow="open" startarrowwidth="wide" endarrow="open" endarrowwidth="wide"/>
                  </v:shape>
                  <v:shape id="_x0000_s1077" type="#_x0000_t32" style="position:absolute;left:4980;top:11325;width:1165;height:0" o:connectortype="straight">
                    <v:stroke endarrow="open" endarrowwidth="wide"/>
                  </v:shape>
                </v:group>
                <v:group id="_x0000_s1078" style="position:absolute;left:4964;top:10455;width:1270;height:0" coordorigin="4960,11325" coordsize="1270,0">
                  <v:shape id="_x0000_s1079" type="#_x0000_t32" style="position:absolute;left:4960;top:11325;width:1270;height:0" o:connectortype="straight">
                    <v:stroke startarrow="open" startarrowwidth="wide" endarrow="open" endarrowwidth="wide"/>
                  </v:shape>
                  <v:shape id="_x0000_s1080" type="#_x0000_t32" style="position:absolute;left:4980;top:11325;width:1165;height:0" o:connectortype="straight">
                    <v:stroke endarrow="open" endarrowwidth="wide"/>
                  </v:shape>
                </v:group>
                <v:shape id="_x0000_s1081" type="#_x0000_t109" style="position:absolute;left:2991;top:10230;width:1995;height:1350">
                  <v:textbox style="mso-next-textbox:#_x0000_s1081">
                    <w:txbxContent>
                      <w:p w:rsidR="003A4266" w:rsidRDefault="003A4266" w:rsidP="006456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3A4266" w:rsidRDefault="003A4266" w:rsidP="006456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3A4266" w:rsidRDefault="003A4266" w:rsidP="006456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3A4266" w:rsidRDefault="003A4266" w:rsidP="006456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3A4266" w:rsidRDefault="003A4266" w:rsidP="006456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3A4266" w:rsidRDefault="003A4266" w:rsidP="006456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3A4266" w:rsidRDefault="003A4266" w:rsidP="006456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3A4266" w:rsidRDefault="003A4266" w:rsidP="006456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3A4266" w:rsidRDefault="003A4266" w:rsidP="006456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3A4266" w:rsidRDefault="003A4266" w:rsidP="006456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3A4266" w:rsidRDefault="003A4266" w:rsidP="00645658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3A4266" w:rsidRDefault="003A4266" w:rsidP="0064565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Организация</w:t>
                        </w:r>
                      </w:p>
                    </w:txbxContent>
                  </v:textbox>
                </v:shape>
                <v:shape id="_x0000_s1082" type="#_x0000_t109" style="position:absolute;left:6214;top:10230;width:1995;height:450">
                  <v:textbox style="mso-next-textbox:#_x0000_s1082">
                    <w:txbxContent>
                      <w:p w:rsidR="003A4266" w:rsidRDefault="003A4266" w:rsidP="00666819">
                        <w:pPr>
                          <w:spacing w:before="0"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Машины </w:t>
                        </w:r>
                      </w:p>
                      <w:p w:rsidR="003A4266" w:rsidRDefault="003A4266" w:rsidP="00666819">
                        <w:pPr>
                          <w:spacing w:before="0"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клиентов</w:t>
                        </w:r>
                      </w:p>
                    </w:txbxContent>
                  </v:textbox>
                </v:shape>
                <v:shape id="_x0000_s1083" type="#_x0000_t109" style="position:absolute;left:6207;top:11130;width:1995;height:450">
                  <v:textbox style="mso-next-textbox:#_x0000_s1083">
                    <w:txbxContent>
                      <w:p w:rsidR="003A4266" w:rsidRDefault="003A4266" w:rsidP="00816C6E">
                        <w:pPr>
                          <w:spacing w:before="0"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Филиалы </w:t>
                        </w:r>
                      </w:p>
                      <w:p w:rsidR="003A4266" w:rsidRDefault="003A4266" w:rsidP="00816C6E">
                        <w:pPr>
                          <w:spacing w:before="0"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заправки</w:t>
                        </w:r>
                      </w:p>
                    </w:txbxContent>
                  </v:textbox>
                </v:shape>
              </v:group>
            </v:group>
            <v:group id="_x0000_s1084" style="position:absolute;left:1177;top:10985;width:5809;height:1961;mso-wrap-distance-top:17pt;mso-wrap-distance-bottom:17pt" coordorigin="2930,2740" coordsize="5809,1961" o:allowoverlap="f">
              <v:shape id="_x0000_s1085" type="#_x0000_t109" style="position:absolute;left:6528;top:2828;width:2211;height:1873">
                <v:textbox style="mso-next-textbox:#_x0000_s1085">
                  <w:txbxContent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A4266" w:rsidRDefault="003A4266" w:rsidP="00666819">
                      <w:pPr>
                        <w:ind w:firstLine="0"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Покупатели</w:t>
                      </w: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266" w:rsidRDefault="003A4266" w:rsidP="006456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_x0000_s1086" type="#_x0000_t109" style="position:absolute;left:2930;top:2831;width:2211;height:531">
                <v:textbox style="mso-next-textbox:#_x0000_s1086">
                  <w:txbxContent>
                    <w:p w:rsidR="003A4266" w:rsidRPr="00816C6E" w:rsidRDefault="003A4266" w:rsidP="00816C6E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6C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Статистика за месяц</w:t>
                      </w:r>
                    </w:p>
                  </w:txbxContent>
                </v:textbox>
              </v:shape>
              <v:shape id="_x0000_s1087" type="#_x0000_t109" style="position:absolute;left:2930;top:3495;width:2211;height:531">
                <v:textbox style="mso-next-textbox:#_x0000_s1087">
                  <w:txbxContent>
                    <w:p w:rsidR="003A4266" w:rsidRPr="00816C6E" w:rsidRDefault="003A4266" w:rsidP="0064565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6C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Топливо</w:t>
                      </w:r>
                    </w:p>
                  </w:txbxContent>
                </v:textbox>
              </v:shape>
              <v:group id="_x0000_s1088" style="position:absolute;left:5135;top:2740;width:1408;height:389" coordorigin="5135,2740" coordsize="1408,389">
                <v:shape id="_x0000_s1089" type="#_x0000_t109" style="position:absolute;left:5335;top:2740;width:935;height:389" stroked="f">
                  <v:textbox style="mso-next-textbox:#_x0000_s1089">
                    <w:txbxContent>
                      <w:p w:rsidR="003A4266" w:rsidRDefault="003A4266" w:rsidP="00645658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</w:rPr>
                          <w:t>:М</w:t>
                        </w:r>
                        <w:proofErr w:type="gramEnd"/>
                      </w:p>
                    </w:txbxContent>
                  </v:textbox>
                </v:shape>
                <v:group id="_x0000_s1090" style="position:absolute;left:5135;top:3095;width:1408;height:0" coordorigin="6225,3135" coordsize="1408,0">
                  <v:shape id="_x0000_s1091" type="#_x0000_t32" style="position:absolute;left:6225;top:3135;width:1408;height:0" o:connectortype="straight">
                    <v:stroke startarrow="open" startarrowwidth="wide" endarrow="open" endarrowwidth="wide"/>
                  </v:shape>
                  <v:shape id="_x0000_s1092" type="#_x0000_t32" style="position:absolute;left:6247;top:3135;width:1292;height:0" o:connectortype="straight">
                    <v:stroke endarrow="open" endarrowwidth="wide"/>
                  </v:shape>
                </v:group>
              </v:group>
              <v:shape id="_x0000_s1093" type="#_x0000_t109" style="position:absolute;left:2945;top:4170;width:2211;height:531">
                <v:textbox style="mso-next-textbox:#_x0000_s1093">
                  <w:txbxContent>
                    <w:p w:rsidR="003A4266" w:rsidRDefault="003A4266" w:rsidP="0064565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Покупка</w:t>
                      </w:r>
                    </w:p>
                  </w:txbxContent>
                </v:textbox>
              </v:shape>
              <v:group id="_x0000_s1094" style="position:absolute;left:5135;top:4056;width:1408;height:389" coordorigin="5135,2740" coordsize="1408,389">
                <v:shape id="_x0000_s1095" type="#_x0000_t109" style="position:absolute;left:5335;top:2740;width:935;height:389" stroked="f">
                  <v:textbox style="mso-next-textbox:#_x0000_s1095">
                    <w:txbxContent>
                      <w:p w:rsidR="003A4266" w:rsidRDefault="003A4266" w:rsidP="00645658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</w:rPr>
                          <w:t>:М</w:t>
                        </w:r>
                        <w:proofErr w:type="gramEnd"/>
                      </w:p>
                    </w:txbxContent>
                  </v:textbox>
                </v:shape>
                <v:group id="_x0000_s1096" style="position:absolute;left:5135;top:3095;width:1408;height:0" coordorigin="6225,3135" coordsize="1408,0">
                  <v:shape id="_x0000_s1097" type="#_x0000_t32" style="position:absolute;left:6225;top:3135;width:1408;height:0" o:connectortype="straight">
                    <v:stroke startarrow="open" startarrowwidth="wide" endarrow="open" endarrowwidth="wide"/>
                  </v:shape>
                  <v:shape id="_x0000_s1098" type="#_x0000_t32" style="position:absolute;left:6247;top:3135;width:1292;height:0" o:connectortype="straight">
                    <v:stroke endarrow="open" endarrowwidth="wide"/>
                  </v:shape>
                </v:group>
              </v:group>
              <v:group id="_x0000_s1099" style="position:absolute;left:5135;top:3400;width:1408;height:389" coordorigin="5135,2740" coordsize="1408,389">
                <v:shape id="_x0000_s1100" type="#_x0000_t109" style="position:absolute;left:5335;top:2740;width:935;height:389" stroked="f">
                  <v:textbox style="mso-next-textbox:#_x0000_s1100">
                    <w:txbxContent>
                      <w:p w:rsidR="003A4266" w:rsidRDefault="003A4266" w:rsidP="00645658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</w:rPr>
                          <w:t>:М</w:t>
                        </w:r>
                        <w:proofErr w:type="gramEnd"/>
                      </w:p>
                    </w:txbxContent>
                  </v:textbox>
                </v:shape>
                <v:group id="_x0000_s1101" style="position:absolute;left:5135;top:3095;width:1408;height:0" coordorigin="6225,3135" coordsize="1408,0">
                  <v:shape id="_x0000_s1102" type="#_x0000_t32" style="position:absolute;left:6225;top:3135;width:1408;height:0" o:connectortype="straight">
                    <v:stroke startarrow="open" startarrowwidth="wide" endarrow="open" endarrowwidth="wide"/>
                  </v:shape>
                  <v:shape id="_x0000_s1103" type="#_x0000_t32" style="position:absolute;left:6247;top:3135;width:1292;height:0" o:connectortype="straight">
                    <v:stroke endarrow="open" endarrowwidth="wide"/>
                  </v:shape>
                </v:group>
              </v:group>
            </v:group>
            <w10:wrap type="topAndBottom"/>
          </v:group>
        </w:pict>
      </w:r>
      <w:r w:rsidR="00645658">
        <w:rPr>
          <w:rFonts w:ascii="Times New Roman" w:hAnsi="Times New Roman" w:cs="Times New Roman"/>
          <w:sz w:val="28"/>
          <w:szCs w:val="28"/>
        </w:rPr>
        <w:t>В результате получаем информационно-логическую модель БД, приведенную на рис. 3.</w:t>
      </w:r>
    </w:p>
    <w:p w:rsidR="00645658" w:rsidRDefault="00645658" w:rsidP="00645658">
      <w:pPr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Рис.3. Информационно-логическая модель реляционной БД «</w:t>
      </w:r>
      <w:r w:rsidR="00816C6E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645658" w:rsidRDefault="00645658" w:rsidP="00645658">
      <w:pPr>
        <w:pStyle w:val="a3"/>
        <w:tabs>
          <w:tab w:val="left" w:pos="1276"/>
        </w:tabs>
        <w:spacing w:before="0" w:after="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реляционной БД в качестве объектов рассматриваются отношения, которые можно представить в виде таблиц. Таблицы между собой связываются посредствам общих полей, т.е. одинаковых по форматам и, как правило, по названию, имеющихся в обеих таблицах.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какие общие поля надо ввести в таблицы для обеспечения связанности данных: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таблицах «</w:t>
      </w:r>
      <w:r w:rsidR="00816C6E">
        <w:rPr>
          <w:rFonts w:ascii="Times New Roman" w:hAnsi="Times New Roman" w:cs="Times New Roman"/>
          <w:sz w:val="28"/>
          <w:szCs w:val="28"/>
        </w:rPr>
        <w:t>Топливо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816C6E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» таким полем будет</w:t>
      </w:r>
      <w:r w:rsidR="00816C6E">
        <w:rPr>
          <w:rFonts w:ascii="Times New Roman" w:hAnsi="Times New Roman" w:cs="Times New Roman"/>
          <w:sz w:val="28"/>
          <w:szCs w:val="28"/>
        </w:rPr>
        <w:t xml:space="preserve"> «Код топлива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таблицах «</w:t>
      </w:r>
      <w:r w:rsidR="00816C6E">
        <w:rPr>
          <w:rFonts w:ascii="Times New Roman" w:hAnsi="Times New Roman" w:cs="Times New Roman"/>
          <w:sz w:val="28"/>
          <w:szCs w:val="28"/>
        </w:rPr>
        <w:t>Статистика за месяц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816C6E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» – «</w:t>
      </w:r>
      <w:r w:rsidR="00816C6E">
        <w:rPr>
          <w:rFonts w:ascii="Times New Roman" w:hAnsi="Times New Roman" w:cs="Times New Roman"/>
          <w:sz w:val="28"/>
          <w:szCs w:val="28"/>
        </w:rPr>
        <w:t>ФИО покупателя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таблицах «</w:t>
      </w:r>
      <w:r w:rsidR="00816C6E">
        <w:rPr>
          <w:rFonts w:ascii="Times New Roman" w:hAnsi="Times New Roman" w:cs="Times New Roman"/>
          <w:sz w:val="28"/>
          <w:szCs w:val="28"/>
        </w:rPr>
        <w:t>Покупка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816C6E">
        <w:rPr>
          <w:rFonts w:ascii="Times New Roman" w:hAnsi="Times New Roman" w:cs="Times New Roman"/>
          <w:sz w:val="28"/>
          <w:szCs w:val="28"/>
        </w:rPr>
        <w:t>Покупатели» –  «Код покупки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таблицах «</w:t>
      </w:r>
      <w:r w:rsidR="00816C6E">
        <w:rPr>
          <w:rFonts w:ascii="Times New Roman" w:hAnsi="Times New Roman" w:cs="Times New Roman"/>
          <w:sz w:val="28"/>
          <w:szCs w:val="28"/>
        </w:rPr>
        <w:t>Машины клиентов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816C6E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816C6E">
        <w:rPr>
          <w:rFonts w:ascii="Times New Roman" w:hAnsi="Times New Roman" w:cs="Times New Roman"/>
          <w:sz w:val="28"/>
          <w:szCs w:val="28"/>
        </w:rPr>
        <w:t xml:space="preserve"> «Код покупателя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 таблицах «</w:t>
      </w:r>
      <w:r w:rsidR="00816C6E">
        <w:rPr>
          <w:rFonts w:ascii="Times New Roman" w:hAnsi="Times New Roman" w:cs="Times New Roman"/>
          <w:sz w:val="28"/>
          <w:szCs w:val="28"/>
        </w:rPr>
        <w:t>Филиалы заправки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816C6E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» – «</w:t>
      </w:r>
      <w:r w:rsidR="00816C6E">
        <w:rPr>
          <w:rFonts w:ascii="Times New Roman" w:hAnsi="Times New Roman" w:cs="Times New Roman"/>
          <w:sz w:val="28"/>
          <w:szCs w:val="28"/>
        </w:rPr>
        <w:t>Код заправки</w:t>
      </w:r>
      <w:r>
        <w:rPr>
          <w:rFonts w:ascii="Times New Roman" w:hAnsi="Times New Roman" w:cs="Times New Roman"/>
          <w:sz w:val="28"/>
          <w:szCs w:val="28"/>
        </w:rPr>
        <w:t>» и «запись» соответ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ственно.</w:t>
      </w:r>
    </w:p>
    <w:p w:rsidR="00645658" w:rsidRDefault="002E063A" w:rsidP="00816C6E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0" type="#_x0000_t32" style="position:absolute;left:0;text-align:left;margin-left:132.45pt;margin-top:151.5pt;width:35.95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9" type="#_x0000_t32" style="position:absolute;left:0;text-align:left;margin-left:132.45pt;margin-top:151.5pt;width:0;height:35.05pt;flip:y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8" type="#_x0000_t32" style="position:absolute;left:0;text-align:left;margin-left:73.6pt;margin-top:186.55pt;width:58.55pt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7" type="#_x0000_t32" style="position:absolute;left:0;text-align:left;margin-left:147.45pt;margin-top:120.75pt;width:20.9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6" type="#_x0000_t32" style="position:absolute;left:0;text-align:left;margin-left:147.45pt;margin-top:120.75pt;width:0;height:141.5pt;flip:y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4" type="#_x0000_t32" style="position:absolute;left:0;text-align:left;margin-left:73.6pt;margin-top:111.05pt;width:94.8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3" type="#_x0000_t32" style="position:absolute;left:0;text-align:left;margin-left:283.4pt;margin-top:133.45pt;width:96.1pt;height:0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1" type="#_x0000_t32" style="position:absolute;left:0;text-align:left;margin-left:283.4pt;margin-top:161.55pt;width:32.8pt;height:0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0" type="#_x0000_t32" style="position:absolute;left:0;text-align:left;margin-left:316.2pt;margin-top:160.85pt;width:0;height:78.5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32F44C33-7337-511E-E605B4BB7464" o:spid="_x0000_m1231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C87927A3-FC46-1047-5F968D93F16C" o:spid="_x0000_m1230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F7E57D19-DBB6-E708-E38A37D47AA1" o:spid="_x0000_m1229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EE8A64E2-9F4E-3C45-A715D75EDA76" o:spid="_x0000_m1228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6A34C2F7-4A64-D421-D8A57F6C864B" o:spid="_x0000_m1227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3D44FB62-C6A5-93DE-7195047E6605" o:spid="_x0000_m1226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FA978547-0F38-F58D-49D8BAE34892" o:spid="_x0000_m1225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DF4EFB0B-8DE3-3CBA-6A3B6185D4C8" o:spid="_x0000_m1224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5907E26C-829F-DAA4-4CB25D787E86" o:spid="_x0000_m1223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B2C276D1-8A34-EE52-1F8D40D6E694" o:spid="_x0000_m1222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A75D9E78-EFC8-EF57-29B2CCA26E88" o:spid="_x0000_m1221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group id="_x0000_s1104" style="position:absolute;left:0;text-align:left;margin-left:-18.3pt;margin-top:1in;width:519pt;height:265.5pt;z-index:251659264;mso-wrap-distance-top:17pt;mso-wrap-distance-bottom:17pt" coordorigin="1770,7503" coordsize="7812,4482">
            <v:shape id="18AEBCA1-D97B-1B9E-2D908DD3C293" o:spid="_x0000_s1105" type="#32F44C33-7337-511E-E605B4BB7464" style="position:absolute;left:6957;top:9969;width:746;height:446" o:spt="202" path="m,l,21600r21600,l21600,xe" stroked="f">
              <v:stroke joinstyle="miter"/>
              <v:path gradientshapeok="t" o:connecttype="rect"/>
              <v:textbox style="mso-next-textbox:#18AEBCA1-D97B-1B9E-2D908DD3C293">
                <w:txbxContent>
                  <w:p w:rsidR="003A4266" w:rsidRDefault="003A4266" w:rsidP="00AA4BE0">
                    <w:pPr>
                      <w:ind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>1:М</w:t>
                    </w:r>
                  </w:p>
                </w:txbxContent>
              </v:textbox>
            </v:shape>
            <v:group id="_x0000_s1106" style="position:absolute;left:1770;top:7503;width:7812;height:4482" coordorigin="1770,7503" coordsize="7812,4482">
              <v:shape id="2D9F2C14-EE5B-C1E8-237300D7FED3" o:spid="_x0000_s1107" type="#C87927A3-FC46-1047-5F968D93F16C" style="position:absolute;left:6964;top:8094;width:746;height:446" o:spt="202" path="m,l,21600r21600,l21600,xe" stroked="f">
                <v:stroke joinstyle="miter"/>
                <v:path gradientshapeok="t" o:connecttype="rect"/>
                <v:textbox style="mso-next-textbox:#2D9F2C14-EE5B-C1E8-237300D7FED3">
                  <w:txbxContent>
                    <w:p w:rsidR="003A4266" w:rsidRDefault="003A4266" w:rsidP="00AA4BE0">
                      <w:pPr>
                        <w:ind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1:М</w:t>
                      </w:r>
                    </w:p>
                  </w:txbxContent>
                </v:textbox>
              </v:shape>
              <v:group id="_x0000_s1108" style="position:absolute;left:1770;top:7503;width:7812;height:4482" coordorigin="1770,7503" coordsize="7812,4482">
                <v:shape id="2636C112-FDD8-CC18-835C44FB798C" o:spid="_x0000_s1109" type="#F7E57D19-DBB6-E708-E38A37D47AA1" style="position:absolute;left:3147;top:10269;width:746;height:446" o:spt="202" path="m,l,21600r21600,l21600,xe" stroked="f">
                  <v:stroke joinstyle="miter"/>
                  <v:path gradientshapeok="t" o:connecttype="rect"/>
                  <v:textbox style="mso-next-textbox:#2636C112-FDD8-CC18-835C44FB798C">
                    <w:txbxContent>
                      <w:p w:rsidR="003A4266" w:rsidRDefault="003A4266" w:rsidP="00AA4BE0">
                        <w:pPr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1:М</w:t>
                        </w:r>
                      </w:p>
                    </w:txbxContent>
                  </v:textbox>
                </v:shape>
                <v:group id="_x0000_s1110" style="position:absolute;left:1770;top:7503;width:7812;height:4482" coordorigin="1770,7503" coordsize="7812,4482">
                  <v:shape id="0E0B30A7-9B66-B69E-0DA5B30F7567" o:spid="_x0000_s1111" type="#EE8A64E2-9F4E-3C45-A715D75EDA76" style="position:absolute;left:3147;top:8991;width:746;height:446" o:spt="202" path="m,l,21600r21600,l21600,xe" stroked="f">
                    <v:stroke joinstyle="miter"/>
                    <v:path gradientshapeok="t" o:connecttype="rect"/>
                    <v:textbox style="mso-next-textbox:#0E0B30A7-9B66-B69E-0DA5B30F7567">
                      <w:txbxContent>
                        <w:p w:rsidR="003A4266" w:rsidRDefault="003A4266" w:rsidP="00AA4BE0">
                          <w:pPr>
                            <w:ind w:firstLin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1:М</w:t>
                          </w:r>
                        </w:p>
                      </w:txbxContent>
                    </v:textbox>
                  </v:shape>
                  <v:group id="_x0000_s1112" style="position:absolute;left:1770;top:7503;width:7812;height:4482" coordorigin="1770,7503" coordsize="7812,4482">
                    <v:shape id="7CAA15CB-FEE1-A6D2-8D285EDDE816" o:spid="_x0000_s1113" type="#6A34C2F7-4A64-D421-D8A57F6C864B" style="position:absolute;left:3153;top:7815;width:746;height:446" o:spt="202" path="m,l,21600r21600,l21600,xe" stroked="f">
                      <v:stroke joinstyle="miter"/>
                      <v:path gradientshapeok="t" o:connecttype="rect"/>
                      <v:textbox style="mso-next-textbox:#7CAA15CB-FEE1-A6D2-8D285EDDE816">
                        <w:txbxContent>
                          <w:p w:rsidR="003A4266" w:rsidRDefault="003A4266" w:rsidP="00AA4BE0">
                            <w:pPr>
                              <w:ind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1:М</w:t>
                            </w:r>
                          </w:p>
                        </w:txbxContent>
                      </v:textbox>
                    </v:shape>
                    <v:group id="_x0000_s1114" style="position:absolute;left:1770;top:7503;width:7812;height:4482" coordorigin="1770,7503" coordsize="7812,4482">
                      <v:group id="_x0000_s1115" style="position:absolute;left:1770;top:7503;width:4565;height:4482" coordorigin="1770,7503" coordsize="4565,4482">
                        <v:group id="_x0000_s1116" style="position:absolute;left:3128;top:8162;width:1470;height:560" coordorigin="3128,8162" coordsize="1470,560"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_x0000_s1117" type="#_x0000_t34" style="position:absolute;left:3128;top:8162;width:1470;height:560" o:connectortype="elbow" adj=",-314820,-46286" strokecolor="white [3212]">
                            <v:stroke startarrow="open" startarrowwidth="wide" endarrow="open" endarrowwidth="wide"/>
                          </v:shape>
                          <v:shape id="_x0000_s1118" type="#_x0000_t32" style="position:absolute;left:4034;top:8722;width:473;height:0" o:connectortype="straight" strokecolor="white [3212]">
                            <v:stroke endarrow="open" endarrowwidth="wide"/>
                          </v:shape>
                        </v:group>
                        <v:group id="_x0000_s1119" style="position:absolute;left:3128;top:9002;width:1470;height:341" coordorigin="3128,9002" coordsize="1470,341">
                          <v:shape id="_x0000_s1120" type="#_x0000_t34" style="position:absolute;left:3128;top:9003;width:1470;height:340;flip:y" o:connectortype="elbow" adj="10799,535886,-46286" strokecolor="white [3212]">
                            <v:stroke startarrow="open" startarrowwidth="wide" endarrow="open" endarrowwidth="wide"/>
                          </v:shape>
                          <v:shape id="_x0000_s1121" type="#_x0000_t32" style="position:absolute;left:4039;top:9002;width:473;height:0" o:connectortype="straight" strokecolor="white [3212]">
                            <v:stroke endarrow="open" endarrowwidth="wide"/>
                          </v:shape>
                        </v:group>
                        <v:group id="_x0000_s1122" style="position:absolute;left:3128;top:10620;width:1470;height:874" coordorigin="3128,10620" coordsize="1470,874">
                          <v:shape id="_x0000_s1123" type="#_x0000_t34" style="position:absolute;left:3128;top:10620;width:1470;height:874" o:connectortype="elbow" adj=",-262462,-46286" strokecolor="white [3212]">
                            <v:stroke startarrow="open" startarrowwidth="wide" endarrow="open" endarrowwidth="wide"/>
                          </v:shape>
                          <v:shape id="_x0000_s1124" type="#_x0000_t32" style="position:absolute;left:4034;top:11492;width:473;height:0" o:connectortype="straight" strokecolor="white [3212]">
                            <v:stroke endarrow="open" endarrowwidth="wide"/>
                          </v:shape>
                        </v:group>
                        <v:group id="_x0000_s1125" style="position:absolute;left:4580;top:7503;width:1755;height:4482" coordorigin="4580,7503" coordsize="1755,4482">
                          <v:shape id="D31AA5CE-587A-5749-72859FA4D103" o:spid="_x0000_s1126" type="#3D44FB62-C6A5-93DE-7195047E6605" style="position:absolute;left:4580;top:7503;width:1755;height:435" o:spt="202" path="m,l,21600r21600,l21600,xe" stroked="f">
                            <v:stroke joinstyle="miter"/>
                            <v:path gradientshapeok="t" o:connecttype="rect"/>
                            <v:textbox style="mso-next-textbox:#D31AA5CE-587A-5749-72859FA4D103">
                              <w:txbxContent>
                                <w:p w:rsidR="003A4266" w:rsidRDefault="003A4266" w:rsidP="00645658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Покупатели</w:t>
                                  </w:r>
                                </w:p>
                              </w:txbxContent>
                            </v:textbox>
                          </v:shape>
                          <v:shape id="_x0000_s1127" type="#_x0000_t109" style="position:absolute;left:4580;top:7935;width:1755;height:4050">
                            <v:textbox style="mso-next-textbox:#_x0000_s1127">
                              <w:txbxContent>
                                <w:p w:rsidR="003A4266" w:rsidRDefault="003A4266" w:rsidP="00645658">
                                  <w:pPr>
                                    <w:spacing w:before="0" w:after="0" w:line="240" w:lineRule="auto"/>
                                    <w:ind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Код покупателя</w:t>
                                  </w:r>
                                </w:p>
                                <w:p w:rsidR="003A4266" w:rsidRDefault="003A4266" w:rsidP="00645658">
                                  <w:pPr>
                                    <w:spacing w:before="0" w:after="0" w:line="240" w:lineRule="auto"/>
                                    <w:ind w:firstLine="0"/>
                                  </w:pPr>
                                  <w:r>
                                    <w:t>ФИО покупателя</w:t>
                                  </w:r>
                                </w:p>
                                <w:p w:rsidR="003A4266" w:rsidRDefault="003A4266" w:rsidP="00645658">
                                  <w:pPr>
                                    <w:spacing w:before="0" w:after="0" w:line="240" w:lineRule="auto"/>
                                    <w:ind w:firstLine="0"/>
                                  </w:pPr>
                                  <w:r>
                                    <w:t>Код топлива</w:t>
                                  </w:r>
                                </w:p>
                                <w:p w:rsidR="003A4266" w:rsidRDefault="003A4266" w:rsidP="00645658">
                                  <w:pPr>
                                    <w:spacing w:before="0" w:after="0" w:line="240" w:lineRule="auto"/>
                                    <w:ind w:firstLine="0"/>
                                  </w:pPr>
                                  <w:r>
                                    <w:t>Код заправки</w:t>
                                  </w:r>
                                </w:p>
                                <w:p w:rsidR="003A4266" w:rsidRDefault="003A4266" w:rsidP="00645658">
                                  <w:pPr>
                                    <w:spacing w:before="0" w:after="0" w:line="240" w:lineRule="auto"/>
                                    <w:ind w:firstLine="0"/>
                                  </w:pPr>
                                  <w:r>
                                    <w:t>Код покупки</w:t>
                                  </w:r>
                                </w:p>
                                <w:p w:rsidR="003A4266" w:rsidRDefault="003A4266" w:rsidP="00645658">
                                  <w:pPr>
                                    <w:spacing w:before="0" w:after="0" w:line="240" w:lineRule="auto"/>
                                    <w:ind w:firstLine="0"/>
                                  </w:pPr>
                                  <w:r>
                                    <w:t>Телефон</w:t>
                                  </w:r>
                                </w:p>
                                <w:p w:rsidR="003A4266" w:rsidRDefault="003A4266" w:rsidP="00645658">
                                  <w:pPr>
                                    <w:spacing w:before="0" w:after="0" w:line="240" w:lineRule="auto"/>
                                    <w:ind w:firstLine="0"/>
                                  </w:pPr>
                                  <w:r>
                                    <w:t>Адрес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128" style="position:absolute;left:1770;top:7503;width:1380;height:3372" coordorigin="1770,7503" coordsize="1380,3372">
                          <v:group id="_x0000_s1129" style="position:absolute;left:1770;top:7503;width:1380;height:912" coordorigin="1770,7503" coordsize="1380,912">
                            <v:shape id="E1466D61-6F1C-84C6-13B45D4DDDC4" o:spid="_x0000_s1130" type="#FA978547-0F38-F58D-49D8BAE34892" style="position:absolute;left:1770;top:7503;width:1380;height:435" o:spt="202" path="m,l,21600r21600,l21600,xe" stroked="f">
                              <v:stroke joinstyle="miter"/>
                              <v:path gradientshapeok="t" o:connecttype="rect"/>
                              <v:textbox style="mso-next-textbox:#E1466D61-6F1C-84C6-13B45D4DDDC4">
                                <w:txbxContent>
                                  <w:p w:rsidR="003A4266" w:rsidRDefault="003A4266" w:rsidP="00AA4BE0">
                                    <w:pPr>
                                      <w:spacing w:before="0" w:after="0" w:line="240" w:lineRule="auto"/>
                                      <w:ind w:firstLine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Машины </w:t>
                                    </w:r>
                                  </w:p>
                                </w:txbxContent>
                              </v:textbox>
                            </v:shape>
                            <v:shape id="_x0000_s1131" type="#_x0000_t109" style="position:absolute;left:1770;top:7935;width:1380;height:480">
                              <v:textbox style="mso-next-textbox:#_x0000_s1131">
                                <w:txbxContent>
                                  <w:p w:rsidR="003A4266" w:rsidRDefault="003A4266" w:rsidP="00645658">
                                    <w:pPr>
                                      <w:ind w:firstLine="0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Код покупателя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132" style="position:absolute;left:1770;top:8688;width:1380;height:912" coordorigin="1770,8688" coordsize="1380,912">
                            <v:shape id="3F011D37-C967-B6D5-82B38C58F215" o:spid="_x0000_s1133" type="#DF4EFB0B-8DE3-3CBA-6A3B6185D4C8" style="position:absolute;left:1770;top:8688;width:1380;height:435" o:spt="202" path="m,l,21600r21600,l21600,xe" stroked="f">
                              <v:stroke joinstyle="miter"/>
                              <v:path gradientshapeok="t" o:connecttype="rect"/>
                              <v:textbox style="mso-next-textbox:#3F011D37-C967-B6D5-82B38C58F215">
                                <w:txbxContent>
                                  <w:p w:rsidR="003A4266" w:rsidRDefault="003A4266" w:rsidP="00645658">
                                    <w:pPr>
                                      <w:ind w:firstLine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Филиалы</w:t>
                                    </w:r>
                                  </w:p>
                                </w:txbxContent>
                              </v:textbox>
                            </v:shape>
                            <v:shape id="_x0000_s1134" type="#_x0000_t109" style="position:absolute;left:1770;top:9120;width:1380;height:480">
                              <v:textbox style="mso-next-textbox:#_x0000_s1134">
                                <w:txbxContent>
                                  <w:p w:rsidR="003A4266" w:rsidRDefault="003A4266" w:rsidP="00645658">
                                    <w:pPr>
                                      <w:ind w:firstLine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Код заправки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135" style="position:absolute;left:1770;top:9963;width:1380;height:912" coordorigin="1770,9963" coordsize="1380,912">
                            <v:shape id="D66C484F-8DC2-F139-4938F242D92B" o:spid="_x0000_s1136" type="#5907E26C-829F-DAA4-4CB25D787E86" style="position:absolute;left:1770;top:9963;width:1380;height:435" o:spt="202" path="m,l,21600r21600,l21600,xe" stroked="f">
                              <v:stroke joinstyle="miter"/>
                              <v:path gradientshapeok="t" o:connecttype="rect"/>
                              <v:textbox style="mso-next-textbox:#D66C484F-8DC2-F139-4938F242D92B">
                                <w:txbxContent>
                                  <w:p w:rsidR="003A4266" w:rsidRDefault="003A4266" w:rsidP="00645658">
                                    <w:pPr>
                                      <w:ind w:firstLine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Статистика</w:t>
                                    </w:r>
                                  </w:p>
                                </w:txbxContent>
                              </v:textbox>
                            </v:shape>
                            <v:shape id="_x0000_s1137" type="#_x0000_t109" style="position:absolute;left:1770;top:10395;width:1380;height:480">
                              <v:textbox style="mso-next-textbox:#_x0000_s1137">
                                <w:txbxContent>
                                  <w:p w:rsidR="003A4266" w:rsidRDefault="003A4266" w:rsidP="000212F8">
                                    <w:pPr>
                                      <w:ind w:firstLine="0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ФИО покупателя</w:t>
                                    </w:r>
                                  </w:p>
                                  <w:p w:rsidR="003A4266" w:rsidRDefault="003A4266" w:rsidP="00645658">
                                    <w:pPr>
                                      <w:ind w:firstLine="0"/>
                                      <w:jc w:val="left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_x0000_s1138" style="position:absolute;left:7782;top:7503;width:1800;height:3372" coordorigin="7830,7503" coordsize="1800,3372">
                        <v:group id="_x0000_s1139" style="position:absolute;left:7830;top:7503;width:1800;height:1497" coordorigin="7830,7503" coordsize="1800,1497">
                          <v:shape id="BFBD386D-7DAD-ED6A-AB59FD883406" o:spid="_x0000_s1140" type="#B2C276D1-8A34-EE52-1F8D40D6E694" style="position:absolute;left:7830;top:7503;width:1800;height:435" o:spt="202" path="m,l,21600r21600,l21600,xe" stroked="f">
                            <v:stroke joinstyle="miter"/>
                            <v:path gradientshapeok="t" o:connecttype="rect"/>
                            <v:textbox style="mso-next-textbox:#BFBD386D-7DAD-ED6A-AB59FD883406">
                              <w:txbxContent>
                                <w:p w:rsidR="003A4266" w:rsidRDefault="003A4266" w:rsidP="00645658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Топливо</w:t>
                                  </w:r>
                                </w:p>
                              </w:txbxContent>
                            </v:textbox>
                          </v:shape>
                          <v:shape id="_x0000_s1141" type="#_x0000_t109" style="position:absolute;left:7830;top:7935;width:1800;height:1065">
                            <v:textbox style="mso-next-textbox:#_x0000_s1141">
                              <w:txbxContent>
                                <w:p w:rsidR="003A4266" w:rsidRPr="00AA4BE0" w:rsidRDefault="003A4266" w:rsidP="00645658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Код топлива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142" style="position:absolute;left:7830;top:9378;width:1800;height:1497" coordorigin="7830,9378" coordsize="1800,1497">
                          <v:shape id="AE200495-A49E-85E9-3F246A160ADD" o:spid="_x0000_s1143" type="#A75D9E78-EFC8-EF57-29B2CCA26E88" style="position:absolute;left:7830;top:9378;width:1800;height:435" o:spt="202" path="m,l,21600r21600,l21600,xe" stroked="f">
                            <v:stroke joinstyle="miter"/>
                            <v:path gradientshapeok="t" o:connecttype="rect"/>
                            <v:textbox style="mso-next-textbox:#AE200495-A49E-85E9-3F246A160ADD">
                              <w:txbxContent>
                                <w:p w:rsidR="003A4266" w:rsidRDefault="003A4266" w:rsidP="00645658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Покупка</w:t>
                                  </w:r>
                                </w:p>
                              </w:txbxContent>
                            </v:textbox>
                          </v:shape>
                          <v:shape id="_x0000_s1144" type="#_x0000_t109" style="position:absolute;left:7830;top:9810;width:1800;height:1065">
                            <v:textbox style="mso-next-textbox:#_x0000_s1144">
                              <w:txbxContent>
                                <w:p w:rsidR="003A4266" w:rsidRPr="00AA4BE0" w:rsidRDefault="003A4266" w:rsidP="00AA4BE0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Код покупки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1145" style="position:absolute;left:6311;top:8101;width:1498;height:2228" coordorigin="6311,8101" coordsize="1498,2228">
                        <v:shape id="_x0000_s1146" type="#_x0000_t34" style="position:absolute;left:6311;top:8101;width:1495;height:350" o:connectortype="elbow" adj="10793,-499947,-91529" strokecolor="white [3212]">
                          <v:stroke startarrow="open" startarrowwidth="wide" endarrow="open" endarrowwidth="wide"/>
                        </v:shape>
                        <v:shape id="_x0000_s1147" type="#_x0000_t34" style="position:absolute;left:6497;top:9011;width:1871;height:752;rotation:90;flip:x" o:connectortype="elbow" adj="21645,242741,-81365" strokecolor="white [3212]">
                          <v:stroke endarrow="open" endarrowwidth="wide"/>
                        </v:shape>
                        <v:shape id="_x0000_s1148" type="#_x0000_t32" style="position:absolute;left:7244;top:8451;width:473;height:0" o:connectortype="straight" strokecolor="white [3212]">
                          <v:stroke endarrow="open" endarrowwidth="wide"/>
                        </v:shape>
                        <v:shape id="_x0000_s1149" type="#_x0000_t32" style="position:absolute;left:7257;top:10329;width:473;height:0" o:connectortype="straight" strokecolor="white [3212]">
                          <v:stroke endarrow="open" endarrowwidth="wide"/>
                        </v:shape>
                      </v:group>
                    </v:group>
                  </v:group>
                </v:group>
              </v:group>
            </v:group>
            <w10:wrap type="topAndBottom"/>
          </v:group>
        </w:pict>
      </w:r>
      <w:r w:rsidR="00645658">
        <w:rPr>
          <w:rFonts w:ascii="Times New Roman" w:hAnsi="Times New Roman" w:cs="Times New Roman"/>
          <w:sz w:val="28"/>
          <w:szCs w:val="28"/>
        </w:rPr>
        <w:t>В соответствии с введенными полями, обеспечивающих связь данных, логическая модель БД будет выглядеть следующим образом (рис. 4):</w:t>
      </w:r>
    </w:p>
    <w:p w:rsidR="00816C6E" w:rsidRPr="000212F8" w:rsidRDefault="002E063A" w:rsidP="000212F8">
      <w:pPr>
        <w:spacing w:before="0" w:after="0"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15" type="#_x0000_t32" style="position:absolute;left:0;text-align:left;margin-left:73.2pt;margin-top:213.95pt;width:74.25pt;height:0;z-index:251667456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09" type="#_x0000_t32" style="position:absolute;left:0;text-align:left;margin-left:316.2pt;margin-top:190.75pt;width:64.9pt;height:.35pt;flip:x y;z-index:251662336" o:connectortype="straight"/>
        </w:pict>
      </w:r>
    </w:p>
    <w:p w:rsidR="00816C6E" w:rsidRDefault="00816C6E" w:rsidP="00816C6E">
      <w:pPr>
        <w:spacing w:before="0" w:after="0"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4. Логическая модель БД «</w:t>
      </w:r>
      <w:r w:rsidR="000212F8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816C6E" w:rsidRDefault="00816C6E" w:rsidP="00816C6E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0212F8" w:rsidRDefault="000212F8" w:rsidP="00816C6E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816C6E" w:rsidRDefault="00816C6E" w:rsidP="000212F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жирными буквами выделены ключевые поля.</w:t>
      </w:r>
    </w:p>
    <w:tbl>
      <w:tblPr>
        <w:tblpPr w:leftFromText="180" w:rightFromText="180" w:vertAnchor="text" w:horzAnchor="margin" w:tblpXSpec="center" w:tblpY="368"/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2"/>
        <w:gridCol w:w="2361"/>
        <w:gridCol w:w="2383"/>
      </w:tblGrid>
      <w:tr w:rsidR="000212F8" w:rsidRPr="00A970E1" w:rsidTr="000212F8">
        <w:tc>
          <w:tcPr>
            <w:tcW w:w="2452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0915"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2361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0915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383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0915"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0212F8" w:rsidRPr="00A970E1" w:rsidTr="000212F8">
        <w:tc>
          <w:tcPr>
            <w:tcW w:w="2452" w:type="dxa"/>
            <w:vAlign w:val="center"/>
          </w:tcPr>
          <w:p w:rsidR="000212F8" w:rsidRPr="00350915" w:rsidRDefault="000212F8" w:rsidP="000212F8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покупателя</w:t>
            </w:r>
          </w:p>
        </w:tc>
        <w:tc>
          <w:tcPr>
            <w:tcW w:w="2361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83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0212F8" w:rsidRPr="00A970E1" w:rsidTr="000212F8">
        <w:tc>
          <w:tcPr>
            <w:tcW w:w="2452" w:type="dxa"/>
            <w:vAlign w:val="center"/>
          </w:tcPr>
          <w:p w:rsidR="000212F8" w:rsidRPr="00350915" w:rsidRDefault="000212F8" w:rsidP="000212F8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покупателя</w:t>
            </w:r>
          </w:p>
        </w:tc>
        <w:tc>
          <w:tcPr>
            <w:tcW w:w="2361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350915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383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212F8" w:rsidRPr="00A970E1" w:rsidTr="000212F8">
        <w:tc>
          <w:tcPr>
            <w:tcW w:w="2452" w:type="dxa"/>
            <w:vAlign w:val="center"/>
          </w:tcPr>
          <w:p w:rsidR="000212F8" w:rsidRPr="00350915" w:rsidRDefault="000212F8" w:rsidP="000212F8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топлива</w:t>
            </w:r>
          </w:p>
        </w:tc>
        <w:tc>
          <w:tcPr>
            <w:tcW w:w="2361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83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0212F8" w:rsidRPr="00A970E1" w:rsidTr="000212F8">
        <w:tc>
          <w:tcPr>
            <w:tcW w:w="2452" w:type="dxa"/>
            <w:vAlign w:val="center"/>
          </w:tcPr>
          <w:p w:rsidR="000212F8" w:rsidRPr="00350915" w:rsidRDefault="000212F8" w:rsidP="000212F8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заправки</w:t>
            </w:r>
          </w:p>
        </w:tc>
        <w:tc>
          <w:tcPr>
            <w:tcW w:w="2361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83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0212F8" w:rsidRPr="00A970E1" w:rsidTr="000212F8">
        <w:tc>
          <w:tcPr>
            <w:tcW w:w="2452" w:type="dxa"/>
            <w:vAlign w:val="center"/>
          </w:tcPr>
          <w:p w:rsidR="000212F8" w:rsidRPr="00350915" w:rsidRDefault="000212F8" w:rsidP="000212F8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покупки</w:t>
            </w:r>
          </w:p>
        </w:tc>
        <w:tc>
          <w:tcPr>
            <w:tcW w:w="2361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83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0212F8" w:rsidRPr="00A970E1" w:rsidTr="000212F8">
        <w:tc>
          <w:tcPr>
            <w:tcW w:w="2452" w:type="dxa"/>
            <w:vAlign w:val="center"/>
          </w:tcPr>
          <w:p w:rsidR="000212F8" w:rsidRPr="00350915" w:rsidRDefault="000212F8" w:rsidP="000212F8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361" w:type="dxa"/>
            <w:vAlign w:val="center"/>
          </w:tcPr>
          <w:p w:rsidR="000212F8" w:rsidRPr="00350915" w:rsidRDefault="000212F8" w:rsidP="000212F8">
            <w:pPr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2383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212F8" w:rsidRPr="00A970E1" w:rsidTr="000212F8">
        <w:tc>
          <w:tcPr>
            <w:tcW w:w="2452" w:type="dxa"/>
            <w:vAlign w:val="center"/>
          </w:tcPr>
          <w:p w:rsidR="000212F8" w:rsidRPr="00350915" w:rsidRDefault="000212F8" w:rsidP="000212F8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61" w:type="dxa"/>
            <w:vAlign w:val="center"/>
          </w:tcPr>
          <w:p w:rsidR="000212F8" w:rsidRPr="00350915" w:rsidRDefault="000212F8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2383" w:type="dxa"/>
            <w:vAlign w:val="center"/>
          </w:tcPr>
          <w:p w:rsidR="000212F8" w:rsidRPr="00350915" w:rsidRDefault="00C20A05" w:rsidP="000212F8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16C6E" w:rsidRDefault="00816C6E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816C6E" w:rsidRDefault="00816C6E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0212F8" w:rsidRDefault="000212F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0212F8" w:rsidRDefault="000212F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структуры БД происходит в СУБД реляционного типа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>
        <w:rPr>
          <w:rFonts w:ascii="Times New Roman" w:hAnsi="Times New Roman" w:cs="Times New Roman"/>
          <w:sz w:val="28"/>
          <w:szCs w:val="28"/>
        </w:rPr>
        <w:t xml:space="preserve"> 2007 в соответствии с разработанной логической моделью БД «</w:t>
      </w:r>
      <w:r w:rsidR="00C20A05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C20A05">
        <w:rPr>
          <w:rFonts w:ascii="Times New Roman" w:hAnsi="Times New Roman" w:cs="Times New Roman"/>
          <w:sz w:val="28"/>
          <w:szCs w:val="28"/>
        </w:rPr>
        <w:t>Топливо</w:t>
      </w:r>
      <w:r>
        <w:rPr>
          <w:rFonts w:ascii="Times New Roman" w:hAnsi="Times New Roman" w:cs="Times New Roman"/>
          <w:sz w:val="28"/>
          <w:szCs w:val="28"/>
        </w:rPr>
        <w:t>», поля которой определены в соответствии с табл. 2 (поле «</w:t>
      </w:r>
      <w:r w:rsidR="00C20A05">
        <w:rPr>
          <w:rFonts w:ascii="Times New Roman" w:hAnsi="Times New Roman" w:cs="Times New Roman"/>
          <w:sz w:val="28"/>
          <w:szCs w:val="28"/>
        </w:rPr>
        <w:t>Код топлива</w:t>
      </w:r>
      <w:r>
        <w:rPr>
          <w:rFonts w:ascii="Times New Roman" w:hAnsi="Times New Roman" w:cs="Times New Roman"/>
          <w:sz w:val="28"/>
          <w:szCs w:val="28"/>
        </w:rPr>
        <w:t>» задано в качестве ключевого), способствует реализации автоматизируемой функциональной задачи «</w:t>
      </w:r>
      <w:r w:rsidR="00C20A05">
        <w:rPr>
          <w:rFonts w:ascii="Times New Roman" w:hAnsi="Times New Roman" w:cs="Times New Roman"/>
          <w:sz w:val="28"/>
          <w:szCs w:val="28"/>
        </w:rPr>
        <w:t>Проданного топлива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5658" w:rsidRDefault="00645658" w:rsidP="00645658">
      <w:pPr>
        <w:spacing w:before="0" w:after="0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2561"/>
        <w:gridCol w:w="2400"/>
      </w:tblGrid>
      <w:tr w:rsidR="00645658" w:rsidTr="003A4266">
        <w:trPr>
          <w:trHeight w:val="304"/>
        </w:trPr>
        <w:tc>
          <w:tcPr>
            <w:tcW w:w="2268" w:type="dxa"/>
          </w:tcPr>
          <w:p w:rsidR="00645658" w:rsidRDefault="00645658" w:rsidP="003A4266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2561" w:type="dxa"/>
          </w:tcPr>
          <w:p w:rsidR="00645658" w:rsidRDefault="00645658" w:rsidP="003A4266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400" w:type="dxa"/>
          </w:tcPr>
          <w:p w:rsidR="00645658" w:rsidRDefault="00645658" w:rsidP="003A4266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645658" w:rsidTr="003A4266">
        <w:trPr>
          <w:trHeight w:val="304"/>
        </w:trPr>
        <w:tc>
          <w:tcPr>
            <w:tcW w:w="2268" w:type="dxa"/>
          </w:tcPr>
          <w:p w:rsidR="00645658" w:rsidRDefault="00C20A05" w:rsidP="003A4266">
            <w:pPr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топлива</w:t>
            </w:r>
          </w:p>
        </w:tc>
        <w:tc>
          <w:tcPr>
            <w:tcW w:w="2561" w:type="dxa"/>
          </w:tcPr>
          <w:p w:rsidR="00645658" w:rsidRDefault="00645658" w:rsidP="003A4266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400" w:type="dxa"/>
          </w:tcPr>
          <w:p w:rsidR="00645658" w:rsidRDefault="00645658" w:rsidP="003A4266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645658" w:rsidTr="003A4266">
        <w:trPr>
          <w:trHeight w:val="318"/>
        </w:trPr>
        <w:tc>
          <w:tcPr>
            <w:tcW w:w="2268" w:type="dxa"/>
          </w:tcPr>
          <w:p w:rsidR="00645658" w:rsidRDefault="00C20A05" w:rsidP="003A4266">
            <w:pPr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561" w:type="dxa"/>
          </w:tcPr>
          <w:p w:rsidR="00645658" w:rsidRDefault="00C20A05" w:rsidP="003A4266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2400" w:type="dxa"/>
          </w:tcPr>
          <w:p w:rsidR="00645658" w:rsidRDefault="00C20A05" w:rsidP="003A4266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5658" w:rsidTr="003A4266">
        <w:trPr>
          <w:trHeight w:val="304"/>
        </w:trPr>
        <w:tc>
          <w:tcPr>
            <w:tcW w:w="2268" w:type="dxa"/>
          </w:tcPr>
          <w:p w:rsidR="00645658" w:rsidRDefault="00C20A05" w:rsidP="003A4266">
            <w:pPr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61" w:type="dxa"/>
          </w:tcPr>
          <w:p w:rsidR="00645658" w:rsidRDefault="00645658" w:rsidP="003A4266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00" w:type="dxa"/>
          </w:tcPr>
          <w:p w:rsidR="00645658" w:rsidRDefault="00F13DA3" w:rsidP="003A4266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5658" w:rsidTr="003A4266">
        <w:trPr>
          <w:trHeight w:val="493"/>
        </w:trPr>
        <w:tc>
          <w:tcPr>
            <w:tcW w:w="2268" w:type="dxa"/>
          </w:tcPr>
          <w:p w:rsidR="00645658" w:rsidRDefault="00C20A05" w:rsidP="003A4266">
            <w:pPr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561" w:type="dxa"/>
          </w:tcPr>
          <w:p w:rsidR="00645658" w:rsidRDefault="00F13DA3" w:rsidP="003A4266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денежный</w:t>
            </w:r>
          </w:p>
        </w:tc>
        <w:tc>
          <w:tcPr>
            <w:tcW w:w="2400" w:type="dxa"/>
          </w:tcPr>
          <w:p w:rsidR="00645658" w:rsidRDefault="00F13DA3" w:rsidP="003A4266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645658" w:rsidRDefault="00645658" w:rsidP="00645658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F13DA3">
        <w:rPr>
          <w:rFonts w:ascii="Times New Roman" w:hAnsi="Times New Roman" w:cs="Times New Roman"/>
          <w:sz w:val="28"/>
          <w:szCs w:val="28"/>
        </w:rPr>
        <w:t>Покупка</w:t>
      </w:r>
      <w:r>
        <w:rPr>
          <w:rFonts w:ascii="Times New Roman" w:hAnsi="Times New Roman" w:cs="Times New Roman"/>
          <w:sz w:val="28"/>
          <w:szCs w:val="28"/>
        </w:rPr>
        <w:t>», поля которой определены в соответствии с табл. 3 (поле «</w:t>
      </w:r>
      <w:r w:rsidR="00F13DA3">
        <w:rPr>
          <w:rFonts w:ascii="Times New Roman" w:hAnsi="Times New Roman" w:cs="Times New Roman"/>
          <w:sz w:val="28"/>
          <w:szCs w:val="28"/>
        </w:rPr>
        <w:t>Код покупки</w:t>
      </w:r>
      <w:r>
        <w:rPr>
          <w:rFonts w:ascii="Times New Roman" w:hAnsi="Times New Roman" w:cs="Times New Roman"/>
          <w:sz w:val="28"/>
          <w:szCs w:val="28"/>
        </w:rPr>
        <w:t>» задано в качестве ключевого), способствует реализации автоматизируемой функциональной задачи «</w:t>
      </w:r>
      <w:r w:rsidR="00F13DA3">
        <w:rPr>
          <w:rFonts w:ascii="Times New Roman" w:hAnsi="Times New Roman" w:cs="Times New Roman"/>
          <w:sz w:val="28"/>
          <w:szCs w:val="28"/>
        </w:rPr>
        <w:t>Купленного топлива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5658" w:rsidRDefault="00645658" w:rsidP="00645658">
      <w:pPr>
        <w:spacing w:before="0" w:after="0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W w:w="6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29"/>
        <w:gridCol w:w="2222"/>
        <w:gridCol w:w="46"/>
        <w:gridCol w:w="2150"/>
      </w:tblGrid>
      <w:tr w:rsidR="00645658" w:rsidTr="003A4266">
        <w:trPr>
          <w:trHeight w:val="151"/>
          <w:jc w:val="center"/>
        </w:trPr>
        <w:tc>
          <w:tcPr>
            <w:tcW w:w="2548" w:type="dxa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2251" w:type="dxa"/>
            <w:gridSpan w:val="2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196" w:type="dxa"/>
            <w:gridSpan w:val="2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645658" w:rsidTr="003A4266">
        <w:trPr>
          <w:trHeight w:val="151"/>
          <w:jc w:val="center"/>
        </w:trPr>
        <w:tc>
          <w:tcPr>
            <w:tcW w:w="2548" w:type="dxa"/>
            <w:vAlign w:val="center"/>
          </w:tcPr>
          <w:p w:rsidR="00645658" w:rsidRDefault="00F13DA3" w:rsidP="003A4266">
            <w:pPr>
              <w:spacing w:before="0" w:after="0"/>
              <w:ind w:left="35" w:right="0" w:firstLine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покупки</w:t>
            </w:r>
          </w:p>
        </w:tc>
        <w:tc>
          <w:tcPr>
            <w:tcW w:w="2251" w:type="dxa"/>
            <w:gridSpan w:val="2"/>
            <w:vAlign w:val="center"/>
          </w:tcPr>
          <w:p w:rsidR="00645658" w:rsidRDefault="00F13DA3" w:rsidP="003A4266">
            <w:pPr>
              <w:spacing w:before="0" w:after="0"/>
              <w:ind w:right="0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196" w:type="dxa"/>
            <w:gridSpan w:val="2"/>
            <w:vAlign w:val="center"/>
          </w:tcPr>
          <w:p w:rsidR="00645658" w:rsidRDefault="00F13DA3" w:rsidP="003A4266">
            <w:pPr>
              <w:spacing w:before="0" w:after="0"/>
              <w:ind w:right="0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645658" w:rsidTr="003A4266">
        <w:trPr>
          <w:trHeight w:val="145"/>
          <w:jc w:val="center"/>
        </w:trPr>
        <w:tc>
          <w:tcPr>
            <w:tcW w:w="2548" w:type="dxa"/>
            <w:vAlign w:val="center"/>
          </w:tcPr>
          <w:p w:rsidR="00645658" w:rsidRDefault="00F13DA3" w:rsidP="003A4266">
            <w:pPr>
              <w:spacing w:before="0" w:after="0"/>
              <w:ind w:left="35" w:right="0" w:firstLine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топлива</w:t>
            </w:r>
          </w:p>
        </w:tc>
        <w:tc>
          <w:tcPr>
            <w:tcW w:w="2251" w:type="dxa"/>
            <w:gridSpan w:val="2"/>
            <w:vAlign w:val="center"/>
          </w:tcPr>
          <w:p w:rsidR="00645658" w:rsidRDefault="00645658" w:rsidP="003A4266">
            <w:pPr>
              <w:spacing w:before="0" w:after="0"/>
              <w:ind w:right="0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196" w:type="dxa"/>
            <w:gridSpan w:val="2"/>
            <w:vAlign w:val="center"/>
          </w:tcPr>
          <w:p w:rsidR="00645658" w:rsidRDefault="00F13DA3" w:rsidP="003A4266">
            <w:pPr>
              <w:spacing w:before="0" w:after="0"/>
              <w:ind w:right="0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5658" w:rsidTr="003A4266">
        <w:trPr>
          <w:trHeight w:val="151"/>
          <w:jc w:val="center"/>
        </w:trPr>
        <w:tc>
          <w:tcPr>
            <w:tcW w:w="2548" w:type="dxa"/>
            <w:vAlign w:val="center"/>
          </w:tcPr>
          <w:p w:rsidR="00645658" w:rsidRDefault="00F13DA3" w:rsidP="00F13DA3">
            <w:pPr>
              <w:spacing w:before="0" w:after="0"/>
              <w:ind w:left="35" w:right="0"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покупки</w:t>
            </w:r>
          </w:p>
        </w:tc>
        <w:tc>
          <w:tcPr>
            <w:tcW w:w="2251" w:type="dxa"/>
            <w:gridSpan w:val="2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2196" w:type="dxa"/>
            <w:gridSpan w:val="2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45658" w:rsidTr="003A4266">
        <w:trPr>
          <w:trHeight w:val="465"/>
          <w:jc w:val="center"/>
        </w:trPr>
        <w:tc>
          <w:tcPr>
            <w:tcW w:w="2577" w:type="dxa"/>
            <w:gridSpan w:val="2"/>
          </w:tcPr>
          <w:p w:rsidR="00645658" w:rsidRDefault="00F13DA3" w:rsidP="003A4266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gridSpan w:val="2"/>
          </w:tcPr>
          <w:p w:rsidR="00645658" w:rsidRDefault="00F13DA3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2150" w:type="dxa"/>
          </w:tcPr>
          <w:p w:rsidR="00645658" w:rsidRDefault="00F13DA3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5658" w:rsidTr="003A4266">
        <w:trPr>
          <w:trHeight w:val="420"/>
          <w:jc w:val="center"/>
        </w:trPr>
        <w:tc>
          <w:tcPr>
            <w:tcW w:w="2577" w:type="dxa"/>
            <w:gridSpan w:val="2"/>
          </w:tcPr>
          <w:p w:rsidR="00645658" w:rsidRDefault="00F13DA3" w:rsidP="003A4266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покупки</w:t>
            </w:r>
          </w:p>
        </w:tc>
        <w:tc>
          <w:tcPr>
            <w:tcW w:w="2268" w:type="dxa"/>
            <w:gridSpan w:val="2"/>
          </w:tcPr>
          <w:p w:rsidR="00645658" w:rsidRDefault="00F13DA3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денежный</w:t>
            </w:r>
          </w:p>
        </w:tc>
        <w:tc>
          <w:tcPr>
            <w:tcW w:w="2150" w:type="dxa"/>
          </w:tcPr>
          <w:p w:rsidR="00645658" w:rsidRDefault="00F13DA3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645658" w:rsidRPr="00F13DA3" w:rsidRDefault="00645658" w:rsidP="00F13DA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F13DA3">
        <w:rPr>
          <w:rFonts w:ascii="Times New Roman" w:hAnsi="Times New Roman" w:cs="Times New Roman"/>
          <w:sz w:val="28"/>
          <w:szCs w:val="28"/>
        </w:rPr>
        <w:t>Филиалы заправки</w:t>
      </w:r>
      <w:r>
        <w:rPr>
          <w:rFonts w:ascii="Times New Roman" w:hAnsi="Times New Roman" w:cs="Times New Roman"/>
          <w:sz w:val="28"/>
          <w:szCs w:val="28"/>
        </w:rPr>
        <w:t>», поля которой определены в соответствии с табл. 4 (поле «</w:t>
      </w:r>
      <w:r w:rsidR="00F13DA3">
        <w:rPr>
          <w:rFonts w:ascii="Times New Roman" w:hAnsi="Times New Roman" w:cs="Times New Roman"/>
          <w:sz w:val="28"/>
          <w:szCs w:val="28"/>
        </w:rPr>
        <w:t>Код заправки</w:t>
      </w:r>
      <w:r>
        <w:rPr>
          <w:rFonts w:ascii="Times New Roman" w:hAnsi="Times New Roman" w:cs="Times New Roman"/>
          <w:sz w:val="28"/>
          <w:szCs w:val="28"/>
        </w:rPr>
        <w:t>» задано в качестве ключевого), способствует реализации автоматизируемой функциональной задачи «</w:t>
      </w:r>
      <w:r w:rsidR="00F13DA3">
        <w:rPr>
          <w:rFonts w:ascii="Times New Roman" w:hAnsi="Times New Roman" w:cs="Times New Roman"/>
          <w:sz w:val="28"/>
          <w:szCs w:val="28"/>
        </w:rPr>
        <w:t>запись информации о филиалах автозаправки</w:t>
      </w:r>
      <w:r w:rsidRPr="00F13DA3">
        <w:rPr>
          <w:rFonts w:ascii="Times New Roman" w:hAnsi="Times New Roman" w:cs="Times New Roman"/>
          <w:sz w:val="28"/>
          <w:szCs w:val="28"/>
        </w:rPr>
        <w:t>».</w:t>
      </w:r>
    </w:p>
    <w:p w:rsidR="00645658" w:rsidRDefault="00645658" w:rsidP="00645658">
      <w:pPr>
        <w:spacing w:before="0" w:after="0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8"/>
        <w:gridCol w:w="1882"/>
        <w:gridCol w:w="2659"/>
        <w:gridCol w:w="35"/>
      </w:tblGrid>
      <w:tr w:rsidR="00645658" w:rsidTr="00F13DA3">
        <w:trPr>
          <w:jc w:val="center"/>
        </w:trPr>
        <w:tc>
          <w:tcPr>
            <w:tcW w:w="2228" w:type="dxa"/>
            <w:gridSpan w:val="2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1882" w:type="dxa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694" w:type="dxa"/>
            <w:gridSpan w:val="2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645658" w:rsidTr="00F13DA3">
        <w:trPr>
          <w:jc w:val="center"/>
        </w:trPr>
        <w:tc>
          <w:tcPr>
            <w:tcW w:w="2228" w:type="dxa"/>
            <w:gridSpan w:val="2"/>
            <w:vAlign w:val="center"/>
          </w:tcPr>
          <w:p w:rsidR="00645658" w:rsidRDefault="00F13DA3" w:rsidP="003A4266">
            <w:pPr>
              <w:spacing w:before="0" w:after="0"/>
              <w:ind w:left="35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заправки</w:t>
            </w:r>
          </w:p>
        </w:tc>
        <w:tc>
          <w:tcPr>
            <w:tcW w:w="1882" w:type="dxa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694" w:type="dxa"/>
            <w:gridSpan w:val="2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длинное целое число </w:t>
            </w:r>
          </w:p>
        </w:tc>
      </w:tr>
      <w:tr w:rsidR="00645658" w:rsidTr="00F13DA3">
        <w:trPr>
          <w:jc w:val="center"/>
        </w:trPr>
        <w:tc>
          <w:tcPr>
            <w:tcW w:w="2228" w:type="dxa"/>
            <w:gridSpan w:val="2"/>
            <w:vAlign w:val="center"/>
          </w:tcPr>
          <w:p w:rsidR="00645658" w:rsidRDefault="00F13DA3" w:rsidP="003A4266">
            <w:pPr>
              <w:spacing w:before="0" w:after="0" w:line="240" w:lineRule="auto"/>
              <w:ind w:left="34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82" w:type="dxa"/>
            <w:vAlign w:val="center"/>
          </w:tcPr>
          <w:p w:rsidR="00645658" w:rsidRDefault="00F13DA3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2694" w:type="dxa"/>
            <w:gridSpan w:val="2"/>
            <w:vAlign w:val="center"/>
          </w:tcPr>
          <w:p w:rsidR="00645658" w:rsidRDefault="00F13DA3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45658" w:rsidTr="00F13DA3">
        <w:trPr>
          <w:jc w:val="center"/>
        </w:trPr>
        <w:tc>
          <w:tcPr>
            <w:tcW w:w="2228" w:type="dxa"/>
            <w:gridSpan w:val="2"/>
            <w:vAlign w:val="center"/>
          </w:tcPr>
          <w:p w:rsidR="00645658" w:rsidRDefault="00F13DA3" w:rsidP="003A4266">
            <w:pPr>
              <w:spacing w:before="0" w:after="0"/>
              <w:ind w:left="35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645658" w:rsidRDefault="00F13DA3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645658" w:rsidRDefault="00F13DA3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5658" w:rsidTr="00F13DA3">
        <w:trPr>
          <w:gridAfter w:val="1"/>
          <w:wAfter w:w="35" w:type="dxa"/>
          <w:trHeight w:val="567"/>
          <w:jc w:val="center"/>
        </w:trPr>
        <w:tc>
          <w:tcPr>
            <w:tcW w:w="2220" w:type="dxa"/>
          </w:tcPr>
          <w:p w:rsidR="00645658" w:rsidRDefault="00F13DA3" w:rsidP="003A4266">
            <w:pPr>
              <w:spacing w:before="0" w:after="0"/>
              <w:ind w:right="0" w:hanging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90" w:type="dxa"/>
            <w:gridSpan w:val="2"/>
          </w:tcPr>
          <w:p w:rsidR="00645658" w:rsidRDefault="00645658" w:rsidP="003A4266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659" w:type="dxa"/>
          </w:tcPr>
          <w:p w:rsidR="00645658" w:rsidRDefault="00F13DA3" w:rsidP="003A4266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13DA3" w:rsidRDefault="00F13DA3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«</w:t>
      </w:r>
      <w:r w:rsidR="00F13DA3">
        <w:rPr>
          <w:rFonts w:ascii="Times New Roman" w:hAnsi="Times New Roman" w:cs="Times New Roman"/>
          <w:sz w:val="28"/>
          <w:szCs w:val="28"/>
        </w:rPr>
        <w:t>Машины клиентов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F13DA3">
        <w:rPr>
          <w:rFonts w:ascii="Times New Roman" w:hAnsi="Times New Roman" w:cs="Times New Roman"/>
          <w:sz w:val="28"/>
          <w:szCs w:val="28"/>
        </w:rPr>
        <w:t>Статистика за месяц</w:t>
      </w:r>
      <w:r>
        <w:rPr>
          <w:rFonts w:ascii="Times New Roman" w:hAnsi="Times New Roman" w:cs="Times New Roman"/>
          <w:sz w:val="28"/>
          <w:szCs w:val="28"/>
        </w:rPr>
        <w:t>», поля которых определены в соответствии с табл. 5, 6 соответственно, способствуют уменьшению количества опечаток на стадии ввода информации.</w:t>
      </w:r>
    </w:p>
    <w:p w:rsidR="00645658" w:rsidRDefault="00645658" w:rsidP="00645658">
      <w:pPr>
        <w:spacing w:before="0" w:after="0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2357"/>
        <w:gridCol w:w="2303"/>
      </w:tblGrid>
      <w:tr w:rsidR="00645658" w:rsidTr="003A4266">
        <w:trPr>
          <w:jc w:val="center"/>
        </w:trPr>
        <w:tc>
          <w:tcPr>
            <w:tcW w:w="2145" w:type="dxa"/>
            <w:vAlign w:val="center"/>
          </w:tcPr>
          <w:p w:rsidR="00645658" w:rsidRDefault="00645658" w:rsidP="003A4266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2358" w:type="dxa"/>
            <w:vAlign w:val="center"/>
          </w:tcPr>
          <w:p w:rsidR="00645658" w:rsidRDefault="00645658" w:rsidP="003A4266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301" w:type="dxa"/>
            <w:vAlign w:val="center"/>
          </w:tcPr>
          <w:p w:rsidR="00645658" w:rsidRDefault="00645658" w:rsidP="003A4266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645658" w:rsidTr="003A4266">
        <w:trPr>
          <w:jc w:val="center"/>
        </w:trPr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645658" w:rsidRDefault="00F13DA3" w:rsidP="003A4266">
            <w:pPr>
              <w:spacing w:before="0" w:after="0"/>
              <w:ind w:right="0" w:hanging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покупателя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:rsidR="00645658" w:rsidRDefault="00645658" w:rsidP="003A4266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01" w:type="dxa"/>
            <w:vAlign w:val="center"/>
          </w:tcPr>
          <w:p w:rsidR="00645658" w:rsidRDefault="00645658" w:rsidP="003A4266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645658" w:rsidTr="003A4266">
        <w:trPr>
          <w:trHeight w:val="375"/>
          <w:jc w:val="center"/>
        </w:trPr>
        <w:tc>
          <w:tcPr>
            <w:tcW w:w="2145" w:type="dxa"/>
          </w:tcPr>
          <w:p w:rsidR="00645658" w:rsidRDefault="00F13DA3" w:rsidP="003A4266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машины</w:t>
            </w:r>
          </w:p>
        </w:tc>
        <w:tc>
          <w:tcPr>
            <w:tcW w:w="2355" w:type="dxa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7B1A8F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</w:p>
        </w:tc>
        <w:tc>
          <w:tcPr>
            <w:tcW w:w="2304" w:type="dxa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45658" w:rsidTr="003A4266">
        <w:trPr>
          <w:trHeight w:val="495"/>
          <w:jc w:val="center"/>
        </w:trPr>
        <w:tc>
          <w:tcPr>
            <w:tcW w:w="2145" w:type="dxa"/>
          </w:tcPr>
          <w:p w:rsidR="00645658" w:rsidRDefault="007B1A8F" w:rsidP="007B1A8F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Гос_номер</w:t>
            </w:r>
            <w:proofErr w:type="spellEnd"/>
          </w:p>
        </w:tc>
        <w:tc>
          <w:tcPr>
            <w:tcW w:w="2355" w:type="dxa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7B1A8F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</w:p>
        </w:tc>
        <w:tc>
          <w:tcPr>
            <w:tcW w:w="2304" w:type="dxa"/>
          </w:tcPr>
          <w:p w:rsidR="00645658" w:rsidRDefault="007B1A8F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5658" w:rsidTr="003A4266">
        <w:trPr>
          <w:trHeight w:val="540"/>
          <w:jc w:val="center"/>
        </w:trPr>
        <w:tc>
          <w:tcPr>
            <w:tcW w:w="2145" w:type="dxa"/>
          </w:tcPr>
          <w:p w:rsidR="00645658" w:rsidRDefault="007B1A8F" w:rsidP="003A4266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двигателя</w:t>
            </w:r>
          </w:p>
        </w:tc>
        <w:tc>
          <w:tcPr>
            <w:tcW w:w="2355" w:type="dxa"/>
          </w:tcPr>
          <w:p w:rsidR="00645658" w:rsidRDefault="007B1A8F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2304" w:type="dxa"/>
          </w:tcPr>
          <w:p w:rsidR="00645658" w:rsidRDefault="007B1A8F" w:rsidP="003A4266">
            <w:pPr>
              <w:spacing w:before="0"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«</w:t>
      </w:r>
      <w:r w:rsidR="007B1A8F">
        <w:rPr>
          <w:rFonts w:ascii="Times New Roman" w:hAnsi="Times New Roman" w:cs="Times New Roman"/>
          <w:sz w:val="28"/>
          <w:szCs w:val="28"/>
        </w:rPr>
        <w:t>Код покупателя</w:t>
      </w:r>
      <w:r>
        <w:rPr>
          <w:rFonts w:ascii="Times New Roman" w:hAnsi="Times New Roman" w:cs="Times New Roman"/>
          <w:sz w:val="28"/>
          <w:szCs w:val="28"/>
        </w:rPr>
        <w:t xml:space="preserve">» задано в качестве ключевого. </w:t>
      </w:r>
    </w:p>
    <w:p w:rsidR="00645658" w:rsidRDefault="00645658" w:rsidP="00645658">
      <w:pPr>
        <w:spacing w:before="0" w:after="0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4.</w:t>
      </w: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8"/>
        <w:gridCol w:w="2229"/>
        <w:gridCol w:w="2198"/>
      </w:tblGrid>
      <w:tr w:rsidR="00645658" w:rsidTr="007B1A8F">
        <w:trPr>
          <w:jc w:val="center"/>
        </w:trPr>
        <w:tc>
          <w:tcPr>
            <w:tcW w:w="2377" w:type="dxa"/>
            <w:gridSpan w:val="2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2229" w:type="dxa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198" w:type="dxa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645658" w:rsidTr="007B1A8F">
        <w:trPr>
          <w:jc w:val="center"/>
        </w:trPr>
        <w:tc>
          <w:tcPr>
            <w:tcW w:w="2377" w:type="dxa"/>
            <w:gridSpan w:val="2"/>
            <w:vAlign w:val="center"/>
          </w:tcPr>
          <w:p w:rsidR="00645658" w:rsidRDefault="007B1A8F" w:rsidP="003A4266">
            <w:pPr>
              <w:spacing w:before="0" w:after="0"/>
              <w:ind w:left="3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покупателя</w:t>
            </w:r>
          </w:p>
        </w:tc>
        <w:tc>
          <w:tcPr>
            <w:tcW w:w="2229" w:type="dxa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198" w:type="dxa"/>
            <w:vAlign w:val="center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658" w:rsidTr="007B1A8F">
        <w:trPr>
          <w:trHeight w:val="360"/>
          <w:jc w:val="center"/>
        </w:trPr>
        <w:tc>
          <w:tcPr>
            <w:tcW w:w="2369" w:type="dxa"/>
          </w:tcPr>
          <w:p w:rsidR="00645658" w:rsidRDefault="007B1A8F" w:rsidP="003A4266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37" w:type="dxa"/>
            <w:gridSpan w:val="2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198" w:type="dxa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45658" w:rsidTr="007B1A8F">
        <w:trPr>
          <w:trHeight w:val="450"/>
          <w:jc w:val="center"/>
        </w:trPr>
        <w:tc>
          <w:tcPr>
            <w:tcW w:w="2369" w:type="dxa"/>
          </w:tcPr>
          <w:p w:rsidR="00645658" w:rsidRDefault="007B1A8F" w:rsidP="003A4266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сумма</w:t>
            </w:r>
          </w:p>
        </w:tc>
        <w:tc>
          <w:tcPr>
            <w:tcW w:w="2237" w:type="dxa"/>
            <w:gridSpan w:val="2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198" w:type="dxa"/>
          </w:tcPr>
          <w:p w:rsidR="00645658" w:rsidRDefault="00645658" w:rsidP="003A4266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«</w:t>
      </w:r>
      <w:r w:rsidR="007B1A8F">
        <w:rPr>
          <w:rFonts w:ascii="Times New Roman" w:hAnsi="Times New Roman" w:cs="Times New Roman"/>
          <w:sz w:val="28"/>
          <w:szCs w:val="28"/>
        </w:rPr>
        <w:t>ФИО покупателя</w:t>
      </w:r>
      <w:r>
        <w:rPr>
          <w:rFonts w:ascii="Times New Roman" w:hAnsi="Times New Roman" w:cs="Times New Roman"/>
          <w:sz w:val="28"/>
          <w:szCs w:val="28"/>
        </w:rPr>
        <w:t xml:space="preserve">» задано в качестве ключевого. 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структуры БД подразумевает создание между таблицами связей в соответствии с логической моделью БД «</w:t>
      </w:r>
      <w:r w:rsidR="007B1A8F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sz w:val="28"/>
          <w:szCs w:val="28"/>
        </w:rPr>
        <w:t>» с такими свойствами как: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целостности данных;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каскадное обновление связанных полей;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каскадное удаление связанных полей.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БД «</w:t>
      </w:r>
      <w:r w:rsidR="007B1A8F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B1A8F">
        <w:rPr>
          <w:rFonts w:ascii="Times New Roman" w:hAnsi="Times New Roman" w:cs="Times New Roman"/>
          <w:sz w:val="28"/>
          <w:szCs w:val="28"/>
        </w:rPr>
        <w:t xml:space="preserve">Заправки </w:t>
      </w:r>
      <w:r>
        <w:rPr>
          <w:rFonts w:ascii="Times New Roman" w:hAnsi="Times New Roman" w:cs="Times New Roman"/>
          <w:sz w:val="28"/>
          <w:szCs w:val="28"/>
        </w:rPr>
        <w:t>используется структура, которая представляет собой общую схему данных в текущей БД (рис. 5).</w:t>
      </w:r>
    </w:p>
    <w:p w:rsidR="00645658" w:rsidRDefault="007B1A8F" w:rsidP="007B1A8F">
      <w:pPr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5183" cy="442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52" cy="443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58" w:rsidRDefault="00645658" w:rsidP="00645658">
      <w:pPr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Рис.5. Структура БД «</w:t>
      </w:r>
      <w:r w:rsidR="007B1A8F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645658" w:rsidRDefault="00645658" w:rsidP="00645658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разработанной структуры данных БД «</w:t>
      </w:r>
      <w:r w:rsidR="007B1A8F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sz w:val="28"/>
          <w:szCs w:val="28"/>
        </w:rPr>
        <w:t>» видно, что таблица «</w:t>
      </w:r>
      <w:r w:rsidR="007B1A8F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» выступает основной по отношению к таблицам «</w:t>
      </w:r>
      <w:r w:rsidR="007B1A8F">
        <w:rPr>
          <w:rFonts w:ascii="Times New Roman" w:hAnsi="Times New Roman" w:cs="Times New Roman"/>
          <w:sz w:val="28"/>
          <w:szCs w:val="28"/>
        </w:rPr>
        <w:t>Статистика за месяц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B1A8F">
        <w:rPr>
          <w:rFonts w:ascii="Times New Roman" w:hAnsi="Times New Roman" w:cs="Times New Roman"/>
          <w:sz w:val="28"/>
          <w:szCs w:val="28"/>
        </w:rPr>
        <w:t>Машины клиентов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7B1A8F">
        <w:rPr>
          <w:rFonts w:ascii="Times New Roman" w:hAnsi="Times New Roman" w:cs="Times New Roman"/>
          <w:sz w:val="28"/>
          <w:szCs w:val="28"/>
        </w:rPr>
        <w:t>Филиалы заправки</w:t>
      </w:r>
      <w:r>
        <w:rPr>
          <w:rFonts w:ascii="Times New Roman" w:hAnsi="Times New Roman" w:cs="Times New Roman"/>
          <w:sz w:val="28"/>
          <w:szCs w:val="28"/>
        </w:rPr>
        <w:t>». В свою очередь таблицы «</w:t>
      </w:r>
      <w:r w:rsidR="007B1A8F">
        <w:rPr>
          <w:rFonts w:ascii="Times New Roman" w:hAnsi="Times New Roman" w:cs="Times New Roman"/>
          <w:sz w:val="28"/>
          <w:szCs w:val="28"/>
        </w:rPr>
        <w:t>Топливо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7B1A8F">
        <w:rPr>
          <w:rFonts w:ascii="Times New Roman" w:hAnsi="Times New Roman" w:cs="Times New Roman"/>
          <w:sz w:val="28"/>
          <w:szCs w:val="28"/>
        </w:rPr>
        <w:t>Покупка</w:t>
      </w:r>
      <w:r>
        <w:rPr>
          <w:rFonts w:ascii="Times New Roman" w:hAnsi="Times New Roman" w:cs="Times New Roman"/>
          <w:sz w:val="28"/>
          <w:szCs w:val="28"/>
        </w:rPr>
        <w:t>» выступают как основные таблицы по отношению к таблице «</w:t>
      </w:r>
      <w:r w:rsidR="007B1A8F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 xml:space="preserve">». Т.е. образованы отношения </w:t>
      </w:r>
      <w:r>
        <w:rPr>
          <w:rFonts w:ascii="Times New Roman" w:hAnsi="Times New Roman" w:cs="Times New Roman"/>
          <w:i/>
          <w:sz w:val="28"/>
          <w:szCs w:val="28"/>
        </w:rPr>
        <w:t>один-ко-многим</w:t>
      </w:r>
      <w:r>
        <w:rPr>
          <w:rFonts w:ascii="Times New Roman" w:hAnsi="Times New Roman" w:cs="Times New Roman"/>
          <w:sz w:val="28"/>
          <w:szCs w:val="28"/>
        </w:rPr>
        <w:t xml:space="preserve"> между главной таблице «</w:t>
      </w:r>
      <w:r w:rsidR="007B1A8F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» и вторичными таблицами «</w:t>
      </w:r>
      <w:r w:rsidR="007B1A8F">
        <w:rPr>
          <w:rFonts w:ascii="Times New Roman" w:hAnsi="Times New Roman" w:cs="Times New Roman"/>
          <w:sz w:val="28"/>
          <w:szCs w:val="28"/>
        </w:rPr>
        <w:t>Статистика за месяц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B1A8F">
        <w:rPr>
          <w:rFonts w:ascii="Times New Roman" w:hAnsi="Times New Roman" w:cs="Times New Roman"/>
          <w:sz w:val="28"/>
          <w:szCs w:val="28"/>
        </w:rPr>
        <w:t>Машины клиентов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7B1A8F">
        <w:rPr>
          <w:rFonts w:ascii="Times New Roman" w:hAnsi="Times New Roman" w:cs="Times New Roman"/>
          <w:sz w:val="28"/>
          <w:szCs w:val="28"/>
        </w:rPr>
        <w:t>Филиалы заправки</w:t>
      </w:r>
      <w:r>
        <w:rPr>
          <w:rFonts w:ascii="Times New Roman" w:hAnsi="Times New Roman" w:cs="Times New Roman"/>
          <w:sz w:val="28"/>
          <w:szCs w:val="28"/>
        </w:rPr>
        <w:t>». В свою очередь, таблицы «</w:t>
      </w:r>
      <w:r w:rsidR="003F435C">
        <w:rPr>
          <w:rFonts w:ascii="Times New Roman" w:hAnsi="Times New Roman" w:cs="Times New Roman"/>
          <w:sz w:val="28"/>
          <w:szCs w:val="28"/>
        </w:rPr>
        <w:t>Топливо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3F435C">
        <w:rPr>
          <w:rFonts w:ascii="Times New Roman" w:hAnsi="Times New Roman" w:cs="Times New Roman"/>
          <w:sz w:val="28"/>
          <w:szCs w:val="28"/>
        </w:rPr>
        <w:t>Покупка</w:t>
      </w:r>
      <w:r>
        <w:rPr>
          <w:rFonts w:ascii="Times New Roman" w:hAnsi="Times New Roman" w:cs="Times New Roman"/>
          <w:sz w:val="28"/>
          <w:szCs w:val="28"/>
        </w:rPr>
        <w:t>» выступают как основные по отношению к таблице «</w:t>
      </w:r>
      <w:r w:rsidR="003F435C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 xml:space="preserve">», т.е. образованны отношения </w:t>
      </w:r>
      <w:r>
        <w:rPr>
          <w:rFonts w:ascii="Times New Roman" w:hAnsi="Times New Roman" w:cs="Times New Roman"/>
          <w:i/>
          <w:sz w:val="28"/>
          <w:szCs w:val="28"/>
        </w:rPr>
        <w:t>один-ко-многим</w:t>
      </w:r>
      <w:r>
        <w:rPr>
          <w:rFonts w:ascii="Times New Roman" w:hAnsi="Times New Roman" w:cs="Times New Roman"/>
          <w:sz w:val="28"/>
          <w:szCs w:val="28"/>
        </w:rPr>
        <w:t xml:space="preserve"> между таблицей «</w:t>
      </w:r>
      <w:r w:rsidR="003F435C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» и таблицами «</w:t>
      </w:r>
      <w:r w:rsidR="003F435C">
        <w:rPr>
          <w:rFonts w:ascii="Times New Roman" w:hAnsi="Times New Roman" w:cs="Times New Roman"/>
          <w:sz w:val="28"/>
          <w:szCs w:val="28"/>
        </w:rPr>
        <w:t>Топливо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3F435C">
        <w:rPr>
          <w:rFonts w:ascii="Times New Roman" w:hAnsi="Times New Roman" w:cs="Times New Roman"/>
          <w:sz w:val="28"/>
          <w:szCs w:val="28"/>
        </w:rPr>
        <w:t>Покупка</w:t>
      </w:r>
      <w:r>
        <w:rPr>
          <w:rFonts w:ascii="Times New Roman" w:hAnsi="Times New Roman" w:cs="Times New Roman"/>
          <w:sz w:val="28"/>
          <w:szCs w:val="28"/>
        </w:rPr>
        <w:t>», где последние выступаю как главные таблицы, а таблица «</w:t>
      </w:r>
      <w:r w:rsidR="003F435C">
        <w:rPr>
          <w:rFonts w:ascii="Times New Roman" w:hAnsi="Times New Roman" w:cs="Times New Roman"/>
          <w:sz w:val="28"/>
          <w:szCs w:val="28"/>
        </w:rPr>
        <w:t>Покупатели</w:t>
      </w:r>
      <w:r>
        <w:rPr>
          <w:rFonts w:ascii="Times New Roman" w:hAnsi="Times New Roman" w:cs="Times New Roman"/>
          <w:sz w:val="28"/>
          <w:szCs w:val="28"/>
        </w:rPr>
        <w:t>» является вторичной.</w:t>
      </w:r>
    </w:p>
    <w:p w:rsidR="00645658" w:rsidRDefault="00645658" w:rsidP="00645658">
      <w:pPr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Запросы в БД «</w:t>
      </w:r>
      <w:r w:rsidR="003F435C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Запрос в БД «</w:t>
      </w:r>
      <w:r w:rsidR="003F435C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sz w:val="28"/>
          <w:szCs w:val="28"/>
        </w:rPr>
        <w:t>», будет выборка</w:t>
      </w:r>
      <w:r w:rsidR="003F435C">
        <w:rPr>
          <w:rFonts w:ascii="Times New Roman" w:hAnsi="Times New Roman" w:cs="Times New Roman"/>
          <w:sz w:val="28"/>
          <w:szCs w:val="28"/>
        </w:rPr>
        <w:t xml:space="preserve"> о полной информации о клиентах</w:t>
      </w:r>
      <w:r>
        <w:rPr>
          <w:rFonts w:ascii="Times New Roman" w:hAnsi="Times New Roman" w:cs="Times New Roman"/>
          <w:sz w:val="28"/>
          <w:szCs w:val="28"/>
        </w:rPr>
        <w:t>, и выглядит она так (рис 6.).</w:t>
      </w:r>
    </w:p>
    <w:p w:rsidR="00645658" w:rsidRDefault="003F435C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1504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130" cy="150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6.</w:t>
      </w:r>
      <w:r w:rsidR="003F435C">
        <w:rPr>
          <w:rFonts w:ascii="Times New Roman" w:hAnsi="Times New Roman" w:cs="Times New Roman"/>
          <w:i/>
          <w:sz w:val="28"/>
          <w:szCs w:val="28"/>
        </w:rPr>
        <w:t>полная информация о клиентах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Запрос происходит выборка </w:t>
      </w:r>
      <w:r w:rsidR="003F435C">
        <w:rPr>
          <w:rFonts w:ascii="Times New Roman" w:hAnsi="Times New Roman" w:cs="Times New Roman"/>
          <w:sz w:val="28"/>
          <w:szCs w:val="28"/>
        </w:rPr>
        <w:t xml:space="preserve">о полной информации о продаже бензина </w:t>
      </w:r>
      <w:r>
        <w:rPr>
          <w:rFonts w:ascii="Times New Roman" w:hAnsi="Times New Roman" w:cs="Times New Roman"/>
          <w:sz w:val="28"/>
          <w:szCs w:val="28"/>
        </w:rPr>
        <w:t>(рис 7.).</w:t>
      </w:r>
    </w:p>
    <w:p w:rsidR="00645658" w:rsidRDefault="00645658" w:rsidP="00645658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645658" w:rsidRDefault="003F435C" w:rsidP="00645658">
      <w:pPr>
        <w:spacing w:before="0" w:after="0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5681" cy="2476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681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Рис.7.</w:t>
      </w:r>
      <w:r w:rsidR="003F435C">
        <w:rPr>
          <w:rFonts w:ascii="Times New Roman" w:hAnsi="Times New Roman" w:cs="Times New Roman"/>
          <w:i/>
          <w:sz w:val="28"/>
          <w:szCs w:val="28"/>
        </w:rPr>
        <w:t>Информация о продаже бензина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Запрос будет </w:t>
      </w:r>
      <w:r w:rsidR="003F435C">
        <w:rPr>
          <w:rFonts w:ascii="Times New Roman" w:hAnsi="Times New Roman" w:cs="Times New Roman"/>
          <w:sz w:val="28"/>
          <w:szCs w:val="28"/>
        </w:rPr>
        <w:t xml:space="preserve">отображать покупателей купивших бензина на 500 рублей и больше </w:t>
      </w:r>
      <w:r>
        <w:rPr>
          <w:rFonts w:ascii="Times New Roman" w:hAnsi="Times New Roman" w:cs="Times New Roman"/>
          <w:sz w:val="28"/>
          <w:szCs w:val="28"/>
        </w:rPr>
        <w:t>(рис. 8.).</w:t>
      </w:r>
    </w:p>
    <w:p w:rsidR="00645658" w:rsidRDefault="003F435C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3114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Рис.8.Отдел и персонал.</w:t>
      </w:r>
    </w:p>
    <w:p w:rsidR="00645658" w:rsidRDefault="00645658" w:rsidP="00645658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A4266">
        <w:rPr>
          <w:rFonts w:ascii="Times New Roman" w:hAnsi="Times New Roman" w:cs="Times New Roman"/>
          <w:sz w:val="28"/>
          <w:szCs w:val="28"/>
        </w:rPr>
        <w:t xml:space="preserve">Перекрестный запрос будет отображать количество проданного бензина филиалами за месяц </w:t>
      </w:r>
      <w:r>
        <w:rPr>
          <w:rFonts w:ascii="Times New Roman" w:hAnsi="Times New Roman" w:cs="Times New Roman"/>
          <w:sz w:val="28"/>
          <w:szCs w:val="28"/>
        </w:rPr>
        <w:t>(рис.9.).</w:t>
      </w:r>
    </w:p>
    <w:p w:rsidR="00645658" w:rsidRDefault="003A4266" w:rsidP="00645658">
      <w:pPr>
        <w:spacing w:before="0" w:after="0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3362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Рис.9.</w:t>
      </w:r>
      <w:r w:rsidR="007B7541">
        <w:rPr>
          <w:rFonts w:ascii="Times New Roman" w:hAnsi="Times New Roman" w:cs="Times New Roman"/>
          <w:i/>
          <w:sz w:val="28"/>
          <w:szCs w:val="28"/>
        </w:rPr>
        <w:t>Проданное топливо филиалами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5658" w:rsidRDefault="00645658" w:rsidP="00645658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Запрос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выборка </w:t>
      </w:r>
      <w:r w:rsidR="007B7541">
        <w:rPr>
          <w:rFonts w:ascii="Times New Roman" w:hAnsi="Times New Roman" w:cs="Times New Roman"/>
          <w:sz w:val="28"/>
          <w:szCs w:val="28"/>
        </w:rPr>
        <w:t>покупателей</w:t>
      </w:r>
      <w:proofErr w:type="gramEnd"/>
      <w:r w:rsidR="007B7541">
        <w:rPr>
          <w:rFonts w:ascii="Times New Roman" w:hAnsi="Times New Roman" w:cs="Times New Roman"/>
          <w:sz w:val="28"/>
          <w:szCs w:val="28"/>
        </w:rPr>
        <w:t xml:space="preserve"> купивших топливо на 400 рублей и меньше и на каких заправках </w:t>
      </w:r>
      <w:r>
        <w:rPr>
          <w:rFonts w:ascii="Times New Roman" w:hAnsi="Times New Roman" w:cs="Times New Roman"/>
          <w:sz w:val="28"/>
          <w:szCs w:val="28"/>
        </w:rPr>
        <w:t>(рис. 10).</w:t>
      </w:r>
    </w:p>
    <w:p w:rsidR="00645658" w:rsidRDefault="007B7541" w:rsidP="00645658">
      <w:pPr>
        <w:spacing w:before="0" w:after="0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25717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Рис.10.</w:t>
      </w:r>
      <w:proofErr w:type="gramStart"/>
      <w:r w:rsidR="007B7541">
        <w:rPr>
          <w:rFonts w:ascii="Times New Roman" w:hAnsi="Times New Roman" w:cs="Times New Roman"/>
          <w:i/>
          <w:sz w:val="28"/>
          <w:szCs w:val="28"/>
        </w:rPr>
        <w:t>Покупатели</w:t>
      </w:r>
      <w:proofErr w:type="gramEnd"/>
      <w:r w:rsidR="007B7541">
        <w:rPr>
          <w:rFonts w:ascii="Times New Roman" w:hAnsi="Times New Roman" w:cs="Times New Roman"/>
          <w:i/>
          <w:sz w:val="28"/>
          <w:szCs w:val="28"/>
        </w:rPr>
        <w:t xml:space="preserve"> купившие </w:t>
      </w:r>
      <w:r w:rsidR="008B4ABA">
        <w:rPr>
          <w:rFonts w:ascii="Times New Roman" w:hAnsi="Times New Roman" w:cs="Times New Roman"/>
          <w:i/>
          <w:sz w:val="28"/>
          <w:szCs w:val="28"/>
        </w:rPr>
        <w:t>на 400 рублей и меньше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Запрос </w:t>
      </w:r>
      <w:r w:rsidR="008B4ABA">
        <w:rPr>
          <w:rFonts w:ascii="Times New Roman" w:hAnsi="Times New Roman" w:cs="Times New Roman"/>
          <w:sz w:val="28"/>
          <w:szCs w:val="28"/>
        </w:rPr>
        <w:t xml:space="preserve">делается выборка </w:t>
      </w:r>
      <w:proofErr w:type="gramStart"/>
      <w:r w:rsidR="008B4ABA">
        <w:rPr>
          <w:rFonts w:ascii="Times New Roman" w:hAnsi="Times New Roman" w:cs="Times New Roman"/>
          <w:sz w:val="28"/>
          <w:szCs w:val="28"/>
        </w:rPr>
        <w:t>по покупателям</w:t>
      </w:r>
      <w:proofErr w:type="gramEnd"/>
      <w:r w:rsidR="008B4ABA">
        <w:rPr>
          <w:rFonts w:ascii="Times New Roman" w:hAnsi="Times New Roman" w:cs="Times New Roman"/>
          <w:sz w:val="28"/>
          <w:szCs w:val="28"/>
        </w:rPr>
        <w:t xml:space="preserve"> не живущим в Краснодаре </w:t>
      </w:r>
      <w:r>
        <w:rPr>
          <w:rFonts w:ascii="Times New Roman" w:hAnsi="Times New Roman" w:cs="Times New Roman"/>
          <w:sz w:val="28"/>
          <w:szCs w:val="28"/>
        </w:rPr>
        <w:t>(рис.11).</w:t>
      </w:r>
    </w:p>
    <w:p w:rsidR="00645658" w:rsidRDefault="008B4ABA" w:rsidP="00645658">
      <w:pPr>
        <w:spacing w:before="0" w:after="0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9800" cy="24574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Рис.11.</w:t>
      </w:r>
      <w:r w:rsidR="008B4ABA">
        <w:rPr>
          <w:rFonts w:ascii="Times New Roman" w:hAnsi="Times New Roman" w:cs="Times New Roman"/>
          <w:i/>
          <w:sz w:val="28"/>
          <w:szCs w:val="28"/>
        </w:rPr>
        <w:t>Не живут в Краснодаре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8B4ABA">
        <w:rPr>
          <w:rFonts w:ascii="Times New Roman" w:hAnsi="Times New Roman" w:cs="Times New Roman"/>
          <w:sz w:val="28"/>
          <w:szCs w:val="28"/>
        </w:rPr>
        <w:t xml:space="preserve"> какое</w:t>
      </w:r>
      <w:proofErr w:type="gramEnd"/>
      <w:r w:rsidR="008B4ABA">
        <w:rPr>
          <w:rFonts w:ascii="Times New Roman" w:hAnsi="Times New Roman" w:cs="Times New Roman"/>
          <w:sz w:val="28"/>
          <w:szCs w:val="28"/>
        </w:rPr>
        <w:t xml:space="preserve"> количество бензина купили покупатели за месяц </w:t>
      </w:r>
      <w:r>
        <w:rPr>
          <w:rFonts w:ascii="Times New Roman" w:hAnsi="Times New Roman" w:cs="Times New Roman"/>
          <w:sz w:val="28"/>
          <w:szCs w:val="28"/>
        </w:rPr>
        <w:t>(рис.12).</w:t>
      </w:r>
    </w:p>
    <w:p w:rsidR="00645658" w:rsidRDefault="008B4ABA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31146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Рис.12.</w:t>
      </w:r>
      <w:r w:rsidR="008B4ABA">
        <w:rPr>
          <w:rFonts w:ascii="Times New Roman" w:hAnsi="Times New Roman" w:cs="Times New Roman"/>
          <w:i/>
          <w:sz w:val="28"/>
          <w:szCs w:val="28"/>
        </w:rPr>
        <w:t>Количество за месяц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Запрос </w:t>
      </w:r>
      <w:r w:rsidR="00E3213A">
        <w:rPr>
          <w:rFonts w:ascii="Times New Roman" w:hAnsi="Times New Roman" w:cs="Times New Roman"/>
          <w:sz w:val="28"/>
          <w:szCs w:val="28"/>
        </w:rPr>
        <w:t xml:space="preserve"> среднее количество купленного топлива и информация о нем </w:t>
      </w:r>
      <w:r>
        <w:rPr>
          <w:rFonts w:ascii="Times New Roman" w:hAnsi="Times New Roman" w:cs="Times New Roman"/>
          <w:sz w:val="28"/>
          <w:szCs w:val="28"/>
        </w:rPr>
        <w:t>(рис. 13).</w:t>
      </w:r>
    </w:p>
    <w:p w:rsidR="00645658" w:rsidRDefault="00E3213A" w:rsidP="00645658">
      <w:pPr>
        <w:spacing w:before="0" w:after="0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28384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Рис.13.</w:t>
      </w:r>
      <w:r w:rsidR="00E3213A">
        <w:rPr>
          <w:rFonts w:ascii="Times New Roman" w:hAnsi="Times New Roman" w:cs="Times New Roman"/>
          <w:i/>
          <w:sz w:val="28"/>
          <w:szCs w:val="28"/>
        </w:rPr>
        <w:t>Информация о топливе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5658" w:rsidRDefault="00645658" w:rsidP="00645658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Запрос </w:t>
      </w:r>
      <w:proofErr w:type="gramStart"/>
      <w:r w:rsidR="00E3213A">
        <w:rPr>
          <w:rFonts w:ascii="Times New Roman" w:hAnsi="Times New Roman" w:cs="Times New Roman"/>
          <w:sz w:val="28"/>
          <w:szCs w:val="28"/>
        </w:rPr>
        <w:t>покупатели</w:t>
      </w:r>
      <w:proofErr w:type="gramEnd"/>
      <w:r w:rsidR="00E3213A">
        <w:rPr>
          <w:rFonts w:ascii="Times New Roman" w:hAnsi="Times New Roman" w:cs="Times New Roman"/>
          <w:sz w:val="28"/>
          <w:szCs w:val="28"/>
        </w:rPr>
        <w:t xml:space="preserve"> купившие бензина в рамках от 400 до 500 рублей </w:t>
      </w:r>
      <w:r>
        <w:rPr>
          <w:rFonts w:ascii="Times New Roman" w:hAnsi="Times New Roman" w:cs="Times New Roman"/>
          <w:sz w:val="28"/>
          <w:szCs w:val="28"/>
        </w:rPr>
        <w:t>(рис. 14).</w:t>
      </w:r>
    </w:p>
    <w:p w:rsidR="00645658" w:rsidRDefault="00E3213A" w:rsidP="00645658">
      <w:pPr>
        <w:spacing w:before="0" w:after="0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36766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Рис.14.</w:t>
      </w:r>
      <w:r w:rsidR="00E3213A">
        <w:rPr>
          <w:rFonts w:ascii="Times New Roman" w:hAnsi="Times New Roman" w:cs="Times New Roman"/>
          <w:i/>
          <w:sz w:val="28"/>
          <w:szCs w:val="28"/>
        </w:rPr>
        <w:t>Рамки от 400 до 500 рублей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13A" w:rsidRDefault="00E3213A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13A" w:rsidRDefault="00E3213A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5658" w:rsidRDefault="00E3213A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отчета</w:t>
      </w:r>
    </w:p>
    <w:p w:rsidR="00645658" w:rsidRDefault="00645658" w:rsidP="00645658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 w:line="48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Отчет. Отчет был сделан при условии, </w:t>
      </w:r>
      <w:r w:rsidR="00E3213A">
        <w:rPr>
          <w:rFonts w:ascii="Times New Roman" w:hAnsi="Times New Roman" w:cs="Times New Roman"/>
          <w:sz w:val="28"/>
          <w:szCs w:val="28"/>
        </w:rPr>
        <w:t xml:space="preserve">что нужно знать когда покупатели приобрели бензин в упорядоченном порядке, поэтому из таблиц «Покупатели» взяли (ФИО покупателей), из таблицы «Покупка» взяли </w:t>
      </w:r>
      <w:proofErr w:type="gramStart"/>
      <w:r w:rsidR="00E3213A">
        <w:rPr>
          <w:rFonts w:ascii="Times New Roman" w:hAnsi="Times New Roman" w:cs="Times New Roman"/>
          <w:sz w:val="28"/>
          <w:szCs w:val="28"/>
        </w:rPr>
        <w:t>( Дату</w:t>
      </w:r>
      <w:proofErr w:type="gramEnd"/>
      <w:r w:rsidR="00E3213A">
        <w:rPr>
          <w:rFonts w:ascii="Times New Roman" w:hAnsi="Times New Roman" w:cs="Times New Roman"/>
          <w:sz w:val="28"/>
          <w:szCs w:val="28"/>
        </w:rPr>
        <w:t xml:space="preserve">, Количество, Сумму покупки) </w:t>
      </w:r>
      <w:r>
        <w:rPr>
          <w:rFonts w:ascii="Times New Roman" w:hAnsi="Times New Roman" w:cs="Times New Roman"/>
          <w:sz w:val="28"/>
          <w:szCs w:val="28"/>
        </w:rPr>
        <w:t>(рис. 15).</w:t>
      </w:r>
    </w:p>
    <w:p w:rsidR="00645658" w:rsidRDefault="00E3213A" w:rsidP="00645658">
      <w:pPr>
        <w:spacing w:before="0" w:after="0" w:line="48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35909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58" w:rsidRDefault="00645658" w:rsidP="00645658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15. Отчет о дате</w:t>
      </w:r>
      <w:r w:rsidR="00E3213A">
        <w:rPr>
          <w:rFonts w:ascii="Times New Roman" w:hAnsi="Times New Roman" w:cs="Times New Roman"/>
          <w:i/>
          <w:sz w:val="28"/>
          <w:szCs w:val="28"/>
        </w:rPr>
        <w:t xml:space="preserve"> продажи топлива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5658" w:rsidRDefault="00645658" w:rsidP="00645658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макросов для БД «</w:t>
      </w:r>
      <w:r w:rsidR="00E3213A">
        <w:rPr>
          <w:rFonts w:ascii="Times New Roman" w:hAnsi="Times New Roman" w:cs="Times New Roman"/>
          <w:sz w:val="28"/>
          <w:szCs w:val="28"/>
        </w:rPr>
        <w:t>Автозаправка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5658" w:rsidRDefault="00645658" w:rsidP="00645658">
      <w:pPr>
        <w:spacing w:before="0" w:after="0" w:line="48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45658" w:rsidRDefault="00645658" w:rsidP="00645658">
      <w:pPr>
        <w:spacing w:before="0" w:after="0" w:line="48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Макрос. </w:t>
      </w:r>
      <w:r w:rsidR="00E3213A">
        <w:rPr>
          <w:rFonts w:ascii="Times New Roman" w:hAnsi="Times New Roman" w:cs="Times New Roman"/>
          <w:sz w:val="28"/>
          <w:szCs w:val="28"/>
        </w:rPr>
        <w:t xml:space="preserve">Сделан как главная страница с переходами на сделанные формы </w:t>
      </w:r>
      <w:r>
        <w:rPr>
          <w:rFonts w:ascii="Times New Roman" w:hAnsi="Times New Roman" w:cs="Times New Roman"/>
          <w:sz w:val="28"/>
          <w:szCs w:val="28"/>
        </w:rPr>
        <w:t>(рис. 17).</w:t>
      </w:r>
    </w:p>
    <w:p w:rsidR="00645658" w:rsidRDefault="00E3213A" w:rsidP="00645658">
      <w:pPr>
        <w:spacing w:before="0" w:after="0" w:line="48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900" cy="43148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58" w:rsidRDefault="00645658" w:rsidP="00645658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Рис.17.</w:t>
      </w:r>
      <w:r w:rsidR="00E3213A">
        <w:rPr>
          <w:rFonts w:ascii="Times New Roman" w:hAnsi="Times New Roman" w:cs="Times New Roman"/>
          <w:sz w:val="28"/>
          <w:szCs w:val="28"/>
        </w:rPr>
        <w:t>Главная страница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658" w:rsidRDefault="00E3213A" w:rsidP="00E3213A">
      <w:pPr>
        <w:spacing w:before="0" w:after="0" w:line="48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макросы были сделаны с учетом открытия нужных форм и</w:t>
      </w:r>
      <w:r w:rsidR="00A53A50">
        <w:rPr>
          <w:rFonts w:ascii="Times New Roman" w:hAnsi="Times New Roman" w:cs="Times New Roman"/>
          <w:sz w:val="28"/>
          <w:szCs w:val="28"/>
        </w:rPr>
        <w:t xml:space="preserve"> отчетов и</w:t>
      </w:r>
      <w:r>
        <w:rPr>
          <w:rFonts w:ascii="Times New Roman" w:hAnsi="Times New Roman" w:cs="Times New Roman"/>
          <w:sz w:val="28"/>
          <w:szCs w:val="28"/>
        </w:rPr>
        <w:t xml:space="preserve"> возвращения на главную страницу (рис. 18, 19, 20,</w:t>
      </w:r>
      <w:r w:rsidR="00A53A50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213A" w:rsidRDefault="00E3213A" w:rsidP="00E3213A">
      <w:pPr>
        <w:spacing w:before="0" w:after="0" w:line="48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2990489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9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3A" w:rsidRDefault="00E3213A" w:rsidP="00E3213A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Рис.18.</w:t>
      </w:r>
      <w:r w:rsidR="00A53A50">
        <w:rPr>
          <w:rFonts w:ascii="Times New Roman" w:hAnsi="Times New Roman" w:cs="Times New Roman"/>
          <w:sz w:val="28"/>
          <w:szCs w:val="28"/>
        </w:rPr>
        <w:t>Форма продажи бензина за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658" w:rsidRDefault="00A53A50" w:rsidP="00645658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32385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A50" w:rsidRDefault="00A53A50" w:rsidP="00A53A50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Рис.19.Форма информации о филиалах.</w:t>
      </w:r>
    </w:p>
    <w:p w:rsidR="00A53A50" w:rsidRDefault="00A53A50" w:rsidP="00A53A50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3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3590925"/>
            <wp:effectExtent l="19050" t="0" r="9525" b="0"/>
            <wp:docPr id="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A50" w:rsidRDefault="00A53A50" w:rsidP="00A53A50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20. Отчет о дате продажи топлива.</w:t>
      </w:r>
    </w:p>
    <w:p w:rsidR="00A53A50" w:rsidRDefault="00A53A50" w:rsidP="00A53A50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37147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A50" w:rsidRDefault="00A53A50" w:rsidP="00A53A50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21.Форма информации о владельцах.</w:t>
      </w:r>
    </w:p>
    <w:p w:rsidR="00645658" w:rsidRDefault="00645658" w:rsidP="00645658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33A9" w:rsidRDefault="006E33A9"/>
    <w:sectPr w:rsidR="006E33A9" w:rsidSect="003A4266">
      <w:pgSz w:w="11906" w:h="16838"/>
      <w:pgMar w:top="1134" w:right="707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2B17"/>
    <w:multiLevelType w:val="hybridMultilevel"/>
    <w:tmpl w:val="9368AB2E"/>
    <w:lvl w:ilvl="0" w:tplc="78782F8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E24CE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13A1F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0CC2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045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DDCC8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C06D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62CF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8EC92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2EF16F4"/>
    <w:multiLevelType w:val="hybridMultilevel"/>
    <w:tmpl w:val="7FE4D45C"/>
    <w:lvl w:ilvl="0" w:tplc="6D966E6C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B53C5E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D24F45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D969A5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D0C79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B54A8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64EF0A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066FA8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BB6CB0D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658"/>
    <w:rsid w:val="000212F8"/>
    <w:rsid w:val="00230E9B"/>
    <w:rsid w:val="002B5AD7"/>
    <w:rsid w:val="002E063A"/>
    <w:rsid w:val="0034520D"/>
    <w:rsid w:val="0039651F"/>
    <w:rsid w:val="003A4266"/>
    <w:rsid w:val="003F435C"/>
    <w:rsid w:val="00645658"/>
    <w:rsid w:val="00666819"/>
    <w:rsid w:val="006E33A9"/>
    <w:rsid w:val="007B1A8F"/>
    <w:rsid w:val="007B7541"/>
    <w:rsid w:val="00816C6E"/>
    <w:rsid w:val="00895315"/>
    <w:rsid w:val="008B4ABA"/>
    <w:rsid w:val="009263B3"/>
    <w:rsid w:val="00A53A50"/>
    <w:rsid w:val="00AA4BE0"/>
    <w:rsid w:val="00B50811"/>
    <w:rsid w:val="00B64CA1"/>
    <w:rsid w:val="00C20A05"/>
    <w:rsid w:val="00D15055"/>
    <w:rsid w:val="00E3213A"/>
    <w:rsid w:val="00E5451C"/>
    <w:rsid w:val="00E85B72"/>
    <w:rsid w:val="00F1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4"/>
    <o:shapelayout v:ext="edit">
      <o:idmap v:ext="edit" data="1"/>
      <o:rules v:ext="edit">
        <o:r id="V:Rule1" type="connector" idref="#_x0000_s1147"/>
        <o:r id="V:Rule2" type="connector" idref="#_x0000_s1045"/>
        <o:r id="V:Rule3" type="connector" idref="#_x0000_s1149"/>
        <o:r id="V:Rule4" type="connector" idref="#_x0000_s1211"/>
        <o:r id="V:Rule5" type="connector" idref="#_x0000_s1098"/>
        <o:r id="V:Rule6" type="connector" idref="#_x0000_s1063"/>
        <o:r id="V:Rule7" type="connector" idref="#_x0000_s1103"/>
        <o:r id="V:Rule8" type="connector" idref="#_x0000_s1043"/>
        <o:r id="V:Rule9" type="connector" idref="#_x0000_s1102"/>
        <o:r id="V:Rule10" type="connector" idref="#_x0000_s1097"/>
        <o:r id="V:Rule11" type="connector" idref="#_x0000_s1068"/>
        <o:r id="V:Rule12" type="connector" idref="#_x0000_s1076"/>
        <o:r id="V:Rule13" type="connector" idref="#_x0000_s1148"/>
        <o:r id="V:Rule14" type="connector" idref="#_x0000_s1117"/>
        <o:r id="V:Rule15" type="connector" idref="#_x0000_s1123"/>
        <o:r id="V:Rule16" type="connector" idref="#_x0000_s1077"/>
        <o:r id="V:Rule17" type="connector" idref="#_x0000_s1091"/>
        <o:r id="V:Rule18" type="connector" idref="#_x0000_s1217"/>
        <o:r id="V:Rule19" type="connector" idref="#_x0000_s1215"/>
        <o:r id="V:Rule20" type="connector" idref="#_x0000_s1220"/>
        <o:r id="V:Rule21" type="connector" idref="#_x0000_s1214"/>
        <o:r id="V:Rule22" type="connector" idref="#_x0000_s1118"/>
        <o:r id="V:Rule23" type="connector" idref="#_x0000_s1218"/>
        <o:r id="V:Rule24" type="connector" idref="#_x0000_s1042"/>
        <o:r id="V:Rule25" type="connector" idref="#_x0000_s1121"/>
        <o:r id="V:Rule26" type="connector" idref="#_x0000_s1057"/>
        <o:r id="V:Rule27" type="connector" idref="#_x0000_s1092"/>
        <o:r id="V:Rule28" type="connector" idref="#_x0000_s1120"/>
        <o:r id="V:Rule29" type="connector" idref="#_x0000_s1064"/>
        <o:r id="V:Rule30" type="connector" idref="#_x0000_s1069"/>
        <o:r id="V:Rule31" type="connector" idref="#_x0000_s1124"/>
        <o:r id="V:Rule32" type="connector" idref="#_x0000_s1219"/>
        <o:r id="V:Rule33" type="connector" idref="#_x0000_s1209"/>
        <o:r id="V:Rule34" type="connector" idref="#_x0000_s1216"/>
        <o:r id="V:Rule35" type="connector" idref="#_x0000_s1058"/>
        <o:r id="V:Rule36" type="connector" idref="#_x0000_s1146"/>
        <o:r id="V:Rule37" type="connector" idref="#_x0000_s1210"/>
        <o:r id="V:Rule38" type="connector" idref="#_x0000_s1046"/>
        <o:r id="V:Rule39" type="connector" idref="#_x0000_s1213"/>
        <o:r id="V:Rule40" type="connector" idref="#_x0000_s1079"/>
        <o:r id="V:Rule41" type="connector" idref="#_x0000_s1080"/>
      </o:rules>
    </o:shapelayout>
  </w:shapeDefaults>
  <w:decimalSymbol w:val=","/>
  <w:listSeparator w:val=";"/>
  <w14:docId w14:val="0ECF7AFB"/>
  <w15:docId w15:val="{6F6670CB-525C-4C28-B733-EA97113C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-284" w:firstLine="709"/>
        <w:jc w:val="both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645658"/>
    <w:pPr>
      <w:spacing w:beforeAutospacing="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9"/>
    <w:qFormat/>
    <w:rsid w:val="00645658"/>
    <w:pPr>
      <w:keepNext/>
      <w:spacing w:before="240" w:after="60" w:line="240" w:lineRule="auto"/>
      <w:ind w:right="0" w:firstLine="0"/>
      <w:jc w:val="left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45658"/>
    <w:pPr>
      <w:ind w:left="720"/>
      <w:contextualSpacing/>
    </w:pPr>
  </w:style>
  <w:style w:type="character" w:customStyle="1" w:styleId="2">
    <w:name w:val="Заголовок 2 Знак"/>
    <w:basedOn w:val="a0"/>
    <w:link w:val="21"/>
    <w:uiPriority w:val="99"/>
    <w:rsid w:val="006456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59"/>
    <w:rsid w:val="00645658"/>
    <w:pPr>
      <w:spacing w:before="0" w:beforeAutospacing="0" w:after="0" w:after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56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19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Гордиенко</dc:creator>
  <cp:lastModifiedBy>Дмитрий Трофимов</cp:lastModifiedBy>
  <cp:revision>8</cp:revision>
  <dcterms:created xsi:type="dcterms:W3CDTF">2019-02-01T07:34:00Z</dcterms:created>
  <dcterms:modified xsi:type="dcterms:W3CDTF">2019-03-05T08:35:00Z</dcterms:modified>
</cp:coreProperties>
</file>