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4F" w:rsidRPr="004616DF" w:rsidRDefault="0024264F" w:rsidP="0024264F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616DF">
        <w:rPr>
          <w:rFonts w:ascii="Times New Roman" w:hAnsi="Times New Roman" w:cs="Times New Roman"/>
          <w:sz w:val="24"/>
          <w:szCs w:val="28"/>
        </w:rPr>
        <w:t xml:space="preserve">МИНИСТЕРСТВО НАУКИ </w:t>
      </w:r>
      <w:r w:rsidR="00DC7AA9">
        <w:rPr>
          <w:rFonts w:ascii="Times New Roman" w:hAnsi="Times New Roman" w:cs="Times New Roman"/>
          <w:sz w:val="24"/>
          <w:szCs w:val="28"/>
        </w:rPr>
        <w:t xml:space="preserve">И ВЫСШЕГО ОБРАЗОВАНИЯ </w:t>
      </w:r>
      <w:r w:rsidRPr="004616DF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24264F" w:rsidRDefault="0024264F" w:rsidP="002426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D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4264F" w:rsidRPr="004616DF" w:rsidRDefault="0024264F" w:rsidP="002426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D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4264F" w:rsidRPr="004616DF" w:rsidRDefault="0024264F" w:rsidP="002426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DF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24264F" w:rsidRPr="004616DF" w:rsidRDefault="0024264F" w:rsidP="002426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DF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4616DF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4616DF">
        <w:rPr>
          <w:rFonts w:ascii="Times New Roman" w:hAnsi="Times New Roman" w:cs="Times New Roman"/>
          <w:b/>
          <w:sz w:val="28"/>
          <w:szCs w:val="28"/>
        </w:rPr>
        <w:t>»)</w:t>
      </w:r>
    </w:p>
    <w:p w:rsidR="00DB2F4F" w:rsidRPr="004616DF" w:rsidRDefault="00DB2F4F" w:rsidP="00DB2F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DF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экономики и управления инновационными системами</w:t>
      </w:r>
    </w:p>
    <w:p w:rsidR="00DB2F4F" w:rsidRDefault="00DB2F4F" w:rsidP="0024264F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64F" w:rsidRDefault="0024264F" w:rsidP="0024264F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24264F" w:rsidRDefault="0024264F" w:rsidP="0024264F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64F" w:rsidRDefault="0024264F" w:rsidP="0024264F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64F" w:rsidRPr="0024264F" w:rsidRDefault="0024264F" w:rsidP="0024264F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24264F">
        <w:rPr>
          <w:rFonts w:ascii="Times New Roman" w:hAnsi="Times New Roman" w:cs="Times New Roman"/>
          <w:b/>
          <w:caps/>
          <w:sz w:val="28"/>
        </w:rPr>
        <w:t>Источники и формы финансирования инновационной деятельности</w:t>
      </w:r>
    </w:p>
    <w:p w:rsidR="0024264F" w:rsidRPr="009C38CB" w:rsidRDefault="0024264F" w:rsidP="0024264F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64F" w:rsidRDefault="0024264F" w:rsidP="002426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</w:t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Мокрушина</w:t>
      </w:r>
    </w:p>
    <w:p w:rsidR="0024264F" w:rsidRDefault="00DC7AA9" w:rsidP="0024264F">
      <w:pPr>
        <w:spacing w:after="0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4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 </w:t>
      </w:r>
    </w:p>
    <w:p w:rsidR="0024264F" w:rsidRPr="004F3EF2" w:rsidRDefault="0024264F" w:rsidP="0024264F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Экономический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4F3E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4264F" w:rsidRDefault="0024264F" w:rsidP="0024264F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27.03.05 </w:t>
      </w:r>
      <w:proofErr w:type="spellStart"/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Инноватика</w:t>
      </w:r>
      <w:proofErr w:type="spellEnd"/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273D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273D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</w:t>
      </w:r>
    </w:p>
    <w:p w:rsidR="00DC7AA9" w:rsidRDefault="0024264F" w:rsidP="0024264F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</w:p>
    <w:p w:rsidR="0024264F" w:rsidRDefault="0024264F" w:rsidP="00DC7AA9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</w:t>
      </w:r>
      <w:proofErr w:type="spellStart"/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Аретова</w:t>
      </w:r>
      <w:proofErr w:type="spellEnd"/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</w:t>
      </w:r>
    </w:p>
    <w:p w:rsidR="0024264F" w:rsidRDefault="00DC7AA9" w:rsidP="0024264F">
      <w:pPr>
        <w:spacing w:after="0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4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DC7AA9" w:rsidRDefault="0024264F" w:rsidP="002426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C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64F" w:rsidRPr="0078615A" w:rsidRDefault="00DC7AA9" w:rsidP="002426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 w:rsidR="0024264F" w:rsidRPr="0078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24264F" w:rsidRDefault="00DC7AA9" w:rsidP="0024264F">
      <w:pPr>
        <w:spacing w:after="0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4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24264F" w:rsidRDefault="0024264F" w:rsidP="002426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64F" w:rsidRDefault="0024264F" w:rsidP="002426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64F" w:rsidRDefault="0024264F" w:rsidP="0024264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4264F" w:rsidRDefault="0024264F" w:rsidP="0024264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4264F" w:rsidRDefault="0024264F" w:rsidP="002426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21A" w:rsidRDefault="00EA435F" w:rsidP="0024264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B6121A" w:rsidSect="00B90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Краснодар 2019</w:t>
      </w:r>
    </w:p>
    <w:p w:rsidR="0024264F" w:rsidRPr="008D090E" w:rsidRDefault="0024264F" w:rsidP="00EA435F">
      <w:pPr>
        <w:jc w:val="center"/>
        <w:rPr>
          <w:rFonts w:ascii="Times New Roman" w:hAnsi="Times New Roman" w:cs="Times New Roman"/>
          <w:caps/>
          <w:sz w:val="28"/>
        </w:rPr>
      </w:pPr>
      <w:r w:rsidRPr="008D090E">
        <w:rPr>
          <w:rFonts w:ascii="Times New Roman" w:hAnsi="Times New Roman" w:cs="Times New Roman"/>
          <w:caps/>
          <w:sz w:val="28"/>
        </w:rPr>
        <w:lastRenderedPageBreak/>
        <w:t>Содержание</w:t>
      </w:r>
    </w:p>
    <w:p w:rsidR="0024264F" w:rsidRDefault="0089260B" w:rsidP="00830CEE">
      <w:pPr>
        <w:tabs>
          <w:tab w:val="left" w:leader="dot" w:pos="9214"/>
        </w:tabs>
        <w:spacing w:after="0" w:line="360" w:lineRule="auto"/>
        <w:ind w:left="-567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4264F" w:rsidRPr="0089260B">
        <w:rPr>
          <w:rFonts w:ascii="Times New Roman" w:hAnsi="Times New Roman" w:cs="Times New Roman"/>
          <w:sz w:val="28"/>
        </w:rPr>
        <w:t>ведение</w:t>
      </w:r>
      <w:r w:rsidR="00830CEE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3</w:t>
      </w:r>
    </w:p>
    <w:p w:rsidR="0024264F" w:rsidRDefault="00B6563F" w:rsidP="00830CEE">
      <w:pPr>
        <w:pStyle w:val="a3"/>
        <w:numPr>
          <w:ilvl w:val="0"/>
          <w:numId w:val="1"/>
        </w:numPr>
        <w:tabs>
          <w:tab w:val="left" w:leader="dot" w:pos="9214"/>
        </w:tabs>
        <w:spacing w:after="0" w:line="360" w:lineRule="auto"/>
        <w:ind w:left="-142"/>
        <w:rPr>
          <w:rFonts w:ascii="Times New Roman" w:hAnsi="Times New Roman" w:cs="Times New Roman"/>
          <w:caps/>
          <w:sz w:val="28"/>
        </w:rPr>
      </w:pPr>
      <w:r w:rsidRPr="0089260B">
        <w:rPr>
          <w:rFonts w:ascii="Times New Roman" w:hAnsi="Times New Roman" w:cs="Times New Roman"/>
          <w:sz w:val="28"/>
        </w:rPr>
        <w:t>Теоретические аспекты финансирования инновационной деятельности</w:t>
      </w:r>
      <w:r w:rsidR="00830CEE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5</w:t>
      </w:r>
    </w:p>
    <w:p w:rsidR="0024264F" w:rsidRPr="000D5443" w:rsidRDefault="00D6149C" w:rsidP="00830CEE">
      <w:pPr>
        <w:pStyle w:val="a3"/>
        <w:numPr>
          <w:ilvl w:val="1"/>
          <w:numId w:val="1"/>
        </w:numPr>
        <w:tabs>
          <w:tab w:val="left" w:leader="dot" w:pos="9214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Сущность и понятие </w:t>
      </w:r>
      <w:r w:rsidR="00E0607B">
        <w:rPr>
          <w:rFonts w:ascii="Times New Roman" w:hAnsi="Times New Roman" w:cs="Times New Roman"/>
          <w:sz w:val="28"/>
        </w:rPr>
        <w:t>инновационной деятельности</w:t>
      </w:r>
      <w:r w:rsidR="00830CEE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5</w:t>
      </w:r>
    </w:p>
    <w:p w:rsidR="008371A0" w:rsidRPr="00BC2B07" w:rsidRDefault="0024264F" w:rsidP="00830CEE">
      <w:pPr>
        <w:pStyle w:val="a3"/>
        <w:numPr>
          <w:ilvl w:val="1"/>
          <w:numId w:val="1"/>
        </w:numPr>
        <w:tabs>
          <w:tab w:val="left" w:leader="dot" w:pos="9214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C2B07">
        <w:rPr>
          <w:rFonts w:ascii="Times New Roman" w:hAnsi="Times New Roman" w:cs="Times New Roman"/>
          <w:sz w:val="28"/>
        </w:rPr>
        <w:t>Цели и задачи финансирования</w:t>
      </w:r>
      <w:r w:rsidR="00E0607B">
        <w:rPr>
          <w:rFonts w:ascii="Times New Roman" w:hAnsi="Times New Roman" w:cs="Times New Roman"/>
          <w:sz w:val="28"/>
        </w:rPr>
        <w:t xml:space="preserve"> инновационной деятельности</w:t>
      </w:r>
      <w:r w:rsidR="00830CEE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7</w:t>
      </w:r>
    </w:p>
    <w:p w:rsidR="00BC2B07" w:rsidRPr="000A569A" w:rsidRDefault="009B4E09" w:rsidP="00830CEE">
      <w:pPr>
        <w:pStyle w:val="a3"/>
        <w:numPr>
          <w:ilvl w:val="1"/>
          <w:numId w:val="1"/>
        </w:numPr>
        <w:tabs>
          <w:tab w:val="left" w:leader="dot" w:pos="9214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C2B07">
        <w:rPr>
          <w:rFonts w:ascii="Times New Roman" w:hAnsi="Times New Roman" w:cs="Times New Roman"/>
          <w:sz w:val="28"/>
        </w:rPr>
        <w:t>Формы и источники финансирования инноваций</w:t>
      </w:r>
      <w:r w:rsidR="00830CEE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9</w:t>
      </w:r>
    </w:p>
    <w:p w:rsidR="000A569A" w:rsidRPr="00C23B6C" w:rsidRDefault="000A569A" w:rsidP="00830CEE">
      <w:pPr>
        <w:pStyle w:val="a3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-142"/>
        <w:rPr>
          <w:rFonts w:ascii="Times New Roman" w:hAnsi="Times New Roman" w:cs="Times New Roman"/>
          <w:caps/>
          <w:sz w:val="28"/>
        </w:rPr>
      </w:pPr>
      <w:r w:rsidRPr="009B4E09">
        <w:rPr>
          <w:rFonts w:ascii="Times New Roman" w:hAnsi="Times New Roman" w:cs="Times New Roman"/>
          <w:sz w:val="28"/>
        </w:rPr>
        <w:t>Особенности финансирования инновационной деятельности в Германии</w:t>
      </w:r>
      <w:r w:rsidR="0007137A">
        <w:rPr>
          <w:rFonts w:ascii="Times New Roman" w:hAnsi="Times New Roman" w:cs="Times New Roman"/>
          <w:sz w:val="28"/>
        </w:rPr>
        <w:tab/>
      </w:r>
      <w:r w:rsidR="00277F32">
        <w:rPr>
          <w:rFonts w:ascii="Times New Roman" w:hAnsi="Times New Roman" w:cs="Times New Roman"/>
          <w:sz w:val="28"/>
        </w:rPr>
        <w:t>15</w:t>
      </w:r>
    </w:p>
    <w:p w:rsidR="00C23B6C" w:rsidRDefault="00C23B6C" w:rsidP="00C23B6C">
      <w:pPr>
        <w:pStyle w:val="a3"/>
        <w:tabs>
          <w:tab w:val="left" w:leader="dot" w:pos="907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 2.1. </w:t>
      </w:r>
      <w:r w:rsidRPr="00C23B6C">
        <w:rPr>
          <w:rFonts w:ascii="Times New Roman" w:hAnsi="Times New Roman" w:cs="Times New Roman"/>
          <w:sz w:val="28"/>
        </w:rPr>
        <w:t>Государственное финансирование инновационной деятельности в Германии</w:t>
      </w:r>
      <w:r>
        <w:rPr>
          <w:rFonts w:ascii="Times New Roman" w:hAnsi="Times New Roman" w:cs="Times New Roman"/>
          <w:sz w:val="28"/>
        </w:rPr>
        <w:tab/>
        <w:t>15</w:t>
      </w:r>
    </w:p>
    <w:p w:rsidR="00C23B6C" w:rsidRPr="00C23B6C" w:rsidRDefault="00C23B6C" w:rsidP="00C23B6C">
      <w:pPr>
        <w:pStyle w:val="a3"/>
        <w:tabs>
          <w:tab w:val="left" w:leader="dot" w:pos="907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C23B6C">
        <w:rPr>
          <w:rFonts w:ascii="Times New Roman" w:hAnsi="Times New Roman" w:cs="Times New Roman"/>
          <w:sz w:val="28"/>
        </w:rPr>
        <w:t>Финансирование инноваций в коммерческом секторе</w:t>
      </w:r>
      <w:r>
        <w:rPr>
          <w:rFonts w:ascii="Times New Roman" w:hAnsi="Times New Roman" w:cs="Times New Roman"/>
          <w:sz w:val="28"/>
        </w:rPr>
        <w:tab/>
        <w:t>16</w:t>
      </w:r>
    </w:p>
    <w:p w:rsidR="009B4E09" w:rsidRPr="00975033" w:rsidRDefault="009B4E09" w:rsidP="00830CEE">
      <w:pPr>
        <w:pStyle w:val="a3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-142"/>
        <w:rPr>
          <w:rFonts w:ascii="Times New Roman" w:hAnsi="Times New Roman" w:cs="Times New Roman"/>
          <w:caps/>
          <w:sz w:val="28"/>
        </w:rPr>
      </w:pPr>
      <w:r w:rsidRPr="009B4E09">
        <w:rPr>
          <w:rFonts w:ascii="Times New Roman" w:hAnsi="Times New Roman" w:cs="Times New Roman"/>
          <w:sz w:val="28"/>
        </w:rPr>
        <w:t>Финансирование инновационной деятельности в Российской Федерации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22</w:t>
      </w:r>
    </w:p>
    <w:p w:rsidR="00975033" w:rsidRPr="00975033" w:rsidRDefault="00975033" w:rsidP="00830CEE">
      <w:pPr>
        <w:pStyle w:val="a3"/>
        <w:numPr>
          <w:ilvl w:val="1"/>
          <w:numId w:val="1"/>
        </w:numPr>
        <w:tabs>
          <w:tab w:val="left" w:leader="dot" w:pos="9072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 </w:t>
      </w:r>
      <w:r w:rsidR="00046B92">
        <w:rPr>
          <w:rFonts w:ascii="Times New Roman" w:hAnsi="Times New Roman" w:cs="Times New Roman"/>
          <w:sz w:val="28"/>
        </w:rPr>
        <w:t>Государственное и коммерческое финансирование инновационной деятельности в Российской Федерации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22</w:t>
      </w:r>
    </w:p>
    <w:p w:rsidR="00975033" w:rsidRPr="00975033" w:rsidRDefault="00975033" w:rsidP="00830CEE">
      <w:pPr>
        <w:pStyle w:val="a3"/>
        <w:numPr>
          <w:ilvl w:val="1"/>
          <w:numId w:val="1"/>
        </w:numPr>
        <w:tabs>
          <w:tab w:val="left" w:leader="dot" w:pos="9072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04F3">
        <w:rPr>
          <w:rFonts w:ascii="Times New Roman" w:hAnsi="Times New Roman" w:cs="Times New Roman"/>
          <w:sz w:val="28"/>
        </w:rPr>
        <w:t>Анализ эффективности финансирования инновационной деятельности в Российской Федерации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26</w:t>
      </w:r>
    </w:p>
    <w:p w:rsidR="00975033" w:rsidRDefault="00975033" w:rsidP="00830CEE">
      <w:pPr>
        <w:pStyle w:val="a3"/>
        <w:numPr>
          <w:ilvl w:val="1"/>
          <w:numId w:val="1"/>
        </w:numPr>
        <w:tabs>
          <w:tab w:val="left" w:leader="dot" w:pos="9072"/>
        </w:tabs>
        <w:spacing w:after="0" w:line="360" w:lineRule="auto"/>
        <w:ind w:left="284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 xml:space="preserve"> Проблемы финансирования инновационной деятельности в Российской Федерации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28</w:t>
      </w:r>
    </w:p>
    <w:p w:rsidR="0024264F" w:rsidRPr="0089260B" w:rsidRDefault="0089260B" w:rsidP="00830CEE">
      <w:pPr>
        <w:tabs>
          <w:tab w:val="left" w:leader="dot" w:pos="9072"/>
        </w:tabs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4264F" w:rsidRPr="0089260B">
        <w:rPr>
          <w:rFonts w:ascii="Times New Roman" w:hAnsi="Times New Roman" w:cs="Times New Roman"/>
          <w:sz w:val="28"/>
        </w:rPr>
        <w:t>аключение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31</w:t>
      </w:r>
    </w:p>
    <w:p w:rsidR="0029090F" w:rsidRPr="0089260B" w:rsidRDefault="0089260B" w:rsidP="00830CEE">
      <w:pPr>
        <w:tabs>
          <w:tab w:val="left" w:leader="dot" w:pos="9072"/>
        </w:tabs>
        <w:spacing w:after="0" w:line="360" w:lineRule="auto"/>
        <w:ind w:left="-567"/>
        <w:rPr>
          <w:rFonts w:ascii="Times New Roman" w:hAnsi="Times New Roman" w:cs="Times New Roman"/>
          <w:sz w:val="28"/>
        </w:rPr>
        <w:sectPr w:rsidR="0029090F" w:rsidRPr="0089260B" w:rsidSect="00EA435F">
          <w:footerReference w:type="first" r:id="rId14"/>
          <w:type w:val="continuous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С</w:t>
      </w:r>
      <w:r w:rsidR="0024264F" w:rsidRPr="0089260B">
        <w:rPr>
          <w:rFonts w:ascii="Times New Roman" w:hAnsi="Times New Roman" w:cs="Times New Roman"/>
          <w:sz w:val="28"/>
        </w:rPr>
        <w:t>писок литературы</w:t>
      </w:r>
      <w:r w:rsidR="0007137A">
        <w:rPr>
          <w:rFonts w:ascii="Times New Roman" w:hAnsi="Times New Roman" w:cs="Times New Roman"/>
          <w:sz w:val="28"/>
        </w:rPr>
        <w:tab/>
      </w:r>
      <w:r w:rsidR="00734858">
        <w:rPr>
          <w:rFonts w:ascii="Times New Roman" w:hAnsi="Times New Roman" w:cs="Times New Roman"/>
          <w:sz w:val="28"/>
        </w:rPr>
        <w:t>32</w:t>
      </w:r>
    </w:p>
    <w:p w:rsidR="008B6871" w:rsidRDefault="0029090F" w:rsidP="0029090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090F"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</w:p>
    <w:p w:rsidR="00C3722A" w:rsidRP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эпоху глобализации экономики</w:t>
      </w:r>
      <w:r w:rsidRPr="00C3722A">
        <w:rPr>
          <w:rFonts w:ascii="Times New Roman" w:hAnsi="Times New Roman" w:cs="Times New Roman"/>
          <w:sz w:val="28"/>
          <w:szCs w:val="28"/>
        </w:rPr>
        <w:t xml:space="preserve"> традиционный взгляд на экономическое развитие страны подвергся значительным изменениям. Теперь ключевую роль в этом вопросе занимают высокие технологии и их развитие. Продвижение высоких технологий и производство новой высокотехнологичной продукции являются основными факторами устойчивого экономического роста в большинстве развитых стран. Лидирующие позиции по их развитию и внедрению занимают производства по выплавке стали, производству электроники, компании по производству лекарственных средств и медицинского оборудования, а также систем связи, так как они приносят наибольшую прибыль.</w:t>
      </w: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>Процесс разработки нового продукта или услуги – это длительный процесс, требующий больших затрат ресурсов и времени. Самым важным этапом этого процесса является внедрение продукта или услуги на рынок. Чтобы сделать это как можно быстрее и потратить меньше каждый предприниматель должен знать, как правильно вывести свой проект на рынок и привлечь к нему финансирование.</w:t>
      </w:r>
    </w:p>
    <w:p w:rsidR="009E7078" w:rsidRDefault="009E7078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финансирования инновационной деятельности в современном мире является наиболее актуальной для многих стран мира поскольку р</w:t>
      </w:r>
      <w:r w:rsidRPr="009E7078">
        <w:rPr>
          <w:rFonts w:ascii="Times New Roman" w:hAnsi="Times New Roman" w:cs="Times New Roman"/>
          <w:sz w:val="28"/>
          <w:szCs w:val="28"/>
        </w:rPr>
        <w:t>азработка и внедрение инноваций - решающий фактор социального и экономического развития и залог экономической безопасности.</w:t>
      </w:r>
    </w:p>
    <w:p w:rsidR="009E7078" w:rsidRPr="009E7078" w:rsidRDefault="009E7078" w:rsidP="009E7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>Цель работы</w:t>
      </w:r>
      <w:r w:rsidRPr="009E7078">
        <w:rPr>
          <w:rFonts w:ascii="Times New Roman" w:hAnsi="Times New Roman" w:cs="Times New Roman"/>
          <w:sz w:val="28"/>
          <w:szCs w:val="28"/>
        </w:rPr>
        <w:t xml:space="preserve"> состоит в том, чтобы изучить финансирование инновационной деятельности исходя из теоретических и практических аспектов.</w:t>
      </w:r>
    </w:p>
    <w:p w:rsidR="009E7078" w:rsidRPr="009E7078" w:rsidRDefault="009E7078" w:rsidP="009E7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выполнить следующие </w:t>
      </w:r>
      <w:r w:rsidRPr="00C3722A">
        <w:rPr>
          <w:rFonts w:ascii="Times New Roman" w:hAnsi="Times New Roman" w:cs="Times New Roman"/>
          <w:sz w:val="28"/>
          <w:szCs w:val="28"/>
        </w:rPr>
        <w:t>задачи</w:t>
      </w:r>
      <w:r w:rsidRPr="009E7078">
        <w:rPr>
          <w:rFonts w:ascii="Times New Roman" w:hAnsi="Times New Roman" w:cs="Times New Roman"/>
          <w:sz w:val="28"/>
          <w:szCs w:val="28"/>
        </w:rPr>
        <w:t>:</w:t>
      </w:r>
    </w:p>
    <w:p w:rsidR="009E7078" w:rsidRPr="009E7078" w:rsidRDefault="009E7078" w:rsidP="00BF6C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t>изучить теоретические аспекты финансирования инновационной деятельности;</w:t>
      </w:r>
    </w:p>
    <w:p w:rsidR="009E7078" w:rsidRPr="009E7078" w:rsidRDefault="009E7078" w:rsidP="00BF6C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lastRenderedPageBreak/>
        <w:t>проанализировать особенности финансирования инновационной деятельности в Германии;</w:t>
      </w:r>
    </w:p>
    <w:p w:rsidR="009E7078" w:rsidRPr="009E7078" w:rsidRDefault="009E7078" w:rsidP="00BF6C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t>проанализировать финансирование инновационной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Федерации.</w:t>
      </w:r>
    </w:p>
    <w:p w:rsidR="009E7078" w:rsidRPr="009E7078" w:rsidRDefault="009E7078" w:rsidP="009E7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>Объектом</w:t>
      </w:r>
      <w:r w:rsidRPr="009E7078">
        <w:rPr>
          <w:rFonts w:ascii="Times New Roman" w:hAnsi="Times New Roman" w:cs="Times New Roman"/>
          <w:sz w:val="28"/>
          <w:szCs w:val="28"/>
        </w:rPr>
        <w:t xml:space="preserve"> исследования в выполненной работе является инновационная деятельность.</w:t>
      </w:r>
    </w:p>
    <w:p w:rsidR="009E7078" w:rsidRDefault="009E7078" w:rsidP="009E7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C3722A">
        <w:rPr>
          <w:rFonts w:ascii="Times New Roman" w:hAnsi="Times New Roman" w:cs="Times New Roman"/>
          <w:sz w:val="28"/>
          <w:szCs w:val="28"/>
        </w:rPr>
        <w:t>предметом</w:t>
      </w:r>
      <w:r w:rsidRPr="009E7078">
        <w:rPr>
          <w:rFonts w:ascii="Times New Roman" w:hAnsi="Times New Roman" w:cs="Times New Roman"/>
          <w:sz w:val="28"/>
          <w:szCs w:val="28"/>
        </w:rPr>
        <w:t xml:space="preserve"> исследования является финансирование.</w:t>
      </w:r>
    </w:p>
    <w:p w:rsidR="00ED5068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 xml:space="preserve">В процессе проведения исследования использовались такие методы как </w:t>
      </w:r>
      <w:r>
        <w:rPr>
          <w:rFonts w:ascii="Times New Roman" w:hAnsi="Times New Roman" w:cs="Times New Roman"/>
          <w:sz w:val="28"/>
          <w:szCs w:val="28"/>
        </w:rPr>
        <w:t>аналогия, сравнение, анализ</w:t>
      </w:r>
      <w:r w:rsidRPr="00C3722A">
        <w:rPr>
          <w:rFonts w:ascii="Times New Roman" w:hAnsi="Times New Roman" w:cs="Times New Roman"/>
          <w:sz w:val="28"/>
          <w:szCs w:val="28"/>
        </w:rPr>
        <w:t>.</w:t>
      </w: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A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работы являются наработки отечественных и зарубежных авторов. В работе использованы статьи, книги, учебники, пособия. Кроме этого, для лучшего понимания текущих тенденций и современных наработок используются профильные журналы. Также учтены требования отечественных нормативно-правовых актов.</w:t>
      </w: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Default="00C3722A" w:rsidP="00C3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22A" w:rsidRPr="00ED5068" w:rsidRDefault="00C3722A" w:rsidP="009C1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3F" w:rsidRPr="00C23B6C" w:rsidRDefault="00B6563F" w:rsidP="00C23B6C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C23B6C">
        <w:rPr>
          <w:rFonts w:ascii="Times New Roman" w:hAnsi="Times New Roman" w:cs="Times New Roman"/>
          <w:b/>
          <w:sz w:val="28"/>
        </w:rPr>
        <w:lastRenderedPageBreak/>
        <w:t>Теоретические аспекты финансирования инновационной деятельности</w:t>
      </w:r>
    </w:p>
    <w:p w:rsidR="004A4920" w:rsidRPr="00401E50" w:rsidRDefault="001E04E3" w:rsidP="00C23B6C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Сущность и понятие инновационной деятельности</w:t>
      </w:r>
    </w:p>
    <w:p w:rsidR="00C900BE" w:rsidRDefault="001E04E3" w:rsidP="00034A7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3"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  <w:r w:rsidRPr="001E04E3">
        <w:rPr>
          <w:rFonts w:ascii="Times New Roman" w:hAnsi="Times New Roman" w:cs="Times New Roman"/>
          <w:sz w:val="28"/>
          <w:szCs w:val="28"/>
        </w:rPr>
        <w:t xml:space="preserve"> – 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деятельности.</w:t>
      </w:r>
    </w:p>
    <w:p w:rsidR="001E04E3" w:rsidRDefault="001E04E3" w:rsidP="00034A7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– </w:t>
      </w:r>
      <w:r w:rsidRPr="001E04E3">
        <w:rPr>
          <w:rFonts w:ascii="Times New Roman" w:hAnsi="Times New Roman" w:cs="Times New Roman"/>
          <w:sz w:val="28"/>
          <w:szCs w:val="28"/>
        </w:rPr>
        <w:t>это непрерывный процесс: компании постоянно меняют продукты и процессы под влиянием рыночных факторов, собирая и накапливая новые знания и опыт для повышения своего инновационного потенциала.</w:t>
      </w:r>
    </w:p>
    <w:p w:rsidR="007F196C" w:rsidRPr="007F196C" w:rsidRDefault="007F196C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Значимость инновационной деятельности сформирована и обуслов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7F196C">
        <w:rPr>
          <w:rFonts w:ascii="Times New Roman" w:hAnsi="Times New Roman" w:cs="Times New Roman"/>
          <w:sz w:val="28"/>
          <w:szCs w:val="28"/>
        </w:rPr>
        <w:t>рядом причин:</w:t>
      </w:r>
    </w:p>
    <w:p w:rsidR="007F196C" w:rsidRPr="007F196C" w:rsidRDefault="007F196C" w:rsidP="00BF6CEC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определяющая роль науки в повышении эффективности разработки и внедрения новой техники;</w:t>
      </w:r>
    </w:p>
    <w:p w:rsidR="007F196C" w:rsidRPr="007F196C" w:rsidRDefault="007F196C" w:rsidP="00BF6CEC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необходимость сокращения срока создания, освоения новой техники с повышением производства на техническом уровне;</w:t>
      </w:r>
    </w:p>
    <w:p w:rsidR="007F196C" w:rsidRPr="007F196C" w:rsidRDefault="007F196C" w:rsidP="00BF6CEC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 xml:space="preserve">специфика в процессе научно-технического производства – существует неопределенность затрат и результатов, ярко выраженная </w:t>
      </w:r>
      <w:r w:rsidR="00FD1DDB">
        <w:rPr>
          <w:rFonts w:ascii="Times New Roman" w:hAnsi="Times New Roman" w:cs="Times New Roman"/>
          <w:sz w:val="28"/>
          <w:szCs w:val="28"/>
        </w:rPr>
        <w:t>альтернативность</w:t>
      </w:r>
      <w:r w:rsidRPr="007F196C">
        <w:rPr>
          <w:rFonts w:ascii="Times New Roman" w:hAnsi="Times New Roman" w:cs="Times New Roman"/>
          <w:sz w:val="28"/>
          <w:szCs w:val="28"/>
        </w:rPr>
        <w:t xml:space="preserve"> исследований, риск, а также возможность отрицательных результатов;</w:t>
      </w:r>
    </w:p>
    <w:p w:rsidR="007F196C" w:rsidRPr="007F196C" w:rsidRDefault="007F196C" w:rsidP="00BF6CEC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увеличение затрат и ухудшение экономических показателей предприятий при освоении инновации;</w:t>
      </w:r>
    </w:p>
    <w:p w:rsidR="007F196C" w:rsidRDefault="007F196C" w:rsidP="00BF6CEC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быстрый моральный износ техники.</w:t>
      </w:r>
    </w:p>
    <w:p w:rsidR="001E04E3" w:rsidRPr="001E04E3" w:rsidRDefault="001E04E3" w:rsidP="0033209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3">
        <w:rPr>
          <w:rFonts w:ascii="Times New Roman" w:hAnsi="Times New Roman" w:cs="Times New Roman"/>
          <w:sz w:val="28"/>
          <w:szCs w:val="28"/>
        </w:rPr>
        <w:t xml:space="preserve">Важность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обусловлена многими причинами, основными из которых являются:</w:t>
      </w:r>
    </w:p>
    <w:p w:rsidR="001E04E3" w:rsidRPr="001E04E3" w:rsidRDefault="003015D4" w:rsidP="00BF6CEC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играет решающую роль </w:t>
      </w:r>
      <w:r w:rsidR="001E04E3" w:rsidRPr="001E04E3">
        <w:rPr>
          <w:rFonts w:ascii="Times New Roman" w:hAnsi="Times New Roman" w:cs="Times New Roman"/>
          <w:sz w:val="28"/>
          <w:szCs w:val="28"/>
        </w:rPr>
        <w:t>в повышении эффективности разработки и внедрения высоких технологий;</w:t>
      </w:r>
    </w:p>
    <w:p w:rsidR="001E04E3" w:rsidRPr="001E04E3" w:rsidRDefault="001E04E3" w:rsidP="00BF6CEC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4E3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3015D4">
        <w:rPr>
          <w:rFonts w:ascii="Times New Roman" w:hAnsi="Times New Roman" w:cs="Times New Roman"/>
          <w:sz w:val="28"/>
          <w:szCs w:val="28"/>
        </w:rPr>
        <w:t>сть</w:t>
      </w:r>
      <w:r w:rsidRPr="001E04E3">
        <w:rPr>
          <w:rFonts w:ascii="Times New Roman" w:hAnsi="Times New Roman" w:cs="Times New Roman"/>
          <w:sz w:val="28"/>
          <w:szCs w:val="28"/>
        </w:rPr>
        <w:t xml:space="preserve"> сократить сроки создания,</w:t>
      </w:r>
      <w:r w:rsidR="003015D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E04E3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3015D4">
        <w:rPr>
          <w:rFonts w:ascii="Times New Roman" w:hAnsi="Times New Roman" w:cs="Times New Roman"/>
          <w:sz w:val="28"/>
          <w:szCs w:val="28"/>
        </w:rPr>
        <w:t xml:space="preserve">ать </w:t>
      </w:r>
      <w:r w:rsidRPr="001E04E3">
        <w:rPr>
          <w:rFonts w:ascii="Times New Roman" w:hAnsi="Times New Roman" w:cs="Times New Roman"/>
          <w:sz w:val="28"/>
          <w:szCs w:val="28"/>
        </w:rPr>
        <w:t>новое оборудование и повысить технический уровень производства;</w:t>
      </w:r>
    </w:p>
    <w:p w:rsidR="001E04E3" w:rsidRPr="001E04E3" w:rsidRDefault="001E04E3" w:rsidP="00BF6CEC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4E3">
        <w:rPr>
          <w:rFonts w:ascii="Times New Roman" w:hAnsi="Times New Roman" w:cs="Times New Roman"/>
          <w:sz w:val="28"/>
          <w:szCs w:val="28"/>
        </w:rPr>
        <w:t>Специфика в производстве науки и техники - есть неопределенности в затратах и результатах, очевидные диверсифицированные исследования, риски и возможность негативных результатов;</w:t>
      </w:r>
    </w:p>
    <w:p w:rsidR="001E04E3" w:rsidRDefault="001E04E3" w:rsidP="00BF6CEC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4E3">
        <w:rPr>
          <w:rFonts w:ascii="Times New Roman" w:hAnsi="Times New Roman" w:cs="Times New Roman"/>
          <w:sz w:val="28"/>
          <w:szCs w:val="28"/>
        </w:rPr>
        <w:t>Рост издержек и ухудшение экономических показателей предприятий в сфере инноваций и развития;</w:t>
      </w:r>
    </w:p>
    <w:p w:rsidR="003015D4" w:rsidRPr="001E04E3" w:rsidRDefault="003015D4" w:rsidP="00BF6CEC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Моральный износ техники.</w:t>
      </w:r>
    </w:p>
    <w:p w:rsidR="007F196C" w:rsidRPr="007F196C" w:rsidRDefault="007F196C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 xml:space="preserve">При осуществлении инновационной деятельности </w:t>
      </w:r>
      <w:r w:rsidR="003015D4">
        <w:rPr>
          <w:rFonts w:ascii="Times New Roman" w:hAnsi="Times New Roman" w:cs="Times New Roman"/>
          <w:sz w:val="28"/>
          <w:szCs w:val="28"/>
        </w:rPr>
        <w:t>требуется определить</w:t>
      </w:r>
      <w:r w:rsidRPr="007F196C">
        <w:rPr>
          <w:rFonts w:ascii="Times New Roman" w:hAnsi="Times New Roman" w:cs="Times New Roman"/>
          <w:sz w:val="28"/>
          <w:szCs w:val="28"/>
        </w:rPr>
        <w:t xml:space="preserve">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6C">
        <w:rPr>
          <w:rFonts w:ascii="Times New Roman" w:hAnsi="Times New Roman" w:cs="Times New Roman"/>
          <w:sz w:val="28"/>
          <w:szCs w:val="28"/>
        </w:rPr>
        <w:t>и субъекты.</w:t>
      </w:r>
    </w:p>
    <w:p w:rsidR="007F196C" w:rsidRPr="007F196C" w:rsidRDefault="007F196C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Субъектами данного процесса являю</w:t>
      </w:r>
      <w:r w:rsidR="00031871">
        <w:rPr>
          <w:rFonts w:ascii="Times New Roman" w:hAnsi="Times New Roman" w:cs="Times New Roman"/>
          <w:sz w:val="28"/>
          <w:szCs w:val="28"/>
        </w:rPr>
        <w:t xml:space="preserve">тся лица и организации, которые </w:t>
      </w:r>
      <w:r w:rsidRPr="007F196C">
        <w:rPr>
          <w:rFonts w:ascii="Times New Roman" w:hAnsi="Times New Roman" w:cs="Times New Roman"/>
          <w:sz w:val="28"/>
          <w:szCs w:val="28"/>
        </w:rPr>
        <w:t>осуществляют инновационную деятельност</w:t>
      </w:r>
      <w:r w:rsidR="00031871">
        <w:rPr>
          <w:rFonts w:ascii="Times New Roman" w:hAnsi="Times New Roman" w:cs="Times New Roman"/>
          <w:sz w:val="28"/>
          <w:szCs w:val="28"/>
        </w:rPr>
        <w:t xml:space="preserve">ь. Они могут проявлять себя как </w:t>
      </w:r>
      <w:r w:rsidRPr="007F196C">
        <w:rPr>
          <w:rFonts w:ascii="Times New Roman" w:hAnsi="Times New Roman" w:cs="Times New Roman"/>
          <w:sz w:val="28"/>
          <w:szCs w:val="28"/>
        </w:rPr>
        <w:t>исполнители, заказчики или инвесторы. О</w:t>
      </w:r>
      <w:r>
        <w:rPr>
          <w:rFonts w:ascii="Times New Roman" w:hAnsi="Times New Roman" w:cs="Times New Roman"/>
          <w:sz w:val="28"/>
          <w:szCs w:val="28"/>
        </w:rPr>
        <w:t xml:space="preserve">бъектами </w:t>
      </w:r>
      <w:r w:rsidR="003015D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являются разработанные </w:t>
      </w:r>
      <w:r w:rsidRPr="007F196C">
        <w:rPr>
          <w:rFonts w:ascii="Times New Roman" w:hAnsi="Times New Roman" w:cs="Times New Roman"/>
          <w:sz w:val="28"/>
          <w:szCs w:val="28"/>
        </w:rPr>
        <w:t>технологии и техника предприятий.</w:t>
      </w:r>
    </w:p>
    <w:p w:rsidR="003015D4" w:rsidRDefault="003015D4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5D4">
        <w:rPr>
          <w:rFonts w:ascii="Times New Roman" w:hAnsi="Times New Roman" w:cs="Times New Roman"/>
          <w:sz w:val="28"/>
          <w:szCs w:val="28"/>
        </w:rPr>
        <w:t>Инновационная деятельность осуществляется на государственном (федеральном) и межгосударственном уровнях, в региональных и отраслевых областях, в местных (городских) образованиях. Все участники на этих уровнях преследуют свои цели, поэтому для достижения этих целей строят свою организационную структуру.</w:t>
      </w:r>
    </w:p>
    <w:p w:rsidR="003015D4" w:rsidRPr="007F196C" w:rsidRDefault="003015D4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5D4">
        <w:rPr>
          <w:rFonts w:ascii="Times New Roman" w:hAnsi="Times New Roman" w:cs="Times New Roman"/>
          <w:sz w:val="28"/>
          <w:szCs w:val="28"/>
        </w:rPr>
        <w:t>Особое значение имеет то, что программы федерального уровня требуют значительных ресурсов и рассчитаны на длительные периоды времени, требующие создания научно-технологических парков и техно</w:t>
      </w:r>
      <w:r w:rsidR="00934D08">
        <w:rPr>
          <w:rFonts w:ascii="Times New Roman" w:hAnsi="Times New Roman" w:cs="Times New Roman"/>
          <w:sz w:val="28"/>
          <w:szCs w:val="28"/>
        </w:rPr>
        <w:t>полисов</w:t>
      </w:r>
      <w:r w:rsidRPr="003015D4">
        <w:rPr>
          <w:rFonts w:ascii="Times New Roman" w:hAnsi="Times New Roman" w:cs="Times New Roman"/>
          <w:sz w:val="28"/>
          <w:szCs w:val="28"/>
        </w:rPr>
        <w:t>.</w:t>
      </w:r>
    </w:p>
    <w:p w:rsidR="007F196C" w:rsidRDefault="007F196C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Реализация социальных и научно-техни</w:t>
      </w:r>
      <w:r w:rsidR="00031871">
        <w:rPr>
          <w:rFonts w:ascii="Times New Roman" w:hAnsi="Times New Roman" w:cs="Times New Roman"/>
          <w:sz w:val="28"/>
          <w:szCs w:val="28"/>
        </w:rPr>
        <w:t xml:space="preserve">ческих программ на региональных </w:t>
      </w:r>
      <w:r w:rsidRPr="007F196C">
        <w:rPr>
          <w:rFonts w:ascii="Times New Roman" w:hAnsi="Times New Roman" w:cs="Times New Roman"/>
          <w:sz w:val="28"/>
          <w:szCs w:val="28"/>
        </w:rPr>
        <w:t>уровнях связана с организацией и кооп</w:t>
      </w:r>
      <w:r w:rsidR="00031871">
        <w:rPr>
          <w:rFonts w:ascii="Times New Roman" w:hAnsi="Times New Roman" w:cs="Times New Roman"/>
          <w:sz w:val="28"/>
          <w:szCs w:val="28"/>
        </w:rPr>
        <w:t xml:space="preserve">ерацией соответствующих научных </w:t>
      </w:r>
      <w:r w:rsidRPr="007F196C">
        <w:rPr>
          <w:rFonts w:ascii="Times New Roman" w:hAnsi="Times New Roman" w:cs="Times New Roman"/>
          <w:sz w:val="28"/>
          <w:szCs w:val="28"/>
        </w:rPr>
        <w:t>(университетских), промышленных и фина</w:t>
      </w:r>
      <w:r>
        <w:rPr>
          <w:rFonts w:ascii="Times New Roman" w:hAnsi="Times New Roman" w:cs="Times New Roman"/>
          <w:sz w:val="28"/>
          <w:szCs w:val="28"/>
        </w:rPr>
        <w:t xml:space="preserve">нсовых организаций – различного </w:t>
      </w:r>
      <w:r w:rsidRPr="007F196C">
        <w:rPr>
          <w:rFonts w:ascii="Times New Roman" w:hAnsi="Times New Roman" w:cs="Times New Roman"/>
          <w:sz w:val="28"/>
          <w:szCs w:val="28"/>
        </w:rPr>
        <w:t>рода научно-промышленных центров.</w:t>
      </w:r>
    </w:p>
    <w:p w:rsidR="00934D08" w:rsidRPr="007F196C" w:rsidRDefault="00934D08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D08">
        <w:rPr>
          <w:rFonts w:ascii="Times New Roman" w:hAnsi="Times New Roman" w:cs="Times New Roman"/>
          <w:sz w:val="28"/>
          <w:szCs w:val="28"/>
        </w:rPr>
        <w:lastRenderedPageBreak/>
        <w:t>Социальные и научные программы, реализуемые на региональном уровне, связаны с организацией и сотру</w:t>
      </w:r>
      <w:r>
        <w:rPr>
          <w:rFonts w:ascii="Times New Roman" w:hAnsi="Times New Roman" w:cs="Times New Roman"/>
          <w:sz w:val="28"/>
          <w:szCs w:val="28"/>
        </w:rPr>
        <w:t>дничеством соответствующей научных</w:t>
      </w:r>
      <w:r w:rsidRPr="00934D08">
        <w:rPr>
          <w:rFonts w:ascii="Times New Roman" w:hAnsi="Times New Roman" w:cs="Times New Roman"/>
          <w:sz w:val="28"/>
          <w:szCs w:val="28"/>
        </w:rPr>
        <w:t xml:space="preserve"> (университетов), промышленных и финансовых организаций, различных научных и промышленных центров.</w:t>
      </w:r>
    </w:p>
    <w:p w:rsidR="00934D08" w:rsidRPr="007F196C" w:rsidRDefault="00934D08" w:rsidP="000318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D08">
        <w:rPr>
          <w:rFonts w:ascii="Times New Roman" w:hAnsi="Times New Roman" w:cs="Times New Roman"/>
          <w:sz w:val="28"/>
          <w:szCs w:val="28"/>
        </w:rPr>
        <w:t>Стоит отметить, что крупные и малые предприятия характеризуются различной инновационной деятельностью, которая соответствует их целям, задачам и стр</w:t>
      </w:r>
      <w:r>
        <w:rPr>
          <w:rFonts w:ascii="Times New Roman" w:hAnsi="Times New Roman" w:cs="Times New Roman"/>
          <w:sz w:val="28"/>
          <w:szCs w:val="28"/>
        </w:rPr>
        <w:t xml:space="preserve">атегиям. В связи с этим компании </w:t>
      </w:r>
      <w:r w:rsidRPr="00934D0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34D08">
        <w:rPr>
          <w:rFonts w:ascii="Times New Roman" w:hAnsi="Times New Roman" w:cs="Times New Roman"/>
          <w:sz w:val="28"/>
          <w:szCs w:val="28"/>
        </w:rPr>
        <w:t xml:space="preserve"> вокруг себя сеть небольших инновационных компаний, а их лидеров обуч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934D08">
        <w:rPr>
          <w:rFonts w:ascii="Times New Roman" w:hAnsi="Times New Roman" w:cs="Times New Roman"/>
          <w:sz w:val="28"/>
          <w:szCs w:val="28"/>
        </w:rPr>
        <w:t xml:space="preserve"> с помощью специальной «инкубационной программы».</w:t>
      </w:r>
    </w:p>
    <w:p w:rsidR="007F196C" w:rsidRDefault="007F196C" w:rsidP="00DC708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96C">
        <w:rPr>
          <w:rFonts w:ascii="Times New Roman" w:hAnsi="Times New Roman" w:cs="Times New Roman"/>
          <w:sz w:val="28"/>
          <w:szCs w:val="28"/>
        </w:rPr>
        <w:t>Учитывая то, что абсолютная гарантия положительного результата в</w:t>
      </w:r>
      <w:r w:rsidR="00DC7087">
        <w:rPr>
          <w:rFonts w:ascii="Times New Roman" w:hAnsi="Times New Roman" w:cs="Times New Roman"/>
          <w:sz w:val="28"/>
          <w:szCs w:val="28"/>
        </w:rPr>
        <w:t xml:space="preserve"> </w:t>
      </w:r>
      <w:r w:rsidRPr="007F196C">
        <w:rPr>
          <w:rFonts w:ascii="Times New Roman" w:hAnsi="Times New Roman" w:cs="Times New Roman"/>
          <w:sz w:val="28"/>
          <w:szCs w:val="28"/>
        </w:rPr>
        <w:t>инновационном предпринимательстве практически отсутствует в связи с</w:t>
      </w:r>
      <w:r w:rsidR="00031871">
        <w:rPr>
          <w:rFonts w:ascii="Times New Roman" w:hAnsi="Times New Roman" w:cs="Times New Roman"/>
          <w:sz w:val="28"/>
          <w:szCs w:val="28"/>
        </w:rPr>
        <w:t xml:space="preserve"> </w:t>
      </w:r>
      <w:r w:rsidRPr="007F196C">
        <w:rPr>
          <w:rFonts w:ascii="Times New Roman" w:hAnsi="Times New Roman" w:cs="Times New Roman"/>
          <w:sz w:val="28"/>
          <w:szCs w:val="28"/>
        </w:rPr>
        <w:t>высокими рисками, как правило, данная деятельность характеризуется и</w:t>
      </w:r>
      <w:r w:rsidR="00031871">
        <w:rPr>
          <w:rFonts w:ascii="Times New Roman" w:hAnsi="Times New Roman" w:cs="Times New Roman"/>
          <w:sz w:val="28"/>
          <w:szCs w:val="28"/>
        </w:rPr>
        <w:t xml:space="preserve"> </w:t>
      </w:r>
      <w:r w:rsidRPr="007F196C">
        <w:rPr>
          <w:rFonts w:ascii="Times New Roman" w:hAnsi="Times New Roman" w:cs="Times New Roman"/>
          <w:sz w:val="28"/>
          <w:szCs w:val="28"/>
        </w:rPr>
        <w:t>высоким уровнем компенсации за присутствующие в ней риски: возможная</w:t>
      </w:r>
      <w:r w:rsidR="00031871">
        <w:rPr>
          <w:rFonts w:ascii="Times New Roman" w:hAnsi="Times New Roman" w:cs="Times New Roman"/>
          <w:sz w:val="28"/>
          <w:szCs w:val="28"/>
        </w:rPr>
        <w:t xml:space="preserve"> </w:t>
      </w:r>
      <w:r w:rsidRPr="007F196C">
        <w:rPr>
          <w:rFonts w:ascii="Times New Roman" w:hAnsi="Times New Roman" w:cs="Times New Roman"/>
          <w:sz w:val="28"/>
          <w:szCs w:val="28"/>
        </w:rPr>
        <w:t>норма прибыли от введения инновационных пр</w:t>
      </w:r>
      <w:r>
        <w:rPr>
          <w:rFonts w:ascii="Times New Roman" w:hAnsi="Times New Roman" w:cs="Times New Roman"/>
          <w:sz w:val="28"/>
          <w:szCs w:val="28"/>
        </w:rPr>
        <w:t xml:space="preserve">оектов и продуктов гораздо выше обычной, которую получают </w:t>
      </w:r>
      <w:r w:rsidRPr="007F196C">
        <w:rPr>
          <w:rFonts w:ascii="Times New Roman" w:hAnsi="Times New Roman" w:cs="Times New Roman"/>
          <w:sz w:val="28"/>
          <w:szCs w:val="28"/>
        </w:rPr>
        <w:t>предпринимательской деятельности. И</w:t>
      </w:r>
      <w:r>
        <w:rPr>
          <w:rFonts w:ascii="Times New Roman" w:hAnsi="Times New Roman" w:cs="Times New Roman"/>
          <w:sz w:val="28"/>
          <w:szCs w:val="28"/>
        </w:rPr>
        <w:t xml:space="preserve">менно этот факт позволяет сфере </w:t>
      </w:r>
      <w:r w:rsidRPr="007F196C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существовать и развиваться</w:t>
      </w:r>
      <w:r w:rsidRPr="007F196C">
        <w:rPr>
          <w:rFonts w:ascii="Times New Roman" w:hAnsi="Times New Roman" w:cs="Times New Roman"/>
          <w:sz w:val="28"/>
          <w:szCs w:val="28"/>
        </w:rPr>
        <w:t>.</w:t>
      </w:r>
    </w:p>
    <w:p w:rsidR="00976202" w:rsidRPr="00976202" w:rsidRDefault="00BC2B07" w:rsidP="00BF6CEC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финансирования инновационной деятельности</w:t>
      </w:r>
    </w:p>
    <w:p w:rsidR="00934D08" w:rsidRDefault="00934D08" w:rsidP="0097620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D08">
        <w:rPr>
          <w:rFonts w:ascii="Times New Roman" w:hAnsi="Times New Roman" w:cs="Times New Roman"/>
          <w:sz w:val="28"/>
          <w:szCs w:val="28"/>
        </w:rPr>
        <w:t>Финансирование инновационной деятельности заключается в проектировании, разработке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934D08">
        <w:rPr>
          <w:rFonts w:ascii="Times New Roman" w:hAnsi="Times New Roman" w:cs="Times New Roman"/>
          <w:sz w:val="28"/>
          <w:szCs w:val="28"/>
        </w:rPr>
        <w:t xml:space="preserve"> новых продуктов, создании и внедрении нового оборудования, технологий, услуг, инжиниринга, разработке и внедрении новых организационных форм и методов управления для обеспечения и использования выделенных средств.</w:t>
      </w:r>
    </w:p>
    <w:p w:rsidR="00BC2B07" w:rsidRPr="00BC2B07" w:rsidRDefault="00BC2B07" w:rsidP="00BC2B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B07">
        <w:rPr>
          <w:rFonts w:ascii="Times New Roman" w:hAnsi="Times New Roman" w:cs="Times New Roman"/>
          <w:sz w:val="28"/>
          <w:szCs w:val="28"/>
        </w:rPr>
        <w:t>Цели системы финансирования инноваций:</w:t>
      </w:r>
    </w:p>
    <w:p w:rsidR="00BC2B07" w:rsidRPr="00BC2B07" w:rsidRDefault="00BC2B07" w:rsidP="00BF6CEC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B07">
        <w:rPr>
          <w:rFonts w:ascii="Times New Roman" w:hAnsi="Times New Roman" w:cs="Times New Roman"/>
          <w:sz w:val="28"/>
          <w:szCs w:val="28"/>
        </w:rPr>
        <w:t>создание условий для накопления и маневра финансовыми средствами;</w:t>
      </w:r>
    </w:p>
    <w:p w:rsidR="00BC2B07" w:rsidRPr="00BC2B07" w:rsidRDefault="00BC2B07" w:rsidP="00BF6CEC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B07">
        <w:rPr>
          <w:rFonts w:ascii="Times New Roman" w:hAnsi="Times New Roman" w:cs="Times New Roman"/>
          <w:sz w:val="28"/>
          <w:szCs w:val="28"/>
        </w:rPr>
        <w:t>обеспечение возможности концентрации финансовых средств на ключевых направлениях инновационной политики.</w:t>
      </w:r>
    </w:p>
    <w:p w:rsidR="00EE11E5" w:rsidRPr="005F53EB" w:rsidRDefault="00EE11E5" w:rsidP="0097620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EB">
        <w:rPr>
          <w:rFonts w:ascii="Times New Roman" w:hAnsi="Times New Roman" w:cs="Times New Roman"/>
          <w:sz w:val="28"/>
          <w:szCs w:val="28"/>
        </w:rPr>
        <w:t>Финансирование инновационно</w:t>
      </w:r>
      <w:r w:rsidR="00976202">
        <w:rPr>
          <w:rFonts w:ascii="Times New Roman" w:hAnsi="Times New Roman" w:cs="Times New Roman"/>
          <w:sz w:val="28"/>
          <w:szCs w:val="28"/>
        </w:rPr>
        <w:t>й</w:t>
      </w:r>
      <w:r w:rsidRPr="005F53EB">
        <w:rPr>
          <w:rFonts w:ascii="Times New Roman" w:hAnsi="Times New Roman" w:cs="Times New Roman"/>
          <w:sz w:val="28"/>
          <w:szCs w:val="28"/>
        </w:rPr>
        <w:t xml:space="preserve"> </w:t>
      </w:r>
      <w:r w:rsidR="00976202">
        <w:rPr>
          <w:rFonts w:ascii="Times New Roman" w:hAnsi="Times New Roman" w:cs="Times New Roman"/>
          <w:sz w:val="28"/>
          <w:szCs w:val="28"/>
        </w:rPr>
        <w:t>деятельности</w:t>
      </w:r>
      <w:r w:rsidRPr="005F53EB">
        <w:rPr>
          <w:rFonts w:ascii="Times New Roman" w:hAnsi="Times New Roman" w:cs="Times New Roman"/>
          <w:sz w:val="28"/>
          <w:szCs w:val="28"/>
        </w:rPr>
        <w:t xml:space="preserve"> </w:t>
      </w:r>
      <w:r w:rsidR="00976202">
        <w:rPr>
          <w:rFonts w:ascii="Times New Roman" w:hAnsi="Times New Roman" w:cs="Times New Roman"/>
          <w:sz w:val="28"/>
          <w:szCs w:val="28"/>
        </w:rPr>
        <w:t>имеет существенные особенности:</w:t>
      </w:r>
    </w:p>
    <w:p w:rsidR="00E7231F" w:rsidRPr="00E7231F" w:rsidRDefault="00E7231F" w:rsidP="00E7231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31F">
        <w:rPr>
          <w:rFonts w:ascii="Times New Roman" w:hAnsi="Times New Roman" w:cs="Times New Roman"/>
          <w:sz w:val="28"/>
          <w:szCs w:val="28"/>
        </w:rPr>
        <w:lastRenderedPageBreak/>
        <w:t>Прежде всего, любое нововведение, особенно его разработка и внедрение, требует больших инвестиций, что, как правило, значительно превышает финансовую поддержку зрелого производства.</w:t>
      </w:r>
    </w:p>
    <w:p w:rsidR="00E7231F" w:rsidRPr="00E7231F" w:rsidRDefault="00E7231F" w:rsidP="00E7231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31F">
        <w:rPr>
          <w:rFonts w:ascii="Times New Roman" w:hAnsi="Times New Roman" w:cs="Times New Roman"/>
          <w:sz w:val="28"/>
          <w:szCs w:val="28"/>
        </w:rPr>
        <w:t>Во-вторых, инвестиционные инновации, особенно в экспериментальной модели инновационных продуктов, классифицируются как очень высокий риск, пос</w:t>
      </w:r>
      <w:r>
        <w:rPr>
          <w:rFonts w:ascii="Times New Roman" w:hAnsi="Times New Roman" w:cs="Times New Roman"/>
          <w:sz w:val="28"/>
          <w:szCs w:val="28"/>
        </w:rPr>
        <w:t>кольку инновации не реализуются и</w:t>
      </w:r>
      <w:r w:rsidRPr="00E7231F">
        <w:rPr>
          <w:rFonts w:ascii="Times New Roman" w:hAnsi="Times New Roman" w:cs="Times New Roman"/>
          <w:sz w:val="28"/>
          <w:szCs w:val="28"/>
        </w:rPr>
        <w:t xml:space="preserve"> нет уверенности в успехе,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7231F">
        <w:rPr>
          <w:rFonts w:ascii="Times New Roman" w:hAnsi="Times New Roman" w:cs="Times New Roman"/>
          <w:sz w:val="28"/>
          <w:szCs w:val="28"/>
        </w:rPr>
        <w:t>нет гарантии того, что деньги не будут потеряны. Тем не менее, инвестиции в инновации являются результатом того, что инвесторы могут получить высокую прибыль в случае успеха.</w:t>
      </w:r>
    </w:p>
    <w:p w:rsidR="00E7231F" w:rsidRDefault="00E7231F" w:rsidP="00E7231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31F">
        <w:rPr>
          <w:rFonts w:ascii="Times New Roman" w:hAnsi="Times New Roman" w:cs="Times New Roman"/>
          <w:sz w:val="28"/>
          <w:szCs w:val="28"/>
        </w:rPr>
        <w:t>В-третьих, в развитых странах объемы и модели финансирования используются в качестве средства поддержки и стимулирования инноваций.</w:t>
      </w:r>
    </w:p>
    <w:p w:rsidR="00EE11E5" w:rsidRDefault="00EE11E5" w:rsidP="00D04ED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Инвестировать инновационную сферу могут самые разные организации: предприниматели, государственные структуры, коммерческие банки, финансово-промышленные группы, корпорации, международные организации, специализированные фонды, частные лица и другие целевые источники. Большая часть из них осуществляет инвестиции и предоставляет кредиты на льготных условиях.</w:t>
      </w:r>
    </w:p>
    <w:p w:rsidR="00976202" w:rsidRPr="00976202" w:rsidRDefault="00976202" w:rsidP="005159C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202">
        <w:rPr>
          <w:rFonts w:ascii="Times New Roman" w:hAnsi="Times New Roman" w:cs="Times New Roman"/>
          <w:sz w:val="28"/>
          <w:szCs w:val="28"/>
        </w:rPr>
        <w:t>Инновационная система финансирования направлена на решение следующих задач</w:t>
      </w:r>
      <w:r w:rsidRPr="00976202">
        <w:rPr>
          <w:rFonts w:ascii="MS Gothic" w:eastAsia="MS Gothic" w:hAnsi="MS Gothic" w:cs="MS Gothic" w:hint="eastAsia"/>
          <w:sz w:val="28"/>
          <w:szCs w:val="28"/>
        </w:rPr>
        <w:t>：</w:t>
      </w:r>
    </w:p>
    <w:p w:rsidR="00976202" w:rsidRPr="005159C6" w:rsidRDefault="005159C6" w:rsidP="00BF6CEC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9C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76202" w:rsidRPr="005159C6">
        <w:rPr>
          <w:rFonts w:ascii="Times New Roman" w:hAnsi="Times New Roman" w:cs="Times New Roman"/>
          <w:sz w:val="28"/>
          <w:szCs w:val="28"/>
        </w:rPr>
        <w:t>условий</w:t>
      </w:r>
      <w:r w:rsidRPr="005159C6">
        <w:rPr>
          <w:rFonts w:ascii="Times New Roman" w:hAnsi="Times New Roman" w:cs="Times New Roman"/>
          <w:sz w:val="28"/>
          <w:szCs w:val="28"/>
        </w:rPr>
        <w:t xml:space="preserve"> </w:t>
      </w:r>
      <w:r w:rsidR="00976202" w:rsidRPr="005159C6">
        <w:rPr>
          <w:rFonts w:ascii="Times New Roman" w:hAnsi="Times New Roman" w:cs="Times New Roman"/>
          <w:sz w:val="28"/>
          <w:szCs w:val="28"/>
        </w:rPr>
        <w:t>для быстрого и эффективного внедрения инноваций на всех уровнях национальной экономики;</w:t>
      </w:r>
    </w:p>
    <w:p w:rsidR="00976202" w:rsidRPr="005159C6" w:rsidRDefault="00976202" w:rsidP="00BF6CEC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9C6">
        <w:rPr>
          <w:rFonts w:ascii="Times New Roman" w:hAnsi="Times New Roman" w:cs="Times New Roman"/>
          <w:sz w:val="28"/>
          <w:szCs w:val="28"/>
        </w:rPr>
        <w:t>сохранение и развитие стратегического инновационного потенциала в приоритетных областях развития;</w:t>
      </w:r>
    </w:p>
    <w:p w:rsidR="00976202" w:rsidRDefault="005159C6" w:rsidP="00BF6CEC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9C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76202" w:rsidRPr="005159C6">
        <w:rPr>
          <w:rFonts w:ascii="Times New Roman" w:hAnsi="Times New Roman" w:cs="Times New Roman"/>
          <w:sz w:val="28"/>
          <w:szCs w:val="28"/>
        </w:rPr>
        <w:t xml:space="preserve">необходимых условий для защиты </w:t>
      </w:r>
      <w:r>
        <w:rPr>
          <w:rFonts w:ascii="Times New Roman" w:hAnsi="Times New Roman" w:cs="Times New Roman"/>
          <w:sz w:val="28"/>
          <w:szCs w:val="28"/>
        </w:rPr>
        <w:t>кадрового потенциала науки и техники</w:t>
      </w:r>
      <w:r w:rsidR="00976202" w:rsidRPr="005159C6">
        <w:rPr>
          <w:rFonts w:ascii="Times New Roman" w:hAnsi="Times New Roman" w:cs="Times New Roman"/>
          <w:sz w:val="28"/>
          <w:szCs w:val="28"/>
        </w:rPr>
        <w:t xml:space="preserve"> от утечки из сферы инноваций.</w:t>
      </w:r>
    </w:p>
    <w:p w:rsidR="005159C6" w:rsidRPr="005159C6" w:rsidRDefault="005159C6" w:rsidP="005159C6">
      <w:pPr>
        <w:pStyle w:val="a3"/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9C6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системы финансирования:</w:t>
      </w:r>
    </w:p>
    <w:p w:rsidR="005159C6" w:rsidRPr="005159C6" w:rsidRDefault="005159C6" w:rsidP="00BF6CEC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получения средств;</w:t>
      </w:r>
    </w:p>
    <w:p w:rsidR="005159C6" w:rsidRPr="005159C6" w:rsidRDefault="005159C6" w:rsidP="00BF6CEC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59C6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C6">
        <w:rPr>
          <w:rFonts w:ascii="Times New Roman" w:hAnsi="Times New Roman" w:cs="Times New Roman"/>
          <w:sz w:val="28"/>
          <w:szCs w:val="28"/>
        </w:rPr>
        <w:t>накопления денежных доходов и инвестиций в инновационные проекты и целевые программы</w:t>
      </w:r>
      <w:r>
        <w:rPr>
          <w:rFonts w:ascii="MS Gothic" w:hAnsi="MS Gothic" w:cs="MS Gothic"/>
          <w:sz w:val="28"/>
          <w:szCs w:val="28"/>
        </w:rPr>
        <w:t>;</w:t>
      </w:r>
    </w:p>
    <w:p w:rsidR="005159C6" w:rsidRPr="005159C6" w:rsidRDefault="005159C6" w:rsidP="00BF6CEC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5159C6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9C6">
        <w:rPr>
          <w:rFonts w:ascii="Times New Roman" w:hAnsi="Times New Roman" w:cs="Times New Roman"/>
          <w:sz w:val="28"/>
          <w:szCs w:val="28"/>
        </w:rPr>
        <w:t xml:space="preserve"> мониторинга инвестиций, в том числе системы возврата и оценки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 w:rsidRPr="005159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заемного капиталов</w:t>
      </w:r>
      <w:r w:rsidRPr="005159C6">
        <w:rPr>
          <w:rFonts w:ascii="Times New Roman" w:hAnsi="Times New Roman" w:cs="Times New Roman"/>
          <w:sz w:val="28"/>
          <w:szCs w:val="28"/>
        </w:rPr>
        <w:t>.</w:t>
      </w:r>
    </w:p>
    <w:p w:rsidR="005159C6" w:rsidRPr="005159C6" w:rsidRDefault="005159C6" w:rsidP="005159C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9C6">
        <w:rPr>
          <w:rFonts w:ascii="Times New Roman" w:hAnsi="Times New Roman" w:cs="Times New Roman"/>
          <w:sz w:val="28"/>
          <w:szCs w:val="28"/>
        </w:rPr>
        <w:t>За расходованием инвес</w:t>
      </w:r>
      <w:r>
        <w:rPr>
          <w:rFonts w:ascii="Times New Roman" w:hAnsi="Times New Roman" w:cs="Times New Roman"/>
          <w:sz w:val="28"/>
          <w:szCs w:val="28"/>
        </w:rPr>
        <w:t>тиций в инновационную сферу ве</w:t>
      </w:r>
      <w:r w:rsidRPr="005159C6">
        <w:rPr>
          <w:rFonts w:ascii="Times New Roman" w:hAnsi="Times New Roman" w:cs="Times New Roman"/>
          <w:sz w:val="28"/>
          <w:szCs w:val="28"/>
        </w:rPr>
        <w:t>дется контроль, в том числе проверяетс</w:t>
      </w:r>
      <w:r>
        <w:rPr>
          <w:rFonts w:ascii="Times New Roman" w:hAnsi="Times New Roman" w:cs="Times New Roman"/>
          <w:sz w:val="28"/>
          <w:szCs w:val="28"/>
        </w:rPr>
        <w:t xml:space="preserve">я механизм аккумуляции денежных </w:t>
      </w:r>
      <w:r w:rsidRPr="005159C6">
        <w:rPr>
          <w:rFonts w:ascii="Times New Roman" w:hAnsi="Times New Roman" w:cs="Times New Roman"/>
          <w:sz w:val="28"/>
          <w:szCs w:val="28"/>
        </w:rPr>
        <w:t>поступлений, их вложение в целевые инновационные проекты 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B07" w:rsidRPr="00BC2B07" w:rsidRDefault="00BC2B07" w:rsidP="00BC2B07">
      <w:pPr>
        <w:pStyle w:val="a3"/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B07">
        <w:rPr>
          <w:rFonts w:ascii="Times New Roman" w:hAnsi="Times New Roman" w:cs="Times New Roman"/>
          <w:sz w:val="28"/>
          <w:szCs w:val="28"/>
        </w:rPr>
        <w:t>Система финансового контро</w:t>
      </w:r>
      <w:r>
        <w:rPr>
          <w:rFonts w:ascii="Times New Roman" w:hAnsi="Times New Roman" w:cs="Times New Roman"/>
          <w:sz w:val="28"/>
          <w:szCs w:val="28"/>
        </w:rPr>
        <w:t>ля предназначена для обеспечения:</w:t>
      </w:r>
    </w:p>
    <w:p w:rsidR="00BC2B07" w:rsidRPr="00BC2B07" w:rsidRDefault="00BC2B07" w:rsidP="00BF6CEC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B07">
        <w:rPr>
          <w:rFonts w:ascii="Times New Roman" w:hAnsi="Times New Roman" w:cs="Times New Roman"/>
          <w:sz w:val="28"/>
          <w:szCs w:val="28"/>
        </w:rPr>
        <w:t>баланса между потребностями в финансовых ресурсах и реальной возможностью получения финансовых ресурсов по одному или нескольким возможным каналам;</w:t>
      </w:r>
    </w:p>
    <w:p w:rsidR="00BC2B07" w:rsidRPr="00BC2B07" w:rsidRDefault="00BC2B07" w:rsidP="00BF6CEC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своевременности и полноты</w:t>
      </w:r>
      <w:r w:rsidRPr="00BC2B07">
        <w:rPr>
          <w:rFonts w:ascii="Times New Roman" w:hAnsi="Times New Roman" w:cs="Times New Roman"/>
          <w:sz w:val="28"/>
          <w:szCs w:val="28"/>
        </w:rPr>
        <w:t xml:space="preserve"> выполнения предприятиями своих финансовых обязательств перед государственными и местными бюджетами, </w:t>
      </w:r>
      <w:r>
        <w:rPr>
          <w:rFonts w:ascii="Times New Roman" w:hAnsi="Times New Roman" w:cs="Times New Roman"/>
          <w:sz w:val="28"/>
          <w:szCs w:val="28"/>
        </w:rPr>
        <w:t>рациональности</w:t>
      </w:r>
      <w:r w:rsidRPr="00BC2B07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BC2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материальной стоимости предприятий и денежных ресурсов</w:t>
      </w:r>
      <w:r w:rsidRPr="00BC2B07">
        <w:rPr>
          <w:rFonts w:ascii="Times New Roman" w:hAnsi="Times New Roman" w:cs="Times New Roman"/>
          <w:sz w:val="28"/>
          <w:szCs w:val="28"/>
        </w:rPr>
        <w:t>;</w:t>
      </w:r>
    </w:p>
    <w:p w:rsidR="00BC2B07" w:rsidRDefault="00BC2B07" w:rsidP="00BF6CEC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Pr="00BC2B07">
        <w:rPr>
          <w:rFonts w:ascii="Times New Roman" w:hAnsi="Times New Roman" w:cs="Times New Roman"/>
          <w:sz w:val="28"/>
          <w:szCs w:val="28"/>
        </w:rPr>
        <w:t xml:space="preserve"> других проблем, возникающих в практике экономических отношений с заказчиками, подрядчиками и поставщиками.</w:t>
      </w:r>
    </w:p>
    <w:p w:rsidR="00BC2B07" w:rsidRPr="00BC2B07" w:rsidRDefault="00BC2B07" w:rsidP="00BF6CEC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07">
        <w:rPr>
          <w:rFonts w:ascii="Times New Roman" w:hAnsi="Times New Roman" w:cs="Times New Roman"/>
          <w:b/>
          <w:sz w:val="28"/>
          <w:szCs w:val="28"/>
        </w:rPr>
        <w:t>Формы и источники финансирования инноваций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Финансовое обеспечение инновационной деятельности</w:t>
      </w:r>
      <w:r w:rsidRPr="00BD3C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всех этапах помогает</w:t>
      </w:r>
      <w:r w:rsidRPr="00BD3C11">
        <w:rPr>
          <w:rFonts w:ascii="Times New Roman" w:hAnsi="Times New Roman" w:cs="Times New Roman"/>
          <w:sz w:val="28"/>
        </w:rPr>
        <w:t xml:space="preserve"> снизить риск </w:t>
      </w:r>
      <w:r>
        <w:rPr>
          <w:rFonts w:ascii="Times New Roman" w:hAnsi="Times New Roman" w:cs="Times New Roman"/>
          <w:sz w:val="28"/>
        </w:rPr>
        <w:t xml:space="preserve">отвержения рынком </w:t>
      </w:r>
      <w:r w:rsidRPr="00BD3C11">
        <w:rPr>
          <w:rFonts w:ascii="Times New Roman" w:hAnsi="Times New Roman" w:cs="Times New Roman"/>
          <w:sz w:val="28"/>
        </w:rPr>
        <w:t>инновационных результатов и повысить его эффективность.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C92">
        <w:rPr>
          <w:rFonts w:ascii="Times New Roman" w:hAnsi="Times New Roman" w:cs="Times New Roman"/>
          <w:sz w:val="28"/>
        </w:rPr>
        <w:t xml:space="preserve">Элементами системы финансирования инновационной деятельности являются: </w:t>
      </w:r>
    </w:p>
    <w:p w:rsidR="002D4A04" w:rsidRPr="00777743" w:rsidRDefault="002D4A04" w:rsidP="00BF6CE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743">
        <w:rPr>
          <w:rFonts w:ascii="Times New Roman" w:hAnsi="Times New Roman" w:cs="Times New Roman"/>
          <w:sz w:val="28"/>
        </w:rPr>
        <w:t xml:space="preserve">источники финансирования инновационной деятельности и способы привлечения ресурсов; </w:t>
      </w:r>
    </w:p>
    <w:p w:rsidR="002D4A04" w:rsidRDefault="002D4A04" w:rsidP="00BF6CE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743">
        <w:rPr>
          <w:rFonts w:ascii="Times New Roman" w:hAnsi="Times New Roman" w:cs="Times New Roman"/>
          <w:sz w:val="28"/>
        </w:rPr>
        <w:t xml:space="preserve">формы использования имеющихся финансовых средств и финансирования в рамках инновационной деятельности. </w:t>
      </w:r>
    </w:p>
    <w:p w:rsidR="002D4A04" w:rsidRPr="00BD3C11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Источники финансирования можно разделить на </w:t>
      </w:r>
      <w:r w:rsidRPr="005F44F6">
        <w:rPr>
          <w:rFonts w:ascii="Times New Roman" w:hAnsi="Times New Roman" w:cs="Times New Roman"/>
          <w:i/>
          <w:sz w:val="28"/>
        </w:rPr>
        <w:t>бюджетное финансирование и коммерческое финансирование</w:t>
      </w:r>
      <w:r>
        <w:rPr>
          <w:rFonts w:ascii="Times New Roman" w:hAnsi="Times New Roman" w:cs="Times New Roman"/>
          <w:sz w:val="28"/>
        </w:rPr>
        <w:t>.</w:t>
      </w:r>
    </w:p>
    <w:p w:rsidR="002D4A04" w:rsidRPr="005F131C" w:rsidRDefault="002D4A04" w:rsidP="00BF6CE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36023">
        <w:rPr>
          <w:rFonts w:ascii="Times New Roman" w:hAnsi="Times New Roman" w:cs="Times New Roman"/>
          <w:b/>
          <w:sz w:val="28"/>
        </w:rPr>
        <w:lastRenderedPageBreak/>
        <w:t>Бюджетное финансирование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важным финансовым </w:t>
      </w:r>
      <w:r w:rsidRPr="005F131C">
        <w:rPr>
          <w:rFonts w:ascii="Times New Roman" w:hAnsi="Times New Roman" w:cs="Times New Roman"/>
          <w:sz w:val="28"/>
        </w:rPr>
        <w:t>источником, обеспечивающим 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F131C">
        <w:rPr>
          <w:rFonts w:ascii="Times New Roman" w:hAnsi="Times New Roman" w:cs="Times New Roman"/>
          <w:sz w:val="28"/>
        </w:rPr>
        <w:t>крупномасштабных научно-технических проблем.</w:t>
      </w:r>
    </w:p>
    <w:p w:rsidR="002D4A04" w:rsidRPr="00036023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За счет бюджетных средств выполняются:</w:t>
      </w:r>
    </w:p>
    <w:p w:rsidR="002D4A04" w:rsidRPr="00036023" w:rsidRDefault="002D4A04" w:rsidP="00BF6CE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целевые комплексные программы,</w:t>
      </w:r>
    </w:p>
    <w:p w:rsidR="002D4A04" w:rsidRPr="00036023" w:rsidRDefault="002D4A04" w:rsidP="00BF6CE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финансируется деятельность ГНЦ (гос. научных центров),</w:t>
      </w:r>
    </w:p>
    <w:p w:rsidR="002D4A04" w:rsidRPr="00036023" w:rsidRDefault="002D4A04" w:rsidP="00BF6CE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формируются фонды.</w:t>
      </w:r>
    </w:p>
    <w:p w:rsidR="002D4A04" w:rsidRPr="00036023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Бюджетному финансированию присущи следующие принципы:</w:t>
      </w:r>
    </w:p>
    <w:p w:rsidR="002D4A04" w:rsidRPr="00036023" w:rsidRDefault="002D4A04" w:rsidP="00BF6CE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получение максимального соци</w:t>
      </w:r>
      <w:r w:rsidR="001D1AC5">
        <w:rPr>
          <w:rFonts w:ascii="Times New Roman" w:hAnsi="Times New Roman" w:cs="Times New Roman"/>
          <w:sz w:val="28"/>
        </w:rPr>
        <w:t>ального эффекта при минимуме затрат</w:t>
      </w:r>
      <w:r w:rsidR="00404971">
        <w:rPr>
          <w:rFonts w:ascii="Times New Roman" w:hAnsi="Times New Roman" w:cs="Times New Roman"/>
          <w:sz w:val="28"/>
        </w:rPr>
        <w:t>;</w:t>
      </w:r>
    </w:p>
    <w:p w:rsidR="002D4A04" w:rsidRPr="00036023" w:rsidRDefault="002D4A04" w:rsidP="00BF6CE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целевой характер использования бюджетных ресурсов;</w:t>
      </w:r>
    </w:p>
    <w:p w:rsidR="002D4A04" w:rsidRPr="00036023" w:rsidRDefault="002D4A04" w:rsidP="00BF6CE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предоставление бюджетных сред</w:t>
      </w:r>
      <w:r>
        <w:rPr>
          <w:rFonts w:ascii="Times New Roman" w:hAnsi="Times New Roman" w:cs="Times New Roman"/>
          <w:sz w:val="28"/>
        </w:rPr>
        <w:t>ств фирмам, предприятиям и орга</w:t>
      </w:r>
      <w:r w:rsidRPr="00036023">
        <w:rPr>
          <w:rFonts w:ascii="Times New Roman" w:hAnsi="Times New Roman" w:cs="Times New Roman"/>
          <w:sz w:val="28"/>
        </w:rPr>
        <w:t>низациям по мере выполнения плана и с у</w:t>
      </w:r>
      <w:r>
        <w:rPr>
          <w:rFonts w:ascii="Times New Roman" w:hAnsi="Times New Roman" w:cs="Times New Roman"/>
          <w:sz w:val="28"/>
        </w:rPr>
        <w:t xml:space="preserve">четом </w:t>
      </w:r>
      <w:r w:rsidRPr="00036023">
        <w:rPr>
          <w:rFonts w:ascii="Times New Roman" w:hAnsi="Times New Roman" w:cs="Times New Roman"/>
          <w:sz w:val="28"/>
        </w:rPr>
        <w:t>использования ранее выделенных ресурсов.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Принципиально новым в практике пос</w:t>
      </w:r>
      <w:r>
        <w:rPr>
          <w:rFonts w:ascii="Times New Roman" w:hAnsi="Times New Roman" w:cs="Times New Roman"/>
          <w:sz w:val="28"/>
        </w:rPr>
        <w:t>ледних лет является избиратель</w:t>
      </w:r>
      <w:r w:rsidRPr="00036023">
        <w:rPr>
          <w:rFonts w:ascii="Times New Roman" w:hAnsi="Times New Roman" w:cs="Times New Roman"/>
          <w:sz w:val="28"/>
        </w:rPr>
        <w:t>ное частичное финансирование конкретн</w:t>
      </w:r>
      <w:r>
        <w:rPr>
          <w:rFonts w:ascii="Times New Roman" w:hAnsi="Times New Roman" w:cs="Times New Roman"/>
          <w:sz w:val="28"/>
        </w:rPr>
        <w:t xml:space="preserve">ых проектов по принципу </w:t>
      </w:r>
      <w:proofErr w:type="spellStart"/>
      <w:r>
        <w:rPr>
          <w:rFonts w:ascii="Times New Roman" w:hAnsi="Times New Roman" w:cs="Times New Roman"/>
          <w:sz w:val="28"/>
        </w:rPr>
        <w:t>конкурс</w:t>
      </w:r>
      <w:r w:rsidRPr="00036023">
        <w:rPr>
          <w:rFonts w:ascii="Times New Roman" w:hAnsi="Times New Roman" w:cs="Times New Roman"/>
          <w:sz w:val="28"/>
        </w:rPr>
        <w:t>ности</w:t>
      </w:r>
      <w:proofErr w:type="spellEnd"/>
      <w:r w:rsidRPr="00036023">
        <w:rPr>
          <w:rFonts w:ascii="Times New Roman" w:hAnsi="Times New Roman" w:cs="Times New Roman"/>
          <w:sz w:val="28"/>
        </w:rPr>
        <w:t xml:space="preserve"> и возвратности.</w:t>
      </w:r>
    </w:p>
    <w:p w:rsidR="002D4A04" w:rsidRDefault="002D4A04" w:rsidP="00BF6CEC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52B13">
        <w:rPr>
          <w:rFonts w:ascii="Times New Roman" w:hAnsi="Times New Roman" w:cs="Times New Roman"/>
          <w:b/>
          <w:sz w:val="28"/>
        </w:rPr>
        <w:t>Коммерческое финансирование</w:t>
      </w:r>
      <w:r w:rsidRPr="005F131C">
        <w:rPr>
          <w:rFonts w:ascii="Times New Roman" w:hAnsi="Times New Roman" w:cs="Times New Roman"/>
          <w:sz w:val="28"/>
        </w:rPr>
        <w:t xml:space="preserve"> осуществляется с использованием соответствующих методов. Его отличительной чертой является использование платежных и возвратных средств.</w:t>
      </w:r>
    </w:p>
    <w:p w:rsidR="002D4A04" w:rsidRDefault="002D4A04" w:rsidP="002D4A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2071B">
        <w:rPr>
          <w:rFonts w:ascii="Times New Roman" w:hAnsi="Times New Roman" w:cs="Times New Roman"/>
          <w:sz w:val="28"/>
        </w:rPr>
        <w:t xml:space="preserve">ся совокупность методов коммерческого финансирования делится на прямые и косвенные. </w:t>
      </w:r>
    </w:p>
    <w:p w:rsidR="002D4A04" w:rsidRDefault="002D4A04" w:rsidP="002D4A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К источникам прямого финансирования инноваций принято относить: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банковские кредиты;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инновационные кредиты;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эмиссионные средства;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привлечение финансовых ресурсов под учреждение венчурной компании;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самофинансирование;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lastRenderedPageBreak/>
        <w:t xml:space="preserve">пакетирование долгосрочного инновационного проекта;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денежные средства, получаемые от реализации излишних и сдачи в аренду (лизинг) временно высвобождаемых активов;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денежные средства, получаемые под залог имущества;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доходы, получаемые от продажи технологий и ноу-хау;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 xml:space="preserve">форфейтинг; </w:t>
      </w:r>
    </w:p>
    <w:p w:rsidR="002D4A04" w:rsidRDefault="002D4A04" w:rsidP="00BF6CE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>факторинг.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071B">
        <w:rPr>
          <w:rFonts w:ascii="Times New Roman" w:hAnsi="Times New Roman" w:cs="Times New Roman"/>
          <w:sz w:val="28"/>
        </w:rPr>
        <w:t>Наибольший интерес среди них вызывают венчурное финансиров</w:t>
      </w:r>
      <w:r>
        <w:rPr>
          <w:rFonts w:ascii="Times New Roman" w:hAnsi="Times New Roman" w:cs="Times New Roman"/>
          <w:sz w:val="28"/>
        </w:rPr>
        <w:t>ание, лизинг, пакетирование, форфейтинг и</w:t>
      </w:r>
      <w:r w:rsidRPr="00B2071B">
        <w:rPr>
          <w:rFonts w:ascii="Times New Roman" w:hAnsi="Times New Roman" w:cs="Times New Roman"/>
          <w:sz w:val="28"/>
        </w:rPr>
        <w:t xml:space="preserve"> факторинг</w:t>
      </w:r>
      <w:r>
        <w:rPr>
          <w:rFonts w:ascii="Times New Roman" w:hAnsi="Times New Roman" w:cs="Times New Roman"/>
          <w:sz w:val="28"/>
        </w:rPr>
        <w:t>. Рассмотрим их более подробно.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b/>
          <w:sz w:val="28"/>
        </w:rPr>
        <w:t>Венчурное финансирование</w:t>
      </w:r>
      <w:r w:rsidRPr="00B2071B">
        <w:rPr>
          <w:rFonts w:ascii="Times New Roman" w:hAnsi="Times New Roman" w:cs="Times New Roman"/>
          <w:sz w:val="28"/>
        </w:rPr>
        <w:t xml:space="preserve"> предполагает привле</w:t>
      </w:r>
      <w:r>
        <w:rPr>
          <w:rFonts w:ascii="Times New Roman" w:hAnsi="Times New Roman" w:cs="Times New Roman"/>
          <w:sz w:val="28"/>
        </w:rPr>
        <w:t>чение</w:t>
      </w:r>
      <w:r w:rsidRPr="00B2071B">
        <w:rPr>
          <w:rFonts w:ascii="Times New Roman" w:hAnsi="Times New Roman" w:cs="Times New Roman"/>
          <w:sz w:val="28"/>
        </w:rPr>
        <w:t xml:space="preserve"> финансовых ресурсов, необходимых для осуществл</w:t>
      </w:r>
      <w:r>
        <w:rPr>
          <w:rFonts w:ascii="Times New Roman" w:hAnsi="Times New Roman" w:cs="Times New Roman"/>
          <w:sz w:val="28"/>
        </w:rPr>
        <w:t>ения инновационной деятельности</w:t>
      </w:r>
      <w:r w:rsidRPr="00B2071B">
        <w:rPr>
          <w:rFonts w:ascii="Times New Roman" w:hAnsi="Times New Roman" w:cs="Times New Roman"/>
          <w:sz w:val="28"/>
        </w:rPr>
        <w:t xml:space="preserve"> путем предоставления определенной доли денежных средств или определенного пакета акций в уставном капитале компании. Его использование для инновационного финансирования считается очень выгодным, но оно не гарантирует успеха малым инновационным компаниям, финансируемым </w:t>
      </w:r>
      <w:r>
        <w:rPr>
          <w:rFonts w:ascii="Times New Roman" w:hAnsi="Times New Roman" w:cs="Times New Roman"/>
          <w:sz w:val="28"/>
        </w:rPr>
        <w:t>рисковым</w:t>
      </w:r>
      <w:r w:rsidRPr="00B2071B">
        <w:rPr>
          <w:rFonts w:ascii="Times New Roman" w:hAnsi="Times New Roman" w:cs="Times New Roman"/>
          <w:sz w:val="28"/>
        </w:rPr>
        <w:t xml:space="preserve"> капиталом. 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Венчурные фонды – </w:t>
      </w:r>
      <w:r w:rsidRPr="00751874">
        <w:rPr>
          <w:rFonts w:ascii="Times New Roman" w:hAnsi="Times New Roman" w:cs="Times New Roman"/>
          <w:sz w:val="28"/>
        </w:rPr>
        <w:t xml:space="preserve">это рискованные прямые инвестиции в венчурный бизнес в обмен на акции компании. Эти инвестиции </w:t>
      </w:r>
      <w:r>
        <w:rPr>
          <w:rFonts w:ascii="Times New Roman" w:hAnsi="Times New Roman" w:cs="Times New Roman"/>
          <w:sz w:val="28"/>
        </w:rPr>
        <w:t>обоснованы:</w:t>
      </w:r>
    </w:p>
    <w:p w:rsidR="002D4A04" w:rsidRPr="002D4A04" w:rsidRDefault="002D4A04" w:rsidP="00BF6CE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4A04">
        <w:rPr>
          <w:rFonts w:ascii="Times New Roman" w:hAnsi="Times New Roman" w:cs="Times New Roman"/>
          <w:sz w:val="28"/>
        </w:rPr>
        <w:t>верой в успех венчурной деятельности</w:t>
      </w:r>
      <w:r w:rsidRPr="002D4A04">
        <w:rPr>
          <w:rFonts w:ascii="MS Gothic" w:eastAsia="MS Gothic" w:hAnsi="MS Gothic" w:cs="MS Gothic" w:hint="eastAsia"/>
          <w:sz w:val="28"/>
        </w:rPr>
        <w:t>，</w:t>
      </w:r>
    </w:p>
    <w:p w:rsidR="002D4A04" w:rsidRPr="002D4A04" w:rsidRDefault="002D4A04" w:rsidP="00BF6CE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4A04">
        <w:rPr>
          <w:rFonts w:ascii="Times New Roman" w:hAnsi="Times New Roman" w:cs="Times New Roman"/>
          <w:sz w:val="28"/>
        </w:rPr>
        <w:t>отсутствием независимых исследований и условий для коммерческого внедрения передовых технологий.</w:t>
      </w:r>
    </w:p>
    <w:p w:rsidR="002D4A04" w:rsidRPr="00751874" w:rsidRDefault="0013219E" w:rsidP="002D4A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Особенностями</w:t>
      </w:r>
      <w:r w:rsidR="002D4A04" w:rsidRPr="00751874">
        <w:rPr>
          <w:rFonts w:ascii="Times New Roman" w:hAnsi="Times New Roman" w:cs="Times New Roman"/>
          <w:sz w:val="28"/>
        </w:rPr>
        <w:t xml:space="preserve"> венчурного финансирования</w:t>
      </w:r>
      <w:r>
        <w:rPr>
          <w:rFonts w:ascii="Times New Roman" w:hAnsi="Times New Roman" w:cs="Times New Roman"/>
          <w:sz w:val="28"/>
        </w:rPr>
        <w:t xml:space="preserve"> являются</w:t>
      </w:r>
      <w:r w:rsidR="002D4A04" w:rsidRPr="00751874">
        <w:rPr>
          <w:rFonts w:ascii="Times New Roman" w:hAnsi="Times New Roman" w:cs="Times New Roman"/>
          <w:sz w:val="28"/>
        </w:rPr>
        <w:t>:</w:t>
      </w:r>
    </w:p>
    <w:p w:rsidR="002D4A04" w:rsidRPr="00751874" w:rsidRDefault="002D4A04" w:rsidP="00BF6CE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Финансовые ресурсы не выделяются для обеспечения существенной безопасности.</w:t>
      </w:r>
    </w:p>
    <w:p w:rsidR="002D4A04" w:rsidRPr="00751874" w:rsidRDefault="002D4A04" w:rsidP="00BF6CE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Обязательное участие инвестора в уставном капитале;</w:t>
      </w:r>
    </w:p>
    <w:p w:rsidR="002D4A04" w:rsidRPr="00751874" w:rsidRDefault="002D4A04" w:rsidP="00BF6CE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Средства предоставляются бе</w:t>
      </w:r>
      <w:r>
        <w:rPr>
          <w:rFonts w:ascii="Times New Roman" w:hAnsi="Times New Roman" w:cs="Times New Roman"/>
          <w:sz w:val="28"/>
        </w:rPr>
        <w:t>звозмездно</w:t>
      </w:r>
      <w:r w:rsidRPr="00751874">
        <w:rPr>
          <w:rFonts w:ascii="Times New Roman" w:hAnsi="Times New Roman" w:cs="Times New Roman"/>
          <w:sz w:val="28"/>
        </w:rPr>
        <w:t xml:space="preserve"> в течение длительного времени.</w:t>
      </w:r>
    </w:p>
    <w:p w:rsidR="002D4A04" w:rsidRDefault="002D4A04" w:rsidP="00BF6CE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Инвесторы активно участвуют в управлении компанией.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lastRenderedPageBreak/>
        <w:t>Производители и потребители дорог</w:t>
      </w:r>
      <w:r>
        <w:rPr>
          <w:rFonts w:ascii="Times New Roman" w:hAnsi="Times New Roman" w:cs="Times New Roman"/>
          <w:sz w:val="28"/>
        </w:rPr>
        <w:t xml:space="preserve">остоящей продукции с длительным </w:t>
      </w:r>
      <w:r w:rsidRPr="00751874">
        <w:rPr>
          <w:rFonts w:ascii="Times New Roman" w:hAnsi="Times New Roman" w:cs="Times New Roman"/>
          <w:sz w:val="28"/>
        </w:rPr>
        <w:t>сроком окупаемости очень заинтересованы в дополнительных источниках финансирования производ</w:t>
      </w:r>
      <w:r>
        <w:rPr>
          <w:rFonts w:ascii="Times New Roman" w:hAnsi="Times New Roman" w:cs="Times New Roman"/>
          <w:sz w:val="28"/>
        </w:rPr>
        <w:t xml:space="preserve">ства и реализации этих товаров. </w:t>
      </w:r>
      <w:r w:rsidRPr="00751874">
        <w:rPr>
          <w:rFonts w:ascii="Times New Roman" w:hAnsi="Times New Roman" w:cs="Times New Roman"/>
          <w:sz w:val="28"/>
        </w:rPr>
        <w:t xml:space="preserve">Одним из способов финансирования является </w:t>
      </w:r>
      <w:r w:rsidRPr="008E484E">
        <w:rPr>
          <w:rFonts w:ascii="Times New Roman" w:hAnsi="Times New Roman" w:cs="Times New Roman"/>
          <w:b/>
          <w:sz w:val="28"/>
        </w:rPr>
        <w:t>лизинг</w:t>
      </w:r>
      <w:r w:rsidRPr="00751874">
        <w:rPr>
          <w:rFonts w:ascii="Times New Roman" w:hAnsi="Times New Roman" w:cs="Times New Roman"/>
          <w:sz w:val="28"/>
        </w:rPr>
        <w:t>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Федеральный закон № 164-</w:t>
      </w:r>
      <w:r>
        <w:rPr>
          <w:rFonts w:ascii="Times New Roman" w:hAnsi="Times New Roman" w:cs="Times New Roman"/>
          <w:sz w:val="28"/>
        </w:rPr>
        <w:t xml:space="preserve">ФЗ дает следующее определение: «Лизинг – </w:t>
      </w:r>
      <w:r w:rsidRPr="00751874">
        <w:rPr>
          <w:rFonts w:ascii="Times New Roman" w:hAnsi="Times New Roman" w:cs="Times New Roman"/>
          <w:sz w:val="28"/>
        </w:rPr>
        <w:t>совокупность хозяйственно-правовых отношений, связанных с осуществлением лизингового договора, включая п</w:t>
      </w:r>
      <w:r w:rsidR="00A1520B">
        <w:rPr>
          <w:rFonts w:ascii="Times New Roman" w:hAnsi="Times New Roman" w:cs="Times New Roman"/>
          <w:sz w:val="28"/>
        </w:rPr>
        <w:t>риобретение лизинговых активов».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 xml:space="preserve">Что касается экономического содержания, то лизинг приближается к кредитному бизнесу. Единственное различие заключается в том, что лизинг не требует банковских гарантий, </w:t>
      </w:r>
      <w:r>
        <w:rPr>
          <w:rFonts w:ascii="Times New Roman" w:hAnsi="Times New Roman" w:cs="Times New Roman"/>
          <w:sz w:val="28"/>
        </w:rPr>
        <w:t>поручительств и залога</w:t>
      </w:r>
      <w:r w:rsidRPr="00751874">
        <w:rPr>
          <w:rFonts w:ascii="Times New Roman" w:hAnsi="Times New Roman" w:cs="Times New Roman"/>
          <w:sz w:val="28"/>
        </w:rPr>
        <w:t>, и поэтому стал довольно распространенным способом финансирования инновационных проектов.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Основная идея лизинга заключается в том, что продавец моментально (</w:t>
      </w:r>
      <w:r>
        <w:rPr>
          <w:rFonts w:ascii="Times New Roman" w:hAnsi="Times New Roman" w:cs="Times New Roman"/>
          <w:sz w:val="28"/>
        </w:rPr>
        <w:t>в момент поставки</w:t>
      </w:r>
      <w:r w:rsidRPr="00751874">
        <w:rPr>
          <w:rFonts w:ascii="Times New Roman" w:hAnsi="Times New Roman" w:cs="Times New Roman"/>
          <w:sz w:val="28"/>
        </w:rPr>
        <w:t xml:space="preserve"> лизингодателю) получает оплату</w:t>
      </w:r>
      <w:r>
        <w:rPr>
          <w:rFonts w:ascii="Times New Roman" w:hAnsi="Times New Roman" w:cs="Times New Roman"/>
          <w:sz w:val="28"/>
        </w:rPr>
        <w:t xml:space="preserve"> за товар, а потребитель товара – </w:t>
      </w:r>
      <w:r w:rsidRPr="00751874">
        <w:rPr>
          <w:rFonts w:ascii="Times New Roman" w:hAnsi="Times New Roman" w:cs="Times New Roman"/>
          <w:sz w:val="28"/>
        </w:rPr>
        <w:t>рассрочку (в виде лизинговых платежей).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Лизинговый бизнес также может быть осуществлен, если арендодатель и продавец имущества являются одним и тем же лицом. Эта опер</w:t>
      </w:r>
      <w:r>
        <w:rPr>
          <w:rFonts w:ascii="Times New Roman" w:hAnsi="Times New Roman" w:cs="Times New Roman"/>
          <w:sz w:val="28"/>
        </w:rPr>
        <w:t xml:space="preserve">ация аренды называется </w:t>
      </w:r>
      <w:r w:rsidRPr="008E484E">
        <w:rPr>
          <w:rFonts w:ascii="Times New Roman" w:hAnsi="Times New Roman" w:cs="Times New Roman"/>
          <w:i/>
          <w:sz w:val="28"/>
        </w:rPr>
        <w:t>возвратным лизингом</w:t>
      </w:r>
      <w:r w:rsidRPr="00751874">
        <w:rPr>
          <w:rFonts w:ascii="Times New Roman" w:hAnsi="Times New Roman" w:cs="Times New Roman"/>
          <w:sz w:val="28"/>
        </w:rPr>
        <w:t>.</w:t>
      </w:r>
    </w:p>
    <w:p w:rsidR="002D4A04" w:rsidRPr="0075187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>Следует отметить, что, поскольку налоговая система поощряет лизинг с различными интересами, во многих развитых странах доля лизинговых компаний достаточно велика.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b/>
          <w:sz w:val="28"/>
        </w:rPr>
        <w:t>Пакетирование</w:t>
      </w:r>
      <w:r w:rsidRPr="00B2071B">
        <w:rPr>
          <w:rFonts w:ascii="Times New Roman" w:hAnsi="Times New Roman" w:cs="Times New Roman"/>
          <w:sz w:val="28"/>
        </w:rPr>
        <w:t xml:space="preserve"> предполагает финансирование долгосрочных инновационных проектов за счет параллельной реализации краткосрочных проектов. 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b/>
          <w:sz w:val="28"/>
        </w:rPr>
        <w:t>Форфейтинг</w:t>
      </w:r>
      <w:r>
        <w:rPr>
          <w:rFonts w:ascii="Times New Roman" w:hAnsi="Times New Roman" w:cs="Times New Roman"/>
          <w:sz w:val="28"/>
        </w:rPr>
        <w:t xml:space="preserve"> – это </w:t>
      </w:r>
      <w:r w:rsidRPr="00B2071B">
        <w:rPr>
          <w:rFonts w:ascii="Times New Roman" w:hAnsi="Times New Roman" w:cs="Times New Roman"/>
          <w:sz w:val="28"/>
        </w:rPr>
        <w:t xml:space="preserve">способ превратить коммерческий кредит в банковский кредит. </w:t>
      </w:r>
      <w:r>
        <w:rPr>
          <w:rFonts w:ascii="Times New Roman" w:hAnsi="Times New Roman" w:cs="Times New Roman"/>
          <w:sz w:val="28"/>
        </w:rPr>
        <w:t>Он</w:t>
      </w:r>
      <w:r w:rsidRPr="00B2071B">
        <w:rPr>
          <w:rFonts w:ascii="Times New Roman" w:hAnsi="Times New Roman" w:cs="Times New Roman"/>
          <w:sz w:val="28"/>
        </w:rPr>
        <w:t xml:space="preserve"> применяется в тех случаях, когда инновационная компания не располагает средствами для приобретения какой-либо продукции, необходимой для отечественного производства. Покупатель ищет продавца нужного ему товара и с предварительного согласия </w:t>
      </w:r>
      <w:r w:rsidRPr="00B2071B">
        <w:rPr>
          <w:rFonts w:ascii="Times New Roman" w:hAnsi="Times New Roman" w:cs="Times New Roman"/>
          <w:sz w:val="28"/>
        </w:rPr>
        <w:lastRenderedPageBreak/>
        <w:t xml:space="preserve">коммерческого банка (сделки третьего лица) соглашается предоставить его </w:t>
      </w:r>
      <w:r>
        <w:rPr>
          <w:rFonts w:ascii="Times New Roman" w:hAnsi="Times New Roman" w:cs="Times New Roman"/>
          <w:sz w:val="28"/>
        </w:rPr>
        <w:t>на</w:t>
      </w:r>
      <w:r w:rsidRPr="00B2071B">
        <w:rPr>
          <w:rFonts w:ascii="Times New Roman" w:hAnsi="Times New Roman" w:cs="Times New Roman"/>
          <w:sz w:val="28"/>
        </w:rPr>
        <w:t xml:space="preserve"> условиях </w:t>
      </w:r>
      <w:r>
        <w:rPr>
          <w:rFonts w:ascii="Times New Roman" w:hAnsi="Times New Roman" w:cs="Times New Roman"/>
          <w:sz w:val="28"/>
        </w:rPr>
        <w:t>форфейтинга</w:t>
      </w:r>
      <w:r w:rsidRPr="00B2071B">
        <w:rPr>
          <w:rFonts w:ascii="Times New Roman" w:hAnsi="Times New Roman" w:cs="Times New Roman"/>
          <w:sz w:val="28"/>
        </w:rPr>
        <w:t xml:space="preserve">. После </w:t>
      </w:r>
      <w:r>
        <w:rPr>
          <w:rFonts w:ascii="Times New Roman" w:hAnsi="Times New Roman" w:cs="Times New Roman"/>
          <w:sz w:val="28"/>
        </w:rPr>
        <w:t>заключения</w:t>
      </w:r>
      <w:r w:rsidRPr="00B2071B">
        <w:rPr>
          <w:rFonts w:ascii="Times New Roman" w:hAnsi="Times New Roman" w:cs="Times New Roman"/>
          <w:sz w:val="28"/>
        </w:rPr>
        <w:t xml:space="preserve"> договора поставки необходимого продукта инновационная компания передает продавцу комплект </w:t>
      </w:r>
      <w:r>
        <w:rPr>
          <w:rFonts w:ascii="Times New Roman" w:hAnsi="Times New Roman" w:cs="Times New Roman"/>
          <w:sz w:val="28"/>
        </w:rPr>
        <w:t>векселей</w:t>
      </w:r>
      <w:r w:rsidRPr="00B2071B">
        <w:rPr>
          <w:rFonts w:ascii="Times New Roman" w:hAnsi="Times New Roman" w:cs="Times New Roman"/>
          <w:sz w:val="28"/>
        </w:rPr>
        <w:t xml:space="preserve"> по общей стоимости, равной стоимости продажи, с учетом процентов по просроченной оплате, т. е. предоставленного коммерческого кредита. Продавец товара переводит полученные от инновационной компании банкноты в банк без права оборота и сразу же получает деньги за проданный товар. Если банк не сможет взыскать указанную в примечании сумму </w:t>
      </w:r>
      <w:r>
        <w:rPr>
          <w:rFonts w:ascii="Times New Roman" w:hAnsi="Times New Roman" w:cs="Times New Roman"/>
          <w:sz w:val="28"/>
        </w:rPr>
        <w:t>с держателя банкноты, оговорка «не имеет права на оборот»</w:t>
      </w:r>
      <w:r w:rsidRPr="00B2071B">
        <w:rPr>
          <w:rFonts w:ascii="Times New Roman" w:hAnsi="Times New Roman" w:cs="Times New Roman"/>
          <w:sz w:val="28"/>
        </w:rPr>
        <w:t xml:space="preserve"> освобождает продавца от имущественной ответственности. Поэтому данный метод финансирования аналогичен коммерческому кредиту, предоставляемому банком.</w:t>
      </w:r>
    </w:p>
    <w:p w:rsidR="002D4A04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b/>
          <w:sz w:val="28"/>
        </w:rPr>
        <w:t>Факторинг</w:t>
      </w:r>
      <w:r>
        <w:rPr>
          <w:rFonts w:ascii="Times New Roman" w:hAnsi="Times New Roman" w:cs="Times New Roman"/>
          <w:sz w:val="28"/>
        </w:rPr>
        <w:t xml:space="preserve"> – </w:t>
      </w:r>
      <w:r w:rsidRPr="00751874">
        <w:rPr>
          <w:rFonts w:ascii="Times New Roman" w:hAnsi="Times New Roman" w:cs="Times New Roman"/>
          <w:sz w:val="28"/>
        </w:rPr>
        <w:t xml:space="preserve">это группа финансовых услуг, предоставляемых банками клиентам в обмен на передачу дебиторской задолженности. Для инновационной компании эти услуги могут включать финансирование поставок товаров, страхование кредитных рисков, учет дебиторской задолженности и отчетность перед клиентами на регулярной основе, контроль за своевременностью платежей и сотрудничество с должником. </w:t>
      </w:r>
    </w:p>
    <w:p w:rsidR="002D4A04" w:rsidRPr="00B2071B" w:rsidRDefault="002D4A04" w:rsidP="002D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874">
        <w:rPr>
          <w:rFonts w:ascii="Times New Roman" w:hAnsi="Times New Roman" w:cs="Times New Roman"/>
          <w:sz w:val="28"/>
        </w:rPr>
        <w:t xml:space="preserve">Согласно правилам финансирования </w:t>
      </w:r>
      <w:proofErr w:type="spellStart"/>
      <w:r w:rsidRPr="00751874">
        <w:rPr>
          <w:rFonts w:ascii="Times New Roman" w:hAnsi="Times New Roman" w:cs="Times New Roman"/>
          <w:sz w:val="28"/>
        </w:rPr>
        <w:t>факторинговой</w:t>
      </w:r>
      <w:proofErr w:type="spellEnd"/>
      <w:r w:rsidRPr="00751874">
        <w:rPr>
          <w:rFonts w:ascii="Times New Roman" w:hAnsi="Times New Roman" w:cs="Times New Roman"/>
          <w:sz w:val="28"/>
        </w:rPr>
        <w:t xml:space="preserve"> поставки, после немедленной поставки продавцу в качестве досрочного платежа используется важная составляющая суммы поставки, оплаченной банком. Долгосрочные платежи в разных странах мира колеблются от 50 до 90%. Остаток (общая сумма поставки за вычетом суммы долгосрочного платежа и вычета банковских сборов) выплачивается продавцу в день платежа от должника. В процессе оказания </w:t>
      </w:r>
      <w:proofErr w:type="spellStart"/>
      <w:r w:rsidRPr="00751874">
        <w:rPr>
          <w:rFonts w:ascii="Times New Roman" w:hAnsi="Times New Roman" w:cs="Times New Roman"/>
          <w:sz w:val="28"/>
        </w:rPr>
        <w:t>факторинговой</w:t>
      </w:r>
      <w:proofErr w:type="spellEnd"/>
      <w:r w:rsidRPr="00751874">
        <w:rPr>
          <w:rFonts w:ascii="Times New Roman" w:hAnsi="Times New Roman" w:cs="Times New Roman"/>
          <w:sz w:val="28"/>
        </w:rPr>
        <w:t xml:space="preserve"> услуги вы можете внести любые средства, даже самую маленькую сумму. Поскольку </w:t>
      </w:r>
      <w:proofErr w:type="spellStart"/>
      <w:r w:rsidRPr="00751874">
        <w:rPr>
          <w:rFonts w:ascii="Times New Roman" w:hAnsi="Times New Roman" w:cs="Times New Roman"/>
          <w:sz w:val="28"/>
        </w:rPr>
        <w:t>факторинговый</w:t>
      </w:r>
      <w:proofErr w:type="spellEnd"/>
      <w:r w:rsidRPr="00751874">
        <w:rPr>
          <w:rFonts w:ascii="Times New Roman" w:hAnsi="Times New Roman" w:cs="Times New Roman"/>
          <w:sz w:val="28"/>
        </w:rPr>
        <w:t xml:space="preserve"> бизнес является долгосрочным планом финансирования оборотных средств, соглашение о </w:t>
      </w:r>
      <w:proofErr w:type="spellStart"/>
      <w:r w:rsidRPr="00751874">
        <w:rPr>
          <w:rFonts w:ascii="Times New Roman" w:hAnsi="Times New Roman" w:cs="Times New Roman"/>
          <w:sz w:val="28"/>
        </w:rPr>
        <w:t>факторинговом</w:t>
      </w:r>
      <w:proofErr w:type="spellEnd"/>
      <w:r w:rsidRPr="00751874">
        <w:rPr>
          <w:rFonts w:ascii="Times New Roman" w:hAnsi="Times New Roman" w:cs="Times New Roman"/>
          <w:sz w:val="28"/>
        </w:rPr>
        <w:t xml:space="preserve"> бизнесе подписывается бессрочно. До тех пор, пока обе стороны удовлетворены сотрудничеством между двумя сторонами, соглашение о </w:t>
      </w:r>
      <w:proofErr w:type="spellStart"/>
      <w:r w:rsidRPr="00751874">
        <w:rPr>
          <w:rFonts w:ascii="Times New Roman" w:hAnsi="Times New Roman" w:cs="Times New Roman"/>
          <w:sz w:val="28"/>
        </w:rPr>
        <w:t>факторинговом</w:t>
      </w:r>
      <w:proofErr w:type="spellEnd"/>
      <w:r w:rsidRPr="00751874">
        <w:rPr>
          <w:rFonts w:ascii="Times New Roman" w:hAnsi="Times New Roman" w:cs="Times New Roman"/>
          <w:sz w:val="28"/>
        </w:rPr>
        <w:t xml:space="preserve"> бизнесе будет действовать.</w:t>
      </w:r>
    </w:p>
    <w:p w:rsidR="002D4A04" w:rsidRDefault="002D4A04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Также немаловажным </w:t>
      </w:r>
      <w:r w:rsidRPr="005F131C">
        <w:rPr>
          <w:rFonts w:ascii="Times New Roman" w:hAnsi="Times New Roman" w:cs="Times New Roman"/>
          <w:sz w:val="28"/>
        </w:rPr>
        <w:t>источнико</w:t>
      </w:r>
      <w:r>
        <w:rPr>
          <w:rFonts w:ascii="Times New Roman" w:hAnsi="Times New Roman" w:cs="Times New Roman"/>
          <w:sz w:val="28"/>
        </w:rPr>
        <w:t>м инвестиций в инновационную деятельность являются накопления</w:t>
      </w:r>
      <w:r w:rsidRPr="005F131C">
        <w:rPr>
          <w:rFonts w:ascii="Times New Roman" w:hAnsi="Times New Roman" w:cs="Times New Roman"/>
          <w:sz w:val="28"/>
        </w:rPr>
        <w:t xml:space="preserve"> самой компании, включая целевые отчисления части остаточной прибыли компани</w:t>
      </w:r>
      <w:r>
        <w:rPr>
          <w:rFonts w:ascii="Times New Roman" w:hAnsi="Times New Roman" w:cs="Times New Roman"/>
          <w:sz w:val="28"/>
        </w:rPr>
        <w:t>и. Цель использования накоплений</w:t>
      </w:r>
      <w:r w:rsidRPr="005F131C">
        <w:rPr>
          <w:rFonts w:ascii="Times New Roman" w:hAnsi="Times New Roman" w:cs="Times New Roman"/>
          <w:sz w:val="28"/>
        </w:rPr>
        <w:t xml:space="preserve"> определяется инновационной стратегией компании и набором инновационных проектов.</w:t>
      </w:r>
      <w:r>
        <w:rPr>
          <w:rFonts w:ascii="Times New Roman" w:hAnsi="Times New Roman" w:cs="Times New Roman"/>
          <w:sz w:val="28"/>
        </w:rPr>
        <w:t xml:space="preserve"> Такой способ финансирования называется </w:t>
      </w:r>
      <w:r w:rsidRPr="00CD5660">
        <w:rPr>
          <w:rFonts w:ascii="Times New Roman" w:hAnsi="Times New Roman" w:cs="Times New Roman"/>
          <w:b/>
          <w:sz w:val="28"/>
        </w:rPr>
        <w:t>самофинансированием</w:t>
      </w:r>
      <w:r>
        <w:rPr>
          <w:rFonts w:ascii="Times New Roman" w:hAnsi="Times New Roman" w:cs="Times New Roman"/>
          <w:sz w:val="28"/>
        </w:rPr>
        <w:t>.</w:t>
      </w:r>
    </w:p>
    <w:p w:rsidR="00E7231F" w:rsidRPr="00052B13" w:rsidRDefault="009B4E09" w:rsidP="00052B1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с помощью источников финансирования инновационная деятельность </w:t>
      </w:r>
      <w:r w:rsidR="00EA2431">
        <w:rPr>
          <w:rFonts w:ascii="Times New Roman" w:hAnsi="Times New Roman" w:cs="Times New Roman"/>
          <w:sz w:val="28"/>
        </w:rPr>
        <w:t>п</w:t>
      </w:r>
      <w:r w:rsidR="00EA2431" w:rsidRPr="00EA2431">
        <w:rPr>
          <w:rFonts w:ascii="Times New Roman" w:hAnsi="Times New Roman" w:cs="Times New Roman"/>
          <w:sz w:val="28"/>
        </w:rPr>
        <w:t>риобретает массовый характер. Инновации внедряются повсеместно, что способствует повышению ВВП страны и, как следствие, уровня жизни населения, а это является одной из приоритетных целей каждого государства, вне зависимости от его положения мире</w:t>
      </w:r>
      <w:r w:rsidR="00EA2431">
        <w:rPr>
          <w:rFonts w:ascii="Times New Roman" w:hAnsi="Times New Roman" w:cs="Times New Roman"/>
          <w:sz w:val="28"/>
        </w:rPr>
        <w:t>.</w:t>
      </w: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2D4A0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7231F" w:rsidRDefault="00E7231F" w:rsidP="009F6F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23B6C" w:rsidRDefault="00C23B6C" w:rsidP="009F6F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23B6C" w:rsidRDefault="00C23B6C" w:rsidP="009F6F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23B6C" w:rsidRDefault="00C23B6C" w:rsidP="009F6F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23B6C" w:rsidRPr="009F6F95" w:rsidRDefault="00C23B6C" w:rsidP="009F6F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86317" w:rsidRPr="00C23B6C" w:rsidRDefault="0014619C" w:rsidP="00C23B6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6C">
        <w:rPr>
          <w:rFonts w:ascii="Times New Roman" w:hAnsi="Times New Roman" w:cs="Times New Roman"/>
          <w:b/>
          <w:sz w:val="28"/>
        </w:rPr>
        <w:lastRenderedPageBreak/>
        <w:t>Особенности финансирования инновационной деятельности в</w:t>
      </w:r>
      <w:r w:rsidR="004E47CC" w:rsidRPr="00C23B6C">
        <w:rPr>
          <w:rFonts w:ascii="Times New Roman" w:hAnsi="Times New Roman" w:cs="Times New Roman"/>
          <w:b/>
          <w:sz w:val="28"/>
        </w:rPr>
        <w:t xml:space="preserve"> </w:t>
      </w:r>
      <w:r w:rsidR="00543E70" w:rsidRPr="00C23B6C">
        <w:rPr>
          <w:rFonts w:ascii="Times New Roman" w:hAnsi="Times New Roman" w:cs="Times New Roman"/>
          <w:b/>
          <w:sz w:val="28"/>
        </w:rPr>
        <w:t>Германии</w:t>
      </w:r>
    </w:p>
    <w:p w:rsidR="00C23B6C" w:rsidRPr="00C23B6C" w:rsidRDefault="00C23B6C" w:rsidP="00C23B6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Pr="00C23B6C">
        <w:rPr>
          <w:rFonts w:ascii="Times New Roman" w:hAnsi="Times New Roman" w:cs="Times New Roman"/>
          <w:b/>
          <w:sz w:val="28"/>
        </w:rPr>
        <w:t>Государственное финансирован</w:t>
      </w:r>
      <w:r>
        <w:rPr>
          <w:rFonts w:ascii="Times New Roman" w:hAnsi="Times New Roman" w:cs="Times New Roman"/>
          <w:b/>
          <w:sz w:val="28"/>
        </w:rPr>
        <w:t xml:space="preserve">ие инновационной деятельности в </w:t>
      </w:r>
      <w:r w:rsidRPr="00C23B6C">
        <w:rPr>
          <w:rFonts w:ascii="Times New Roman" w:hAnsi="Times New Roman" w:cs="Times New Roman"/>
          <w:b/>
          <w:sz w:val="28"/>
        </w:rPr>
        <w:t>Германии</w:t>
      </w:r>
    </w:p>
    <w:p w:rsidR="00AB04F3" w:rsidRDefault="00AB04F3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4F3">
        <w:rPr>
          <w:rFonts w:ascii="Times New Roman" w:hAnsi="Times New Roman" w:cs="Times New Roman"/>
          <w:sz w:val="28"/>
          <w:szCs w:val="28"/>
        </w:rPr>
        <w:t>В условиях все более ожесточенной конкуренции на рынке высоких технологий между Соединенными Штатами</w:t>
      </w:r>
      <w:r>
        <w:rPr>
          <w:rFonts w:ascii="Times New Roman" w:hAnsi="Times New Roman" w:cs="Times New Roman"/>
          <w:sz w:val="28"/>
          <w:szCs w:val="28"/>
        </w:rPr>
        <w:t xml:space="preserve"> Америки</w:t>
      </w:r>
      <w:r w:rsidRPr="00AB04F3">
        <w:rPr>
          <w:rFonts w:ascii="Times New Roman" w:hAnsi="Times New Roman" w:cs="Times New Roman"/>
          <w:sz w:val="28"/>
          <w:szCs w:val="28"/>
        </w:rPr>
        <w:t xml:space="preserve">, Японией, европейскими странами и </w:t>
      </w:r>
      <w:r>
        <w:rPr>
          <w:rFonts w:ascii="Times New Roman" w:hAnsi="Times New Roman" w:cs="Times New Roman"/>
          <w:sz w:val="28"/>
          <w:szCs w:val="28"/>
        </w:rPr>
        <w:t>странами Азии с</w:t>
      </w:r>
      <w:r w:rsidRPr="00AB04F3">
        <w:rPr>
          <w:rFonts w:ascii="Times New Roman" w:hAnsi="Times New Roman" w:cs="Times New Roman"/>
          <w:sz w:val="28"/>
          <w:szCs w:val="28"/>
        </w:rPr>
        <w:t xml:space="preserve"> развивающимися рынками Германия упорно работает над диверсификацией источников и форм финансирования НИОКР для обеспечения высокого статуса науки и мировой технологической деятельности.</w:t>
      </w:r>
    </w:p>
    <w:p w:rsidR="00AB04F3" w:rsidRDefault="00AB04F3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4F3">
        <w:rPr>
          <w:rFonts w:ascii="Times New Roman" w:hAnsi="Times New Roman" w:cs="Times New Roman"/>
          <w:sz w:val="28"/>
          <w:szCs w:val="28"/>
        </w:rPr>
        <w:t>На протяжении многих лет общие расходы Германии на НИОКР немного замедлились, но рост был очень сильным, достигнув 88,8 млрд евро в 2015 году, что составляет 2,93% ВВП. В 2015-2016 годах темпы роста расходов на НИОКР 590 крупнейших компаний Европы сост</w:t>
      </w:r>
      <w:r>
        <w:rPr>
          <w:rFonts w:ascii="Times New Roman" w:hAnsi="Times New Roman" w:cs="Times New Roman"/>
          <w:sz w:val="28"/>
          <w:szCs w:val="28"/>
        </w:rPr>
        <w:t>авили 7,5%, а в 2014-2015 годах – 3,2</w:t>
      </w:r>
      <w:r w:rsidRPr="00AB04F3">
        <w:rPr>
          <w:rFonts w:ascii="Times New Roman" w:hAnsi="Times New Roman" w:cs="Times New Roman"/>
          <w:sz w:val="28"/>
          <w:szCs w:val="28"/>
        </w:rPr>
        <w:t>%, в то время как чистое снижение продаж в эти годы составило 3,6% и 0,7% соответственно. В то же время немецкие компании внесли значительный вклад в работу 590 крупнейших компаний Европы: на их долю пришлось 37,6% расходов на НИОКР и 30% чистых продаж.</w:t>
      </w:r>
    </w:p>
    <w:p w:rsidR="00AB04F3" w:rsidRDefault="00AB04F3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4F3">
        <w:rPr>
          <w:rFonts w:ascii="Times New Roman" w:hAnsi="Times New Roman" w:cs="Times New Roman"/>
          <w:sz w:val="28"/>
          <w:szCs w:val="28"/>
        </w:rPr>
        <w:t xml:space="preserve">Что касается источников финансирования, то в Германии доля государственных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AB04F3">
        <w:rPr>
          <w:rFonts w:ascii="Times New Roman" w:hAnsi="Times New Roman" w:cs="Times New Roman"/>
          <w:sz w:val="28"/>
          <w:szCs w:val="28"/>
        </w:rPr>
        <w:t xml:space="preserve"> на исследования и р</w:t>
      </w:r>
      <w:r>
        <w:rPr>
          <w:rFonts w:ascii="Times New Roman" w:hAnsi="Times New Roman" w:cs="Times New Roman"/>
          <w:sz w:val="28"/>
          <w:szCs w:val="28"/>
        </w:rPr>
        <w:t>азработки</w:t>
      </w:r>
      <w:r w:rsidRPr="00AB04F3">
        <w:rPr>
          <w:rFonts w:ascii="Times New Roman" w:hAnsi="Times New Roman" w:cs="Times New Roman"/>
          <w:sz w:val="28"/>
          <w:szCs w:val="28"/>
        </w:rPr>
        <w:t xml:space="preserve"> составляет 4-5% от общей стоимости </w:t>
      </w:r>
      <w:r>
        <w:rPr>
          <w:rFonts w:ascii="Times New Roman" w:hAnsi="Times New Roman" w:cs="Times New Roman"/>
          <w:sz w:val="28"/>
          <w:szCs w:val="28"/>
        </w:rPr>
        <w:t>расходов страны</w:t>
      </w:r>
      <w:r w:rsidRPr="00AB04F3">
        <w:rPr>
          <w:rFonts w:ascii="Times New Roman" w:hAnsi="Times New Roman" w:cs="Times New Roman"/>
          <w:sz w:val="28"/>
          <w:szCs w:val="28"/>
        </w:rPr>
        <w:t>. Кроме того, фундаментальные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необоронного характера</w:t>
      </w:r>
      <w:r w:rsidRPr="00AB04F3">
        <w:rPr>
          <w:rFonts w:ascii="Times New Roman" w:hAnsi="Times New Roman" w:cs="Times New Roman"/>
          <w:sz w:val="28"/>
          <w:szCs w:val="28"/>
        </w:rPr>
        <w:t xml:space="preserve"> являются первыми в Германии, что эквивалентно 51,4%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подобных исследований</w:t>
      </w:r>
      <w:r w:rsidRPr="00AB04F3">
        <w:rPr>
          <w:rFonts w:ascii="Times New Roman" w:hAnsi="Times New Roman" w:cs="Times New Roman"/>
          <w:sz w:val="28"/>
          <w:szCs w:val="28"/>
        </w:rPr>
        <w:t>.</w:t>
      </w:r>
    </w:p>
    <w:p w:rsidR="0090357C" w:rsidRDefault="0090357C" w:rsidP="00EF561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57C">
        <w:rPr>
          <w:rFonts w:ascii="Times New Roman" w:hAnsi="Times New Roman" w:cs="Times New Roman"/>
          <w:sz w:val="28"/>
          <w:szCs w:val="28"/>
        </w:rPr>
        <w:t>Земельные п</w:t>
      </w:r>
      <w:r>
        <w:rPr>
          <w:rFonts w:ascii="Times New Roman" w:hAnsi="Times New Roman" w:cs="Times New Roman"/>
          <w:sz w:val="28"/>
          <w:szCs w:val="28"/>
        </w:rPr>
        <w:t>равительства, как правило, осу</w:t>
      </w:r>
      <w:r w:rsidRPr="0090357C">
        <w:rPr>
          <w:rFonts w:ascii="Times New Roman" w:hAnsi="Times New Roman" w:cs="Times New Roman"/>
          <w:sz w:val="28"/>
          <w:szCs w:val="28"/>
        </w:rPr>
        <w:t>ществляют с</w:t>
      </w:r>
      <w:r>
        <w:rPr>
          <w:rFonts w:ascii="Times New Roman" w:hAnsi="Times New Roman" w:cs="Times New Roman"/>
          <w:sz w:val="28"/>
          <w:szCs w:val="28"/>
        </w:rPr>
        <w:t xml:space="preserve">обственные программы финансовой </w:t>
      </w:r>
      <w:r w:rsidRPr="0090357C">
        <w:rPr>
          <w:rFonts w:ascii="Times New Roman" w:hAnsi="Times New Roman" w:cs="Times New Roman"/>
          <w:sz w:val="28"/>
          <w:szCs w:val="28"/>
        </w:rPr>
        <w:t>поддержки научн</w:t>
      </w:r>
      <w:r>
        <w:rPr>
          <w:rFonts w:ascii="Times New Roman" w:hAnsi="Times New Roman" w:cs="Times New Roman"/>
          <w:sz w:val="28"/>
          <w:szCs w:val="28"/>
        </w:rPr>
        <w:t>ых исследований и инновационно</w:t>
      </w:r>
      <w:r w:rsidRPr="0090357C">
        <w:rPr>
          <w:rFonts w:ascii="Times New Roman" w:hAnsi="Times New Roman" w:cs="Times New Roman"/>
          <w:sz w:val="28"/>
          <w:szCs w:val="28"/>
        </w:rPr>
        <w:t>го развития в в</w:t>
      </w:r>
      <w:r>
        <w:rPr>
          <w:rFonts w:ascii="Times New Roman" w:hAnsi="Times New Roman" w:cs="Times New Roman"/>
          <w:sz w:val="28"/>
          <w:szCs w:val="28"/>
        </w:rPr>
        <w:t xml:space="preserve">иде финансирования общественных </w:t>
      </w:r>
      <w:r w:rsidRPr="0090357C">
        <w:rPr>
          <w:rFonts w:ascii="Times New Roman" w:hAnsi="Times New Roman" w:cs="Times New Roman"/>
          <w:sz w:val="28"/>
          <w:szCs w:val="28"/>
        </w:rPr>
        <w:t>венчурных фо</w:t>
      </w:r>
      <w:r>
        <w:rPr>
          <w:rFonts w:ascii="Times New Roman" w:hAnsi="Times New Roman" w:cs="Times New Roman"/>
          <w:sz w:val="28"/>
          <w:szCs w:val="28"/>
        </w:rPr>
        <w:t xml:space="preserve">ндов, предоставления различного </w:t>
      </w:r>
      <w:r w:rsidRPr="0090357C">
        <w:rPr>
          <w:rFonts w:ascii="Times New Roman" w:hAnsi="Times New Roman" w:cs="Times New Roman"/>
          <w:sz w:val="28"/>
          <w:szCs w:val="28"/>
        </w:rPr>
        <w:t>рода грантов для проведения НИОК</w:t>
      </w:r>
      <w:r>
        <w:rPr>
          <w:rFonts w:ascii="Times New Roman" w:hAnsi="Times New Roman" w:cs="Times New Roman"/>
          <w:sz w:val="28"/>
          <w:szCs w:val="28"/>
        </w:rPr>
        <w:t xml:space="preserve">Р и освоения </w:t>
      </w:r>
      <w:r w:rsidRPr="0090357C">
        <w:rPr>
          <w:rFonts w:ascii="Times New Roman" w:hAnsi="Times New Roman" w:cs="Times New Roman"/>
          <w:sz w:val="28"/>
          <w:szCs w:val="28"/>
        </w:rPr>
        <w:t>новых техноло</w:t>
      </w:r>
      <w:r>
        <w:rPr>
          <w:rFonts w:ascii="Times New Roman" w:hAnsi="Times New Roman" w:cs="Times New Roman"/>
          <w:sz w:val="28"/>
          <w:szCs w:val="28"/>
        </w:rPr>
        <w:t xml:space="preserve">гий, </w:t>
      </w:r>
      <w:r w:rsidR="00EF5617">
        <w:rPr>
          <w:rFonts w:ascii="Times New Roman" w:hAnsi="Times New Roman" w:cs="Times New Roman"/>
          <w:sz w:val="28"/>
          <w:szCs w:val="28"/>
        </w:rPr>
        <w:t>предоставления</w:t>
      </w:r>
      <w:r w:rsidR="00EF5617" w:rsidRPr="00EF5617">
        <w:rPr>
          <w:rFonts w:ascii="Times New Roman" w:hAnsi="Times New Roman" w:cs="Times New Roman"/>
          <w:sz w:val="28"/>
          <w:szCs w:val="28"/>
        </w:rPr>
        <w:t xml:space="preserve"> бесплатных консультационных услуг в области патентов</w:t>
      </w:r>
      <w:r w:rsidR="00EF5617">
        <w:rPr>
          <w:rFonts w:ascii="Times New Roman" w:hAnsi="Times New Roman" w:cs="Times New Roman"/>
          <w:sz w:val="28"/>
          <w:szCs w:val="28"/>
        </w:rPr>
        <w:t>ания</w:t>
      </w:r>
      <w:r w:rsidR="00EF5617" w:rsidRPr="00EF5617">
        <w:rPr>
          <w:rFonts w:ascii="Times New Roman" w:hAnsi="Times New Roman" w:cs="Times New Roman"/>
          <w:sz w:val="28"/>
          <w:szCs w:val="28"/>
        </w:rPr>
        <w:t xml:space="preserve"> и использования новых технологий, </w:t>
      </w:r>
      <w:r w:rsidR="00EF5617">
        <w:rPr>
          <w:rFonts w:ascii="Times New Roman" w:hAnsi="Times New Roman" w:cs="Times New Roman"/>
          <w:sz w:val="28"/>
          <w:szCs w:val="28"/>
        </w:rPr>
        <w:t xml:space="preserve">проведения программ </w:t>
      </w:r>
      <w:r w:rsidR="00EF5617" w:rsidRPr="0090357C">
        <w:rPr>
          <w:rFonts w:ascii="Times New Roman" w:hAnsi="Times New Roman" w:cs="Times New Roman"/>
          <w:sz w:val="28"/>
          <w:szCs w:val="28"/>
        </w:rPr>
        <w:t>страхования</w:t>
      </w:r>
      <w:r w:rsidR="00EF5617" w:rsidRPr="00EF5617">
        <w:rPr>
          <w:rFonts w:ascii="Times New Roman" w:hAnsi="Times New Roman" w:cs="Times New Roman"/>
          <w:sz w:val="28"/>
          <w:szCs w:val="28"/>
        </w:rPr>
        <w:t xml:space="preserve"> </w:t>
      </w:r>
      <w:r w:rsidR="00EF5617" w:rsidRPr="00EF5617">
        <w:rPr>
          <w:rFonts w:ascii="Times New Roman" w:hAnsi="Times New Roman" w:cs="Times New Roman"/>
          <w:sz w:val="28"/>
          <w:szCs w:val="28"/>
        </w:rPr>
        <w:lastRenderedPageBreak/>
        <w:t>частного венчурного капитала и организации молодых специалистов, в том числе в рамках бизнес-инкубаторов</w:t>
      </w:r>
      <w:r w:rsidR="00EF56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Последние предлагают инфраструктурные и финансовые </w:t>
      </w:r>
      <w:r w:rsidRPr="0090357C">
        <w:rPr>
          <w:rFonts w:ascii="Times New Roman" w:hAnsi="Times New Roman" w:cs="Times New Roman"/>
          <w:sz w:val="28"/>
          <w:szCs w:val="28"/>
        </w:rPr>
        <w:t>мощности, а такж</w:t>
      </w:r>
      <w:r>
        <w:rPr>
          <w:rFonts w:ascii="Times New Roman" w:hAnsi="Times New Roman" w:cs="Times New Roman"/>
          <w:sz w:val="28"/>
          <w:szCs w:val="28"/>
        </w:rPr>
        <w:t xml:space="preserve">е определенную сеть и контакты, </w:t>
      </w:r>
      <w:r w:rsidRPr="0090357C">
        <w:rPr>
          <w:rFonts w:ascii="Times New Roman" w:hAnsi="Times New Roman" w:cs="Times New Roman"/>
          <w:sz w:val="28"/>
          <w:szCs w:val="28"/>
        </w:rPr>
        <w:t>обеспечивая, 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новые предприятия </w:t>
      </w:r>
      <w:r w:rsidRPr="0090357C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 xml:space="preserve">ыми и нематериальными факторами </w:t>
      </w:r>
      <w:r w:rsidR="00AB04F3">
        <w:rPr>
          <w:rFonts w:ascii="Times New Roman" w:hAnsi="Times New Roman" w:cs="Times New Roman"/>
          <w:sz w:val="28"/>
          <w:szCs w:val="28"/>
        </w:rPr>
        <w:t>поддержки и развития</w:t>
      </w:r>
      <w:r w:rsidRPr="0090357C">
        <w:rPr>
          <w:rFonts w:ascii="Times New Roman" w:hAnsi="Times New Roman" w:cs="Times New Roman"/>
          <w:sz w:val="28"/>
          <w:szCs w:val="28"/>
        </w:rPr>
        <w:t>. Подобн</w:t>
      </w:r>
      <w:r>
        <w:rPr>
          <w:rFonts w:ascii="Times New Roman" w:hAnsi="Times New Roman" w:cs="Times New Roman"/>
          <w:sz w:val="28"/>
          <w:szCs w:val="28"/>
        </w:rPr>
        <w:t xml:space="preserve">ые инкубаторы </w:t>
      </w:r>
      <w:r w:rsidRPr="0090357C">
        <w:rPr>
          <w:rFonts w:ascii="Times New Roman" w:hAnsi="Times New Roman" w:cs="Times New Roman"/>
          <w:sz w:val="28"/>
          <w:szCs w:val="28"/>
        </w:rPr>
        <w:t>специализируютс</w:t>
      </w:r>
      <w:r>
        <w:rPr>
          <w:rFonts w:ascii="Times New Roman" w:hAnsi="Times New Roman" w:cs="Times New Roman"/>
          <w:sz w:val="28"/>
          <w:szCs w:val="28"/>
        </w:rPr>
        <w:t>я на предоставлении целого ком</w:t>
      </w:r>
      <w:r w:rsidRPr="0090357C">
        <w:rPr>
          <w:rFonts w:ascii="Times New Roman" w:hAnsi="Times New Roman" w:cs="Times New Roman"/>
          <w:sz w:val="28"/>
          <w:szCs w:val="28"/>
        </w:rPr>
        <w:t>плекса льгот и </w:t>
      </w:r>
      <w:r>
        <w:rPr>
          <w:rFonts w:ascii="Times New Roman" w:hAnsi="Times New Roman" w:cs="Times New Roman"/>
          <w:sz w:val="28"/>
          <w:szCs w:val="28"/>
        </w:rPr>
        <w:t xml:space="preserve">оказании услуг с целью снижения </w:t>
      </w:r>
      <w:r w:rsidRPr="0090357C">
        <w:rPr>
          <w:rFonts w:ascii="Times New Roman" w:hAnsi="Times New Roman" w:cs="Times New Roman"/>
          <w:sz w:val="28"/>
          <w:szCs w:val="28"/>
        </w:rPr>
        <w:t>объемов тре</w:t>
      </w:r>
      <w:r>
        <w:rPr>
          <w:rFonts w:ascii="Times New Roman" w:hAnsi="Times New Roman" w:cs="Times New Roman"/>
          <w:sz w:val="28"/>
          <w:szCs w:val="28"/>
        </w:rPr>
        <w:t xml:space="preserve">буемых первоначальных капиталов </w:t>
      </w:r>
      <w:r w:rsidRPr="0090357C">
        <w:rPr>
          <w:rFonts w:ascii="Times New Roman" w:hAnsi="Times New Roman" w:cs="Times New Roman"/>
          <w:sz w:val="28"/>
          <w:szCs w:val="28"/>
        </w:rPr>
        <w:t>обычно на срок от 3 до 5 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17" w:rsidRDefault="00EF5617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617">
        <w:rPr>
          <w:rFonts w:ascii="Times New Roman" w:hAnsi="Times New Roman" w:cs="Times New Roman"/>
          <w:sz w:val="28"/>
          <w:szCs w:val="28"/>
        </w:rPr>
        <w:t>Европейский Союз также предоставляет различные долевые инвестиции, инвестиционные гранты и льготные условия для получения кредитов. В то же время разнообразие этих видов поддержки инноваций и предпринимательства настолько велико, что только компании, которые создают институты для этой цели, могут выбрать подходящую программу финансовой поддержки для своих инвестиций, нап</w:t>
      </w:r>
      <w:r>
        <w:rPr>
          <w:rFonts w:ascii="Times New Roman" w:hAnsi="Times New Roman" w:cs="Times New Roman"/>
          <w:sz w:val="28"/>
          <w:szCs w:val="28"/>
        </w:rPr>
        <w:t>ример, недавнее исследование в 21 стране ОЭСР показал</w:t>
      </w:r>
      <w:r w:rsidRPr="00EF5617">
        <w:rPr>
          <w:rFonts w:ascii="Times New Roman" w:hAnsi="Times New Roman" w:cs="Times New Roman"/>
          <w:sz w:val="28"/>
          <w:szCs w:val="28"/>
        </w:rPr>
        <w:t>о, что страны, поддерживающие инновационную деятельность, являются результатом роста, и эти компании развиваются на 40-70%</w:t>
      </w:r>
      <w:r>
        <w:rPr>
          <w:rFonts w:ascii="Times New Roman" w:hAnsi="Times New Roman" w:cs="Times New Roman"/>
          <w:sz w:val="28"/>
          <w:szCs w:val="28"/>
        </w:rPr>
        <w:t xml:space="preserve"> в НИОКР</w:t>
      </w:r>
      <w:r w:rsidRPr="00EF5617">
        <w:rPr>
          <w:rFonts w:ascii="Times New Roman" w:hAnsi="Times New Roman" w:cs="Times New Roman"/>
          <w:sz w:val="28"/>
          <w:szCs w:val="28"/>
        </w:rPr>
        <w:t>.</w:t>
      </w:r>
    </w:p>
    <w:p w:rsidR="00EF5617" w:rsidRDefault="00EF5617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617">
        <w:rPr>
          <w:rFonts w:ascii="Times New Roman" w:hAnsi="Times New Roman" w:cs="Times New Roman"/>
          <w:sz w:val="28"/>
          <w:szCs w:val="28"/>
        </w:rPr>
        <w:t>Большая часть фундаментальных исследований проводится финансируемыми государством университетами, государственными и полу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EF5617">
        <w:rPr>
          <w:rFonts w:ascii="Times New Roman" w:hAnsi="Times New Roman" w:cs="Times New Roman"/>
          <w:sz w:val="28"/>
          <w:szCs w:val="28"/>
        </w:rPr>
        <w:t xml:space="preserve"> научно-исследовательскими лабораториями, и научно-исследовательскими институтами, а также выборочной поддержкой инноваций и развития в частном</w:t>
      </w:r>
      <w:r>
        <w:rPr>
          <w:rFonts w:ascii="Times New Roman" w:hAnsi="Times New Roman" w:cs="Times New Roman"/>
          <w:sz w:val="28"/>
          <w:szCs w:val="28"/>
        </w:rPr>
        <w:t xml:space="preserve"> секторе. В то же время модель «социальной рыночной экономики»,</w:t>
      </w:r>
      <w:r w:rsidRPr="00EF5617">
        <w:rPr>
          <w:rFonts w:ascii="Times New Roman" w:hAnsi="Times New Roman" w:cs="Times New Roman"/>
          <w:sz w:val="28"/>
          <w:szCs w:val="28"/>
        </w:rPr>
        <w:t xml:space="preserve"> типичная для немецкой экономики, обеспечивает создателям страны значительную роль в рамках эффективного функционирования рыночного механизма.</w:t>
      </w:r>
    </w:p>
    <w:p w:rsidR="00C23B6C" w:rsidRPr="00C23B6C" w:rsidRDefault="00C23B6C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6C">
        <w:rPr>
          <w:rFonts w:ascii="Times New Roman" w:hAnsi="Times New Roman" w:cs="Times New Roman"/>
          <w:b/>
          <w:sz w:val="28"/>
          <w:szCs w:val="28"/>
        </w:rPr>
        <w:t>2.2 Финансирование инноваций в коммерческом секторе</w:t>
      </w:r>
    </w:p>
    <w:p w:rsidR="00EF5617" w:rsidRDefault="00EF5617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5617">
        <w:rPr>
          <w:rFonts w:ascii="Times New Roman" w:hAnsi="Times New Roman" w:cs="Times New Roman"/>
          <w:sz w:val="28"/>
          <w:szCs w:val="28"/>
        </w:rPr>
        <w:t xml:space="preserve">Что касается структуры инновационного финансирования в коммерческом секторе, то его расходы на НИОКР финансируются компанией в процентах от общих расходов частного сектора на НИОКР, достигнув 89,75% в Германии в 2015 году. Общий объем финансирования </w:t>
      </w:r>
      <w:r w:rsidRPr="00EF5617">
        <w:rPr>
          <w:rFonts w:ascii="Times New Roman" w:hAnsi="Times New Roman" w:cs="Times New Roman"/>
          <w:sz w:val="28"/>
          <w:szCs w:val="28"/>
        </w:rPr>
        <w:lastRenderedPageBreak/>
        <w:t xml:space="preserve">инноваций государством в том же секторе составил </w:t>
      </w:r>
      <w:r>
        <w:rPr>
          <w:rFonts w:ascii="Times New Roman" w:hAnsi="Times New Roman" w:cs="Times New Roman"/>
          <w:sz w:val="28"/>
          <w:szCs w:val="28"/>
        </w:rPr>
        <w:t xml:space="preserve">3,3%, иностранными инвесторами - </w:t>
      </w:r>
      <w:r w:rsidRPr="00EF5617">
        <w:rPr>
          <w:rFonts w:ascii="Times New Roman" w:hAnsi="Times New Roman" w:cs="Times New Roman"/>
          <w:sz w:val="28"/>
          <w:szCs w:val="28"/>
        </w:rPr>
        <w:t>6,7%, а расходы на НИОКР из других стран оказались незначительными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17">
        <w:rPr>
          <w:rFonts w:ascii="Times New Roman" w:hAnsi="Times New Roman" w:cs="Times New Roman"/>
          <w:sz w:val="28"/>
          <w:szCs w:val="28"/>
        </w:rPr>
        <w:t>0,3%. Только Тайвань (98,5%), Япония (98,3%), Южная Корея (94%), Китай (93,7%) и Дания (91,4%) превзошли Германию в коммерческом финансировании исследований и инноваций частного сектора.</w:t>
      </w:r>
    </w:p>
    <w:p w:rsidR="005A5D54" w:rsidRPr="005A5D54" w:rsidRDefault="005A5D54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D54">
        <w:rPr>
          <w:rFonts w:ascii="Times New Roman" w:hAnsi="Times New Roman" w:cs="Times New Roman"/>
          <w:sz w:val="28"/>
          <w:szCs w:val="28"/>
        </w:rPr>
        <w:t>Инновацио</w:t>
      </w:r>
      <w:r>
        <w:rPr>
          <w:rFonts w:ascii="Times New Roman" w:hAnsi="Times New Roman" w:cs="Times New Roman"/>
          <w:sz w:val="28"/>
          <w:szCs w:val="28"/>
        </w:rPr>
        <w:t>нная деятельность — процесс ка</w:t>
      </w:r>
      <w:r w:rsidRPr="005A5D54">
        <w:rPr>
          <w:rFonts w:ascii="Times New Roman" w:hAnsi="Times New Roman" w:cs="Times New Roman"/>
          <w:sz w:val="28"/>
          <w:szCs w:val="28"/>
        </w:rPr>
        <w:t>питалоемкий,</w:t>
      </w:r>
      <w:r>
        <w:rPr>
          <w:rFonts w:ascii="Times New Roman" w:hAnsi="Times New Roman" w:cs="Times New Roman"/>
          <w:sz w:val="28"/>
          <w:szCs w:val="28"/>
        </w:rPr>
        <w:t xml:space="preserve"> требует нахождения оптимальной </w:t>
      </w:r>
      <w:r w:rsidRPr="005A5D54">
        <w:rPr>
          <w:rFonts w:ascii="Times New Roman" w:hAnsi="Times New Roman" w:cs="Times New Roman"/>
          <w:sz w:val="28"/>
          <w:szCs w:val="28"/>
        </w:rPr>
        <w:t>структуры источников и форм 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вания, что </w:t>
      </w:r>
      <w:r w:rsidRPr="005A5D54">
        <w:rPr>
          <w:rFonts w:ascii="Times New Roman" w:hAnsi="Times New Roman" w:cs="Times New Roman"/>
          <w:sz w:val="28"/>
          <w:szCs w:val="28"/>
        </w:rPr>
        <w:t>представляет со</w:t>
      </w:r>
      <w:r>
        <w:rPr>
          <w:rFonts w:ascii="Times New Roman" w:hAnsi="Times New Roman" w:cs="Times New Roman"/>
          <w:sz w:val="28"/>
          <w:szCs w:val="28"/>
        </w:rPr>
        <w:t xml:space="preserve">бой одну из основных сложностей </w:t>
      </w:r>
      <w:r w:rsidRPr="005A5D54">
        <w:rPr>
          <w:rFonts w:ascii="Times New Roman" w:hAnsi="Times New Roman" w:cs="Times New Roman"/>
          <w:sz w:val="28"/>
          <w:szCs w:val="28"/>
        </w:rPr>
        <w:t>для многих ин</w:t>
      </w:r>
      <w:r>
        <w:rPr>
          <w:rFonts w:ascii="Times New Roman" w:hAnsi="Times New Roman" w:cs="Times New Roman"/>
          <w:sz w:val="28"/>
          <w:szCs w:val="28"/>
        </w:rPr>
        <w:t>новационных компаний — не толь</w:t>
      </w:r>
      <w:r w:rsidRPr="005A5D54">
        <w:rPr>
          <w:rFonts w:ascii="Times New Roman" w:hAnsi="Times New Roman" w:cs="Times New Roman"/>
          <w:sz w:val="28"/>
          <w:szCs w:val="28"/>
        </w:rPr>
        <w:t>ко в период «посе</w:t>
      </w:r>
      <w:r>
        <w:rPr>
          <w:rFonts w:ascii="Times New Roman" w:hAnsi="Times New Roman" w:cs="Times New Roman"/>
          <w:sz w:val="28"/>
          <w:szCs w:val="28"/>
        </w:rPr>
        <w:t xml:space="preserve">ва», но также и в период роста. </w:t>
      </w:r>
      <w:r w:rsidRPr="005A5D54">
        <w:rPr>
          <w:rFonts w:ascii="Times New Roman" w:hAnsi="Times New Roman" w:cs="Times New Roman"/>
          <w:sz w:val="28"/>
          <w:szCs w:val="28"/>
        </w:rPr>
        <w:t>Внутреннее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инансирование для этих компаний </w:t>
      </w:r>
      <w:r w:rsidRPr="005A5D54">
        <w:rPr>
          <w:rFonts w:ascii="Times New Roman" w:hAnsi="Times New Roman" w:cs="Times New Roman"/>
          <w:sz w:val="28"/>
          <w:szCs w:val="28"/>
        </w:rPr>
        <w:t>зачастую невозмо</w:t>
      </w:r>
      <w:r>
        <w:rPr>
          <w:rFonts w:ascii="Times New Roman" w:hAnsi="Times New Roman" w:cs="Times New Roman"/>
          <w:sz w:val="28"/>
          <w:szCs w:val="28"/>
        </w:rPr>
        <w:t>жно, так как изначально их обо</w:t>
      </w:r>
      <w:r w:rsidRPr="005A5D54">
        <w:rPr>
          <w:rFonts w:ascii="Times New Roman" w:hAnsi="Times New Roman" w:cs="Times New Roman"/>
          <w:sz w:val="28"/>
          <w:szCs w:val="28"/>
        </w:rPr>
        <w:t xml:space="preserve">роты весьма </w:t>
      </w:r>
      <w:r>
        <w:rPr>
          <w:rFonts w:ascii="Times New Roman" w:hAnsi="Times New Roman" w:cs="Times New Roman"/>
          <w:sz w:val="28"/>
          <w:szCs w:val="28"/>
        </w:rPr>
        <w:t xml:space="preserve">малы. Заимствование извне также </w:t>
      </w:r>
      <w:r w:rsidRPr="005A5D54">
        <w:rPr>
          <w:rFonts w:ascii="Times New Roman" w:hAnsi="Times New Roman" w:cs="Times New Roman"/>
          <w:sz w:val="28"/>
          <w:szCs w:val="28"/>
        </w:rPr>
        <w:t>не является ал</w:t>
      </w:r>
      <w:r w:rsidR="00042B5C">
        <w:rPr>
          <w:rFonts w:ascii="Times New Roman" w:hAnsi="Times New Roman" w:cs="Times New Roman"/>
          <w:sz w:val="28"/>
          <w:szCs w:val="28"/>
        </w:rPr>
        <w:t xml:space="preserve">ьтернативой, поскольку банки не </w:t>
      </w:r>
      <w:r w:rsidRPr="005A5D54">
        <w:rPr>
          <w:rFonts w:ascii="Times New Roman" w:hAnsi="Times New Roman" w:cs="Times New Roman"/>
          <w:sz w:val="28"/>
          <w:szCs w:val="28"/>
        </w:rPr>
        <w:t>всегда оказываютс</w:t>
      </w:r>
      <w:r>
        <w:rPr>
          <w:rFonts w:ascii="Times New Roman" w:hAnsi="Times New Roman" w:cs="Times New Roman"/>
          <w:sz w:val="28"/>
          <w:szCs w:val="28"/>
        </w:rPr>
        <w:t xml:space="preserve">я в состоянии адекватно оценить </w:t>
      </w:r>
      <w:r w:rsidRPr="005A5D54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>
        <w:rPr>
          <w:rFonts w:ascii="Times New Roman" w:hAnsi="Times New Roman" w:cs="Times New Roman"/>
          <w:sz w:val="28"/>
          <w:szCs w:val="28"/>
        </w:rPr>
        <w:t xml:space="preserve">успеха компании-заемщика. Таким </w:t>
      </w:r>
      <w:r w:rsidRPr="005A5D54">
        <w:rPr>
          <w:rFonts w:ascii="Times New Roman" w:hAnsi="Times New Roman" w:cs="Times New Roman"/>
          <w:sz w:val="28"/>
          <w:szCs w:val="28"/>
        </w:rPr>
        <w:t>образом, м</w:t>
      </w:r>
      <w:r>
        <w:rPr>
          <w:rFonts w:ascii="Times New Roman" w:hAnsi="Times New Roman" w:cs="Times New Roman"/>
          <w:sz w:val="28"/>
          <w:szCs w:val="28"/>
        </w:rPr>
        <w:t xml:space="preserve">алым инновационным предприятиям </w:t>
      </w:r>
      <w:r w:rsidRPr="005A5D54">
        <w:rPr>
          <w:rFonts w:ascii="Times New Roman" w:hAnsi="Times New Roman" w:cs="Times New Roman"/>
          <w:sz w:val="28"/>
          <w:szCs w:val="28"/>
        </w:rPr>
        <w:t>остается рассчитыв</w:t>
      </w:r>
      <w:r w:rsidR="00042B5C">
        <w:rPr>
          <w:rFonts w:ascii="Times New Roman" w:hAnsi="Times New Roman" w:cs="Times New Roman"/>
          <w:sz w:val="28"/>
          <w:szCs w:val="28"/>
        </w:rPr>
        <w:t xml:space="preserve">ать только на поддержку частных </w:t>
      </w:r>
      <w:r w:rsidRPr="005A5D54">
        <w:rPr>
          <w:rFonts w:ascii="Times New Roman" w:hAnsi="Times New Roman" w:cs="Times New Roman"/>
          <w:sz w:val="28"/>
          <w:szCs w:val="28"/>
        </w:rPr>
        <w:t>инвесторов, ко</w:t>
      </w:r>
      <w:r>
        <w:rPr>
          <w:rFonts w:ascii="Times New Roman" w:hAnsi="Times New Roman" w:cs="Times New Roman"/>
          <w:sz w:val="28"/>
          <w:szCs w:val="28"/>
        </w:rPr>
        <w:t xml:space="preserve">торые обеспечивают их венчурным </w:t>
      </w:r>
      <w:r w:rsidRPr="005A5D54">
        <w:rPr>
          <w:rFonts w:ascii="Times New Roman" w:hAnsi="Times New Roman" w:cs="Times New Roman"/>
          <w:sz w:val="28"/>
          <w:szCs w:val="28"/>
        </w:rPr>
        <w:t>капиталом на пр</w:t>
      </w:r>
      <w:r>
        <w:rPr>
          <w:rFonts w:ascii="Times New Roman" w:hAnsi="Times New Roman" w:cs="Times New Roman"/>
          <w:sz w:val="28"/>
          <w:szCs w:val="28"/>
        </w:rPr>
        <w:t>отяжении всего необходимого пе</w:t>
      </w:r>
      <w:r w:rsidRPr="005A5D54">
        <w:rPr>
          <w:rFonts w:ascii="Times New Roman" w:hAnsi="Times New Roman" w:cs="Times New Roman"/>
          <w:sz w:val="28"/>
          <w:szCs w:val="28"/>
        </w:rPr>
        <w:t xml:space="preserve">риода развития, </w:t>
      </w:r>
      <w:r>
        <w:rPr>
          <w:rFonts w:ascii="Times New Roman" w:hAnsi="Times New Roman" w:cs="Times New Roman"/>
          <w:sz w:val="28"/>
          <w:szCs w:val="28"/>
        </w:rPr>
        <w:t xml:space="preserve">делая рынок венчурного капитала </w:t>
      </w:r>
      <w:r w:rsidRPr="005A5D54">
        <w:rPr>
          <w:rFonts w:ascii="Times New Roman" w:hAnsi="Times New Roman" w:cs="Times New Roman"/>
          <w:sz w:val="28"/>
          <w:szCs w:val="28"/>
        </w:rPr>
        <w:t>одной из важ</w:t>
      </w:r>
      <w:r w:rsidR="00042B5C">
        <w:rPr>
          <w:rFonts w:ascii="Times New Roman" w:hAnsi="Times New Roman" w:cs="Times New Roman"/>
          <w:sz w:val="28"/>
          <w:szCs w:val="28"/>
        </w:rPr>
        <w:t xml:space="preserve">нейших предпосылок для развития </w:t>
      </w:r>
      <w:r w:rsidRPr="005A5D54">
        <w:rPr>
          <w:rFonts w:ascii="Times New Roman" w:hAnsi="Times New Roman" w:cs="Times New Roman"/>
          <w:sz w:val="28"/>
          <w:szCs w:val="28"/>
        </w:rPr>
        <w:t>инновационных предприятий.</w:t>
      </w:r>
    </w:p>
    <w:p w:rsidR="005A5D54" w:rsidRDefault="005A5D54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D54">
        <w:rPr>
          <w:rFonts w:ascii="Times New Roman" w:hAnsi="Times New Roman" w:cs="Times New Roman"/>
          <w:sz w:val="28"/>
          <w:szCs w:val="28"/>
        </w:rPr>
        <w:t>В Германии же</w:t>
      </w:r>
      <w:r>
        <w:rPr>
          <w:rFonts w:ascii="Times New Roman" w:hAnsi="Times New Roman" w:cs="Times New Roman"/>
          <w:sz w:val="28"/>
          <w:szCs w:val="28"/>
        </w:rPr>
        <w:t xml:space="preserve"> как раз ощущается дефицит венчурного капитала. Временные инвестиции в ак</w:t>
      </w:r>
      <w:r w:rsidRPr="005A5D54">
        <w:rPr>
          <w:rFonts w:ascii="Times New Roman" w:hAnsi="Times New Roman" w:cs="Times New Roman"/>
          <w:sz w:val="28"/>
          <w:szCs w:val="28"/>
        </w:rPr>
        <w:t>ционерный к</w:t>
      </w:r>
      <w:r>
        <w:rPr>
          <w:rFonts w:ascii="Times New Roman" w:hAnsi="Times New Roman" w:cs="Times New Roman"/>
          <w:sz w:val="28"/>
          <w:szCs w:val="28"/>
        </w:rPr>
        <w:t>апитал немецких молодых иннова</w:t>
      </w:r>
      <w:r w:rsidRPr="005A5D54">
        <w:rPr>
          <w:rFonts w:ascii="Times New Roman" w:hAnsi="Times New Roman" w:cs="Times New Roman"/>
          <w:sz w:val="28"/>
          <w:szCs w:val="28"/>
        </w:rPr>
        <w:t>ционных компа</w:t>
      </w:r>
      <w:r>
        <w:rPr>
          <w:rFonts w:ascii="Times New Roman" w:hAnsi="Times New Roman" w:cs="Times New Roman"/>
          <w:sz w:val="28"/>
          <w:szCs w:val="28"/>
        </w:rPr>
        <w:t xml:space="preserve">ний остаются на довольно низком </w:t>
      </w:r>
      <w:r w:rsidRPr="005A5D54">
        <w:rPr>
          <w:rFonts w:ascii="Times New Roman" w:hAnsi="Times New Roman" w:cs="Times New Roman"/>
          <w:sz w:val="28"/>
          <w:szCs w:val="28"/>
        </w:rPr>
        <w:t>уровне в сравнен</w:t>
      </w:r>
      <w:r>
        <w:rPr>
          <w:rFonts w:ascii="Times New Roman" w:hAnsi="Times New Roman" w:cs="Times New Roman"/>
          <w:sz w:val="28"/>
          <w:szCs w:val="28"/>
        </w:rPr>
        <w:t xml:space="preserve">ии с аналогичным показателем по </w:t>
      </w:r>
      <w:r w:rsidRPr="005A5D54">
        <w:rPr>
          <w:rFonts w:ascii="Times New Roman" w:hAnsi="Times New Roman" w:cs="Times New Roman"/>
          <w:sz w:val="28"/>
          <w:szCs w:val="28"/>
        </w:rPr>
        <w:t>другим европейским стран</w:t>
      </w:r>
      <w:r>
        <w:rPr>
          <w:rFonts w:ascii="Times New Roman" w:hAnsi="Times New Roman" w:cs="Times New Roman"/>
          <w:sz w:val="28"/>
          <w:szCs w:val="28"/>
        </w:rPr>
        <w:t>ам. Так, объем венчур</w:t>
      </w:r>
      <w:r w:rsidRPr="005A5D54">
        <w:rPr>
          <w:rFonts w:ascii="Times New Roman" w:hAnsi="Times New Roman" w:cs="Times New Roman"/>
          <w:sz w:val="28"/>
          <w:szCs w:val="28"/>
        </w:rPr>
        <w:t>ных инвестиций в </w:t>
      </w:r>
      <w:r w:rsidR="00042B5C">
        <w:rPr>
          <w:rFonts w:ascii="Times New Roman" w:hAnsi="Times New Roman" w:cs="Times New Roman"/>
          <w:sz w:val="28"/>
          <w:szCs w:val="28"/>
        </w:rPr>
        <w:t xml:space="preserve">Германии (в % от ВВП) в 2014 г. </w:t>
      </w:r>
      <w:r w:rsidRPr="005A5D54">
        <w:rPr>
          <w:rFonts w:ascii="Times New Roman" w:hAnsi="Times New Roman" w:cs="Times New Roman"/>
          <w:sz w:val="28"/>
          <w:szCs w:val="28"/>
        </w:rPr>
        <w:t>составлял около 0,0</w:t>
      </w:r>
      <w:r>
        <w:rPr>
          <w:rFonts w:ascii="Times New Roman" w:hAnsi="Times New Roman" w:cs="Times New Roman"/>
          <w:sz w:val="28"/>
          <w:szCs w:val="28"/>
        </w:rPr>
        <w:t xml:space="preserve">08% для стадии «роста» и 0,014% </w:t>
      </w:r>
      <w:r w:rsidRPr="005A5D54">
        <w:rPr>
          <w:rFonts w:ascii="Times New Roman" w:hAnsi="Times New Roman" w:cs="Times New Roman"/>
          <w:sz w:val="28"/>
          <w:szCs w:val="28"/>
        </w:rPr>
        <w:t>для стадии «посева» и «</w:t>
      </w:r>
      <w:proofErr w:type="spellStart"/>
      <w:r w:rsidRPr="005A5D54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5A5D54">
        <w:rPr>
          <w:rFonts w:ascii="Times New Roman" w:hAnsi="Times New Roman" w:cs="Times New Roman"/>
          <w:sz w:val="28"/>
          <w:szCs w:val="28"/>
        </w:rPr>
        <w:t>», в то время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54">
        <w:rPr>
          <w:rFonts w:ascii="Times New Roman" w:hAnsi="Times New Roman" w:cs="Times New Roman"/>
          <w:sz w:val="28"/>
          <w:szCs w:val="28"/>
        </w:rPr>
        <w:t>для Швеции эти пок</w:t>
      </w:r>
      <w:r>
        <w:rPr>
          <w:rFonts w:ascii="Times New Roman" w:hAnsi="Times New Roman" w:cs="Times New Roman"/>
          <w:sz w:val="28"/>
          <w:szCs w:val="28"/>
        </w:rPr>
        <w:t xml:space="preserve">азатели равнялись 0,035 и 0,03% </w:t>
      </w:r>
      <w:r w:rsidRPr="005A5D54">
        <w:rPr>
          <w:rFonts w:ascii="Times New Roman" w:hAnsi="Times New Roman" w:cs="Times New Roman"/>
          <w:sz w:val="28"/>
          <w:szCs w:val="28"/>
        </w:rPr>
        <w:t>соответственно, для Финляндии — 0,</w:t>
      </w:r>
      <w:r>
        <w:rPr>
          <w:rFonts w:ascii="Times New Roman" w:hAnsi="Times New Roman" w:cs="Times New Roman"/>
          <w:sz w:val="28"/>
          <w:szCs w:val="28"/>
        </w:rPr>
        <w:t xml:space="preserve">018 и 0,042%, </w:t>
      </w:r>
      <w:r w:rsidRPr="005A5D54">
        <w:rPr>
          <w:rFonts w:ascii="Times New Roman" w:hAnsi="Times New Roman" w:cs="Times New Roman"/>
          <w:sz w:val="28"/>
          <w:szCs w:val="28"/>
        </w:rPr>
        <w:t>для Великобритан</w:t>
      </w:r>
      <w:r>
        <w:rPr>
          <w:rFonts w:ascii="Times New Roman" w:hAnsi="Times New Roman" w:cs="Times New Roman"/>
          <w:sz w:val="28"/>
          <w:szCs w:val="28"/>
        </w:rPr>
        <w:t>ии — 0,02 и 0,018%, для Швейца</w:t>
      </w:r>
      <w:r w:rsidRPr="005A5D54">
        <w:rPr>
          <w:rFonts w:ascii="Times New Roman" w:hAnsi="Times New Roman" w:cs="Times New Roman"/>
          <w:sz w:val="28"/>
          <w:szCs w:val="28"/>
        </w:rPr>
        <w:t>рии — 0,014 и 0,018%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17" w:rsidRPr="004E47CC" w:rsidRDefault="00EF5617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617">
        <w:rPr>
          <w:rFonts w:ascii="Times New Roman" w:hAnsi="Times New Roman" w:cs="Times New Roman"/>
          <w:sz w:val="28"/>
          <w:szCs w:val="28"/>
        </w:rPr>
        <w:t xml:space="preserve">В Германии ощущается нехватка венчурного капитала. Временные инвестиции в акционерный капитал немецких молодых инновационных </w:t>
      </w:r>
      <w:r w:rsidRPr="00EF5617">
        <w:rPr>
          <w:rFonts w:ascii="Times New Roman" w:hAnsi="Times New Roman" w:cs="Times New Roman"/>
          <w:sz w:val="28"/>
          <w:szCs w:val="28"/>
        </w:rPr>
        <w:lastRenderedPageBreak/>
        <w:t xml:space="preserve">компаний остаются на относительно низком уровне по сравнению с аналогичными инвестициями в других европейских странах. Таким образом, рисковые инвестиции Германии (% ВВП) составили около 0,008% </w:t>
      </w:r>
      <w:r>
        <w:rPr>
          <w:rFonts w:ascii="Times New Roman" w:hAnsi="Times New Roman" w:cs="Times New Roman"/>
          <w:sz w:val="28"/>
          <w:szCs w:val="28"/>
        </w:rPr>
        <w:t>в фазе «роста» и 0,014% в фазах «посева» и «начала»</w:t>
      </w:r>
      <w:r w:rsidRPr="00EF5617">
        <w:rPr>
          <w:rFonts w:ascii="Times New Roman" w:hAnsi="Times New Roman" w:cs="Times New Roman"/>
          <w:sz w:val="28"/>
          <w:szCs w:val="28"/>
        </w:rPr>
        <w:t xml:space="preserve"> в 2014 году, в то время как показатели Швеции составили 0,035 и 0,03% соответственно. - 0,018 и 0,042%, Великобритания-0,02 и 0,018%, Швейцария - 0,014 и 0,018%.</w:t>
      </w:r>
    </w:p>
    <w:p w:rsidR="00586317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Степень до</w:t>
      </w:r>
      <w:r>
        <w:rPr>
          <w:rFonts w:ascii="Times New Roman" w:hAnsi="Times New Roman" w:cs="Times New Roman"/>
          <w:sz w:val="28"/>
          <w:szCs w:val="28"/>
        </w:rPr>
        <w:t xml:space="preserve">статочности венчурного капитала </w:t>
      </w:r>
      <w:r w:rsidRPr="00C3250D">
        <w:rPr>
          <w:rFonts w:ascii="Times New Roman" w:hAnsi="Times New Roman" w:cs="Times New Roman"/>
          <w:sz w:val="28"/>
          <w:szCs w:val="28"/>
        </w:rPr>
        <w:t>определяется,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уровнем развития фон</w:t>
      </w:r>
      <w:r w:rsidRPr="00C3250D">
        <w:rPr>
          <w:rFonts w:ascii="Times New Roman" w:hAnsi="Times New Roman" w:cs="Times New Roman"/>
          <w:sz w:val="28"/>
          <w:szCs w:val="28"/>
        </w:rPr>
        <w:t>дового рынка в с</w:t>
      </w:r>
      <w:r>
        <w:rPr>
          <w:rFonts w:ascii="Times New Roman" w:hAnsi="Times New Roman" w:cs="Times New Roman"/>
          <w:sz w:val="28"/>
          <w:szCs w:val="28"/>
        </w:rPr>
        <w:t xml:space="preserve">тране, но он в Германии как раз </w:t>
      </w:r>
      <w:r w:rsidRPr="00C3250D">
        <w:rPr>
          <w:rFonts w:ascii="Times New Roman" w:hAnsi="Times New Roman" w:cs="Times New Roman"/>
          <w:sz w:val="28"/>
          <w:szCs w:val="28"/>
        </w:rPr>
        <w:t>невысок. И не т</w:t>
      </w:r>
      <w:r>
        <w:rPr>
          <w:rFonts w:ascii="Times New Roman" w:hAnsi="Times New Roman" w:cs="Times New Roman"/>
          <w:sz w:val="28"/>
          <w:szCs w:val="28"/>
        </w:rPr>
        <w:t xml:space="preserve">олько слабое развитие фондового </w:t>
      </w:r>
      <w:r w:rsidRPr="00C3250D">
        <w:rPr>
          <w:rFonts w:ascii="Times New Roman" w:hAnsi="Times New Roman" w:cs="Times New Roman"/>
          <w:sz w:val="28"/>
          <w:szCs w:val="28"/>
        </w:rPr>
        <w:t>рынка, но также</w:t>
      </w:r>
      <w:r>
        <w:rPr>
          <w:rFonts w:ascii="Times New Roman" w:hAnsi="Times New Roman" w:cs="Times New Roman"/>
          <w:sz w:val="28"/>
          <w:szCs w:val="28"/>
        </w:rPr>
        <w:t xml:space="preserve"> и плохо функционирующая в сов</w:t>
      </w:r>
      <w:r w:rsidRPr="00C3250D">
        <w:rPr>
          <w:rFonts w:ascii="Times New Roman" w:hAnsi="Times New Roman" w:cs="Times New Roman"/>
          <w:sz w:val="28"/>
          <w:szCs w:val="28"/>
        </w:rPr>
        <w:t>ременных условиях пенсионная система Герма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C3250D">
        <w:rPr>
          <w:rFonts w:ascii="Times New Roman" w:hAnsi="Times New Roman" w:cs="Times New Roman"/>
          <w:sz w:val="28"/>
          <w:szCs w:val="28"/>
        </w:rPr>
        <w:t>препятствую</w:t>
      </w:r>
      <w:r>
        <w:rPr>
          <w:rFonts w:ascii="Times New Roman" w:hAnsi="Times New Roman" w:cs="Times New Roman"/>
          <w:sz w:val="28"/>
          <w:szCs w:val="28"/>
        </w:rPr>
        <w:t>т финансированию фирм в необхо</w:t>
      </w:r>
      <w:r w:rsidRPr="00C3250D">
        <w:rPr>
          <w:rFonts w:ascii="Times New Roman" w:hAnsi="Times New Roman" w:cs="Times New Roman"/>
          <w:sz w:val="28"/>
          <w:szCs w:val="28"/>
        </w:rPr>
        <w:t xml:space="preserve">димых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конкуренции на мировом </w:t>
      </w:r>
      <w:r w:rsidRPr="00C3250D">
        <w:rPr>
          <w:rFonts w:ascii="Times New Roman" w:hAnsi="Times New Roman" w:cs="Times New Roman"/>
          <w:sz w:val="28"/>
          <w:szCs w:val="28"/>
        </w:rPr>
        <w:t>рынке объемах.</w:t>
      </w:r>
    </w:p>
    <w:p w:rsid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Отсутствие ве</w:t>
      </w:r>
      <w:r>
        <w:rPr>
          <w:rFonts w:ascii="Times New Roman" w:hAnsi="Times New Roman" w:cs="Times New Roman"/>
          <w:sz w:val="28"/>
          <w:szCs w:val="28"/>
        </w:rPr>
        <w:t xml:space="preserve">нчурного капитала в достаточном </w:t>
      </w:r>
      <w:r w:rsidRPr="00C3250D">
        <w:rPr>
          <w:rFonts w:ascii="Times New Roman" w:hAnsi="Times New Roman" w:cs="Times New Roman"/>
          <w:sz w:val="28"/>
          <w:szCs w:val="28"/>
        </w:rPr>
        <w:t>количестве объ</w:t>
      </w:r>
      <w:r>
        <w:rPr>
          <w:rFonts w:ascii="Times New Roman" w:hAnsi="Times New Roman" w:cs="Times New Roman"/>
          <w:sz w:val="28"/>
          <w:szCs w:val="28"/>
        </w:rPr>
        <w:t xml:space="preserve">ясняется также и тем, что немцы </w:t>
      </w:r>
      <w:r w:rsidRPr="00C3250D">
        <w:rPr>
          <w:rFonts w:ascii="Times New Roman" w:hAnsi="Times New Roman" w:cs="Times New Roman"/>
          <w:sz w:val="28"/>
          <w:szCs w:val="28"/>
        </w:rPr>
        <w:t>совершенно не любя</w:t>
      </w:r>
      <w:r>
        <w:rPr>
          <w:rFonts w:ascii="Times New Roman" w:hAnsi="Times New Roman" w:cs="Times New Roman"/>
          <w:sz w:val="28"/>
          <w:szCs w:val="28"/>
        </w:rPr>
        <w:t>т рисковать, делая, таким обра</w:t>
      </w:r>
      <w:r w:rsidRPr="00C3250D">
        <w:rPr>
          <w:rFonts w:ascii="Times New Roman" w:hAnsi="Times New Roman" w:cs="Times New Roman"/>
          <w:sz w:val="28"/>
          <w:szCs w:val="28"/>
        </w:rPr>
        <w:t>зом, довольно х</w:t>
      </w:r>
      <w:r>
        <w:rPr>
          <w:rFonts w:ascii="Times New Roman" w:hAnsi="Times New Roman" w:cs="Times New Roman"/>
          <w:sz w:val="28"/>
          <w:szCs w:val="28"/>
        </w:rPr>
        <w:t>арактерным поразительно малень</w:t>
      </w:r>
      <w:r w:rsidRPr="00C3250D">
        <w:rPr>
          <w:rFonts w:ascii="Times New Roman" w:hAnsi="Times New Roman" w:cs="Times New Roman"/>
          <w:sz w:val="28"/>
          <w:szCs w:val="28"/>
        </w:rPr>
        <w:t>кое для богатой страны число бизнес-ангелов.</w:t>
      </w:r>
    </w:p>
    <w:p w:rsid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Таким об</w:t>
      </w:r>
      <w:r>
        <w:rPr>
          <w:rFonts w:ascii="Times New Roman" w:hAnsi="Times New Roman" w:cs="Times New Roman"/>
          <w:sz w:val="28"/>
          <w:szCs w:val="28"/>
        </w:rPr>
        <w:t xml:space="preserve">разом, финансирование инноваций </w:t>
      </w:r>
      <w:r w:rsidRPr="00C3250D">
        <w:rPr>
          <w:rFonts w:ascii="Times New Roman" w:hAnsi="Times New Roman" w:cs="Times New Roman"/>
          <w:sz w:val="28"/>
          <w:szCs w:val="28"/>
        </w:rPr>
        <w:t>в Германии осуще</w:t>
      </w:r>
      <w:r>
        <w:rPr>
          <w:rFonts w:ascii="Times New Roman" w:hAnsi="Times New Roman" w:cs="Times New Roman"/>
          <w:sz w:val="28"/>
          <w:szCs w:val="28"/>
        </w:rPr>
        <w:t>ствляется именно на базе актив</w:t>
      </w:r>
      <w:r w:rsidRPr="00C3250D">
        <w:rPr>
          <w:rFonts w:ascii="Times New Roman" w:hAnsi="Times New Roman" w:cs="Times New Roman"/>
          <w:sz w:val="28"/>
          <w:szCs w:val="28"/>
        </w:rPr>
        <w:t>ного взаимодейств</w:t>
      </w:r>
      <w:r w:rsidR="00042B5C">
        <w:rPr>
          <w:rFonts w:ascii="Times New Roman" w:hAnsi="Times New Roman" w:cs="Times New Roman"/>
          <w:sz w:val="28"/>
          <w:szCs w:val="28"/>
        </w:rPr>
        <w:t xml:space="preserve">ия с банками, а не деятельности </w:t>
      </w:r>
      <w:r w:rsidRPr="00C3250D">
        <w:rPr>
          <w:rFonts w:ascii="Times New Roman" w:hAnsi="Times New Roman" w:cs="Times New Roman"/>
          <w:sz w:val="28"/>
          <w:szCs w:val="28"/>
        </w:rPr>
        <w:t xml:space="preserve">на фондовой бирже. Данная модель имеет </w:t>
      </w:r>
      <w:r>
        <w:rPr>
          <w:rFonts w:ascii="Times New Roman" w:hAnsi="Times New Roman" w:cs="Times New Roman"/>
          <w:sz w:val="28"/>
          <w:szCs w:val="28"/>
        </w:rPr>
        <w:t>и опре</w:t>
      </w:r>
      <w:r w:rsidRPr="00C3250D">
        <w:rPr>
          <w:rFonts w:ascii="Times New Roman" w:hAnsi="Times New Roman" w:cs="Times New Roman"/>
          <w:sz w:val="28"/>
          <w:szCs w:val="28"/>
        </w:rPr>
        <w:t>деленные преиму</w:t>
      </w:r>
      <w:r>
        <w:rPr>
          <w:rFonts w:ascii="Times New Roman" w:hAnsi="Times New Roman" w:cs="Times New Roman"/>
          <w:sz w:val="28"/>
          <w:szCs w:val="28"/>
        </w:rPr>
        <w:t xml:space="preserve">щества, в частности привлечение </w:t>
      </w:r>
      <w:r w:rsidRPr="00C3250D">
        <w:rPr>
          <w:rFonts w:ascii="Times New Roman" w:hAnsi="Times New Roman" w:cs="Times New Roman"/>
          <w:sz w:val="28"/>
          <w:szCs w:val="28"/>
        </w:rPr>
        <w:t>«длинных» де</w:t>
      </w:r>
      <w:r w:rsidR="00042B5C">
        <w:rPr>
          <w:rFonts w:ascii="Times New Roman" w:hAnsi="Times New Roman" w:cs="Times New Roman"/>
          <w:sz w:val="28"/>
          <w:szCs w:val="28"/>
        </w:rPr>
        <w:t xml:space="preserve">нег в реальный сектор экономики </w:t>
      </w:r>
      <w:r w:rsidRPr="00C3250D">
        <w:rPr>
          <w:rFonts w:ascii="Times New Roman" w:hAnsi="Times New Roman" w:cs="Times New Roman"/>
          <w:sz w:val="28"/>
          <w:szCs w:val="28"/>
        </w:rPr>
        <w:t>позволяет пров</w:t>
      </w:r>
      <w:r>
        <w:rPr>
          <w:rFonts w:ascii="Times New Roman" w:hAnsi="Times New Roman" w:cs="Times New Roman"/>
          <w:sz w:val="28"/>
          <w:szCs w:val="28"/>
        </w:rPr>
        <w:t xml:space="preserve">одить исследования и разработки </w:t>
      </w:r>
      <w:r w:rsidRPr="00C3250D">
        <w:rPr>
          <w:rFonts w:ascii="Times New Roman" w:hAnsi="Times New Roman" w:cs="Times New Roman"/>
          <w:sz w:val="28"/>
          <w:szCs w:val="28"/>
        </w:rPr>
        <w:t>и внедрять их результаты в производство.</w:t>
      </w:r>
    </w:p>
    <w:p w:rsidR="00C3250D" w:rsidRP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Непосредс</w:t>
      </w:r>
      <w:r>
        <w:rPr>
          <w:rFonts w:ascii="Times New Roman" w:hAnsi="Times New Roman" w:cs="Times New Roman"/>
          <w:sz w:val="28"/>
          <w:szCs w:val="28"/>
        </w:rPr>
        <w:t>твенным примером такого взаимо</w:t>
      </w:r>
      <w:r w:rsidRPr="00C3250D">
        <w:rPr>
          <w:rFonts w:ascii="Times New Roman" w:hAnsi="Times New Roman" w:cs="Times New Roman"/>
          <w:sz w:val="28"/>
          <w:szCs w:val="28"/>
        </w:rPr>
        <w:t>действия являются проекты Евро</w:t>
      </w:r>
      <w:r>
        <w:rPr>
          <w:rFonts w:ascii="Times New Roman" w:hAnsi="Times New Roman" w:cs="Times New Roman"/>
          <w:sz w:val="28"/>
          <w:szCs w:val="28"/>
        </w:rPr>
        <w:t>пейского инве</w:t>
      </w:r>
      <w:r w:rsidRPr="00C3250D">
        <w:rPr>
          <w:rFonts w:ascii="Times New Roman" w:hAnsi="Times New Roman" w:cs="Times New Roman"/>
          <w:sz w:val="28"/>
          <w:szCs w:val="28"/>
        </w:rPr>
        <w:t xml:space="preserve">стиционного </w:t>
      </w:r>
      <w:r>
        <w:rPr>
          <w:rFonts w:ascii="Times New Roman" w:hAnsi="Times New Roman" w:cs="Times New Roman"/>
          <w:sz w:val="28"/>
          <w:szCs w:val="28"/>
        </w:rPr>
        <w:t xml:space="preserve">банка, который активно внедряет </w:t>
      </w:r>
      <w:r w:rsidRPr="00C3250D">
        <w:rPr>
          <w:rFonts w:ascii="Times New Roman" w:hAnsi="Times New Roman" w:cs="Times New Roman"/>
          <w:sz w:val="28"/>
          <w:szCs w:val="28"/>
        </w:rPr>
        <w:t>такие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ационные способы финансирования </w:t>
      </w:r>
      <w:r w:rsidRPr="00C3250D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разработок, как корпоративное, </w:t>
      </w:r>
      <w:r w:rsidRPr="00C3250D">
        <w:rPr>
          <w:rFonts w:ascii="Times New Roman" w:hAnsi="Times New Roman" w:cs="Times New Roman"/>
          <w:sz w:val="28"/>
          <w:szCs w:val="28"/>
        </w:rPr>
        <w:t>проектное и мезонинное финансирование.</w:t>
      </w:r>
    </w:p>
    <w:p w:rsidR="00C3250D" w:rsidRP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Корпорат</w:t>
      </w:r>
      <w:r>
        <w:rPr>
          <w:rFonts w:ascii="Times New Roman" w:hAnsi="Times New Roman" w:cs="Times New Roman"/>
          <w:sz w:val="28"/>
          <w:szCs w:val="28"/>
        </w:rPr>
        <w:t xml:space="preserve">ивное финансирование отличается </w:t>
      </w:r>
      <w:r w:rsidRPr="00C3250D">
        <w:rPr>
          <w:rFonts w:ascii="Times New Roman" w:hAnsi="Times New Roman" w:cs="Times New Roman"/>
          <w:sz w:val="28"/>
          <w:szCs w:val="28"/>
        </w:rPr>
        <w:t>весьма гибкой структурой кре</w:t>
      </w:r>
      <w:r>
        <w:rPr>
          <w:rFonts w:ascii="Times New Roman" w:hAnsi="Times New Roman" w:cs="Times New Roman"/>
          <w:sz w:val="28"/>
          <w:szCs w:val="28"/>
        </w:rPr>
        <w:t xml:space="preserve">дитов, при которой </w:t>
      </w:r>
      <w:r w:rsidRPr="00C3250D">
        <w:rPr>
          <w:rFonts w:ascii="Times New Roman" w:hAnsi="Times New Roman" w:cs="Times New Roman"/>
          <w:sz w:val="28"/>
          <w:szCs w:val="28"/>
        </w:rPr>
        <w:t>возможны раз</w:t>
      </w:r>
      <w:r>
        <w:rPr>
          <w:rFonts w:ascii="Times New Roman" w:hAnsi="Times New Roman" w:cs="Times New Roman"/>
          <w:sz w:val="28"/>
          <w:szCs w:val="28"/>
        </w:rPr>
        <w:t>личные профили погашения (амор</w:t>
      </w:r>
      <w:r w:rsidRPr="00C3250D">
        <w:rPr>
          <w:rFonts w:ascii="Times New Roman" w:hAnsi="Times New Roman" w:cs="Times New Roman"/>
          <w:sz w:val="28"/>
          <w:szCs w:val="28"/>
        </w:rPr>
        <w:t>тизации займа в</w:t>
      </w:r>
      <w:r>
        <w:rPr>
          <w:rFonts w:ascii="Times New Roman" w:hAnsi="Times New Roman" w:cs="Times New Roman"/>
          <w:sz w:val="28"/>
          <w:szCs w:val="28"/>
        </w:rPr>
        <w:t xml:space="preserve">о все время срока кредитования, </w:t>
      </w:r>
      <w:r w:rsidRPr="00C3250D">
        <w:rPr>
          <w:rFonts w:ascii="Times New Roman" w:hAnsi="Times New Roman" w:cs="Times New Roman"/>
          <w:sz w:val="28"/>
          <w:szCs w:val="28"/>
        </w:rPr>
        <w:t xml:space="preserve">беспроцентный </w:t>
      </w:r>
      <w:r>
        <w:rPr>
          <w:rFonts w:ascii="Times New Roman" w:hAnsi="Times New Roman" w:cs="Times New Roman"/>
          <w:sz w:val="28"/>
          <w:szCs w:val="28"/>
        </w:rPr>
        <w:t>первоначальный период, постоян</w:t>
      </w:r>
      <w:r w:rsidRPr="00C3250D">
        <w:rPr>
          <w:rFonts w:ascii="Times New Roman" w:hAnsi="Times New Roman" w:cs="Times New Roman"/>
          <w:sz w:val="28"/>
          <w:szCs w:val="28"/>
        </w:rPr>
        <w:t xml:space="preserve">ная рента или </w:t>
      </w:r>
      <w:r w:rsidRPr="00C3250D">
        <w:rPr>
          <w:rFonts w:ascii="Times New Roman" w:hAnsi="Times New Roman" w:cs="Times New Roman"/>
          <w:sz w:val="28"/>
          <w:szCs w:val="28"/>
        </w:rPr>
        <w:lastRenderedPageBreak/>
        <w:t>ад</w:t>
      </w:r>
      <w:r>
        <w:rPr>
          <w:rFonts w:ascii="Times New Roman" w:hAnsi="Times New Roman" w:cs="Times New Roman"/>
          <w:sz w:val="28"/>
          <w:szCs w:val="28"/>
        </w:rPr>
        <w:t xml:space="preserve">аптированная рассрочка), а срок </w:t>
      </w:r>
      <w:r w:rsidRPr="00C3250D">
        <w:rPr>
          <w:rFonts w:ascii="Times New Roman" w:hAnsi="Times New Roman" w:cs="Times New Roman"/>
          <w:sz w:val="28"/>
          <w:szCs w:val="28"/>
        </w:rPr>
        <w:t xml:space="preserve">погашения может </w:t>
      </w:r>
      <w:r>
        <w:rPr>
          <w:rFonts w:ascii="Times New Roman" w:hAnsi="Times New Roman" w:cs="Times New Roman"/>
          <w:sz w:val="28"/>
          <w:szCs w:val="28"/>
        </w:rPr>
        <w:t xml:space="preserve">достигать 10 лет. Для получения </w:t>
      </w:r>
      <w:r w:rsidRPr="00C3250D">
        <w:rPr>
          <w:rFonts w:ascii="Times New Roman" w:hAnsi="Times New Roman" w:cs="Times New Roman"/>
          <w:sz w:val="28"/>
          <w:szCs w:val="28"/>
        </w:rPr>
        <w:t>подобного кре</w:t>
      </w:r>
      <w:r>
        <w:rPr>
          <w:rFonts w:ascii="Times New Roman" w:hAnsi="Times New Roman" w:cs="Times New Roman"/>
          <w:sz w:val="28"/>
          <w:szCs w:val="28"/>
        </w:rPr>
        <w:t>дита необходимо создание специ</w:t>
      </w:r>
      <w:r w:rsidRPr="00C3250D">
        <w:rPr>
          <w:rFonts w:ascii="Times New Roman" w:hAnsi="Times New Roman" w:cs="Times New Roman"/>
          <w:sz w:val="28"/>
          <w:szCs w:val="28"/>
        </w:rPr>
        <w:t>альной проектной компании.</w:t>
      </w:r>
    </w:p>
    <w:p w:rsid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Следующи</w:t>
      </w:r>
      <w:r w:rsidR="00042B5C">
        <w:rPr>
          <w:rFonts w:ascii="Times New Roman" w:hAnsi="Times New Roman" w:cs="Times New Roman"/>
          <w:sz w:val="28"/>
          <w:szCs w:val="28"/>
        </w:rPr>
        <w:t>й вид – з</w:t>
      </w:r>
      <w:r>
        <w:rPr>
          <w:rFonts w:ascii="Times New Roman" w:hAnsi="Times New Roman" w:cs="Times New Roman"/>
          <w:sz w:val="28"/>
          <w:szCs w:val="28"/>
        </w:rPr>
        <w:t xml:space="preserve">аемное финансирование, </w:t>
      </w:r>
      <w:r w:rsidRPr="00C3250D">
        <w:rPr>
          <w:rFonts w:ascii="Times New Roman" w:hAnsi="Times New Roman" w:cs="Times New Roman"/>
          <w:sz w:val="28"/>
          <w:szCs w:val="28"/>
        </w:rPr>
        <w:t>предоставляемое именно проектной компании,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50D">
        <w:rPr>
          <w:rFonts w:ascii="Times New Roman" w:hAnsi="Times New Roman" w:cs="Times New Roman"/>
          <w:sz w:val="28"/>
          <w:szCs w:val="28"/>
        </w:rPr>
        <w:t>обязательства по возврату привлеченных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50D">
        <w:rPr>
          <w:rFonts w:ascii="Times New Roman" w:hAnsi="Times New Roman" w:cs="Times New Roman"/>
          <w:sz w:val="28"/>
          <w:szCs w:val="28"/>
        </w:rPr>
        <w:t>являются обяз</w:t>
      </w:r>
      <w:r>
        <w:rPr>
          <w:rFonts w:ascii="Times New Roman" w:hAnsi="Times New Roman" w:cs="Times New Roman"/>
          <w:sz w:val="28"/>
          <w:szCs w:val="28"/>
        </w:rPr>
        <w:t xml:space="preserve">ательствами проектной компании, </w:t>
      </w:r>
      <w:r w:rsidRPr="00C3250D">
        <w:rPr>
          <w:rFonts w:ascii="Times New Roman" w:hAnsi="Times New Roman" w:cs="Times New Roman"/>
          <w:sz w:val="28"/>
          <w:szCs w:val="28"/>
        </w:rPr>
        <w:t>а не спонсоров п</w:t>
      </w:r>
      <w:r>
        <w:rPr>
          <w:rFonts w:ascii="Times New Roman" w:hAnsi="Times New Roman" w:cs="Times New Roman"/>
          <w:sz w:val="28"/>
          <w:szCs w:val="28"/>
        </w:rPr>
        <w:t>роекта. Это позволяет сформиро</w:t>
      </w:r>
      <w:r w:rsidRPr="00C3250D">
        <w:rPr>
          <w:rFonts w:ascii="Times New Roman" w:hAnsi="Times New Roman" w:cs="Times New Roman"/>
          <w:sz w:val="28"/>
          <w:szCs w:val="28"/>
        </w:rPr>
        <w:t>вать систему гара</w:t>
      </w:r>
      <w:r>
        <w:rPr>
          <w:rFonts w:ascii="Times New Roman" w:hAnsi="Times New Roman" w:cs="Times New Roman"/>
          <w:sz w:val="28"/>
          <w:szCs w:val="28"/>
        </w:rPr>
        <w:t xml:space="preserve">нтий, при которой распределение </w:t>
      </w:r>
      <w:r w:rsidRPr="00C3250D">
        <w:rPr>
          <w:rFonts w:ascii="Times New Roman" w:hAnsi="Times New Roman" w:cs="Times New Roman"/>
          <w:sz w:val="28"/>
          <w:szCs w:val="28"/>
        </w:rPr>
        <w:t>рисков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таким образом, чтобы риск </w:t>
      </w:r>
      <w:r w:rsidRPr="00C3250D">
        <w:rPr>
          <w:rFonts w:ascii="Times New Roman" w:hAnsi="Times New Roman" w:cs="Times New Roman"/>
          <w:sz w:val="28"/>
          <w:szCs w:val="28"/>
        </w:rPr>
        <w:t>каждой из стор</w:t>
      </w:r>
      <w:r>
        <w:rPr>
          <w:rFonts w:ascii="Times New Roman" w:hAnsi="Times New Roman" w:cs="Times New Roman"/>
          <w:sz w:val="28"/>
          <w:szCs w:val="28"/>
        </w:rPr>
        <w:t>он был рациональным и необреме</w:t>
      </w:r>
      <w:r w:rsidRPr="00C3250D">
        <w:rPr>
          <w:rFonts w:ascii="Times New Roman" w:hAnsi="Times New Roman" w:cs="Times New Roman"/>
          <w:sz w:val="28"/>
          <w:szCs w:val="28"/>
        </w:rPr>
        <w:t>нительным, сп</w:t>
      </w:r>
      <w:r>
        <w:rPr>
          <w:rFonts w:ascii="Times New Roman" w:hAnsi="Times New Roman" w:cs="Times New Roman"/>
          <w:sz w:val="28"/>
          <w:szCs w:val="28"/>
        </w:rPr>
        <w:t xml:space="preserve">особствуя активному привлечению </w:t>
      </w:r>
      <w:r w:rsidRPr="00C3250D">
        <w:rPr>
          <w:rFonts w:ascii="Times New Roman" w:hAnsi="Times New Roman" w:cs="Times New Roman"/>
          <w:sz w:val="28"/>
          <w:szCs w:val="28"/>
        </w:rPr>
        <w:t>потенциальных кредиторов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Далее про</w:t>
      </w:r>
      <w:r>
        <w:rPr>
          <w:rFonts w:ascii="Times New Roman" w:hAnsi="Times New Roman" w:cs="Times New Roman"/>
          <w:sz w:val="28"/>
          <w:szCs w:val="28"/>
        </w:rPr>
        <w:t>ектная компания может обратить</w:t>
      </w:r>
      <w:r w:rsidRPr="00C3250D">
        <w:rPr>
          <w:rFonts w:ascii="Times New Roman" w:hAnsi="Times New Roman" w:cs="Times New Roman"/>
          <w:sz w:val="28"/>
          <w:szCs w:val="28"/>
        </w:rPr>
        <w:t>ся за мезо</w:t>
      </w:r>
      <w:r>
        <w:rPr>
          <w:rFonts w:ascii="Times New Roman" w:hAnsi="Times New Roman" w:cs="Times New Roman"/>
          <w:sz w:val="28"/>
          <w:szCs w:val="28"/>
        </w:rPr>
        <w:t xml:space="preserve">нинным финансированием, которое </w:t>
      </w:r>
      <w:r w:rsidRPr="00C3250D">
        <w:rPr>
          <w:rFonts w:ascii="Times New Roman" w:hAnsi="Times New Roman" w:cs="Times New Roman"/>
          <w:sz w:val="28"/>
          <w:szCs w:val="28"/>
        </w:rPr>
        <w:t>представляет с</w:t>
      </w:r>
      <w:r>
        <w:rPr>
          <w:rFonts w:ascii="Times New Roman" w:hAnsi="Times New Roman" w:cs="Times New Roman"/>
          <w:sz w:val="28"/>
          <w:szCs w:val="28"/>
        </w:rPr>
        <w:t>обой сочетание долговых и доле</w:t>
      </w:r>
      <w:r w:rsidRPr="00C3250D">
        <w:rPr>
          <w:rFonts w:ascii="Times New Roman" w:hAnsi="Times New Roman" w:cs="Times New Roman"/>
          <w:sz w:val="28"/>
          <w:szCs w:val="28"/>
        </w:rPr>
        <w:t>вых инструмен</w:t>
      </w:r>
      <w:r>
        <w:rPr>
          <w:rFonts w:ascii="Times New Roman" w:hAnsi="Times New Roman" w:cs="Times New Roman"/>
          <w:sz w:val="28"/>
          <w:szCs w:val="28"/>
        </w:rPr>
        <w:t xml:space="preserve">тов, что выгодно и для кредитующей стороны. </w:t>
      </w:r>
      <w:r w:rsidRPr="00C3250D">
        <w:rPr>
          <w:rFonts w:ascii="Times New Roman" w:hAnsi="Times New Roman" w:cs="Times New Roman"/>
          <w:sz w:val="28"/>
          <w:szCs w:val="28"/>
        </w:rPr>
        <w:t>В ч</w:t>
      </w:r>
      <w:r>
        <w:rPr>
          <w:rFonts w:ascii="Times New Roman" w:hAnsi="Times New Roman" w:cs="Times New Roman"/>
          <w:sz w:val="28"/>
          <w:szCs w:val="28"/>
        </w:rPr>
        <w:t xml:space="preserve">астности, такой финансовый </w:t>
      </w:r>
      <w:r w:rsidRPr="00C3250D">
        <w:rPr>
          <w:rFonts w:ascii="Times New Roman" w:hAnsi="Times New Roman" w:cs="Times New Roman"/>
          <w:sz w:val="28"/>
          <w:szCs w:val="28"/>
        </w:rPr>
        <w:t>институт получае</w:t>
      </w:r>
      <w:r>
        <w:rPr>
          <w:rFonts w:ascii="Times New Roman" w:hAnsi="Times New Roman" w:cs="Times New Roman"/>
          <w:sz w:val="28"/>
          <w:szCs w:val="28"/>
        </w:rPr>
        <w:t xml:space="preserve">т более высокую доходность, чем </w:t>
      </w:r>
      <w:r w:rsidRPr="00C3250D">
        <w:rPr>
          <w:rFonts w:ascii="Times New Roman" w:hAnsi="Times New Roman" w:cs="Times New Roman"/>
          <w:sz w:val="28"/>
          <w:szCs w:val="28"/>
        </w:rPr>
        <w:t>при стандартн</w:t>
      </w:r>
      <w:r>
        <w:rPr>
          <w:rFonts w:ascii="Times New Roman" w:hAnsi="Times New Roman" w:cs="Times New Roman"/>
          <w:sz w:val="28"/>
          <w:szCs w:val="28"/>
        </w:rPr>
        <w:t xml:space="preserve">ой банковской кредитной ставке, </w:t>
      </w:r>
      <w:r w:rsidRPr="00C3250D">
        <w:rPr>
          <w:rFonts w:ascii="Times New Roman" w:hAnsi="Times New Roman" w:cs="Times New Roman"/>
          <w:sz w:val="28"/>
          <w:szCs w:val="28"/>
        </w:rPr>
        <w:t>а также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конвертировать долг в пакет </w:t>
      </w:r>
      <w:r w:rsidRPr="00C3250D">
        <w:rPr>
          <w:rFonts w:ascii="Times New Roman" w:hAnsi="Times New Roman" w:cs="Times New Roman"/>
          <w:sz w:val="28"/>
          <w:szCs w:val="28"/>
        </w:rPr>
        <w:t>акций. Все э</w:t>
      </w:r>
      <w:r>
        <w:rPr>
          <w:rFonts w:ascii="Times New Roman" w:hAnsi="Times New Roman" w:cs="Times New Roman"/>
          <w:sz w:val="28"/>
          <w:szCs w:val="28"/>
        </w:rPr>
        <w:t xml:space="preserve">то способствует решению вопроса </w:t>
      </w:r>
      <w:r w:rsidRPr="00C3250D">
        <w:rPr>
          <w:rFonts w:ascii="Times New Roman" w:hAnsi="Times New Roman" w:cs="Times New Roman"/>
          <w:sz w:val="28"/>
          <w:szCs w:val="28"/>
        </w:rPr>
        <w:t>финансирова</w:t>
      </w:r>
      <w:r>
        <w:rPr>
          <w:rFonts w:ascii="Times New Roman" w:hAnsi="Times New Roman" w:cs="Times New Roman"/>
          <w:sz w:val="28"/>
          <w:szCs w:val="28"/>
        </w:rPr>
        <w:t>ния между ранним этапом венчур</w:t>
      </w:r>
      <w:r w:rsidRPr="00C3250D">
        <w:rPr>
          <w:rFonts w:ascii="Times New Roman" w:hAnsi="Times New Roman" w:cs="Times New Roman"/>
          <w:sz w:val="28"/>
          <w:szCs w:val="28"/>
        </w:rPr>
        <w:t>ного инвест</w:t>
      </w:r>
      <w:r>
        <w:rPr>
          <w:rFonts w:ascii="Times New Roman" w:hAnsi="Times New Roman" w:cs="Times New Roman"/>
          <w:sz w:val="28"/>
          <w:szCs w:val="28"/>
        </w:rPr>
        <w:t xml:space="preserve">ирования и этапом «приобретения </w:t>
      </w:r>
      <w:r w:rsidRPr="00C3250D">
        <w:rPr>
          <w:rFonts w:ascii="Times New Roman" w:hAnsi="Times New Roman" w:cs="Times New Roman"/>
          <w:sz w:val="28"/>
          <w:szCs w:val="28"/>
        </w:rPr>
        <w:t>ликвидности»,</w:t>
      </w:r>
      <w:r>
        <w:rPr>
          <w:rFonts w:ascii="Times New Roman" w:hAnsi="Times New Roman" w:cs="Times New Roman"/>
          <w:sz w:val="28"/>
          <w:szCs w:val="28"/>
        </w:rPr>
        <w:t xml:space="preserve"> которое может быть реализовано </w:t>
      </w:r>
      <w:r w:rsidRPr="00C3250D">
        <w:rPr>
          <w:rFonts w:ascii="Times New Roman" w:hAnsi="Times New Roman" w:cs="Times New Roman"/>
          <w:sz w:val="28"/>
          <w:szCs w:val="28"/>
        </w:rPr>
        <w:t>за счет прове</w:t>
      </w:r>
      <w:r>
        <w:rPr>
          <w:rFonts w:ascii="Times New Roman" w:hAnsi="Times New Roman" w:cs="Times New Roman"/>
          <w:sz w:val="28"/>
          <w:szCs w:val="28"/>
        </w:rPr>
        <w:t xml:space="preserve">дения IPO, продажи пакета акций </w:t>
      </w:r>
      <w:r w:rsidRPr="00C3250D">
        <w:rPr>
          <w:rFonts w:ascii="Times New Roman" w:hAnsi="Times New Roman" w:cs="Times New Roman"/>
          <w:sz w:val="28"/>
          <w:szCs w:val="28"/>
        </w:rPr>
        <w:t>стратегичес</w:t>
      </w:r>
      <w:r>
        <w:rPr>
          <w:rFonts w:ascii="Times New Roman" w:hAnsi="Times New Roman" w:cs="Times New Roman"/>
          <w:sz w:val="28"/>
          <w:szCs w:val="28"/>
        </w:rPr>
        <w:t xml:space="preserve">кому инвестору или выхода самой </w:t>
      </w:r>
      <w:r w:rsidRPr="00C3250D">
        <w:rPr>
          <w:rFonts w:ascii="Times New Roman" w:hAnsi="Times New Roman" w:cs="Times New Roman"/>
          <w:sz w:val="28"/>
          <w:szCs w:val="28"/>
        </w:rPr>
        <w:t>компании на</w:t>
      </w:r>
      <w:r>
        <w:rPr>
          <w:rFonts w:ascii="Times New Roman" w:hAnsi="Times New Roman" w:cs="Times New Roman"/>
          <w:sz w:val="28"/>
          <w:szCs w:val="28"/>
        </w:rPr>
        <w:t xml:space="preserve"> такой уровень, при котором она </w:t>
      </w:r>
      <w:r w:rsidRPr="00C3250D">
        <w:rPr>
          <w:rFonts w:ascii="Times New Roman" w:hAnsi="Times New Roman" w:cs="Times New Roman"/>
          <w:sz w:val="28"/>
          <w:szCs w:val="28"/>
        </w:rPr>
        <w:t>сможет прив</w:t>
      </w:r>
      <w:r>
        <w:rPr>
          <w:rFonts w:ascii="Times New Roman" w:hAnsi="Times New Roman" w:cs="Times New Roman"/>
          <w:sz w:val="28"/>
          <w:szCs w:val="28"/>
        </w:rPr>
        <w:t>лекать стандартизированные кре</w:t>
      </w:r>
      <w:r w:rsidRPr="00C3250D">
        <w:rPr>
          <w:rFonts w:ascii="Times New Roman" w:hAnsi="Times New Roman" w:cs="Times New Roman"/>
          <w:sz w:val="28"/>
          <w:szCs w:val="28"/>
        </w:rPr>
        <w:t>дитные продукты в банке.</w:t>
      </w:r>
    </w:p>
    <w:p w:rsidR="00C3250D" w:rsidRDefault="00C3250D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>Как известно,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финансирование </w:t>
      </w:r>
      <w:r w:rsidRPr="00C3250D">
        <w:rPr>
          <w:rFonts w:ascii="Times New Roman" w:hAnsi="Times New Roman" w:cs="Times New Roman"/>
          <w:sz w:val="28"/>
          <w:szCs w:val="28"/>
        </w:rPr>
        <w:t>НИОКР в част</w:t>
      </w:r>
      <w:r>
        <w:rPr>
          <w:rFonts w:ascii="Times New Roman" w:hAnsi="Times New Roman" w:cs="Times New Roman"/>
          <w:sz w:val="28"/>
          <w:szCs w:val="28"/>
        </w:rPr>
        <w:t xml:space="preserve">ном секторе осуществляется либо </w:t>
      </w:r>
      <w:r w:rsidRPr="00C3250D">
        <w:rPr>
          <w:rFonts w:ascii="Times New Roman" w:hAnsi="Times New Roman" w:cs="Times New Roman"/>
          <w:sz w:val="28"/>
          <w:szCs w:val="28"/>
        </w:rPr>
        <w:t>через прямое (</w:t>
      </w:r>
      <w:r>
        <w:rPr>
          <w:rFonts w:ascii="Times New Roman" w:hAnsi="Times New Roman" w:cs="Times New Roman"/>
          <w:sz w:val="28"/>
          <w:szCs w:val="28"/>
        </w:rPr>
        <w:t xml:space="preserve">проектное) финансирование, либо </w:t>
      </w:r>
      <w:r w:rsidRPr="00C3250D">
        <w:rPr>
          <w:rFonts w:ascii="Times New Roman" w:hAnsi="Times New Roman" w:cs="Times New Roman"/>
          <w:sz w:val="28"/>
          <w:szCs w:val="28"/>
        </w:rPr>
        <w:t>через налоговы</w:t>
      </w:r>
      <w:r>
        <w:rPr>
          <w:rFonts w:ascii="Times New Roman" w:hAnsi="Times New Roman" w:cs="Times New Roman"/>
          <w:sz w:val="28"/>
          <w:szCs w:val="28"/>
        </w:rPr>
        <w:t>е вычеты, пропорциональные объ</w:t>
      </w:r>
      <w:r w:rsidRPr="00C3250D">
        <w:rPr>
          <w:rFonts w:ascii="Times New Roman" w:hAnsi="Times New Roman" w:cs="Times New Roman"/>
          <w:sz w:val="28"/>
          <w:szCs w:val="28"/>
        </w:rPr>
        <w:t>ему расходов пр</w:t>
      </w:r>
      <w:r>
        <w:rPr>
          <w:rFonts w:ascii="Times New Roman" w:hAnsi="Times New Roman" w:cs="Times New Roman"/>
          <w:sz w:val="28"/>
          <w:szCs w:val="28"/>
        </w:rPr>
        <w:t>едприятия на научные исследова</w:t>
      </w:r>
      <w:r w:rsidRPr="00C3250D">
        <w:rPr>
          <w:rFonts w:ascii="Times New Roman" w:hAnsi="Times New Roman" w:cs="Times New Roman"/>
          <w:sz w:val="28"/>
          <w:szCs w:val="28"/>
        </w:rPr>
        <w:t>ния и разработк</w:t>
      </w:r>
      <w:r w:rsidR="00042B5C">
        <w:rPr>
          <w:rFonts w:ascii="Times New Roman" w:hAnsi="Times New Roman" w:cs="Times New Roman"/>
          <w:sz w:val="28"/>
          <w:szCs w:val="28"/>
        </w:rPr>
        <w:t xml:space="preserve">и. Второе характерно для многих </w:t>
      </w:r>
      <w:r w:rsidRPr="00C3250D">
        <w:rPr>
          <w:rFonts w:ascii="Times New Roman" w:hAnsi="Times New Roman" w:cs="Times New Roman"/>
          <w:sz w:val="28"/>
          <w:szCs w:val="28"/>
        </w:rPr>
        <w:t xml:space="preserve">стран — членов </w:t>
      </w:r>
      <w:r>
        <w:rPr>
          <w:rFonts w:ascii="Times New Roman" w:hAnsi="Times New Roman" w:cs="Times New Roman"/>
          <w:sz w:val="28"/>
          <w:szCs w:val="28"/>
        </w:rPr>
        <w:t>ОЭСР. Однако Германия предпочи</w:t>
      </w:r>
      <w:r w:rsidRPr="00C3250D">
        <w:rPr>
          <w:rFonts w:ascii="Times New Roman" w:hAnsi="Times New Roman" w:cs="Times New Roman"/>
          <w:sz w:val="28"/>
          <w:szCs w:val="28"/>
        </w:rPr>
        <w:t>тает налоговым</w:t>
      </w:r>
      <w:r>
        <w:rPr>
          <w:rFonts w:ascii="Times New Roman" w:hAnsi="Times New Roman" w:cs="Times New Roman"/>
          <w:sz w:val="28"/>
          <w:szCs w:val="28"/>
        </w:rPr>
        <w:t xml:space="preserve"> льготам целевое финансирование </w:t>
      </w:r>
      <w:r w:rsidRPr="00C3250D">
        <w:rPr>
          <w:rFonts w:ascii="Times New Roman" w:hAnsi="Times New Roman" w:cs="Times New Roman"/>
          <w:sz w:val="28"/>
          <w:szCs w:val="28"/>
        </w:rPr>
        <w:t>специальных проектов, сохраняя уровень прямых</w:t>
      </w:r>
      <w:r w:rsidR="00042B5C">
        <w:rPr>
          <w:rFonts w:ascii="Times New Roman" w:hAnsi="Times New Roman" w:cs="Times New Roman"/>
          <w:sz w:val="28"/>
          <w:szCs w:val="28"/>
        </w:rPr>
        <w:t xml:space="preserve"> </w:t>
      </w:r>
      <w:r w:rsidRPr="00C3250D">
        <w:rPr>
          <w:rFonts w:ascii="Times New Roman" w:hAnsi="Times New Roman" w:cs="Times New Roman"/>
          <w:sz w:val="28"/>
          <w:szCs w:val="28"/>
        </w:rPr>
        <w:t>расходов на научные 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 и разработки </w:t>
      </w:r>
      <w:r w:rsidRPr="00C3250D">
        <w:rPr>
          <w:rFonts w:ascii="Times New Roman" w:hAnsi="Times New Roman" w:cs="Times New Roman"/>
          <w:sz w:val="28"/>
          <w:szCs w:val="28"/>
        </w:rPr>
        <w:t>выше, чем в ср</w:t>
      </w:r>
      <w:r>
        <w:rPr>
          <w:rFonts w:ascii="Times New Roman" w:hAnsi="Times New Roman" w:cs="Times New Roman"/>
          <w:sz w:val="28"/>
          <w:szCs w:val="28"/>
        </w:rPr>
        <w:t>еднем по странам — членам Евро</w:t>
      </w:r>
      <w:r w:rsidRPr="00C3250D">
        <w:rPr>
          <w:rFonts w:ascii="Times New Roman" w:hAnsi="Times New Roman" w:cs="Times New Roman"/>
          <w:sz w:val="28"/>
          <w:szCs w:val="28"/>
        </w:rPr>
        <w:t>союза.</w:t>
      </w:r>
    </w:p>
    <w:p w:rsidR="00042B5C" w:rsidRPr="00042B5C" w:rsidRDefault="00042B5C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B5C">
        <w:rPr>
          <w:rFonts w:ascii="Times New Roman" w:hAnsi="Times New Roman" w:cs="Times New Roman"/>
          <w:sz w:val="28"/>
          <w:szCs w:val="28"/>
        </w:rPr>
        <w:lastRenderedPageBreak/>
        <w:t>Значител</w:t>
      </w:r>
      <w:r>
        <w:rPr>
          <w:rFonts w:ascii="Times New Roman" w:hAnsi="Times New Roman" w:cs="Times New Roman"/>
          <w:sz w:val="28"/>
          <w:szCs w:val="28"/>
        </w:rPr>
        <w:t>ьная финансовая поддержка инно</w:t>
      </w:r>
      <w:r w:rsidRPr="00042B5C">
        <w:rPr>
          <w:rFonts w:ascii="Times New Roman" w:hAnsi="Times New Roman" w:cs="Times New Roman"/>
          <w:sz w:val="28"/>
          <w:szCs w:val="28"/>
        </w:rPr>
        <w:t>вационной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со стороны государства </w:t>
      </w:r>
      <w:r w:rsidRPr="00042B5C">
        <w:rPr>
          <w:rFonts w:ascii="Times New Roman" w:hAnsi="Times New Roman" w:cs="Times New Roman"/>
          <w:sz w:val="28"/>
          <w:szCs w:val="28"/>
        </w:rPr>
        <w:t>осуществляется в </w:t>
      </w:r>
      <w:r>
        <w:rPr>
          <w:rFonts w:ascii="Times New Roman" w:hAnsi="Times New Roman" w:cs="Times New Roman"/>
          <w:sz w:val="28"/>
          <w:szCs w:val="28"/>
        </w:rPr>
        <w:t>рамках «Стратегии в области вы</w:t>
      </w:r>
      <w:r w:rsidRPr="00042B5C">
        <w:rPr>
          <w:rFonts w:ascii="Times New Roman" w:hAnsi="Times New Roman" w:cs="Times New Roman"/>
          <w:sz w:val="28"/>
          <w:szCs w:val="28"/>
        </w:rPr>
        <w:t>соких технологий»,</w:t>
      </w:r>
      <w:r>
        <w:rPr>
          <w:rFonts w:ascii="Times New Roman" w:hAnsi="Times New Roman" w:cs="Times New Roman"/>
          <w:sz w:val="28"/>
          <w:szCs w:val="28"/>
        </w:rPr>
        <w:t xml:space="preserve"> принятой в 2014 г., цель кото</w:t>
      </w:r>
      <w:r w:rsidRPr="00042B5C">
        <w:rPr>
          <w:rFonts w:ascii="Times New Roman" w:hAnsi="Times New Roman" w:cs="Times New Roman"/>
          <w:sz w:val="28"/>
          <w:szCs w:val="28"/>
        </w:rPr>
        <w:t>рой — улучшен</w:t>
      </w:r>
      <w:r>
        <w:rPr>
          <w:rFonts w:ascii="Times New Roman" w:hAnsi="Times New Roman" w:cs="Times New Roman"/>
          <w:sz w:val="28"/>
          <w:szCs w:val="28"/>
        </w:rPr>
        <w:t xml:space="preserve">ие инновационной инфраструктуры </w:t>
      </w:r>
      <w:r w:rsidRPr="00042B5C">
        <w:rPr>
          <w:rFonts w:ascii="Times New Roman" w:hAnsi="Times New Roman" w:cs="Times New Roman"/>
          <w:sz w:val="28"/>
          <w:szCs w:val="28"/>
        </w:rPr>
        <w:t>в целом, пов</w:t>
      </w:r>
      <w:r>
        <w:rPr>
          <w:rFonts w:ascii="Times New Roman" w:hAnsi="Times New Roman" w:cs="Times New Roman"/>
          <w:sz w:val="28"/>
          <w:szCs w:val="28"/>
        </w:rPr>
        <w:t>ышение ее прозрачности, ускорен</w:t>
      </w:r>
      <w:r w:rsidRPr="00042B5C">
        <w:rPr>
          <w:rFonts w:ascii="Times New Roman" w:hAnsi="Times New Roman" w:cs="Times New Roman"/>
          <w:sz w:val="28"/>
          <w:szCs w:val="28"/>
        </w:rPr>
        <w:t>ное превращение последних научных открытий</w:t>
      </w:r>
      <w:r>
        <w:rPr>
          <w:rFonts w:ascii="Times New Roman" w:hAnsi="Times New Roman" w:cs="Times New Roman"/>
          <w:sz w:val="28"/>
          <w:szCs w:val="28"/>
        </w:rPr>
        <w:t xml:space="preserve"> в готовый </w:t>
      </w:r>
      <w:r w:rsidRPr="00042B5C">
        <w:rPr>
          <w:rFonts w:ascii="Times New Roman" w:hAnsi="Times New Roman" w:cs="Times New Roman"/>
          <w:sz w:val="28"/>
          <w:szCs w:val="28"/>
        </w:rPr>
        <w:t>рыноч</w:t>
      </w:r>
      <w:r>
        <w:rPr>
          <w:rFonts w:ascii="Times New Roman" w:hAnsi="Times New Roman" w:cs="Times New Roman"/>
          <w:sz w:val="28"/>
          <w:szCs w:val="28"/>
        </w:rPr>
        <w:t xml:space="preserve">ный продукт, а также достижение </w:t>
      </w:r>
      <w:r w:rsidRPr="00042B5C">
        <w:rPr>
          <w:rFonts w:ascii="Times New Roman" w:hAnsi="Times New Roman" w:cs="Times New Roman"/>
          <w:sz w:val="28"/>
          <w:szCs w:val="28"/>
        </w:rPr>
        <w:t>устойчивой эк</w:t>
      </w:r>
      <w:r>
        <w:rPr>
          <w:rFonts w:ascii="Times New Roman" w:hAnsi="Times New Roman" w:cs="Times New Roman"/>
          <w:sz w:val="28"/>
          <w:szCs w:val="28"/>
        </w:rPr>
        <w:t xml:space="preserve">ономики и энергетики, здорового </w:t>
      </w:r>
      <w:r w:rsidRPr="00042B5C">
        <w:rPr>
          <w:rFonts w:ascii="Times New Roman" w:hAnsi="Times New Roman" w:cs="Times New Roman"/>
          <w:sz w:val="28"/>
          <w:szCs w:val="28"/>
        </w:rPr>
        <w:t>образа жизни, гражданской безопасн</w:t>
      </w:r>
      <w:r>
        <w:rPr>
          <w:rFonts w:ascii="Times New Roman" w:hAnsi="Times New Roman" w:cs="Times New Roman"/>
          <w:sz w:val="28"/>
          <w:szCs w:val="28"/>
        </w:rPr>
        <w:t xml:space="preserve">ости и ряда </w:t>
      </w:r>
      <w:r w:rsidRPr="00042B5C">
        <w:rPr>
          <w:rFonts w:ascii="Times New Roman" w:hAnsi="Times New Roman" w:cs="Times New Roman"/>
          <w:sz w:val="28"/>
          <w:szCs w:val="28"/>
        </w:rPr>
        <w:t>других задач. В</w:t>
      </w:r>
      <w:r>
        <w:rPr>
          <w:rFonts w:ascii="Times New Roman" w:hAnsi="Times New Roman" w:cs="Times New Roman"/>
          <w:sz w:val="28"/>
          <w:szCs w:val="28"/>
        </w:rPr>
        <w:t xml:space="preserve"> соответствии с этой программой было организовано несколько вариантов поддержки </w:t>
      </w:r>
      <w:r w:rsidRPr="00042B5C">
        <w:rPr>
          <w:rFonts w:ascii="Times New Roman" w:hAnsi="Times New Roman" w:cs="Times New Roman"/>
          <w:sz w:val="28"/>
          <w:szCs w:val="28"/>
        </w:rPr>
        <w:t>для усиления инновационной активности 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5C">
        <w:rPr>
          <w:rFonts w:ascii="Times New Roman" w:hAnsi="Times New Roman" w:cs="Times New Roman"/>
          <w:sz w:val="28"/>
          <w:szCs w:val="28"/>
        </w:rPr>
        <w:t>увеличения инв</w:t>
      </w:r>
      <w:r>
        <w:rPr>
          <w:rFonts w:ascii="Times New Roman" w:hAnsi="Times New Roman" w:cs="Times New Roman"/>
          <w:sz w:val="28"/>
          <w:szCs w:val="28"/>
        </w:rPr>
        <w:t>естиций в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 укрепления </w:t>
      </w:r>
      <w:r w:rsidRPr="00042B5C">
        <w:rPr>
          <w:rFonts w:ascii="Times New Roman" w:hAnsi="Times New Roman" w:cs="Times New Roman"/>
          <w:sz w:val="28"/>
          <w:szCs w:val="28"/>
        </w:rPr>
        <w:t>государственно-частного партнерства.</w:t>
      </w:r>
    </w:p>
    <w:p w:rsidR="00042B5C" w:rsidRDefault="00042B5C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B5C">
        <w:rPr>
          <w:rFonts w:ascii="Times New Roman" w:hAnsi="Times New Roman" w:cs="Times New Roman"/>
          <w:sz w:val="28"/>
          <w:szCs w:val="28"/>
        </w:rPr>
        <w:t>Основная ж</w:t>
      </w:r>
      <w:r>
        <w:rPr>
          <w:rFonts w:ascii="Times New Roman" w:hAnsi="Times New Roman" w:cs="Times New Roman"/>
          <w:sz w:val="28"/>
          <w:szCs w:val="28"/>
        </w:rPr>
        <w:t>е доля финансирования осуществ</w:t>
      </w:r>
      <w:r w:rsidRPr="00042B5C">
        <w:rPr>
          <w:rFonts w:ascii="Times New Roman" w:hAnsi="Times New Roman" w:cs="Times New Roman"/>
          <w:sz w:val="28"/>
          <w:szCs w:val="28"/>
        </w:rPr>
        <w:t xml:space="preserve">ляется через банковские </w:t>
      </w:r>
      <w:r>
        <w:rPr>
          <w:rFonts w:ascii="Times New Roman" w:hAnsi="Times New Roman" w:cs="Times New Roman"/>
          <w:sz w:val="28"/>
          <w:szCs w:val="28"/>
        </w:rPr>
        <w:t>кредиты, предоставлен</w:t>
      </w:r>
      <w:r w:rsidRPr="00042B5C">
        <w:rPr>
          <w:rFonts w:ascii="Times New Roman" w:hAnsi="Times New Roman" w:cs="Times New Roman"/>
          <w:sz w:val="28"/>
          <w:szCs w:val="28"/>
        </w:rPr>
        <w:t>ные немецк</w:t>
      </w:r>
      <w:r>
        <w:rPr>
          <w:rFonts w:ascii="Times New Roman" w:hAnsi="Times New Roman" w:cs="Times New Roman"/>
          <w:sz w:val="28"/>
          <w:szCs w:val="28"/>
        </w:rPr>
        <w:t xml:space="preserve">ими национальными банками – так </w:t>
      </w:r>
      <w:r w:rsidRPr="00042B5C">
        <w:rPr>
          <w:rFonts w:ascii="Times New Roman" w:hAnsi="Times New Roman" w:cs="Times New Roman"/>
          <w:sz w:val="28"/>
          <w:szCs w:val="28"/>
        </w:rPr>
        <w:t>некоторые бан</w:t>
      </w:r>
      <w:r>
        <w:rPr>
          <w:rFonts w:ascii="Times New Roman" w:hAnsi="Times New Roman" w:cs="Times New Roman"/>
          <w:sz w:val="28"/>
          <w:szCs w:val="28"/>
        </w:rPr>
        <w:t xml:space="preserve">ковские группы обеспечивают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-ориентированным малым и средним </w:t>
      </w:r>
      <w:r w:rsidRPr="00042B5C">
        <w:rPr>
          <w:rFonts w:ascii="Times New Roman" w:hAnsi="Times New Roman" w:cs="Times New Roman"/>
          <w:sz w:val="28"/>
          <w:szCs w:val="28"/>
        </w:rPr>
        <w:t>предприятиям (МСП) доступ к предприни</w:t>
      </w:r>
      <w:r>
        <w:rPr>
          <w:rFonts w:ascii="Times New Roman" w:hAnsi="Times New Roman" w:cs="Times New Roman"/>
          <w:sz w:val="28"/>
          <w:szCs w:val="28"/>
        </w:rPr>
        <w:t>матель</w:t>
      </w:r>
      <w:r w:rsidRPr="00042B5C">
        <w:rPr>
          <w:rFonts w:ascii="Times New Roman" w:hAnsi="Times New Roman" w:cs="Times New Roman"/>
          <w:sz w:val="28"/>
          <w:szCs w:val="28"/>
        </w:rPr>
        <w:t>скому капиталу без дополнительных гарантий.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5C">
        <w:rPr>
          <w:rFonts w:ascii="Times New Roman" w:hAnsi="Times New Roman" w:cs="Times New Roman"/>
          <w:sz w:val="28"/>
          <w:szCs w:val="28"/>
        </w:rPr>
        <w:t xml:space="preserve">Несмотря на то </w:t>
      </w:r>
      <w:r>
        <w:rPr>
          <w:rFonts w:ascii="Times New Roman" w:hAnsi="Times New Roman" w:cs="Times New Roman"/>
          <w:sz w:val="28"/>
          <w:szCs w:val="28"/>
        </w:rPr>
        <w:t xml:space="preserve">что максимальный размер кредита </w:t>
      </w:r>
      <w:r w:rsidRPr="00042B5C">
        <w:rPr>
          <w:rFonts w:ascii="Times New Roman" w:hAnsi="Times New Roman" w:cs="Times New Roman"/>
          <w:sz w:val="28"/>
          <w:szCs w:val="28"/>
        </w:rPr>
        <w:t>составляет 5 м</w:t>
      </w:r>
      <w:r>
        <w:rPr>
          <w:rFonts w:ascii="Times New Roman" w:hAnsi="Times New Roman" w:cs="Times New Roman"/>
          <w:sz w:val="28"/>
          <w:szCs w:val="28"/>
        </w:rPr>
        <w:t xml:space="preserve">лн евро, для предприятий малого </w:t>
      </w:r>
      <w:r w:rsidRPr="00042B5C">
        <w:rPr>
          <w:rFonts w:ascii="Times New Roman" w:hAnsi="Times New Roman" w:cs="Times New Roman"/>
          <w:sz w:val="28"/>
          <w:szCs w:val="28"/>
        </w:rPr>
        <w:t>и 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увеличен. Кредит </w:t>
      </w:r>
      <w:r w:rsidRPr="00042B5C">
        <w:rPr>
          <w:rFonts w:ascii="Times New Roman" w:hAnsi="Times New Roman" w:cs="Times New Roman"/>
          <w:sz w:val="28"/>
          <w:szCs w:val="28"/>
        </w:rPr>
        <w:t>выдается сроком</w:t>
      </w:r>
      <w:r>
        <w:rPr>
          <w:rFonts w:ascii="Times New Roman" w:hAnsi="Times New Roman" w:cs="Times New Roman"/>
          <w:sz w:val="28"/>
          <w:szCs w:val="28"/>
        </w:rPr>
        <w:t xml:space="preserve"> на 10 лет; причем в первые два </w:t>
      </w:r>
      <w:r w:rsidRPr="00042B5C">
        <w:rPr>
          <w:rFonts w:ascii="Times New Roman" w:hAnsi="Times New Roman" w:cs="Times New Roman"/>
          <w:sz w:val="28"/>
          <w:szCs w:val="28"/>
        </w:rPr>
        <w:t>года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ются только процентные выплаты, </w:t>
      </w:r>
      <w:r w:rsidRPr="00042B5C">
        <w:rPr>
          <w:rFonts w:ascii="Times New Roman" w:hAnsi="Times New Roman" w:cs="Times New Roman"/>
          <w:sz w:val="28"/>
          <w:szCs w:val="28"/>
        </w:rPr>
        <w:t>погашение кредита начинается с третьего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B5C" w:rsidRDefault="00042B5C" w:rsidP="00042B5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B5C">
        <w:rPr>
          <w:rFonts w:ascii="Times New Roman" w:hAnsi="Times New Roman" w:cs="Times New Roman"/>
          <w:sz w:val="28"/>
          <w:szCs w:val="28"/>
        </w:rPr>
        <w:t>При пред</w:t>
      </w:r>
      <w:r>
        <w:rPr>
          <w:rFonts w:ascii="Times New Roman" w:hAnsi="Times New Roman" w:cs="Times New Roman"/>
          <w:sz w:val="28"/>
          <w:szCs w:val="28"/>
        </w:rPr>
        <w:t>оставлении различного рода под</w:t>
      </w:r>
      <w:r w:rsidRPr="00042B5C">
        <w:rPr>
          <w:rFonts w:ascii="Times New Roman" w:hAnsi="Times New Roman" w:cs="Times New Roman"/>
          <w:sz w:val="28"/>
          <w:szCs w:val="28"/>
        </w:rPr>
        <w:t>держки особо</w:t>
      </w:r>
      <w:r>
        <w:rPr>
          <w:rFonts w:ascii="Times New Roman" w:hAnsi="Times New Roman" w:cs="Times New Roman"/>
          <w:sz w:val="28"/>
          <w:szCs w:val="28"/>
        </w:rPr>
        <w:t>е предпочтение отдается иннова</w:t>
      </w:r>
      <w:r w:rsidRPr="00042B5C">
        <w:rPr>
          <w:rFonts w:ascii="Times New Roman" w:hAnsi="Times New Roman" w:cs="Times New Roman"/>
          <w:sz w:val="28"/>
          <w:szCs w:val="28"/>
        </w:rPr>
        <w:t>ционным класт</w:t>
      </w:r>
      <w:r>
        <w:rPr>
          <w:rFonts w:ascii="Times New Roman" w:hAnsi="Times New Roman" w:cs="Times New Roman"/>
          <w:sz w:val="28"/>
          <w:szCs w:val="28"/>
        </w:rPr>
        <w:t xml:space="preserve">ерам и научно-исследовательским </w:t>
      </w:r>
      <w:r w:rsidRPr="00042B5C">
        <w:rPr>
          <w:rFonts w:ascii="Times New Roman" w:hAnsi="Times New Roman" w:cs="Times New Roman"/>
          <w:sz w:val="28"/>
          <w:szCs w:val="28"/>
        </w:rPr>
        <w:t>сетям, а такж</w:t>
      </w:r>
      <w:r>
        <w:rPr>
          <w:rFonts w:ascii="Times New Roman" w:hAnsi="Times New Roman" w:cs="Times New Roman"/>
          <w:sz w:val="28"/>
          <w:szCs w:val="28"/>
        </w:rPr>
        <w:t>е программам регионального раз</w:t>
      </w:r>
      <w:r w:rsidRPr="00042B5C">
        <w:rPr>
          <w:rFonts w:ascii="Times New Roman" w:hAnsi="Times New Roman" w:cs="Times New Roman"/>
          <w:sz w:val="28"/>
          <w:szCs w:val="28"/>
        </w:rPr>
        <w:t>вития, которы</w:t>
      </w:r>
      <w:r>
        <w:rPr>
          <w:rFonts w:ascii="Times New Roman" w:hAnsi="Times New Roman" w:cs="Times New Roman"/>
          <w:sz w:val="28"/>
          <w:szCs w:val="28"/>
        </w:rPr>
        <w:t>е формируются на конкурсной ос</w:t>
      </w:r>
      <w:r w:rsidRPr="00042B5C">
        <w:rPr>
          <w:rFonts w:ascii="Times New Roman" w:hAnsi="Times New Roman" w:cs="Times New Roman"/>
          <w:sz w:val="28"/>
          <w:szCs w:val="28"/>
        </w:rPr>
        <w:t>нове с целью</w:t>
      </w:r>
      <w:r>
        <w:rPr>
          <w:rFonts w:ascii="Times New Roman" w:hAnsi="Times New Roman" w:cs="Times New Roman"/>
          <w:sz w:val="28"/>
          <w:szCs w:val="28"/>
        </w:rPr>
        <w:t xml:space="preserve"> выявления региональных полюсов роста – на</w:t>
      </w:r>
      <w:r w:rsidRPr="00042B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более эффективных и продуманных вариантов, где финансирование происходит на </w:t>
      </w:r>
      <w:r w:rsidRPr="00042B5C">
        <w:rPr>
          <w:rFonts w:ascii="Times New Roman" w:hAnsi="Times New Roman" w:cs="Times New Roman"/>
          <w:sz w:val="28"/>
          <w:szCs w:val="28"/>
        </w:rPr>
        <w:t>долевых принципах.</w:t>
      </w:r>
    </w:p>
    <w:p w:rsidR="006A7242" w:rsidRDefault="00042B5C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B5C">
        <w:rPr>
          <w:rFonts w:ascii="Times New Roman" w:hAnsi="Times New Roman" w:cs="Times New Roman"/>
          <w:sz w:val="28"/>
          <w:szCs w:val="28"/>
        </w:rPr>
        <w:t>Подводя итог, необходимо отметить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5C">
        <w:rPr>
          <w:rFonts w:ascii="Times New Roman" w:hAnsi="Times New Roman" w:cs="Times New Roman"/>
          <w:sz w:val="28"/>
          <w:szCs w:val="28"/>
        </w:rPr>
        <w:t>факт: согласно оценке Вс</w:t>
      </w:r>
      <w:r>
        <w:rPr>
          <w:rFonts w:ascii="Times New Roman" w:hAnsi="Times New Roman" w:cs="Times New Roman"/>
          <w:sz w:val="28"/>
          <w:szCs w:val="28"/>
        </w:rPr>
        <w:t xml:space="preserve">емирного экономического </w:t>
      </w:r>
      <w:r w:rsidRPr="00042B5C">
        <w:rPr>
          <w:rFonts w:ascii="Times New Roman" w:hAnsi="Times New Roman" w:cs="Times New Roman"/>
          <w:sz w:val="28"/>
          <w:szCs w:val="28"/>
        </w:rPr>
        <w:t>форума, иннов</w:t>
      </w:r>
      <w:r>
        <w:rPr>
          <w:rFonts w:ascii="Times New Roman" w:hAnsi="Times New Roman" w:cs="Times New Roman"/>
          <w:sz w:val="28"/>
          <w:szCs w:val="28"/>
        </w:rPr>
        <w:t xml:space="preserve">ационная мощь Германии является </w:t>
      </w:r>
      <w:r w:rsidRPr="00042B5C">
        <w:rPr>
          <w:rFonts w:ascii="Times New Roman" w:hAnsi="Times New Roman" w:cs="Times New Roman"/>
          <w:sz w:val="28"/>
          <w:szCs w:val="28"/>
        </w:rPr>
        <w:t xml:space="preserve">одной из самых </w:t>
      </w:r>
      <w:r>
        <w:rPr>
          <w:rFonts w:ascii="Times New Roman" w:hAnsi="Times New Roman" w:cs="Times New Roman"/>
          <w:sz w:val="28"/>
          <w:szCs w:val="28"/>
        </w:rPr>
        <w:t>примечательных в мире, а в гло</w:t>
      </w:r>
      <w:r w:rsidRPr="00042B5C">
        <w:rPr>
          <w:rFonts w:ascii="Times New Roman" w:hAnsi="Times New Roman" w:cs="Times New Roman"/>
          <w:sz w:val="28"/>
          <w:szCs w:val="28"/>
        </w:rPr>
        <w:t xml:space="preserve">бальном </w:t>
      </w:r>
      <w:r w:rsidRPr="00042B5C">
        <w:rPr>
          <w:rFonts w:ascii="Times New Roman" w:hAnsi="Times New Roman" w:cs="Times New Roman"/>
          <w:sz w:val="28"/>
          <w:szCs w:val="28"/>
        </w:rPr>
        <w:lastRenderedPageBreak/>
        <w:t>рейтин</w:t>
      </w:r>
      <w:r>
        <w:rPr>
          <w:rFonts w:ascii="Times New Roman" w:hAnsi="Times New Roman" w:cs="Times New Roman"/>
          <w:sz w:val="28"/>
          <w:szCs w:val="28"/>
        </w:rPr>
        <w:t>ге конкурентоспособности Герма</w:t>
      </w:r>
      <w:r w:rsidRPr="00042B5C">
        <w:rPr>
          <w:rFonts w:ascii="Times New Roman" w:hAnsi="Times New Roman" w:cs="Times New Roman"/>
          <w:sz w:val="28"/>
          <w:szCs w:val="28"/>
        </w:rPr>
        <w:t>ния из 140 стран зан</w:t>
      </w:r>
      <w:r>
        <w:rPr>
          <w:rFonts w:ascii="Times New Roman" w:hAnsi="Times New Roman" w:cs="Times New Roman"/>
          <w:sz w:val="28"/>
          <w:szCs w:val="28"/>
        </w:rPr>
        <w:t xml:space="preserve">яла 5–6-е место в 2016–2017 гг. </w:t>
      </w:r>
      <w:r w:rsidR="006A7242" w:rsidRPr="006A7242">
        <w:rPr>
          <w:rFonts w:ascii="Times New Roman" w:hAnsi="Times New Roman" w:cs="Times New Roman"/>
          <w:sz w:val="28"/>
          <w:szCs w:val="28"/>
        </w:rPr>
        <w:t>Хотя некоторые меры правительства Германии несколько неэффективны (особенно в контексте недостаточного венчурного капитала), национальная экономическая политика, коммерческие кредиты и другие финансовые меры направлены только на экономику Германии</w:t>
      </w:r>
      <w:r w:rsidR="006A72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Корпорации, </w:t>
      </w:r>
      <w:r w:rsidRPr="00042B5C">
        <w:rPr>
          <w:rFonts w:ascii="Times New Roman" w:hAnsi="Times New Roman" w:cs="Times New Roman"/>
          <w:sz w:val="28"/>
          <w:szCs w:val="28"/>
        </w:rPr>
        <w:t>кооперируяс</w:t>
      </w:r>
      <w:r>
        <w:rPr>
          <w:rFonts w:ascii="Times New Roman" w:hAnsi="Times New Roman" w:cs="Times New Roman"/>
          <w:sz w:val="28"/>
          <w:szCs w:val="28"/>
        </w:rPr>
        <w:t>ь с малыми и средними предприя</w:t>
      </w:r>
      <w:r w:rsidRPr="00042B5C">
        <w:rPr>
          <w:rFonts w:ascii="Times New Roman" w:hAnsi="Times New Roman" w:cs="Times New Roman"/>
          <w:sz w:val="28"/>
          <w:szCs w:val="28"/>
        </w:rPr>
        <w:t>тиями, играют ключевую роль в финансировании</w:t>
      </w:r>
      <w:r w:rsidR="00EF5617">
        <w:rPr>
          <w:rFonts w:ascii="Times New Roman" w:hAnsi="Times New Roman" w:cs="Times New Roman"/>
          <w:sz w:val="28"/>
          <w:szCs w:val="28"/>
        </w:rPr>
        <w:t xml:space="preserve"> </w:t>
      </w:r>
      <w:r w:rsidRPr="00042B5C">
        <w:rPr>
          <w:rFonts w:ascii="Times New Roman" w:hAnsi="Times New Roman" w:cs="Times New Roman"/>
          <w:sz w:val="28"/>
          <w:szCs w:val="28"/>
        </w:rPr>
        <w:t>НИОКР в Герман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="006A7242">
        <w:rPr>
          <w:rFonts w:ascii="Times New Roman" w:hAnsi="Times New Roman" w:cs="Times New Roman"/>
          <w:sz w:val="28"/>
          <w:szCs w:val="28"/>
        </w:rPr>
        <w:t>а х</w:t>
      </w:r>
      <w:r w:rsidR="006A7242" w:rsidRPr="006A7242">
        <w:rPr>
          <w:rFonts w:ascii="Times New Roman" w:hAnsi="Times New Roman" w:cs="Times New Roman"/>
          <w:sz w:val="28"/>
          <w:szCs w:val="28"/>
        </w:rPr>
        <w:t>орошо разработанные целевые программы могут напрямую финансировать успешное развитие национальной инновационной деятельности без ущерба для качества инновационных идей</w:t>
      </w:r>
      <w:r w:rsidR="006A7242">
        <w:rPr>
          <w:rFonts w:ascii="Times New Roman" w:hAnsi="Times New Roman" w:cs="Times New Roman"/>
          <w:sz w:val="28"/>
          <w:szCs w:val="28"/>
        </w:rPr>
        <w:t>.</w:t>
      </w: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B6C" w:rsidRDefault="00C23B6C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B6C" w:rsidRDefault="00C23B6C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B6C" w:rsidRDefault="00C23B6C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6A724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8F9" w:rsidRPr="00C23B6C" w:rsidRDefault="0014619C" w:rsidP="00C23B6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6C">
        <w:rPr>
          <w:rFonts w:ascii="Times New Roman" w:hAnsi="Times New Roman" w:cs="Times New Roman"/>
          <w:b/>
          <w:sz w:val="28"/>
        </w:rPr>
        <w:t>Финансирование инновационной деятельности в Российской Федерации</w:t>
      </w:r>
    </w:p>
    <w:p w:rsidR="00975033" w:rsidRPr="00975033" w:rsidRDefault="00975033" w:rsidP="00C23B6C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165D2">
        <w:rPr>
          <w:rFonts w:ascii="Times New Roman" w:hAnsi="Times New Roman" w:cs="Times New Roman"/>
          <w:b/>
          <w:sz w:val="28"/>
        </w:rPr>
        <w:t>Государственное и коммерческое финансирование инновационной деятельности</w:t>
      </w:r>
      <w:r w:rsidRPr="00975033">
        <w:rPr>
          <w:rFonts w:ascii="Times New Roman" w:hAnsi="Times New Roman" w:cs="Times New Roman"/>
          <w:b/>
          <w:sz w:val="28"/>
        </w:rPr>
        <w:t xml:space="preserve"> в Российской Федерации</w:t>
      </w:r>
    </w:p>
    <w:p w:rsidR="003C2A04" w:rsidRPr="003C2A04" w:rsidRDefault="003C2A04" w:rsidP="003C2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A04">
        <w:rPr>
          <w:rFonts w:ascii="Times New Roman" w:hAnsi="Times New Roman" w:cs="Times New Roman"/>
          <w:sz w:val="28"/>
        </w:rPr>
        <w:t>Инновации в настоящее время являются основой для успешного и быстрого развития любого сектора экономики. Инновационная деятельность компании определяется как разработка и внедрение научно-технических достижений, создание новых конкурентоспособных продуктов и новейших уровней производства оборудования и технологий с целью максимизации прибыли.</w:t>
      </w:r>
    </w:p>
    <w:p w:rsidR="003C2A04" w:rsidRPr="003C2A04" w:rsidRDefault="003C2A04" w:rsidP="003C2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A04">
        <w:rPr>
          <w:rFonts w:ascii="Times New Roman" w:hAnsi="Times New Roman" w:cs="Times New Roman"/>
          <w:sz w:val="28"/>
        </w:rPr>
        <w:t>В современной экономике практически невозможно создавать конкурентоспособные продукты с высокой научной интенсивностью и новизной без инноваций.</w:t>
      </w:r>
    </w:p>
    <w:p w:rsidR="003C2A04" w:rsidRDefault="003C2A04" w:rsidP="003C2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2A04">
        <w:rPr>
          <w:rFonts w:ascii="Times New Roman" w:hAnsi="Times New Roman" w:cs="Times New Roman"/>
          <w:sz w:val="28"/>
        </w:rPr>
        <w:t>Поэтому в рыночной экономике инновации являются эффективным средством конкуренции, поскольку они приводят к созданию нового спроса, снижению издержек производства, притоку инвестиций, формированию имиджа производителей новых продуктов и открытию новых рынков.</w:t>
      </w:r>
    </w:p>
    <w:p w:rsidR="008254B4" w:rsidRDefault="008254B4" w:rsidP="00B75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4B4">
        <w:rPr>
          <w:rFonts w:ascii="Times New Roman" w:hAnsi="Times New Roman" w:cs="Times New Roman"/>
          <w:sz w:val="28"/>
        </w:rPr>
        <w:t>В Российской Федерации внедре</w:t>
      </w:r>
      <w:r>
        <w:rPr>
          <w:rFonts w:ascii="Times New Roman" w:hAnsi="Times New Roman" w:cs="Times New Roman"/>
          <w:sz w:val="28"/>
        </w:rPr>
        <w:t>ние и развитие инновационной деятельности появили</w:t>
      </w:r>
      <w:r w:rsidRPr="008254B4">
        <w:rPr>
          <w:rFonts w:ascii="Times New Roman" w:hAnsi="Times New Roman" w:cs="Times New Roman"/>
          <w:sz w:val="28"/>
        </w:rPr>
        <w:t xml:space="preserve">сь в первый год экономического развития на рынке. Многие предприниматели и частные компании имеют реальную возможность поднять свой бизнес на более высокий уровень с высоким потенциалом для инноваций и эффективности, чтобы </w:t>
      </w:r>
      <w:r w:rsidR="00E93A5E">
        <w:rPr>
          <w:rFonts w:ascii="Times New Roman" w:hAnsi="Times New Roman" w:cs="Times New Roman"/>
          <w:sz w:val="28"/>
        </w:rPr>
        <w:t>обеспечить</w:t>
      </w:r>
      <w:r w:rsidR="00E93A5E" w:rsidRPr="00114170">
        <w:rPr>
          <w:rFonts w:ascii="Times New Roman" w:hAnsi="Times New Roman" w:cs="Times New Roman"/>
          <w:sz w:val="28"/>
        </w:rPr>
        <w:t xml:space="preserve"> такой инновационный спрос и </w:t>
      </w:r>
      <w:r w:rsidR="00E93A5E">
        <w:rPr>
          <w:rFonts w:ascii="Times New Roman" w:hAnsi="Times New Roman" w:cs="Times New Roman"/>
          <w:sz w:val="28"/>
        </w:rPr>
        <w:t>сформировать</w:t>
      </w:r>
      <w:r w:rsidR="00E93A5E" w:rsidRPr="00114170">
        <w:rPr>
          <w:rFonts w:ascii="Times New Roman" w:hAnsi="Times New Roman" w:cs="Times New Roman"/>
          <w:sz w:val="28"/>
        </w:rPr>
        <w:t xml:space="preserve"> рынок для научно-технических, эконом</w:t>
      </w:r>
      <w:r w:rsidR="00E93A5E">
        <w:rPr>
          <w:rFonts w:ascii="Times New Roman" w:hAnsi="Times New Roman" w:cs="Times New Roman"/>
          <w:sz w:val="28"/>
        </w:rPr>
        <w:t>ических и социальных инноваций.</w:t>
      </w:r>
      <w:r w:rsidRPr="008254B4">
        <w:rPr>
          <w:rFonts w:ascii="Times New Roman" w:hAnsi="Times New Roman" w:cs="Times New Roman"/>
          <w:sz w:val="28"/>
        </w:rPr>
        <w:t xml:space="preserve"> Однако, несмотря на это, к сожалению, статус-кво российской инновационной и инвестиционной среды не идеален. В настоящее время наблюдается сокращение государственных средств, нет собственных корпоративных фондов, нет </w:t>
      </w:r>
      <w:r w:rsidRPr="008254B4">
        <w:rPr>
          <w:rFonts w:ascii="Times New Roman" w:hAnsi="Times New Roman" w:cs="Times New Roman"/>
          <w:sz w:val="28"/>
        </w:rPr>
        <w:lastRenderedPageBreak/>
        <w:t>лидера стратегического мышления, который не компенсирует</w:t>
      </w:r>
      <w:r>
        <w:rPr>
          <w:rFonts w:ascii="Times New Roman" w:hAnsi="Times New Roman" w:cs="Times New Roman"/>
          <w:sz w:val="28"/>
        </w:rPr>
        <w:t>ся</w:t>
      </w:r>
      <w:r w:rsidRPr="008254B4">
        <w:rPr>
          <w:rFonts w:ascii="Times New Roman" w:hAnsi="Times New Roman" w:cs="Times New Roman"/>
          <w:sz w:val="28"/>
        </w:rPr>
        <w:t xml:space="preserve"> приток</w:t>
      </w:r>
      <w:r>
        <w:rPr>
          <w:rFonts w:ascii="Times New Roman" w:hAnsi="Times New Roman" w:cs="Times New Roman"/>
          <w:sz w:val="28"/>
        </w:rPr>
        <w:t>ом</w:t>
      </w:r>
      <w:r w:rsidRPr="008254B4">
        <w:rPr>
          <w:rFonts w:ascii="Times New Roman" w:hAnsi="Times New Roman" w:cs="Times New Roman"/>
          <w:sz w:val="28"/>
        </w:rPr>
        <w:t xml:space="preserve"> частного капитала.</w:t>
      </w:r>
    </w:p>
    <w:p w:rsidR="00114170" w:rsidRPr="00114170" w:rsidRDefault="00114170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4170">
        <w:rPr>
          <w:rFonts w:ascii="Times New Roman" w:hAnsi="Times New Roman" w:cs="Times New Roman"/>
          <w:sz w:val="28"/>
        </w:rPr>
        <w:t>В России инновационная система финансирования включает два основных вида источников инвестиций:</w:t>
      </w:r>
    </w:p>
    <w:p w:rsidR="00114170" w:rsidRPr="00975033" w:rsidRDefault="00975033" w:rsidP="00BF6CEC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75033">
        <w:rPr>
          <w:rFonts w:ascii="Times New Roman" w:hAnsi="Times New Roman" w:cs="Times New Roman"/>
          <w:i/>
          <w:sz w:val="28"/>
        </w:rPr>
        <w:t xml:space="preserve">инвестиционные </w:t>
      </w:r>
      <w:r w:rsidR="00114170" w:rsidRPr="00975033">
        <w:rPr>
          <w:rFonts w:ascii="Times New Roman" w:hAnsi="Times New Roman" w:cs="Times New Roman"/>
          <w:i/>
          <w:sz w:val="28"/>
        </w:rPr>
        <w:t>государственные ресурсы</w:t>
      </w:r>
      <w:r w:rsidR="00114170" w:rsidRPr="00975033">
        <w:rPr>
          <w:rFonts w:ascii="Times New Roman" w:hAnsi="Times New Roman" w:cs="Times New Roman"/>
          <w:sz w:val="28"/>
        </w:rPr>
        <w:t xml:space="preserve"> </w:t>
      </w:r>
      <w:r w:rsidR="008254B4" w:rsidRPr="008254B4">
        <w:rPr>
          <w:rFonts w:ascii="Times New Roman" w:hAnsi="Times New Roman" w:cs="Times New Roman"/>
          <w:sz w:val="28"/>
        </w:rPr>
        <w:t>(бюджетные средства, внебюджетные фонды, государственные займы, холдинги, недвижимость, государственные активы);</w:t>
      </w:r>
    </w:p>
    <w:p w:rsidR="008254B4" w:rsidRDefault="00975033" w:rsidP="00BF6CEC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254B4">
        <w:rPr>
          <w:rFonts w:ascii="Times New Roman" w:hAnsi="Times New Roman" w:cs="Times New Roman"/>
          <w:i/>
          <w:sz w:val="28"/>
        </w:rPr>
        <w:t>инвестиционные</w:t>
      </w:r>
      <w:r w:rsidR="00114170" w:rsidRPr="008254B4">
        <w:rPr>
          <w:rFonts w:ascii="Times New Roman" w:hAnsi="Times New Roman" w:cs="Times New Roman"/>
          <w:i/>
          <w:sz w:val="28"/>
        </w:rPr>
        <w:t xml:space="preserve"> (частные), в </w:t>
      </w:r>
      <w:r w:rsidRPr="008254B4">
        <w:rPr>
          <w:rFonts w:ascii="Times New Roman" w:hAnsi="Times New Roman" w:cs="Times New Roman"/>
          <w:i/>
          <w:sz w:val="28"/>
        </w:rPr>
        <w:t>том числе финансовые ресурсы хозяйствующих субъектов и</w:t>
      </w:r>
      <w:r w:rsidR="00114170" w:rsidRPr="008254B4">
        <w:rPr>
          <w:rFonts w:ascii="Times New Roman" w:hAnsi="Times New Roman" w:cs="Times New Roman"/>
          <w:i/>
          <w:sz w:val="28"/>
        </w:rPr>
        <w:t xml:space="preserve"> общественных объединений, физических лиц и др. </w:t>
      </w:r>
      <w:r w:rsidR="008254B4" w:rsidRPr="008254B4">
        <w:rPr>
          <w:rFonts w:ascii="Times New Roman" w:hAnsi="Times New Roman" w:cs="Times New Roman"/>
          <w:sz w:val="28"/>
        </w:rPr>
        <w:t>Это институциональный инвестор для частных инвестиционных фондов, включая страховые компании, инвестиционные фонды, а также частные пенсионные фонды. К ним относятся корпоративные фонды, а также кредитные ресурсы коммерческих банков, других кредитных учреждений и уполномоченных правительством инвестиционных банков.</w:t>
      </w:r>
    </w:p>
    <w:p w:rsidR="008254B4" w:rsidRPr="008254B4" w:rsidRDefault="008254B4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4B4">
        <w:rPr>
          <w:rFonts w:ascii="Times New Roman" w:hAnsi="Times New Roman" w:cs="Times New Roman"/>
          <w:sz w:val="28"/>
        </w:rPr>
        <w:t>Участие государства в инновациях может включать прямую финансовую поддержку через централизованные средства (прямое финансирование) и создание условий для использования рыночных механизмов для привлечения средств (косвенное финансирование).</w:t>
      </w:r>
    </w:p>
    <w:p w:rsidR="00B75373" w:rsidRPr="005B5A08" w:rsidRDefault="00B75373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A08">
        <w:rPr>
          <w:rFonts w:ascii="Times New Roman" w:hAnsi="Times New Roman" w:cs="Times New Roman"/>
          <w:sz w:val="28"/>
        </w:rPr>
        <w:t>Выделяют следующие три формы поддержки проектов государством:</w:t>
      </w:r>
    </w:p>
    <w:p w:rsidR="00B75373" w:rsidRPr="005B5A08" w:rsidRDefault="008254B4" w:rsidP="00BF6CE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кредитных ресурсов</w:t>
      </w:r>
      <w:r w:rsidRPr="008254B4">
        <w:rPr>
          <w:rFonts w:ascii="Times New Roman" w:hAnsi="Times New Roman" w:cs="Times New Roman"/>
          <w:sz w:val="28"/>
        </w:rPr>
        <w:t xml:space="preserve"> на возврат</w:t>
      </w:r>
      <w:r>
        <w:rPr>
          <w:rFonts w:ascii="Times New Roman" w:hAnsi="Times New Roman" w:cs="Times New Roman"/>
          <w:sz w:val="28"/>
        </w:rPr>
        <w:t>ной, срочной и платежной основе</w:t>
      </w:r>
      <w:r w:rsidR="00B75373" w:rsidRPr="005B5A08">
        <w:rPr>
          <w:rFonts w:ascii="Times New Roman" w:hAnsi="Times New Roman" w:cs="Times New Roman"/>
          <w:sz w:val="28"/>
        </w:rPr>
        <w:t>;</w:t>
      </w:r>
    </w:p>
    <w:p w:rsidR="008254B4" w:rsidRDefault="008254B4" w:rsidP="00BF6CE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B75373" w:rsidRPr="005B5A08">
        <w:rPr>
          <w:rFonts w:ascii="Times New Roman" w:hAnsi="Times New Roman" w:cs="Times New Roman"/>
          <w:sz w:val="28"/>
        </w:rPr>
        <w:t>о же самое на условиях закрепления в государственной собственности части акций, выпускаемых «под проект» акционерных обществ;</w:t>
      </w:r>
    </w:p>
    <w:p w:rsidR="008254B4" w:rsidRDefault="008254B4" w:rsidP="00BF6CE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54B4">
        <w:rPr>
          <w:rFonts w:ascii="Times New Roman" w:hAnsi="Times New Roman" w:cs="Times New Roman"/>
          <w:sz w:val="28"/>
        </w:rPr>
        <w:t xml:space="preserve">В случае провала проекта предоставление компенсации за часть средств, вложенных инвестором, не </w:t>
      </w:r>
      <w:r>
        <w:rPr>
          <w:rFonts w:ascii="Times New Roman" w:hAnsi="Times New Roman" w:cs="Times New Roman"/>
          <w:sz w:val="28"/>
        </w:rPr>
        <w:t>по вине первого</w:t>
      </w:r>
      <w:r w:rsidRPr="008254B4">
        <w:rPr>
          <w:rFonts w:ascii="Times New Roman" w:hAnsi="Times New Roman" w:cs="Times New Roman"/>
          <w:sz w:val="28"/>
        </w:rPr>
        <w:t>. Эти инвесторы являются уполномоченными банками, а гарантии Министерства финансов Российской Федерации являются залогом выданных ими кредитов.</w:t>
      </w:r>
    </w:p>
    <w:p w:rsidR="00B75373" w:rsidRPr="008254B4" w:rsidRDefault="00B75373" w:rsidP="008254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54B4">
        <w:rPr>
          <w:rFonts w:ascii="Times New Roman" w:hAnsi="Times New Roman" w:cs="Times New Roman"/>
          <w:sz w:val="28"/>
        </w:rPr>
        <w:t>Фонды, финансируемые из средств госбюджета, являются некоммерческими и предоставляют средства на безвозвратной основе.</w:t>
      </w:r>
    </w:p>
    <w:p w:rsidR="00B75373" w:rsidRPr="005B5A08" w:rsidRDefault="00B75373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A08">
        <w:rPr>
          <w:rFonts w:ascii="Times New Roman" w:hAnsi="Times New Roman" w:cs="Times New Roman"/>
          <w:sz w:val="28"/>
        </w:rPr>
        <w:lastRenderedPageBreak/>
        <w:t>Среди бюджетных фондов выделяют:</w:t>
      </w:r>
    </w:p>
    <w:p w:rsidR="00B75373" w:rsidRPr="00036023" w:rsidRDefault="00B75373" w:rsidP="00BF6C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b/>
          <w:sz w:val="28"/>
        </w:rPr>
        <w:t>Федеральный фонд производственных инноваций (ФФПИ)</w:t>
      </w:r>
      <w:r w:rsidRPr="00036023">
        <w:rPr>
          <w:rFonts w:ascii="Times New Roman" w:hAnsi="Times New Roman" w:cs="Times New Roman"/>
          <w:sz w:val="28"/>
        </w:rPr>
        <w:t xml:space="preserve"> – создан постановлением Правительства РФ в 1996 г. и получил статус государственной некоммерческой организации. Государственные инвестиции для него выделяются отдельной строкой в Федеральной инвестиционной программе</w:t>
      </w:r>
    </w:p>
    <w:p w:rsidR="00B75373" w:rsidRPr="00036023" w:rsidRDefault="00B75373" w:rsidP="00BF6C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b/>
          <w:sz w:val="28"/>
        </w:rPr>
        <w:t>Российский фонд фундаментальных исследований (РФФИ)</w:t>
      </w:r>
      <w:r w:rsidRPr="00036023">
        <w:rPr>
          <w:rFonts w:ascii="Times New Roman" w:hAnsi="Times New Roman" w:cs="Times New Roman"/>
          <w:sz w:val="28"/>
        </w:rPr>
        <w:t xml:space="preserve"> – создан Указом Президента РФ в 1992 г. Имеет статус государственной некоммерческой организации и образуется за счет бюджетных средств на гражданскую науку Российский гуманитарный научный фонд (РГНФ) – выделился в 1995 г. из РФФИ. </w:t>
      </w:r>
      <w:r w:rsidR="00353E8B" w:rsidRPr="00353E8B">
        <w:rPr>
          <w:rFonts w:ascii="Times New Roman" w:hAnsi="Times New Roman" w:cs="Times New Roman"/>
          <w:sz w:val="28"/>
        </w:rPr>
        <w:t>Он был создан для поддержки фундаментальных исследований в области</w:t>
      </w:r>
      <w:r w:rsidR="00353E8B">
        <w:rPr>
          <w:rFonts w:ascii="Times New Roman" w:hAnsi="Times New Roman" w:cs="Times New Roman"/>
          <w:sz w:val="28"/>
        </w:rPr>
        <w:t xml:space="preserve"> гуманитарных и социальных наук</w:t>
      </w:r>
      <w:r w:rsidRPr="00036023">
        <w:rPr>
          <w:rFonts w:ascii="Times New Roman" w:hAnsi="Times New Roman" w:cs="Times New Roman"/>
          <w:sz w:val="28"/>
        </w:rPr>
        <w:t>;</w:t>
      </w:r>
    </w:p>
    <w:p w:rsidR="00353E8B" w:rsidRDefault="00B75373" w:rsidP="00BF6C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3E8B">
        <w:rPr>
          <w:rFonts w:ascii="Times New Roman" w:hAnsi="Times New Roman" w:cs="Times New Roman"/>
          <w:b/>
          <w:sz w:val="28"/>
        </w:rPr>
        <w:t>Фонд содействия развитию малых форм предприятий в научно-технической сфере</w:t>
      </w:r>
      <w:r w:rsidRPr="00353E8B">
        <w:rPr>
          <w:rFonts w:ascii="Times New Roman" w:hAnsi="Times New Roman" w:cs="Times New Roman"/>
          <w:sz w:val="28"/>
        </w:rPr>
        <w:t xml:space="preserve"> – учрежден постановлением Правительства РФ «О фонде содействия малым формам предприятий в научно-технической сфере» от 3 февраля 1996 г. </w:t>
      </w:r>
      <w:r w:rsidR="00353E8B" w:rsidRPr="00353E8B">
        <w:rPr>
          <w:rFonts w:ascii="Times New Roman" w:hAnsi="Times New Roman" w:cs="Times New Roman"/>
          <w:sz w:val="28"/>
        </w:rPr>
        <w:t>Основным направлением деятельности фонда является финансирование экспансии малого бизнеса.</w:t>
      </w:r>
    </w:p>
    <w:p w:rsidR="00B75373" w:rsidRPr="00353E8B" w:rsidRDefault="00B75373" w:rsidP="00BF6C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3E8B">
        <w:rPr>
          <w:rFonts w:ascii="Times New Roman" w:hAnsi="Times New Roman" w:cs="Times New Roman"/>
          <w:b/>
          <w:sz w:val="28"/>
        </w:rPr>
        <w:t>Федеральный фонд поддержки малого предпринимательства (ФФПМП)</w:t>
      </w:r>
      <w:r w:rsidRPr="00353E8B">
        <w:rPr>
          <w:rFonts w:ascii="Times New Roman" w:hAnsi="Times New Roman" w:cs="Times New Roman"/>
          <w:sz w:val="28"/>
        </w:rPr>
        <w:t xml:space="preserve"> – </w:t>
      </w:r>
      <w:r w:rsidR="00353E8B" w:rsidRPr="00353E8B">
        <w:rPr>
          <w:rFonts w:ascii="Times New Roman" w:hAnsi="Times New Roman" w:cs="Times New Roman"/>
          <w:sz w:val="28"/>
        </w:rPr>
        <w:t>в основном ориентирован на поддержку малого бизнеса в целом.</w:t>
      </w:r>
      <w:r w:rsidRPr="00353E8B">
        <w:rPr>
          <w:rFonts w:ascii="Times New Roman" w:hAnsi="Times New Roman" w:cs="Times New Roman"/>
          <w:sz w:val="28"/>
        </w:rPr>
        <w:t xml:space="preserve"> Доля поддержки им инновационных проектов составляет не более 10%.</w:t>
      </w:r>
    </w:p>
    <w:p w:rsidR="00B75373" w:rsidRPr="005B5A08" w:rsidRDefault="00B75373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A08">
        <w:rPr>
          <w:rFonts w:ascii="Times New Roman" w:hAnsi="Times New Roman" w:cs="Times New Roman"/>
          <w:sz w:val="28"/>
        </w:rPr>
        <w:t>Внебюджетные фонды финанси</w:t>
      </w:r>
      <w:r>
        <w:rPr>
          <w:rFonts w:ascii="Times New Roman" w:hAnsi="Times New Roman" w:cs="Times New Roman"/>
          <w:sz w:val="28"/>
        </w:rPr>
        <w:t>рования НИОКР и поддержки инно</w:t>
      </w:r>
      <w:r w:rsidRPr="005B5A08">
        <w:rPr>
          <w:rFonts w:ascii="Times New Roman" w:hAnsi="Times New Roman" w:cs="Times New Roman"/>
          <w:sz w:val="28"/>
        </w:rPr>
        <w:t>ваций могут создаваться в: министерствах</w:t>
      </w:r>
      <w:r>
        <w:rPr>
          <w:rFonts w:ascii="Times New Roman" w:hAnsi="Times New Roman" w:cs="Times New Roman"/>
          <w:sz w:val="28"/>
        </w:rPr>
        <w:t xml:space="preserve">, крупных городах и регионах, в </w:t>
      </w:r>
      <w:r w:rsidRPr="005B5A08">
        <w:rPr>
          <w:rFonts w:ascii="Times New Roman" w:hAnsi="Times New Roman" w:cs="Times New Roman"/>
          <w:sz w:val="28"/>
        </w:rPr>
        <w:t>рамках корпораций</w:t>
      </w:r>
      <w:r>
        <w:rPr>
          <w:rFonts w:ascii="Times New Roman" w:hAnsi="Times New Roman" w:cs="Times New Roman"/>
          <w:sz w:val="28"/>
        </w:rPr>
        <w:t>.</w:t>
      </w:r>
    </w:p>
    <w:p w:rsidR="008254B4" w:rsidRDefault="00B75373" w:rsidP="00825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A08">
        <w:rPr>
          <w:rFonts w:ascii="Times New Roman" w:hAnsi="Times New Roman" w:cs="Times New Roman"/>
          <w:sz w:val="28"/>
        </w:rPr>
        <w:t>Среди внебюджетных фондов особо</w:t>
      </w:r>
      <w:r>
        <w:rPr>
          <w:rFonts w:ascii="Times New Roman" w:hAnsi="Times New Roman" w:cs="Times New Roman"/>
          <w:sz w:val="28"/>
        </w:rPr>
        <w:t xml:space="preserve"> стоит отметить </w:t>
      </w:r>
      <w:r w:rsidRPr="00036023">
        <w:rPr>
          <w:rFonts w:ascii="Times New Roman" w:hAnsi="Times New Roman" w:cs="Times New Roman"/>
          <w:b/>
          <w:sz w:val="28"/>
        </w:rPr>
        <w:t>Российский фонд технологического развития (РФТР)</w:t>
      </w:r>
      <w:r w:rsidRPr="005B5A08">
        <w:rPr>
          <w:rFonts w:ascii="Times New Roman" w:hAnsi="Times New Roman" w:cs="Times New Roman"/>
          <w:sz w:val="28"/>
        </w:rPr>
        <w:t>. Фонд</w:t>
      </w:r>
      <w:r>
        <w:rPr>
          <w:rFonts w:ascii="Times New Roman" w:hAnsi="Times New Roman" w:cs="Times New Roman"/>
          <w:sz w:val="28"/>
        </w:rPr>
        <w:t xml:space="preserve"> был создан постановлением Пра</w:t>
      </w:r>
      <w:r w:rsidRPr="005B5A08">
        <w:rPr>
          <w:rFonts w:ascii="Times New Roman" w:hAnsi="Times New Roman" w:cs="Times New Roman"/>
          <w:sz w:val="28"/>
        </w:rPr>
        <w:t xml:space="preserve">вительства РФ от 3 февраля 1994 г. </w:t>
      </w:r>
      <w:r w:rsidR="00353E8B" w:rsidRPr="00353E8B">
        <w:rPr>
          <w:rFonts w:ascii="Times New Roman" w:hAnsi="Times New Roman" w:cs="Times New Roman"/>
          <w:sz w:val="28"/>
        </w:rPr>
        <w:t xml:space="preserve">В целях поддержки малого бизнеса в области науки и техники (создание небольших наукоемких </w:t>
      </w:r>
      <w:r w:rsidR="00353E8B" w:rsidRPr="00353E8B">
        <w:rPr>
          <w:rFonts w:ascii="Times New Roman" w:hAnsi="Times New Roman" w:cs="Times New Roman"/>
          <w:sz w:val="28"/>
        </w:rPr>
        <w:lastRenderedPageBreak/>
        <w:t>компаний, бизнес-инкубаторов, инновационны</w:t>
      </w:r>
      <w:r w:rsidR="00353E8B">
        <w:rPr>
          <w:rFonts w:ascii="Times New Roman" w:hAnsi="Times New Roman" w:cs="Times New Roman"/>
          <w:sz w:val="28"/>
        </w:rPr>
        <w:t xml:space="preserve">х, инжиниринговых центров и т. д). </w:t>
      </w:r>
    </w:p>
    <w:p w:rsidR="00B75373" w:rsidRDefault="00B75373" w:rsidP="00353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A08">
        <w:rPr>
          <w:rFonts w:ascii="Times New Roman" w:hAnsi="Times New Roman" w:cs="Times New Roman"/>
          <w:sz w:val="28"/>
        </w:rPr>
        <w:t>Косвенное государственное фи</w:t>
      </w:r>
      <w:r>
        <w:rPr>
          <w:rFonts w:ascii="Times New Roman" w:hAnsi="Times New Roman" w:cs="Times New Roman"/>
          <w:sz w:val="28"/>
        </w:rPr>
        <w:t>нансирование инновационной дея</w:t>
      </w:r>
      <w:r w:rsidRPr="005B5A08">
        <w:rPr>
          <w:rFonts w:ascii="Times New Roman" w:hAnsi="Times New Roman" w:cs="Times New Roman"/>
          <w:sz w:val="28"/>
        </w:rPr>
        <w:t>тельности заключается в создании государственными органами выгодных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5B5A08">
        <w:rPr>
          <w:rFonts w:ascii="Times New Roman" w:hAnsi="Times New Roman" w:cs="Times New Roman"/>
          <w:sz w:val="28"/>
        </w:rPr>
        <w:t>условий для финансирования НИОКР и и</w:t>
      </w:r>
      <w:r>
        <w:rPr>
          <w:rFonts w:ascii="Times New Roman" w:hAnsi="Times New Roman" w:cs="Times New Roman"/>
          <w:sz w:val="28"/>
        </w:rPr>
        <w:t xml:space="preserve">нноваций заинтересованными в их </w:t>
      </w:r>
      <w:r w:rsidRPr="005B5A08">
        <w:rPr>
          <w:rFonts w:ascii="Times New Roman" w:hAnsi="Times New Roman" w:cs="Times New Roman"/>
          <w:sz w:val="28"/>
        </w:rPr>
        <w:t>результатах и</w:t>
      </w:r>
      <w:r w:rsidR="00353E8B">
        <w:rPr>
          <w:rFonts w:ascii="Times New Roman" w:hAnsi="Times New Roman" w:cs="Times New Roman"/>
          <w:sz w:val="28"/>
        </w:rPr>
        <w:t>нвесторами на рыночных условиях.</w:t>
      </w:r>
    </w:p>
    <w:p w:rsidR="00353E8B" w:rsidRPr="00353E8B" w:rsidRDefault="00353E8B" w:rsidP="00BF6CEC">
      <w:pPr>
        <w:pStyle w:val="a3"/>
        <w:numPr>
          <w:ilvl w:val="0"/>
          <w:numId w:val="2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53E8B">
        <w:rPr>
          <w:rFonts w:ascii="Times New Roman" w:hAnsi="Times New Roman" w:cs="Times New Roman"/>
          <w:sz w:val="28"/>
        </w:rPr>
        <w:t>Налоговые льготы.</w:t>
      </w:r>
    </w:p>
    <w:p w:rsidR="00353E8B" w:rsidRPr="00353E8B" w:rsidRDefault="00353E8B" w:rsidP="00BF6CEC">
      <w:pPr>
        <w:pStyle w:val="a3"/>
        <w:numPr>
          <w:ilvl w:val="0"/>
          <w:numId w:val="2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53E8B">
        <w:rPr>
          <w:rFonts w:ascii="Times New Roman" w:hAnsi="Times New Roman" w:cs="Times New Roman"/>
          <w:sz w:val="28"/>
        </w:rPr>
        <w:t>Инвестиционный налоговый кредит. Это изменение налогового периода (на прибыль или доход), при котором организация имеет возможность уменьшить свое налогообложение в определенное время и при определенных условиях, после чего следует поэтапная сумма кредита и начисленные проценты.</w:t>
      </w:r>
    </w:p>
    <w:p w:rsidR="00B75373" w:rsidRPr="00036023" w:rsidRDefault="00B75373" w:rsidP="00353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3 Предоставление права на ускоренную амортизацию.</w:t>
      </w:r>
    </w:p>
    <w:p w:rsidR="00B75373" w:rsidRDefault="00B75373" w:rsidP="00353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Неналоговые направления: </w:t>
      </w:r>
    </w:p>
    <w:p w:rsidR="00353E8B" w:rsidRPr="00353E8B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выдача государственных поручительств</w:t>
      </w:r>
      <w:r w:rsidRPr="00353E8B">
        <w:rPr>
          <w:rFonts w:ascii="Times New Roman" w:hAnsi="Times New Roman" w:cs="Times New Roman"/>
          <w:sz w:val="28"/>
        </w:rPr>
        <w:t xml:space="preserve"> в качестве залогового кредита </w:t>
      </w:r>
      <w:r>
        <w:rPr>
          <w:rFonts w:ascii="Times New Roman" w:hAnsi="Times New Roman" w:cs="Times New Roman"/>
          <w:sz w:val="28"/>
        </w:rPr>
        <w:t>для привлечения реализации</w:t>
      </w:r>
      <w:r w:rsidRPr="00353E8B">
        <w:rPr>
          <w:rFonts w:ascii="Times New Roman" w:hAnsi="Times New Roman" w:cs="Times New Roman"/>
          <w:sz w:val="28"/>
        </w:rPr>
        <w:t xml:space="preserve"> проектов на рынке;</w:t>
      </w:r>
    </w:p>
    <w:p w:rsidR="00353E8B" w:rsidRPr="00975033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36023">
        <w:rPr>
          <w:rFonts w:ascii="Times New Roman" w:hAnsi="Times New Roman" w:cs="Times New Roman"/>
          <w:sz w:val="28"/>
        </w:rPr>
        <w:t>установление льготных тарифов оплаты коммунальных услуг для</w:t>
      </w:r>
      <w:r>
        <w:rPr>
          <w:rFonts w:ascii="Times New Roman" w:hAnsi="Times New Roman" w:cs="Times New Roman"/>
          <w:sz w:val="28"/>
        </w:rPr>
        <w:t xml:space="preserve"> </w:t>
      </w:r>
      <w:r w:rsidRPr="00975033">
        <w:rPr>
          <w:rFonts w:ascii="Times New Roman" w:hAnsi="Times New Roman" w:cs="Times New Roman"/>
          <w:sz w:val="28"/>
        </w:rPr>
        <w:t>научных организаций, либо проведение взаимозачетов с фирмами, предоставляющими коммунальные услуги.</w:t>
      </w:r>
    </w:p>
    <w:p w:rsidR="00353E8B" w:rsidRPr="00353E8B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3E8B">
        <w:rPr>
          <w:rFonts w:ascii="Times New Roman" w:hAnsi="Times New Roman" w:cs="Times New Roman"/>
          <w:sz w:val="28"/>
        </w:rPr>
        <w:t xml:space="preserve"> таможенные льготы;</w:t>
      </w:r>
    </w:p>
    <w:p w:rsidR="00353E8B" w:rsidRPr="00353E8B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регулирование стандартизацией</w:t>
      </w:r>
      <w:r w:rsidRPr="00353E8B">
        <w:rPr>
          <w:rFonts w:ascii="Times New Roman" w:hAnsi="Times New Roman" w:cs="Times New Roman"/>
          <w:sz w:val="28"/>
        </w:rPr>
        <w:t>;</w:t>
      </w:r>
    </w:p>
    <w:p w:rsidR="00353E8B" w:rsidRPr="00353E8B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государство может</w:t>
      </w:r>
      <w:r w:rsidRPr="00353E8B">
        <w:rPr>
          <w:rFonts w:ascii="Times New Roman" w:hAnsi="Times New Roman" w:cs="Times New Roman"/>
          <w:sz w:val="28"/>
        </w:rPr>
        <w:t xml:space="preserve"> разрешить ф</w:t>
      </w:r>
      <w:r>
        <w:rPr>
          <w:rFonts w:ascii="Times New Roman" w:hAnsi="Times New Roman" w:cs="Times New Roman"/>
          <w:sz w:val="28"/>
        </w:rPr>
        <w:t>едеральным научным организациям</w:t>
      </w:r>
      <w:r w:rsidRPr="00353E8B">
        <w:rPr>
          <w:rFonts w:ascii="Times New Roman" w:hAnsi="Times New Roman" w:cs="Times New Roman"/>
          <w:sz w:val="28"/>
        </w:rPr>
        <w:t xml:space="preserve"> сдавать в аренду неиспользованное имущество на срок до одного года (без выкупа);</w:t>
      </w:r>
    </w:p>
    <w:p w:rsidR="00353E8B" w:rsidRDefault="00353E8B" w:rsidP="00BF6CEC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органы</w:t>
      </w:r>
      <w:r w:rsidRPr="00353E8B">
        <w:rPr>
          <w:rFonts w:ascii="Times New Roman" w:hAnsi="Times New Roman" w:cs="Times New Roman"/>
          <w:sz w:val="28"/>
        </w:rPr>
        <w:t xml:space="preserve"> предоставляют право использовать определенные ресурсы в качестве своего вклада в экономическое и социальное развитие, созданное для реализации инновационных проектов. Государство может предоставлять права землепользования в качестве взносов капитала.</w:t>
      </w:r>
    </w:p>
    <w:p w:rsidR="00BB2783" w:rsidRDefault="00BB2783" w:rsidP="00BB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Другой формой финансирования инновационной деятельности в России выступает коммерческое финансирование.</w:t>
      </w:r>
    </w:p>
    <w:p w:rsidR="00BB2783" w:rsidRDefault="00BB2783" w:rsidP="00BB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Коммерческое финансирование в России представлена в основном венчурным финансированием, лизингом, всевозможными средствами самих предприятий, а также банковскими и инновационными кредитами.</w:t>
      </w:r>
    </w:p>
    <w:p w:rsidR="00BB2783" w:rsidRDefault="00BB2783" w:rsidP="00BB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финансирование нацелено в основном на инновации внутри компаний нежели за его пределами на региональном или даже федеральном уровне поскольку основано на целях предприятия.</w:t>
      </w:r>
    </w:p>
    <w:p w:rsidR="00BB2783" w:rsidRPr="00BB2783" w:rsidRDefault="00BB2783" w:rsidP="00BB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коммерческого финансирования предприятиям предоставляют финансовые ресурсы, но с целью возврата или же получения высокой прибыли от внедрения того или иного проекта.</w:t>
      </w:r>
    </w:p>
    <w:p w:rsidR="00B75373" w:rsidRPr="00D34F9B" w:rsidRDefault="00303A21" w:rsidP="00C23B6C">
      <w:pPr>
        <w:pStyle w:val="a3"/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9B">
        <w:rPr>
          <w:rFonts w:ascii="Times New Roman" w:hAnsi="Times New Roman" w:cs="Times New Roman"/>
          <w:b/>
          <w:sz w:val="28"/>
          <w:szCs w:val="28"/>
        </w:rPr>
        <w:t>Анализ эффективности финансирования инновационной деятельности Российской Федерации</w:t>
      </w:r>
    </w:p>
    <w:p w:rsidR="009A101B" w:rsidRPr="00303A21" w:rsidRDefault="009A101B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01B">
        <w:rPr>
          <w:rFonts w:ascii="Times New Roman" w:hAnsi="Times New Roman" w:cs="Times New Roman"/>
          <w:sz w:val="28"/>
          <w:szCs w:val="28"/>
        </w:rPr>
        <w:t>В условиях ухудшения экономической и политической ситуации в России одним из ключевых направлений устойчивого экономического роста и укрепления ее позиций на зарубежных рынках является развитие инновационной деятельности.</w:t>
      </w:r>
    </w:p>
    <w:p w:rsidR="00303A21" w:rsidRP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В мировом инновационном рейтинге по данным, представленным в отчете Глобального инновационного индекса, Россия в 2016 году занимала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21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из 128</w:t>
      </w:r>
      <w:r w:rsidRPr="00303A21">
        <w:rPr>
          <w:rFonts w:ascii="Times New Roman" w:hAnsi="Times New Roman" w:cs="Times New Roman"/>
          <w:sz w:val="28"/>
          <w:szCs w:val="28"/>
        </w:rPr>
        <w:t>, увеличившись на 5 пунктов по сравнению с 2015 годом. Первые пять позиций инновационного развития в 2016 году заняли Швейцария, Швеция, Великобритания, США и Финляндия, инвестируя в инновации, что позволило значительно увеличить ВВП.</w:t>
      </w:r>
    </w:p>
    <w:p w:rsid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Следует отметить, что положение Российской Федерации улучшилось с точки зрения ресурсов, необходимых для инновационной деятельности (44-е место в 2016 году и 56-е место в 2014 году), однако положение России в 2016 году ухудшилось с точки зрения эффективности инновационн</w:t>
      </w:r>
      <w:r w:rsidR="00D67DDA">
        <w:rPr>
          <w:rFonts w:ascii="Times New Roman" w:hAnsi="Times New Roman" w:cs="Times New Roman"/>
          <w:sz w:val="28"/>
          <w:szCs w:val="28"/>
        </w:rPr>
        <w:t>ой деятельности. Оно</w:t>
      </w:r>
      <w:r w:rsidRPr="00303A21">
        <w:rPr>
          <w:rFonts w:ascii="Times New Roman" w:hAnsi="Times New Roman" w:cs="Times New Roman"/>
          <w:sz w:val="28"/>
          <w:szCs w:val="28"/>
        </w:rPr>
        <w:t xml:space="preserve"> упал</w:t>
      </w:r>
      <w:r w:rsidR="00D67DDA">
        <w:rPr>
          <w:rFonts w:ascii="Times New Roman" w:hAnsi="Times New Roman" w:cs="Times New Roman"/>
          <w:sz w:val="28"/>
          <w:szCs w:val="28"/>
        </w:rPr>
        <w:t>о</w:t>
      </w:r>
      <w:r w:rsidRPr="00303A21">
        <w:rPr>
          <w:rFonts w:ascii="Times New Roman" w:hAnsi="Times New Roman" w:cs="Times New Roman"/>
          <w:sz w:val="28"/>
          <w:szCs w:val="28"/>
        </w:rPr>
        <w:t xml:space="preserve"> до 69-го, по сравнению с 49-м в 2014 году, что свидетельствует о снижении эффективности инновационного потенциала страны.</w:t>
      </w:r>
    </w:p>
    <w:p w:rsidR="00523E7D" w:rsidRDefault="00523E7D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E7D">
        <w:rPr>
          <w:rFonts w:ascii="Times New Roman" w:hAnsi="Times New Roman" w:cs="Times New Roman"/>
          <w:sz w:val="28"/>
          <w:szCs w:val="28"/>
        </w:rPr>
        <w:lastRenderedPageBreak/>
        <w:t>В качестве основной причины низкого рейтинга инноваций в Российской Федерации большинство экономистов указывают на то, что финансовые ресурсы, выделяемые на инновационный процесс, недостаточны по сравнению с мировыми лидерами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инноваций</w:t>
      </w:r>
      <w:r w:rsidRPr="00523E7D">
        <w:rPr>
          <w:rFonts w:ascii="Times New Roman" w:hAnsi="Times New Roman" w:cs="Times New Roman"/>
          <w:sz w:val="28"/>
          <w:szCs w:val="28"/>
        </w:rPr>
        <w:t>.</w:t>
      </w:r>
    </w:p>
    <w:p w:rsid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Таким образом, по данным ОЭСР, Россия в 2015 году заняла 39-е место (в лице представителей 45 стран) по совокупному валовому внутреннему продукту в расходах на исследования и разработки. Распределение пятерки лидеров по итогам 2015 года выглядит следующим образом: Израиль – 4,25%, Южная Корея – 4,23%, Япония – 3,49%, Швеция – 3,26% и Австрия – 3,07%. В Российской Федерации значение этого показателя составляет 1,02% в 2011 году и 1,13% в 2015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A21" w:rsidRP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Внутренняя структура затрат на технологические инновации в России зависит от различных источников финансирования, что свидетельствует о том, что основным видом финансирования на 2010-2015 годы по-прежнему являются собственные средства компании. В 2015 году следует отметить положительную тенденцию к снижению доли своих средств в структуре затрат по сравнению с 2010 годом (53</w:t>
      </w:r>
      <w:r>
        <w:rPr>
          <w:rFonts w:ascii="Times New Roman" w:hAnsi="Times New Roman" w:cs="Times New Roman"/>
          <w:sz w:val="28"/>
          <w:szCs w:val="28"/>
        </w:rPr>
        <w:t>,5% против 70,2%), но п</w:t>
      </w:r>
      <w:r w:rsidRPr="00303A21">
        <w:rPr>
          <w:rFonts w:ascii="Times New Roman" w:hAnsi="Times New Roman" w:cs="Times New Roman"/>
          <w:sz w:val="28"/>
          <w:szCs w:val="28"/>
        </w:rPr>
        <w:t>о сравнению с 2014 годом доля акций в 2015 году увеличилась на 2,5 процентных пункта. В целом сокращение доли собственных средств в структуре затрат свидетельствует об увеличении процентов.</w:t>
      </w:r>
    </w:p>
    <w:p w:rsid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Доля федерального и местного бюджетов увеличилась с 4,7% в 2010 году до 27,8% в 2015 году, что свидетельствует об усилении роли государства в развитии национальных инновационных процессов. Однако, п</w:t>
      </w:r>
      <w:r>
        <w:rPr>
          <w:rFonts w:ascii="Times New Roman" w:hAnsi="Times New Roman" w:cs="Times New Roman"/>
          <w:sz w:val="28"/>
          <w:szCs w:val="28"/>
        </w:rPr>
        <w:t>о сравнению с мировыми показателями</w:t>
      </w:r>
      <w:r w:rsidRPr="00303A21">
        <w:rPr>
          <w:rFonts w:ascii="Times New Roman" w:hAnsi="Times New Roman" w:cs="Times New Roman"/>
          <w:sz w:val="28"/>
          <w:szCs w:val="28"/>
        </w:rPr>
        <w:t>, этого недостаточно. В частности, по данным Организации экономического сотрудничества и развития, в Австрии показатели финансирования из государственных средств в 2015 году составили 36,59%, в Нидерландах-33,36%, в Польше – 41,82%, в Исландии – 32,01%, а в Венгрии – 34,62%.</w:t>
      </w:r>
    </w:p>
    <w:p w:rsid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 xml:space="preserve">Структура затрат средств иностранных инвесторов и внебюджетных фондов в 2010-2015 гг. показывает, что они имеют наименьшее значение </w:t>
      </w:r>
      <w:r w:rsidRPr="00303A21">
        <w:rPr>
          <w:rFonts w:ascii="Times New Roman" w:hAnsi="Times New Roman" w:cs="Times New Roman"/>
          <w:sz w:val="28"/>
          <w:szCs w:val="28"/>
        </w:rPr>
        <w:lastRenderedPageBreak/>
        <w:t>низких процентных ставок по инновационным проектам в российских компаниях. Кроме того, в связи с ухудшением геополитической ситуации в Российской Федерации с 2013 года наблюдается тенденция к снижению доли иностранных инвестиций.</w:t>
      </w:r>
    </w:p>
    <w:p w:rsidR="00303A21" w:rsidRDefault="00303A21" w:rsidP="00303A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уточнить, что финансирование инновационной деятельности находится отнюдь не на самых лучших позициях среди развитых стран мира. Это связано с тем, что план финансирования инновационной деятельности недостаточно доработан и имеет ряд проблем, которые требуют немедленного решения.</w:t>
      </w:r>
    </w:p>
    <w:p w:rsidR="00303A21" w:rsidRPr="00D34F9B" w:rsidRDefault="00303A21" w:rsidP="00C23B6C">
      <w:pPr>
        <w:pStyle w:val="a3"/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9B">
        <w:rPr>
          <w:rFonts w:ascii="Times New Roman" w:hAnsi="Times New Roman" w:cs="Times New Roman"/>
          <w:b/>
          <w:sz w:val="28"/>
        </w:rPr>
        <w:t>Проблемы финансирования инновационной деятельности в Российской Федерации</w:t>
      </w:r>
    </w:p>
    <w:p w:rsidR="00A21485" w:rsidRPr="002A12CD" w:rsidRDefault="00A21485" w:rsidP="00A21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 xml:space="preserve">Помимо общих экономических и политических вопросов Российской Федерации, можно </w:t>
      </w:r>
      <w:r>
        <w:rPr>
          <w:rFonts w:ascii="Times New Roman" w:hAnsi="Times New Roman" w:cs="Times New Roman"/>
          <w:sz w:val="28"/>
          <w:szCs w:val="28"/>
        </w:rPr>
        <w:t>выделить одни</w:t>
      </w:r>
      <w:r w:rsidRPr="002A12CD">
        <w:rPr>
          <w:rFonts w:ascii="Times New Roman" w:hAnsi="Times New Roman" w:cs="Times New Roman"/>
          <w:sz w:val="28"/>
          <w:szCs w:val="28"/>
        </w:rPr>
        <w:t xml:space="preserve"> из основных препятствий инновационной деятельности коммерческих организаций: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Выделение недостаточного количества средств из разных уровней бюджета на развитие деятельности в области инноваций;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Непропорциональное финансирование проектов между государственным и частным секторами;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Отечественная банковская система имеет низкую капитализацию;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Неоптимальные банковские кредиты (высокие процентные ставки, небольшие суммы, краткосрочное обеспечение, высокий спрос);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Неразвитость фондовых рынков, которые не позволяют в полной мере использовать свои возможности для привлечения дополнительных ресурсов;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Высокий уровень инновационного риска;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Недостаточное развитие услуг и инфраструктуры для поддержки инновационной деятельности на ранних этапах сбора средств;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Узкий перечень механизмов финансирования, особенно на ранних стадиях инновационных проектов;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lastRenderedPageBreak/>
        <w:t>Недостаточное развитие в правовой и налоговой сферах, отсутствие необходимых экспертов по управлению рисками, отраслевые дисбалансы-все это препятствует развитию венчурного финансирования;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Низкая степень защиты интеллектуальной собственности и отсутствие эффективных систем внедрения инновационных продуктов;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Неэффективное распределение средств в различных жизненных циклов инновационной продукции;</w:t>
      </w:r>
    </w:p>
    <w:p w:rsidR="00A21485" w:rsidRPr="002A12CD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Низкий уровень инвестиционного климата в стране, который препятствует участию иностранных инвесторов в финансировании инновационных проектов в российских компаниях;</w:t>
      </w:r>
    </w:p>
    <w:p w:rsidR="00A21485" w:rsidRDefault="00A21485" w:rsidP="00BF6CE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CD">
        <w:rPr>
          <w:rFonts w:ascii="Times New Roman" w:hAnsi="Times New Roman" w:cs="Times New Roman"/>
          <w:sz w:val="28"/>
          <w:szCs w:val="28"/>
        </w:rPr>
        <w:t>Неправильный выбор форм финансирования.</w:t>
      </w:r>
    </w:p>
    <w:p w:rsidR="00B62990" w:rsidRDefault="00B62990" w:rsidP="00B62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90">
        <w:rPr>
          <w:rFonts w:ascii="Times New Roman" w:hAnsi="Times New Roman" w:cs="Times New Roman"/>
          <w:sz w:val="28"/>
          <w:szCs w:val="28"/>
        </w:rPr>
        <w:t>Эти проблемы могут быть решены путем укрепления роли государства в развитии инновационного процесса. Одним из ключевых направлений обеспечения эффективного финансирования инновационных проектов с помощью государства является создание эффективной системы 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(ГЧП)</w:t>
      </w:r>
      <w:r w:rsidRPr="00B62990">
        <w:rPr>
          <w:rFonts w:ascii="Times New Roman" w:hAnsi="Times New Roman" w:cs="Times New Roman"/>
          <w:sz w:val="28"/>
          <w:szCs w:val="28"/>
        </w:rPr>
        <w:t>.</w:t>
      </w:r>
    </w:p>
    <w:p w:rsidR="00B62990" w:rsidRPr="00B62990" w:rsidRDefault="00B62990" w:rsidP="00B62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90">
        <w:rPr>
          <w:rFonts w:ascii="Times New Roman" w:hAnsi="Times New Roman" w:cs="Times New Roman"/>
          <w:sz w:val="28"/>
          <w:szCs w:val="28"/>
        </w:rPr>
        <w:t>В процессе создания структуры ГЧП важно разработать эффективный механизм перераспределения рисков, обязательств и доходов между участниками инновационного проекта. В то же время для обеспечения интересов частных партнеров в инновационном проекте государство должно предоставлять им различные льготы и гарантии. А частные партнеры, в свою очередь, берут на себя ответственность за разумное расходование бюджетных средств и достижение эффективности плана в области инноваций.</w:t>
      </w:r>
    </w:p>
    <w:p w:rsidR="009B1623" w:rsidRDefault="009B1623" w:rsidP="009B162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23">
        <w:rPr>
          <w:rFonts w:ascii="Times New Roman" w:hAnsi="Times New Roman" w:cs="Times New Roman"/>
          <w:sz w:val="28"/>
          <w:szCs w:val="28"/>
        </w:rPr>
        <w:t xml:space="preserve">Помимо усиления роли государственно-частного партнерства и решения проблемы финансирования инноваций, лучше всего: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1623">
        <w:rPr>
          <w:rFonts w:ascii="Times New Roman" w:hAnsi="Times New Roman" w:cs="Times New Roman"/>
          <w:sz w:val="28"/>
          <w:szCs w:val="28"/>
        </w:rPr>
        <w:t xml:space="preserve">азработать показатели для оценки эффективности управления в сфере финансирования инноваций;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1623">
        <w:rPr>
          <w:rFonts w:ascii="Times New Roman" w:hAnsi="Times New Roman" w:cs="Times New Roman"/>
          <w:sz w:val="28"/>
          <w:szCs w:val="28"/>
        </w:rPr>
        <w:t>лучшить инвестиционный климат страны, привлечь ин</w:t>
      </w:r>
      <w:r>
        <w:rPr>
          <w:rFonts w:ascii="Times New Roman" w:hAnsi="Times New Roman" w:cs="Times New Roman"/>
          <w:sz w:val="28"/>
          <w:szCs w:val="28"/>
        </w:rPr>
        <w:t xml:space="preserve">остранные инвестиции;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Расширить</w:t>
      </w:r>
      <w:r w:rsidRPr="009B1623">
        <w:rPr>
          <w:rFonts w:ascii="Times New Roman" w:hAnsi="Times New Roman" w:cs="Times New Roman"/>
          <w:sz w:val="28"/>
          <w:szCs w:val="28"/>
        </w:rPr>
        <w:t xml:space="preserve"> другие формы финансовой поддержки;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623">
        <w:rPr>
          <w:rFonts w:ascii="Times New Roman" w:hAnsi="Times New Roman" w:cs="Times New Roman"/>
          <w:sz w:val="28"/>
          <w:szCs w:val="28"/>
        </w:rPr>
        <w:t xml:space="preserve">одействовать созданию специализированных инновационных банков развития;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1623">
        <w:rPr>
          <w:rFonts w:ascii="Times New Roman" w:hAnsi="Times New Roman" w:cs="Times New Roman"/>
          <w:sz w:val="28"/>
          <w:szCs w:val="28"/>
        </w:rPr>
        <w:t xml:space="preserve">азвивать инфраструктуру </w:t>
      </w:r>
      <w:r>
        <w:rPr>
          <w:rFonts w:ascii="Times New Roman" w:hAnsi="Times New Roman" w:cs="Times New Roman"/>
          <w:sz w:val="28"/>
          <w:szCs w:val="28"/>
        </w:rPr>
        <w:t>инновационного</w:t>
      </w:r>
      <w:r w:rsidRPr="009B1623">
        <w:rPr>
          <w:rFonts w:ascii="Times New Roman" w:hAnsi="Times New Roman" w:cs="Times New Roman"/>
          <w:sz w:val="28"/>
          <w:szCs w:val="28"/>
        </w:rPr>
        <w:t xml:space="preserve"> рынка;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1623">
        <w:rPr>
          <w:rFonts w:ascii="Times New Roman" w:hAnsi="Times New Roman" w:cs="Times New Roman"/>
          <w:sz w:val="28"/>
          <w:szCs w:val="28"/>
        </w:rPr>
        <w:t xml:space="preserve">силить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9B1623">
        <w:rPr>
          <w:rFonts w:ascii="Times New Roman" w:hAnsi="Times New Roman" w:cs="Times New Roman"/>
          <w:sz w:val="28"/>
          <w:szCs w:val="28"/>
        </w:rPr>
        <w:t xml:space="preserve"> поддержку венчурных фондов; </w:t>
      </w:r>
    </w:p>
    <w:p w:rsid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1623">
        <w:rPr>
          <w:rFonts w:ascii="Times New Roman" w:hAnsi="Times New Roman" w:cs="Times New Roman"/>
          <w:sz w:val="28"/>
          <w:szCs w:val="28"/>
        </w:rPr>
        <w:t>асширить договорные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85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ессе развития инновационного проекта;</w:t>
      </w:r>
    </w:p>
    <w:p w:rsidR="009B1623" w:rsidRPr="009B1623" w:rsidRDefault="009B1623" w:rsidP="00BF6CEC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21485">
        <w:rPr>
          <w:rFonts w:ascii="Times New Roman" w:hAnsi="Times New Roman" w:cs="Times New Roman"/>
          <w:sz w:val="28"/>
          <w:szCs w:val="28"/>
        </w:rPr>
        <w:t>асширить перечень видов до</w:t>
      </w:r>
      <w:r>
        <w:rPr>
          <w:rFonts w:ascii="Times New Roman" w:hAnsi="Times New Roman" w:cs="Times New Roman"/>
          <w:sz w:val="28"/>
          <w:szCs w:val="28"/>
        </w:rPr>
        <w:t xml:space="preserve">говоров, что позволит уменьшить </w:t>
      </w:r>
      <w:r w:rsidRPr="00A21485">
        <w:rPr>
          <w:rFonts w:ascii="Times New Roman" w:hAnsi="Times New Roman" w:cs="Times New Roman"/>
          <w:sz w:val="28"/>
          <w:szCs w:val="28"/>
        </w:rPr>
        <w:t>инновационные риски и др.</w:t>
      </w:r>
    </w:p>
    <w:p w:rsidR="009B1623" w:rsidRDefault="009B1623" w:rsidP="003165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23">
        <w:rPr>
          <w:rFonts w:ascii="Times New Roman" w:hAnsi="Times New Roman" w:cs="Times New Roman"/>
          <w:sz w:val="28"/>
          <w:szCs w:val="28"/>
        </w:rPr>
        <w:t xml:space="preserve">Таким образом, исследования финансовой поддержки инновационной деятельности позволяют выявить, что финансовые ресурсы являются ключевым элементом обеспечения инновационных процессов на всех этапах их развития. В то же время, из-за неразвитости финансового рынка, плохой инвестиционной среды, наличия узкого перечня форм финансирования, а также низкой активности страны, отечественные предприятия сталкиваются с серьезной нехваткой финансовых ресурсов, что сказывается на предприятиях с целью решения проблемы финансирования инноваций. </w:t>
      </w:r>
      <w:r>
        <w:rPr>
          <w:rFonts w:ascii="Times New Roman" w:hAnsi="Times New Roman" w:cs="Times New Roman"/>
          <w:sz w:val="28"/>
          <w:szCs w:val="28"/>
        </w:rPr>
        <w:t>Поэтому для решения данных проблем в</w:t>
      </w:r>
      <w:r w:rsidRPr="009B1623">
        <w:rPr>
          <w:rFonts w:ascii="Times New Roman" w:hAnsi="Times New Roman" w:cs="Times New Roman"/>
          <w:sz w:val="28"/>
          <w:szCs w:val="28"/>
        </w:rPr>
        <w:t xml:space="preserve">ажнейшая роль </w:t>
      </w:r>
      <w:r>
        <w:rPr>
          <w:rFonts w:ascii="Times New Roman" w:hAnsi="Times New Roman" w:cs="Times New Roman"/>
          <w:sz w:val="28"/>
          <w:szCs w:val="28"/>
        </w:rPr>
        <w:t>должна быть отведена государственной поддержке.</w:t>
      </w: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C5" w:rsidRDefault="00C70AC5" w:rsidP="00BB2783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F9B" w:rsidRDefault="00D34F9B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4F9B" w:rsidRDefault="00D34F9B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4F9B" w:rsidRDefault="00D34F9B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4F9B" w:rsidRDefault="00D34F9B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06545" w:rsidRPr="008D090E" w:rsidRDefault="00D06545" w:rsidP="00D0654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090E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:rsidR="00D06545" w:rsidRDefault="00D06545" w:rsidP="00C70AC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формы и источники финансирования инновационной деятельности на примере двух стран: России и Германии, хочется сделать вывод, что инновационная деятельность играет немалую роль в развитии страны, а также является неотъемлемой частью повышения </w:t>
      </w:r>
      <w:r w:rsidR="00C70AC5">
        <w:rPr>
          <w:rFonts w:ascii="Times New Roman" w:hAnsi="Times New Roman" w:cs="Times New Roman"/>
          <w:sz w:val="28"/>
          <w:szCs w:val="28"/>
        </w:rPr>
        <w:t>прибы</w:t>
      </w:r>
      <w:r>
        <w:rPr>
          <w:rFonts w:ascii="Times New Roman" w:hAnsi="Times New Roman" w:cs="Times New Roman"/>
          <w:sz w:val="28"/>
          <w:szCs w:val="28"/>
        </w:rPr>
        <w:t>ли компании.</w:t>
      </w:r>
    </w:p>
    <w:p w:rsidR="00C70AC5" w:rsidRDefault="00C70AC5" w:rsidP="00C70AC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Германия, как одна из развитых стран мира, уделяет исследованиям и разработкам достаточно больше внимания, нежели Российская Федерация. Прежде всего это связано с тем, что у них уже более налаженная система финансирования инновационной деятельности, которая направлена на улучшение экономики в целом.</w:t>
      </w:r>
    </w:p>
    <w:p w:rsidR="00C70AC5" w:rsidRDefault="00C70AC5" w:rsidP="00C70AC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AC5">
        <w:rPr>
          <w:rFonts w:ascii="Times New Roman" w:hAnsi="Times New Roman" w:cs="Times New Roman"/>
          <w:sz w:val="28"/>
          <w:szCs w:val="28"/>
        </w:rPr>
        <w:t>Хотя некоторые меры правительства Германии являются несколько неэффективными (особенно в конт</w:t>
      </w:r>
      <w:r>
        <w:rPr>
          <w:rFonts w:ascii="Times New Roman" w:hAnsi="Times New Roman" w:cs="Times New Roman"/>
          <w:sz w:val="28"/>
          <w:szCs w:val="28"/>
        </w:rPr>
        <w:t xml:space="preserve">ексте недостаточного венчурного </w:t>
      </w:r>
      <w:r w:rsidRPr="00C70AC5">
        <w:rPr>
          <w:rFonts w:ascii="Times New Roman" w:hAnsi="Times New Roman" w:cs="Times New Roman"/>
          <w:sz w:val="28"/>
          <w:szCs w:val="28"/>
        </w:rPr>
        <w:t>капитала), национальная экономическая политика, коммерческие кредиты и другие финансовые меры направлены только на немецкую экономику для поддержки национальных инноваций и все еще пытаются обеспечить необходимый им</w:t>
      </w:r>
      <w:r>
        <w:rPr>
          <w:rFonts w:ascii="Times New Roman" w:hAnsi="Times New Roman" w:cs="Times New Roman"/>
          <w:sz w:val="28"/>
          <w:szCs w:val="28"/>
        </w:rPr>
        <w:t>пульс для развития предприятиями собственного научного</w:t>
      </w:r>
      <w:r w:rsidRPr="00C70AC5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AC5">
        <w:rPr>
          <w:rFonts w:ascii="Times New Roman" w:hAnsi="Times New Roman" w:cs="Times New Roman"/>
          <w:sz w:val="28"/>
          <w:szCs w:val="28"/>
        </w:rPr>
        <w:t>.</w:t>
      </w:r>
    </w:p>
    <w:p w:rsidR="005E47D1" w:rsidRDefault="00C70AC5" w:rsidP="005E47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же реальных проблем финансирования инноваций очень много, но, чтобы их решить, необходимо разработать некую концепцию, которая будет задействовать не только предприятия, но и государство.</w:t>
      </w:r>
      <w:r w:rsidR="005E47D1">
        <w:rPr>
          <w:rFonts w:ascii="Times New Roman" w:hAnsi="Times New Roman" w:cs="Times New Roman"/>
          <w:sz w:val="28"/>
          <w:szCs w:val="28"/>
        </w:rPr>
        <w:t xml:space="preserve"> Поэтому стоит отметить, что Россия</w:t>
      </w:r>
      <w:r w:rsidR="005E47D1" w:rsidRPr="005E47D1">
        <w:rPr>
          <w:rFonts w:ascii="Times New Roman" w:hAnsi="Times New Roman" w:cs="Times New Roman"/>
          <w:sz w:val="28"/>
          <w:szCs w:val="28"/>
        </w:rPr>
        <w:t xml:space="preserve"> должна оп</w:t>
      </w:r>
      <w:r w:rsidR="005E47D1">
        <w:rPr>
          <w:rFonts w:ascii="Times New Roman" w:hAnsi="Times New Roman" w:cs="Times New Roman"/>
          <w:sz w:val="28"/>
          <w:szCs w:val="28"/>
        </w:rPr>
        <w:t>ираться на опыт крупных стран и налаживать систему финансирования инновационной деятельности, чтобы в дальнейшем войти в список стран с развитой областью инноваций.</w:t>
      </w:r>
    </w:p>
    <w:p w:rsidR="00726D39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D39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D39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D39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D39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B6C" w:rsidRDefault="00C23B6C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26D39" w:rsidRPr="008D090E" w:rsidRDefault="00726D39" w:rsidP="00726D3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090E">
        <w:rPr>
          <w:rFonts w:ascii="Times New Roman" w:hAnsi="Times New Roman" w:cs="Times New Roman"/>
          <w:caps/>
          <w:sz w:val="28"/>
          <w:szCs w:val="28"/>
        </w:rPr>
        <w:lastRenderedPageBreak/>
        <w:t>Список литературы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Мальцева С. В. Инновационный менеджмент: учебник для академического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/ С. В. Мальцева; отв. ред. С. В. Мальцева. — М.: Издательство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, 2019. – 527 с.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Алексеева М. Б. Анализ инновационной деятельности: учебник и практикум для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и магистратуры / М. Б. Алексеева, П. П. Ветренко. — М.: Издательство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, 2019. – 303  с.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3.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Васильев, В. П. Государственное регулирование экономики: учебник и практикум для СПО / В. П. Васильев. — 3-е изд.,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16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FC9">
        <w:rPr>
          <w:rFonts w:ascii="Times New Roman" w:hAnsi="Times New Roman" w:cs="Times New Roman"/>
          <w:sz w:val="28"/>
          <w:szCs w:val="28"/>
        </w:rPr>
        <w:t xml:space="preserve"> и доп. — М.: Издательство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, 2019. – 164 с.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4.</w:t>
      </w:r>
      <w:r w:rsidRPr="00B16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Вукович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Г. Г., Терихов М. С. Финансирование инновационной деятельности в Российской Федерации // Общество: политика, экономика, право. 2012. №2.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5.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Поляков Н. А. Управление инновационными проектами: учебник и практикум для академического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/ Н. А. Поляков, О. В. Мотовилов, Н. В. Лукашов. — М.: Издательство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>, 2019. – 330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6.</w:t>
      </w:r>
      <w:r w:rsidRPr="00B16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Баранчеев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В. П. Управление инновациями в 2 т: учебник для академического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/ В. П.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Баранчеев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, Н. П. Масленникова, В. М. Мишин. — 3-е изд.,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16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FC9">
        <w:rPr>
          <w:rFonts w:ascii="Times New Roman" w:hAnsi="Times New Roman" w:cs="Times New Roman"/>
          <w:sz w:val="28"/>
          <w:szCs w:val="28"/>
        </w:rPr>
        <w:t xml:space="preserve"> и доп. — М.: Издательство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, 2019. – 783 с.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7.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Быковский В.В. Организация и финансирование инноваций: учебное пособие / В.В. Быковский, Л.В. Минько, О.В. Коробова, Е.В. Быковская, Г.М. Золотарева. – Тамбов: Изд-во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>. ун-та, 2006 – 116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8.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Ольга Красовская. Венчурное финансирование. – М.: LAP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>, 2014. – 148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9.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Харин А.А. Управление инновационными процессами: учебник для образовательных организаций высшего образования / А.А. Харин, И.Л.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Коленский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А.А.(мл.) Харин. - Москва; Берлин: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>-Медиа, 2016. - 472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Нечаев Андрей Сергеевич, Антипин Дмитрий Алексеевич Некоторые аспекты финансирования инновационной деятельности предприятий в Российской Федерации // СИСП. 2012. №3.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11.</w:t>
      </w:r>
      <w:r w:rsidRPr="00B16FC9">
        <w:rPr>
          <w:rFonts w:ascii="Times New Roman" w:hAnsi="Times New Roman" w:cs="Times New Roman"/>
          <w:sz w:val="28"/>
          <w:szCs w:val="28"/>
        </w:rPr>
        <w:tab/>
        <w:t>Глущенко И.И. Финансы инновационной деятельности. – М.: ИП Глущенко В. В., 2012. – 116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12.</w:t>
      </w:r>
      <w:r w:rsidRPr="00B16FC9">
        <w:rPr>
          <w:rFonts w:ascii="Times New Roman" w:hAnsi="Times New Roman" w:cs="Times New Roman"/>
          <w:sz w:val="28"/>
          <w:szCs w:val="28"/>
        </w:rPr>
        <w:tab/>
        <w:t>Ягудин С.Ю. Венчурное предпринимательство. Франчайзинг. – СПб: Питер, 2011. – 256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13.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Яшин С.Н.,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Туккель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И.Л., Кошелев Е.В. Экономика и финансовое обеспечение инновационной деятельности. Экономика. Том 1. – СПб: БХВ-Петербург, 2014. – 688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14.</w:t>
      </w:r>
      <w:r w:rsidRPr="00B16FC9">
        <w:rPr>
          <w:rFonts w:ascii="Times New Roman" w:hAnsi="Times New Roman" w:cs="Times New Roman"/>
          <w:sz w:val="28"/>
          <w:szCs w:val="28"/>
        </w:rPr>
        <w:tab/>
        <w:t>Романова Е.В. Германский путь к мировому лидерству в области инноваций // Вопросы экономической и политической географии зарубежных стран. 2011. № 19.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15.</w:t>
      </w:r>
      <w:r w:rsidRPr="00B16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Трифоненкова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Т.Ю. Финансирование инноваций. Учебное пособие. – М.: Инфра-М, 2013. – 144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16.</w:t>
      </w:r>
      <w:r w:rsidRPr="00B16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Кузык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Б.И. Россия – 2050: стратегия инновационного прорыва. 2-е изд., доп. М.: ЗАО «Издательство «Экономика», 2005. 624с.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17.</w:t>
      </w:r>
      <w:r w:rsidRPr="00B16FC9">
        <w:rPr>
          <w:rFonts w:ascii="Times New Roman" w:hAnsi="Times New Roman" w:cs="Times New Roman"/>
          <w:sz w:val="28"/>
          <w:szCs w:val="28"/>
        </w:rPr>
        <w:tab/>
        <w:t>Хусаинов М.К. Организация и финансирование инновационной деятельности: учебное пособие / М.К. Хусаинов, О.Н. Владимирова, А.Т. Петрова и др.; под ред. М.К. Хусаинова, О.Н. Владимировой. - М: Финансы и статистика, 2016. - 264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18.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 Дмитрий Степаненко. Государственная поддержка инновационной деятельности. – М.: LAP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>, 2012. – 344 с.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19.</w:t>
      </w:r>
      <w:r w:rsidRPr="00B16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Соменкова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Н. С. Финансовое обеспечение инновационной деятельности промышленных предприятий // Вестник ННГУ. 2011, №5-1.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20.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Ларионов Н. А. Российская модель венчурного финансирования: состояние и пути развития // Вестник Саратовского государственного социально-экономического университета, 2014. №2.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Мошкова Д.М. Правовые основы финансирования инновационной деятельности // Вестник Университета имени О.Е.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. 2014. №4.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22.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Э. М., Зубенко В. А. Источники и формы финансирования инновационной деятельности в Германии // Мир новой экономики. 2018. №1. 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23.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Шадиева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Д. Роль государственно-частного 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в финансировании инновационной деятельности «Бизнес-</w:t>
      </w:r>
      <w:proofErr w:type="spellStart"/>
      <w:r w:rsidRPr="00B16FC9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B16FC9">
        <w:rPr>
          <w:rFonts w:ascii="Times New Roman" w:hAnsi="Times New Roman" w:cs="Times New Roman"/>
          <w:sz w:val="28"/>
          <w:szCs w:val="28"/>
        </w:rPr>
        <w:t xml:space="preserve"> Медиа» [Электронный ресурс].</w:t>
      </w:r>
    </w:p>
    <w:p w:rsidR="00B16FC9" w:rsidRPr="00B16FC9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24.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 Мельников Р.М. Изменения подходов к финансированию научно-инновационных программ и проектов в современной мировой практике // Финансовая аналитика: проблемы и решения. 2016. №29 </w:t>
      </w:r>
    </w:p>
    <w:p w:rsidR="00726D39" w:rsidRPr="00303A21" w:rsidRDefault="00B16FC9" w:rsidP="00B901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25.</w:t>
      </w:r>
      <w:r w:rsidRPr="00B16FC9">
        <w:rPr>
          <w:rFonts w:ascii="Times New Roman" w:hAnsi="Times New Roman" w:cs="Times New Roman"/>
          <w:sz w:val="28"/>
          <w:szCs w:val="28"/>
        </w:rPr>
        <w:tab/>
        <w:t xml:space="preserve"> Нечаев А.С., Антипин Д.А. Некоторые аспекты финансирования инновационной деятельности предприятий в Российской Федерации // Современные исследования социальных проблем (электронный научный журнал), №3(11), 2012.</w:t>
      </w:r>
    </w:p>
    <w:sectPr w:rsidR="00726D39" w:rsidRPr="00303A21" w:rsidSect="003A6CB2">
      <w:footerReference w:type="default" r:id="rId15"/>
      <w:pgSz w:w="11906" w:h="16838" w:code="9"/>
      <w:pgMar w:top="1134" w:right="851" w:bottom="1134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6A" w:rsidRDefault="00AC556A" w:rsidP="0024264F">
      <w:pPr>
        <w:spacing w:after="0" w:line="240" w:lineRule="auto"/>
      </w:pPr>
      <w:r>
        <w:separator/>
      </w:r>
    </w:p>
  </w:endnote>
  <w:endnote w:type="continuationSeparator" w:id="0">
    <w:p w:rsidR="00AC556A" w:rsidRDefault="00AC556A" w:rsidP="0024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2421"/>
      <w:docPartObj>
        <w:docPartGallery w:val="Page Numbers (Bottom of Page)"/>
        <w:docPartUnique/>
      </w:docPartObj>
    </w:sdtPr>
    <w:sdtEndPr/>
    <w:sdtContent>
      <w:p w:rsidR="003A6CB2" w:rsidRDefault="003A6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6C">
          <w:rPr>
            <w:noProof/>
          </w:rPr>
          <w:t>3</w:t>
        </w:r>
        <w:r>
          <w:fldChar w:fldCharType="end"/>
        </w:r>
      </w:p>
    </w:sdtContent>
  </w:sdt>
  <w:p w:rsidR="00B6121A" w:rsidRDefault="00B6121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93953"/>
      <w:docPartObj>
        <w:docPartGallery w:val="Page Numbers (Bottom of Page)"/>
        <w:docPartUnique/>
      </w:docPartObj>
    </w:sdtPr>
    <w:sdtEndPr/>
    <w:sdtContent>
      <w:p w:rsidR="003A6CB2" w:rsidRDefault="003A6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6C">
          <w:rPr>
            <w:noProof/>
          </w:rPr>
          <w:t>21</w:t>
        </w:r>
        <w:r>
          <w:fldChar w:fldCharType="end"/>
        </w:r>
      </w:p>
    </w:sdtContent>
  </w:sdt>
  <w:p w:rsidR="00B6121A" w:rsidRDefault="00B612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6A" w:rsidRDefault="00AC556A" w:rsidP="0024264F">
      <w:pPr>
        <w:spacing w:after="0" w:line="240" w:lineRule="auto"/>
      </w:pPr>
      <w:r>
        <w:separator/>
      </w:r>
    </w:p>
  </w:footnote>
  <w:footnote w:type="continuationSeparator" w:id="0">
    <w:p w:rsidR="00AC556A" w:rsidRDefault="00AC556A" w:rsidP="0024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2" w:rsidRDefault="003A6C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A6B"/>
    <w:multiLevelType w:val="multilevel"/>
    <w:tmpl w:val="023061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587E23"/>
    <w:multiLevelType w:val="hybridMultilevel"/>
    <w:tmpl w:val="A66632F2"/>
    <w:lvl w:ilvl="0" w:tplc="0498BE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E30B8F"/>
    <w:multiLevelType w:val="hybridMultilevel"/>
    <w:tmpl w:val="43EAC766"/>
    <w:lvl w:ilvl="0" w:tplc="049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F79EF"/>
    <w:multiLevelType w:val="hybridMultilevel"/>
    <w:tmpl w:val="1A161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B8761A"/>
    <w:multiLevelType w:val="hybridMultilevel"/>
    <w:tmpl w:val="309409FA"/>
    <w:lvl w:ilvl="0" w:tplc="8F80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209"/>
    <w:multiLevelType w:val="hybridMultilevel"/>
    <w:tmpl w:val="2CEE07E6"/>
    <w:lvl w:ilvl="0" w:tplc="8F80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673AD1"/>
    <w:multiLevelType w:val="hybridMultilevel"/>
    <w:tmpl w:val="529E012A"/>
    <w:lvl w:ilvl="0" w:tplc="EBA822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767406"/>
    <w:multiLevelType w:val="hybridMultilevel"/>
    <w:tmpl w:val="D0FE5FCC"/>
    <w:lvl w:ilvl="0" w:tplc="8F80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700E"/>
    <w:multiLevelType w:val="hybridMultilevel"/>
    <w:tmpl w:val="28269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D4081D"/>
    <w:multiLevelType w:val="hybridMultilevel"/>
    <w:tmpl w:val="D3644DD2"/>
    <w:lvl w:ilvl="0" w:tplc="8F80A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852975"/>
    <w:multiLevelType w:val="hybridMultilevel"/>
    <w:tmpl w:val="6B96C0B0"/>
    <w:lvl w:ilvl="0" w:tplc="049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6C40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D108CA"/>
    <w:multiLevelType w:val="hybridMultilevel"/>
    <w:tmpl w:val="B908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58D"/>
    <w:multiLevelType w:val="multilevel"/>
    <w:tmpl w:val="996A08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5313E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8B7A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CB2C82"/>
    <w:multiLevelType w:val="hybridMultilevel"/>
    <w:tmpl w:val="6980E318"/>
    <w:lvl w:ilvl="0" w:tplc="8F80A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46D81"/>
    <w:multiLevelType w:val="hybridMultilevel"/>
    <w:tmpl w:val="5FFCD106"/>
    <w:lvl w:ilvl="0" w:tplc="8F80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F25977"/>
    <w:multiLevelType w:val="hybridMultilevel"/>
    <w:tmpl w:val="F3C67BC6"/>
    <w:lvl w:ilvl="0" w:tplc="8F80A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CC56DC"/>
    <w:multiLevelType w:val="hybridMultilevel"/>
    <w:tmpl w:val="D69CCDD8"/>
    <w:lvl w:ilvl="0" w:tplc="8F80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5A1934"/>
    <w:multiLevelType w:val="hybridMultilevel"/>
    <w:tmpl w:val="55DE78EE"/>
    <w:lvl w:ilvl="0" w:tplc="8F80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B2656"/>
    <w:multiLevelType w:val="hybridMultilevel"/>
    <w:tmpl w:val="D632D330"/>
    <w:lvl w:ilvl="0" w:tplc="8F80AC6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7C563B83"/>
    <w:multiLevelType w:val="hybridMultilevel"/>
    <w:tmpl w:val="80ACA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945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16"/>
  </w:num>
  <w:num w:numId="5">
    <w:abstractNumId w:val="20"/>
  </w:num>
  <w:num w:numId="6">
    <w:abstractNumId w:val="11"/>
  </w:num>
  <w:num w:numId="7">
    <w:abstractNumId w:val="18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7"/>
  </w:num>
  <w:num w:numId="13">
    <w:abstractNumId w:val="3"/>
  </w:num>
  <w:num w:numId="14">
    <w:abstractNumId w:val="6"/>
  </w:num>
  <w:num w:numId="15">
    <w:abstractNumId w:val="21"/>
  </w:num>
  <w:num w:numId="16">
    <w:abstractNumId w:val="2"/>
  </w:num>
  <w:num w:numId="17">
    <w:abstractNumId w:val="1"/>
  </w:num>
  <w:num w:numId="18">
    <w:abstractNumId w:val="13"/>
  </w:num>
  <w:num w:numId="19">
    <w:abstractNumId w:val="19"/>
  </w:num>
  <w:num w:numId="20">
    <w:abstractNumId w:val="12"/>
  </w:num>
  <w:num w:numId="21">
    <w:abstractNumId w:val="10"/>
  </w:num>
  <w:num w:numId="22">
    <w:abstractNumId w:val="7"/>
  </w:num>
  <w:num w:numId="23">
    <w:abstractNumId w:val="22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4F"/>
    <w:rsid w:val="00031871"/>
    <w:rsid w:val="00034A7C"/>
    <w:rsid w:val="00042B5C"/>
    <w:rsid w:val="00046B92"/>
    <w:rsid w:val="00052B13"/>
    <w:rsid w:val="000635F6"/>
    <w:rsid w:val="0007137A"/>
    <w:rsid w:val="000A5585"/>
    <w:rsid w:val="000A569A"/>
    <w:rsid w:val="000F66E6"/>
    <w:rsid w:val="00114170"/>
    <w:rsid w:val="00116C5A"/>
    <w:rsid w:val="0013219E"/>
    <w:rsid w:val="0014170A"/>
    <w:rsid w:val="0014619C"/>
    <w:rsid w:val="001465E0"/>
    <w:rsid w:val="00152FC5"/>
    <w:rsid w:val="001B4BFC"/>
    <w:rsid w:val="001D1AC5"/>
    <w:rsid w:val="001E04E3"/>
    <w:rsid w:val="001F5CC4"/>
    <w:rsid w:val="0024264F"/>
    <w:rsid w:val="00244754"/>
    <w:rsid w:val="00273D55"/>
    <w:rsid w:val="00277F32"/>
    <w:rsid w:val="0029090F"/>
    <w:rsid w:val="002B48F9"/>
    <w:rsid w:val="002D4A04"/>
    <w:rsid w:val="003015D4"/>
    <w:rsid w:val="00303A21"/>
    <w:rsid w:val="003165D2"/>
    <w:rsid w:val="00332096"/>
    <w:rsid w:val="00353E8B"/>
    <w:rsid w:val="003A6CB2"/>
    <w:rsid w:val="003C2A04"/>
    <w:rsid w:val="003F44FE"/>
    <w:rsid w:val="00401E50"/>
    <w:rsid w:val="00404971"/>
    <w:rsid w:val="004A4920"/>
    <w:rsid w:val="004C704D"/>
    <w:rsid w:val="004E47CC"/>
    <w:rsid w:val="00507FF6"/>
    <w:rsid w:val="005122C6"/>
    <w:rsid w:val="005159C6"/>
    <w:rsid w:val="00516786"/>
    <w:rsid w:val="00523E7D"/>
    <w:rsid w:val="00525D74"/>
    <w:rsid w:val="00543E70"/>
    <w:rsid w:val="00580070"/>
    <w:rsid w:val="0058312F"/>
    <w:rsid w:val="00586317"/>
    <w:rsid w:val="005A5D54"/>
    <w:rsid w:val="005E47D1"/>
    <w:rsid w:val="005F53EB"/>
    <w:rsid w:val="00610EF9"/>
    <w:rsid w:val="006261B5"/>
    <w:rsid w:val="00646325"/>
    <w:rsid w:val="006609AE"/>
    <w:rsid w:val="006A7242"/>
    <w:rsid w:val="006F0572"/>
    <w:rsid w:val="00715530"/>
    <w:rsid w:val="00716A1E"/>
    <w:rsid w:val="0072297E"/>
    <w:rsid w:val="00726D39"/>
    <w:rsid w:val="007330BD"/>
    <w:rsid w:val="00734858"/>
    <w:rsid w:val="0073703E"/>
    <w:rsid w:val="007B3BB1"/>
    <w:rsid w:val="007C64DA"/>
    <w:rsid w:val="007F196C"/>
    <w:rsid w:val="008254B4"/>
    <w:rsid w:val="00830CEE"/>
    <w:rsid w:val="008371A0"/>
    <w:rsid w:val="008542A9"/>
    <w:rsid w:val="0089260B"/>
    <w:rsid w:val="00897FCE"/>
    <w:rsid w:val="008A5419"/>
    <w:rsid w:val="008B6871"/>
    <w:rsid w:val="008D090E"/>
    <w:rsid w:val="0090357C"/>
    <w:rsid w:val="00911BF6"/>
    <w:rsid w:val="00934D08"/>
    <w:rsid w:val="00975033"/>
    <w:rsid w:val="00976202"/>
    <w:rsid w:val="0098541C"/>
    <w:rsid w:val="00997540"/>
    <w:rsid w:val="009A0F10"/>
    <w:rsid w:val="009A101B"/>
    <w:rsid w:val="009B1623"/>
    <w:rsid w:val="009B4E09"/>
    <w:rsid w:val="009C1A1A"/>
    <w:rsid w:val="009E7078"/>
    <w:rsid w:val="009F6F95"/>
    <w:rsid w:val="00A1520B"/>
    <w:rsid w:val="00A21485"/>
    <w:rsid w:val="00A763A4"/>
    <w:rsid w:val="00AB04F3"/>
    <w:rsid w:val="00AB23DA"/>
    <w:rsid w:val="00AC556A"/>
    <w:rsid w:val="00AD7351"/>
    <w:rsid w:val="00AF2CA7"/>
    <w:rsid w:val="00B071BA"/>
    <w:rsid w:val="00B16FC9"/>
    <w:rsid w:val="00B1764E"/>
    <w:rsid w:val="00B6121A"/>
    <w:rsid w:val="00B62990"/>
    <w:rsid w:val="00B6563F"/>
    <w:rsid w:val="00B75373"/>
    <w:rsid w:val="00B9012E"/>
    <w:rsid w:val="00BB2783"/>
    <w:rsid w:val="00BC2B07"/>
    <w:rsid w:val="00BF3024"/>
    <w:rsid w:val="00BF6CEC"/>
    <w:rsid w:val="00C23B6C"/>
    <w:rsid w:val="00C3250D"/>
    <w:rsid w:val="00C3722A"/>
    <w:rsid w:val="00C54ED7"/>
    <w:rsid w:val="00C70AC5"/>
    <w:rsid w:val="00C76DAD"/>
    <w:rsid w:val="00C83AB6"/>
    <w:rsid w:val="00C86B3D"/>
    <w:rsid w:val="00C900BE"/>
    <w:rsid w:val="00C91DA0"/>
    <w:rsid w:val="00CA097C"/>
    <w:rsid w:val="00CA2653"/>
    <w:rsid w:val="00CB44B6"/>
    <w:rsid w:val="00CD7344"/>
    <w:rsid w:val="00D02F2C"/>
    <w:rsid w:val="00D04ED9"/>
    <w:rsid w:val="00D06545"/>
    <w:rsid w:val="00D34F9B"/>
    <w:rsid w:val="00D36A33"/>
    <w:rsid w:val="00D6149C"/>
    <w:rsid w:val="00D67DDA"/>
    <w:rsid w:val="00D739BC"/>
    <w:rsid w:val="00D917E6"/>
    <w:rsid w:val="00D9536F"/>
    <w:rsid w:val="00DA02AB"/>
    <w:rsid w:val="00DB2F4F"/>
    <w:rsid w:val="00DB6228"/>
    <w:rsid w:val="00DC7087"/>
    <w:rsid w:val="00DC7AA9"/>
    <w:rsid w:val="00DE071B"/>
    <w:rsid w:val="00DE6E82"/>
    <w:rsid w:val="00DF6F4D"/>
    <w:rsid w:val="00E0607B"/>
    <w:rsid w:val="00E21D9F"/>
    <w:rsid w:val="00E7231F"/>
    <w:rsid w:val="00E93A5E"/>
    <w:rsid w:val="00EA2431"/>
    <w:rsid w:val="00EA435F"/>
    <w:rsid w:val="00EC7E36"/>
    <w:rsid w:val="00ED5068"/>
    <w:rsid w:val="00EE11E5"/>
    <w:rsid w:val="00EF5617"/>
    <w:rsid w:val="00F37FA8"/>
    <w:rsid w:val="00F72F55"/>
    <w:rsid w:val="00FA4BD1"/>
    <w:rsid w:val="00FA5D0A"/>
    <w:rsid w:val="00FB71A2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CE6B6-02B2-4C33-9C63-18690C8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64F"/>
  </w:style>
  <w:style w:type="paragraph" w:styleId="a6">
    <w:name w:val="footer"/>
    <w:basedOn w:val="a"/>
    <w:link w:val="a7"/>
    <w:uiPriority w:val="99"/>
    <w:unhideWhenUsed/>
    <w:rsid w:val="0024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64F"/>
  </w:style>
  <w:style w:type="paragraph" w:styleId="a8">
    <w:name w:val="caption"/>
    <w:basedOn w:val="a"/>
    <w:next w:val="a"/>
    <w:uiPriority w:val="35"/>
    <w:unhideWhenUsed/>
    <w:qFormat/>
    <w:rsid w:val="00CA09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D844-5686-4C11-BB54-424337F2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2019-05-17T18:03:00Z</cp:lastPrinted>
  <dcterms:created xsi:type="dcterms:W3CDTF">2019-05-19T17:21:00Z</dcterms:created>
  <dcterms:modified xsi:type="dcterms:W3CDTF">2020-05-27T07:55:00Z</dcterms:modified>
</cp:coreProperties>
</file>