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74" w:rsidRDefault="00477974" w:rsidP="00477974">
      <w:pPr>
        <w:tabs>
          <w:tab w:val="left" w:pos="5103"/>
        </w:tabs>
        <w:spacing w:after="0" w:line="240" w:lineRule="auto"/>
        <w:jc w:val="center"/>
        <w:rPr>
          <w:sz w:val="24"/>
          <w:szCs w:val="24"/>
        </w:rPr>
      </w:pPr>
      <w:r>
        <w:rPr>
          <w:sz w:val="24"/>
          <w:szCs w:val="24"/>
        </w:rPr>
        <w:t>МИНИСТЕРСТВО ОБРАЗОВАНИЯ И НАУКИ РОССИЙСКОЙ ФЕДЕРАЦИИ</w:t>
      </w:r>
    </w:p>
    <w:p w:rsidR="00477974" w:rsidRDefault="00477974" w:rsidP="00477974">
      <w:pPr>
        <w:spacing w:after="0" w:line="240" w:lineRule="auto"/>
        <w:jc w:val="center"/>
        <w:rPr>
          <w:sz w:val="24"/>
          <w:szCs w:val="24"/>
        </w:rPr>
      </w:pPr>
      <w:r>
        <w:rPr>
          <w:sz w:val="24"/>
          <w:szCs w:val="24"/>
        </w:rPr>
        <w:t>Федеральное государственное бюджетное образовательное учреждение</w:t>
      </w:r>
    </w:p>
    <w:p w:rsidR="00477974" w:rsidRDefault="00477974" w:rsidP="00477974">
      <w:pPr>
        <w:spacing w:after="0" w:line="240" w:lineRule="auto"/>
        <w:jc w:val="center"/>
        <w:rPr>
          <w:sz w:val="24"/>
          <w:szCs w:val="24"/>
        </w:rPr>
      </w:pPr>
      <w:r>
        <w:rPr>
          <w:sz w:val="24"/>
          <w:szCs w:val="24"/>
        </w:rPr>
        <w:t>высшего образования</w:t>
      </w:r>
    </w:p>
    <w:p w:rsidR="00477974" w:rsidRDefault="00477974" w:rsidP="00477974">
      <w:pPr>
        <w:spacing w:after="0" w:line="240" w:lineRule="auto"/>
        <w:jc w:val="center"/>
        <w:rPr>
          <w:b/>
          <w:sz w:val="24"/>
          <w:szCs w:val="24"/>
        </w:rPr>
      </w:pPr>
      <w:r>
        <w:rPr>
          <w:b/>
          <w:sz w:val="24"/>
          <w:szCs w:val="24"/>
        </w:rPr>
        <w:t>«КУБАНСКИЙ ГОСУДАРСТВЕННЫЙ УНИВЕРСИТЕТ»</w:t>
      </w:r>
    </w:p>
    <w:p w:rsidR="00477974" w:rsidRDefault="00477974" w:rsidP="00477974">
      <w:pPr>
        <w:spacing w:after="0" w:line="240" w:lineRule="auto"/>
        <w:jc w:val="center"/>
        <w:rPr>
          <w:b/>
          <w:sz w:val="24"/>
          <w:szCs w:val="24"/>
        </w:rPr>
      </w:pPr>
      <w:r>
        <w:rPr>
          <w:b/>
          <w:sz w:val="24"/>
          <w:szCs w:val="24"/>
        </w:rPr>
        <w:t>(ФГБОУ ВО «КубГУ»)</w:t>
      </w:r>
    </w:p>
    <w:p w:rsidR="00477974" w:rsidRDefault="00477974" w:rsidP="00477974">
      <w:pPr>
        <w:spacing w:after="0" w:line="240" w:lineRule="auto"/>
        <w:jc w:val="center"/>
        <w:rPr>
          <w:b/>
          <w:sz w:val="24"/>
          <w:szCs w:val="24"/>
        </w:rPr>
      </w:pPr>
    </w:p>
    <w:p w:rsidR="00477974" w:rsidRDefault="00477974" w:rsidP="00477974">
      <w:pPr>
        <w:spacing w:after="0" w:line="240" w:lineRule="auto"/>
        <w:jc w:val="center"/>
        <w:rPr>
          <w:b/>
          <w:szCs w:val="28"/>
        </w:rPr>
      </w:pPr>
      <w:r>
        <w:rPr>
          <w:b/>
          <w:szCs w:val="28"/>
        </w:rPr>
        <w:t>Кафедра международного туризма и менеджмента</w:t>
      </w:r>
    </w:p>
    <w:p w:rsidR="00933D48" w:rsidRDefault="00933D48" w:rsidP="00933D48">
      <w:pPr>
        <w:ind w:left="-284"/>
        <w:jc w:val="center"/>
        <w:rPr>
          <w:rFonts w:cs="Times New Roman"/>
          <w:b/>
          <w:szCs w:val="28"/>
        </w:rPr>
      </w:pPr>
    </w:p>
    <w:p w:rsidR="00477974" w:rsidRDefault="00477974" w:rsidP="004762B8">
      <w:pPr>
        <w:tabs>
          <w:tab w:val="left" w:pos="4820"/>
        </w:tabs>
        <w:spacing w:after="0" w:line="240" w:lineRule="auto"/>
        <w:jc w:val="both"/>
        <w:rPr>
          <w:szCs w:val="28"/>
        </w:rPr>
      </w:pPr>
    </w:p>
    <w:p w:rsidR="00477974" w:rsidRDefault="00477974" w:rsidP="00477974">
      <w:pPr>
        <w:tabs>
          <w:tab w:val="left" w:pos="4820"/>
        </w:tabs>
        <w:spacing w:after="0" w:line="240" w:lineRule="auto"/>
        <w:ind w:firstLine="5103"/>
        <w:jc w:val="both"/>
        <w:rPr>
          <w:szCs w:val="28"/>
        </w:rPr>
      </w:pPr>
      <w:r>
        <w:rPr>
          <w:szCs w:val="28"/>
        </w:rPr>
        <w:t xml:space="preserve">Научный руководитель, </w:t>
      </w:r>
    </w:p>
    <w:p w:rsidR="00477974" w:rsidRDefault="00477974" w:rsidP="00477974">
      <w:pPr>
        <w:tabs>
          <w:tab w:val="left" w:pos="4820"/>
        </w:tabs>
        <w:spacing w:after="0" w:line="240" w:lineRule="auto"/>
        <w:ind w:firstLine="5103"/>
        <w:jc w:val="both"/>
        <w:rPr>
          <w:szCs w:val="28"/>
        </w:rPr>
      </w:pPr>
      <w:r>
        <w:rPr>
          <w:szCs w:val="28"/>
        </w:rPr>
        <w:t>доц. кафедры международного</w:t>
      </w:r>
    </w:p>
    <w:p w:rsidR="00477974" w:rsidRDefault="00477974" w:rsidP="00477974">
      <w:pPr>
        <w:tabs>
          <w:tab w:val="left" w:pos="4820"/>
        </w:tabs>
        <w:spacing w:after="0" w:line="240" w:lineRule="auto"/>
        <w:ind w:firstLine="5103"/>
        <w:jc w:val="both"/>
        <w:rPr>
          <w:szCs w:val="28"/>
        </w:rPr>
      </w:pPr>
      <w:r>
        <w:rPr>
          <w:szCs w:val="28"/>
        </w:rPr>
        <w:t>туризма и менеджмента,</w:t>
      </w:r>
    </w:p>
    <w:p w:rsidR="00477974" w:rsidRDefault="00477974" w:rsidP="00477974">
      <w:pPr>
        <w:tabs>
          <w:tab w:val="left" w:pos="4820"/>
        </w:tabs>
        <w:spacing w:after="0" w:line="240" w:lineRule="auto"/>
        <w:ind w:firstLine="5103"/>
        <w:jc w:val="both"/>
        <w:rPr>
          <w:szCs w:val="28"/>
        </w:rPr>
      </w:pPr>
      <w:r>
        <w:rPr>
          <w:szCs w:val="28"/>
        </w:rPr>
        <w:t>канд. геогр. наук, доц.</w:t>
      </w:r>
    </w:p>
    <w:p w:rsidR="00477974" w:rsidRDefault="00477974" w:rsidP="00477974">
      <w:pPr>
        <w:tabs>
          <w:tab w:val="left" w:pos="4820"/>
        </w:tabs>
        <w:spacing w:after="0" w:line="240" w:lineRule="auto"/>
        <w:ind w:firstLine="5103"/>
        <w:jc w:val="both"/>
        <w:rPr>
          <w:szCs w:val="28"/>
        </w:rPr>
      </w:pPr>
      <w:r>
        <w:rPr>
          <w:szCs w:val="28"/>
        </w:rPr>
        <w:t>_______________ Д.В. Максимов</w:t>
      </w:r>
    </w:p>
    <w:p w:rsidR="00477974" w:rsidRDefault="00477974" w:rsidP="00477974">
      <w:pPr>
        <w:tabs>
          <w:tab w:val="left" w:pos="4820"/>
        </w:tabs>
        <w:spacing w:after="0" w:line="240" w:lineRule="auto"/>
        <w:ind w:firstLine="5103"/>
        <w:jc w:val="both"/>
        <w:rPr>
          <w:szCs w:val="28"/>
        </w:rPr>
      </w:pPr>
      <w:r>
        <w:rPr>
          <w:szCs w:val="28"/>
        </w:rPr>
        <w:t>_______________ 2018 г.</w:t>
      </w:r>
    </w:p>
    <w:p w:rsidR="00477974" w:rsidRDefault="00477974" w:rsidP="00477974">
      <w:pPr>
        <w:tabs>
          <w:tab w:val="left" w:pos="4820"/>
        </w:tabs>
        <w:spacing w:after="0" w:line="240" w:lineRule="auto"/>
        <w:ind w:firstLine="5103"/>
        <w:jc w:val="both"/>
        <w:rPr>
          <w:szCs w:val="28"/>
        </w:rPr>
      </w:pPr>
      <w:r>
        <w:rPr>
          <w:szCs w:val="28"/>
        </w:rPr>
        <w:t>Заведующий кафедрой</w:t>
      </w:r>
    </w:p>
    <w:p w:rsidR="00477974" w:rsidRDefault="00477974" w:rsidP="00477974">
      <w:pPr>
        <w:tabs>
          <w:tab w:val="left" w:pos="5103"/>
        </w:tabs>
        <w:spacing w:after="0" w:line="240" w:lineRule="auto"/>
        <w:ind w:firstLine="5103"/>
        <w:jc w:val="both"/>
        <w:rPr>
          <w:szCs w:val="28"/>
        </w:rPr>
      </w:pPr>
      <w:r>
        <w:rPr>
          <w:szCs w:val="28"/>
        </w:rPr>
        <w:t>д-р геогр. наук, проф.</w:t>
      </w:r>
    </w:p>
    <w:p w:rsidR="00477974" w:rsidRDefault="00477974" w:rsidP="00477974">
      <w:pPr>
        <w:tabs>
          <w:tab w:val="left" w:pos="4820"/>
        </w:tabs>
        <w:spacing w:after="0" w:line="240" w:lineRule="auto"/>
        <w:ind w:firstLine="5103"/>
        <w:rPr>
          <w:szCs w:val="28"/>
        </w:rPr>
      </w:pPr>
      <w:r>
        <w:rPr>
          <w:szCs w:val="28"/>
        </w:rPr>
        <w:t>_____________ М.Ю. Беликов</w:t>
      </w:r>
    </w:p>
    <w:p w:rsidR="00477974" w:rsidRDefault="00477974" w:rsidP="00477974">
      <w:pPr>
        <w:tabs>
          <w:tab w:val="left" w:pos="4820"/>
        </w:tabs>
        <w:spacing w:after="0" w:line="240" w:lineRule="auto"/>
        <w:ind w:firstLine="5103"/>
        <w:rPr>
          <w:szCs w:val="28"/>
        </w:rPr>
      </w:pPr>
      <w:r>
        <w:rPr>
          <w:szCs w:val="28"/>
        </w:rPr>
        <w:t>_____________2018 г.</w:t>
      </w:r>
    </w:p>
    <w:p w:rsidR="00D55451" w:rsidRDefault="00D55451" w:rsidP="00477974">
      <w:pPr>
        <w:rPr>
          <w:rFonts w:cs="Times New Roman"/>
          <w:b/>
          <w:szCs w:val="28"/>
        </w:rPr>
      </w:pPr>
    </w:p>
    <w:p w:rsidR="00933D48" w:rsidRDefault="00933D48" w:rsidP="00933D48">
      <w:pPr>
        <w:ind w:left="-284"/>
        <w:jc w:val="center"/>
        <w:rPr>
          <w:rFonts w:cs="Times New Roman"/>
          <w:b/>
          <w:szCs w:val="28"/>
        </w:rPr>
      </w:pPr>
    </w:p>
    <w:p w:rsidR="00933D48" w:rsidRDefault="00933D48" w:rsidP="00933D48">
      <w:pPr>
        <w:ind w:left="-284"/>
        <w:jc w:val="center"/>
        <w:rPr>
          <w:rFonts w:cs="Times New Roman"/>
          <w:b/>
          <w:szCs w:val="28"/>
        </w:rPr>
      </w:pPr>
      <w:r>
        <w:rPr>
          <w:rFonts w:cs="Times New Roman"/>
          <w:b/>
          <w:szCs w:val="28"/>
        </w:rPr>
        <w:t>КУРСОВАЯ РАБОТА</w:t>
      </w:r>
    </w:p>
    <w:p w:rsidR="00D55451" w:rsidRPr="00D66A75" w:rsidRDefault="006067F2" w:rsidP="00D66A75">
      <w:pPr>
        <w:ind w:left="-284"/>
        <w:jc w:val="center"/>
        <w:rPr>
          <w:rFonts w:cs="Times New Roman"/>
          <w:b/>
          <w:szCs w:val="28"/>
        </w:rPr>
      </w:pPr>
      <w:r>
        <w:rPr>
          <w:rFonts w:cs="Times New Roman"/>
          <w:b/>
          <w:szCs w:val="28"/>
        </w:rPr>
        <w:t xml:space="preserve">РЫНОК </w:t>
      </w:r>
      <w:r w:rsidR="002023B0">
        <w:rPr>
          <w:rFonts w:cs="Times New Roman"/>
          <w:b/>
          <w:szCs w:val="28"/>
        </w:rPr>
        <w:t>МЕДИЦИНСКИХ УСЛУГ Г. КРАСНОДАРА</w:t>
      </w:r>
    </w:p>
    <w:p w:rsidR="00933D48" w:rsidRDefault="00933D48" w:rsidP="00933D48">
      <w:pPr>
        <w:ind w:left="-284"/>
        <w:rPr>
          <w:rFonts w:cs="Times New Roman"/>
          <w:szCs w:val="28"/>
          <w:u w:val="single"/>
        </w:rPr>
      </w:pPr>
    </w:p>
    <w:p w:rsidR="00933D48" w:rsidRDefault="00933D48" w:rsidP="00933D48">
      <w:pPr>
        <w:ind w:left="-284"/>
        <w:rPr>
          <w:rFonts w:cs="Times New Roman"/>
          <w:szCs w:val="28"/>
          <w:u w:val="single"/>
        </w:rPr>
      </w:pPr>
    </w:p>
    <w:p w:rsidR="00933D48" w:rsidRDefault="006067F2" w:rsidP="00C66FC5">
      <w:pPr>
        <w:jc w:val="both"/>
        <w:rPr>
          <w:rFonts w:cs="Times New Roman"/>
          <w:szCs w:val="28"/>
        </w:rPr>
      </w:pPr>
      <w:r>
        <w:rPr>
          <w:rFonts w:cs="Times New Roman"/>
          <w:szCs w:val="28"/>
        </w:rPr>
        <w:t>Работу выполнила</w:t>
      </w:r>
      <w:r>
        <w:rPr>
          <w:rFonts w:cs="Times New Roman"/>
          <w:szCs w:val="28"/>
          <w:u w:val="single"/>
        </w:rPr>
        <w:t xml:space="preserve">                            </w:t>
      </w:r>
      <w:r w:rsidR="00C66FC5">
        <w:rPr>
          <w:rFonts w:cs="Times New Roman"/>
          <w:szCs w:val="28"/>
          <w:u w:val="single"/>
        </w:rPr>
        <w:t xml:space="preserve">           </w:t>
      </w:r>
      <w:r w:rsidR="00053564">
        <w:rPr>
          <w:rFonts w:cs="Times New Roman"/>
          <w:szCs w:val="28"/>
          <w:u w:val="single"/>
        </w:rPr>
        <w:t xml:space="preserve">                      </w:t>
      </w:r>
      <w:r>
        <w:rPr>
          <w:rFonts w:cs="Times New Roman"/>
          <w:szCs w:val="28"/>
          <w:u w:val="single"/>
        </w:rPr>
        <w:t xml:space="preserve">           </w:t>
      </w:r>
      <w:r w:rsidR="00933D48">
        <w:rPr>
          <w:rFonts w:cs="Times New Roman"/>
          <w:szCs w:val="28"/>
        </w:rPr>
        <w:t xml:space="preserve"> </w:t>
      </w:r>
      <w:r>
        <w:rPr>
          <w:rFonts w:cs="Times New Roman"/>
          <w:szCs w:val="28"/>
        </w:rPr>
        <w:t>Бочманова К.М.</w:t>
      </w:r>
      <w:r w:rsidR="002A2FE3">
        <w:rPr>
          <w:rFonts w:cs="Times New Roman"/>
          <w:szCs w:val="28"/>
        </w:rPr>
        <w:t xml:space="preserve">              </w:t>
      </w:r>
    </w:p>
    <w:p w:rsidR="006067F2" w:rsidRPr="002023B0" w:rsidRDefault="006067F2" w:rsidP="002023B0">
      <w:pPr>
        <w:jc w:val="both"/>
        <w:rPr>
          <w:rFonts w:cs="Times New Roman"/>
          <w:szCs w:val="28"/>
        </w:rPr>
      </w:pPr>
      <w:r w:rsidRPr="002023B0">
        <w:rPr>
          <w:rFonts w:cs="Times New Roman"/>
          <w:szCs w:val="28"/>
        </w:rPr>
        <w:t xml:space="preserve">Институт географии, геологии, туризма и сервиса         </w:t>
      </w:r>
    </w:p>
    <w:p w:rsidR="00933D48" w:rsidRDefault="006067F2" w:rsidP="00C66FC5">
      <w:pPr>
        <w:jc w:val="both"/>
        <w:rPr>
          <w:rFonts w:cs="Times New Roman"/>
          <w:szCs w:val="28"/>
        </w:rPr>
      </w:pPr>
      <w:r>
        <w:rPr>
          <w:rFonts w:cs="Times New Roman"/>
          <w:szCs w:val="28"/>
        </w:rPr>
        <w:t>Направление</w:t>
      </w:r>
      <w:r w:rsidR="002A2FE3">
        <w:rPr>
          <w:rFonts w:cs="Times New Roman"/>
          <w:szCs w:val="28"/>
        </w:rPr>
        <w:t xml:space="preserve"> </w:t>
      </w:r>
      <w:r w:rsidR="002A2FE3" w:rsidRPr="002023B0">
        <w:rPr>
          <w:rFonts w:cs="Times New Roman"/>
          <w:szCs w:val="28"/>
        </w:rPr>
        <w:t>подготовки</w:t>
      </w:r>
      <w:r w:rsidR="002023B0">
        <w:rPr>
          <w:rFonts w:cs="Times New Roman"/>
          <w:szCs w:val="28"/>
        </w:rPr>
        <w:t xml:space="preserve"> 43.03.01</w:t>
      </w:r>
      <w:r w:rsidR="002A2FE3" w:rsidRPr="002023B0">
        <w:rPr>
          <w:rFonts w:cs="Times New Roman"/>
          <w:szCs w:val="28"/>
        </w:rPr>
        <w:t xml:space="preserve"> </w:t>
      </w:r>
      <w:r w:rsidR="002023B0">
        <w:rPr>
          <w:rFonts w:cs="Times New Roman"/>
          <w:szCs w:val="28"/>
        </w:rPr>
        <w:t>«</w:t>
      </w:r>
      <w:r w:rsidR="002A2FE3" w:rsidRPr="002023B0">
        <w:rPr>
          <w:rFonts w:cs="Times New Roman"/>
          <w:szCs w:val="28"/>
        </w:rPr>
        <w:t>Сервис</w:t>
      </w:r>
      <w:r w:rsidR="002023B0">
        <w:rPr>
          <w:rFonts w:cs="Times New Roman"/>
          <w:szCs w:val="28"/>
        </w:rPr>
        <w:t>», 2 курс ОФО</w:t>
      </w:r>
    </w:p>
    <w:p w:rsidR="00477974" w:rsidRDefault="00477974" w:rsidP="00477974">
      <w:pPr>
        <w:spacing w:after="0" w:line="240" w:lineRule="auto"/>
        <w:jc w:val="both"/>
        <w:rPr>
          <w:szCs w:val="28"/>
        </w:rPr>
      </w:pPr>
      <w:r>
        <w:rPr>
          <w:szCs w:val="28"/>
        </w:rPr>
        <w:t>Научный руководитель</w:t>
      </w:r>
    </w:p>
    <w:p w:rsidR="00477974" w:rsidRDefault="00477974" w:rsidP="00477974">
      <w:pPr>
        <w:spacing w:after="0" w:line="240" w:lineRule="auto"/>
        <w:jc w:val="both"/>
        <w:rPr>
          <w:szCs w:val="28"/>
        </w:rPr>
      </w:pPr>
      <w:r>
        <w:rPr>
          <w:szCs w:val="28"/>
        </w:rPr>
        <w:t>доц., канд. геогр. наук __________________</w:t>
      </w:r>
      <w:r w:rsidR="00206F7B">
        <w:rPr>
          <w:szCs w:val="28"/>
        </w:rPr>
        <w:t>_</w:t>
      </w:r>
      <w:r>
        <w:rPr>
          <w:szCs w:val="28"/>
        </w:rPr>
        <w:t>_______________  Д.В. Максимов</w:t>
      </w:r>
    </w:p>
    <w:p w:rsidR="00477974" w:rsidRDefault="00477974" w:rsidP="00477974">
      <w:pPr>
        <w:spacing w:after="0" w:line="240" w:lineRule="auto"/>
        <w:jc w:val="both"/>
        <w:rPr>
          <w:sz w:val="16"/>
          <w:szCs w:val="16"/>
        </w:rPr>
      </w:pPr>
    </w:p>
    <w:p w:rsidR="00477974" w:rsidRDefault="00477974" w:rsidP="00477974">
      <w:pPr>
        <w:spacing w:after="0" w:line="240" w:lineRule="auto"/>
        <w:jc w:val="both"/>
        <w:rPr>
          <w:szCs w:val="28"/>
        </w:rPr>
      </w:pPr>
      <w:r>
        <w:rPr>
          <w:szCs w:val="28"/>
        </w:rPr>
        <w:t>Нормоконтролер</w:t>
      </w:r>
    </w:p>
    <w:p w:rsidR="00933D48" w:rsidRPr="00D66A75" w:rsidRDefault="00206F7B" w:rsidP="00D66A75">
      <w:pPr>
        <w:spacing w:after="0" w:line="240" w:lineRule="auto"/>
        <w:jc w:val="both"/>
        <w:rPr>
          <w:szCs w:val="28"/>
        </w:rPr>
      </w:pPr>
      <w:r>
        <w:rPr>
          <w:szCs w:val="28"/>
        </w:rPr>
        <w:t>доц., канд. геогр. наук ____________________</w:t>
      </w:r>
      <w:r>
        <w:rPr>
          <w:szCs w:val="28"/>
          <w:u w:val="single"/>
        </w:rPr>
        <w:softHyphen/>
      </w:r>
      <w:r>
        <w:rPr>
          <w:szCs w:val="28"/>
        </w:rPr>
        <w:t>______________  Д.В. Максимов</w:t>
      </w:r>
    </w:p>
    <w:p w:rsidR="00AA4AFE" w:rsidRDefault="00AA4AFE" w:rsidP="00E87615">
      <w:pPr>
        <w:rPr>
          <w:rFonts w:cs="Times New Roman"/>
          <w:szCs w:val="28"/>
        </w:rPr>
      </w:pPr>
    </w:p>
    <w:p w:rsidR="00D66A75" w:rsidRDefault="00D66A75" w:rsidP="00FC1007">
      <w:pPr>
        <w:ind w:left="-284"/>
        <w:jc w:val="center"/>
        <w:rPr>
          <w:rFonts w:cs="Times New Roman"/>
          <w:szCs w:val="28"/>
        </w:rPr>
      </w:pPr>
    </w:p>
    <w:p w:rsidR="004762B8" w:rsidRDefault="004762B8" w:rsidP="00FC1007">
      <w:pPr>
        <w:ind w:left="-284"/>
        <w:jc w:val="center"/>
        <w:rPr>
          <w:rFonts w:cs="Times New Roman"/>
          <w:szCs w:val="28"/>
        </w:rPr>
      </w:pPr>
    </w:p>
    <w:p w:rsidR="00337C4E" w:rsidRPr="008A5490" w:rsidRDefault="002023B0" w:rsidP="00FC1007">
      <w:pPr>
        <w:ind w:left="-284"/>
        <w:jc w:val="center"/>
        <w:rPr>
          <w:rFonts w:cs="Times New Roman"/>
          <w:szCs w:val="28"/>
        </w:rPr>
      </w:pPr>
      <w:r>
        <w:rPr>
          <w:rFonts w:cs="Times New Roman"/>
          <w:szCs w:val="28"/>
        </w:rPr>
        <w:t>Краснодар 2018</w:t>
      </w:r>
    </w:p>
    <w:sdt>
      <w:sdtPr>
        <w:rPr>
          <w:rFonts w:eastAsiaTheme="minorHAnsi" w:cstheme="minorBidi"/>
          <w:szCs w:val="22"/>
          <w:lang w:eastAsia="en-US"/>
        </w:rPr>
        <w:id w:val="1275979932"/>
        <w:docPartObj>
          <w:docPartGallery w:val="Table of Contents"/>
          <w:docPartUnique/>
        </w:docPartObj>
      </w:sdtPr>
      <w:sdtEndPr>
        <w:rPr>
          <w:b/>
          <w:bCs/>
        </w:rPr>
      </w:sdtEndPr>
      <w:sdtContent>
        <w:p w:rsidR="00E93F33" w:rsidRPr="00AA4AFE" w:rsidRDefault="00AA4AFE" w:rsidP="00AA4AFE">
          <w:pPr>
            <w:pStyle w:val="a3"/>
            <w:jc w:val="center"/>
            <w:rPr>
              <w:rFonts w:cs="Times New Roman"/>
              <w:szCs w:val="28"/>
            </w:rPr>
          </w:pPr>
          <w:r w:rsidRPr="00AA4AFE">
            <w:rPr>
              <w:rFonts w:cs="Times New Roman"/>
              <w:szCs w:val="28"/>
            </w:rPr>
            <w:t>СОДЕРЖАНИЕ</w:t>
          </w:r>
        </w:p>
        <w:p w:rsidR="007A25C3" w:rsidRDefault="00E93F33">
          <w:pPr>
            <w:pStyle w:val="11"/>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514254332" w:history="1">
            <w:r w:rsidR="007A25C3" w:rsidRPr="003F0A7E">
              <w:rPr>
                <w:rStyle w:val="a8"/>
                <w:noProof/>
              </w:rPr>
              <w:t>ВВЕДЕНИЕ</w:t>
            </w:r>
            <w:r w:rsidR="007A25C3">
              <w:rPr>
                <w:noProof/>
                <w:webHidden/>
              </w:rPr>
              <w:tab/>
            </w:r>
            <w:r w:rsidR="007A25C3">
              <w:rPr>
                <w:noProof/>
                <w:webHidden/>
              </w:rPr>
              <w:fldChar w:fldCharType="begin"/>
            </w:r>
            <w:r w:rsidR="007A25C3">
              <w:rPr>
                <w:noProof/>
                <w:webHidden/>
              </w:rPr>
              <w:instrText xml:space="preserve"> PAGEREF _Toc514254332 \h </w:instrText>
            </w:r>
            <w:r w:rsidR="007A25C3">
              <w:rPr>
                <w:noProof/>
                <w:webHidden/>
              </w:rPr>
            </w:r>
            <w:r w:rsidR="007A25C3">
              <w:rPr>
                <w:noProof/>
                <w:webHidden/>
              </w:rPr>
              <w:fldChar w:fldCharType="separate"/>
            </w:r>
            <w:r w:rsidR="00ED2A9B">
              <w:rPr>
                <w:noProof/>
                <w:webHidden/>
              </w:rPr>
              <w:t>3</w:t>
            </w:r>
            <w:r w:rsidR="007A25C3">
              <w:rPr>
                <w:noProof/>
                <w:webHidden/>
              </w:rPr>
              <w:fldChar w:fldCharType="end"/>
            </w:r>
          </w:hyperlink>
        </w:p>
        <w:p w:rsidR="007A25C3" w:rsidRDefault="002F690B">
          <w:pPr>
            <w:pStyle w:val="11"/>
            <w:rPr>
              <w:rFonts w:asciiTheme="minorHAnsi" w:eastAsiaTheme="minorEastAsia" w:hAnsiTheme="minorHAnsi"/>
              <w:noProof/>
              <w:sz w:val="22"/>
              <w:lang w:eastAsia="ru-RU"/>
            </w:rPr>
          </w:pPr>
          <w:hyperlink w:anchor="_Toc514254333" w:history="1">
            <w:r w:rsidR="007A25C3" w:rsidRPr="003F0A7E">
              <w:rPr>
                <w:rStyle w:val="a8"/>
                <w:noProof/>
              </w:rPr>
              <w:t>1 Характеристика рынка услуг здравоохранения</w:t>
            </w:r>
            <w:r w:rsidR="007A25C3">
              <w:rPr>
                <w:noProof/>
                <w:webHidden/>
              </w:rPr>
              <w:tab/>
            </w:r>
            <w:r w:rsidR="007A25C3">
              <w:rPr>
                <w:noProof/>
                <w:webHidden/>
              </w:rPr>
              <w:fldChar w:fldCharType="begin"/>
            </w:r>
            <w:r w:rsidR="007A25C3">
              <w:rPr>
                <w:noProof/>
                <w:webHidden/>
              </w:rPr>
              <w:instrText xml:space="preserve"> PAGEREF _Toc514254333 \h </w:instrText>
            </w:r>
            <w:r w:rsidR="007A25C3">
              <w:rPr>
                <w:noProof/>
                <w:webHidden/>
              </w:rPr>
            </w:r>
            <w:r w:rsidR="007A25C3">
              <w:rPr>
                <w:noProof/>
                <w:webHidden/>
              </w:rPr>
              <w:fldChar w:fldCharType="separate"/>
            </w:r>
            <w:r w:rsidR="00ED2A9B">
              <w:rPr>
                <w:noProof/>
                <w:webHidden/>
              </w:rPr>
              <w:t>5</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34" w:history="1">
            <w:r w:rsidR="007A25C3" w:rsidRPr="003F0A7E">
              <w:rPr>
                <w:rStyle w:val="a8"/>
                <w:noProof/>
              </w:rPr>
              <w:t>1.1 Определение понятия «медицинская услуга», ее место в системе здравоохранения РФ</w:t>
            </w:r>
            <w:r w:rsidR="007A25C3">
              <w:rPr>
                <w:noProof/>
                <w:webHidden/>
              </w:rPr>
              <w:tab/>
            </w:r>
            <w:r w:rsidR="007A25C3">
              <w:rPr>
                <w:noProof/>
                <w:webHidden/>
              </w:rPr>
              <w:fldChar w:fldCharType="begin"/>
            </w:r>
            <w:r w:rsidR="007A25C3">
              <w:rPr>
                <w:noProof/>
                <w:webHidden/>
              </w:rPr>
              <w:instrText xml:space="preserve"> PAGEREF _Toc514254334 \h </w:instrText>
            </w:r>
            <w:r w:rsidR="007A25C3">
              <w:rPr>
                <w:noProof/>
                <w:webHidden/>
              </w:rPr>
            </w:r>
            <w:r w:rsidR="007A25C3">
              <w:rPr>
                <w:noProof/>
                <w:webHidden/>
              </w:rPr>
              <w:fldChar w:fldCharType="separate"/>
            </w:r>
            <w:r w:rsidR="00ED2A9B">
              <w:rPr>
                <w:noProof/>
                <w:webHidden/>
              </w:rPr>
              <w:t>5</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35" w:history="1">
            <w:r w:rsidR="007A25C3" w:rsidRPr="003F0A7E">
              <w:rPr>
                <w:rStyle w:val="a8"/>
                <w:noProof/>
              </w:rPr>
              <w:t>1.2</w:t>
            </w:r>
            <w:r w:rsidR="007A25C3">
              <w:rPr>
                <w:rFonts w:asciiTheme="minorHAnsi" w:eastAsiaTheme="minorEastAsia" w:hAnsiTheme="minorHAnsi"/>
                <w:noProof/>
                <w:sz w:val="22"/>
                <w:lang w:eastAsia="ru-RU"/>
              </w:rPr>
              <w:tab/>
            </w:r>
            <w:r w:rsidR="007A25C3" w:rsidRPr="003F0A7E">
              <w:rPr>
                <w:rStyle w:val="a8"/>
                <w:noProof/>
              </w:rPr>
              <w:t>Экономическое содержание спроса, предложения и цены, применительно к рынку медицинских услуг</w:t>
            </w:r>
            <w:r w:rsidR="007A25C3">
              <w:rPr>
                <w:noProof/>
                <w:webHidden/>
              </w:rPr>
              <w:tab/>
            </w:r>
            <w:r w:rsidR="007A25C3">
              <w:rPr>
                <w:noProof/>
                <w:webHidden/>
              </w:rPr>
              <w:fldChar w:fldCharType="begin"/>
            </w:r>
            <w:r w:rsidR="007A25C3">
              <w:rPr>
                <w:noProof/>
                <w:webHidden/>
              </w:rPr>
              <w:instrText xml:space="preserve"> PAGEREF _Toc514254335 \h </w:instrText>
            </w:r>
            <w:r w:rsidR="007A25C3">
              <w:rPr>
                <w:noProof/>
                <w:webHidden/>
              </w:rPr>
            </w:r>
            <w:r w:rsidR="007A25C3">
              <w:rPr>
                <w:noProof/>
                <w:webHidden/>
              </w:rPr>
              <w:fldChar w:fldCharType="separate"/>
            </w:r>
            <w:r w:rsidR="00ED2A9B">
              <w:rPr>
                <w:noProof/>
                <w:webHidden/>
              </w:rPr>
              <w:t>7</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36" w:history="1">
            <w:r w:rsidR="007A25C3" w:rsidRPr="003F0A7E">
              <w:rPr>
                <w:rStyle w:val="a8"/>
                <w:noProof/>
              </w:rPr>
              <w:t>1.3</w:t>
            </w:r>
            <w:r w:rsidR="007A25C3">
              <w:rPr>
                <w:rFonts w:asciiTheme="minorHAnsi" w:eastAsiaTheme="minorEastAsia" w:hAnsiTheme="minorHAnsi"/>
                <w:noProof/>
                <w:sz w:val="22"/>
                <w:lang w:eastAsia="ru-RU"/>
              </w:rPr>
              <w:tab/>
            </w:r>
            <w:r w:rsidR="007A25C3" w:rsidRPr="003F0A7E">
              <w:rPr>
                <w:rStyle w:val="a8"/>
                <w:noProof/>
              </w:rPr>
              <w:t>Специфические особенности рынка услуг здравоохранения</w:t>
            </w:r>
            <w:r w:rsidR="007A25C3">
              <w:rPr>
                <w:noProof/>
                <w:webHidden/>
              </w:rPr>
              <w:tab/>
            </w:r>
            <w:r w:rsidR="007A25C3">
              <w:rPr>
                <w:noProof/>
                <w:webHidden/>
              </w:rPr>
              <w:fldChar w:fldCharType="begin"/>
            </w:r>
            <w:r w:rsidR="007A25C3">
              <w:rPr>
                <w:noProof/>
                <w:webHidden/>
              </w:rPr>
              <w:instrText xml:space="preserve"> PAGEREF _Toc514254336 \h </w:instrText>
            </w:r>
            <w:r w:rsidR="007A25C3">
              <w:rPr>
                <w:noProof/>
                <w:webHidden/>
              </w:rPr>
            </w:r>
            <w:r w:rsidR="007A25C3">
              <w:rPr>
                <w:noProof/>
                <w:webHidden/>
              </w:rPr>
              <w:fldChar w:fldCharType="separate"/>
            </w:r>
            <w:r w:rsidR="00ED2A9B">
              <w:rPr>
                <w:noProof/>
                <w:webHidden/>
              </w:rPr>
              <w:t>9</w:t>
            </w:r>
            <w:r w:rsidR="007A25C3">
              <w:rPr>
                <w:noProof/>
                <w:webHidden/>
              </w:rPr>
              <w:fldChar w:fldCharType="end"/>
            </w:r>
          </w:hyperlink>
        </w:p>
        <w:p w:rsidR="007A25C3" w:rsidRDefault="002F690B">
          <w:pPr>
            <w:pStyle w:val="11"/>
            <w:rPr>
              <w:rFonts w:asciiTheme="minorHAnsi" w:eastAsiaTheme="minorEastAsia" w:hAnsiTheme="minorHAnsi"/>
              <w:noProof/>
              <w:sz w:val="22"/>
              <w:lang w:eastAsia="ru-RU"/>
            </w:rPr>
          </w:pPr>
          <w:hyperlink w:anchor="_Toc514254337" w:history="1">
            <w:r w:rsidR="007A25C3" w:rsidRPr="003F0A7E">
              <w:rPr>
                <w:rStyle w:val="a8"/>
                <w:rFonts w:cs="Times New Roman"/>
                <w:noProof/>
              </w:rPr>
              <w:t>2 История развития рынка медицинских услуг в России, современная обстановка в здравоохранении</w:t>
            </w:r>
            <w:r w:rsidR="007A25C3">
              <w:rPr>
                <w:noProof/>
                <w:webHidden/>
              </w:rPr>
              <w:tab/>
            </w:r>
            <w:r w:rsidR="007A25C3">
              <w:rPr>
                <w:noProof/>
                <w:webHidden/>
              </w:rPr>
              <w:fldChar w:fldCharType="begin"/>
            </w:r>
            <w:r w:rsidR="007A25C3">
              <w:rPr>
                <w:noProof/>
                <w:webHidden/>
              </w:rPr>
              <w:instrText xml:space="preserve"> PAGEREF _Toc514254337 \h </w:instrText>
            </w:r>
            <w:r w:rsidR="007A25C3">
              <w:rPr>
                <w:noProof/>
                <w:webHidden/>
              </w:rPr>
            </w:r>
            <w:r w:rsidR="007A25C3">
              <w:rPr>
                <w:noProof/>
                <w:webHidden/>
              </w:rPr>
              <w:fldChar w:fldCharType="separate"/>
            </w:r>
            <w:r w:rsidR="00ED2A9B">
              <w:rPr>
                <w:noProof/>
                <w:webHidden/>
              </w:rPr>
              <w:t>12</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38" w:history="1">
            <w:r w:rsidR="007A25C3" w:rsidRPr="003F0A7E">
              <w:rPr>
                <w:rStyle w:val="a8"/>
                <w:rFonts w:cs="Times New Roman"/>
                <w:noProof/>
              </w:rPr>
              <w:t>2.1 Нынешнее состояние рынка медицинских услуг</w:t>
            </w:r>
            <w:r w:rsidR="007A25C3">
              <w:rPr>
                <w:noProof/>
                <w:webHidden/>
              </w:rPr>
              <w:tab/>
            </w:r>
            <w:r w:rsidR="007A25C3">
              <w:rPr>
                <w:noProof/>
                <w:webHidden/>
              </w:rPr>
              <w:fldChar w:fldCharType="begin"/>
            </w:r>
            <w:r w:rsidR="007A25C3">
              <w:rPr>
                <w:noProof/>
                <w:webHidden/>
              </w:rPr>
              <w:instrText xml:space="preserve"> PAGEREF _Toc514254338 \h </w:instrText>
            </w:r>
            <w:r w:rsidR="007A25C3">
              <w:rPr>
                <w:noProof/>
                <w:webHidden/>
              </w:rPr>
            </w:r>
            <w:r w:rsidR="007A25C3">
              <w:rPr>
                <w:noProof/>
                <w:webHidden/>
              </w:rPr>
              <w:fldChar w:fldCharType="separate"/>
            </w:r>
            <w:r w:rsidR="00ED2A9B">
              <w:rPr>
                <w:noProof/>
                <w:webHidden/>
              </w:rPr>
              <w:t>12</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39" w:history="1">
            <w:r w:rsidR="007A25C3" w:rsidRPr="003F0A7E">
              <w:rPr>
                <w:rStyle w:val="a8"/>
                <w:rFonts w:cs="Times New Roman"/>
                <w:noProof/>
              </w:rPr>
              <w:t>2.2 Медицинский туризм в России</w:t>
            </w:r>
            <w:r w:rsidR="007A25C3">
              <w:rPr>
                <w:noProof/>
                <w:webHidden/>
              </w:rPr>
              <w:tab/>
            </w:r>
            <w:r w:rsidR="007A25C3">
              <w:rPr>
                <w:noProof/>
                <w:webHidden/>
              </w:rPr>
              <w:fldChar w:fldCharType="begin"/>
            </w:r>
            <w:r w:rsidR="007A25C3">
              <w:rPr>
                <w:noProof/>
                <w:webHidden/>
              </w:rPr>
              <w:instrText xml:space="preserve"> PAGEREF _Toc514254339 \h </w:instrText>
            </w:r>
            <w:r w:rsidR="007A25C3">
              <w:rPr>
                <w:noProof/>
                <w:webHidden/>
              </w:rPr>
            </w:r>
            <w:r w:rsidR="007A25C3">
              <w:rPr>
                <w:noProof/>
                <w:webHidden/>
              </w:rPr>
              <w:fldChar w:fldCharType="separate"/>
            </w:r>
            <w:r w:rsidR="00ED2A9B">
              <w:rPr>
                <w:noProof/>
                <w:webHidden/>
              </w:rPr>
              <w:t>14</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40" w:history="1">
            <w:r w:rsidR="007A25C3" w:rsidRPr="003F0A7E">
              <w:rPr>
                <w:rStyle w:val="a8"/>
                <w:rFonts w:cs="Times New Roman"/>
                <w:noProof/>
              </w:rPr>
              <w:t>2.3 История развития системы здравоохранения в РФ</w:t>
            </w:r>
            <w:r w:rsidR="007A25C3">
              <w:rPr>
                <w:noProof/>
                <w:webHidden/>
              </w:rPr>
              <w:tab/>
            </w:r>
            <w:r w:rsidR="007A25C3">
              <w:rPr>
                <w:noProof/>
                <w:webHidden/>
              </w:rPr>
              <w:fldChar w:fldCharType="begin"/>
            </w:r>
            <w:r w:rsidR="007A25C3">
              <w:rPr>
                <w:noProof/>
                <w:webHidden/>
              </w:rPr>
              <w:instrText xml:space="preserve"> PAGEREF _Toc514254340 \h </w:instrText>
            </w:r>
            <w:r w:rsidR="007A25C3">
              <w:rPr>
                <w:noProof/>
                <w:webHidden/>
              </w:rPr>
            </w:r>
            <w:r w:rsidR="007A25C3">
              <w:rPr>
                <w:noProof/>
                <w:webHidden/>
              </w:rPr>
              <w:fldChar w:fldCharType="separate"/>
            </w:r>
            <w:r w:rsidR="00ED2A9B">
              <w:rPr>
                <w:noProof/>
                <w:webHidden/>
              </w:rPr>
              <w:t>15</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41" w:history="1">
            <w:r w:rsidR="007A25C3" w:rsidRPr="003F0A7E">
              <w:rPr>
                <w:rStyle w:val="a8"/>
                <w:rFonts w:cs="Times New Roman"/>
                <w:noProof/>
              </w:rPr>
              <w:t>2.4 Финансирование системы здравоохранение государством</w:t>
            </w:r>
            <w:r w:rsidR="007A25C3">
              <w:rPr>
                <w:noProof/>
                <w:webHidden/>
              </w:rPr>
              <w:tab/>
            </w:r>
            <w:r w:rsidR="007A25C3">
              <w:rPr>
                <w:noProof/>
                <w:webHidden/>
              </w:rPr>
              <w:fldChar w:fldCharType="begin"/>
            </w:r>
            <w:r w:rsidR="007A25C3">
              <w:rPr>
                <w:noProof/>
                <w:webHidden/>
              </w:rPr>
              <w:instrText xml:space="preserve"> PAGEREF _Toc514254341 \h </w:instrText>
            </w:r>
            <w:r w:rsidR="007A25C3">
              <w:rPr>
                <w:noProof/>
                <w:webHidden/>
              </w:rPr>
            </w:r>
            <w:r w:rsidR="007A25C3">
              <w:rPr>
                <w:noProof/>
                <w:webHidden/>
              </w:rPr>
              <w:fldChar w:fldCharType="separate"/>
            </w:r>
            <w:r w:rsidR="00ED2A9B">
              <w:rPr>
                <w:noProof/>
                <w:webHidden/>
              </w:rPr>
              <w:t>19</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42" w:history="1">
            <w:r w:rsidR="007A25C3" w:rsidRPr="003F0A7E">
              <w:rPr>
                <w:rStyle w:val="a8"/>
                <w:rFonts w:cs="Times New Roman"/>
                <w:noProof/>
              </w:rPr>
              <w:t>2.5 Частные клиники г. Краснодара</w:t>
            </w:r>
            <w:r w:rsidR="007A25C3">
              <w:rPr>
                <w:noProof/>
                <w:webHidden/>
              </w:rPr>
              <w:tab/>
            </w:r>
            <w:r w:rsidR="007A25C3">
              <w:rPr>
                <w:noProof/>
                <w:webHidden/>
              </w:rPr>
              <w:fldChar w:fldCharType="begin"/>
            </w:r>
            <w:r w:rsidR="007A25C3">
              <w:rPr>
                <w:noProof/>
                <w:webHidden/>
              </w:rPr>
              <w:instrText xml:space="preserve"> PAGEREF _Toc514254342 \h </w:instrText>
            </w:r>
            <w:r w:rsidR="007A25C3">
              <w:rPr>
                <w:noProof/>
                <w:webHidden/>
              </w:rPr>
            </w:r>
            <w:r w:rsidR="007A25C3">
              <w:rPr>
                <w:noProof/>
                <w:webHidden/>
              </w:rPr>
              <w:fldChar w:fldCharType="separate"/>
            </w:r>
            <w:r w:rsidR="00ED2A9B">
              <w:rPr>
                <w:noProof/>
                <w:webHidden/>
              </w:rPr>
              <w:t>23</w:t>
            </w:r>
            <w:r w:rsidR="007A25C3">
              <w:rPr>
                <w:noProof/>
                <w:webHidden/>
              </w:rPr>
              <w:fldChar w:fldCharType="end"/>
            </w:r>
          </w:hyperlink>
        </w:p>
        <w:p w:rsidR="007A25C3" w:rsidRDefault="002F690B">
          <w:pPr>
            <w:pStyle w:val="11"/>
            <w:rPr>
              <w:rFonts w:asciiTheme="minorHAnsi" w:eastAsiaTheme="minorEastAsia" w:hAnsiTheme="minorHAnsi"/>
              <w:noProof/>
              <w:sz w:val="22"/>
              <w:lang w:eastAsia="ru-RU"/>
            </w:rPr>
          </w:pPr>
          <w:hyperlink w:anchor="_Toc514254343" w:history="1">
            <w:r w:rsidR="007A25C3" w:rsidRPr="003F0A7E">
              <w:rPr>
                <w:rStyle w:val="a8"/>
                <w:noProof/>
              </w:rPr>
              <w:t>3 Медицинские услуги как блага, их основные потребители</w:t>
            </w:r>
            <w:r w:rsidR="007A25C3">
              <w:rPr>
                <w:noProof/>
                <w:webHidden/>
              </w:rPr>
              <w:tab/>
            </w:r>
            <w:r w:rsidR="007A25C3">
              <w:rPr>
                <w:noProof/>
                <w:webHidden/>
              </w:rPr>
              <w:fldChar w:fldCharType="begin"/>
            </w:r>
            <w:r w:rsidR="007A25C3">
              <w:rPr>
                <w:noProof/>
                <w:webHidden/>
              </w:rPr>
              <w:instrText xml:space="preserve"> PAGEREF _Toc514254343 \h </w:instrText>
            </w:r>
            <w:r w:rsidR="007A25C3">
              <w:rPr>
                <w:noProof/>
                <w:webHidden/>
              </w:rPr>
            </w:r>
            <w:r w:rsidR="007A25C3">
              <w:rPr>
                <w:noProof/>
                <w:webHidden/>
              </w:rPr>
              <w:fldChar w:fldCharType="separate"/>
            </w:r>
            <w:r w:rsidR="00ED2A9B">
              <w:rPr>
                <w:noProof/>
                <w:webHidden/>
              </w:rPr>
              <w:t>26</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44" w:history="1">
            <w:r w:rsidR="007A25C3" w:rsidRPr="003F0A7E">
              <w:rPr>
                <w:rStyle w:val="a8"/>
                <w:rFonts w:eastAsia="Times New Roman"/>
                <w:noProof/>
                <w:lang w:eastAsia="ru-RU"/>
              </w:rPr>
              <w:t>3.1 Экономическая сущность медицинской услуги</w:t>
            </w:r>
            <w:r w:rsidR="007A25C3">
              <w:rPr>
                <w:noProof/>
                <w:webHidden/>
              </w:rPr>
              <w:tab/>
            </w:r>
            <w:r w:rsidR="007A25C3">
              <w:rPr>
                <w:noProof/>
                <w:webHidden/>
              </w:rPr>
              <w:fldChar w:fldCharType="begin"/>
            </w:r>
            <w:r w:rsidR="007A25C3">
              <w:rPr>
                <w:noProof/>
                <w:webHidden/>
              </w:rPr>
              <w:instrText xml:space="preserve"> PAGEREF _Toc514254344 \h </w:instrText>
            </w:r>
            <w:r w:rsidR="007A25C3">
              <w:rPr>
                <w:noProof/>
                <w:webHidden/>
              </w:rPr>
            </w:r>
            <w:r w:rsidR="007A25C3">
              <w:rPr>
                <w:noProof/>
                <w:webHidden/>
              </w:rPr>
              <w:fldChar w:fldCharType="separate"/>
            </w:r>
            <w:r w:rsidR="00ED2A9B">
              <w:rPr>
                <w:noProof/>
                <w:webHidden/>
              </w:rPr>
              <w:t>26</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45" w:history="1">
            <w:r w:rsidR="007A25C3" w:rsidRPr="003F0A7E">
              <w:rPr>
                <w:rStyle w:val="a8"/>
                <w:noProof/>
              </w:rPr>
              <w:t>3.2</w:t>
            </w:r>
            <w:r w:rsidR="007A25C3">
              <w:rPr>
                <w:rFonts w:asciiTheme="minorHAnsi" w:eastAsiaTheme="minorEastAsia" w:hAnsiTheme="minorHAnsi"/>
                <w:noProof/>
                <w:sz w:val="22"/>
                <w:lang w:eastAsia="ru-RU"/>
              </w:rPr>
              <w:tab/>
            </w:r>
            <w:r w:rsidR="007A25C3" w:rsidRPr="003F0A7E">
              <w:rPr>
                <w:rStyle w:val="a8"/>
                <w:noProof/>
              </w:rPr>
              <w:t>Медицинский комплекс Краснодарского края</w:t>
            </w:r>
            <w:r w:rsidR="007A25C3">
              <w:rPr>
                <w:noProof/>
                <w:webHidden/>
              </w:rPr>
              <w:tab/>
            </w:r>
            <w:r w:rsidR="007A25C3">
              <w:rPr>
                <w:noProof/>
                <w:webHidden/>
              </w:rPr>
              <w:fldChar w:fldCharType="begin"/>
            </w:r>
            <w:r w:rsidR="007A25C3">
              <w:rPr>
                <w:noProof/>
                <w:webHidden/>
              </w:rPr>
              <w:instrText xml:space="preserve"> PAGEREF _Toc514254345 \h </w:instrText>
            </w:r>
            <w:r w:rsidR="007A25C3">
              <w:rPr>
                <w:noProof/>
                <w:webHidden/>
              </w:rPr>
            </w:r>
            <w:r w:rsidR="007A25C3">
              <w:rPr>
                <w:noProof/>
                <w:webHidden/>
              </w:rPr>
              <w:fldChar w:fldCharType="separate"/>
            </w:r>
            <w:r w:rsidR="00ED2A9B">
              <w:rPr>
                <w:noProof/>
                <w:webHidden/>
              </w:rPr>
              <w:t>27</w:t>
            </w:r>
            <w:r w:rsidR="007A25C3">
              <w:rPr>
                <w:noProof/>
                <w:webHidden/>
              </w:rPr>
              <w:fldChar w:fldCharType="end"/>
            </w:r>
          </w:hyperlink>
        </w:p>
        <w:p w:rsidR="007A25C3" w:rsidRDefault="002F690B" w:rsidP="007A25C3">
          <w:pPr>
            <w:pStyle w:val="21"/>
            <w:ind w:firstLine="360"/>
            <w:rPr>
              <w:rFonts w:asciiTheme="minorHAnsi" w:eastAsiaTheme="minorEastAsia" w:hAnsiTheme="minorHAnsi"/>
              <w:noProof/>
              <w:sz w:val="22"/>
              <w:lang w:eastAsia="ru-RU"/>
            </w:rPr>
          </w:pPr>
          <w:hyperlink w:anchor="_Toc514254346" w:history="1">
            <w:r w:rsidR="007A25C3" w:rsidRPr="003F0A7E">
              <w:rPr>
                <w:rStyle w:val="a8"/>
                <w:noProof/>
              </w:rPr>
              <w:t>3.3</w:t>
            </w:r>
            <w:r w:rsidR="007A25C3">
              <w:rPr>
                <w:rFonts w:asciiTheme="minorHAnsi" w:eastAsiaTheme="minorEastAsia" w:hAnsiTheme="minorHAnsi"/>
                <w:noProof/>
                <w:sz w:val="22"/>
                <w:lang w:eastAsia="ru-RU"/>
              </w:rPr>
              <w:tab/>
            </w:r>
            <w:r w:rsidR="007A25C3" w:rsidRPr="003F0A7E">
              <w:rPr>
                <w:rStyle w:val="a8"/>
                <w:noProof/>
              </w:rPr>
              <w:t>Потребители медицинских услуг г. Краснодара</w:t>
            </w:r>
            <w:r w:rsidR="007A25C3">
              <w:rPr>
                <w:noProof/>
                <w:webHidden/>
              </w:rPr>
              <w:tab/>
            </w:r>
            <w:r w:rsidR="007A25C3">
              <w:rPr>
                <w:noProof/>
                <w:webHidden/>
              </w:rPr>
              <w:fldChar w:fldCharType="begin"/>
            </w:r>
            <w:r w:rsidR="007A25C3">
              <w:rPr>
                <w:noProof/>
                <w:webHidden/>
              </w:rPr>
              <w:instrText xml:space="preserve"> PAGEREF _Toc514254346 \h </w:instrText>
            </w:r>
            <w:r w:rsidR="007A25C3">
              <w:rPr>
                <w:noProof/>
                <w:webHidden/>
              </w:rPr>
            </w:r>
            <w:r w:rsidR="007A25C3">
              <w:rPr>
                <w:noProof/>
                <w:webHidden/>
              </w:rPr>
              <w:fldChar w:fldCharType="separate"/>
            </w:r>
            <w:r w:rsidR="00ED2A9B">
              <w:rPr>
                <w:noProof/>
                <w:webHidden/>
              </w:rPr>
              <w:t>28</w:t>
            </w:r>
            <w:r w:rsidR="007A25C3">
              <w:rPr>
                <w:noProof/>
                <w:webHidden/>
              </w:rPr>
              <w:fldChar w:fldCharType="end"/>
            </w:r>
          </w:hyperlink>
        </w:p>
        <w:p w:rsidR="007A25C3" w:rsidRDefault="002F690B">
          <w:pPr>
            <w:pStyle w:val="11"/>
            <w:rPr>
              <w:rFonts w:asciiTheme="minorHAnsi" w:eastAsiaTheme="minorEastAsia" w:hAnsiTheme="minorHAnsi"/>
              <w:noProof/>
              <w:sz w:val="22"/>
              <w:lang w:eastAsia="ru-RU"/>
            </w:rPr>
          </w:pPr>
          <w:hyperlink w:anchor="_Toc514254347" w:history="1">
            <w:r w:rsidR="007A25C3" w:rsidRPr="003F0A7E">
              <w:rPr>
                <w:rStyle w:val="a8"/>
                <w:noProof/>
              </w:rPr>
              <w:t>ЗАКЛЮЧЕНИЕ</w:t>
            </w:r>
            <w:r w:rsidR="007A25C3">
              <w:rPr>
                <w:noProof/>
                <w:webHidden/>
              </w:rPr>
              <w:tab/>
            </w:r>
            <w:r w:rsidR="007A25C3">
              <w:rPr>
                <w:noProof/>
                <w:webHidden/>
              </w:rPr>
              <w:fldChar w:fldCharType="begin"/>
            </w:r>
            <w:r w:rsidR="007A25C3">
              <w:rPr>
                <w:noProof/>
                <w:webHidden/>
              </w:rPr>
              <w:instrText xml:space="preserve"> PAGEREF _Toc514254347 \h </w:instrText>
            </w:r>
            <w:r w:rsidR="007A25C3">
              <w:rPr>
                <w:noProof/>
                <w:webHidden/>
              </w:rPr>
            </w:r>
            <w:r w:rsidR="007A25C3">
              <w:rPr>
                <w:noProof/>
                <w:webHidden/>
              </w:rPr>
              <w:fldChar w:fldCharType="separate"/>
            </w:r>
            <w:r w:rsidR="00ED2A9B">
              <w:rPr>
                <w:noProof/>
                <w:webHidden/>
              </w:rPr>
              <w:t>32</w:t>
            </w:r>
            <w:r w:rsidR="007A25C3">
              <w:rPr>
                <w:noProof/>
                <w:webHidden/>
              </w:rPr>
              <w:fldChar w:fldCharType="end"/>
            </w:r>
          </w:hyperlink>
        </w:p>
        <w:p w:rsidR="007A25C3" w:rsidRDefault="002F690B">
          <w:pPr>
            <w:pStyle w:val="11"/>
            <w:rPr>
              <w:rFonts w:asciiTheme="minorHAnsi" w:eastAsiaTheme="minorEastAsia" w:hAnsiTheme="minorHAnsi"/>
              <w:noProof/>
              <w:sz w:val="22"/>
              <w:lang w:eastAsia="ru-RU"/>
            </w:rPr>
          </w:pPr>
          <w:hyperlink w:anchor="_Toc514254348" w:history="1">
            <w:r w:rsidR="007A25C3" w:rsidRPr="003F0A7E">
              <w:rPr>
                <w:rStyle w:val="a8"/>
                <w:noProof/>
              </w:rPr>
              <w:t>СПИСОК ИСП</w:t>
            </w:r>
            <w:r w:rsidR="007A25C3" w:rsidRPr="003F0A7E">
              <w:rPr>
                <w:rStyle w:val="a8"/>
                <w:noProof/>
              </w:rPr>
              <w:t>О</w:t>
            </w:r>
            <w:r w:rsidR="007A25C3" w:rsidRPr="003F0A7E">
              <w:rPr>
                <w:rStyle w:val="a8"/>
                <w:noProof/>
              </w:rPr>
              <w:t>ЛЬЗОВАННЫХ ИСТОЧНИКОВ</w:t>
            </w:r>
            <w:r w:rsidR="007A25C3">
              <w:rPr>
                <w:noProof/>
                <w:webHidden/>
              </w:rPr>
              <w:tab/>
            </w:r>
            <w:r w:rsidR="007A25C3">
              <w:rPr>
                <w:noProof/>
                <w:webHidden/>
              </w:rPr>
              <w:fldChar w:fldCharType="begin"/>
            </w:r>
            <w:r w:rsidR="007A25C3">
              <w:rPr>
                <w:noProof/>
                <w:webHidden/>
              </w:rPr>
              <w:instrText xml:space="preserve"> PAGEREF _Toc514254348 \h </w:instrText>
            </w:r>
            <w:r w:rsidR="007A25C3">
              <w:rPr>
                <w:noProof/>
                <w:webHidden/>
              </w:rPr>
            </w:r>
            <w:r w:rsidR="007A25C3">
              <w:rPr>
                <w:noProof/>
                <w:webHidden/>
              </w:rPr>
              <w:fldChar w:fldCharType="separate"/>
            </w:r>
            <w:r w:rsidR="00ED2A9B">
              <w:rPr>
                <w:noProof/>
                <w:webHidden/>
              </w:rPr>
              <w:t>34</w:t>
            </w:r>
            <w:r w:rsidR="007A25C3">
              <w:rPr>
                <w:noProof/>
                <w:webHidden/>
              </w:rPr>
              <w:fldChar w:fldCharType="end"/>
            </w:r>
          </w:hyperlink>
        </w:p>
        <w:p w:rsidR="00E93F33" w:rsidRDefault="00E93F33" w:rsidP="00510F9B">
          <w:pPr>
            <w:spacing w:line="360" w:lineRule="auto"/>
            <w:jc w:val="both"/>
          </w:pPr>
          <w:r>
            <w:rPr>
              <w:b/>
              <w:bCs/>
            </w:rPr>
            <w:fldChar w:fldCharType="end"/>
          </w:r>
        </w:p>
      </w:sdtContent>
    </w:sdt>
    <w:p w:rsidR="00E93F33" w:rsidRDefault="00E93F33" w:rsidP="00E93F33">
      <w:pPr>
        <w:pStyle w:val="1"/>
      </w:pPr>
      <w:r>
        <w:br w:type="page"/>
      </w:r>
    </w:p>
    <w:p w:rsidR="00AC502A" w:rsidRDefault="00D24EDF" w:rsidP="00D24EDF">
      <w:pPr>
        <w:pStyle w:val="1"/>
        <w:ind w:firstLine="851"/>
        <w:contextualSpacing/>
        <w:jc w:val="center"/>
      </w:pPr>
      <w:bookmarkStart w:id="0" w:name="_Toc514254332"/>
      <w:r>
        <w:lastRenderedPageBreak/>
        <w:t>ВВЕДЕНИЕ</w:t>
      </w:r>
      <w:bookmarkEnd w:id="0"/>
    </w:p>
    <w:p w:rsidR="00421D07" w:rsidRPr="004A3096" w:rsidRDefault="000720B3" w:rsidP="004A3096">
      <w:pPr>
        <w:spacing w:line="360" w:lineRule="auto"/>
        <w:ind w:firstLine="851"/>
        <w:contextualSpacing/>
        <w:jc w:val="both"/>
      </w:pPr>
      <w:r w:rsidRPr="004013A7">
        <w:t>В современной России сфера услуг является одной из самых перспективных, быстроразвивающихся отраслей экономики. Медицинские учреждения наряду с учебными заведениями, консультационными фирмами, музеями относятся к сфере услуг. А с развитием частной медицинской практики значение медицинской услуги раст</w:t>
      </w:r>
      <w:r w:rsidR="00744770">
        <w:t xml:space="preserve">ет в арифметической прогрессии, равно как и предложение на рынке медицинских услуг ввиду тенденции к постоянному усилению монетизации медицинских услуг, увеличения их разнообразия и не </w:t>
      </w:r>
      <w:r w:rsidR="00B75EE6">
        <w:t>спадающему спросу на них.</w:t>
      </w:r>
      <w:r w:rsidR="00D2788B">
        <w:t xml:space="preserve"> Здравоохранение также активно поддерживается государством, реализуются новые проекты, выделяется все больше средств.</w:t>
      </w:r>
      <w:r w:rsidR="004A3096" w:rsidRPr="004A3096">
        <w:t xml:space="preserve"> Краснодарский край обладает крупне</w:t>
      </w:r>
      <w:r w:rsidR="004A3096">
        <w:t>йшим в России ультрасовременным</w:t>
      </w:r>
      <w:r w:rsidR="004A3096" w:rsidRPr="004A3096">
        <w:t xml:space="preserve"> медицинским комплексом, развитие которого основывается на исключительных медицинских, природных и других видах ресурсов.</w:t>
      </w:r>
    </w:p>
    <w:p w:rsidR="00D21FB1" w:rsidRPr="0089161C" w:rsidRDefault="00BE23B4" w:rsidP="00227E73">
      <w:pPr>
        <w:spacing w:line="360" w:lineRule="auto"/>
        <w:ind w:firstLine="851"/>
        <w:contextualSpacing/>
        <w:jc w:val="both"/>
      </w:pPr>
      <w:r>
        <w:t>В сложившихся условиях все большое значение приобретает анализ, ведение статистики и отслеживание изменений рынка медицинских услуг</w:t>
      </w:r>
      <w:r w:rsidR="00A9587E">
        <w:t xml:space="preserve">. </w:t>
      </w:r>
      <w:r w:rsidR="0089161C" w:rsidRPr="0089161C">
        <w:t xml:space="preserve">Целью </w:t>
      </w:r>
      <w:r w:rsidR="0089161C">
        <w:t>данной работы является исследование функционирования системы здравоохранения в Российской Федерации и, в частности, рынка медицинских услуг (как платных, так и предоставленных на бесплатной основе по системе обязательного медицинского страхования).</w:t>
      </w:r>
    </w:p>
    <w:p w:rsidR="00D21FB1" w:rsidRDefault="00D21FB1" w:rsidP="00227E73">
      <w:pPr>
        <w:spacing w:line="360" w:lineRule="auto"/>
        <w:ind w:firstLine="851"/>
        <w:contextualSpacing/>
        <w:jc w:val="both"/>
      </w:pPr>
      <w:r w:rsidRPr="007C3314">
        <w:t>Задачи</w:t>
      </w:r>
      <w:r w:rsidR="007C3314">
        <w:t>: дать характеристику рынку услуг здравоохранения, осветить систему медицинского образования в России, изучить спрос и предложение в разрезе рынка медицинских услуг, специфические особенности данного рынка, рассмотреть медицинский туризм, историю развития рынка в РФ и его нынешнее состояние, а также основных потребителей данного вида услуг.</w:t>
      </w:r>
    </w:p>
    <w:p w:rsidR="00C30702" w:rsidRDefault="00C30702" w:rsidP="00227E73">
      <w:pPr>
        <w:spacing w:line="360" w:lineRule="auto"/>
        <w:ind w:firstLine="851"/>
        <w:contextualSpacing/>
        <w:jc w:val="both"/>
      </w:pPr>
      <w:r>
        <w:t>Также будет выполнен обзор последнего законодательства в сфере здравоохранения и крупных частных клиник города Краснодара в качестве примеров успешного предоставления высококачественных медицинских услуг на платной основе.</w:t>
      </w:r>
    </w:p>
    <w:p w:rsidR="00C30702" w:rsidRPr="007C3314" w:rsidRDefault="00C30702" w:rsidP="00227E73">
      <w:pPr>
        <w:spacing w:line="360" w:lineRule="auto"/>
        <w:ind w:firstLine="851"/>
        <w:contextualSpacing/>
        <w:jc w:val="both"/>
      </w:pPr>
      <w:r>
        <w:lastRenderedPageBreak/>
        <w:t>Необходимо также дать оценку основных потребителей услуг рассматриваемого рынка для прогнозирования дальнейшего развития или упадка в этой области.</w:t>
      </w:r>
    </w:p>
    <w:p w:rsidR="00775F84" w:rsidRPr="00775F84" w:rsidRDefault="00775F84" w:rsidP="00227E73">
      <w:pPr>
        <w:spacing w:line="360" w:lineRule="auto"/>
        <w:ind w:firstLine="851"/>
        <w:contextualSpacing/>
        <w:jc w:val="both"/>
      </w:pPr>
      <w:r w:rsidRPr="00775F84">
        <w:t>Основным</w:t>
      </w:r>
      <w:r>
        <w:t>и методами, использованными в ходе исследования, является с</w:t>
      </w:r>
      <w:r w:rsidRPr="00775F84">
        <w:t>труктурно-функциональный метод</w:t>
      </w:r>
      <w:r>
        <w:t xml:space="preserve"> и анализ (классический и исторический), примененные в процессе изучения структуры данной отрасли, также обобщение специальной литературы</w:t>
      </w:r>
      <w:r w:rsidR="009B2A8B">
        <w:t>.</w:t>
      </w:r>
    </w:p>
    <w:p w:rsidR="002727BF" w:rsidRPr="002727BF" w:rsidRDefault="00D21FB1" w:rsidP="00227E73">
      <w:pPr>
        <w:spacing w:line="360" w:lineRule="auto"/>
        <w:ind w:firstLine="851"/>
        <w:contextualSpacing/>
        <w:jc w:val="both"/>
      </w:pPr>
      <w:r w:rsidRPr="002727BF">
        <w:t>Значимость</w:t>
      </w:r>
      <w:r w:rsidR="002727BF">
        <w:t xml:space="preserve"> данной работы высока, поскольку медицинские услуги – это услуги, востребованные </w:t>
      </w:r>
      <w:r w:rsidR="00AC191D">
        <w:t xml:space="preserve">среди всего населения, а также это одна из самых быстроразвивающихся отраслей сферы услуг, поэтому сейчас, как никогда ранее, необходимо досконально изучить данную отрасль, выявить ее слабости и сильные стороны, дабы в дальнейшем определить и обозначить пути развития. </w:t>
      </w:r>
    </w:p>
    <w:p w:rsidR="00D21FB1" w:rsidRDefault="00AC191D" w:rsidP="00227E73">
      <w:pPr>
        <w:tabs>
          <w:tab w:val="left" w:pos="4050"/>
        </w:tabs>
        <w:spacing w:line="360" w:lineRule="auto"/>
        <w:ind w:firstLine="851"/>
        <w:contextualSpacing/>
        <w:jc w:val="both"/>
      </w:pPr>
      <w:r>
        <w:t>Структура работы соответствует логике и последовательности поставленных задач и включает, помимо введения, три главы, заключение, список использованных ист</w:t>
      </w:r>
      <w:r w:rsidR="00227E73">
        <w:t>очников и приложения.</w:t>
      </w:r>
      <w:r w:rsidR="006F7B3B">
        <w:tab/>
      </w:r>
    </w:p>
    <w:p w:rsidR="00BE23B4" w:rsidRDefault="00227E73" w:rsidP="00227E73">
      <w:pPr>
        <w:spacing w:line="360" w:lineRule="auto"/>
        <w:ind w:firstLine="851"/>
        <w:contextualSpacing/>
        <w:jc w:val="both"/>
      </w:pPr>
      <w:r>
        <w:br w:type="page"/>
      </w:r>
    </w:p>
    <w:p w:rsidR="00B86C7F" w:rsidRDefault="008039D5" w:rsidP="00EA4421">
      <w:pPr>
        <w:pStyle w:val="1"/>
        <w:ind w:firstLine="900"/>
        <w:contextualSpacing/>
      </w:pPr>
      <w:bookmarkStart w:id="1" w:name="_Toc514254333"/>
      <w:r>
        <w:lastRenderedPageBreak/>
        <w:t xml:space="preserve">1 </w:t>
      </w:r>
      <w:r w:rsidR="00B86C7F">
        <w:t>Характеристика рынка услуг здравоохранения</w:t>
      </w:r>
      <w:bookmarkEnd w:id="1"/>
    </w:p>
    <w:p w:rsidR="004C37EF" w:rsidRPr="004C37EF" w:rsidRDefault="004C37EF" w:rsidP="009F2DF4">
      <w:pPr>
        <w:jc w:val="both"/>
      </w:pPr>
    </w:p>
    <w:p w:rsidR="00F11D9D" w:rsidRDefault="000C19DF" w:rsidP="000C19DF">
      <w:pPr>
        <w:pStyle w:val="2"/>
        <w:spacing w:line="360" w:lineRule="auto"/>
        <w:ind w:left="851"/>
        <w:contextualSpacing/>
        <w:jc w:val="both"/>
      </w:pPr>
      <w:bookmarkStart w:id="2" w:name="_Toc514254334"/>
      <w:r>
        <w:t xml:space="preserve">1.1 </w:t>
      </w:r>
      <w:r w:rsidR="00F11D9D">
        <w:t>Определение понятия «медицинская услуга», ее место в системе здравоохранения РФ</w:t>
      </w:r>
      <w:bookmarkEnd w:id="2"/>
    </w:p>
    <w:p w:rsidR="00F11D9D" w:rsidRPr="00F11D9D" w:rsidRDefault="00F11D9D" w:rsidP="009F2DF4">
      <w:pPr>
        <w:jc w:val="both"/>
      </w:pPr>
    </w:p>
    <w:p w:rsidR="004013A7" w:rsidRDefault="004013A7" w:rsidP="009F2DF4">
      <w:pPr>
        <w:spacing w:line="360" w:lineRule="auto"/>
        <w:ind w:firstLine="851"/>
        <w:contextualSpacing/>
        <w:jc w:val="both"/>
      </w:pPr>
      <w:r w:rsidRPr="004013A7">
        <w:t>В отличие от других видов профессиональных услуг (транспортных, туристских, юридических) медицинская услуга яв</w:t>
      </w:r>
      <w:r>
        <w:t>ляется более сложным понятием</w:t>
      </w:r>
      <w:r w:rsidRPr="004013A7">
        <w:t xml:space="preserve"> и требует глубокого анализа. Решение данной проблемы необходимо начать с рассмотрения </w:t>
      </w:r>
      <w:r>
        <w:t>структуры здравоохранения</w:t>
      </w:r>
      <w:r w:rsidRPr="004013A7">
        <w:t>.</w:t>
      </w:r>
      <w:r>
        <w:t xml:space="preserve"> Ниже приведена упрощенная схематическая модель современной системы здравоохранения Российской Федерации (схема 1)</w:t>
      </w:r>
      <w:r w:rsidR="005019CF">
        <w:t>.</w:t>
      </w:r>
    </w:p>
    <w:p w:rsidR="004013A7" w:rsidRPr="00D4201D" w:rsidRDefault="004013A7" w:rsidP="00822770">
      <w:pPr>
        <w:spacing w:line="360" w:lineRule="auto"/>
        <w:contextualSpacing/>
        <w:rPr>
          <w:lang w:val="en-US"/>
        </w:rPr>
      </w:pPr>
      <w:r w:rsidRPr="004449CA">
        <w:rPr>
          <w:noProof/>
          <w:lang w:eastAsia="ru-RU"/>
        </w:rPr>
        <w:drawing>
          <wp:inline distT="0" distB="0" distL="0" distR="0" wp14:anchorId="1534A898" wp14:editId="20348D30">
            <wp:extent cx="5939790" cy="3486785"/>
            <wp:effectExtent l="38100" t="0" r="8001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013A7" w:rsidRPr="00EA4421" w:rsidRDefault="004013A7" w:rsidP="008938A5">
      <w:pPr>
        <w:spacing w:line="360" w:lineRule="auto"/>
        <w:ind w:firstLine="851"/>
        <w:contextualSpacing/>
        <w:jc w:val="center"/>
        <w:rPr>
          <w:vertAlign w:val="superscript"/>
        </w:rPr>
      </w:pPr>
      <w:r w:rsidRPr="00EA4421">
        <w:t xml:space="preserve">Схема 1 – </w:t>
      </w:r>
      <w:r w:rsidR="00A81DB8" w:rsidRPr="00EA4421">
        <w:t>У</w:t>
      </w:r>
      <w:r w:rsidR="00B71215" w:rsidRPr="00EA4421">
        <w:t>прощенная схематическая модель современной системы здравоохранения Российской Федерации</w:t>
      </w:r>
      <w:r w:rsidR="00ED7963" w:rsidRPr="00EA4421">
        <w:t>.</w:t>
      </w:r>
    </w:p>
    <w:p w:rsidR="00EC3295" w:rsidRDefault="00EC3295" w:rsidP="00822770">
      <w:pPr>
        <w:spacing w:line="360" w:lineRule="auto"/>
        <w:ind w:firstLine="851"/>
        <w:contextualSpacing/>
        <w:rPr>
          <w:sz w:val="24"/>
        </w:rPr>
      </w:pPr>
    </w:p>
    <w:p w:rsidR="00727E12" w:rsidRDefault="00D23B31" w:rsidP="004B0E32">
      <w:pPr>
        <w:spacing w:line="360" w:lineRule="auto"/>
        <w:ind w:firstLine="851"/>
        <w:contextualSpacing/>
        <w:jc w:val="both"/>
      </w:pPr>
      <w:r>
        <w:t>Рассмотр</w:t>
      </w:r>
      <w:r w:rsidR="00D4201D">
        <w:t>им подробнее каждый блок схемы:</w:t>
      </w:r>
    </w:p>
    <w:p w:rsidR="00D4201D" w:rsidRDefault="00D4201D" w:rsidP="004B0E32">
      <w:pPr>
        <w:pStyle w:val="ae"/>
        <w:numPr>
          <w:ilvl w:val="0"/>
          <w:numId w:val="19"/>
        </w:numPr>
        <w:spacing w:line="360" w:lineRule="auto"/>
        <w:ind w:left="0" w:firstLine="851"/>
        <w:jc w:val="both"/>
      </w:pPr>
      <w:r w:rsidRPr="00D4201D">
        <w:t>Медицинское стр</w:t>
      </w:r>
      <w:bookmarkStart w:id="3" w:name="_GoBack"/>
      <w:bookmarkEnd w:id="3"/>
      <w:r w:rsidRPr="00D4201D">
        <w:t xml:space="preserve">ахование осуществляется в двух видах – обязательном (ОМС) и добровольном (ДМС) – в соответствии с программами </w:t>
      </w:r>
      <w:r w:rsidRPr="00D4201D">
        <w:lastRenderedPageBreak/>
        <w:t>медицинского страхования.</w:t>
      </w:r>
      <w:r>
        <w:t xml:space="preserve"> </w:t>
      </w:r>
      <w:r w:rsidRPr="00D4201D">
        <w:t>Цель медицинского страхования – гарантировать гражданам при возникновении страхового случая получение медицинской помощи за счет накопления средств и финансировать профилактические мероприятия. Объектом медицинского страхования является страховой риск, связанный с затратами на оказание медицинской помощи при возникновении страхового случая. Обязательное медицинское страхование обеспечивает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 Добровольное медицинское страхование (ДМС) осуществляется на основании свободного волеизъявления страхователя и страховщика и является дополнительным медицинским страхованием.</w:t>
      </w:r>
      <w:r w:rsidR="005C179D" w:rsidRPr="006646CD">
        <w:t>[</w:t>
      </w:r>
      <w:r w:rsidR="00C53005" w:rsidRPr="006646CD">
        <w:rPr>
          <w:rStyle w:val="ad"/>
          <w:vertAlign w:val="baseline"/>
        </w:rPr>
        <w:endnoteReference w:id="1"/>
      </w:r>
      <w:r w:rsidR="005C179D" w:rsidRPr="006646CD">
        <w:rPr>
          <w:lang w:val="en-US"/>
        </w:rPr>
        <w:t>]</w:t>
      </w:r>
    </w:p>
    <w:p w:rsidR="006E2D9F" w:rsidRDefault="006E2D9F" w:rsidP="00143343">
      <w:pPr>
        <w:pStyle w:val="ae"/>
        <w:numPr>
          <w:ilvl w:val="0"/>
          <w:numId w:val="19"/>
        </w:numPr>
        <w:spacing w:line="360" w:lineRule="auto"/>
        <w:ind w:left="0" w:firstLine="851"/>
        <w:jc w:val="both"/>
      </w:pPr>
      <w:r w:rsidRPr="006E2D9F">
        <w:t>Система медицинского образования в России включает в себя множество университетов, институтов, училищ и других центров, которые занимаются подготовкой высококвалифицированного медицинского персонала на медицинских факультетах государственных учебных заведений. На данный момент общий выпуск врачей и фармацевтов колеблется в количестве двадцати пяти тысяч специалистов в год.</w:t>
      </w:r>
      <w:r w:rsidR="00A52B42" w:rsidRPr="006646CD">
        <w:t>[</w:t>
      </w:r>
      <w:r w:rsidR="002C76B8" w:rsidRPr="006646CD">
        <w:rPr>
          <w:rStyle w:val="ad"/>
          <w:vertAlign w:val="baseline"/>
        </w:rPr>
        <w:endnoteReference w:id="2"/>
      </w:r>
      <w:r w:rsidR="00A52B42" w:rsidRPr="006646CD">
        <w:t>]</w:t>
      </w:r>
      <w:r w:rsidR="00143343">
        <w:t xml:space="preserve"> </w:t>
      </w:r>
      <w:r w:rsidRPr="006E2D9F">
        <w:t>Последипломное медицинское образование предоставляется семью специализированными учреждениями последипломного образования. Пройти курсы повышения квалификации и усовершенствовать полученные теоретические медицинские знания также помогают курсы информации и стажировки, которые проходят на базе научно-исследовательских институтов и центров здравоохранения.</w:t>
      </w:r>
      <w:r w:rsidR="00143343">
        <w:t xml:space="preserve"> Характерным для трудовых ресурсов, предоставляющих медицинские услуги, является, в первую очередь, разнообразие видов трудовой деятельности и,</w:t>
      </w:r>
      <w:r w:rsidR="00143343" w:rsidRPr="00143343">
        <w:t xml:space="preserve"> </w:t>
      </w:r>
      <w:r w:rsidR="00143343">
        <w:t>подобно этому – профессий и специальностей. Всем категориям занятых в сфере</w:t>
      </w:r>
      <w:r w:rsidR="00143343" w:rsidRPr="00143343">
        <w:t xml:space="preserve"> </w:t>
      </w:r>
      <w:r w:rsidR="00143343">
        <w:t>медицинских услуг предъявляются конкретные и более углубленные требования,</w:t>
      </w:r>
      <w:r w:rsidR="00143343" w:rsidRPr="00143343">
        <w:t xml:space="preserve"> </w:t>
      </w:r>
      <w:r w:rsidR="00143343">
        <w:t xml:space="preserve">как к навыкам, так и к умениям, ведь услуги в сфере медицины </w:t>
      </w:r>
      <w:r w:rsidR="00143343">
        <w:lastRenderedPageBreak/>
        <w:t>развиваются быстрыми темпами и требуют соответствующего данному процессу</w:t>
      </w:r>
      <w:r w:rsidR="00143343" w:rsidRPr="00143343">
        <w:t xml:space="preserve"> </w:t>
      </w:r>
      <w:r w:rsidR="00143343">
        <w:t>уровня качества знаний трудовых ресурсов.</w:t>
      </w:r>
    </w:p>
    <w:p w:rsidR="00517FAB" w:rsidRDefault="00B95274" w:rsidP="004B0E32">
      <w:pPr>
        <w:pStyle w:val="ae"/>
        <w:numPr>
          <w:ilvl w:val="0"/>
          <w:numId w:val="19"/>
        </w:numPr>
        <w:spacing w:line="360" w:lineRule="auto"/>
        <w:ind w:left="0" w:firstLine="851"/>
        <w:jc w:val="both"/>
      </w:pPr>
      <w:r>
        <w:t>М</w:t>
      </w:r>
      <w:r w:rsidR="008D3B30" w:rsidRPr="008D3B30">
        <w:t>едико</w:t>
      </w:r>
      <w:r w:rsidR="00E32777">
        <w:t>-</w:t>
      </w:r>
      <w:r w:rsidR="008D3B30" w:rsidRPr="008D3B30">
        <w:t>производственный комплекс как часть системы здравоохра</w:t>
      </w:r>
      <w:r>
        <w:t>нения, непосредственно связана</w:t>
      </w:r>
      <w:r w:rsidR="008D3B30" w:rsidRPr="008D3B30">
        <w:t xml:space="preserve"> с материально-вещественным производством продукции, товаров и оказания услуг материально-вещественной природы, используемых в процессе медицинских научных исследований, при профилактике болезней, лечении, поддержании и восстановлении здоровья, проведении санитарно-противоэпидемических мероприятий.</w:t>
      </w:r>
      <w:r w:rsidR="003602DF" w:rsidRPr="006646CD">
        <w:t>[</w:t>
      </w:r>
      <w:r w:rsidRPr="006646CD">
        <w:rPr>
          <w:rStyle w:val="ad"/>
          <w:vertAlign w:val="baseline"/>
        </w:rPr>
        <w:endnoteReference w:id="3"/>
      </w:r>
      <w:r w:rsidR="003602DF" w:rsidRPr="006646CD">
        <w:t>]</w:t>
      </w:r>
      <w:r w:rsidR="004503CD" w:rsidRPr="006646CD">
        <w:t xml:space="preserve"> </w:t>
      </w:r>
    </w:p>
    <w:p w:rsidR="00C54232" w:rsidRDefault="00C54232" w:rsidP="004B0E32">
      <w:pPr>
        <w:pStyle w:val="ae"/>
        <w:numPr>
          <w:ilvl w:val="0"/>
          <w:numId w:val="19"/>
        </w:numPr>
        <w:spacing w:line="360" w:lineRule="auto"/>
        <w:ind w:left="0" w:firstLine="851"/>
        <w:jc w:val="both"/>
      </w:pPr>
      <w:r>
        <w:t>Медицинская услуга рядом авторов определяется как профессиональные действия, направленные на сохранение или поддержание оптимального уровня здоровья индивидуума. По мнению других авторов, медицинская услуга представляет собой особый вид деятельности, направленный на профилактику, диагностику и лечение заболеваний, имеющих самостоятельное законченное значение и определенную стоимость.</w:t>
      </w:r>
      <w:r w:rsidR="003B488F" w:rsidRPr="006646CD">
        <w:t>[</w:t>
      </w:r>
      <w:r w:rsidRPr="006646CD">
        <w:rPr>
          <w:rStyle w:val="ad"/>
          <w:vertAlign w:val="baseline"/>
        </w:rPr>
        <w:endnoteReference w:id="4"/>
      </w:r>
      <w:r w:rsidR="003B488F" w:rsidRPr="006646CD">
        <w:t xml:space="preserve">] </w:t>
      </w:r>
    </w:p>
    <w:p w:rsidR="00D23B31" w:rsidRPr="00D23B31" w:rsidRDefault="00D23B31" w:rsidP="00727E12">
      <w:pPr>
        <w:jc w:val="both"/>
      </w:pPr>
    </w:p>
    <w:p w:rsidR="00337C4E" w:rsidRDefault="008039D5" w:rsidP="008039D5">
      <w:pPr>
        <w:pStyle w:val="2"/>
        <w:numPr>
          <w:ilvl w:val="1"/>
          <w:numId w:val="25"/>
        </w:numPr>
        <w:spacing w:line="360" w:lineRule="auto"/>
        <w:contextualSpacing/>
        <w:jc w:val="both"/>
      </w:pPr>
      <w:r>
        <w:t xml:space="preserve"> </w:t>
      </w:r>
      <w:bookmarkStart w:id="4" w:name="_Toc514254335"/>
      <w:r w:rsidR="00B86C7F">
        <w:t>Э</w:t>
      </w:r>
      <w:r w:rsidR="00B86C7F" w:rsidRPr="00B86C7F">
        <w:t>кономическое содержа</w:t>
      </w:r>
      <w:r w:rsidR="00B86C7F">
        <w:t>ние спроса, предложения и цены</w:t>
      </w:r>
      <w:r w:rsidR="00B86C7F" w:rsidRPr="00B86C7F">
        <w:t>, применительно к рынку медицинских услуг</w:t>
      </w:r>
      <w:bookmarkEnd w:id="4"/>
    </w:p>
    <w:p w:rsidR="00C6657C" w:rsidRPr="00C6657C" w:rsidRDefault="00C6657C" w:rsidP="00C6657C"/>
    <w:p w:rsidR="00B86C7F" w:rsidRDefault="00B86C7F" w:rsidP="00B86C7F">
      <w:pPr>
        <w:spacing w:line="360" w:lineRule="auto"/>
        <w:ind w:firstLine="851"/>
        <w:contextualSpacing/>
        <w:jc w:val="both"/>
      </w:pPr>
      <w:r>
        <w:t>Спрос — количество медицинских услуг, которое желают и могут приобрести пациенты за некоторый период времени по определенной цене. Спрос — это платежеспособная потребность в медицинских и немедицинских услугах в сфере здравоохранения. Спрос зависит:</w:t>
      </w:r>
    </w:p>
    <w:p w:rsidR="00B86C7F" w:rsidRDefault="00B86C7F" w:rsidP="00C6657C">
      <w:pPr>
        <w:spacing w:line="360" w:lineRule="auto"/>
        <w:ind w:firstLine="851"/>
        <w:contextualSpacing/>
        <w:jc w:val="both"/>
      </w:pPr>
      <w:r>
        <w:t>• от уровня доходо</w:t>
      </w:r>
      <w:r w:rsidR="00C6657C">
        <w:t>в населения;</w:t>
      </w:r>
    </w:p>
    <w:p w:rsidR="00B86C7F" w:rsidRDefault="00B86C7F" w:rsidP="00C6657C">
      <w:pPr>
        <w:spacing w:line="360" w:lineRule="auto"/>
        <w:ind w:firstLine="851"/>
        <w:contextualSpacing/>
        <w:jc w:val="both"/>
      </w:pPr>
      <w:r>
        <w:t>• и</w:t>
      </w:r>
      <w:r w:rsidR="00C6657C">
        <w:t>зменений в структуре населения;</w:t>
      </w:r>
    </w:p>
    <w:p w:rsidR="00B86C7F" w:rsidRDefault="00B86C7F" w:rsidP="00C6657C">
      <w:pPr>
        <w:spacing w:line="360" w:lineRule="auto"/>
        <w:ind w:firstLine="851"/>
        <w:contextualSpacing/>
        <w:jc w:val="both"/>
      </w:pPr>
      <w:r>
        <w:t xml:space="preserve">• уровня заболеваемости (т.е. </w:t>
      </w:r>
      <w:r w:rsidR="00C6657C">
        <w:t>численности пациентов в целом);</w:t>
      </w:r>
    </w:p>
    <w:p w:rsidR="00B86C7F" w:rsidRDefault="00B86C7F" w:rsidP="00C6657C">
      <w:pPr>
        <w:spacing w:line="360" w:lineRule="auto"/>
        <w:ind w:firstLine="851"/>
        <w:contextualSpacing/>
        <w:jc w:val="both"/>
      </w:pPr>
      <w:r>
        <w:t>• из</w:t>
      </w:r>
      <w:r w:rsidR="00C6657C">
        <w:t>менения предпочтений пациентов;</w:t>
      </w:r>
    </w:p>
    <w:p w:rsidR="00B86C7F" w:rsidRDefault="00A8315D" w:rsidP="00C6657C">
      <w:pPr>
        <w:spacing w:line="360" w:lineRule="auto"/>
        <w:ind w:firstLine="851"/>
        <w:contextualSpacing/>
        <w:jc w:val="both"/>
      </w:pPr>
      <w:r>
        <w:lastRenderedPageBreak/>
        <w:t>•</w:t>
      </w:r>
      <w:r w:rsidR="002853C6">
        <w:t>«форсирования спроса»</w:t>
      </w:r>
      <w:r w:rsidR="00B86C7F">
        <w:t xml:space="preserve"> на медицинские услуги, когда врачи диагнозами и рекомендациями способны увеличиват</w:t>
      </w:r>
      <w:r w:rsidR="00C6657C">
        <w:t>ь спрос на свои услуги.</w:t>
      </w:r>
    </w:p>
    <w:p w:rsidR="00B86C7F" w:rsidRDefault="00B86C7F" w:rsidP="00C6657C">
      <w:pPr>
        <w:spacing w:line="360" w:lineRule="auto"/>
        <w:ind w:firstLine="851"/>
        <w:contextualSpacing/>
        <w:jc w:val="both"/>
      </w:pPr>
      <w:r>
        <w:t>Предложение — это количество медицинских услуг, которое врачи могут оказать в определенный период времени по определенной цене. На предлож</w:t>
      </w:r>
      <w:r w:rsidR="00C6657C">
        <w:t>ение влияют такие факторы, как:</w:t>
      </w:r>
    </w:p>
    <w:p w:rsidR="00B86C7F" w:rsidRDefault="00C6657C" w:rsidP="00C6657C">
      <w:pPr>
        <w:spacing w:line="360" w:lineRule="auto"/>
        <w:ind w:firstLine="851"/>
        <w:contextualSpacing/>
        <w:jc w:val="both"/>
      </w:pPr>
      <w:r>
        <w:t>• количество врачей;</w:t>
      </w:r>
    </w:p>
    <w:p w:rsidR="00B86C7F" w:rsidRDefault="00C6657C" w:rsidP="00C6657C">
      <w:pPr>
        <w:spacing w:line="360" w:lineRule="auto"/>
        <w:ind w:firstLine="851"/>
        <w:contextualSpacing/>
        <w:jc w:val="both"/>
      </w:pPr>
      <w:r>
        <w:t>• технология лечения;</w:t>
      </w:r>
    </w:p>
    <w:p w:rsidR="00B86C7F" w:rsidRDefault="00C6657C" w:rsidP="00C6657C">
      <w:pPr>
        <w:spacing w:line="360" w:lineRule="auto"/>
        <w:ind w:firstLine="851"/>
        <w:contextualSpacing/>
        <w:jc w:val="both"/>
      </w:pPr>
      <w:r>
        <w:t>• налоги;</w:t>
      </w:r>
    </w:p>
    <w:p w:rsidR="00B86C7F" w:rsidRPr="00493DE8" w:rsidRDefault="00B86C7F" w:rsidP="00B86C7F">
      <w:pPr>
        <w:spacing w:line="360" w:lineRule="auto"/>
        <w:ind w:firstLine="851"/>
        <w:contextualSpacing/>
        <w:jc w:val="both"/>
        <w:rPr>
          <w:vertAlign w:val="superscript"/>
        </w:rPr>
      </w:pPr>
      <w:r>
        <w:t>• новые конкуренты, появившиеся на рынке услуг здравоохранения.</w:t>
      </w:r>
      <w:r w:rsidRPr="006646CD">
        <w:t>[</w:t>
      </w:r>
      <w:r w:rsidRPr="006646CD">
        <w:rPr>
          <w:rStyle w:val="ad"/>
          <w:vertAlign w:val="baseline"/>
        </w:rPr>
        <w:endnoteReference w:id="5"/>
      </w:r>
      <w:r w:rsidRPr="006646CD">
        <w:t>]</w:t>
      </w:r>
    </w:p>
    <w:p w:rsidR="00466B14" w:rsidRDefault="00466B14" w:rsidP="00466B14">
      <w:pPr>
        <w:spacing w:line="360" w:lineRule="auto"/>
        <w:ind w:firstLine="851"/>
        <w:contextualSpacing/>
        <w:jc w:val="both"/>
      </w:pPr>
      <w:r>
        <w:t>Когда спрос соответствует предложению, это состояние называют рыночным равновесием.</w:t>
      </w:r>
    </w:p>
    <w:p w:rsidR="00466B14" w:rsidRDefault="00466B14" w:rsidP="00466B14">
      <w:pPr>
        <w:spacing w:line="360" w:lineRule="auto"/>
        <w:ind w:firstLine="851"/>
        <w:contextualSpacing/>
        <w:jc w:val="both"/>
      </w:pPr>
      <w:r>
        <w:t>Спрос выражает экономические интересы пациента, который заинтересован получить медицинскую услугу надлежащего качества по низкой цене, а предложение выражает экономические интересы врача, которому при прочих равных условиях выгодно реализовать услугу дороже. Графически в точке пересечения двух кривых — спроса и предложения — цена устроит и врачей, и пациентов.</w:t>
      </w:r>
    </w:p>
    <w:p w:rsidR="00466B14" w:rsidRDefault="00466B14" w:rsidP="00466B14">
      <w:pPr>
        <w:spacing w:line="360" w:lineRule="auto"/>
        <w:ind w:firstLine="851"/>
        <w:contextualSpacing/>
        <w:jc w:val="both"/>
      </w:pPr>
      <w:r>
        <w:t>Следует отметить один важный факт: цена не может подняться выше цены спроса и не должна опускаться ниже цены предложения. В первом случае пациенты не смогут оплатить медицинскую услугу (верхней границей цены спроса является доход пациента), а во втором — врачи не окупят свои затраты, т.е. цена предложения не должна спускаться ниже себестоимости медицинской услуги. Между верхней границей (ценой спроса) и нижней границей цены (ценой предложения) может быть большое многообразие цен на медицинские услуги.</w:t>
      </w:r>
    </w:p>
    <w:p w:rsidR="00466B14" w:rsidRDefault="00466B14" w:rsidP="00466B14">
      <w:pPr>
        <w:spacing w:line="360" w:lineRule="auto"/>
        <w:ind w:firstLine="851"/>
        <w:contextualSpacing/>
        <w:jc w:val="both"/>
      </w:pPr>
      <w:r>
        <w:t>На цену влияет также закон стоимости, требующий, чтобы услуги реализовывались по ценам не ниже общественно необходимых зат</w:t>
      </w:r>
      <w:r w:rsidR="002853C6">
        <w:t>рат. Дадим определение понятию «цена»</w:t>
      </w:r>
      <w:r>
        <w:t>.</w:t>
      </w:r>
    </w:p>
    <w:p w:rsidR="00466B14" w:rsidRPr="0076036E" w:rsidRDefault="00466B14" w:rsidP="00466B14">
      <w:pPr>
        <w:spacing w:line="360" w:lineRule="auto"/>
        <w:ind w:firstLine="851"/>
        <w:contextualSpacing/>
        <w:jc w:val="both"/>
      </w:pPr>
      <w:r>
        <w:t>Цена - это сумма денег, за которую пациент готов купить, а врач готов продать данную медицинскую услугу.</w:t>
      </w:r>
      <w:r w:rsidR="0076036E" w:rsidRPr="006646CD">
        <w:t>[</w:t>
      </w:r>
      <w:r w:rsidR="00AB4DE6" w:rsidRPr="006646CD">
        <w:rPr>
          <w:rStyle w:val="ad"/>
          <w:vertAlign w:val="baseline"/>
        </w:rPr>
        <w:endnoteReference w:id="6"/>
      </w:r>
      <w:r w:rsidR="0076036E" w:rsidRPr="006646CD">
        <w:t>]</w:t>
      </w:r>
    </w:p>
    <w:p w:rsidR="00466B14" w:rsidRDefault="00466B14" w:rsidP="00771BB0">
      <w:pPr>
        <w:spacing w:line="360" w:lineRule="auto"/>
        <w:ind w:firstLine="851"/>
        <w:contextualSpacing/>
        <w:jc w:val="both"/>
      </w:pPr>
      <w:r>
        <w:lastRenderedPageBreak/>
        <w:t>Механизм рынка отражает его влияние на процесс предоставления медицинских услуг. Цена — это главный сигнал рынка для решения вопроса, куда вкладывать деньги, снижать ли затраты, повышать ли качество медицинских услуг и товаров медицинского назначения, расширять ли комплекс услуг. Все это характеристики классического рынка, которые присутствуют и на рынке здравоохранения.</w:t>
      </w:r>
    </w:p>
    <w:p w:rsidR="00466B14" w:rsidRDefault="00466B14" w:rsidP="00771BB0">
      <w:pPr>
        <w:spacing w:line="360" w:lineRule="auto"/>
        <w:ind w:firstLine="851"/>
        <w:contextualSpacing/>
        <w:jc w:val="both"/>
      </w:pPr>
      <w:r>
        <w:rPr>
          <w:iCs/>
        </w:rPr>
        <w:t>К</w:t>
      </w:r>
      <w:r w:rsidRPr="00466B14">
        <w:rPr>
          <w:iCs/>
        </w:rPr>
        <w:t>лассический рынок</w:t>
      </w:r>
      <w:r w:rsidRPr="00466B14">
        <w:t>,</w:t>
      </w:r>
      <w:r>
        <w:t xml:space="preserve"> описанный выше,</w:t>
      </w:r>
      <w:r w:rsidRPr="00466B14">
        <w:t xml:space="preserve"> в здравоохранении в полно</w:t>
      </w:r>
      <w:r>
        <w:t>м объеме не существует. Однако н</w:t>
      </w:r>
      <w:r w:rsidRPr="00466B14">
        <w:t>азванные черты можно увидеть, например, в стоматологии, традиционной медицине, пластической хирургии, а также на рынке фармацевтических препаратов.</w:t>
      </w:r>
    </w:p>
    <w:p w:rsidR="00EC40A3" w:rsidRDefault="00EC40A3" w:rsidP="00771BB0">
      <w:pPr>
        <w:spacing w:line="360" w:lineRule="auto"/>
        <w:ind w:firstLine="851"/>
        <w:contextualSpacing/>
        <w:jc w:val="both"/>
      </w:pPr>
    </w:p>
    <w:p w:rsidR="00771BB0" w:rsidRDefault="008039D5" w:rsidP="008039D5">
      <w:pPr>
        <w:pStyle w:val="2"/>
        <w:numPr>
          <w:ilvl w:val="1"/>
          <w:numId w:val="25"/>
        </w:numPr>
        <w:spacing w:line="360" w:lineRule="auto"/>
        <w:contextualSpacing/>
        <w:jc w:val="both"/>
      </w:pPr>
      <w:r>
        <w:t xml:space="preserve"> </w:t>
      </w:r>
      <w:bookmarkStart w:id="5" w:name="_Toc514254336"/>
      <w:r w:rsidR="00771BB0">
        <w:t>Специфические особенности</w:t>
      </w:r>
      <w:r w:rsidR="00771BB0" w:rsidRPr="00771BB0">
        <w:t xml:space="preserve"> </w:t>
      </w:r>
      <w:r w:rsidR="00771BB0">
        <w:t>рынка</w:t>
      </w:r>
      <w:r w:rsidR="00771BB0" w:rsidRPr="00771BB0">
        <w:t xml:space="preserve"> услуг здравоохранения</w:t>
      </w:r>
      <w:bookmarkEnd w:id="5"/>
      <w:r w:rsidR="00771BB0" w:rsidRPr="00771BB0">
        <w:t xml:space="preserve"> </w:t>
      </w:r>
    </w:p>
    <w:p w:rsidR="00F24C00" w:rsidRPr="00F24C00" w:rsidRDefault="00F24C00" w:rsidP="00F24C00"/>
    <w:p w:rsidR="00F24C00" w:rsidRDefault="00F24C00" w:rsidP="00C66FC5">
      <w:pPr>
        <w:spacing w:line="360" w:lineRule="auto"/>
        <w:ind w:firstLine="851"/>
        <w:contextualSpacing/>
        <w:jc w:val="both"/>
      </w:pPr>
      <w:r>
        <w:t>Рынок услуг здравоохранения имеет много специфических особенностей, а именно:</w:t>
      </w:r>
    </w:p>
    <w:p w:rsidR="00F24C00" w:rsidRDefault="00F24C00" w:rsidP="00F24C00">
      <w:pPr>
        <w:spacing w:line="360" w:lineRule="auto"/>
        <w:ind w:firstLine="851"/>
        <w:contextualSpacing/>
        <w:jc w:val="both"/>
      </w:pPr>
      <w:r>
        <w:t>1) относительно высокую скорость оборачиваемости капитала, поскольку производство медицинских услуг, как правило, представляет собой короткий цикл (менее года, а чаще — менее месяца);</w:t>
      </w:r>
    </w:p>
    <w:p w:rsidR="00F24C00" w:rsidRDefault="00F24C00" w:rsidP="00F24C00">
      <w:pPr>
        <w:spacing w:line="360" w:lineRule="auto"/>
        <w:ind w:firstLine="851"/>
        <w:contextualSpacing/>
        <w:jc w:val="both"/>
      </w:pPr>
      <w:r>
        <w:t>2) высокую изменчивость рыночной конъюнктуры, поскольку происходит процесс совпадения производства и потребления медицинских услуг во времени и пространстве, а это обусловливает зависимость состояния рынка от спроса на медицинские услуги, сложившегося на данный момент;</w:t>
      </w:r>
    </w:p>
    <w:p w:rsidR="00F24C00" w:rsidRDefault="00F24C00" w:rsidP="00F24C00">
      <w:pPr>
        <w:spacing w:line="360" w:lineRule="auto"/>
        <w:ind w:firstLine="851"/>
        <w:contextualSpacing/>
        <w:jc w:val="both"/>
      </w:pPr>
      <w:r>
        <w:t xml:space="preserve">3) особенности процесса оказания медицинской услуги, которые обусловлены личным контактом производителя (медицинского работника) и потребителя (пациента). Это, с одной стороны, делает возможным форсирование спроса на дополнительные медицинские услуги, а, следовательно, увеличение их предложения в целом, а с другой стороны, общая неудовлетворенность пациента может уменьшить спрос, подорвать </w:t>
      </w:r>
      <w:r>
        <w:lastRenderedPageBreak/>
        <w:t>имидж учреждения здравоохранения и создать трудности на рынке для данной организации здравоохранения;</w:t>
      </w:r>
    </w:p>
    <w:p w:rsidR="00F24C00" w:rsidRDefault="00F24C00" w:rsidP="00F24C00">
      <w:pPr>
        <w:spacing w:line="360" w:lineRule="auto"/>
        <w:ind w:firstLine="851"/>
        <w:contextualSpacing/>
        <w:jc w:val="both"/>
      </w:pPr>
      <w:r>
        <w:t>4) сложную структуру спроса на услуги здравоохранения, связанную с необходимостью их персонификации и индивидуализации;</w:t>
      </w:r>
    </w:p>
    <w:p w:rsidR="00F24C00" w:rsidRDefault="00F24C00" w:rsidP="00F24C00">
      <w:pPr>
        <w:spacing w:line="360" w:lineRule="auto"/>
        <w:ind w:firstLine="851"/>
        <w:contextualSpacing/>
        <w:jc w:val="both"/>
      </w:pPr>
      <w:r>
        <w:t>5) асимметричность информации на рынке медицинских услуг. Недостаток медицинских знаний делает пациента как потребителя уязвимым по отношению к врачу, и врач может диктовать условия экономических отношений;</w:t>
      </w:r>
    </w:p>
    <w:p w:rsidR="00F24C00" w:rsidRDefault="00F24C00" w:rsidP="00F24C00">
      <w:pPr>
        <w:spacing w:line="360" w:lineRule="auto"/>
        <w:ind w:firstLine="851"/>
        <w:contextualSpacing/>
        <w:jc w:val="both"/>
      </w:pPr>
      <w:r>
        <w:t>6) необходимость стандартизации, так как асимметричность информации, в свою очередь, делает важным поддержание репутации медицинского учреждения как организации, оказывающей медицинские услуги в соответствии со стандартом медицинской помощи;</w:t>
      </w:r>
    </w:p>
    <w:p w:rsidR="00F24C00" w:rsidRDefault="00F24C00" w:rsidP="00F24C00">
      <w:pPr>
        <w:spacing w:line="360" w:lineRule="auto"/>
        <w:ind w:firstLine="851"/>
        <w:contextualSpacing/>
        <w:jc w:val="both"/>
      </w:pPr>
      <w:r>
        <w:t>7) возможность врача влиять и на спрос, и на предложение. Врач одновременно выступает как со стороны спроса, так и со стороны предложения медицинских услуг, поскольку он ставит диагноз, а, следовательно, определяет спрос пациента на конкретную услугу и сам же готов удовлетворить этот спрос. Это оказывает значительное влияние на конъюнктуру рынка услуг здравоохранения;</w:t>
      </w:r>
    </w:p>
    <w:p w:rsidR="00F24C00" w:rsidRDefault="00F24C00" w:rsidP="00F24C00">
      <w:pPr>
        <w:spacing w:line="360" w:lineRule="auto"/>
        <w:ind w:firstLine="851"/>
        <w:contextualSpacing/>
        <w:jc w:val="both"/>
      </w:pPr>
      <w:r>
        <w:t>8) дополнительная моральная нагрузка на рынке с асимметричной информацией ведет и к дополнительным финансовым потерям. Негативным является и тот факт, что страховая компания, например, чаще заинтересована иметь дело с относительно здоровыми людьми и не страховать гак называемые плохие риски, т.е. тяжело больных людей, чье лечение требует много затрат. Отбор рисков с социальной точки зрения недопустим, так как снижает социальную эффективность здравоохранения и требует вмешательства государства. Эго явл</w:t>
      </w:r>
      <w:r w:rsidR="002853C6">
        <w:t>ение можно характеризовать как «изъян»</w:t>
      </w:r>
      <w:r>
        <w:t xml:space="preserve"> рынка услуг здравоохранения;</w:t>
      </w:r>
    </w:p>
    <w:p w:rsidR="00F24C00" w:rsidRDefault="00F24C00" w:rsidP="00F24C00">
      <w:pPr>
        <w:spacing w:line="360" w:lineRule="auto"/>
        <w:ind w:firstLine="851"/>
        <w:contextualSpacing/>
        <w:jc w:val="both"/>
      </w:pPr>
      <w:r>
        <w:t xml:space="preserve">9) форсирование спроса пациентом и нерациональное потребительское поведение. Это психологический фактор, особенность которого заключается в том, что пациент стремится получить максимальный объем услуг (настоять на </w:t>
      </w:r>
      <w:r>
        <w:lastRenderedPageBreak/>
        <w:t>дополнительных (на самом деле — ненужных) услугах, получении дорогого лекарственного препарата и т.п.). Данный фактор увеличивает спрос на медицинские услуги, но деформирует рыночный механизм;</w:t>
      </w:r>
    </w:p>
    <w:p w:rsidR="008E3BE0" w:rsidRDefault="00F24C00" w:rsidP="00540FC5">
      <w:pPr>
        <w:spacing w:line="360" w:lineRule="auto"/>
        <w:ind w:firstLine="851"/>
        <w:contextualSpacing/>
        <w:jc w:val="both"/>
      </w:pPr>
      <w:r>
        <w:t>10) на рынке услуг здравоохранения реализуются не столько продукты медицинского труда, сколько главное — здоровье пациента. Измерить в стоимостных показателях эти результаты — непростая экономическая задача. И это может явиться причиной финансовых потерь отдельного врача или организации здравоохранения в целом.</w:t>
      </w:r>
    </w:p>
    <w:p w:rsidR="008A5490" w:rsidRPr="007165F9" w:rsidRDefault="008E3BE0" w:rsidP="007165F9">
      <w:pPr>
        <w:pStyle w:val="1"/>
        <w:ind w:firstLine="851"/>
        <w:contextualSpacing/>
        <w:rPr>
          <w:rFonts w:cs="Times New Roman"/>
          <w:szCs w:val="28"/>
        </w:rPr>
      </w:pPr>
      <w:r>
        <w:br w:type="page"/>
      </w:r>
      <w:bookmarkStart w:id="6" w:name="_Toc514254337"/>
      <w:r w:rsidR="008A5490" w:rsidRPr="007165F9">
        <w:rPr>
          <w:rFonts w:cs="Times New Roman"/>
          <w:szCs w:val="28"/>
        </w:rPr>
        <w:lastRenderedPageBreak/>
        <w:t>2</w:t>
      </w:r>
      <w:r w:rsidR="00EA0B52">
        <w:rPr>
          <w:rFonts w:cs="Times New Roman"/>
          <w:szCs w:val="28"/>
        </w:rPr>
        <w:t xml:space="preserve"> </w:t>
      </w:r>
      <w:r w:rsidR="00FC4E2E" w:rsidRPr="007165F9">
        <w:rPr>
          <w:rFonts w:cs="Times New Roman"/>
          <w:szCs w:val="28"/>
        </w:rPr>
        <w:t>История развития рынка медицинских услуг в России, современная обстановка в здравоохранении</w:t>
      </w:r>
      <w:bookmarkEnd w:id="6"/>
    </w:p>
    <w:p w:rsidR="00FC4E2E" w:rsidRPr="007165F9" w:rsidRDefault="00FC4E2E" w:rsidP="007165F9">
      <w:pPr>
        <w:spacing w:line="360" w:lineRule="auto"/>
        <w:ind w:firstLine="851"/>
        <w:contextualSpacing/>
        <w:jc w:val="both"/>
        <w:rPr>
          <w:rFonts w:cs="Times New Roman"/>
          <w:szCs w:val="28"/>
        </w:rPr>
      </w:pPr>
    </w:p>
    <w:p w:rsidR="008A5490" w:rsidRPr="007165F9" w:rsidRDefault="00FC4E2E" w:rsidP="007165F9">
      <w:pPr>
        <w:pStyle w:val="2"/>
        <w:spacing w:line="360" w:lineRule="auto"/>
        <w:ind w:firstLine="851"/>
        <w:contextualSpacing/>
        <w:jc w:val="both"/>
        <w:rPr>
          <w:rFonts w:cs="Times New Roman"/>
          <w:szCs w:val="28"/>
        </w:rPr>
      </w:pPr>
      <w:bookmarkStart w:id="7" w:name="_Toc514254338"/>
      <w:r w:rsidRPr="007165F9">
        <w:rPr>
          <w:rFonts w:cs="Times New Roman"/>
          <w:szCs w:val="28"/>
        </w:rPr>
        <w:t>2.1 Нынешнее состояние рынка медицинских услуг</w:t>
      </w:r>
      <w:bookmarkEnd w:id="7"/>
    </w:p>
    <w:p w:rsidR="00FC4E2E" w:rsidRPr="007165F9" w:rsidRDefault="00FC4E2E" w:rsidP="007165F9">
      <w:pPr>
        <w:spacing w:line="360" w:lineRule="auto"/>
        <w:ind w:firstLine="851"/>
        <w:contextualSpacing/>
        <w:jc w:val="both"/>
        <w:rPr>
          <w:rFonts w:cs="Times New Roman"/>
          <w:szCs w:val="28"/>
        </w:rPr>
      </w:pPr>
    </w:p>
    <w:p w:rsidR="008A5490" w:rsidRPr="007165F9" w:rsidRDefault="008A5490" w:rsidP="00A70EC4">
      <w:pPr>
        <w:spacing w:line="360" w:lineRule="auto"/>
        <w:ind w:firstLine="851"/>
        <w:contextualSpacing/>
        <w:jc w:val="both"/>
        <w:rPr>
          <w:rFonts w:cs="Times New Roman"/>
          <w:szCs w:val="28"/>
        </w:rPr>
      </w:pPr>
      <w:r w:rsidRPr="007165F9">
        <w:rPr>
          <w:rFonts w:cs="Times New Roman"/>
          <w:szCs w:val="28"/>
        </w:rPr>
        <w:t xml:space="preserve">В процессе перехода России к рыночной экономике сформировалась отрасль </w:t>
      </w:r>
      <w:r w:rsidR="00A70EC4">
        <w:rPr>
          <w:rFonts w:cs="Times New Roman"/>
          <w:szCs w:val="28"/>
        </w:rPr>
        <w:t>–</w:t>
      </w:r>
      <w:r w:rsidRPr="007165F9">
        <w:rPr>
          <w:rFonts w:cs="Times New Roman"/>
          <w:szCs w:val="28"/>
        </w:rPr>
        <w:t xml:space="preserve"> экономика здравоохранения. Возникновение данной отрасли обусловлено:</w:t>
      </w:r>
    </w:p>
    <w:p w:rsidR="00A70EC4" w:rsidRDefault="00A70EC4" w:rsidP="006B5039">
      <w:pPr>
        <w:pStyle w:val="ae"/>
        <w:numPr>
          <w:ilvl w:val="0"/>
          <w:numId w:val="7"/>
        </w:numPr>
        <w:spacing w:line="360" w:lineRule="auto"/>
        <w:ind w:left="0" w:firstLine="1260"/>
        <w:jc w:val="both"/>
        <w:rPr>
          <w:rFonts w:cs="Times New Roman"/>
          <w:szCs w:val="28"/>
        </w:rPr>
      </w:pPr>
      <w:r>
        <w:rPr>
          <w:rFonts w:cs="Times New Roman"/>
          <w:szCs w:val="28"/>
        </w:rPr>
        <w:t>ф</w:t>
      </w:r>
      <w:r w:rsidR="008A5490" w:rsidRPr="00A70EC4">
        <w:rPr>
          <w:rFonts w:cs="Times New Roman"/>
          <w:szCs w:val="28"/>
        </w:rPr>
        <w:t>ормированием здравоохранения как крупнейшей отрасли народного хозяйства, что связано с ростом спроса на медицинские услуги;</w:t>
      </w:r>
      <w:r>
        <w:rPr>
          <w:rFonts w:cs="Times New Roman"/>
          <w:szCs w:val="28"/>
        </w:rPr>
        <w:t xml:space="preserve"> </w:t>
      </w:r>
    </w:p>
    <w:p w:rsidR="00A70EC4" w:rsidRDefault="008A5490" w:rsidP="006B5039">
      <w:pPr>
        <w:pStyle w:val="ae"/>
        <w:numPr>
          <w:ilvl w:val="0"/>
          <w:numId w:val="7"/>
        </w:numPr>
        <w:spacing w:line="360" w:lineRule="auto"/>
        <w:ind w:left="0" w:firstLine="1260"/>
        <w:jc w:val="both"/>
        <w:rPr>
          <w:rFonts w:cs="Times New Roman"/>
          <w:szCs w:val="28"/>
        </w:rPr>
      </w:pPr>
      <w:r w:rsidRPr="00A70EC4">
        <w:rPr>
          <w:rFonts w:cs="Times New Roman"/>
          <w:szCs w:val="28"/>
        </w:rPr>
        <w:t>необходимостью рационального планирования и эффективного использования материальных, трудовых и финансовых средств здравоохранения, как ресурсоемкой отрасли народного хозяйства;</w:t>
      </w:r>
    </w:p>
    <w:p w:rsidR="00A70EC4" w:rsidRDefault="008A5490" w:rsidP="006B5039">
      <w:pPr>
        <w:pStyle w:val="ae"/>
        <w:numPr>
          <w:ilvl w:val="0"/>
          <w:numId w:val="7"/>
        </w:numPr>
        <w:spacing w:line="360" w:lineRule="auto"/>
        <w:ind w:left="0" w:firstLine="1260"/>
        <w:jc w:val="both"/>
        <w:rPr>
          <w:rFonts w:cs="Times New Roman"/>
          <w:szCs w:val="28"/>
        </w:rPr>
      </w:pPr>
      <w:r w:rsidRPr="00A70EC4">
        <w:rPr>
          <w:rFonts w:cs="Times New Roman"/>
          <w:szCs w:val="28"/>
        </w:rPr>
        <w:t>особым местом здравоохранения в системе общественного производства как ресурсосберегающей отрасли;</w:t>
      </w:r>
    </w:p>
    <w:p w:rsidR="008A5490" w:rsidRPr="00A70EC4" w:rsidRDefault="008A5490" w:rsidP="006B5039">
      <w:pPr>
        <w:pStyle w:val="ae"/>
        <w:numPr>
          <w:ilvl w:val="0"/>
          <w:numId w:val="7"/>
        </w:numPr>
        <w:spacing w:line="360" w:lineRule="auto"/>
        <w:ind w:left="0" w:firstLine="1260"/>
        <w:jc w:val="both"/>
        <w:rPr>
          <w:rFonts w:cs="Times New Roman"/>
          <w:szCs w:val="28"/>
        </w:rPr>
      </w:pPr>
      <w:r w:rsidRPr="00A70EC4">
        <w:rPr>
          <w:rFonts w:cs="Times New Roman"/>
          <w:szCs w:val="28"/>
        </w:rPr>
        <w:t>повышением экономической значимости системы здравоохранения в сохранении и укреплении здоровья населения, что приносит огромный экономический эффект</w:t>
      </w:r>
      <w:r w:rsidR="00A70EC4">
        <w:rPr>
          <w:rFonts w:cs="Times New Roman"/>
          <w:szCs w:val="28"/>
        </w:rPr>
        <w:t>.</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Традиционные классические отношения врача и пациента в отечественной системе здравоохранения стали наполняться экономическим содержанием. Это, в свою очередь, позволяет рассматривать эти отношения с позиции производства и потребления медицинских услуг, то есть с позиций своеобразного обмена, присущего рыночным отношениям.</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 xml:space="preserve">Изначально возникнув как поручение пациента врачу, медицинская помощь с течением времени обрела правовое положение услуги. Следовательно, медицинские услуги, предоставляемые пациентам в различных учреждениях, также стали неотъемлемой частью рыночных </w:t>
      </w:r>
      <w:r w:rsidRPr="007165F9">
        <w:rPr>
          <w:rFonts w:cs="Times New Roman"/>
          <w:szCs w:val="28"/>
        </w:rPr>
        <w:lastRenderedPageBreak/>
        <w:t>отношений, что и привело к возникновению и развитию рынка медицинских услуг.</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 xml:space="preserve">В последнее время наблюдается тенденция увеличения обращений в частные клиники, неоспоримым преимуществом которых является скорость оказания услуг и индивидуальный подход к пациенту. Бюджетные медицинские учреждения также, как и частные, оказывают платные услуги, но наличие большого количества условностей и очередей заставляет население обращать внимание на коммерческие клиники, которые напрямую заинтересованы в качестве оказываемых услуг. Кроме того, отличается также и ассортимент предоставляемых услуг, например, зачастую процедуры, связанные с пластической хирургией, проводят узкоспециализированные клиники, для которых это является приоритетным направлением деятельности. Подробный разбор деятельности частных клиник будет представлен в пункте </w:t>
      </w:r>
      <w:r w:rsidR="007165F9" w:rsidRPr="007165F9">
        <w:rPr>
          <w:rFonts w:cs="Times New Roman"/>
          <w:szCs w:val="28"/>
        </w:rPr>
        <w:t>2.5</w:t>
      </w:r>
      <w:r w:rsidRPr="007165F9">
        <w:rPr>
          <w:rFonts w:cs="Times New Roman"/>
          <w:szCs w:val="28"/>
        </w:rPr>
        <w:t>.</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В общем, весь рынок платных медицинских услуг можно разделить на три сегмента:</w:t>
      </w:r>
    </w:p>
    <w:p w:rsidR="00B969F7" w:rsidRDefault="008A5490" w:rsidP="006B5039">
      <w:pPr>
        <w:pStyle w:val="ae"/>
        <w:numPr>
          <w:ilvl w:val="0"/>
          <w:numId w:val="4"/>
        </w:numPr>
        <w:spacing w:line="360" w:lineRule="auto"/>
        <w:ind w:left="0" w:firstLine="1275"/>
        <w:jc w:val="both"/>
        <w:rPr>
          <w:rFonts w:cs="Times New Roman"/>
          <w:szCs w:val="28"/>
        </w:rPr>
      </w:pPr>
      <w:r w:rsidRPr="00B969F7">
        <w:rPr>
          <w:rFonts w:cs="Times New Roman"/>
          <w:szCs w:val="28"/>
        </w:rPr>
        <w:t>«Легальный» рынок платных медицинских услуг с официальными кассовыми платежами;</w:t>
      </w:r>
    </w:p>
    <w:p w:rsidR="00B969F7" w:rsidRDefault="008A5490" w:rsidP="006B5039">
      <w:pPr>
        <w:pStyle w:val="ae"/>
        <w:numPr>
          <w:ilvl w:val="0"/>
          <w:numId w:val="4"/>
        </w:numPr>
        <w:spacing w:line="360" w:lineRule="auto"/>
        <w:ind w:left="0" w:firstLine="1275"/>
        <w:jc w:val="both"/>
        <w:rPr>
          <w:rFonts w:cs="Times New Roman"/>
          <w:szCs w:val="28"/>
        </w:rPr>
      </w:pPr>
      <w:r w:rsidRPr="00B969F7">
        <w:rPr>
          <w:rFonts w:cs="Times New Roman"/>
          <w:szCs w:val="28"/>
        </w:rPr>
        <w:t>Рынок добровольного медицинского страхования (ДМС);</w:t>
      </w:r>
    </w:p>
    <w:p w:rsidR="008A5490" w:rsidRPr="00B969F7" w:rsidRDefault="008A5490" w:rsidP="006B5039">
      <w:pPr>
        <w:pStyle w:val="ae"/>
        <w:numPr>
          <w:ilvl w:val="0"/>
          <w:numId w:val="4"/>
        </w:numPr>
        <w:spacing w:line="360" w:lineRule="auto"/>
        <w:ind w:left="0" w:firstLine="1275"/>
        <w:jc w:val="both"/>
        <w:rPr>
          <w:rFonts w:cs="Times New Roman"/>
          <w:szCs w:val="28"/>
        </w:rPr>
      </w:pPr>
      <w:r w:rsidRPr="00B969F7">
        <w:rPr>
          <w:rFonts w:cs="Times New Roman"/>
          <w:szCs w:val="28"/>
        </w:rPr>
        <w:t>«Теневой» рынок платных медицинских услуг: это деньги, уплаченные «в карман» врачам мимо кассы или «подарки», а также средства частных клиник, полученные официально, но выведенные из-под налогов.</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Надо отметить, что доля «теневого» сегмента рынка сокращается с каждым годом. Если в 2005 году на него приходилось более половины объема рынка платных медицинских услуг (51%), то по итогам 2016 года – всего 22%.</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 xml:space="preserve">Доля «легального» сегмента рынка платных медицинских услуг увеличилась почти в два раза за последние 11 лет – с 33% в 2005 году до 64% в 2016 году. Рост сегмента продолжится за счет снижения объема «теневых» </w:t>
      </w:r>
      <w:r w:rsidRPr="007165F9">
        <w:rPr>
          <w:rFonts w:cs="Times New Roman"/>
          <w:szCs w:val="28"/>
        </w:rPr>
        <w:lastRenderedPageBreak/>
        <w:t>платежей. Доля сегмента ДМС на российском рынке практически не меняется в течение последних 11 лет и находится в пределах 14-16%.</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 xml:space="preserve"> По оценкам аналитиков РБК Исследования рынков, в 2016 году объем рынка платных медицинских услуг составил 732,4 млрд руб. Он вырос на 39 млрд руб. или на 5,6% по сравнению с предыдущим годом.</w:t>
      </w:r>
    </w:p>
    <w:p w:rsidR="008A5490" w:rsidRPr="00B90A44" w:rsidRDefault="008A5490" w:rsidP="007165F9">
      <w:pPr>
        <w:spacing w:line="360" w:lineRule="auto"/>
        <w:ind w:firstLine="851"/>
        <w:contextualSpacing/>
        <w:jc w:val="both"/>
        <w:rPr>
          <w:rFonts w:cs="Times New Roman"/>
          <w:szCs w:val="28"/>
        </w:rPr>
      </w:pPr>
      <w:r w:rsidRPr="007165F9">
        <w:rPr>
          <w:rFonts w:cs="Times New Roman"/>
          <w:szCs w:val="28"/>
        </w:rPr>
        <w:t>Последние 11 лет рынок платных медицинских услуг растет (за исключением небольшого падения в кризисном 2009 году). Например, с 2005 года, он вырос более чем в 3 раза. На фоне кризиса рынок перестал расти, а в 2010 году начал восстанавливаться. Темп прироста объема платных медицинских услуг примерно равнялся инфляции, а объем услуг почти не менялся. В 2012 году количество оказываемых платных услуг начало расти – главным толчком к этому стало невысокое качество бесплатной медицины. В 2014 году рынок вырос на 12,8%: выросло количество услуг и цены на них. В 2015-2016 годах рост российского рынка платных медицинских услуг продолжился. Темпы прироста (в номинальных ценах) составили 7,6% и 5,6% соответственно – это, однако, стало возможным благодаря росту цен на услуги.</w:t>
      </w:r>
      <w:r w:rsidR="00B90A44" w:rsidRPr="006646CD">
        <w:rPr>
          <w:rFonts w:cs="Times New Roman"/>
          <w:szCs w:val="28"/>
        </w:rPr>
        <w:t>[</w:t>
      </w:r>
      <w:r w:rsidR="00D7178A" w:rsidRPr="006646CD">
        <w:rPr>
          <w:rStyle w:val="ad"/>
          <w:rFonts w:cs="Times New Roman"/>
          <w:szCs w:val="28"/>
          <w:vertAlign w:val="baseline"/>
        </w:rPr>
        <w:endnoteReference w:id="7"/>
      </w:r>
      <w:r w:rsidR="00B90A44" w:rsidRPr="006646CD">
        <w:rPr>
          <w:rFonts w:cs="Times New Roman"/>
          <w:szCs w:val="28"/>
        </w:rPr>
        <w:t>]</w:t>
      </w:r>
    </w:p>
    <w:p w:rsidR="00FC4E2E" w:rsidRPr="007165F9" w:rsidRDefault="00FC4E2E" w:rsidP="007165F9">
      <w:pPr>
        <w:spacing w:line="360" w:lineRule="auto"/>
        <w:ind w:firstLine="851"/>
        <w:contextualSpacing/>
        <w:jc w:val="both"/>
        <w:rPr>
          <w:rFonts w:cs="Times New Roman"/>
          <w:szCs w:val="28"/>
        </w:rPr>
      </w:pPr>
    </w:p>
    <w:p w:rsidR="00FC4E2E" w:rsidRPr="007165F9" w:rsidRDefault="00FC4E2E" w:rsidP="007165F9">
      <w:pPr>
        <w:pStyle w:val="2"/>
        <w:spacing w:line="360" w:lineRule="auto"/>
        <w:ind w:firstLine="851"/>
        <w:contextualSpacing/>
        <w:jc w:val="both"/>
        <w:rPr>
          <w:rFonts w:cs="Times New Roman"/>
          <w:szCs w:val="28"/>
        </w:rPr>
      </w:pPr>
      <w:bookmarkStart w:id="8" w:name="_Toc514254339"/>
      <w:r w:rsidRPr="007165F9">
        <w:rPr>
          <w:rFonts w:cs="Times New Roman"/>
          <w:szCs w:val="28"/>
        </w:rPr>
        <w:t>2.2 Медицинский туризм в России</w:t>
      </w:r>
      <w:bookmarkEnd w:id="8"/>
    </w:p>
    <w:p w:rsidR="00FC4E2E" w:rsidRPr="007165F9" w:rsidRDefault="00FC4E2E" w:rsidP="007165F9">
      <w:pPr>
        <w:spacing w:line="360" w:lineRule="auto"/>
        <w:ind w:firstLine="851"/>
        <w:contextualSpacing/>
        <w:jc w:val="both"/>
        <w:rPr>
          <w:rFonts w:cs="Times New Roman"/>
          <w:szCs w:val="28"/>
        </w:rPr>
      </w:pP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Также в России распространено такое явление, как медицинский туризм. Согласно данным Российской ассоциации медицинского туризма (АОММТ), в предыдущем году внутренний медицинский туризм вырос на 16%. Если в 2015 году в других городах РФ лечились 7-8 млн человек, то в 2016 году – уже более 9 млн человек. Объем затрат на лечение в регионах России пациентов из других</w:t>
      </w:r>
      <w:r w:rsidR="00FC4E2E" w:rsidRPr="007165F9">
        <w:rPr>
          <w:rFonts w:cs="Times New Roman"/>
          <w:szCs w:val="28"/>
        </w:rPr>
        <w:t xml:space="preserve"> городов составил 240 млрд руб.</w:t>
      </w:r>
    </w:p>
    <w:p w:rsidR="007903F1" w:rsidRDefault="008A5490" w:rsidP="007903F1">
      <w:pPr>
        <w:spacing w:line="360" w:lineRule="auto"/>
        <w:ind w:firstLine="851"/>
        <w:contextualSpacing/>
        <w:jc w:val="both"/>
        <w:rPr>
          <w:rFonts w:cs="Times New Roman"/>
          <w:szCs w:val="28"/>
        </w:rPr>
      </w:pPr>
      <w:r w:rsidRPr="007165F9">
        <w:rPr>
          <w:rFonts w:cs="Times New Roman"/>
          <w:szCs w:val="28"/>
        </w:rPr>
        <w:t>Наиболее популярное направление внутреннего медицинского туризма – стоматология. По данным АОММТ, доля россиян, стремящихся сэкономить на лечении за счет поездок в регионы, в настоящее время не превышает 4-6%:</w:t>
      </w:r>
    </w:p>
    <w:p w:rsidR="007903F1" w:rsidRDefault="008A5490" w:rsidP="00DF0B31">
      <w:pPr>
        <w:pStyle w:val="ae"/>
        <w:numPr>
          <w:ilvl w:val="0"/>
          <w:numId w:val="8"/>
        </w:numPr>
        <w:spacing w:line="360" w:lineRule="auto"/>
        <w:ind w:left="0" w:firstLine="1260"/>
        <w:jc w:val="both"/>
        <w:rPr>
          <w:rFonts w:cs="Times New Roman"/>
          <w:szCs w:val="28"/>
        </w:rPr>
      </w:pPr>
      <w:r w:rsidRPr="007903F1">
        <w:rPr>
          <w:rFonts w:cs="Times New Roman"/>
          <w:szCs w:val="28"/>
        </w:rPr>
        <w:lastRenderedPageBreak/>
        <w:t>32% всех оказанных медицинским туристам у</w:t>
      </w:r>
      <w:r w:rsidR="007903F1">
        <w:rPr>
          <w:rFonts w:cs="Times New Roman"/>
          <w:szCs w:val="28"/>
        </w:rPr>
        <w:t>слуг приходится на стоматологию</w:t>
      </w:r>
      <w:r w:rsidR="007903F1" w:rsidRPr="007903F1">
        <w:rPr>
          <w:rFonts w:cs="Times New Roman"/>
          <w:szCs w:val="28"/>
        </w:rPr>
        <w:t>;</w:t>
      </w:r>
    </w:p>
    <w:p w:rsidR="007903F1" w:rsidRDefault="008A5490" w:rsidP="00DF0B31">
      <w:pPr>
        <w:pStyle w:val="ae"/>
        <w:numPr>
          <w:ilvl w:val="0"/>
          <w:numId w:val="8"/>
        </w:numPr>
        <w:spacing w:line="360" w:lineRule="auto"/>
        <w:ind w:left="0" w:firstLine="1260"/>
        <w:jc w:val="both"/>
        <w:rPr>
          <w:rFonts w:cs="Times New Roman"/>
          <w:szCs w:val="28"/>
        </w:rPr>
      </w:pPr>
      <w:r w:rsidRPr="007903F1">
        <w:rPr>
          <w:rFonts w:cs="Times New Roman"/>
          <w:szCs w:val="28"/>
        </w:rPr>
        <w:t xml:space="preserve"> </w:t>
      </w:r>
      <w:r w:rsidR="007903F1">
        <w:rPr>
          <w:rFonts w:cs="Times New Roman"/>
          <w:szCs w:val="28"/>
        </w:rPr>
        <w:t>23% – на гинекологию и урологию;</w:t>
      </w:r>
    </w:p>
    <w:p w:rsidR="007903F1" w:rsidRDefault="007903F1" w:rsidP="00DF0B31">
      <w:pPr>
        <w:pStyle w:val="ae"/>
        <w:numPr>
          <w:ilvl w:val="0"/>
          <w:numId w:val="8"/>
        </w:numPr>
        <w:spacing w:line="360" w:lineRule="auto"/>
        <w:ind w:left="0" w:firstLine="1260"/>
        <w:jc w:val="both"/>
        <w:rPr>
          <w:rFonts w:cs="Times New Roman"/>
          <w:szCs w:val="28"/>
        </w:rPr>
      </w:pPr>
      <w:r>
        <w:rPr>
          <w:rFonts w:cs="Times New Roman"/>
          <w:szCs w:val="28"/>
        </w:rPr>
        <w:t>12% – на косметологию;</w:t>
      </w:r>
    </w:p>
    <w:p w:rsidR="007903F1" w:rsidRDefault="007903F1" w:rsidP="00DF0B31">
      <w:pPr>
        <w:pStyle w:val="ae"/>
        <w:numPr>
          <w:ilvl w:val="0"/>
          <w:numId w:val="8"/>
        </w:numPr>
        <w:spacing w:line="360" w:lineRule="auto"/>
        <w:ind w:left="0" w:firstLine="1260"/>
        <w:jc w:val="both"/>
        <w:rPr>
          <w:rFonts w:cs="Times New Roman"/>
          <w:szCs w:val="28"/>
        </w:rPr>
      </w:pPr>
      <w:r>
        <w:rPr>
          <w:rFonts w:cs="Times New Roman"/>
          <w:szCs w:val="28"/>
        </w:rPr>
        <w:t>8% – на офтальмологию;</w:t>
      </w:r>
    </w:p>
    <w:p w:rsidR="008A5490" w:rsidRPr="007903F1" w:rsidRDefault="008A5490" w:rsidP="00DF0B31">
      <w:pPr>
        <w:pStyle w:val="ae"/>
        <w:numPr>
          <w:ilvl w:val="0"/>
          <w:numId w:val="8"/>
        </w:numPr>
        <w:spacing w:line="360" w:lineRule="auto"/>
        <w:ind w:left="0" w:firstLine="1260"/>
        <w:jc w:val="both"/>
        <w:rPr>
          <w:rFonts w:cs="Times New Roman"/>
          <w:szCs w:val="28"/>
        </w:rPr>
      </w:pPr>
      <w:r w:rsidRPr="007903F1">
        <w:rPr>
          <w:rFonts w:cs="Times New Roman"/>
          <w:szCs w:val="28"/>
        </w:rPr>
        <w:t>5% – на кардиологию.</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Основная цель поездок в регионы – экономия, в то время как в Москву и Санкт-Петербург едут за сложным лечением, требующим новейших технологий, дорогого и редкого оборудования и высокой квалификации врачей</w:t>
      </w:r>
      <w:r w:rsidR="00FC4E2E" w:rsidRPr="007165F9">
        <w:rPr>
          <w:rFonts w:cs="Times New Roman"/>
          <w:szCs w:val="28"/>
        </w:rPr>
        <w:t>.</w:t>
      </w:r>
      <w:r w:rsidR="0033498C" w:rsidRPr="006646CD">
        <w:rPr>
          <w:rFonts w:cs="Times New Roman"/>
          <w:szCs w:val="28"/>
        </w:rPr>
        <w:t>[</w:t>
      </w:r>
      <w:r w:rsidR="0033498C" w:rsidRPr="006646CD">
        <w:rPr>
          <w:rStyle w:val="ad"/>
          <w:rFonts w:cs="Times New Roman"/>
          <w:szCs w:val="28"/>
          <w:vertAlign w:val="baseline"/>
        </w:rPr>
        <w:endnoteReference w:id="8"/>
      </w:r>
      <w:r w:rsidR="0033498C" w:rsidRPr="006646CD">
        <w:rPr>
          <w:rFonts w:cs="Times New Roman"/>
          <w:szCs w:val="28"/>
        </w:rPr>
        <w:t>]</w:t>
      </w:r>
      <w:r w:rsidR="00FC4E2E" w:rsidRPr="006646CD">
        <w:rPr>
          <w:rFonts w:cs="Times New Roman"/>
          <w:szCs w:val="28"/>
        </w:rPr>
        <w:t xml:space="preserve"> </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Вместе с тем падение курса рубля привело к притоку иностранных медицинских туристов в страну (преимущественно в Москву и Санкт-Петербург). Согласно данным Минздрава РФ, за предыдущий год въездной медицинский туризм в Россию вырос на 56%.</w:t>
      </w:r>
      <w:r w:rsidR="00787643" w:rsidRPr="006646CD">
        <w:rPr>
          <w:rFonts w:cs="Times New Roman"/>
          <w:szCs w:val="28"/>
        </w:rPr>
        <w:t>[</w:t>
      </w:r>
      <w:r w:rsidR="00787643" w:rsidRPr="006646CD">
        <w:rPr>
          <w:rStyle w:val="ad"/>
          <w:rFonts w:cs="Times New Roman"/>
          <w:szCs w:val="28"/>
          <w:vertAlign w:val="baseline"/>
        </w:rPr>
        <w:endnoteReference w:id="9"/>
      </w:r>
      <w:r w:rsidR="00787643" w:rsidRPr="006646CD">
        <w:rPr>
          <w:rFonts w:cs="Times New Roman"/>
          <w:szCs w:val="28"/>
        </w:rPr>
        <w:t>]</w:t>
      </w:r>
      <w:r w:rsidRPr="007165F9">
        <w:rPr>
          <w:rFonts w:cs="Times New Roman"/>
          <w:szCs w:val="28"/>
        </w:rPr>
        <w:t xml:space="preserve"> По оценке Российской ассоциации медицинского туризма, в 2016 году Россию с целью получения медицинского обслуживания посетило около 20 тыс. туристов из других стран.</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Среди наиболее востребованных направлений – стоматология (имплантация и протезирование), урология и гинекология (в основном ЭКО), пластическая хирургия, травматология, сердечно-сосудистая хирургия, ортопедия и офтальмология.</w:t>
      </w:r>
    </w:p>
    <w:p w:rsidR="008A5490" w:rsidRPr="007165F9" w:rsidRDefault="008A5490" w:rsidP="007165F9">
      <w:pPr>
        <w:spacing w:line="360" w:lineRule="auto"/>
        <w:ind w:firstLine="851"/>
        <w:contextualSpacing/>
        <w:jc w:val="both"/>
        <w:rPr>
          <w:rFonts w:cs="Times New Roman"/>
          <w:szCs w:val="28"/>
        </w:rPr>
      </w:pPr>
    </w:p>
    <w:p w:rsidR="008A5490" w:rsidRPr="007165F9" w:rsidRDefault="00FC4E2E" w:rsidP="007165F9">
      <w:pPr>
        <w:pStyle w:val="2"/>
        <w:spacing w:line="360" w:lineRule="auto"/>
        <w:ind w:firstLine="851"/>
        <w:contextualSpacing/>
        <w:jc w:val="both"/>
        <w:rPr>
          <w:rFonts w:cs="Times New Roman"/>
          <w:szCs w:val="28"/>
        </w:rPr>
      </w:pPr>
      <w:bookmarkStart w:id="9" w:name="_Toc514254340"/>
      <w:r w:rsidRPr="007165F9">
        <w:rPr>
          <w:rFonts w:cs="Times New Roman"/>
          <w:szCs w:val="28"/>
        </w:rPr>
        <w:t>2.3</w:t>
      </w:r>
      <w:r w:rsidR="008A5490" w:rsidRPr="007165F9">
        <w:rPr>
          <w:rFonts w:cs="Times New Roman"/>
          <w:szCs w:val="28"/>
        </w:rPr>
        <w:t xml:space="preserve"> История развития</w:t>
      </w:r>
      <w:r w:rsidR="007479EA">
        <w:rPr>
          <w:rFonts w:cs="Times New Roman"/>
          <w:szCs w:val="28"/>
        </w:rPr>
        <w:t xml:space="preserve"> системы здравоохранения</w:t>
      </w:r>
      <w:r w:rsidR="008A5490" w:rsidRPr="007165F9">
        <w:rPr>
          <w:rFonts w:cs="Times New Roman"/>
          <w:szCs w:val="28"/>
        </w:rPr>
        <w:t xml:space="preserve"> в РФ</w:t>
      </w:r>
      <w:bookmarkEnd w:id="9"/>
    </w:p>
    <w:p w:rsidR="00FC4E2E" w:rsidRPr="007165F9" w:rsidRDefault="00FC4E2E" w:rsidP="007165F9">
      <w:pPr>
        <w:spacing w:line="360" w:lineRule="auto"/>
        <w:ind w:firstLine="851"/>
        <w:contextualSpacing/>
        <w:jc w:val="both"/>
        <w:rPr>
          <w:rFonts w:cs="Times New Roman"/>
          <w:szCs w:val="28"/>
        </w:rPr>
      </w:pP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 xml:space="preserve">В России имеется большой опыт использования модели бюджетного здравоохранения. Созданная система функционировала в течение около шестидесяти лет, не подвергаясь существенному реформированию. Она была признана мировым медицинским сообществом как эффективная и малозатратная, реализующая принцип: от здоровой популяции - к здоровому индивиду. В настоящее время получают распространение экономические </w:t>
      </w:r>
      <w:r w:rsidRPr="007165F9">
        <w:rPr>
          <w:rFonts w:cs="Times New Roman"/>
          <w:szCs w:val="28"/>
        </w:rPr>
        <w:lastRenderedPageBreak/>
        <w:t>методы регулирования отрасли - принят и реализуется Закон о медицинском страховании граждан, происходит денежное возмещение стоимости диагностических и лечебных процедур страховыми медицинскими организациями, все больше медицинских услуг предлагается на платной основе, одновременно применяются государственные и негосударственные формы оказания медицинской помощи и т.д.</w:t>
      </w:r>
    </w:p>
    <w:p w:rsidR="008A5490" w:rsidRPr="007165F9" w:rsidRDefault="008A5490" w:rsidP="00C71506">
      <w:pPr>
        <w:spacing w:line="360" w:lineRule="auto"/>
        <w:ind w:firstLine="851"/>
        <w:contextualSpacing/>
        <w:jc w:val="both"/>
        <w:rPr>
          <w:rFonts w:cs="Times New Roman"/>
          <w:szCs w:val="28"/>
        </w:rPr>
      </w:pPr>
      <w:r w:rsidRPr="007165F9">
        <w:rPr>
          <w:rFonts w:cs="Times New Roman"/>
          <w:szCs w:val="28"/>
        </w:rPr>
        <w:t xml:space="preserve">Современное состояние системы финансирования здравоохранения характеризуется тремя узловыми проблемами: несбалансированностью государственных гарантий предоставления гражданам бесплатной медицинской помощи и их финансового обеспечения; неудовлетворительной координацией действий различных субъектов системы общественного финансирования здравоохранения; отсутствие очевидных позитивных результатов от деятельности в системе финансирования здравоохранения новых субъектов </w:t>
      </w:r>
      <w:r w:rsidR="00C71506">
        <w:rPr>
          <w:rFonts w:cs="Times New Roman"/>
          <w:szCs w:val="28"/>
        </w:rPr>
        <w:t>–</w:t>
      </w:r>
      <w:r w:rsidRPr="007165F9">
        <w:rPr>
          <w:rFonts w:cs="Times New Roman"/>
          <w:szCs w:val="28"/>
        </w:rPr>
        <w:t xml:space="preserve"> страховых медицинских организаций и фондов обязательного медицинского страхования.</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Появление платных медицинских услуг в России можно отнести к 80-м годам XX века. Этот период характеризуется тем, что в стране наблюдался дефицит бюджетных средств, необходимых для обеспечения одинаковой для всего населения бесплатной медицинской помощью. Как раз в этот момент и началась формироваться практика так называемых «теневых платежей», связанная с взаимной договоренностью врача и пациента. Государство рассматривало данное явление как незаконное. При этом, с одной стороны, оно старалось всячески пресекать данное явление, а с другой, просто закрывало на это глаза. Таким образом, данная практика распространилась по России повсеместно ввиду объективных экономических условий. Последующие события 90-х годов XX века в совокупности с экономической нестабильностью и разрушением системы здравоохранения стали причиной того, что теневые платежи в сфере охраны здоровья населения достигли критического уровня, определяемого уже с сотнями миллиардов рублей в год.</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lastRenderedPageBreak/>
        <w:t>Правительством РФ в 1996 году государственным ЛПУ разрешено оказывать платные медицинские услуги.</w:t>
      </w:r>
      <w:r w:rsidR="00BF720F" w:rsidRPr="006646CD">
        <w:rPr>
          <w:rFonts w:cs="Times New Roman"/>
          <w:szCs w:val="28"/>
        </w:rPr>
        <w:t>[</w:t>
      </w:r>
      <w:r w:rsidR="0092034A" w:rsidRPr="006646CD">
        <w:rPr>
          <w:rStyle w:val="ad"/>
          <w:rFonts w:cs="Times New Roman"/>
          <w:szCs w:val="28"/>
          <w:vertAlign w:val="baseline"/>
        </w:rPr>
        <w:endnoteReference w:id="10"/>
      </w:r>
      <w:r w:rsidR="00BF720F" w:rsidRPr="006646CD">
        <w:rPr>
          <w:rFonts w:cs="Times New Roman"/>
          <w:szCs w:val="28"/>
        </w:rPr>
        <w:t>]</w:t>
      </w:r>
      <w:r w:rsidRPr="007165F9">
        <w:rPr>
          <w:rFonts w:cs="Times New Roman"/>
          <w:szCs w:val="28"/>
        </w:rPr>
        <w:t xml:space="preserve"> Отметим, что платные услуги оказывались в тех же помещениях, на том же оборудовании и теми же специалистами, что и бесплатная помощь. Начался процесс коммерциализации государственных больниц.</w:t>
      </w:r>
    </w:p>
    <w:p w:rsidR="007B3357" w:rsidRDefault="008A5490" w:rsidP="007B3357">
      <w:pPr>
        <w:spacing w:line="360" w:lineRule="auto"/>
        <w:ind w:firstLine="851"/>
        <w:contextualSpacing/>
        <w:jc w:val="both"/>
        <w:rPr>
          <w:rFonts w:cs="Times New Roman"/>
          <w:szCs w:val="28"/>
        </w:rPr>
      </w:pPr>
      <w:r w:rsidRPr="007165F9">
        <w:rPr>
          <w:rFonts w:cs="Times New Roman"/>
          <w:szCs w:val="28"/>
        </w:rPr>
        <w:t>По мере перехода экономики России на рыночную модель управления, а также по мере роста возможностей государства, Правительством РФ был взят курс на стабильное и постепенное вхождение государственных ЛПУ в рынок медицинских услуг. Доказательством данного процесса является принятие ряда законодательных актов:</w:t>
      </w:r>
    </w:p>
    <w:p w:rsidR="007B3357" w:rsidRDefault="008A5490" w:rsidP="007B3357">
      <w:pPr>
        <w:pStyle w:val="ae"/>
        <w:numPr>
          <w:ilvl w:val="0"/>
          <w:numId w:val="9"/>
        </w:numPr>
        <w:spacing w:line="360" w:lineRule="auto"/>
        <w:ind w:left="0" w:firstLine="1260"/>
        <w:jc w:val="both"/>
        <w:rPr>
          <w:rFonts w:cs="Times New Roman"/>
          <w:szCs w:val="28"/>
        </w:rPr>
      </w:pPr>
      <w:r w:rsidRPr="007B3357">
        <w:rPr>
          <w:rFonts w:cs="Times New Roman"/>
          <w:szCs w:val="28"/>
        </w:rPr>
        <w:t>Федеральный закон от 22 августа 2004 г. №122-ФЗ, больше известный как закон «О монетизации льгот»;</w:t>
      </w:r>
    </w:p>
    <w:p w:rsidR="007B3357" w:rsidRDefault="008A5490" w:rsidP="007B3357">
      <w:pPr>
        <w:pStyle w:val="ae"/>
        <w:numPr>
          <w:ilvl w:val="0"/>
          <w:numId w:val="9"/>
        </w:numPr>
        <w:spacing w:line="360" w:lineRule="auto"/>
        <w:ind w:left="0" w:firstLine="1260"/>
        <w:jc w:val="both"/>
        <w:rPr>
          <w:rFonts w:cs="Times New Roman"/>
          <w:szCs w:val="28"/>
        </w:rPr>
      </w:pPr>
      <w:r w:rsidRPr="007B3357">
        <w:rPr>
          <w:rFonts w:cs="Times New Roman"/>
          <w:szCs w:val="28"/>
        </w:rPr>
        <w:t>Федеральный закон от 12 апреля 2010 г. №61-ФЗ «Об обращении лекарственных средств»;</w:t>
      </w:r>
    </w:p>
    <w:p w:rsidR="007B3357" w:rsidRDefault="008A5490" w:rsidP="007B3357">
      <w:pPr>
        <w:pStyle w:val="ae"/>
        <w:numPr>
          <w:ilvl w:val="0"/>
          <w:numId w:val="9"/>
        </w:numPr>
        <w:spacing w:line="360" w:lineRule="auto"/>
        <w:ind w:left="0" w:firstLine="1260"/>
        <w:jc w:val="both"/>
        <w:rPr>
          <w:rFonts w:cs="Times New Roman"/>
          <w:szCs w:val="28"/>
        </w:rPr>
      </w:pPr>
      <w:r w:rsidRPr="007B3357">
        <w:rPr>
          <w:rFonts w:cs="Times New Roman"/>
          <w:szCs w:val="28"/>
        </w:rPr>
        <w:t>Федеральный закон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B3357" w:rsidRDefault="008A5490" w:rsidP="007B3357">
      <w:pPr>
        <w:pStyle w:val="ae"/>
        <w:numPr>
          <w:ilvl w:val="0"/>
          <w:numId w:val="9"/>
        </w:numPr>
        <w:spacing w:line="360" w:lineRule="auto"/>
        <w:ind w:left="0" w:firstLine="1260"/>
        <w:jc w:val="both"/>
        <w:rPr>
          <w:rFonts w:cs="Times New Roman"/>
          <w:szCs w:val="28"/>
        </w:rPr>
      </w:pPr>
      <w:r w:rsidRPr="007B3357">
        <w:rPr>
          <w:rFonts w:cs="Times New Roman"/>
          <w:szCs w:val="28"/>
        </w:rPr>
        <w:t>Федеральный закон от 29 ноября 2010 г. №326-ФЗ «Об обязательном медицинском страховании в Российской Федерации»;</w:t>
      </w:r>
    </w:p>
    <w:p w:rsidR="008A5490" w:rsidRPr="007B3357" w:rsidRDefault="008A5490" w:rsidP="007B3357">
      <w:pPr>
        <w:pStyle w:val="ae"/>
        <w:numPr>
          <w:ilvl w:val="0"/>
          <w:numId w:val="9"/>
        </w:numPr>
        <w:spacing w:line="360" w:lineRule="auto"/>
        <w:ind w:left="0" w:firstLine="1260"/>
        <w:jc w:val="both"/>
        <w:rPr>
          <w:rFonts w:cs="Times New Roman"/>
          <w:szCs w:val="28"/>
        </w:rPr>
      </w:pPr>
      <w:r w:rsidRPr="007B3357">
        <w:rPr>
          <w:rFonts w:cs="Times New Roman"/>
          <w:szCs w:val="28"/>
        </w:rPr>
        <w:t>Федеральный закон от 21 ноября 2011 г. №323-ФЗ «Об основах охраны здоровья граждан в Российской Федерации».</w:t>
      </w:r>
    </w:p>
    <w:p w:rsidR="00CD03A6" w:rsidRPr="00B76087" w:rsidRDefault="008A5490" w:rsidP="00CD03A6">
      <w:pPr>
        <w:spacing w:line="360" w:lineRule="auto"/>
        <w:ind w:firstLine="851"/>
        <w:contextualSpacing/>
        <w:jc w:val="both"/>
        <w:rPr>
          <w:rFonts w:cs="Times New Roman"/>
          <w:szCs w:val="28"/>
        </w:rPr>
      </w:pPr>
      <w:r w:rsidRPr="007165F9">
        <w:rPr>
          <w:rFonts w:cs="Times New Roman"/>
          <w:szCs w:val="28"/>
        </w:rPr>
        <w:t xml:space="preserve">Помимо этого, с 2006 года в сфере здравоохранения начались масштабные меры по модернизации государственных ЛПУ, такие как </w:t>
      </w:r>
      <w:r w:rsidR="00CD03A6">
        <w:rPr>
          <w:rFonts w:cs="Times New Roman"/>
          <w:szCs w:val="28"/>
        </w:rPr>
        <w:t xml:space="preserve">«Национальный проект Здоровье», </w:t>
      </w:r>
      <w:r w:rsidRPr="007165F9">
        <w:rPr>
          <w:rFonts w:cs="Times New Roman"/>
          <w:szCs w:val="28"/>
        </w:rPr>
        <w:t>программ</w:t>
      </w:r>
      <w:r w:rsidR="00CD03A6">
        <w:rPr>
          <w:rFonts w:cs="Times New Roman"/>
          <w:szCs w:val="28"/>
        </w:rPr>
        <w:t>а модернизации здравоохранения.</w:t>
      </w:r>
      <w:r w:rsidR="00B76087" w:rsidRPr="006646CD">
        <w:rPr>
          <w:rFonts w:cs="Times New Roman"/>
          <w:szCs w:val="28"/>
        </w:rPr>
        <w:t>[</w:t>
      </w:r>
      <w:r w:rsidR="00B76087" w:rsidRPr="006646CD">
        <w:rPr>
          <w:rStyle w:val="ad"/>
          <w:rFonts w:cs="Times New Roman"/>
          <w:szCs w:val="28"/>
          <w:vertAlign w:val="baseline"/>
        </w:rPr>
        <w:endnoteReference w:id="11"/>
      </w:r>
      <w:r w:rsidR="00B76087" w:rsidRPr="006646CD">
        <w:rPr>
          <w:rFonts w:cs="Times New Roman"/>
          <w:szCs w:val="28"/>
        </w:rPr>
        <w:t>]</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 xml:space="preserve">Принятие вышеуказанных законов говорит о том, что государственная система здравоохранения перешла на рыночные отношения. При этом, с одной стороны, Россия выходит на международный рынок медицинских услуг, с </w:t>
      </w:r>
      <w:r w:rsidRPr="007165F9">
        <w:rPr>
          <w:rFonts w:cs="Times New Roman"/>
          <w:szCs w:val="28"/>
        </w:rPr>
        <w:lastRenderedPageBreak/>
        <w:t>другой стороны, российская система здравоохранения отличается своей низкой эффективностью. Несмотря на то, что провозглашенный на высшем уровне принцип конкурентного пути развития здравоохранения подкрепляется серьезными действиями, между заявлениями и действиями наблюдаются серьезные противоречия (как на низшем уровне, так и на самом высоком).</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Кроме того, ситуация на рынке медицинских услуг также характеризуется противоречиями в рамках российского законодательства.</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Так, законодательные нормы о платных услугах противоречат такому конституционному принципу как бесплатность медицинской помощи. Проявляется это преимущественно в занятии предпринимательской деятельностью в государственных ЛПУ несмотря на то, что предпринимательство не является функцией государства. Таким образом, оказание платных услуг происходит в ущерб бесплатной помощи. При этом иногда поликлиники и больницы обеспечиваются различными преференциями, не обоснованные логикой рыночных отношений.</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В этих условиях, бюджет страдает от непроизводительных затрат, которые связаны с содержанием зданий, сооружений и медицинского оборудования. Поэтому, частные медицинские организации находятся в заведомо невыгодном положении. Ведь несмотря на правовое обоснование предоставления бюджетных субсидий производителям услуг, закрепленных в статьях 69 и 78 Бюджетного Кодекса РФ, частные клиники не получают поддержки, гарантированной в статье 41 Конституции РФ.</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Далее, привилегированное положение государственных медицинских учреждений приводят к демпингу цен и монополизации рынка. Федеральная Антимонопольная служба, не предпринимающая радикальных мер по защите конкуренции и ограничению монополии на рынке платных медицинских услуг, на протяжении многих лет игнорирует данное обстоятельство. Как результат, на рынке платных медицинских услуг отсутствуют значительные инвестиции и внедрение инноваций.</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lastRenderedPageBreak/>
        <w:t>Таким образом, вся история развития рынка платных медицинских услуг в России привела пока что к тому, что врачи больше заинтересованы в платных пациентах, чем в тех, кого им надлежит лечить согласно Конституции РФ, что можно наблюдать в любой поликлинике, куда население обращается по месту жительства.</w:t>
      </w:r>
    </w:p>
    <w:p w:rsidR="008A5490" w:rsidRDefault="008A5490" w:rsidP="00D62448">
      <w:pPr>
        <w:spacing w:line="360" w:lineRule="auto"/>
        <w:ind w:firstLine="851"/>
        <w:contextualSpacing/>
        <w:jc w:val="both"/>
        <w:rPr>
          <w:rFonts w:cs="Times New Roman"/>
          <w:szCs w:val="28"/>
        </w:rPr>
      </w:pPr>
      <w:r w:rsidRPr="007165F9">
        <w:rPr>
          <w:rFonts w:cs="Times New Roman"/>
          <w:szCs w:val="28"/>
        </w:rPr>
        <w:t>Нечеткость законодательных формулировок и границ между гарантированным объемом и платными услугами приводит к тому, что людей под разными предлогами принуждают платить за то, что им положено делать бесплатно. Происходит торговля очередью, которая сводит на нет свободу выбора для пациента.</w:t>
      </w:r>
    </w:p>
    <w:p w:rsidR="005002DF" w:rsidRPr="007165F9" w:rsidRDefault="005002DF" w:rsidP="00D62448">
      <w:pPr>
        <w:spacing w:line="360" w:lineRule="auto"/>
        <w:ind w:firstLine="851"/>
        <w:contextualSpacing/>
        <w:jc w:val="both"/>
        <w:rPr>
          <w:rFonts w:cs="Times New Roman"/>
          <w:szCs w:val="28"/>
        </w:rPr>
      </w:pPr>
    </w:p>
    <w:p w:rsidR="007165F9" w:rsidRPr="007165F9" w:rsidRDefault="007165F9" w:rsidP="00D62448">
      <w:pPr>
        <w:pStyle w:val="2"/>
        <w:spacing w:line="360" w:lineRule="auto"/>
        <w:ind w:firstLine="851"/>
        <w:contextualSpacing/>
        <w:jc w:val="both"/>
        <w:rPr>
          <w:rFonts w:cs="Times New Roman"/>
          <w:szCs w:val="28"/>
        </w:rPr>
      </w:pPr>
      <w:bookmarkStart w:id="10" w:name="_Toc514254341"/>
      <w:r w:rsidRPr="007165F9">
        <w:rPr>
          <w:rFonts w:cs="Times New Roman"/>
          <w:szCs w:val="28"/>
        </w:rPr>
        <w:t>2.4 Финансирование системы здравоохранение государством</w:t>
      </w:r>
      <w:bookmarkEnd w:id="10"/>
    </w:p>
    <w:p w:rsidR="007165F9" w:rsidRPr="007165F9" w:rsidRDefault="007165F9" w:rsidP="00D62448">
      <w:pPr>
        <w:spacing w:line="360" w:lineRule="auto"/>
        <w:ind w:firstLine="851"/>
        <w:contextualSpacing/>
        <w:jc w:val="both"/>
        <w:rPr>
          <w:rFonts w:cs="Times New Roman"/>
          <w:szCs w:val="28"/>
        </w:rPr>
      </w:pPr>
    </w:p>
    <w:p w:rsidR="008A5490" w:rsidRPr="007165F9" w:rsidRDefault="008A5490" w:rsidP="00D62448">
      <w:pPr>
        <w:spacing w:line="360" w:lineRule="auto"/>
        <w:ind w:firstLine="851"/>
        <w:contextualSpacing/>
        <w:jc w:val="both"/>
        <w:rPr>
          <w:rFonts w:cs="Times New Roman"/>
          <w:szCs w:val="28"/>
        </w:rPr>
      </w:pPr>
      <w:r w:rsidRPr="007165F9">
        <w:rPr>
          <w:rFonts w:cs="Times New Roman"/>
          <w:szCs w:val="28"/>
        </w:rPr>
        <w:t>В настоящее время правительством принимаются комплексные меры по развитию здравоохранения в стране. Примером может служить постановление от 1 марта 2018 года №</w:t>
      </w:r>
      <w:r w:rsidR="007C7FBC">
        <w:rPr>
          <w:rFonts w:cs="Times New Roman"/>
          <w:szCs w:val="28"/>
        </w:rPr>
        <w:t xml:space="preserve"> </w:t>
      </w:r>
      <w:r w:rsidRPr="007165F9">
        <w:rPr>
          <w:rFonts w:cs="Times New Roman"/>
          <w:szCs w:val="28"/>
        </w:rPr>
        <w:t>210, распоряжение от 3 марта 2018 года №368-р. Из резервного фонда Правительства России выделяются средства в размере 10 млрд рублей на дооснащение детских поликлиник и детских поликлинических отделений медицинскими изделиями, что должно положительно сказаться на качестве обслуживания. Субсидии будут предоставляться на приобретение медицинских изделий для медицинских организаций, подведомственных органам исполнительной власти субъекта Федерации, муниципальных медицинских организаций, расположенных на территории субъекта Федерации.</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Субсидии будут предоставляться на основании соглашений между Минздравом России и высшими исполнительными органами государственной власти субъектов Федерации, подготовленных и заключённых с использованием государственной интегрированной информационной системы управления общественными финансами «Электронный бюджет».</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lastRenderedPageBreak/>
        <w:t>Определены показатели результативности использования субсидии – снижение младенческой и детской смертности.</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В целях дооснащения детских поликлиник и детских поликлинических отделений медицинских организаций медицинскими изделиями распоряжением №368-р в 2018 году из резервного фонда Правительства России выделяются бюджетные ассигнования в размере 10 млрд рублей. В том числе:</w:t>
      </w:r>
    </w:p>
    <w:p w:rsidR="00D8122A" w:rsidRDefault="008A5490" w:rsidP="00D8122A">
      <w:pPr>
        <w:pStyle w:val="ae"/>
        <w:numPr>
          <w:ilvl w:val="0"/>
          <w:numId w:val="9"/>
        </w:numPr>
        <w:spacing w:line="360" w:lineRule="auto"/>
        <w:ind w:left="0" w:firstLine="851"/>
        <w:jc w:val="both"/>
        <w:rPr>
          <w:rFonts w:cs="Times New Roman"/>
          <w:szCs w:val="28"/>
        </w:rPr>
      </w:pPr>
      <w:r w:rsidRPr="00D8122A">
        <w:rPr>
          <w:rFonts w:cs="Times New Roman"/>
          <w:szCs w:val="28"/>
        </w:rPr>
        <w:t>9,65 млрд рублей Минздраву России на предоставление субсидий субъектам Федерации для софинансирования расходных обязательств, связанных с реализацией региональных программ по развитию материально-технической базы детских поликлиник и детских поликлинических отделений медицинских организаций;</w:t>
      </w:r>
    </w:p>
    <w:p w:rsidR="008A5490" w:rsidRPr="00D8122A" w:rsidRDefault="008A5490" w:rsidP="00D8122A">
      <w:pPr>
        <w:pStyle w:val="ae"/>
        <w:numPr>
          <w:ilvl w:val="0"/>
          <w:numId w:val="9"/>
        </w:numPr>
        <w:spacing w:line="360" w:lineRule="auto"/>
        <w:ind w:left="0" w:firstLine="851"/>
        <w:jc w:val="both"/>
        <w:rPr>
          <w:rFonts w:cs="Times New Roman"/>
          <w:szCs w:val="28"/>
        </w:rPr>
      </w:pPr>
      <w:r w:rsidRPr="00D8122A">
        <w:rPr>
          <w:rFonts w:cs="Times New Roman"/>
          <w:szCs w:val="28"/>
        </w:rPr>
        <w:t>0,35 млрд рублей ФМБА России на развитие материально-технической базы подведомственных детских поликлиник и детских поликлинических отделений медицинских организаций.</w:t>
      </w:r>
    </w:p>
    <w:p w:rsidR="008A5490" w:rsidRPr="00426208" w:rsidRDefault="008A5490" w:rsidP="007165F9">
      <w:pPr>
        <w:spacing w:line="360" w:lineRule="auto"/>
        <w:ind w:firstLine="851"/>
        <w:contextualSpacing/>
        <w:jc w:val="both"/>
        <w:rPr>
          <w:rFonts w:cs="Times New Roman"/>
          <w:szCs w:val="28"/>
        </w:rPr>
      </w:pPr>
      <w:r w:rsidRPr="007165F9">
        <w:rPr>
          <w:rFonts w:cs="Times New Roman"/>
          <w:szCs w:val="28"/>
        </w:rPr>
        <w:t>Утверждено также распределение этих субсидий между бюджетами субъектов Федерации.</w:t>
      </w:r>
      <w:r w:rsidR="00426208" w:rsidRPr="006646CD">
        <w:rPr>
          <w:rFonts w:cs="Times New Roman"/>
          <w:szCs w:val="28"/>
        </w:rPr>
        <w:t>[</w:t>
      </w:r>
      <w:r w:rsidR="007C7FBC" w:rsidRPr="006646CD">
        <w:rPr>
          <w:rStyle w:val="ad"/>
          <w:rFonts w:cs="Times New Roman"/>
          <w:szCs w:val="28"/>
          <w:vertAlign w:val="baseline"/>
        </w:rPr>
        <w:endnoteReference w:id="12"/>
      </w:r>
      <w:r w:rsidR="00426208" w:rsidRPr="006646CD">
        <w:rPr>
          <w:rFonts w:cs="Times New Roman"/>
          <w:szCs w:val="28"/>
        </w:rPr>
        <w:t>]</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Также государственная программа «Развитие здравоохранения» переводится на проектное управление с 2018 года. (утверждено постановлением Правительства от 12 октября 2017 года №1242).</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 развития медицинской науки и образования, улучшения кадрового состава, внедрения информационных технологий и современных стандартов управления.</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 xml:space="preserve">Цели госпрограммы – увеличение ожидаемой продолжительности жизни при рождении, снижение смертности населения в трудоспособном возрасте, снижение смертности от болезней системы кровообращения, от </w:t>
      </w:r>
      <w:r w:rsidRPr="007165F9">
        <w:rPr>
          <w:rFonts w:cs="Times New Roman"/>
          <w:szCs w:val="28"/>
        </w:rPr>
        <w:lastRenderedPageBreak/>
        <w:t>новообразований (в том числе злокачественных), повышение удовлетворённости населения качеством медицинской помощи.</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Срок реализации госпрограммы – 2018–2025 годы.</w:t>
      </w:r>
      <w:r w:rsidR="00D21FB1">
        <w:rPr>
          <w:rFonts w:cs="Times New Roman"/>
          <w:szCs w:val="28"/>
        </w:rPr>
        <w:t xml:space="preserve"> </w:t>
      </w:r>
      <w:r w:rsidRPr="007165F9">
        <w:rPr>
          <w:rFonts w:cs="Times New Roman"/>
          <w:szCs w:val="28"/>
        </w:rPr>
        <w:t>Общий объём финансирования реализации госпрограммы составит в 2018–2025 годах 34,9 трлн рублей, в том числе за счёт средств федерального бюджета – 2,7 трлн рублей, средств ФОМС – 19 трлн рублей, средств Фонда социального страхования – 0,1 трлн рублей.</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Перевод госпрограммы на механизмы проектного управления предусматривает выделение в её составе проектной и процессной частей.</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Проектная часть госпрограммы включает семь приоритетных и три ведомственных проекта:</w:t>
      </w:r>
    </w:p>
    <w:p w:rsid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t>«Формирование здорового образа жизни («Укрепление общественного здоровья»)»;</w:t>
      </w:r>
    </w:p>
    <w:p w:rsid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t>«Создание новой модели медицинской организации, оказывающей первичную медико-санитарную помощь»;</w:t>
      </w:r>
    </w:p>
    <w:p w:rsid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t>«Совершенствование организации медицинской помощи новорождённым и женщинам в период беременности и после родов, предусматривающее в том числе развитие сети перинатальных центров в Российской Федерации»;</w:t>
      </w:r>
    </w:p>
    <w:p w:rsid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t>«Обеспечение своевременности оказания экстренной медицинской помощи гражданам, проживающим в труднодоступных районах Российской Федерации»;</w:t>
      </w:r>
    </w:p>
    <w:p w:rsid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t>«Обеспечение здравоохранения квалифицированными специалистами («Новые кадры современного здравоохранения»)»;</w:t>
      </w:r>
    </w:p>
    <w:p w:rsid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t>«Внедрение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p>
    <w:p w:rsid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lastRenderedPageBreak/>
        <w:t>«Совершенствование процессов организации медицинской помощи на основе внедрения информационных технологий»;</w:t>
      </w:r>
    </w:p>
    <w:p w:rsid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t>«Организация современной модели долговременной медицинской помощи гражданам пожилого и старческого возраста на принципах междисциплинарного и межведомственного взаимодействия («Территория заботы»)»;</w:t>
      </w:r>
    </w:p>
    <w:p w:rsid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t>«Развитие экспорта медицинских услуг»;</w:t>
      </w:r>
    </w:p>
    <w:p w:rsidR="008A5490" w:rsidRPr="00A16C18" w:rsidRDefault="008A5490" w:rsidP="008F4000">
      <w:pPr>
        <w:pStyle w:val="ae"/>
        <w:numPr>
          <w:ilvl w:val="0"/>
          <w:numId w:val="5"/>
        </w:numPr>
        <w:spacing w:line="360" w:lineRule="auto"/>
        <w:ind w:left="0" w:firstLine="1260"/>
        <w:jc w:val="both"/>
        <w:rPr>
          <w:rFonts w:cs="Times New Roman"/>
          <w:szCs w:val="28"/>
        </w:rPr>
      </w:pPr>
      <w:r w:rsidRPr="00A16C18">
        <w:rPr>
          <w:rFonts w:cs="Times New Roman"/>
          <w:szCs w:val="28"/>
        </w:rPr>
        <w:t>«Развитие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r w:rsidR="00F259C5" w:rsidRPr="006646CD">
        <w:rPr>
          <w:rFonts w:cs="Times New Roman"/>
          <w:szCs w:val="28"/>
        </w:rPr>
        <w:t>[</w:t>
      </w:r>
      <w:r w:rsidR="00592232" w:rsidRPr="006646CD">
        <w:rPr>
          <w:rStyle w:val="ad"/>
          <w:rFonts w:cs="Times New Roman"/>
          <w:szCs w:val="28"/>
          <w:vertAlign w:val="baseline"/>
        </w:rPr>
        <w:endnoteReference w:id="13"/>
      </w:r>
      <w:r w:rsidR="00F259C5" w:rsidRPr="006646CD">
        <w:rPr>
          <w:rFonts w:cs="Times New Roman"/>
          <w:szCs w:val="28"/>
          <w:lang w:val="en-US"/>
        </w:rPr>
        <w:t>]</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 xml:space="preserve">Как видно из написанного выше, государство стремится вывести здравоохранение граждан на соответствующий уровень для обеспечения высокого качества жизни. Положительные изменения видны уже давно. В бюджетных медицинских учреждениях выросло качество предоставляемых услуг, увеличивается ассортимент. В Краснодарском крае была введена санавиация, представляющая собой вертолет для перевозки тяжелых пациентов из районных больниц в краевой центр. Также он доставляет специалистов из Краснодара на сложные операции в отдаленные уголки края. Вертолет является незаменимым средством скорой перевозки в случаях, когда необходимо немедленное высококвалифицированное вмешательство и работа со сложным стационарным оборудованием. </w:t>
      </w:r>
      <w:r w:rsidR="00230438" w:rsidRPr="00230438">
        <w:rPr>
          <w:rFonts w:cs="Times New Roman"/>
          <w:szCs w:val="28"/>
        </w:rPr>
        <w:t>«С начала эксплуатации медицинского вертолета мы транспортировали более 1 тыс. пациентов, значительная часть из них — более 50% — реанимационные пациенты, которым требуется в полете искусственная вентиляция легких. Все полеты прошли благополучно», —</w:t>
      </w:r>
      <w:r w:rsidR="00230438">
        <w:rPr>
          <w:rFonts w:cs="Times New Roman"/>
          <w:szCs w:val="28"/>
        </w:rPr>
        <w:t xml:space="preserve"> </w:t>
      </w:r>
      <w:r w:rsidR="00230438" w:rsidRPr="00230438">
        <w:rPr>
          <w:rFonts w:cs="Times New Roman"/>
          <w:szCs w:val="28"/>
        </w:rPr>
        <w:t>заведующий санитарной авиацией Краевой клинической больницы № 1 им. Очаповского Сергей Рувинов.</w:t>
      </w:r>
      <w:r w:rsidR="00254227" w:rsidRPr="006646CD">
        <w:rPr>
          <w:rFonts w:cs="Times New Roman"/>
          <w:szCs w:val="28"/>
        </w:rPr>
        <w:t>[</w:t>
      </w:r>
      <w:r w:rsidR="00E74830" w:rsidRPr="006646CD">
        <w:rPr>
          <w:rStyle w:val="ad"/>
          <w:rFonts w:cs="Times New Roman"/>
          <w:szCs w:val="28"/>
          <w:vertAlign w:val="baseline"/>
        </w:rPr>
        <w:endnoteReference w:id="14"/>
      </w:r>
      <w:r w:rsidR="00254227" w:rsidRPr="006646CD">
        <w:rPr>
          <w:rFonts w:cs="Times New Roman"/>
          <w:szCs w:val="28"/>
        </w:rPr>
        <w:t>]</w:t>
      </w:r>
    </w:p>
    <w:p w:rsidR="00194FC9" w:rsidRDefault="008A5490" w:rsidP="009D6D62">
      <w:pPr>
        <w:spacing w:line="360" w:lineRule="auto"/>
        <w:ind w:firstLine="851"/>
        <w:contextualSpacing/>
        <w:jc w:val="both"/>
        <w:rPr>
          <w:rFonts w:cs="Times New Roman"/>
          <w:szCs w:val="28"/>
        </w:rPr>
      </w:pPr>
      <w:r w:rsidRPr="007165F9">
        <w:rPr>
          <w:rFonts w:cs="Times New Roman"/>
          <w:szCs w:val="28"/>
        </w:rPr>
        <w:t xml:space="preserve">Конечно, необходимо дальнейшее развитие этого направления, так как в настоящее время только две больницы в крае могут сообщаться по воздуху по схеме «крыша – крыша»: это первая краевая больница и городская больница </w:t>
      </w:r>
      <w:r w:rsidRPr="007165F9">
        <w:rPr>
          <w:rFonts w:cs="Times New Roman"/>
          <w:szCs w:val="28"/>
        </w:rPr>
        <w:lastRenderedPageBreak/>
        <w:t xml:space="preserve">№4 в Сочи. Вертолету нужна посадочная площадка, увеличение количества которых должно стать приоритетным направлением в развитии санавиации в крае. </w:t>
      </w:r>
    </w:p>
    <w:p w:rsidR="00C8462E" w:rsidRPr="00C94762" w:rsidRDefault="00C8462E" w:rsidP="009D6D62">
      <w:pPr>
        <w:spacing w:line="360" w:lineRule="auto"/>
        <w:ind w:firstLine="851"/>
        <w:contextualSpacing/>
        <w:jc w:val="both"/>
        <w:rPr>
          <w:rFonts w:cs="Times New Roman"/>
          <w:szCs w:val="28"/>
          <w:vertAlign w:val="superscript"/>
        </w:rPr>
      </w:pPr>
      <w:r>
        <w:t>Следует обратить внимание на то, что н</w:t>
      </w:r>
      <w:r w:rsidR="00194FC9">
        <w:t>а современном этапе администра</w:t>
      </w:r>
      <w:r>
        <w:t>ция края усиленно осуществляет стратегическую политику по привлечению</w:t>
      </w:r>
      <w:r w:rsidR="00194FC9">
        <w:t xml:space="preserve"> ин</w:t>
      </w:r>
      <w:r>
        <w:t>вестиций в медицинский комплекс обслуживания граждан. Краснодарский край располагает огромным инвестиционным потен</w:t>
      </w:r>
      <w:r w:rsidR="00194FC9">
        <w:t>циалом и по рейтингу инвестици</w:t>
      </w:r>
      <w:r>
        <w:t>онного климата находится в десятку существе</w:t>
      </w:r>
      <w:r w:rsidR="00194FC9">
        <w:t>нно развивающихся регионов Рос</w:t>
      </w:r>
      <w:r>
        <w:t>сии. В Краснодарском крае сосредоточено 11% всех инвестиций России (третье место после Москвы и Санкт- Петербурга). Ка</w:t>
      </w:r>
      <w:r w:rsidR="00194FC9">
        <w:t>ждый год увеличение иностранно</w:t>
      </w:r>
      <w:r>
        <w:t>го капитала с 2009 года составляет 28%. По размерам привлекаемых денежных средств Кубань является лидером среди регионов Южного федерального округа, по объемам жилищного строительства –</w:t>
      </w:r>
      <w:r w:rsidR="00194FC9">
        <w:t xml:space="preserve"> </w:t>
      </w:r>
      <w:r>
        <w:t>край находится на пятом месте. В Краснодарском крае функционирует режим «одного окна», с помощью которого можно сэкономить время и усилия на решение</w:t>
      </w:r>
      <w:r w:rsidR="00194FC9">
        <w:t xml:space="preserve"> вопросов, связанных с инвести</w:t>
      </w:r>
      <w:r>
        <w:t>ционными проектами. К ним относятся, пред</w:t>
      </w:r>
      <w:r w:rsidR="00194FC9">
        <w:t>ложенные администрацией Красно</w:t>
      </w:r>
      <w:r>
        <w:t>дарского края масштабные инвестиционные проекты в области регионального медицинского комплексного обслуживания населения.</w:t>
      </w:r>
      <w:r w:rsidR="00687973" w:rsidRPr="006646CD">
        <w:t>[</w:t>
      </w:r>
      <w:r w:rsidR="009D6D62" w:rsidRPr="006646CD">
        <w:rPr>
          <w:rStyle w:val="ad"/>
          <w:vertAlign w:val="baseline"/>
        </w:rPr>
        <w:endnoteReference w:id="15"/>
      </w:r>
      <w:r w:rsidR="00687973" w:rsidRPr="006646CD">
        <w:t>]</w:t>
      </w:r>
    </w:p>
    <w:p w:rsidR="008A5490" w:rsidRPr="007165F9" w:rsidRDefault="008A5490" w:rsidP="007165F9">
      <w:pPr>
        <w:spacing w:line="360" w:lineRule="auto"/>
        <w:ind w:firstLine="851"/>
        <w:contextualSpacing/>
        <w:jc w:val="both"/>
        <w:rPr>
          <w:rFonts w:cs="Times New Roman"/>
          <w:szCs w:val="28"/>
        </w:rPr>
      </w:pPr>
    </w:p>
    <w:p w:rsidR="008A5490" w:rsidRPr="007165F9" w:rsidRDefault="007165F9" w:rsidP="007165F9">
      <w:pPr>
        <w:pStyle w:val="2"/>
        <w:spacing w:line="360" w:lineRule="auto"/>
        <w:ind w:firstLine="851"/>
        <w:contextualSpacing/>
        <w:jc w:val="both"/>
        <w:rPr>
          <w:rFonts w:cs="Times New Roman"/>
          <w:szCs w:val="28"/>
        </w:rPr>
      </w:pPr>
      <w:bookmarkStart w:id="11" w:name="_Toc514254342"/>
      <w:r w:rsidRPr="007165F9">
        <w:rPr>
          <w:rFonts w:cs="Times New Roman"/>
          <w:szCs w:val="28"/>
        </w:rPr>
        <w:t>2.5</w:t>
      </w:r>
      <w:r w:rsidR="008A5490" w:rsidRPr="007165F9">
        <w:rPr>
          <w:rFonts w:cs="Times New Roman"/>
          <w:szCs w:val="28"/>
        </w:rPr>
        <w:t xml:space="preserve"> Частные клиники г. Краснодара</w:t>
      </w:r>
      <w:bookmarkEnd w:id="11"/>
    </w:p>
    <w:p w:rsidR="007165F9" w:rsidRPr="007165F9" w:rsidRDefault="007165F9" w:rsidP="007165F9">
      <w:pPr>
        <w:spacing w:line="360" w:lineRule="auto"/>
        <w:ind w:firstLine="851"/>
        <w:contextualSpacing/>
        <w:jc w:val="both"/>
        <w:rPr>
          <w:rFonts w:cs="Times New Roman"/>
          <w:szCs w:val="28"/>
        </w:rPr>
      </w:pPr>
    </w:p>
    <w:p w:rsidR="008A5490" w:rsidRPr="007165F9" w:rsidRDefault="008A5490" w:rsidP="007C3B68">
      <w:pPr>
        <w:spacing w:line="360" w:lineRule="auto"/>
        <w:ind w:firstLine="851"/>
        <w:contextualSpacing/>
        <w:jc w:val="both"/>
        <w:rPr>
          <w:rFonts w:cs="Times New Roman"/>
          <w:szCs w:val="28"/>
        </w:rPr>
      </w:pPr>
      <w:r w:rsidRPr="007165F9">
        <w:rPr>
          <w:rFonts w:cs="Times New Roman"/>
          <w:szCs w:val="28"/>
        </w:rPr>
        <w:t xml:space="preserve">В Краснодаре представлен довольно обширный спектр услуг, которые предоставляют частные клиники. Значительную часть клиник в городе занимают частные стоматологические кабинеты, коих насчитывается огромное количество в каждом городском округе. Так как медицинская помощь нужна абсолютно всем категориям населения, данное направление является одним из самых востребованных. </w:t>
      </w:r>
      <w:r w:rsidR="007C3B68" w:rsidRPr="007C3B68">
        <w:rPr>
          <w:rFonts w:cs="Times New Roman"/>
          <w:szCs w:val="28"/>
        </w:rPr>
        <w:t>Так по данным федеральной служб</w:t>
      </w:r>
      <w:r w:rsidR="007C3B68">
        <w:rPr>
          <w:rFonts w:cs="Times New Roman"/>
          <w:szCs w:val="28"/>
        </w:rPr>
        <w:t xml:space="preserve">ы государственной статистики, в </w:t>
      </w:r>
      <w:r w:rsidR="007C3B68" w:rsidRPr="007C3B68">
        <w:rPr>
          <w:rFonts w:cs="Times New Roman"/>
          <w:szCs w:val="28"/>
        </w:rPr>
        <w:t xml:space="preserve">2012 году в крае работало 1150 </w:t>
      </w:r>
      <w:r w:rsidR="007C3B68" w:rsidRPr="007C3B68">
        <w:rPr>
          <w:rFonts w:cs="Times New Roman"/>
          <w:szCs w:val="28"/>
        </w:rPr>
        <w:lastRenderedPageBreak/>
        <w:t>организаций медицинских услуг (включая</w:t>
      </w:r>
      <w:r w:rsidR="007C3B68">
        <w:rPr>
          <w:rFonts w:cs="Times New Roman"/>
          <w:szCs w:val="28"/>
        </w:rPr>
        <w:t xml:space="preserve"> </w:t>
      </w:r>
      <w:r w:rsidR="007C3B68" w:rsidRPr="007C3B68">
        <w:rPr>
          <w:rFonts w:cs="Times New Roman"/>
          <w:szCs w:val="28"/>
        </w:rPr>
        <w:t>262 коммерческие организации), в том числе 381 больница, 76</w:t>
      </w:r>
      <w:r w:rsidR="007C3B68">
        <w:rPr>
          <w:rFonts w:cs="Times New Roman"/>
          <w:szCs w:val="28"/>
        </w:rPr>
        <w:t xml:space="preserve">9 </w:t>
      </w:r>
      <w:r w:rsidR="007C3B68" w:rsidRPr="007C3B68">
        <w:rPr>
          <w:rFonts w:cs="Times New Roman"/>
          <w:szCs w:val="28"/>
        </w:rPr>
        <w:t>поликлиник, 832 фельдшерско-акушерских пункта, 43 амбулатории.</w:t>
      </w:r>
    </w:p>
    <w:p w:rsidR="008A5490" w:rsidRPr="00602209" w:rsidRDefault="008A5490" w:rsidP="007165F9">
      <w:pPr>
        <w:spacing w:line="360" w:lineRule="auto"/>
        <w:ind w:firstLine="851"/>
        <w:contextualSpacing/>
        <w:jc w:val="both"/>
        <w:rPr>
          <w:rFonts w:cs="Times New Roman"/>
          <w:szCs w:val="28"/>
        </w:rPr>
      </w:pPr>
      <w:r w:rsidRPr="007165F9">
        <w:rPr>
          <w:rFonts w:cs="Times New Roman"/>
          <w:szCs w:val="28"/>
        </w:rPr>
        <w:t xml:space="preserve"> Также в большом количестве представлены диагностические центры различной направленности, узконаправленные клиники (офтальмология, пластическая хирургия, урология). Популярностью пользуется </w:t>
      </w:r>
      <w:r w:rsidR="00602209" w:rsidRPr="007165F9">
        <w:rPr>
          <w:rFonts w:cs="Times New Roman"/>
          <w:szCs w:val="28"/>
        </w:rPr>
        <w:t xml:space="preserve">клиника </w:t>
      </w:r>
      <w:r w:rsidR="00602209">
        <w:rPr>
          <w:rFonts w:cs="Times New Roman"/>
          <w:szCs w:val="28"/>
        </w:rPr>
        <w:t>«</w:t>
      </w:r>
      <w:r w:rsidRPr="007165F9">
        <w:rPr>
          <w:rFonts w:cs="Times New Roman"/>
          <w:szCs w:val="28"/>
        </w:rPr>
        <w:t>Екатерининская</w:t>
      </w:r>
      <w:r w:rsidR="00602209">
        <w:rPr>
          <w:rFonts w:cs="Times New Roman"/>
          <w:szCs w:val="28"/>
        </w:rPr>
        <w:t>»</w:t>
      </w:r>
      <w:r w:rsidRPr="007165F9">
        <w:rPr>
          <w:rFonts w:cs="Times New Roman"/>
          <w:szCs w:val="28"/>
        </w:rPr>
        <w:t xml:space="preserve">, по сути, являющаяся полнофункциональным медицинским центром, позволяющим проводить комплексное отслеживание здоровья, имеющим в своем распоряжении полный набор услуг, предоставляемых бесплатной медициной, а также сверх этого. Хирургический стационар клиники </w:t>
      </w:r>
      <w:r w:rsidR="00654C5E">
        <w:rPr>
          <w:rFonts w:cs="Times New Roman"/>
          <w:szCs w:val="28"/>
        </w:rPr>
        <w:t>«</w:t>
      </w:r>
      <w:r w:rsidRPr="007165F9">
        <w:rPr>
          <w:rFonts w:cs="Times New Roman"/>
          <w:szCs w:val="28"/>
        </w:rPr>
        <w:t>Екатерининской</w:t>
      </w:r>
      <w:r w:rsidR="00654C5E">
        <w:rPr>
          <w:rFonts w:cs="Times New Roman"/>
          <w:szCs w:val="28"/>
        </w:rPr>
        <w:t>»</w:t>
      </w:r>
      <w:r w:rsidRPr="007165F9">
        <w:rPr>
          <w:rFonts w:cs="Times New Roman"/>
          <w:szCs w:val="28"/>
        </w:rPr>
        <w:t xml:space="preserve"> оснащен современным оборудованием, позволяющим выполнять широкий спектр хирургических операций, от лапароскопии до операций на «открытом сердце». Операции проводят ведущие российские хирурги, а также специалисты из Израиля и Европы. Клиника также обладает возможностью проведения огромного</w:t>
      </w:r>
      <w:r w:rsidR="008A2711">
        <w:rPr>
          <w:rFonts w:cs="Times New Roman"/>
          <w:szCs w:val="28"/>
        </w:rPr>
        <w:t xml:space="preserve"> </w:t>
      </w:r>
      <w:r w:rsidRPr="007165F9">
        <w:rPr>
          <w:rFonts w:cs="Times New Roman"/>
          <w:szCs w:val="28"/>
        </w:rPr>
        <w:t>количества анализов, магнитно-резонансной томографии, есть свой травмпункт и экипажи скорой помощи.</w:t>
      </w:r>
      <w:r w:rsidR="00602209" w:rsidRPr="006646CD">
        <w:rPr>
          <w:rFonts w:cs="Times New Roman"/>
          <w:szCs w:val="28"/>
        </w:rPr>
        <w:t>[</w:t>
      </w:r>
      <w:r w:rsidR="0043666C" w:rsidRPr="006646CD">
        <w:rPr>
          <w:rStyle w:val="ad"/>
          <w:rFonts w:cs="Times New Roman"/>
          <w:szCs w:val="28"/>
          <w:vertAlign w:val="baseline"/>
        </w:rPr>
        <w:endnoteReference w:id="16"/>
      </w:r>
      <w:r w:rsidR="00602209" w:rsidRPr="006646CD">
        <w:rPr>
          <w:rFonts w:cs="Times New Roman"/>
          <w:szCs w:val="28"/>
        </w:rPr>
        <w:t>]</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Еще одним примером высококлассной частной клиники может служить Клиника «Три-З». В 2003 году открылся единый медицинский центр «Три-З», который объединил в себе несколько лечебных направлений: офтальмологию, гинекологию, урологию, дерматологию, лабораторные исследования и УЗИ.</w:t>
      </w:r>
    </w:p>
    <w:p w:rsidR="008A5490" w:rsidRPr="007165F9" w:rsidRDefault="008A5490" w:rsidP="007165F9">
      <w:pPr>
        <w:spacing w:line="360" w:lineRule="auto"/>
        <w:ind w:firstLine="851"/>
        <w:contextualSpacing/>
        <w:jc w:val="both"/>
        <w:rPr>
          <w:rFonts w:cs="Times New Roman"/>
          <w:szCs w:val="28"/>
        </w:rPr>
      </w:pPr>
      <w:r w:rsidRPr="007165F9">
        <w:rPr>
          <w:rFonts w:cs="Times New Roman"/>
          <w:szCs w:val="28"/>
        </w:rPr>
        <w:t>Спустя три года, в 2006 году, многопрофильный центр разделился на отдельные структурные подразделения: первую в Краснодарском крае частную офтальмологическую клинику «Три-З» и клинику семейного здоровья «Сити-Клиник».</w:t>
      </w:r>
    </w:p>
    <w:p w:rsidR="00F500B9" w:rsidRDefault="00DC260A" w:rsidP="00F500B9">
      <w:pPr>
        <w:spacing w:line="360" w:lineRule="auto"/>
        <w:ind w:firstLine="851"/>
        <w:contextualSpacing/>
        <w:jc w:val="both"/>
        <w:rPr>
          <w:rFonts w:cs="Times New Roman"/>
          <w:szCs w:val="28"/>
        </w:rPr>
      </w:pPr>
      <w:r>
        <w:rPr>
          <w:rFonts w:cs="Times New Roman"/>
          <w:szCs w:val="28"/>
        </w:rPr>
        <w:t xml:space="preserve">На сегодняшний момент «Три-З» </w:t>
      </w:r>
      <w:r w:rsidRPr="007165F9">
        <w:rPr>
          <w:rFonts w:cs="Times New Roman"/>
          <w:szCs w:val="28"/>
        </w:rPr>
        <w:t>–</w:t>
      </w:r>
      <w:r>
        <w:rPr>
          <w:rFonts w:cs="Times New Roman"/>
          <w:szCs w:val="28"/>
        </w:rPr>
        <w:t xml:space="preserve"> </w:t>
      </w:r>
      <w:r w:rsidR="008A5490" w:rsidRPr="007165F9">
        <w:rPr>
          <w:rFonts w:cs="Times New Roman"/>
          <w:szCs w:val="28"/>
        </w:rPr>
        <w:t xml:space="preserve">крупнейшая сеть офтальмологических центров в России и единственная в ЮФО, которая имеет весь комплекс современной хирургии коррекции зрения. В центре «Три-З» проводится полная диагностика зрения и оказывается любая необходимая </w:t>
      </w:r>
      <w:r w:rsidR="008A5490" w:rsidRPr="007165F9">
        <w:rPr>
          <w:rFonts w:cs="Times New Roman"/>
          <w:szCs w:val="28"/>
        </w:rPr>
        <w:lastRenderedPageBreak/>
        <w:t>помощь по коррекции зрения и лечению заболеваний глаз. В список оказываемых услуг входят:</w:t>
      </w:r>
    </w:p>
    <w:p w:rsidR="00F500B9" w:rsidRPr="00F500B9" w:rsidRDefault="00F500B9" w:rsidP="00F500B9">
      <w:pPr>
        <w:pStyle w:val="ae"/>
        <w:numPr>
          <w:ilvl w:val="0"/>
          <w:numId w:val="5"/>
        </w:numPr>
        <w:spacing w:line="360" w:lineRule="auto"/>
        <w:jc w:val="both"/>
        <w:rPr>
          <w:rFonts w:cs="Times New Roman"/>
          <w:szCs w:val="28"/>
        </w:rPr>
      </w:pPr>
      <w:r>
        <w:rPr>
          <w:rFonts w:cs="Times New Roman"/>
          <w:szCs w:val="28"/>
        </w:rPr>
        <w:t>Диагностика зрения</w:t>
      </w:r>
      <w:r>
        <w:rPr>
          <w:rFonts w:cs="Times New Roman"/>
          <w:szCs w:val="28"/>
          <w:lang w:val="en-US"/>
        </w:rPr>
        <w:t>;</w:t>
      </w:r>
    </w:p>
    <w:p w:rsidR="00F500B9" w:rsidRDefault="00F500B9" w:rsidP="00F500B9">
      <w:pPr>
        <w:pStyle w:val="ae"/>
        <w:numPr>
          <w:ilvl w:val="0"/>
          <w:numId w:val="5"/>
        </w:numPr>
        <w:spacing w:line="360" w:lineRule="auto"/>
        <w:jc w:val="both"/>
        <w:rPr>
          <w:rFonts w:cs="Times New Roman"/>
          <w:szCs w:val="28"/>
        </w:rPr>
      </w:pPr>
      <w:r>
        <w:rPr>
          <w:rFonts w:cs="Times New Roman"/>
          <w:szCs w:val="28"/>
        </w:rPr>
        <w:t>Коррекция зрения;</w:t>
      </w:r>
    </w:p>
    <w:p w:rsidR="00F500B9" w:rsidRDefault="00F500B9" w:rsidP="00F500B9">
      <w:pPr>
        <w:pStyle w:val="ae"/>
        <w:numPr>
          <w:ilvl w:val="0"/>
          <w:numId w:val="5"/>
        </w:numPr>
        <w:spacing w:line="360" w:lineRule="auto"/>
        <w:jc w:val="both"/>
        <w:rPr>
          <w:rFonts w:cs="Times New Roman"/>
          <w:szCs w:val="28"/>
        </w:rPr>
      </w:pPr>
      <w:r>
        <w:rPr>
          <w:rFonts w:cs="Times New Roman"/>
          <w:szCs w:val="28"/>
        </w:rPr>
        <w:t>Устранение катаракты и глаукомы;</w:t>
      </w:r>
    </w:p>
    <w:p w:rsidR="008A5490" w:rsidRPr="00F500B9" w:rsidRDefault="00F500B9" w:rsidP="00F500B9">
      <w:pPr>
        <w:pStyle w:val="ae"/>
        <w:numPr>
          <w:ilvl w:val="0"/>
          <w:numId w:val="5"/>
        </w:numPr>
        <w:spacing w:line="360" w:lineRule="auto"/>
        <w:jc w:val="both"/>
        <w:rPr>
          <w:rFonts w:cs="Times New Roman"/>
          <w:szCs w:val="28"/>
        </w:rPr>
      </w:pPr>
      <w:r>
        <w:rPr>
          <w:rFonts w:cs="Times New Roman"/>
          <w:szCs w:val="28"/>
        </w:rPr>
        <w:t>Детская офтальмология;</w:t>
      </w:r>
    </w:p>
    <w:p w:rsidR="003954B0" w:rsidRPr="00575A07" w:rsidRDefault="008A5490" w:rsidP="007165F9">
      <w:pPr>
        <w:spacing w:line="360" w:lineRule="auto"/>
        <w:ind w:firstLine="851"/>
        <w:contextualSpacing/>
        <w:jc w:val="both"/>
        <w:rPr>
          <w:rFonts w:cs="Times New Roman"/>
          <w:szCs w:val="28"/>
        </w:rPr>
      </w:pPr>
      <w:r w:rsidRPr="007165F9">
        <w:rPr>
          <w:rFonts w:cs="Times New Roman"/>
          <w:szCs w:val="28"/>
        </w:rPr>
        <w:t>а также все комплексы процедур и операций для их оказания.</w:t>
      </w:r>
      <w:r w:rsidR="00575A07" w:rsidRPr="006646CD">
        <w:rPr>
          <w:rFonts w:cs="Times New Roman"/>
          <w:szCs w:val="28"/>
        </w:rPr>
        <w:t>[</w:t>
      </w:r>
      <w:r w:rsidR="00FE1B5C" w:rsidRPr="006646CD">
        <w:rPr>
          <w:rStyle w:val="ad"/>
          <w:rFonts w:cs="Times New Roman"/>
          <w:szCs w:val="28"/>
          <w:vertAlign w:val="baseline"/>
        </w:rPr>
        <w:endnoteReference w:id="17"/>
      </w:r>
      <w:r w:rsidR="00575A07" w:rsidRPr="006646CD">
        <w:rPr>
          <w:rFonts w:cs="Times New Roman"/>
          <w:szCs w:val="28"/>
        </w:rPr>
        <w:t>]</w:t>
      </w:r>
    </w:p>
    <w:p w:rsidR="003954B0" w:rsidRDefault="003954B0">
      <w:r>
        <w:br w:type="page"/>
      </w:r>
    </w:p>
    <w:p w:rsidR="003954B0" w:rsidRDefault="003954B0" w:rsidP="00EA0B52">
      <w:pPr>
        <w:pStyle w:val="1"/>
        <w:ind w:firstLine="851"/>
        <w:contextualSpacing/>
        <w:rPr>
          <w:szCs w:val="28"/>
        </w:rPr>
      </w:pPr>
      <w:bookmarkStart w:id="12" w:name="_Toc514254343"/>
      <w:r w:rsidRPr="009564F6">
        <w:rPr>
          <w:szCs w:val="28"/>
        </w:rPr>
        <w:lastRenderedPageBreak/>
        <w:t>3</w:t>
      </w:r>
      <w:r w:rsidR="00EA0B52">
        <w:rPr>
          <w:szCs w:val="28"/>
        </w:rPr>
        <w:t xml:space="preserve"> </w:t>
      </w:r>
      <w:r w:rsidR="00836FED">
        <w:rPr>
          <w:szCs w:val="28"/>
        </w:rPr>
        <w:t>Медицинские услуги как блага, их</w:t>
      </w:r>
      <w:r w:rsidR="00BF38CD" w:rsidRPr="00BF38CD">
        <w:rPr>
          <w:szCs w:val="28"/>
        </w:rPr>
        <w:t xml:space="preserve"> </w:t>
      </w:r>
      <w:r w:rsidR="00BF38CD">
        <w:rPr>
          <w:szCs w:val="28"/>
        </w:rPr>
        <w:t>основные потребители</w:t>
      </w:r>
      <w:bookmarkEnd w:id="12"/>
    </w:p>
    <w:p w:rsidR="00BF38CD" w:rsidRPr="00BF38CD" w:rsidRDefault="00BF38CD" w:rsidP="00EA0B52">
      <w:pPr>
        <w:ind w:firstLine="851"/>
      </w:pPr>
    </w:p>
    <w:p w:rsidR="00836FED" w:rsidRDefault="00EA0B52" w:rsidP="00EA0B52">
      <w:pPr>
        <w:pStyle w:val="2"/>
        <w:spacing w:line="360" w:lineRule="auto"/>
        <w:ind w:left="851"/>
        <w:contextualSpacing/>
        <w:jc w:val="both"/>
        <w:rPr>
          <w:rFonts w:eastAsia="Times New Roman"/>
          <w:lang w:eastAsia="ru-RU"/>
        </w:rPr>
      </w:pPr>
      <w:bookmarkStart w:id="13" w:name="_Toc514254344"/>
      <w:r>
        <w:rPr>
          <w:rFonts w:eastAsia="Times New Roman"/>
          <w:lang w:eastAsia="ru-RU"/>
        </w:rPr>
        <w:t xml:space="preserve">3.1 </w:t>
      </w:r>
      <w:r w:rsidR="00BF38CD">
        <w:rPr>
          <w:rFonts w:eastAsia="Times New Roman"/>
          <w:lang w:eastAsia="ru-RU"/>
        </w:rPr>
        <w:t>Экономическая сущность медицинской услуги</w:t>
      </w:r>
      <w:bookmarkEnd w:id="13"/>
    </w:p>
    <w:p w:rsidR="00BF38CD" w:rsidRPr="00BF38CD" w:rsidRDefault="00BF38CD" w:rsidP="00BF38CD">
      <w:pPr>
        <w:rPr>
          <w:lang w:eastAsia="ru-RU"/>
        </w:rPr>
      </w:pPr>
    </w:p>
    <w:p w:rsidR="008C104C" w:rsidRPr="009564F6" w:rsidRDefault="008C104C" w:rsidP="00BF38CD">
      <w:pPr>
        <w:spacing w:before="100" w:beforeAutospacing="1" w:after="100" w:afterAutospacing="1" w:line="360" w:lineRule="auto"/>
        <w:ind w:firstLine="851"/>
        <w:contextualSpacing/>
        <w:jc w:val="both"/>
        <w:rPr>
          <w:rFonts w:eastAsia="Times New Roman" w:cs="Times New Roman"/>
          <w:color w:val="000000"/>
          <w:szCs w:val="28"/>
          <w:lang w:eastAsia="ru-RU"/>
        </w:rPr>
      </w:pPr>
      <w:r w:rsidRPr="00836FED">
        <w:rPr>
          <w:rFonts w:eastAsia="Times New Roman" w:cs="Times New Roman"/>
          <w:color w:val="000000"/>
          <w:szCs w:val="28"/>
          <w:lang w:eastAsia="ru-RU"/>
        </w:rPr>
        <w:t>В процессе функционирования рынка общественного здоровья создаются особые экономические блага: лечебно-диагностические услуги, фармацевтические средства, медицинская техника и инструментарий и т.п.</w:t>
      </w:r>
      <w:r w:rsidR="00836FED">
        <w:rPr>
          <w:rFonts w:eastAsia="Times New Roman" w:cs="Times New Roman"/>
          <w:color w:val="000000"/>
          <w:szCs w:val="28"/>
          <w:lang w:eastAsia="ru-RU"/>
        </w:rPr>
        <w:t xml:space="preserve"> </w:t>
      </w:r>
      <w:r w:rsidRPr="008C104C">
        <w:rPr>
          <w:rFonts w:eastAsia="Times New Roman" w:cs="Times New Roman"/>
          <w:color w:val="000000"/>
          <w:szCs w:val="28"/>
          <w:lang w:eastAsia="ru-RU"/>
        </w:rPr>
        <w:t>Благо – это все то, посредством чего реализуются человеческие потребности.</w:t>
      </w:r>
      <w:r w:rsidR="00EE1209" w:rsidRPr="006646CD">
        <w:rPr>
          <w:rFonts w:eastAsia="Times New Roman" w:cs="Times New Roman"/>
          <w:color w:val="000000"/>
          <w:szCs w:val="28"/>
          <w:lang w:eastAsia="ru-RU"/>
        </w:rPr>
        <w:t>[</w:t>
      </w:r>
      <w:r w:rsidR="00282EE3" w:rsidRPr="006646CD">
        <w:rPr>
          <w:rStyle w:val="ad"/>
          <w:rFonts w:eastAsia="Times New Roman" w:cs="Times New Roman"/>
          <w:color w:val="000000"/>
          <w:szCs w:val="28"/>
          <w:vertAlign w:val="baseline"/>
          <w:lang w:eastAsia="ru-RU"/>
        </w:rPr>
        <w:endnoteReference w:id="18"/>
      </w:r>
      <w:r w:rsidR="00EE1209" w:rsidRPr="006646CD">
        <w:rPr>
          <w:rFonts w:eastAsia="Times New Roman" w:cs="Times New Roman"/>
          <w:color w:val="000000"/>
          <w:szCs w:val="28"/>
          <w:lang w:eastAsia="ru-RU"/>
        </w:rPr>
        <w:t>]</w:t>
      </w:r>
      <w:r w:rsidRPr="006646CD">
        <w:rPr>
          <w:rFonts w:eastAsia="Times New Roman" w:cs="Times New Roman"/>
          <w:color w:val="000000"/>
          <w:szCs w:val="28"/>
          <w:lang w:eastAsia="ru-RU"/>
        </w:rPr>
        <w:t xml:space="preserve"> </w:t>
      </w:r>
      <w:r w:rsidRPr="008C104C">
        <w:rPr>
          <w:rFonts w:eastAsia="Times New Roman" w:cs="Times New Roman"/>
          <w:color w:val="000000"/>
          <w:szCs w:val="28"/>
          <w:lang w:eastAsia="ru-RU"/>
        </w:rPr>
        <w:t>Медицинские услуги как блага удовлетворяют человеческую потребность в медицинской помощи, в охране и укреплении здоровья.</w:t>
      </w:r>
      <w:r w:rsidRPr="009564F6">
        <w:rPr>
          <w:rFonts w:eastAsia="Times New Roman" w:cs="Times New Roman"/>
          <w:color w:val="000000"/>
          <w:szCs w:val="28"/>
          <w:lang w:eastAsia="ru-RU"/>
        </w:rPr>
        <w:t xml:space="preserve"> И, в отличие от </w:t>
      </w:r>
      <w:r w:rsidR="00F57C7E" w:rsidRPr="009564F6">
        <w:rPr>
          <w:rFonts w:eastAsia="Times New Roman" w:cs="Times New Roman"/>
          <w:color w:val="000000"/>
          <w:szCs w:val="28"/>
          <w:lang w:eastAsia="ru-RU"/>
        </w:rPr>
        <w:t xml:space="preserve">многих других видов благ, спрос на которые может зависеть от множества причин (состоятельность и уровень жизни населения, культурные традиции и обычаи общества и т.д.), потребность людей в оказании им медицинской помощи </w:t>
      </w:r>
      <w:r w:rsidR="000E5193" w:rsidRPr="009564F6">
        <w:rPr>
          <w:rFonts w:eastAsia="Times New Roman" w:cs="Times New Roman"/>
          <w:color w:val="000000"/>
          <w:szCs w:val="28"/>
          <w:lang w:eastAsia="ru-RU"/>
        </w:rPr>
        <w:t xml:space="preserve">будет иметь слабую зависимость исключительно от условий жизни, работы людей и экологической обстановки в регионе. </w:t>
      </w:r>
    </w:p>
    <w:p w:rsidR="00BF3E07" w:rsidRPr="009564F6" w:rsidRDefault="0059379E" w:rsidP="00BF38CD">
      <w:pPr>
        <w:tabs>
          <w:tab w:val="left" w:pos="2040"/>
        </w:tabs>
        <w:spacing w:line="360" w:lineRule="auto"/>
        <w:ind w:firstLine="851"/>
        <w:contextualSpacing/>
        <w:jc w:val="both"/>
        <w:rPr>
          <w:szCs w:val="28"/>
        </w:rPr>
      </w:pPr>
      <w:r w:rsidRPr="009564F6">
        <w:rPr>
          <w:szCs w:val="28"/>
        </w:rPr>
        <w:t>Медицинская деятельность – это деятельность, которая предусматривает выполнение работ (услуг) по оказанию доврачебной, амбулаторно-поликлинической, стационарной, высокотехнологичной, скорой и санаторно-курортной медицинской помощи в соответствии с перечнем работ (услуг) согласно утвержденному перечню</w:t>
      </w:r>
      <w:r w:rsidR="00D34F0F" w:rsidRPr="009564F6">
        <w:rPr>
          <w:szCs w:val="28"/>
        </w:rPr>
        <w:t>; подлежит обязательному лицензированию, разрешению, выданному Федеральной службой по надзору в сфере здравоохранения и социального развития, которое и дает право заниматься медицинской деятельностью.</w:t>
      </w:r>
      <w:r w:rsidR="00344AEC" w:rsidRPr="006646CD">
        <w:rPr>
          <w:szCs w:val="28"/>
        </w:rPr>
        <w:t>[</w:t>
      </w:r>
      <w:r w:rsidR="006810C9" w:rsidRPr="006646CD">
        <w:rPr>
          <w:rStyle w:val="ad"/>
          <w:szCs w:val="28"/>
          <w:vertAlign w:val="baseline"/>
        </w:rPr>
        <w:endnoteReference w:id="19"/>
      </w:r>
      <w:r w:rsidR="00344AEC" w:rsidRPr="006646CD">
        <w:rPr>
          <w:szCs w:val="28"/>
        </w:rPr>
        <w:t>]</w:t>
      </w:r>
      <w:r w:rsidR="00D34F0F" w:rsidRPr="006646CD">
        <w:rPr>
          <w:szCs w:val="28"/>
        </w:rPr>
        <w:t xml:space="preserve"> </w:t>
      </w:r>
      <w:r w:rsidRPr="006646CD">
        <w:rPr>
          <w:szCs w:val="28"/>
        </w:rPr>
        <w:t xml:space="preserve"> </w:t>
      </w:r>
    </w:p>
    <w:p w:rsidR="000E5193" w:rsidRDefault="000E5193" w:rsidP="00BF38CD">
      <w:pPr>
        <w:tabs>
          <w:tab w:val="left" w:pos="2040"/>
        </w:tabs>
        <w:spacing w:line="360" w:lineRule="auto"/>
        <w:ind w:firstLine="851"/>
        <w:contextualSpacing/>
        <w:jc w:val="both"/>
        <w:rPr>
          <w:szCs w:val="28"/>
        </w:rPr>
      </w:pPr>
      <w:r w:rsidRPr="009564F6">
        <w:rPr>
          <w:szCs w:val="28"/>
        </w:rPr>
        <w:t xml:space="preserve">Медицинская деятельность осуществляется через оказание конкретной медицинской услуги, и главной целью деятельности оказывается не некий продукт как материальное благо, а сам человек. Данный вид услуг в современных реалиях признается в качестве социально значимого блага. Внешний эффект данного блага, потребляемого пациентом, проявляется через полезность медицинской услуги для всего общества, что и предопределяет её </w:t>
      </w:r>
      <w:r w:rsidRPr="009564F6">
        <w:rPr>
          <w:szCs w:val="28"/>
        </w:rPr>
        <w:lastRenderedPageBreak/>
        <w:t xml:space="preserve">социальную значимость. Медицинские услуги, оказываемые отдельному индивиду, служат средством укрепления общественного здоровья всего населения. Их внешний эффект проявляется в качестве фактора повышения производительности общественного труда и условия дальнейшего экономического развития страны. Именно поэтому в настоящее время наблюдается тенденция у работодателей предоставлять обязательное страхование здоровья работника, поскольку </w:t>
      </w:r>
      <w:r w:rsidR="004D4F4F" w:rsidRPr="009564F6">
        <w:rPr>
          <w:szCs w:val="28"/>
        </w:rPr>
        <w:t xml:space="preserve">он понимает, что от состояния здоровья и самочувствия работника зависит продуктивность предприятия, на котором он работает. </w:t>
      </w:r>
    </w:p>
    <w:p w:rsidR="00D63AF9" w:rsidRDefault="00D63AF9" w:rsidP="001D3E4C">
      <w:pPr>
        <w:tabs>
          <w:tab w:val="left" w:pos="2040"/>
        </w:tabs>
        <w:spacing w:line="360" w:lineRule="auto"/>
        <w:ind w:firstLine="851"/>
        <w:contextualSpacing/>
        <w:jc w:val="both"/>
        <w:rPr>
          <w:szCs w:val="28"/>
        </w:rPr>
      </w:pPr>
    </w:p>
    <w:p w:rsidR="001D3E4C" w:rsidRPr="001D3E4C" w:rsidRDefault="001D3E4C" w:rsidP="008039D5">
      <w:pPr>
        <w:pStyle w:val="2"/>
        <w:numPr>
          <w:ilvl w:val="1"/>
          <w:numId w:val="27"/>
        </w:numPr>
        <w:spacing w:line="360" w:lineRule="auto"/>
        <w:ind w:left="0" w:firstLine="900"/>
        <w:contextualSpacing/>
        <w:jc w:val="both"/>
        <w:rPr>
          <w:szCs w:val="28"/>
        </w:rPr>
      </w:pPr>
      <w:r>
        <w:t xml:space="preserve"> </w:t>
      </w:r>
      <w:bookmarkStart w:id="14" w:name="_Toc514254345"/>
      <w:r>
        <w:t>Медицинский комплекс Краснодарского края</w:t>
      </w:r>
      <w:bookmarkEnd w:id="14"/>
    </w:p>
    <w:p w:rsidR="001D3E4C" w:rsidRDefault="001D3E4C" w:rsidP="001D3E4C">
      <w:pPr>
        <w:tabs>
          <w:tab w:val="left" w:pos="2040"/>
        </w:tabs>
        <w:spacing w:line="360" w:lineRule="auto"/>
        <w:ind w:firstLine="851"/>
        <w:contextualSpacing/>
        <w:jc w:val="both"/>
        <w:rPr>
          <w:szCs w:val="28"/>
        </w:rPr>
      </w:pPr>
    </w:p>
    <w:p w:rsidR="001D3E4C" w:rsidRDefault="001D3E4C" w:rsidP="001D3E4C">
      <w:pPr>
        <w:tabs>
          <w:tab w:val="left" w:pos="2040"/>
        </w:tabs>
        <w:spacing w:line="360" w:lineRule="auto"/>
        <w:ind w:firstLine="851"/>
        <w:contextualSpacing/>
        <w:jc w:val="both"/>
      </w:pPr>
      <w:r>
        <w:t>Краснодарский край обладает крупнейшим в России ультрасовременным медицинским комплексом, развитие которого основывается на исключительных медицинских, природных и других видах ресурсов.</w:t>
      </w:r>
      <w:r w:rsidRPr="001D3E4C">
        <w:t xml:space="preserve"> </w:t>
      </w:r>
      <w:r>
        <w:t>Неповторимый медицинский потенциал Краснодарского края создает естественные конкурентные преимущества территории по развитию санаторно-курортных комплексов, систем оздоровления и отдыха (среди них приморский, горный, бальнеологический).</w:t>
      </w:r>
    </w:p>
    <w:p w:rsidR="00A35A3F" w:rsidRDefault="00A35A3F" w:rsidP="00C6413C">
      <w:pPr>
        <w:tabs>
          <w:tab w:val="left" w:pos="2040"/>
        </w:tabs>
        <w:spacing w:line="360" w:lineRule="auto"/>
        <w:ind w:firstLine="851"/>
        <w:contextualSpacing/>
        <w:jc w:val="both"/>
        <w:rPr>
          <w:szCs w:val="28"/>
        </w:rPr>
      </w:pPr>
      <w:r w:rsidRPr="00A35A3F">
        <w:rPr>
          <w:szCs w:val="28"/>
        </w:rPr>
        <w:t>Данные таблицы 1 говорят о значительно</w:t>
      </w:r>
      <w:r>
        <w:rPr>
          <w:szCs w:val="28"/>
        </w:rPr>
        <w:t>м (более чем в 2 раза) увеличе</w:t>
      </w:r>
      <w:r w:rsidRPr="00A35A3F">
        <w:rPr>
          <w:szCs w:val="28"/>
        </w:rPr>
        <w:t>нии организаций медицинских услуг за период с 2009 по 2013 годы, количество</w:t>
      </w:r>
      <w:r>
        <w:rPr>
          <w:szCs w:val="28"/>
        </w:rPr>
        <w:t xml:space="preserve"> </w:t>
      </w:r>
      <w:r w:rsidRPr="00A35A3F">
        <w:rPr>
          <w:szCs w:val="28"/>
        </w:rPr>
        <w:t>государственных и муниципальных организаций медицинских услуг выросло на</w:t>
      </w:r>
      <w:r>
        <w:rPr>
          <w:szCs w:val="28"/>
        </w:rPr>
        <w:t xml:space="preserve"> </w:t>
      </w:r>
      <w:r w:rsidRPr="00A35A3F">
        <w:rPr>
          <w:szCs w:val="28"/>
        </w:rPr>
        <w:t>2,1 %, частных организаций медицинских услуг на 3,9%, тогда как количество</w:t>
      </w:r>
      <w:r>
        <w:rPr>
          <w:szCs w:val="28"/>
        </w:rPr>
        <w:t xml:space="preserve"> </w:t>
      </w:r>
      <w:r w:rsidRPr="00A35A3F">
        <w:rPr>
          <w:szCs w:val="28"/>
        </w:rPr>
        <w:t>организаций медицинских услуг узкой специализации сократилось на 7,2% что</w:t>
      </w:r>
      <w:r>
        <w:rPr>
          <w:szCs w:val="28"/>
        </w:rPr>
        <w:t xml:space="preserve"> </w:t>
      </w:r>
      <w:r w:rsidRPr="00A35A3F">
        <w:rPr>
          <w:szCs w:val="28"/>
        </w:rPr>
        <w:t xml:space="preserve">связано, на </w:t>
      </w:r>
      <w:r w:rsidR="002566AB">
        <w:rPr>
          <w:szCs w:val="28"/>
        </w:rPr>
        <w:t>мой</w:t>
      </w:r>
      <w:r w:rsidRPr="00A35A3F">
        <w:rPr>
          <w:szCs w:val="28"/>
        </w:rPr>
        <w:t xml:space="preserve"> взгляд, с недостаточным спросом конкретных специали</w:t>
      </w:r>
      <w:r>
        <w:rPr>
          <w:szCs w:val="28"/>
        </w:rPr>
        <w:t>зирован</w:t>
      </w:r>
      <w:r w:rsidRPr="00A35A3F">
        <w:rPr>
          <w:szCs w:val="28"/>
        </w:rPr>
        <w:t>ных медицинских услуг (таблица 1)</w:t>
      </w:r>
      <w:r w:rsidR="00C6413C">
        <w:rPr>
          <w:szCs w:val="28"/>
        </w:rPr>
        <w:t>.</w:t>
      </w:r>
    </w:p>
    <w:p w:rsidR="00151E2A" w:rsidRDefault="00151E2A" w:rsidP="00C6413C">
      <w:pPr>
        <w:tabs>
          <w:tab w:val="left" w:pos="2040"/>
        </w:tabs>
        <w:spacing w:line="360" w:lineRule="auto"/>
        <w:ind w:firstLine="851"/>
        <w:contextualSpacing/>
        <w:jc w:val="both"/>
        <w:rPr>
          <w:szCs w:val="28"/>
        </w:rPr>
      </w:pPr>
    </w:p>
    <w:p w:rsidR="00151E2A" w:rsidRDefault="00151E2A" w:rsidP="00C6413C">
      <w:pPr>
        <w:tabs>
          <w:tab w:val="left" w:pos="2040"/>
        </w:tabs>
        <w:spacing w:line="360" w:lineRule="auto"/>
        <w:ind w:firstLine="851"/>
        <w:contextualSpacing/>
        <w:jc w:val="both"/>
        <w:rPr>
          <w:szCs w:val="28"/>
        </w:rPr>
      </w:pPr>
    </w:p>
    <w:p w:rsidR="00650A83" w:rsidRPr="008039D5" w:rsidRDefault="00650A83" w:rsidP="00650A83">
      <w:pPr>
        <w:tabs>
          <w:tab w:val="left" w:pos="2040"/>
        </w:tabs>
        <w:spacing w:line="360" w:lineRule="auto"/>
        <w:contextualSpacing/>
        <w:rPr>
          <w:szCs w:val="28"/>
        </w:rPr>
      </w:pPr>
    </w:p>
    <w:p w:rsidR="00650A83" w:rsidRPr="008039D5" w:rsidRDefault="00650A83" w:rsidP="00650A83">
      <w:pPr>
        <w:tabs>
          <w:tab w:val="left" w:pos="2040"/>
        </w:tabs>
        <w:spacing w:line="360" w:lineRule="auto"/>
        <w:contextualSpacing/>
        <w:rPr>
          <w:szCs w:val="28"/>
        </w:rPr>
      </w:pPr>
      <w:r w:rsidRPr="008039D5">
        <w:rPr>
          <w:szCs w:val="28"/>
        </w:rPr>
        <w:lastRenderedPageBreak/>
        <w:t>Таблица 1 – Структура организаций медицинских услуг в Краснодарском крае.[</w:t>
      </w:r>
      <w:r w:rsidRPr="008039D5">
        <w:rPr>
          <w:rStyle w:val="ad"/>
          <w:szCs w:val="28"/>
          <w:vertAlign w:val="baseline"/>
        </w:rPr>
        <w:endnoteReference w:id="20"/>
      </w:r>
      <w:r w:rsidRPr="008039D5">
        <w:rPr>
          <w:szCs w:val="28"/>
        </w:rPr>
        <w:t>]</w:t>
      </w:r>
    </w:p>
    <w:p w:rsidR="00650A83" w:rsidRDefault="00650A83" w:rsidP="00C6413C">
      <w:pPr>
        <w:tabs>
          <w:tab w:val="left" w:pos="2040"/>
        </w:tabs>
        <w:spacing w:line="360" w:lineRule="auto"/>
        <w:ind w:firstLine="851"/>
        <w:contextualSpacing/>
        <w:jc w:val="both"/>
        <w:rPr>
          <w:szCs w:val="28"/>
        </w:rPr>
      </w:pPr>
    </w:p>
    <w:tbl>
      <w:tblPr>
        <w:tblStyle w:val="af3"/>
        <w:tblW w:w="9355" w:type="dxa"/>
        <w:tblLayout w:type="fixed"/>
        <w:tblLook w:val="04A0" w:firstRow="1" w:lastRow="0" w:firstColumn="1" w:lastColumn="0" w:noHBand="0" w:noVBand="1"/>
      </w:tblPr>
      <w:tblGrid>
        <w:gridCol w:w="4135"/>
        <w:gridCol w:w="900"/>
        <w:gridCol w:w="776"/>
        <w:gridCol w:w="844"/>
        <w:gridCol w:w="900"/>
        <w:gridCol w:w="900"/>
        <w:gridCol w:w="900"/>
      </w:tblGrid>
      <w:tr w:rsidR="00A35A3F" w:rsidRPr="00543540" w:rsidTr="00A35A3F">
        <w:trPr>
          <w:trHeight w:val="222"/>
        </w:trPr>
        <w:tc>
          <w:tcPr>
            <w:tcW w:w="4135" w:type="dxa"/>
          </w:tcPr>
          <w:p w:rsidR="00A35A3F" w:rsidRPr="00F36DBC" w:rsidRDefault="00A35A3F" w:rsidP="00543540">
            <w:pPr>
              <w:tabs>
                <w:tab w:val="left" w:pos="2040"/>
              </w:tabs>
              <w:spacing w:line="360" w:lineRule="auto"/>
              <w:contextualSpacing/>
              <w:jc w:val="both"/>
              <w:rPr>
                <w:sz w:val="24"/>
                <w:szCs w:val="28"/>
              </w:rPr>
            </w:pPr>
            <w:r w:rsidRPr="00F36DBC">
              <w:rPr>
                <w:sz w:val="24"/>
              </w:rPr>
              <w:t xml:space="preserve">Организации медицинских услуг   </w:t>
            </w:r>
          </w:p>
        </w:tc>
        <w:tc>
          <w:tcPr>
            <w:tcW w:w="900" w:type="dxa"/>
          </w:tcPr>
          <w:p w:rsidR="00A35A3F" w:rsidRPr="00F36DBC" w:rsidRDefault="00A35A3F" w:rsidP="00543540">
            <w:pPr>
              <w:tabs>
                <w:tab w:val="left" w:pos="2040"/>
              </w:tabs>
              <w:spacing w:line="360" w:lineRule="auto"/>
              <w:contextualSpacing/>
              <w:jc w:val="both"/>
              <w:rPr>
                <w:sz w:val="24"/>
                <w:szCs w:val="28"/>
              </w:rPr>
            </w:pPr>
            <w:r w:rsidRPr="00F36DBC">
              <w:rPr>
                <w:sz w:val="24"/>
              </w:rPr>
              <w:t xml:space="preserve">2008 </w:t>
            </w:r>
          </w:p>
        </w:tc>
        <w:tc>
          <w:tcPr>
            <w:tcW w:w="776" w:type="dxa"/>
          </w:tcPr>
          <w:p w:rsidR="00A35A3F" w:rsidRPr="00F36DBC" w:rsidRDefault="00A35A3F" w:rsidP="006935E3">
            <w:pPr>
              <w:tabs>
                <w:tab w:val="left" w:pos="2040"/>
              </w:tabs>
              <w:spacing w:line="360" w:lineRule="auto"/>
              <w:contextualSpacing/>
              <w:jc w:val="both"/>
              <w:rPr>
                <w:sz w:val="24"/>
                <w:szCs w:val="28"/>
              </w:rPr>
            </w:pPr>
            <w:r w:rsidRPr="00F36DBC">
              <w:rPr>
                <w:sz w:val="24"/>
              </w:rPr>
              <w:t>2009</w:t>
            </w:r>
          </w:p>
        </w:tc>
        <w:tc>
          <w:tcPr>
            <w:tcW w:w="844" w:type="dxa"/>
          </w:tcPr>
          <w:p w:rsidR="00A35A3F" w:rsidRPr="00F36DBC" w:rsidRDefault="00A35A3F" w:rsidP="006935E3">
            <w:pPr>
              <w:tabs>
                <w:tab w:val="left" w:pos="2040"/>
              </w:tabs>
              <w:spacing w:line="360" w:lineRule="auto"/>
              <w:contextualSpacing/>
              <w:jc w:val="both"/>
              <w:rPr>
                <w:sz w:val="24"/>
                <w:szCs w:val="28"/>
              </w:rPr>
            </w:pPr>
            <w:r w:rsidRPr="00F36DBC">
              <w:rPr>
                <w:sz w:val="24"/>
              </w:rPr>
              <w:t>2010</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rPr>
              <w:t>2011</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rPr>
              <w:t>2012</w:t>
            </w:r>
          </w:p>
        </w:tc>
        <w:tc>
          <w:tcPr>
            <w:tcW w:w="900" w:type="dxa"/>
          </w:tcPr>
          <w:p w:rsidR="00A35A3F" w:rsidRPr="00F36DBC" w:rsidRDefault="00A35A3F" w:rsidP="006935E3">
            <w:pPr>
              <w:tabs>
                <w:tab w:val="left" w:pos="2040"/>
              </w:tabs>
              <w:spacing w:line="360" w:lineRule="auto"/>
              <w:contextualSpacing/>
              <w:jc w:val="both"/>
              <w:rPr>
                <w:sz w:val="24"/>
              </w:rPr>
            </w:pPr>
            <w:r w:rsidRPr="00F36DBC">
              <w:rPr>
                <w:sz w:val="24"/>
              </w:rPr>
              <w:t>2013</w:t>
            </w:r>
          </w:p>
        </w:tc>
      </w:tr>
      <w:tr w:rsidR="00A35A3F" w:rsidRPr="00543540" w:rsidTr="00A35A3F">
        <w:tc>
          <w:tcPr>
            <w:tcW w:w="4135" w:type="dxa"/>
          </w:tcPr>
          <w:p w:rsidR="00A35A3F" w:rsidRPr="00F36DBC" w:rsidRDefault="00A35A3F" w:rsidP="00543540">
            <w:pPr>
              <w:tabs>
                <w:tab w:val="left" w:pos="2040"/>
              </w:tabs>
              <w:spacing w:line="360" w:lineRule="auto"/>
              <w:contextualSpacing/>
              <w:jc w:val="both"/>
              <w:rPr>
                <w:sz w:val="24"/>
              </w:rPr>
            </w:pPr>
            <w:r w:rsidRPr="00F36DBC">
              <w:rPr>
                <w:sz w:val="24"/>
              </w:rPr>
              <w:t xml:space="preserve">Государственные и муниципальные организации медицинских услуг, ед. </w:t>
            </w:r>
          </w:p>
        </w:tc>
        <w:tc>
          <w:tcPr>
            <w:tcW w:w="900" w:type="dxa"/>
          </w:tcPr>
          <w:p w:rsidR="00A35A3F" w:rsidRPr="00F36DBC" w:rsidRDefault="00A35A3F" w:rsidP="00543540">
            <w:pPr>
              <w:tabs>
                <w:tab w:val="left" w:pos="2040"/>
              </w:tabs>
              <w:spacing w:line="360" w:lineRule="auto"/>
              <w:contextualSpacing/>
              <w:jc w:val="both"/>
              <w:rPr>
                <w:sz w:val="24"/>
              </w:rPr>
            </w:pPr>
            <w:r w:rsidRPr="00F36DBC">
              <w:rPr>
                <w:sz w:val="24"/>
              </w:rPr>
              <w:t>850</w:t>
            </w:r>
          </w:p>
        </w:tc>
        <w:tc>
          <w:tcPr>
            <w:tcW w:w="776" w:type="dxa"/>
          </w:tcPr>
          <w:p w:rsidR="00A35A3F" w:rsidRPr="00F36DBC" w:rsidRDefault="00A35A3F" w:rsidP="006935E3">
            <w:pPr>
              <w:tabs>
                <w:tab w:val="left" w:pos="2040"/>
              </w:tabs>
              <w:spacing w:line="360" w:lineRule="auto"/>
              <w:contextualSpacing/>
              <w:jc w:val="both"/>
              <w:rPr>
                <w:sz w:val="24"/>
              </w:rPr>
            </w:pPr>
            <w:r w:rsidRPr="00F36DBC">
              <w:rPr>
                <w:sz w:val="24"/>
              </w:rPr>
              <w:t>842</w:t>
            </w:r>
          </w:p>
        </w:tc>
        <w:tc>
          <w:tcPr>
            <w:tcW w:w="844" w:type="dxa"/>
          </w:tcPr>
          <w:p w:rsidR="00A35A3F" w:rsidRPr="00F36DBC" w:rsidRDefault="00A35A3F" w:rsidP="006935E3">
            <w:pPr>
              <w:tabs>
                <w:tab w:val="left" w:pos="2040"/>
              </w:tabs>
              <w:spacing w:line="360" w:lineRule="auto"/>
              <w:contextualSpacing/>
              <w:jc w:val="both"/>
              <w:rPr>
                <w:sz w:val="24"/>
              </w:rPr>
            </w:pPr>
            <w:r w:rsidRPr="00F36DBC">
              <w:rPr>
                <w:sz w:val="24"/>
              </w:rPr>
              <w:t>869</w:t>
            </w:r>
          </w:p>
        </w:tc>
        <w:tc>
          <w:tcPr>
            <w:tcW w:w="900" w:type="dxa"/>
          </w:tcPr>
          <w:p w:rsidR="00A35A3F" w:rsidRPr="00F36DBC" w:rsidRDefault="00A35A3F" w:rsidP="006935E3">
            <w:pPr>
              <w:tabs>
                <w:tab w:val="left" w:pos="2040"/>
              </w:tabs>
              <w:spacing w:line="360" w:lineRule="auto"/>
              <w:contextualSpacing/>
              <w:jc w:val="both"/>
              <w:rPr>
                <w:sz w:val="24"/>
              </w:rPr>
            </w:pPr>
            <w:r w:rsidRPr="00F36DBC">
              <w:rPr>
                <w:sz w:val="24"/>
              </w:rPr>
              <w:t>823</w:t>
            </w:r>
          </w:p>
        </w:tc>
        <w:tc>
          <w:tcPr>
            <w:tcW w:w="900" w:type="dxa"/>
          </w:tcPr>
          <w:p w:rsidR="00A35A3F" w:rsidRPr="00F36DBC" w:rsidRDefault="00A35A3F" w:rsidP="006935E3">
            <w:pPr>
              <w:tabs>
                <w:tab w:val="left" w:pos="2040"/>
              </w:tabs>
              <w:spacing w:line="360" w:lineRule="auto"/>
              <w:contextualSpacing/>
              <w:jc w:val="both"/>
              <w:rPr>
                <w:sz w:val="24"/>
              </w:rPr>
            </w:pPr>
            <w:r w:rsidRPr="00F36DBC">
              <w:rPr>
                <w:sz w:val="24"/>
              </w:rPr>
              <w:t>769</w:t>
            </w:r>
          </w:p>
        </w:tc>
        <w:tc>
          <w:tcPr>
            <w:tcW w:w="900" w:type="dxa"/>
          </w:tcPr>
          <w:p w:rsidR="00A35A3F" w:rsidRPr="00F36DBC" w:rsidRDefault="00A35A3F" w:rsidP="006935E3">
            <w:pPr>
              <w:tabs>
                <w:tab w:val="left" w:pos="2040"/>
              </w:tabs>
              <w:spacing w:line="360" w:lineRule="auto"/>
              <w:contextualSpacing/>
              <w:jc w:val="both"/>
              <w:rPr>
                <w:sz w:val="24"/>
              </w:rPr>
            </w:pPr>
            <w:r w:rsidRPr="00F36DBC">
              <w:rPr>
                <w:sz w:val="24"/>
              </w:rPr>
              <w:t>769</w:t>
            </w:r>
          </w:p>
        </w:tc>
      </w:tr>
      <w:tr w:rsidR="00A35A3F" w:rsidRPr="00543540" w:rsidTr="00A35A3F">
        <w:tc>
          <w:tcPr>
            <w:tcW w:w="4135" w:type="dxa"/>
          </w:tcPr>
          <w:p w:rsidR="00A35A3F" w:rsidRPr="00F36DBC" w:rsidRDefault="00A35A3F" w:rsidP="00543540">
            <w:pPr>
              <w:tabs>
                <w:tab w:val="left" w:pos="2040"/>
              </w:tabs>
              <w:spacing w:line="360" w:lineRule="auto"/>
              <w:contextualSpacing/>
              <w:jc w:val="both"/>
              <w:rPr>
                <w:sz w:val="24"/>
                <w:szCs w:val="28"/>
              </w:rPr>
            </w:pPr>
            <w:r w:rsidRPr="00F36DBC">
              <w:rPr>
                <w:sz w:val="24"/>
              </w:rPr>
              <w:t>Коммерческие организации медицинских услуг, ед.</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191</w:t>
            </w:r>
          </w:p>
        </w:tc>
        <w:tc>
          <w:tcPr>
            <w:tcW w:w="776"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160</w:t>
            </w:r>
          </w:p>
        </w:tc>
        <w:tc>
          <w:tcPr>
            <w:tcW w:w="844"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144</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159</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181</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181</w:t>
            </w:r>
          </w:p>
        </w:tc>
      </w:tr>
      <w:tr w:rsidR="00A35A3F" w:rsidRPr="00543540" w:rsidTr="00A35A3F">
        <w:tc>
          <w:tcPr>
            <w:tcW w:w="4135" w:type="dxa"/>
          </w:tcPr>
          <w:p w:rsidR="00A35A3F" w:rsidRPr="00F36DBC" w:rsidRDefault="00A35A3F" w:rsidP="006935E3">
            <w:pPr>
              <w:tabs>
                <w:tab w:val="left" w:pos="2040"/>
              </w:tabs>
              <w:spacing w:line="360" w:lineRule="auto"/>
              <w:contextualSpacing/>
              <w:jc w:val="both"/>
              <w:rPr>
                <w:sz w:val="24"/>
                <w:szCs w:val="28"/>
              </w:rPr>
            </w:pPr>
            <w:r w:rsidRPr="00F36DBC">
              <w:rPr>
                <w:sz w:val="24"/>
              </w:rPr>
              <w:t>Специализированные организации медицинских услуг, ед.</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170</w:t>
            </w:r>
          </w:p>
        </w:tc>
        <w:tc>
          <w:tcPr>
            <w:tcW w:w="776"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114</w:t>
            </w:r>
          </w:p>
        </w:tc>
        <w:tc>
          <w:tcPr>
            <w:tcW w:w="844"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114</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114</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152</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152</w:t>
            </w:r>
          </w:p>
        </w:tc>
      </w:tr>
      <w:tr w:rsidR="00A35A3F" w:rsidRPr="00543540" w:rsidTr="00A35A3F">
        <w:tc>
          <w:tcPr>
            <w:tcW w:w="4135" w:type="dxa"/>
          </w:tcPr>
          <w:p w:rsidR="00A35A3F" w:rsidRPr="00F36DBC" w:rsidRDefault="00A35A3F" w:rsidP="006935E3">
            <w:pPr>
              <w:tabs>
                <w:tab w:val="left" w:pos="2040"/>
              </w:tabs>
              <w:spacing w:line="360" w:lineRule="auto"/>
              <w:contextualSpacing/>
              <w:jc w:val="both"/>
              <w:rPr>
                <w:sz w:val="24"/>
              </w:rPr>
            </w:pPr>
            <w:r w:rsidRPr="00F36DBC">
              <w:rPr>
                <w:sz w:val="24"/>
              </w:rPr>
              <w:t>Фельдшерско-акушерские пункты, ед.</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145</w:t>
            </w:r>
          </w:p>
        </w:tc>
        <w:tc>
          <w:tcPr>
            <w:tcW w:w="776"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145</w:t>
            </w:r>
          </w:p>
        </w:tc>
        <w:tc>
          <w:tcPr>
            <w:tcW w:w="844"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145</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149</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151</w:t>
            </w:r>
          </w:p>
        </w:tc>
        <w:tc>
          <w:tcPr>
            <w:tcW w:w="900" w:type="dxa"/>
          </w:tcPr>
          <w:p w:rsidR="00A35A3F" w:rsidRPr="00F36DBC" w:rsidRDefault="00A35A3F" w:rsidP="006935E3">
            <w:pPr>
              <w:tabs>
                <w:tab w:val="left" w:pos="2040"/>
              </w:tabs>
              <w:spacing w:line="360" w:lineRule="auto"/>
              <w:contextualSpacing/>
              <w:jc w:val="both"/>
              <w:rPr>
                <w:sz w:val="24"/>
                <w:szCs w:val="28"/>
              </w:rPr>
            </w:pPr>
            <w:r w:rsidRPr="00F36DBC">
              <w:rPr>
                <w:sz w:val="24"/>
                <w:szCs w:val="28"/>
              </w:rPr>
              <w:t>151</w:t>
            </w:r>
          </w:p>
        </w:tc>
      </w:tr>
    </w:tbl>
    <w:p w:rsidR="00A35A3F" w:rsidRPr="00A35A3F" w:rsidRDefault="00A35A3F" w:rsidP="00A35A3F">
      <w:pPr>
        <w:tabs>
          <w:tab w:val="left" w:pos="2040"/>
        </w:tabs>
        <w:spacing w:line="360" w:lineRule="auto"/>
        <w:ind w:firstLine="851"/>
        <w:contextualSpacing/>
        <w:jc w:val="center"/>
        <w:rPr>
          <w:sz w:val="24"/>
          <w:szCs w:val="28"/>
        </w:rPr>
      </w:pPr>
    </w:p>
    <w:p w:rsidR="00A175DB" w:rsidRDefault="00A35A3F" w:rsidP="00A35A3F">
      <w:pPr>
        <w:tabs>
          <w:tab w:val="left" w:pos="2040"/>
        </w:tabs>
        <w:spacing w:line="360" w:lineRule="auto"/>
        <w:ind w:firstLine="851"/>
        <w:contextualSpacing/>
        <w:jc w:val="both"/>
      </w:pPr>
      <w:r>
        <w:t>Соотношение организаций медицинских услуг Краснодарского края в 2013 году в процентах имеет следующий вид: государственные и муниципальные организации медицинских услуг составляют 59%, коммерческие организации медицинских услуг – 21%, специализированные организации медицинских услуг 10%, фельдшерско-акушерские пункты – 10%. Основные нормативы коммерческих организаций медицинских услуг в 2013 году характеризуются наращиванием объёмов предоставленных медицинских услуг на 30,4%. Тогда как, рост количества медицинских услуг, специализированных коммерческих организаций медицинских услуг составил 1,4%.</w:t>
      </w:r>
    </w:p>
    <w:p w:rsidR="00582C1E" w:rsidRPr="00582C1E" w:rsidRDefault="00582C1E" w:rsidP="008039D5">
      <w:pPr>
        <w:tabs>
          <w:tab w:val="left" w:pos="2040"/>
        </w:tabs>
        <w:spacing w:line="360" w:lineRule="auto"/>
        <w:ind w:firstLine="851"/>
        <w:contextualSpacing/>
        <w:jc w:val="both"/>
        <w:rPr>
          <w:szCs w:val="28"/>
          <w:vertAlign w:val="superscript"/>
        </w:rPr>
      </w:pPr>
    </w:p>
    <w:p w:rsidR="009564F6" w:rsidRDefault="008039D5" w:rsidP="008039D5">
      <w:pPr>
        <w:pStyle w:val="2"/>
        <w:numPr>
          <w:ilvl w:val="1"/>
          <w:numId w:val="27"/>
        </w:numPr>
        <w:spacing w:line="360" w:lineRule="auto"/>
        <w:ind w:left="0" w:firstLine="851"/>
        <w:contextualSpacing/>
        <w:jc w:val="both"/>
      </w:pPr>
      <w:r>
        <w:t xml:space="preserve"> </w:t>
      </w:r>
      <w:bookmarkStart w:id="15" w:name="_Toc514254346"/>
      <w:r w:rsidR="009564F6">
        <w:t>Потребители медицинских услуг</w:t>
      </w:r>
      <w:r w:rsidR="005E3B1D">
        <w:t xml:space="preserve"> г. Краснодара</w:t>
      </w:r>
      <w:bookmarkEnd w:id="15"/>
    </w:p>
    <w:p w:rsidR="009564F6" w:rsidRPr="009564F6" w:rsidRDefault="009564F6" w:rsidP="007E1ED6">
      <w:pPr>
        <w:spacing w:line="360" w:lineRule="auto"/>
        <w:ind w:firstLine="851"/>
        <w:contextualSpacing/>
        <w:jc w:val="both"/>
      </w:pPr>
    </w:p>
    <w:p w:rsidR="00351EA1" w:rsidRDefault="007C3B68" w:rsidP="005E3B1D">
      <w:pPr>
        <w:tabs>
          <w:tab w:val="left" w:pos="2040"/>
        </w:tabs>
        <w:spacing w:line="360" w:lineRule="auto"/>
        <w:ind w:firstLine="851"/>
        <w:contextualSpacing/>
        <w:jc w:val="both"/>
      </w:pPr>
      <w:r>
        <w:t xml:space="preserve">По данным открытых источников, комплекс медицинских услуг Краснодарского края включает в себя более чем 1200 клиник на 225 тысяч мест, более 500 снабжающих предприятий, около тысячи аптек и аптечных пунктов. </w:t>
      </w:r>
      <w:r w:rsidR="009564F6">
        <w:t>Основными потребителями медицинских услуг, оказываемых в данных ЛПУ, являются, несомненно, жители города и края</w:t>
      </w:r>
      <w:r w:rsidR="00432DDA">
        <w:t xml:space="preserve">, реже – </w:t>
      </w:r>
      <w:r w:rsidR="00432DDA">
        <w:lastRenderedPageBreak/>
        <w:t xml:space="preserve">поклонники медицинского туризма. </w:t>
      </w:r>
      <w:r w:rsidR="00351EA1" w:rsidRPr="00351EA1">
        <w:t xml:space="preserve">Четверть населения фиксирует состояние своего здоровья как неудовлетворительное. Несмотря на субъективизм, оценка </w:t>
      </w:r>
      <w:r w:rsidR="002853C6">
        <w:t>«</w:t>
      </w:r>
      <w:r w:rsidR="00351EA1" w:rsidRPr="00351EA1">
        <w:t>неудовлетворительно</w:t>
      </w:r>
      <w:r w:rsidR="002853C6">
        <w:t>»</w:t>
      </w:r>
      <w:r w:rsidR="00351EA1" w:rsidRPr="00351EA1">
        <w:t xml:space="preserve"> может быть однозначно понята как наличие серьезного заболевания, не позволяющего вести полноценный образ жизни.</w:t>
      </w:r>
      <w:r w:rsidR="00351EA1">
        <w:t xml:space="preserve"> В обыденном сознании существует стереотип, согласно которому хвалиться своим здоровьем не принято, как, впрочем, и выражать крайнее неудовлетворение. Среди тех, кто свое здоровье считает хорошим, преимущественное большинство услугами учреждений здравоохранения практически не пользуется. Таким образом, все население можно разделить на три группы:</w:t>
      </w:r>
    </w:p>
    <w:p w:rsidR="00351EA1" w:rsidRDefault="00351EA1" w:rsidP="005E3B1D">
      <w:pPr>
        <w:tabs>
          <w:tab w:val="left" w:pos="2040"/>
        </w:tabs>
        <w:spacing w:line="360" w:lineRule="auto"/>
        <w:ind w:firstLine="851"/>
        <w:contextualSpacing/>
        <w:jc w:val="both"/>
      </w:pPr>
      <w:r>
        <w:t>а) те, кто оценивает свое здоровье как неудовлетворительное и регулярно обращается к услугам медицинских учреждений;</w:t>
      </w:r>
    </w:p>
    <w:p w:rsidR="00351EA1" w:rsidRDefault="00351EA1" w:rsidP="005E3B1D">
      <w:pPr>
        <w:tabs>
          <w:tab w:val="left" w:pos="2040"/>
        </w:tabs>
        <w:spacing w:line="360" w:lineRule="auto"/>
        <w:ind w:firstLine="851"/>
        <w:contextualSpacing/>
        <w:jc w:val="both"/>
      </w:pPr>
      <w:r>
        <w:t>б) те, кто оценивает свое здоровье как удовлетворительное и к медицинской помощи прибегает время от времени;</w:t>
      </w:r>
    </w:p>
    <w:p w:rsidR="00432DDA" w:rsidRDefault="00351EA1" w:rsidP="005E3B1D">
      <w:pPr>
        <w:tabs>
          <w:tab w:val="left" w:pos="2040"/>
        </w:tabs>
        <w:spacing w:line="360" w:lineRule="auto"/>
        <w:ind w:firstLine="851"/>
        <w:contextualSpacing/>
        <w:jc w:val="both"/>
      </w:pPr>
      <w:r>
        <w:t>в) те, кто оценивает свое здоровье как хорошее и к помощи лечебно-профилактических учреждений прибегает очень редко.</w:t>
      </w:r>
    </w:p>
    <w:p w:rsidR="003053E3" w:rsidRDefault="003053E3" w:rsidP="005E3B1D">
      <w:pPr>
        <w:tabs>
          <w:tab w:val="left" w:pos="2040"/>
        </w:tabs>
        <w:spacing w:line="360" w:lineRule="auto"/>
        <w:ind w:firstLine="851"/>
        <w:contextualSpacing/>
        <w:jc w:val="both"/>
      </w:pPr>
      <w:r>
        <w:t>Существует жесткая корреляция</w:t>
      </w:r>
      <w:r w:rsidRPr="003053E3">
        <w:t xml:space="preserve"> между </w:t>
      </w:r>
      <w:r>
        <w:t>состоянием здоровья и возрастом, наличием несовершеннолетних детей. Очевидно, что чем старше возрастная группа, тем чаще люди, составляющие ее, будут прибегать к медицинским услугам. Так, было выявлено, что, среди жителей города, основную часть потребителей составляют пенсионеры и родители с маленькими детьми, в силу того, что они склонны более критично оценивать состояние здоровья своих детей.</w:t>
      </w:r>
    </w:p>
    <w:p w:rsidR="005350FB" w:rsidRDefault="00582C1E" w:rsidP="005E3B1D">
      <w:pPr>
        <w:tabs>
          <w:tab w:val="left" w:pos="2040"/>
        </w:tabs>
        <w:spacing w:line="360" w:lineRule="auto"/>
        <w:ind w:firstLine="851"/>
        <w:contextualSpacing/>
        <w:jc w:val="both"/>
      </w:pPr>
      <w:r>
        <w:t xml:space="preserve">Сегодня, в пределах регионального медицинского комплекса Краснодарского края образовалось множество небольших коммерческих фирм медицинских услуг, организованных индивидуальными предпринимателями. Это количество медицинских услуг оказано 250,0 тыс. человек, что сопоставимо с объемами некоторых городских организаций медицинских услуг. За последнее время, число посетителей в Краснодарском крае значительно увеличилось: в 2010-2013 гг. среднегодовой рост составил более </w:t>
      </w:r>
      <w:r>
        <w:lastRenderedPageBreak/>
        <w:t>15%. Количество пациентов, пользующихся коммерческими организациями медицинских услуг составило в 2013 году 264,7 тысяч человек, что на 9,2% больше, чем в 2010 году (таблица 2). Вместе с тем в коммерческие организации медицинских услуг, как правило, обращаются российские граждане (98%) (</w:t>
      </w:r>
      <w:r w:rsidR="008B5129">
        <w:t xml:space="preserve">таблица 3 и </w:t>
      </w:r>
      <w:r>
        <w:t xml:space="preserve">рисунок 1). </w:t>
      </w:r>
    </w:p>
    <w:p w:rsidR="00BF417E" w:rsidRPr="008039D5" w:rsidRDefault="00BF417E" w:rsidP="00BF417E">
      <w:pPr>
        <w:tabs>
          <w:tab w:val="left" w:pos="2040"/>
        </w:tabs>
        <w:spacing w:line="360" w:lineRule="auto"/>
        <w:contextualSpacing/>
        <w:rPr>
          <w:szCs w:val="28"/>
          <w:vertAlign w:val="superscript"/>
        </w:rPr>
      </w:pPr>
      <w:r w:rsidRPr="008039D5">
        <w:rPr>
          <w:szCs w:val="28"/>
        </w:rPr>
        <w:t>Таблица 2 – Основные показатели организаций медицинских услуг в крае. [21]</w:t>
      </w:r>
    </w:p>
    <w:p w:rsidR="009475E8" w:rsidRDefault="009475E8" w:rsidP="005E3B1D">
      <w:pPr>
        <w:tabs>
          <w:tab w:val="left" w:pos="2040"/>
        </w:tabs>
        <w:spacing w:line="360" w:lineRule="auto"/>
        <w:ind w:firstLine="851"/>
        <w:contextualSpacing/>
        <w:jc w:val="both"/>
      </w:pPr>
    </w:p>
    <w:tbl>
      <w:tblPr>
        <w:tblStyle w:val="af3"/>
        <w:tblW w:w="0" w:type="auto"/>
        <w:tblLook w:val="04A0" w:firstRow="1" w:lastRow="0" w:firstColumn="1" w:lastColumn="0" w:noHBand="0" w:noVBand="1"/>
      </w:tblPr>
      <w:tblGrid>
        <w:gridCol w:w="5361"/>
        <w:gridCol w:w="996"/>
        <w:gridCol w:w="996"/>
        <w:gridCol w:w="996"/>
        <w:gridCol w:w="996"/>
      </w:tblGrid>
      <w:tr w:rsidR="00582C1E" w:rsidRPr="00C6413C" w:rsidTr="00582C1E">
        <w:tc>
          <w:tcPr>
            <w:tcW w:w="5361" w:type="dxa"/>
          </w:tcPr>
          <w:p w:rsidR="00582C1E" w:rsidRPr="00C6413C" w:rsidRDefault="00582C1E" w:rsidP="006935E3">
            <w:pPr>
              <w:tabs>
                <w:tab w:val="left" w:pos="2040"/>
              </w:tabs>
              <w:spacing w:line="360" w:lineRule="auto"/>
              <w:contextualSpacing/>
              <w:jc w:val="both"/>
              <w:rPr>
                <w:rFonts w:cs="Times New Roman"/>
                <w:sz w:val="24"/>
                <w:szCs w:val="24"/>
              </w:rPr>
            </w:pP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2010</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2011</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2012</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2013</w:t>
            </w:r>
          </w:p>
        </w:tc>
      </w:tr>
      <w:tr w:rsidR="00582C1E" w:rsidRPr="00C6413C" w:rsidTr="00582C1E">
        <w:tc>
          <w:tcPr>
            <w:tcW w:w="5361"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Ёмкость организаций медицинских услуг – всего, тыс. чел. </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В том числе: </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частные организации медицинских услуг государственные и частные организации медицинских услуг</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55,8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7,6 </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48,2</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63,9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8,8 </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55,1</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79,2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8,7 </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70,5</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84,0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12,5 71,5</w:t>
            </w:r>
          </w:p>
        </w:tc>
      </w:tr>
      <w:tr w:rsidR="00582C1E" w:rsidRPr="00C6413C" w:rsidTr="00582C1E">
        <w:tc>
          <w:tcPr>
            <w:tcW w:w="5361" w:type="dxa"/>
          </w:tcPr>
          <w:p w:rsidR="00582C1E" w:rsidRPr="00C6413C" w:rsidRDefault="00582C1E" w:rsidP="006935E3">
            <w:pPr>
              <w:tabs>
                <w:tab w:val="left" w:pos="2040"/>
              </w:tabs>
              <w:spacing w:line="360" w:lineRule="auto"/>
              <w:contextualSpacing/>
              <w:jc w:val="both"/>
              <w:rPr>
                <w:rFonts w:cs="Times New Roman"/>
                <w:sz w:val="24"/>
                <w:szCs w:val="24"/>
              </w:rPr>
            </w:pPr>
            <w:r>
              <w:rPr>
                <w:rFonts w:cs="Times New Roman"/>
                <w:sz w:val="24"/>
                <w:szCs w:val="24"/>
              </w:rPr>
              <w:t xml:space="preserve">Единовременная вместимость – </w:t>
            </w:r>
            <w:r w:rsidRPr="00C6413C">
              <w:rPr>
                <w:rFonts w:cs="Times New Roman"/>
                <w:sz w:val="24"/>
                <w:szCs w:val="24"/>
              </w:rPr>
              <w:t xml:space="preserve">всего, тыс. чел. </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В том числе: </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частные организации медицинских услуг государственные и муниципальные организации медицинских услуг</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221,7</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20,8 200,9</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220,8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20,2 200,6</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220,2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20,1 200,1</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206,8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26,9 179,9</w:t>
            </w:r>
          </w:p>
        </w:tc>
      </w:tr>
      <w:tr w:rsidR="00582C1E" w:rsidRPr="00C6413C" w:rsidTr="00582C1E">
        <w:tc>
          <w:tcPr>
            <w:tcW w:w="5361"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Предоставлено медицинских услуг за год</w:t>
            </w:r>
            <w:r>
              <w:rPr>
                <w:rFonts w:cs="Times New Roman"/>
                <w:sz w:val="24"/>
                <w:szCs w:val="24"/>
              </w:rPr>
              <w:t xml:space="preserve"> – </w:t>
            </w:r>
            <w:r w:rsidRPr="00C6413C">
              <w:rPr>
                <w:rFonts w:cs="Times New Roman"/>
                <w:sz w:val="24"/>
                <w:szCs w:val="24"/>
              </w:rPr>
              <w:t xml:space="preserve">всего, тыс. наименований </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В том числе: </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частные организации медицинских услуг государственные и муниципальные организации медицинских услуг</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25074,5</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1541,0 23533,5</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25721,0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1860,8 23860,2</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24884,3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1968,8 22915,5</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 xml:space="preserve">27558,8 </w:t>
            </w: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2918,1 24640,7</w:t>
            </w:r>
          </w:p>
        </w:tc>
      </w:tr>
      <w:tr w:rsidR="00582C1E" w:rsidRPr="00C6413C" w:rsidTr="00582C1E">
        <w:tc>
          <w:tcPr>
            <w:tcW w:w="5361"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Коэффициент использования медицинского и</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диагностического оборудования всего</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В том числе:</w:t>
            </w: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В частных организациях медицинских услуг</w:t>
            </w:r>
          </w:p>
        </w:tc>
        <w:tc>
          <w:tcPr>
            <w:tcW w:w="996" w:type="dxa"/>
          </w:tcPr>
          <w:p w:rsidR="00582C1E"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0,3</w:t>
            </w:r>
          </w:p>
          <w:p w:rsidR="00582C1E"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0,2</w:t>
            </w:r>
          </w:p>
        </w:tc>
        <w:tc>
          <w:tcPr>
            <w:tcW w:w="996" w:type="dxa"/>
          </w:tcPr>
          <w:p w:rsidR="00582C1E"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0,3</w:t>
            </w:r>
          </w:p>
          <w:p w:rsidR="00582C1E"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0,2</w:t>
            </w:r>
          </w:p>
        </w:tc>
        <w:tc>
          <w:tcPr>
            <w:tcW w:w="996" w:type="dxa"/>
          </w:tcPr>
          <w:p w:rsidR="00582C1E"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0,3</w:t>
            </w:r>
          </w:p>
          <w:p w:rsidR="00582C1E"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Pr>
                <w:rFonts w:cs="Times New Roman"/>
                <w:sz w:val="24"/>
                <w:szCs w:val="24"/>
              </w:rPr>
              <w:t>0,3</w:t>
            </w:r>
          </w:p>
        </w:tc>
        <w:tc>
          <w:tcPr>
            <w:tcW w:w="996" w:type="dxa"/>
          </w:tcPr>
          <w:p w:rsidR="00582C1E" w:rsidRDefault="00582C1E" w:rsidP="006935E3">
            <w:pPr>
              <w:tabs>
                <w:tab w:val="left" w:pos="2040"/>
              </w:tabs>
              <w:spacing w:line="360" w:lineRule="auto"/>
              <w:contextualSpacing/>
              <w:jc w:val="both"/>
              <w:rPr>
                <w:rFonts w:cs="Times New Roman"/>
                <w:sz w:val="24"/>
                <w:szCs w:val="24"/>
              </w:rPr>
            </w:pPr>
            <w:r>
              <w:rPr>
                <w:rFonts w:cs="Times New Roman"/>
                <w:sz w:val="24"/>
                <w:szCs w:val="24"/>
              </w:rPr>
              <w:t>0,4</w:t>
            </w:r>
          </w:p>
          <w:p w:rsidR="00582C1E"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p>
          <w:p w:rsidR="00582C1E" w:rsidRPr="00C6413C" w:rsidRDefault="00582C1E" w:rsidP="006935E3">
            <w:pPr>
              <w:tabs>
                <w:tab w:val="left" w:pos="2040"/>
              </w:tabs>
              <w:spacing w:line="360" w:lineRule="auto"/>
              <w:contextualSpacing/>
              <w:jc w:val="both"/>
              <w:rPr>
                <w:rFonts w:cs="Times New Roman"/>
                <w:sz w:val="24"/>
                <w:szCs w:val="24"/>
              </w:rPr>
            </w:pPr>
            <w:r>
              <w:rPr>
                <w:rFonts w:cs="Times New Roman"/>
                <w:sz w:val="24"/>
                <w:szCs w:val="24"/>
              </w:rPr>
              <w:t>0,3</w:t>
            </w:r>
          </w:p>
        </w:tc>
      </w:tr>
      <w:tr w:rsidR="00582C1E" w:rsidRPr="00C6413C" w:rsidTr="00582C1E">
        <w:tc>
          <w:tcPr>
            <w:tcW w:w="5361"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Доходы част</w:t>
            </w:r>
            <w:r>
              <w:rPr>
                <w:rFonts w:cs="Times New Roman"/>
                <w:sz w:val="24"/>
                <w:szCs w:val="24"/>
              </w:rPr>
              <w:t>ных организаций медицинских ус</w:t>
            </w:r>
            <w:r w:rsidRPr="00C6413C">
              <w:rPr>
                <w:rFonts w:cs="Times New Roman"/>
                <w:sz w:val="24"/>
                <w:szCs w:val="24"/>
              </w:rPr>
              <w:t>луг в частных</w:t>
            </w:r>
            <w:r>
              <w:rPr>
                <w:rFonts w:cs="Times New Roman"/>
                <w:sz w:val="24"/>
                <w:szCs w:val="24"/>
              </w:rPr>
              <w:t xml:space="preserve"> организациях медицинских услуг –</w:t>
            </w:r>
            <w:r w:rsidRPr="00C6413C">
              <w:rPr>
                <w:rFonts w:cs="Times New Roman"/>
                <w:sz w:val="24"/>
                <w:szCs w:val="24"/>
              </w:rPr>
              <w:t>всего, млн. рублей</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119,82</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138,73</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163,49</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199,11</w:t>
            </w:r>
          </w:p>
        </w:tc>
      </w:tr>
      <w:tr w:rsidR="00582C1E" w:rsidRPr="00C6413C" w:rsidTr="00582C1E">
        <w:tc>
          <w:tcPr>
            <w:tcW w:w="5361"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lastRenderedPageBreak/>
              <w:t>Доходы от эксплуатации, млн. рублей</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121,8</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129,6</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183,5</w:t>
            </w:r>
          </w:p>
        </w:tc>
        <w:tc>
          <w:tcPr>
            <w:tcW w:w="996" w:type="dxa"/>
          </w:tcPr>
          <w:p w:rsidR="00582C1E" w:rsidRPr="00C6413C" w:rsidRDefault="00582C1E" w:rsidP="006935E3">
            <w:pPr>
              <w:tabs>
                <w:tab w:val="left" w:pos="2040"/>
              </w:tabs>
              <w:spacing w:line="360" w:lineRule="auto"/>
              <w:contextualSpacing/>
              <w:jc w:val="both"/>
              <w:rPr>
                <w:rFonts w:cs="Times New Roman"/>
                <w:sz w:val="24"/>
                <w:szCs w:val="24"/>
              </w:rPr>
            </w:pPr>
            <w:r w:rsidRPr="00C6413C">
              <w:rPr>
                <w:rFonts w:cs="Times New Roman"/>
                <w:sz w:val="24"/>
                <w:szCs w:val="24"/>
              </w:rPr>
              <w:t>247,2</w:t>
            </w:r>
          </w:p>
        </w:tc>
      </w:tr>
    </w:tbl>
    <w:p w:rsidR="008B5129" w:rsidRDefault="008B5129" w:rsidP="008B5129">
      <w:pPr>
        <w:tabs>
          <w:tab w:val="left" w:pos="2040"/>
        </w:tabs>
        <w:spacing w:line="360" w:lineRule="auto"/>
        <w:contextualSpacing/>
        <w:jc w:val="center"/>
        <w:rPr>
          <w:sz w:val="24"/>
          <w:szCs w:val="28"/>
          <w:vertAlign w:val="superscript"/>
        </w:rPr>
      </w:pPr>
    </w:p>
    <w:p w:rsidR="002020FB" w:rsidRPr="008039D5" w:rsidRDefault="002020FB" w:rsidP="002020FB">
      <w:pPr>
        <w:tabs>
          <w:tab w:val="left" w:pos="2040"/>
        </w:tabs>
        <w:spacing w:line="360" w:lineRule="auto"/>
        <w:contextualSpacing/>
        <w:rPr>
          <w:szCs w:val="28"/>
        </w:rPr>
      </w:pPr>
      <w:r w:rsidRPr="008039D5">
        <w:rPr>
          <w:szCs w:val="28"/>
        </w:rPr>
        <w:t>Таблица 3 – Численность пациентов, обслуженных коммерческими организациями медицинских услуг.</w:t>
      </w:r>
      <w:r>
        <w:rPr>
          <w:szCs w:val="28"/>
        </w:rPr>
        <w:t xml:space="preserve"> </w:t>
      </w:r>
      <w:r w:rsidRPr="008039D5">
        <w:rPr>
          <w:szCs w:val="28"/>
        </w:rPr>
        <w:t>[21]</w:t>
      </w:r>
    </w:p>
    <w:p w:rsidR="009475E8" w:rsidRPr="008B5129" w:rsidRDefault="009475E8" w:rsidP="008B5129">
      <w:pPr>
        <w:tabs>
          <w:tab w:val="left" w:pos="2040"/>
        </w:tabs>
        <w:spacing w:line="360" w:lineRule="auto"/>
        <w:contextualSpacing/>
        <w:jc w:val="center"/>
        <w:rPr>
          <w:sz w:val="24"/>
          <w:szCs w:val="28"/>
          <w:vertAlign w:val="superscript"/>
        </w:rPr>
      </w:pPr>
    </w:p>
    <w:tbl>
      <w:tblPr>
        <w:tblStyle w:val="af3"/>
        <w:tblW w:w="0" w:type="auto"/>
        <w:tblLook w:val="04A0" w:firstRow="1" w:lastRow="0" w:firstColumn="1" w:lastColumn="0" w:noHBand="0" w:noVBand="1"/>
      </w:tblPr>
      <w:tblGrid>
        <w:gridCol w:w="6261"/>
        <w:gridCol w:w="756"/>
        <w:gridCol w:w="809"/>
        <w:gridCol w:w="763"/>
        <w:gridCol w:w="756"/>
      </w:tblGrid>
      <w:tr w:rsidR="008B5129" w:rsidRPr="008B5129" w:rsidTr="008B5129">
        <w:tc>
          <w:tcPr>
            <w:tcW w:w="6475" w:type="dxa"/>
          </w:tcPr>
          <w:p w:rsidR="008B5129" w:rsidRPr="008B5129" w:rsidRDefault="008B5129" w:rsidP="005E3B1D">
            <w:pPr>
              <w:tabs>
                <w:tab w:val="left" w:pos="2040"/>
              </w:tabs>
              <w:spacing w:line="360" w:lineRule="auto"/>
              <w:contextualSpacing/>
              <w:jc w:val="both"/>
              <w:rPr>
                <w:sz w:val="24"/>
              </w:rPr>
            </w:pPr>
          </w:p>
        </w:tc>
        <w:tc>
          <w:tcPr>
            <w:tcW w:w="540" w:type="dxa"/>
          </w:tcPr>
          <w:p w:rsidR="008B5129" w:rsidRPr="008B5129" w:rsidRDefault="008B5129" w:rsidP="005E3B1D">
            <w:pPr>
              <w:tabs>
                <w:tab w:val="left" w:pos="2040"/>
              </w:tabs>
              <w:spacing w:line="360" w:lineRule="auto"/>
              <w:contextualSpacing/>
              <w:jc w:val="both"/>
              <w:rPr>
                <w:sz w:val="24"/>
              </w:rPr>
            </w:pPr>
            <w:r w:rsidRPr="008B5129">
              <w:rPr>
                <w:sz w:val="24"/>
              </w:rPr>
              <w:t>2010</w:t>
            </w:r>
          </w:p>
        </w:tc>
        <w:tc>
          <w:tcPr>
            <w:tcW w:w="811" w:type="dxa"/>
          </w:tcPr>
          <w:p w:rsidR="008B5129" w:rsidRPr="008B5129" w:rsidRDefault="008B5129" w:rsidP="005E3B1D">
            <w:pPr>
              <w:tabs>
                <w:tab w:val="left" w:pos="2040"/>
              </w:tabs>
              <w:spacing w:line="360" w:lineRule="auto"/>
              <w:contextualSpacing/>
              <w:jc w:val="both"/>
              <w:rPr>
                <w:sz w:val="24"/>
              </w:rPr>
            </w:pPr>
            <w:r w:rsidRPr="008B5129">
              <w:rPr>
                <w:sz w:val="24"/>
              </w:rPr>
              <w:t>2011</w:t>
            </w:r>
          </w:p>
        </w:tc>
        <w:tc>
          <w:tcPr>
            <w:tcW w:w="763" w:type="dxa"/>
          </w:tcPr>
          <w:p w:rsidR="008B5129" w:rsidRPr="008B5129" w:rsidRDefault="008B5129" w:rsidP="005E3B1D">
            <w:pPr>
              <w:tabs>
                <w:tab w:val="left" w:pos="2040"/>
              </w:tabs>
              <w:spacing w:line="360" w:lineRule="auto"/>
              <w:contextualSpacing/>
              <w:jc w:val="both"/>
              <w:rPr>
                <w:sz w:val="24"/>
              </w:rPr>
            </w:pPr>
            <w:r w:rsidRPr="008B5129">
              <w:rPr>
                <w:sz w:val="24"/>
              </w:rPr>
              <w:t>2012</w:t>
            </w:r>
          </w:p>
        </w:tc>
        <w:tc>
          <w:tcPr>
            <w:tcW w:w="756" w:type="dxa"/>
          </w:tcPr>
          <w:p w:rsidR="008B5129" w:rsidRPr="008B5129" w:rsidRDefault="008B5129" w:rsidP="005E3B1D">
            <w:pPr>
              <w:tabs>
                <w:tab w:val="left" w:pos="2040"/>
              </w:tabs>
              <w:spacing w:line="360" w:lineRule="auto"/>
              <w:contextualSpacing/>
              <w:jc w:val="both"/>
              <w:rPr>
                <w:sz w:val="24"/>
              </w:rPr>
            </w:pPr>
            <w:r w:rsidRPr="008B5129">
              <w:rPr>
                <w:sz w:val="24"/>
              </w:rPr>
              <w:t>2013</w:t>
            </w:r>
          </w:p>
        </w:tc>
      </w:tr>
      <w:tr w:rsidR="008B5129" w:rsidRPr="008B5129" w:rsidTr="008B5129">
        <w:tc>
          <w:tcPr>
            <w:tcW w:w="6475" w:type="dxa"/>
          </w:tcPr>
          <w:p w:rsidR="008B5129" w:rsidRPr="008B5129" w:rsidRDefault="008B5129" w:rsidP="005E3B1D">
            <w:pPr>
              <w:tabs>
                <w:tab w:val="left" w:pos="2040"/>
              </w:tabs>
              <w:spacing w:line="360" w:lineRule="auto"/>
              <w:contextualSpacing/>
              <w:jc w:val="both"/>
              <w:rPr>
                <w:sz w:val="24"/>
              </w:rPr>
            </w:pPr>
          </w:p>
        </w:tc>
        <w:tc>
          <w:tcPr>
            <w:tcW w:w="2870" w:type="dxa"/>
            <w:gridSpan w:val="4"/>
          </w:tcPr>
          <w:p w:rsidR="008B5129" w:rsidRPr="008B5129" w:rsidRDefault="008B5129" w:rsidP="005E3B1D">
            <w:pPr>
              <w:tabs>
                <w:tab w:val="left" w:pos="2040"/>
              </w:tabs>
              <w:spacing w:line="360" w:lineRule="auto"/>
              <w:contextualSpacing/>
              <w:jc w:val="both"/>
              <w:rPr>
                <w:sz w:val="24"/>
              </w:rPr>
            </w:pPr>
            <w:r w:rsidRPr="008B5129">
              <w:rPr>
                <w:sz w:val="24"/>
              </w:rPr>
              <w:t>Всего, тыс. чел.</w:t>
            </w:r>
          </w:p>
        </w:tc>
      </w:tr>
      <w:tr w:rsidR="008B5129" w:rsidRPr="008B5129" w:rsidTr="008B5129">
        <w:tc>
          <w:tcPr>
            <w:tcW w:w="6475" w:type="dxa"/>
          </w:tcPr>
          <w:p w:rsidR="008B5129" w:rsidRPr="008B5129" w:rsidRDefault="008B5129" w:rsidP="005E3B1D">
            <w:pPr>
              <w:tabs>
                <w:tab w:val="left" w:pos="2040"/>
              </w:tabs>
              <w:spacing w:line="360" w:lineRule="auto"/>
              <w:contextualSpacing/>
              <w:jc w:val="both"/>
              <w:rPr>
                <w:sz w:val="24"/>
              </w:rPr>
            </w:pPr>
            <w:r w:rsidRPr="008B5129">
              <w:rPr>
                <w:sz w:val="24"/>
              </w:rPr>
              <w:t>Численность пациентов – всего</w:t>
            </w:r>
          </w:p>
        </w:tc>
        <w:tc>
          <w:tcPr>
            <w:tcW w:w="540" w:type="dxa"/>
          </w:tcPr>
          <w:p w:rsidR="008B5129" w:rsidRPr="008B5129" w:rsidRDefault="008B5129" w:rsidP="005E3B1D">
            <w:pPr>
              <w:tabs>
                <w:tab w:val="left" w:pos="2040"/>
              </w:tabs>
              <w:spacing w:line="360" w:lineRule="auto"/>
              <w:contextualSpacing/>
              <w:jc w:val="both"/>
              <w:rPr>
                <w:sz w:val="24"/>
              </w:rPr>
            </w:pPr>
            <w:r w:rsidRPr="008B5129">
              <w:rPr>
                <w:sz w:val="24"/>
              </w:rPr>
              <w:t>223,2</w:t>
            </w:r>
          </w:p>
        </w:tc>
        <w:tc>
          <w:tcPr>
            <w:tcW w:w="811" w:type="dxa"/>
          </w:tcPr>
          <w:p w:rsidR="008B5129" w:rsidRPr="008B5129" w:rsidRDefault="008B5129" w:rsidP="005E3B1D">
            <w:pPr>
              <w:tabs>
                <w:tab w:val="left" w:pos="2040"/>
              </w:tabs>
              <w:spacing w:line="360" w:lineRule="auto"/>
              <w:contextualSpacing/>
              <w:jc w:val="both"/>
              <w:rPr>
                <w:sz w:val="24"/>
              </w:rPr>
            </w:pPr>
            <w:r w:rsidRPr="008B5129">
              <w:rPr>
                <w:sz w:val="24"/>
              </w:rPr>
              <w:t>240,8</w:t>
            </w:r>
          </w:p>
        </w:tc>
        <w:tc>
          <w:tcPr>
            <w:tcW w:w="763" w:type="dxa"/>
          </w:tcPr>
          <w:p w:rsidR="008B5129" w:rsidRPr="008B5129" w:rsidRDefault="008B5129" w:rsidP="005E3B1D">
            <w:pPr>
              <w:tabs>
                <w:tab w:val="left" w:pos="2040"/>
              </w:tabs>
              <w:spacing w:line="360" w:lineRule="auto"/>
              <w:contextualSpacing/>
              <w:jc w:val="both"/>
              <w:rPr>
                <w:sz w:val="24"/>
              </w:rPr>
            </w:pPr>
            <w:r w:rsidRPr="008B5129">
              <w:rPr>
                <w:sz w:val="24"/>
              </w:rPr>
              <w:t>240,1</w:t>
            </w:r>
          </w:p>
        </w:tc>
        <w:tc>
          <w:tcPr>
            <w:tcW w:w="756" w:type="dxa"/>
          </w:tcPr>
          <w:p w:rsidR="008B5129" w:rsidRPr="008B5129" w:rsidRDefault="008B5129" w:rsidP="005E3B1D">
            <w:pPr>
              <w:tabs>
                <w:tab w:val="left" w:pos="2040"/>
              </w:tabs>
              <w:spacing w:line="360" w:lineRule="auto"/>
              <w:contextualSpacing/>
              <w:jc w:val="both"/>
              <w:rPr>
                <w:sz w:val="24"/>
              </w:rPr>
            </w:pPr>
            <w:r w:rsidRPr="008B5129">
              <w:rPr>
                <w:sz w:val="24"/>
              </w:rPr>
              <w:t>264,4</w:t>
            </w:r>
          </w:p>
        </w:tc>
      </w:tr>
      <w:tr w:rsidR="008B5129" w:rsidRPr="008B5129" w:rsidTr="008B5129">
        <w:tc>
          <w:tcPr>
            <w:tcW w:w="6475" w:type="dxa"/>
          </w:tcPr>
          <w:p w:rsidR="008B5129" w:rsidRPr="008B5129" w:rsidRDefault="008B5129" w:rsidP="005E3B1D">
            <w:pPr>
              <w:tabs>
                <w:tab w:val="left" w:pos="2040"/>
              </w:tabs>
              <w:spacing w:line="360" w:lineRule="auto"/>
              <w:contextualSpacing/>
              <w:jc w:val="both"/>
              <w:rPr>
                <w:sz w:val="24"/>
              </w:rPr>
            </w:pPr>
            <w:r w:rsidRPr="008B5129">
              <w:rPr>
                <w:sz w:val="24"/>
              </w:rPr>
              <w:t>В том числе граждан:</w:t>
            </w:r>
          </w:p>
        </w:tc>
        <w:tc>
          <w:tcPr>
            <w:tcW w:w="2870" w:type="dxa"/>
            <w:gridSpan w:val="4"/>
          </w:tcPr>
          <w:p w:rsidR="008B5129" w:rsidRPr="008B5129" w:rsidRDefault="008B5129" w:rsidP="005E3B1D">
            <w:pPr>
              <w:tabs>
                <w:tab w:val="left" w:pos="2040"/>
              </w:tabs>
              <w:spacing w:line="360" w:lineRule="auto"/>
              <w:contextualSpacing/>
              <w:jc w:val="both"/>
              <w:rPr>
                <w:sz w:val="24"/>
              </w:rPr>
            </w:pPr>
          </w:p>
        </w:tc>
      </w:tr>
      <w:tr w:rsidR="008B5129" w:rsidRPr="008B5129" w:rsidTr="008B5129">
        <w:tc>
          <w:tcPr>
            <w:tcW w:w="6475" w:type="dxa"/>
          </w:tcPr>
          <w:p w:rsidR="008B5129" w:rsidRPr="008B5129" w:rsidRDefault="008B5129" w:rsidP="005E3B1D">
            <w:pPr>
              <w:tabs>
                <w:tab w:val="left" w:pos="2040"/>
              </w:tabs>
              <w:spacing w:line="360" w:lineRule="auto"/>
              <w:contextualSpacing/>
              <w:jc w:val="both"/>
              <w:rPr>
                <w:sz w:val="24"/>
              </w:rPr>
            </w:pPr>
            <w:r w:rsidRPr="008B5129">
              <w:rPr>
                <w:sz w:val="24"/>
              </w:rPr>
              <w:t>России</w:t>
            </w:r>
          </w:p>
        </w:tc>
        <w:tc>
          <w:tcPr>
            <w:tcW w:w="540" w:type="dxa"/>
          </w:tcPr>
          <w:p w:rsidR="008B5129" w:rsidRPr="008B5129" w:rsidRDefault="008B5129" w:rsidP="005E3B1D">
            <w:pPr>
              <w:tabs>
                <w:tab w:val="left" w:pos="2040"/>
              </w:tabs>
              <w:spacing w:line="360" w:lineRule="auto"/>
              <w:contextualSpacing/>
              <w:jc w:val="both"/>
              <w:rPr>
                <w:sz w:val="24"/>
              </w:rPr>
            </w:pPr>
            <w:r>
              <w:rPr>
                <w:sz w:val="24"/>
              </w:rPr>
              <w:t>214,9</w:t>
            </w:r>
          </w:p>
        </w:tc>
        <w:tc>
          <w:tcPr>
            <w:tcW w:w="811" w:type="dxa"/>
          </w:tcPr>
          <w:p w:rsidR="008B5129" w:rsidRPr="008B5129" w:rsidRDefault="008B5129" w:rsidP="005E3B1D">
            <w:pPr>
              <w:tabs>
                <w:tab w:val="left" w:pos="2040"/>
              </w:tabs>
              <w:spacing w:line="360" w:lineRule="auto"/>
              <w:contextualSpacing/>
              <w:jc w:val="both"/>
              <w:rPr>
                <w:sz w:val="24"/>
              </w:rPr>
            </w:pPr>
            <w:r>
              <w:rPr>
                <w:sz w:val="24"/>
              </w:rPr>
              <w:t>235,3</w:t>
            </w:r>
          </w:p>
        </w:tc>
        <w:tc>
          <w:tcPr>
            <w:tcW w:w="763" w:type="dxa"/>
          </w:tcPr>
          <w:p w:rsidR="008B5129" w:rsidRPr="008B5129" w:rsidRDefault="008B5129" w:rsidP="005E3B1D">
            <w:pPr>
              <w:tabs>
                <w:tab w:val="left" w:pos="2040"/>
              </w:tabs>
              <w:spacing w:line="360" w:lineRule="auto"/>
              <w:contextualSpacing/>
              <w:jc w:val="both"/>
              <w:rPr>
                <w:sz w:val="24"/>
              </w:rPr>
            </w:pPr>
            <w:r>
              <w:rPr>
                <w:sz w:val="24"/>
              </w:rPr>
              <w:t>233,6</w:t>
            </w:r>
          </w:p>
        </w:tc>
        <w:tc>
          <w:tcPr>
            <w:tcW w:w="756" w:type="dxa"/>
          </w:tcPr>
          <w:p w:rsidR="008B5129" w:rsidRPr="008B5129" w:rsidRDefault="008B5129" w:rsidP="005E3B1D">
            <w:pPr>
              <w:tabs>
                <w:tab w:val="left" w:pos="2040"/>
              </w:tabs>
              <w:spacing w:line="360" w:lineRule="auto"/>
              <w:contextualSpacing/>
              <w:jc w:val="both"/>
              <w:rPr>
                <w:sz w:val="24"/>
              </w:rPr>
            </w:pPr>
            <w:r>
              <w:rPr>
                <w:sz w:val="24"/>
              </w:rPr>
              <w:t>258,6</w:t>
            </w:r>
          </w:p>
        </w:tc>
      </w:tr>
      <w:tr w:rsidR="008B5129" w:rsidRPr="008B5129" w:rsidTr="008B5129">
        <w:tc>
          <w:tcPr>
            <w:tcW w:w="6475" w:type="dxa"/>
          </w:tcPr>
          <w:p w:rsidR="008B5129" w:rsidRPr="008B5129" w:rsidRDefault="008B5129" w:rsidP="005E3B1D">
            <w:pPr>
              <w:tabs>
                <w:tab w:val="left" w:pos="2040"/>
              </w:tabs>
              <w:spacing w:line="360" w:lineRule="auto"/>
              <w:contextualSpacing/>
              <w:jc w:val="both"/>
              <w:rPr>
                <w:sz w:val="24"/>
              </w:rPr>
            </w:pPr>
            <w:r w:rsidRPr="008B5129">
              <w:rPr>
                <w:sz w:val="24"/>
              </w:rPr>
              <w:t>Из них детей в возрасте до 14 лет включительно</w:t>
            </w:r>
          </w:p>
        </w:tc>
        <w:tc>
          <w:tcPr>
            <w:tcW w:w="540" w:type="dxa"/>
          </w:tcPr>
          <w:p w:rsidR="008B5129" w:rsidRPr="008B5129" w:rsidRDefault="008B5129" w:rsidP="005E3B1D">
            <w:pPr>
              <w:tabs>
                <w:tab w:val="left" w:pos="2040"/>
              </w:tabs>
              <w:spacing w:line="360" w:lineRule="auto"/>
              <w:contextualSpacing/>
              <w:jc w:val="both"/>
              <w:rPr>
                <w:sz w:val="24"/>
              </w:rPr>
            </w:pPr>
            <w:r w:rsidRPr="008B5129">
              <w:rPr>
                <w:sz w:val="24"/>
              </w:rPr>
              <w:t>51,6</w:t>
            </w:r>
          </w:p>
        </w:tc>
        <w:tc>
          <w:tcPr>
            <w:tcW w:w="811" w:type="dxa"/>
          </w:tcPr>
          <w:p w:rsidR="008B5129" w:rsidRPr="008B5129" w:rsidRDefault="008B5129" w:rsidP="005E3B1D">
            <w:pPr>
              <w:tabs>
                <w:tab w:val="left" w:pos="2040"/>
              </w:tabs>
              <w:spacing w:line="360" w:lineRule="auto"/>
              <w:contextualSpacing/>
              <w:jc w:val="both"/>
              <w:rPr>
                <w:sz w:val="24"/>
              </w:rPr>
            </w:pPr>
            <w:r w:rsidRPr="008B5129">
              <w:rPr>
                <w:sz w:val="24"/>
              </w:rPr>
              <w:t>53,5</w:t>
            </w:r>
          </w:p>
        </w:tc>
        <w:tc>
          <w:tcPr>
            <w:tcW w:w="763" w:type="dxa"/>
          </w:tcPr>
          <w:p w:rsidR="008B5129" w:rsidRPr="008B5129" w:rsidRDefault="008B5129" w:rsidP="005E3B1D">
            <w:pPr>
              <w:tabs>
                <w:tab w:val="left" w:pos="2040"/>
              </w:tabs>
              <w:spacing w:line="360" w:lineRule="auto"/>
              <w:contextualSpacing/>
              <w:jc w:val="both"/>
              <w:rPr>
                <w:sz w:val="24"/>
              </w:rPr>
            </w:pPr>
            <w:r w:rsidRPr="008B5129">
              <w:rPr>
                <w:sz w:val="24"/>
              </w:rPr>
              <w:t>47,4</w:t>
            </w:r>
          </w:p>
        </w:tc>
        <w:tc>
          <w:tcPr>
            <w:tcW w:w="756" w:type="dxa"/>
          </w:tcPr>
          <w:p w:rsidR="008B5129" w:rsidRPr="008B5129" w:rsidRDefault="008B5129" w:rsidP="005E3B1D">
            <w:pPr>
              <w:tabs>
                <w:tab w:val="left" w:pos="2040"/>
              </w:tabs>
              <w:spacing w:line="360" w:lineRule="auto"/>
              <w:contextualSpacing/>
              <w:jc w:val="both"/>
              <w:rPr>
                <w:sz w:val="24"/>
              </w:rPr>
            </w:pPr>
            <w:r w:rsidRPr="008B5129">
              <w:rPr>
                <w:sz w:val="24"/>
              </w:rPr>
              <w:t>50,7</w:t>
            </w:r>
          </w:p>
        </w:tc>
      </w:tr>
      <w:tr w:rsidR="008B5129" w:rsidRPr="008B5129" w:rsidTr="008B5129">
        <w:tc>
          <w:tcPr>
            <w:tcW w:w="6475" w:type="dxa"/>
          </w:tcPr>
          <w:p w:rsidR="008B5129" w:rsidRPr="008B5129" w:rsidRDefault="008B5129" w:rsidP="005E3B1D">
            <w:pPr>
              <w:tabs>
                <w:tab w:val="left" w:pos="2040"/>
              </w:tabs>
              <w:spacing w:line="360" w:lineRule="auto"/>
              <w:contextualSpacing/>
              <w:jc w:val="both"/>
              <w:rPr>
                <w:sz w:val="24"/>
              </w:rPr>
            </w:pPr>
            <w:r w:rsidRPr="008B5129">
              <w:rPr>
                <w:sz w:val="24"/>
              </w:rPr>
              <w:t>Стран вне СНГ</w:t>
            </w:r>
          </w:p>
        </w:tc>
        <w:tc>
          <w:tcPr>
            <w:tcW w:w="540" w:type="dxa"/>
          </w:tcPr>
          <w:p w:rsidR="008B5129" w:rsidRPr="008B5129" w:rsidRDefault="008B5129" w:rsidP="005E3B1D">
            <w:pPr>
              <w:tabs>
                <w:tab w:val="left" w:pos="2040"/>
              </w:tabs>
              <w:spacing w:line="360" w:lineRule="auto"/>
              <w:contextualSpacing/>
              <w:jc w:val="both"/>
              <w:rPr>
                <w:sz w:val="24"/>
              </w:rPr>
            </w:pPr>
            <w:r w:rsidRPr="008B5129">
              <w:rPr>
                <w:sz w:val="24"/>
              </w:rPr>
              <w:t>3,6</w:t>
            </w:r>
          </w:p>
        </w:tc>
        <w:tc>
          <w:tcPr>
            <w:tcW w:w="811" w:type="dxa"/>
          </w:tcPr>
          <w:p w:rsidR="008B5129" w:rsidRPr="008B5129" w:rsidRDefault="008B5129" w:rsidP="005E3B1D">
            <w:pPr>
              <w:tabs>
                <w:tab w:val="left" w:pos="2040"/>
              </w:tabs>
              <w:spacing w:line="360" w:lineRule="auto"/>
              <w:contextualSpacing/>
              <w:jc w:val="both"/>
              <w:rPr>
                <w:sz w:val="24"/>
              </w:rPr>
            </w:pPr>
            <w:r w:rsidRPr="008B5129">
              <w:rPr>
                <w:sz w:val="24"/>
              </w:rPr>
              <w:t>1,8</w:t>
            </w:r>
          </w:p>
        </w:tc>
        <w:tc>
          <w:tcPr>
            <w:tcW w:w="763" w:type="dxa"/>
          </w:tcPr>
          <w:p w:rsidR="008B5129" w:rsidRPr="008B5129" w:rsidRDefault="008B5129" w:rsidP="005E3B1D">
            <w:pPr>
              <w:tabs>
                <w:tab w:val="left" w:pos="2040"/>
              </w:tabs>
              <w:spacing w:line="360" w:lineRule="auto"/>
              <w:contextualSpacing/>
              <w:jc w:val="both"/>
              <w:rPr>
                <w:sz w:val="24"/>
              </w:rPr>
            </w:pPr>
            <w:r w:rsidRPr="008B5129">
              <w:rPr>
                <w:sz w:val="24"/>
              </w:rPr>
              <w:t>2,6</w:t>
            </w:r>
          </w:p>
        </w:tc>
        <w:tc>
          <w:tcPr>
            <w:tcW w:w="756" w:type="dxa"/>
          </w:tcPr>
          <w:p w:rsidR="008B5129" w:rsidRPr="008B5129" w:rsidRDefault="008B5129" w:rsidP="005E3B1D">
            <w:pPr>
              <w:tabs>
                <w:tab w:val="left" w:pos="2040"/>
              </w:tabs>
              <w:spacing w:line="360" w:lineRule="auto"/>
              <w:contextualSpacing/>
              <w:jc w:val="both"/>
              <w:rPr>
                <w:sz w:val="24"/>
              </w:rPr>
            </w:pPr>
            <w:r w:rsidRPr="008B5129">
              <w:rPr>
                <w:sz w:val="24"/>
              </w:rPr>
              <w:t>2,1</w:t>
            </w:r>
          </w:p>
        </w:tc>
      </w:tr>
      <w:tr w:rsidR="008B5129" w:rsidRPr="008B5129" w:rsidTr="008B5129">
        <w:tc>
          <w:tcPr>
            <w:tcW w:w="6475" w:type="dxa"/>
          </w:tcPr>
          <w:p w:rsidR="008B5129" w:rsidRPr="008B5129" w:rsidRDefault="008B5129" w:rsidP="005E3B1D">
            <w:pPr>
              <w:tabs>
                <w:tab w:val="left" w:pos="2040"/>
              </w:tabs>
              <w:spacing w:line="360" w:lineRule="auto"/>
              <w:contextualSpacing/>
              <w:jc w:val="both"/>
              <w:rPr>
                <w:sz w:val="24"/>
              </w:rPr>
            </w:pPr>
            <w:r w:rsidRPr="008B5129">
              <w:rPr>
                <w:sz w:val="24"/>
              </w:rPr>
              <w:t>Стран СНГ</w:t>
            </w:r>
          </w:p>
        </w:tc>
        <w:tc>
          <w:tcPr>
            <w:tcW w:w="540" w:type="dxa"/>
          </w:tcPr>
          <w:p w:rsidR="008B5129" w:rsidRPr="008B5129" w:rsidRDefault="008B5129" w:rsidP="005E3B1D">
            <w:pPr>
              <w:tabs>
                <w:tab w:val="left" w:pos="2040"/>
              </w:tabs>
              <w:spacing w:line="360" w:lineRule="auto"/>
              <w:contextualSpacing/>
              <w:jc w:val="both"/>
              <w:rPr>
                <w:sz w:val="24"/>
              </w:rPr>
            </w:pPr>
            <w:r w:rsidRPr="008B5129">
              <w:rPr>
                <w:sz w:val="24"/>
              </w:rPr>
              <w:t>4,6</w:t>
            </w:r>
          </w:p>
        </w:tc>
        <w:tc>
          <w:tcPr>
            <w:tcW w:w="811" w:type="dxa"/>
          </w:tcPr>
          <w:p w:rsidR="008B5129" w:rsidRPr="008B5129" w:rsidRDefault="008B5129" w:rsidP="005E3B1D">
            <w:pPr>
              <w:tabs>
                <w:tab w:val="left" w:pos="2040"/>
              </w:tabs>
              <w:spacing w:line="360" w:lineRule="auto"/>
              <w:contextualSpacing/>
              <w:jc w:val="both"/>
              <w:rPr>
                <w:sz w:val="24"/>
              </w:rPr>
            </w:pPr>
            <w:r w:rsidRPr="008B5129">
              <w:rPr>
                <w:sz w:val="24"/>
              </w:rPr>
              <w:t>3,6</w:t>
            </w:r>
          </w:p>
        </w:tc>
        <w:tc>
          <w:tcPr>
            <w:tcW w:w="763" w:type="dxa"/>
          </w:tcPr>
          <w:p w:rsidR="008B5129" w:rsidRPr="008B5129" w:rsidRDefault="008B5129" w:rsidP="005E3B1D">
            <w:pPr>
              <w:tabs>
                <w:tab w:val="left" w:pos="2040"/>
              </w:tabs>
              <w:spacing w:line="360" w:lineRule="auto"/>
              <w:contextualSpacing/>
              <w:jc w:val="both"/>
              <w:rPr>
                <w:sz w:val="24"/>
              </w:rPr>
            </w:pPr>
            <w:r w:rsidRPr="008B5129">
              <w:rPr>
                <w:sz w:val="24"/>
              </w:rPr>
              <w:t>3,8</w:t>
            </w:r>
          </w:p>
        </w:tc>
        <w:tc>
          <w:tcPr>
            <w:tcW w:w="756" w:type="dxa"/>
          </w:tcPr>
          <w:p w:rsidR="008B5129" w:rsidRPr="008B5129" w:rsidRDefault="008B5129" w:rsidP="005E3B1D">
            <w:pPr>
              <w:tabs>
                <w:tab w:val="left" w:pos="2040"/>
              </w:tabs>
              <w:spacing w:line="360" w:lineRule="auto"/>
              <w:contextualSpacing/>
              <w:jc w:val="both"/>
              <w:rPr>
                <w:sz w:val="24"/>
              </w:rPr>
            </w:pPr>
            <w:r w:rsidRPr="008B5129">
              <w:rPr>
                <w:sz w:val="24"/>
              </w:rPr>
              <w:t>3,6</w:t>
            </w:r>
          </w:p>
        </w:tc>
      </w:tr>
    </w:tbl>
    <w:p w:rsidR="008B5129" w:rsidRDefault="008B5129" w:rsidP="005E3B1D">
      <w:pPr>
        <w:tabs>
          <w:tab w:val="left" w:pos="2040"/>
        </w:tabs>
        <w:spacing w:line="360" w:lineRule="auto"/>
        <w:ind w:firstLine="851"/>
        <w:contextualSpacing/>
        <w:jc w:val="both"/>
      </w:pPr>
    </w:p>
    <w:p w:rsidR="008B5129" w:rsidRDefault="008B5129" w:rsidP="005E3B1D">
      <w:pPr>
        <w:tabs>
          <w:tab w:val="left" w:pos="2040"/>
        </w:tabs>
        <w:spacing w:line="360" w:lineRule="auto"/>
        <w:ind w:firstLine="851"/>
        <w:contextualSpacing/>
        <w:jc w:val="both"/>
      </w:pPr>
    </w:p>
    <w:p w:rsidR="00582C1E" w:rsidRPr="00165412" w:rsidRDefault="00582C1E" w:rsidP="009475E8">
      <w:pPr>
        <w:tabs>
          <w:tab w:val="left" w:pos="2040"/>
        </w:tabs>
        <w:spacing w:line="360" w:lineRule="auto"/>
        <w:ind w:firstLine="851"/>
        <w:contextualSpacing/>
      </w:pPr>
      <w:r>
        <w:rPr>
          <w:noProof/>
          <w:szCs w:val="28"/>
          <w:vertAlign w:val="superscript"/>
          <w:lang w:eastAsia="ru-RU"/>
        </w:rPr>
        <w:drawing>
          <wp:inline distT="0" distB="0" distL="0" distR="0" wp14:anchorId="1B19263C" wp14:editId="2EDC7D53">
            <wp:extent cx="4653915" cy="2404110"/>
            <wp:effectExtent l="0" t="0" r="13335"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675F" w:rsidRPr="008039D5" w:rsidRDefault="0094675F" w:rsidP="0094675F">
      <w:pPr>
        <w:tabs>
          <w:tab w:val="left" w:pos="2040"/>
        </w:tabs>
        <w:jc w:val="center"/>
      </w:pPr>
      <w:r w:rsidRPr="008039D5">
        <w:t>Рисунок 1 – Контингент пациентов Краснодарского края.</w:t>
      </w:r>
    </w:p>
    <w:p w:rsidR="00CB7652" w:rsidRDefault="00CB7652" w:rsidP="0094675F">
      <w:pPr>
        <w:tabs>
          <w:tab w:val="left" w:pos="2040"/>
        </w:tabs>
        <w:jc w:val="center"/>
        <w:rPr>
          <w:sz w:val="24"/>
        </w:rPr>
      </w:pPr>
    </w:p>
    <w:p w:rsidR="0094675F" w:rsidRPr="006040FE" w:rsidRDefault="006040FE" w:rsidP="006040FE">
      <w:pPr>
        <w:tabs>
          <w:tab w:val="left" w:pos="2040"/>
        </w:tabs>
        <w:spacing w:line="360" w:lineRule="auto"/>
        <w:ind w:firstLine="851"/>
        <w:contextualSpacing/>
        <w:jc w:val="both"/>
      </w:pPr>
      <w:r>
        <w:t xml:space="preserve">Расстановка численности клиентов, обслуженных коммерческими организациями медицинских услуг, по целям лечения в 2011 году является следующим: 42% пациентов приезжают в Краснодарский край для восстановления сил и физического состояния, оздоровления. </w:t>
      </w:r>
      <w:r>
        <w:cr/>
      </w:r>
    </w:p>
    <w:p w:rsidR="008E3BE0" w:rsidRDefault="008E3BE0" w:rsidP="006646CD">
      <w:pPr>
        <w:pStyle w:val="1"/>
        <w:ind w:firstLine="851"/>
        <w:contextualSpacing/>
        <w:jc w:val="center"/>
      </w:pPr>
      <w:r w:rsidRPr="008E3BE0">
        <w:br w:type="column"/>
      </w:r>
      <w:bookmarkStart w:id="16" w:name="_Toc514254347"/>
      <w:r w:rsidR="006646CD">
        <w:lastRenderedPageBreak/>
        <w:t>ЗАКЛЮЧЕНИЕ</w:t>
      </w:r>
      <w:bookmarkEnd w:id="16"/>
    </w:p>
    <w:p w:rsidR="000518EA" w:rsidRDefault="008E3BE0" w:rsidP="0084684C">
      <w:pPr>
        <w:spacing w:line="360" w:lineRule="auto"/>
        <w:ind w:firstLine="851"/>
        <w:contextualSpacing/>
        <w:jc w:val="both"/>
      </w:pPr>
      <w:r w:rsidRPr="008E3BE0">
        <w:t>В обществе, с одной стороны, значительно возрастают объемы оказываемых населению медико-профилактических услуг, с другой –усиливается роль и значение системы здравоохранения как крупной отрасли экономического пространства, имеющей множественные связи и отношения в общей производственно-социальной структуре государства.</w:t>
      </w:r>
    </w:p>
    <w:p w:rsidR="000518EA" w:rsidRDefault="000518EA" w:rsidP="0084684C">
      <w:pPr>
        <w:spacing w:line="360" w:lineRule="auto"/>
        <w:ind w:firstLine="851"/>
        <w:contextualSpacing/>
        <w:jc w:val="both"/>
      </w:pPr>
      <w:r>
        <w:t xml:space="preserve">Из проведенного анализа видно, что система здравоохранения в России активно поддерживается государством и улучшается с каждым годом. Рынок медицинских услуг также расширяется, все большее количество людей заботится о своем здоровье. </w:t>
      </w:r>
      <w:r w:rsidR="0033285C">
        <w:t xml:space="preserve">Спрос порождает предложение, что приводит к значительному росту количества частных клиник и медицинских центров, расширению спектра оказываемых услуг и повышению качества обслуживания. </w:t>
      </w:r>
    </w:p>
    <w:p w:rsidR="0033285C" w:rsidRDefault="0033285C" w:rsidP="0084684C">
      <w:pPr>
        <w:spacing w:line="360" w:lineRule="auto"/>
        <w:ind w:firstLine="851"/>
        <w:contextualSpacing/>
        <w:jc w:val="both"/>
      </w:pPr>
      <w:r>
        <w:t xml:space="preserve">В ближайшем будущем ожидается сохранение темпов роста рынка и увеличение выделяемых бюджетов. Будут реализованы запланированные государственные и муниципальные программы, ожидается открытие большего количества частных клиник и расширение перечня предоставляемых услуг. </w:t>
      </w:r>
      <w:r w:rsidR="00B21D68">
        <w:t>В следствие этого ожидается увеличение притока медицинских туристов, стремящихся получить квалифицированную помощь за меньшие деньги.</w:t>
      </w:r>
    </w:p>
    <w:p w:rsidR="00522435" w:rsidRDefault="00522435" w:rsidP="0084684C">
      <w:pPr>
        <w:spacing w:line="360" w:lineRule="auto"/>
        <w:ind w:firstLine="851"/>
        <w:contextualSpacing/>
        <w:jc w:val="both"/>
      </w:pPr>
      <w:r>
        <w:t>Государство сильно заинтересовано в повышении уровня жизни своих граждан, что подразумевает поддержку их здоровья и облегчению возможности получения медицинской помощи. Анализ государственных программ, показанный в данной работе, свидетельствует о том, что здравоохранение в России продолжит развиваться, в том числе с подключением современных достижений науки и техники.</w:t>
      </w:r>
    </w:p>
    <w:p w:rsidR="00B21D68" w:rsidRDefault="00B21D68" w:rsidP="0084684C">
      <w:pPr>
        <w:spacing w:line="360" w:lineRule="auto"/>
        <w:ind w:firstLine="851"/>
        <w:contextualSpacing/>
        <w:jc w:val="both"/>
      </w:pPr>
      <w:r>
        <w:t xml:space="preserve">Как видно из разбора частных клиник города Краснодара, в этом городе широко представлен спектр платных услуг, причем ожидается рост количества клиник из-за все большей озабоченности собственным здоровьем населения. </w:t>
      </w:r>
    </w:p>
    <w:p w:rsidR="008E3BE0" w:rsidRDefault="009A4B40" w:rsidP="00522435">
      <w:pPr>
        <w:spacing w:line="360" w:lineRule="auto"/>
        <w:ind w:firstLine="851"/>
        <w:contextualSpacing/>
        <w:jc w:val="both"/>
      </w:pPr>
      <w:r>
        <w:lastRenderedPageBreak/>
        <w:t xml:space="preserve">Учитывая, что большое количество </w:t>
      </w:r>
      <w:r w:rsidR="00522435">
        <w:t>людей в городе Краснодар низко оценивает собственное здоровье, а также рост качества оказываемых услуг, можно сделать вывод, что в ближайшее время рынок медицинских услуг, в том числе платных, будет укрепляться</w:t>
      </w:r>
      <w:r w:rsidR="00522435" w:rsidRPr="00522435">
        <w:t xml:space="preserve"> </w:t>
      </w:r>
      <w:r w:rsidR="00522435">
        <w:t>и расширяться, а учитывая государственную поддержку, медицину в городе и крае ждет перспективное будущее.</w:t>
      </w:r>
      <w:r w:rsidR="008E3BE0">
        <w:br w:type="page"/>
      </w:r>
    </w:p>
    <w:p w:rsidR="00B95274" w:rsidRPr="001D1EFD" w:rsidRDefault="00EA0B52" w:rsidP="001D1EFD">
      <w:pPr>
        <w:pStyle w:val="1"/>
        <w:ind w:firstLine="851"/>
        <w:jc w:val="center"/>
      </w:pPr>
      <w:bookmarkStart w:id="17" w:name="_Toc514254348"/>
      <w:r>
        <w:lastRenderedPageBreak/>
        <w:t>СПИСОК ИСПОЛЬЗОВАННЫХ ИСТОЧНИКОВ</w:t>
      </w:r>
      <w:bookmarkEnd w:id="17"/>
    </w:p>
    <w:sectPr w:rsidR="00B95274" w:rsidRPr="001D1EFD" w:rsidSect="00510F9B">
      <w:footerReference w:type="default" r:id="rId14"/>
      <w:endnotePr>
        <w:numFmt w:val="decimal"/>
      </w:endnotePr>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913" w:rsidRDefault="00E74913" w:rsidP="00510F9B">
      <w:pPr>
        <w:spacing w:after="0" w:line="240" w:lineRule="auto"/>
      </w:pPr>
      <w:r>
        <w:separator/>
      </w:r>
    </w:p>
  </w:endnote>
  <w:endnote w:type="continuationSeparator" w:id="0">
    <w:p w:rsidR="00E74913" w:rsidRDefault="00E74913" w:rsidP="00510F9B">
      <w:pPr>
        <w:spacing w:after="0" w:line="240" w:lineRule="auto"/>
      </w:pPr>
      <w:r>
        <w:continuationSeparator/>
      </w:r>
    </w:p>
  </w:endnote>
  <w:endnote w:id="1">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Pr>
          <w:sz w:val="28"/>
          <w:szCs w:val="28"/>
        </w:rPr>
        <w:t>.</w:t>
      </w:r>
      <w:r w:rsidRPr="00B26225">
        <w:rPr>
          <w:sz w:val="28"/>
          <w:szCs w:val="28"/>
        </w:rPr>
        <w:t xml:space="preserve"> Закон РФ от 28.06.1991 N 1499-1 (ред. от 24.07.2009) «О медицинском страховании </w:t>
      </w:r>
      <w:r>
        <w:rPr>
          <w:sz w:val="28"/>
          <w:szCs w:val="28"/>
        </w:rPr>
        <w:t>граждан в Российской Федерации»</w:t>
      </w:r>
    </w:p>
  </w:endnote>
  <w:endnote w:id="2">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Pr>
          <w:sz w:val="28"/>
          <w:szCs w:val="28"/>
        </w:rPr>
        <w:t>.</w:t>
      </w:r>
      <w:r w:rsidRPr="00B26225">
        <w:rPr>
          <w:sz w:val="28"/>
          <w:szCs w:val="28"/>
        </w:rPr>
        <w:t xml:space="preserve"> Информационный портал «</w:t>
      </w:r>
      <w:r w:rsidRPr="00B26225">
        <w:rPr>
          <w:sz w:val="28"/>
          <w:szCs w:val="28"/>
          <w:lang w:val="en-US"/>
        </w:rPr>
        <w:t>Ze</w:t>
      </w:r>
      <w:r w:rsidRPr="00B26225">
        <w:rPr>
          <w:sz w:val="28"/>
          <w:szCs w:val="28"/>
        </w:rPr>
        <w:t xml:space="preserve"> </w:t>
      </w:r>
      <w:r w:rsidRPr="00B26225">
        <w:rPr>
          <w:sz w:val="28"/>
          <w:szCs w:val="28"/>
          <w:lang w:val="en-US"/>
        </w:rPr>
        <w:t>Student</w:t>
      </w:r>
      <w:r w:rsidRPr="00B26225">
        <w:rPr>
          <w:sz w:val="28"/>
          <w:szCs w:val="28"/>
        </w:rPr>
        <w:t xml:space="preserve"> </w:t>
      </w:r>
      <w:r w:rsidRPr="00B26225">
        <w:rPr>
          <w:sz w:val="28"/>
          <w:szCs w:val="28"/>
          <w:lang w:val="en-US"/>
        </w:rPr>
        <w:t>Journal</w:t>
      </w:r>
      <w:r>
        <w:rPr>
          <w:sz w:val="28"/>
          <w:szCs w:val="28"/>
        </w:rPr>
        <w:t xml:space="preserve">» 2006-2015 </w:t>
      </w:r>
    </w:p>
    <w:p w:rsidR="002F690B" w:rsidRPr="00B26225" w:rsidRDefault="002F690B" w:rsidP="00B26225">
      <w:pPr>
        <w:pStyle w:val="ab"/>
        <w:spacing w:line="360" w:lineRule="auto"/>
        <w:contextualSpacing/>
        <w:jc w:val="both"/>
        <w:rPr>
          <w:sz w:val="28"/>
          <w:szCs w:val="28"/>
        </w:rPr>
      </w:pPr>
      <w:r w:rsidRPr="00B26225">
        <w:rPr>
          <w:sz w:val="28"/>
          <w:szCs w:val="28"/>
        </w:rPr>
        <w:t>[Электронный ресурс]: интернет-журнал «</w:t>
      </w:r>
      <w:r w:rsidRPr="00B26225">
        <w:rPr>
          <w:sz w:val="28"/>
          <w:szCs w:val="28"/>
          <w:lang w:val="en-US"/>
        </w:rPr>
        <w:t>Ze</w:t>
      </w:r>
      <w:r w:rsidRPr="00B26225">
        <w:rPr>
          <w:sz w:val="28"/>
          <w:szCs w:val="28"/>
        </w:rPr>
        <w:t xml:space="preserve"> </w:t>
      </w:r>
      <w:r w:rsidRPr="00B26225">
        <w:rPr>
          <w:sz w:val="28"/>
          <w:szCs w:val="28"/>
          <w:lang w:val="en-US"/>
        </w:rPr>
        <w:t>Student</w:t>
      </w:r>
      <w:r w:rsidRPr="00B26225">
        <w:rPr>
          <w:sz w:val="28"/>
          <w:szCs w:val="28"/>
        </w:rPr>
        <w:t xml:space="preserve"> </w:t>
      </w:r>
      <w:r w:rsidRPr="00B26225">
        <w:rPr>
          <w:sz w:val="28"/>
          <w:szCs w:val="28"/>
          <w:lang w:val="en-US"/>
        </w:rPr>
        <w:t>Journal</w:t>
      </w:r>
      <w:r w:rsidRPr="00B26225">
        <w:rPr>
          <w:sz w:val="28"/>
          <w:szCs w:val="28"/>
        </w:rPr>
        <w:t xml:space="preserve">». – Режим доступа: </w:t>
      </w:r>
      <w:r w:rsidRPr="00B26225">
        <w:rPr>
          <w:sz w:val="28"/>
          <w:szCs w:val="28"/>
          <w:lang w:val="en-US"/>
        </w:rPr>
        <w:t>www</w:t>
      </w:r>
      <w:r w:rsidRPr="00B26225">
        <w:rPr>
          <w:sz w:val="28"/>
          <w:szCs w:val="28"/>
        </w:rPr>
        <w:t>.</w:t>
      </w:r>
      <w:r w:rsidRPr="00B26225">
        <w:rPr>
          <w:sz w:val="28"/>
          <w:szCs w:val="28"/>
          <w:lang w:val="en-US"/>
        </w:rPr>
        <w:t>ZSJ</w:t>
      </w:r>
      <w:r w:rsidRPr="00B26225">
        <w:rPr>
          <w:sz w:val="28"/>
          <w:szCs w:val="28"/>
        </w:rPr>
        <w:t>.</w:t>
      </w:r>
      <w:r w:rsidRPr="00B26225">
        <w:rPr>
          <w:sz w:val="28"/>
          <w:szCs w:val="28"/>
          <w:lang w:val="en-US"/>
        </w:rPr>
        <w:t>ru</w:t>
      </w:r>
      <w:r w:rsidRPr="00B26225">
        <w:rPr>
          <w:sz w:val="28"/>
          <w:szCs w:val="28"/>
        </w:rPr>
        <w:t xml:space="preserve"> – Дата обращения 23.03.2018</w:t>
      </w:r>
    </w:p>
  </w:endnote>
  <w:endnote w:id="3">
    <w:p w:rsidR="002F690B" w:rsidRPr="00B26225" w:rsidRDefault="002F690B" w:rsidP="00B26225">
      <w:pPr>
        <w:spacing w:line="360" w:lineRule="auto"/>
        <w:contextualSpacing/>
        <w:jc w:val="both"/>
        <w:rPr>
          <w:szCs w:val="28"/>
        </w:rPr>
      </w:pPr>
      <w:r w:rsidRPr="00B26225">
        <w:rPr>
          <w:rStyle w:val="ad"/>
          <w:szCs w:val="28"/>
          <w:vertAlign w:val="baseline"/>
        </w:rPr>
        <w:endnoteRef/>
      </w:r>
      <w:r>
        <w:rPr>
          <w:szCs w:val="28"/>
        </w:rPr>
        <w:t>.</w:t>
      </w:r>
      <w:r w:rsidRPr="00B26225">
        <w:rPr>
          <w:szCs w:val="28"/>
        </w:rPr>
        <w:t xml:space="preserve"> «Управление и экономика здравоохранения: учебное пособие для вузов» / Под ред. А.И. В</w:t>
      </w:r>
      <w:r>
        <w:rPr>
          <w:szCs w:val="28"/>
        </w:rPr>
        <w:t>ялкова.- 3-е издание. - 2009</w:t>
      </w:r>
    </w:p>
  </w:endnote>
  <w:endnote w:id="4">
    <w:p w:rsidR="002F690B" w:rsidRPr="00B26225" w:rsidRDefault="002F690B" w:rsidP="00B26225">
      <w:pPr>
        <w:spacing w:line="360" w:lineRule="auto"/>
        <w:contextualSpacing/>
        <w:jc w:val="both"/>
        <w:rPr>
          <w:szCs w:val="28"/>
        </w:rPr>
      </w:pPr>
      <w:r w:rsidRPr="00B26225">
        <w:rPr>
          <w:rStyle w:val="ad"/>
          <w:szCs w:val="28"/>
          <w:vertAlign w:val="baseline"/>
        </w:rPr>
        <w:endnoteRef/>
      </w:r>
      <w:r>
        <w:rPr>
          <w:szCs w:val="28"/>
        </w:rPr>
        <w:t>.</w:t>
      </w:r>
      <w:r w:rsidRPr="00B26225">
        <w:rPr>
          <w:szCs w:val="28"/>
        </w:rPr>
        <w:t xml:space="preserve"> Полянская Е. В. «Понятие «медицинская услуга» и основные подходы к её классификации» </w:t>
      </w:r>
    </w:p>
    <w:p w:rsidR="002F690B" w:rsidRPr="00B26225" w:rsidRDefault="002F690B" w:rsidP="00B26225">
      <w:pPr>
        <w:spacing w:line="360" w:lineRule="auto"/>
        <w:contextualSpacing/>
        <w:jc w:val="both"/>
        <w:rPr>
          <w:szCs w:val="28"/>
        </w:rPr>
      </w:pPr>
      <w:r w:rsidRPr="00B26225">
        <w:rPr>
          <w:szCs w:val="28"/>
        </w:rPr>
        <w:t xml:space="preserve">[Электронный ресурс]: интернет-журнал «Молодой ученый». – Режим доступа: </w:t>
      </w:r>
      <w:hyperlink r:id="rId1" w:history="1">
        <w:r w:rsidRPr="00B26225">
          <w:rPr>
            <w:rStyle w:val="a8"/>
            <w:color w:val="auto"/>
            <w:szCs w:val="28"/>
            <w:u w:val="none"/>
            <w:lang w:val="en-US"/>
          </w:rPr>
          <w:t>https</w:t>
        </w:r>
        <w:r w:rsidRPr="00B26225">
          <w:rPr>
            <w:rStyle w:val="a8"/>
            <w:color w:val="auto"/>
            <w:szCs w:val="28"/>
            <w:u w:val="none"/>
          </w:rPr>
          <w:t>://</w:t>
        </w:r>
        <w:r w:rsidRPr="00B26225">
          <w:rPr>
            <w:rStyle w:val="a8"/>
            <w:color w:val="auto"/>
            <w:szCs w:val="28"/>
            <w:u w:val="none"/>
            <w:lang w:val="en-US"/>
          </w:rPr>
          <w:t>moluch</w:t>
        </w:r>
        <w:r w:rsidRPr="00B26225">
          <w:rPr>
            <w:rStyle w:val="a8"/>
            <w:color w:val="auto"/>
            <w:szCs w:val="28"/>
            <w:u w:val="none"/>
          </w:rPr>
          <w:t>.</w:t>
        </w:r>
        <w:r w:rsidRPr="00B26225">
          <w:rPr>
            <w:rStyle w:val="a8"/>
            <w:color w:val="auto"/>
            <w:szCs w:val="28"/>
            <w:u w:val="none"/>
            <w:lang w:val="en-US"/>
          </w:rPr>
          <w:t>ru</w:t>
        </w:r>
        <w:r w:rsidRPr="00B26225">
          <w:rPr>
            <w:rStyle w:val="a8"/>
            <w:color w:val="auto"/>
            <w:szCs w:val="28"/>
            <w:u w:val="none"/>
          </w:rPr>
          <w:t>/</w:t>
        </w:r>
        <w:r w:rsidRPr="00B26225">
          <w:rPr>
            <w:rStyle w:val="a8"/>
            <w:color w:val="auto"/>
            <w:szCs w:val="28"/>
            <w:u w:val="none"/>
            <w:lang w:val="en-US"/>
          </w:rPr>
          <w:t>archive</w:t>
        </w:r>
        <w:r w:rsidRPr="00B26225">
          <w:rPr>
            <w:rStyle w:val="a8"/>
            <w:color w:val="auto"/>
            <w:szCs w:val="28"/>
            <w:u w:val="none"/>
          </w:rPr>
          <w:t>/13/1179/</w:t>
        </w:r>
      </w:hyperlink>
      <w:r w:rsidRPr="00B26225">
        <w:rPr>
          <w:szCs w:val="28"/>
        </w:rPr>
        <w:t xml:space="preserve"> – Дата обращения 26.02.2018</w:t>
      </w:r>
    </w:p>
  </w:endnote>
  <w:endnote w:id="5">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Pr>
          <w:sz w:val="28"/>
          <w:szCs w:val="28"/>
        </w:rPr>
        <w:t>.</w:t>
      </w:r>
      <w:r w:rsidRPr="00B26225">
        <w:rPr>
          <w:sz w:val="28"/>
          <w:szCs w:val="28"/>
        </w:rPr>
        <w:t xml:space="preserve">  «Экономика здравоохранения» / под общ. ред. А. В. Решетникова. М.: ГЭОТАР-Медиа, </w:t>
      </w:r>
      <w:r>
        <w:rPr>
          <w:sz w:val="28"/>
          <w:szCs w:val="28"/>
        </w:rPr>
        <w:t>2015</w:t>
      </w:r>
    </w:p>
    <w:p w:rsidR="002F690B" w:rsidRPr="00B26225" w:rsidRDefault="002F690B" w:rsidP="00B26225">
      <w:pPr>
        <w:pStyle w:val="ab"/>
        <w:spacing w:line="360" w:lineRule="auto"/>
        <w:contextualSpacing/>
        <w:jc w:val="both"/>
        <w:rPr>
          <w:sz w:val="28"/>
          <w:szCs w:val="28"/>
        </w:rPr>
      </w:pPr>
      <w:r w:rsidRPr="00B26225">
        <w:rPr>
          <w:sz w:val="28"/>
          <w:szCs w:val="28"/>
        </w:rPr>
        <w:t xml:space="preserve">[Электронный ресурс]: электронная библиотека «Консультант студента». – Режим доступа: </w:t>
      </w:r>
      <w:hyperlink r:id="rId2" w:history="1">
        <w:r w:rsidRPr="00B26225">
          <w:rPr>
            <w:rStyle w:val="a8"/>
            <w:color w:val="auto"/>
            <w:sz w:val="28"/>
            <w:szCs w:val="28"/>
            <w:u w:val="none"/>
            <w:lang w:val="en-US"/>
          </w:rPr>
          <w:t>http</w:t>
        </w:r>
        <w:r w:rsidRPr="00B26225">
          <w:rPr>
            <w:rStyle w:val="a8"/>
            <w:color w:val="auto"/>
            <w:sz w:val="28"/>
            <w:szCs w:val="28"/>
            <w:u w:val="none"/>
          </w:rPr>
          <w:t>://</w:t>
        </w:r>
        <w:r w:rsidRPr="00B26225">
          <w:rPr>
            <w:rStyle w:val="a8"/>
            <w:color w:val="auto"/>
            <w:sz w:val="28"/>
            <w:szCs w:val="28"/>
            <w:u w:val="none"/>
            <w:lang w:val="en-US"/>
          </w:rPr>
          <w:t>www</w:t>
        </w:r>
        <w:r w:rsidRPr="00B26225">
          <w:rPr>
            <w:rStyle w:val="a8"/>
            <w:color w:val="auto"/>
            <w:sz w:val="28"/>
            <w:szCs w:val="28"/>
            <w:u w:val="none"/>
          </w:rPr>
          <w:t>.</w:t>
        </w:r>
        <w:r w:rsidRPr="00B26225">
          <w:rPr>
            <w:rStyle w:val="a8"/>
            <w:color w:val="auto"/>
            <w:sz w:val="28"/>
            <w:szCs w:val="28"/>
            <w:u w:val="none"/>
            <w:lang w:val="en-US"/>
          </w:rPr>
          <w:t>studmedlib</w:t>
        </w:r>
        <w:r w:rsidRPr="00B26225">
          <w:rPr>
            <w:rStyle w:val="a8"/>
            <w:color w:val="auto"/>
            <w:sz w:val="28"/>
            <w:szCs w:val="28"/>
            <w:u w:val="none"/>
          </w:rPr>
          <w:t>.</w:t>
        </w:r>
        <w:r w:rsidRPr="00B26225">
          <w:rPr>
            <w:rStyle w:val="a8"/>
            <w:color w:val="auto"/>
            <w:sz w:val="28"/>
            <w:szCs w:val="28"/>
            <w:u w:val="none"/>
            <w:lang w:val="en-US"/>
          </w:rPr>
          <w:t>ru</w:t>
        </w:r>
        <w:r w:rsidRPr="00B26225">
          <w:rPr>
            <w:rStyle w:val="a8"/>
            <w:color w:val="auto"/>
            <w:sz w:val="28"/>
            <w:szCs w:val="28"/>
            <w:u w:val="none"/>
          </w:rPr>
          <w:t>/</w:t>
        </w:r>
        <w:r w:rsidRPr="00B26225">
          <w:rPr>
            <w:rStyle w:val="a8"/>
            <w:color w:val="auto"/>
            <w:sz w:val="28"/>
            <w:szCs w:val="28"/>
            <w:u w:val="none"/>
            <w:lang w:val="en-US"/>
          </w:rPr>
          <w:t>book</w:t>
        </w:r>
        <w:r w:rsidRPr="00B26225">
          <w:rPr>
            <w:rStyle w:val="a8"/>
            <w:color w:val="auto"/>
            <w:sz w:val="28"/>
            <w:szCs w:val="28"/>
            <w:u w:val="none"/>
          </w:rPr>
          <w:t>/</w:t>
        </w:r>
        <w:r w:rsidRPr="00B26225">
          <w:rPr>
            <w:rStyle w:val="a8"/>
            <w:color w:val="auto"/>
            <w:sz w:val="28"/>
            <w:szCs w:val="28"/>
            <w:u w:val="none"/>
            <w:lang w:val="en-US"/>
          </w:rPr>
          <w:t>ISBN</w:t>
        </w:r>
        <w:r w:rsidRPr="00B26225">
          <w:rPr>
            <w:rStyle w:val="a8"/>
            <w:color w:val="auto"/>
            <w:sz w:val="28"/>
            <w:szCs w:val="28"/>
            <w:u w:val="none"/>
          </w:rPr>
          <w:t>9785970416044.</w:t>
        </w:r>
        <w:r w:rsidRPr="00B26225">
          <w:rPr>
            <w:rStyle w:val="a8"/>
            <w:color w:val="auto"/>
            <w:sz w:val="28"/>
            <w:szCs w:val="28"/>
            <w:u w:val="none"/>
            <w:lang w:val="en-US"/>
          </w:rPr>
          <w:t>html</w:t>
        </w:r>
      </w:hyperlink>
      <w:r w:rsidRPr="00B26225">
        <w:rPr>
          <w:sz w:val="28"/>
          <w:szCs w:val="28"/>
        </w:rPr>
        <w:t xml:space="preserve"> – Дата обращения 14.02.2018</w:t>
      </w:r>
    </w:p>
  </w:endnote>
  <w:endnote w:id="6">
    <w:p w:rsidR="002F690B" w:rsidRPr="00B26225" w:rsidRDefault="002F690B" w:rsidP="00B26225">
      <w:pPr>
        <w:pStyle w:val="ab"/>
        <w:spacing w:line="360" w:lineRule="auto"/>
        <w:contextualSpacing/>
        <w:jc w:val="both"/>
        <w:rPr>
          <w:rFonts w:cs="Times New Roman"/>
          <w:color w:val="1E1E1E"/>
          <w:spacing w:val="2"/>
          <w:sz w:val="28"/>
          <w:szCs w:val="28"/>
        </w:rPr>
      </w:pPr>
      <w:r w:rsidRPr="00B26225">
        <w:rPr>
          <w:rStyle w:val="ad"/>
          <w:rFonts w:cs="Times New Roman"/>
          <w:sz w:val="28"/>
          <w:szCs w:val="28"/>
          <w:vertAlign w:val="baseline"/>
        </w:rPr>
        <w:endnoteRef/>
      </w:r>
      <w:r>
        <w:rPr>
          <w:rFonts w:cs="Times New Roman"/>
          <w:sz w:val="28"/>
          <w:szCs w:val="28"/>
        </w:rPr>
        <w:t>.</w:t>
      </w:r>
      <w:r w:rsidRPr="00B26225">
        <w:rPr>
          <w:rFonts w:cs="Times New Roman"/>
          <w:sz w:val="28"/>
          <w:szCs w:val="28"/>
        </w:rPr>
        <w:t xml:space="preserve"> </w:t>
      </w:r>
      <w:r>
        <w:rPr>
          <w:rFonts w:cs="Times New Roman"/>
          <w:color w:val="1E1E1E"/>
          <w:spacing w:val="2"/>
          <w:sz w:val="28"/>
          <w:szCs w:val="28"/>
        </w:rPr>
        <w:t xml:space="preserve">Щепин О.П., Медик В.А. </w:t>
      </w:r>
      <w:r w:rsidRPr="00B26225">
        <w:rPr>
          <w:rFonts w:cs="Times New Roman"/>
          <w:sz w:val="28"/>
          <w:szCs w:val="28"/>
        </w:rPr>
        <w:t>«</w:t>
      </w:r>
      <w:r w:rsidRPr="00B26225">
        <w:rPr>
          <w:rFonts w:cs="Times New Roman"/>
          <w:color w:val="1E1E1E"/>
          <w:spacing w:val="2"/>
          <w:sz w:val="28"/>
          <w:szCs w:val="28"/>
        </w:rPr>
        <w:t>Формирование рыночных отношений в здравоохран</w:t>
      </w:r>
      <w:r>
        <w:rPr>
          <w:rFonts w:cs="Times New Roman"/>
          <w:color w:val="1E1E1E"/>
          <w:spacing w:val="2"/>
          <w:sz w:val="28"/>
          <w:szCs w:val="28"/>
        </w:rPr>
        <w:t xml:space="preserve">ении»  </w:t>
      </w:r>
    </w:p>
    <w:p w:rsidR="002F690B" w:rsidRPr="00B26225" w:rsidRDefault="002F690B" w:rsidP="00B26225">
      <w:pPr>
        <w:pStyle w:val="ab"/>
        <w:spacing w:line="360" w:lineRule="auto"/>
        <w:contextualSpacing/>
        <w:jc w:val="both"/>
        <w:rPr>
          <w:sz w:val="28"/>
          <w:szCs w:val="28"/>
        </w:rPr>
      </w:pPr>
      <w:r w:rsidRPr="00B26225">
        <w:rPr>
          <w:sz w:val="28"/>
          <w:szCs w:val="28"/>
        </w:rPr>
        <w:t xml:space="preserve">[Электронный ресурс]: </w:t>
      </w:r>
      <w:r w:rsidRPr="00B26225">
        <w:rPr>
          <w:rFonts w:cs="Times New Roman"/>
          <w:color w:val="1E1E1E"/>
          <w:spacing w:val="2"/>
          <w:sz w:val="28"/>
          <w:szCs w:val="28"/>
        </w:rPr>
        <w:t>медицинский сайт</w:t>
      </w:r>
      <w:r w:rsidRPr="00B26225">
        <w:rPr>
          <w:sz w:val="28"/>
          <w:szCs w:val="28"/>
        </w:rPr>
        <w:t xml:space="preserve"> «MedBe.ru» – Режим доступа:  </w:t>
      </w:r>
      <w:hyperlink r:id="rId3" w:history="1">
        <w:r w:rsidRPr="00B26225">
          <w:rPr>
            <w:rStyle w:val="a8"/>
            <w:color w:val="auto"/>
            <w:sz w:val="28"/>
            <w:szCs w:val="28"/>
            <w:u w:val="none"/>
            <w:lang w:val="en-US"/>
          </w:rPr>
          <w:t>http</w:t>
        </w:r>
        <w:r w:rsidRPr="00B26225">
          <w:rPr>
            <w:rStyle w:val="a8"/>
            <w:color w:val="auto"/>
            <w:sz w:val="28"/>
            <w:szCs w:val="28"/>
            <w:u w:val="none"/>
          </w:rPr>
          <w:t>://</w:t>
        </w:r>
        <w:r w:rsidRPr="00B26225">
          <w:rPr>
            <w:rStyle w:val="a8"/>
            <w:color w:val="auto"/>
            <w:sz w:val="28"/>
            <w:szCs w:val="28"/>
            <w:u w:val="none"/>
            <w:lang w:val="en-US"/>
          </w:rPr>
          <w:t>medbe</w:t>
        </w:r>
        <w:r w:rsidRPr="00B26225">
          <w:rPr>
            <w:rStyle w:val="a8"/>
            <w:color w:val="auto"/>
            <w:sz w:val="28"/>
            <w:szCs w:val="28"/>
            <w:u w:val="none"/>
          </w:rPr>
          <w:t>.</w:t>
        </w:r>
        <w:r w:rsidRPr="00B26225">
          <w:rPr>
            <w:rStyle w:val="a8"/>
            <w:color w:val="auto"/>
            <w:sz w:val="28"/>
            <w:szCs w:val="28"/>
            <w:u w:val="none"/>
            <w:lang w:val="en-US"/>
          </w:rPr>
          <w:t>ru</w:t>
        </w:r>
        <w:r w:rsidRPr="00B26225">
          <w:rPr>
            <w:rStyle w:val="a8"/>
            <w:color w:val="auto"/>
            <w:sz w:val="28"/>
            <w:szCs w:val="28"/>
            <w:u w:val="none"/>
          </w:rPr>
          <w:t>/</w:t>
        </w:r>
        <w:r w:rsidRPr="00B26225">
          <w:rPr>
            <w:rStyle w:val="a8"/>
            <w:color w:val="auto"/>
            <w:sz w:val="28"/>
            <w:szCs w:val="28"/>
            <w:u w:val="none"/>
            <w:lang w:val="en-US"/>
          </w:rPr>
          <w:t>materials</w:t>
        </w:r>
        <w:r w:rsidRPr="00B26225">
          <w:rPr>
            <w:rStyle w:val="a8"/>
            <w:color w:val="auto"/>
            <w:sz w:val="28"/>
            <w:szCs w:val="28"/>
            <w:u w:val="none"/>
          </w:rPr>
          <w:t>/</w:t>
        </w:r>
        <w:r w:rsidRPr="00B26225">
          <w:rPr>
            <w:rStyle w:val="a8"/>
            <w:color w:val="auto"/>
            <w:sz w:val="28"/>
            <w:szCs w:val="28"/>
            <w:u w:val="none"/>
            <w:lang w:val="en-US"/>
          </w:rPr>
          <w:t>obshchestvennoe</w:t>
        </w:r>
        <w:r w:rsidRPr="00B26225">
          <w:rPr>
            <w:rStyle w:val="a8"/>
            <w:color w:val="auto"/>
            <w:sz w:val="28"/>
            <w:szCs w:val="28"/>
            <w:u w:val="none"/>
          </w:rPr>
          <w:t>-</w:t>
        </w:r>
        <w:r w:rsidRPr="00B26225">
          <w:rPr>
            <w:rStyle w:val="a8"/>
            <w:color w:val="auto"/>
            <w:sz w:val="28"/>
            <w:szCs w:val="28"/>
            <w:u w:val="none"/>
            <w:lang w:val="en-US"/>
          </w:rPr>
          <w:t>zdorove</w:t>
        </w:r>
        <w:r w:rsidRPr="00B26225">
          <w:rPr>
            <w:rStyle w:val="a8"/>
            <w:color w:val="auto"/>
            <w:sz w:val="28"/>
            <w:szCs w:val="28"/>
            <w:u w:val="none"/>
          </w:rPr>
          <w:t>-</w:t>
        </w:r>
        <w:r w:rsidRPr="00B26225">
          <w:rPr>
            <w:rStyle w:val="a8"/>
            <w:color w:val="auto"/>
            <w:sz w:val="28"/>
            <w:szCs w:val="28"/>
            <w:u w:val="none"/>
            <w:lang w:val="en-US"/>
          </w:rPr>
          <w:t>i</w:t>
        </w:r>
        <w:r w:rsidRPr="00B26225">
          <w:rPr>
            <w:rStyle w:val="a8"/>
            <w:color w:val="auto"/>
            <w:sz w:val="28"/>
            <w:szCs w:val="28"/>
            <w:u w:val="none"/>
          </w:rPr>
          <w:t>-</w:t>
        </w:r>
        <w:r w:rsidRPr="00B26225">
          <w:rPr>
            <w:rStyle w:val="a8"/>
            <w:color w:val="auto"/>
            <w:sz w:val="28"/>
            <w:szCs w:val="28"/>
            <w:u w:val="none"/>
            <w:lang w:val="en-US"/>
          </w:rPr>
          <w:t>zdravookhranenie</w:t>
        </w:r>
        <w:r w:rsidRPr="00B26225">
          <w:rPr>
            <w:rStyle w:val="a8"/>
            <w:color w:val="auto"/>
            <w:sz w:val="28"/>
            <w:szCs w:val="28"/>
            <w:u w:val="none"/>
          </w:rPr>
          <w:t>/</w:t>
        </w:r>
        <w:r w:rsidRPr="00B26225">
          <w:rPr>
            <w:rStyle w:val="a8"/>
            <w:color w:val="auto"/>
            <w:sz w:val="28"/>
            <w:szCs w:val="28"/>
            <w:u w:val="none"/>
            <w:lang w:val="en-US"/>
          </w:rPr>
          <w:t>formirovanie</w:t>
        </w:r>
        <w:r w:rsidRPr="00B26225">
          <w:rPr>
            <w:rStyle w:val="a8"/>
            <w:color w:val="auto"/>
            <w:sz w:val="28"/>
            <w:szCs w:val="28"/>
            <w:u w:val="none"/>
          </w:rPr>
          <w:t>-</w:t>
        </w:r>
        <w:r w:rsidRPr="00B26225">
          <w:rPr>
            <w:rStyle w:val="a8"/>
            <w:color w:val="auto"/>
            <w:sz w:val="28"/>
            <w:szCs w:val="28"/>
            <w:u w:val="none"/>
            <w:lang w:val="en-US"/>
          </w:rPr>
          <w:t>rynochnykh</w:t>
        </w:r>
        <w:r w:rsidRPr="00B26225">
          <w:rPr>
            <w:rStyle w:val="a8"/>
            <w:color w:val="auto"/>
            <w:sz w:val="28"/>
            <w:szCs w:val="28"/>
            <w:u w:val="none"/>
          </w:rPr>
          <w:t>-</w:t>
        </w:r>
        <w:r w:rsidRPr="00B26225">
          <w:rPr>
            <w:rStyle w:val="a8"/>
            <w:color w:val="auto"/>
            <w:sz w:val="28"/>
            <w:szCs w:val="28"/>
            <w:u w:val="none"/>
            <w:lang w:val="en-US"/>
          </w:rPr>
          <w:t>otnosheniy</w:t>
        </w:r>
        <w:r w:rsidRPr="00B26225">
          <w:rPr>
            <w:rStyle w:val="a8"/>
            <w:color w:val="auto"/>
            <w:sz w:val="28"/>
            <w:szCs w:val="28"/>
            <w:u w:val="none"/>
          </w:rPr>
          <w:t>-</w:t>
        </w:r>
        <w:r w:rsidRPr="00B26225">
          <w:rPr>
            <w:rStyle w:val="a8"/>
            <w:color w:val="auto"/>
            <w:sz w:val="28"/>
            <w:szCs w:val="28"/>
            <w:u w:val="none"/>
            <w:lang w:val="en-US"/>
          </w:rPr>
          <w:t>v</w:t>
        </w:r>
        <w:r w:rsidRPr="00B26225">
          <w:rPr>
            <w:rStyle w:val="a8"/>
            <w:color w:val="auto"/>
            <w:sz w:val="28"/>
            <w:szCs w:val="28"/>
            <w:u w:val="none"/>
          </w:rPr>
          <w:t>-</w:t>
        </w:r>
        <w:r w:rsidRPr="00B26225">
          <w:rPr>
            <w:rStyle w:val="a8"/>
            <w:color w:val="auto"/>
            <w:sz w:val="28"/>
            <w:szCs w:val="28"/>
            <w:u w:val="none"/>
            <w:lang w:val="en-US"/>
          </w:rPr>
          <w:t>zdravookhranenii</w:t>
        </w:r>
        <w:r w:rsidRPr="00B26225">
          <w:rPr>
            <w:rStyle w:val="a8"/>
            <w:color w:val="auto"/>
            <w:sz w:val="28"/>
            <w:szCs w:val="28"/>
            <w:u w:val="none"/>
          </w:rPr>
          <w:t>/</w:t>
        </w:r>
      </w:hyperlink>
      <w:r w:rsidRPr="00B26225">
        <w:rPr>
          <w:sz w:val="28"/>
          <w:szCs w:val="28"/>
        </w:rPr>
        <w:t xml:space="preserve"> – Дата обращения 14.03.2018</w:t>
      </w:r>
    </w:p>
  </w:endnote>
  <w:endnote w:id="7">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Pr>
          <w:sz w:val="28"/>
          <w:szCs w:val="28"/>
        </w:rPr>
        <w:t>.</w:t>
      </w:r>
      <w:r w:rsidRPr="00B26225">
        <w:rPr>
          <w:sz w:val="28"/>
          <w:szCs w:val="28"/>
        </w:rPr>
        <w:t xml:space="preserve"> «Люди едут лечиться в регионы, потому что там дешевле – исследование рынка платной медицины» / 2017</w:t>
      </w:r>
    </w:p>
    <w:p w:rsidR="002F690B" w:rsidRPr="00B26225" w:rsidRDefault="002F690B" w:rsidP="00B26225">
      <w:pPr>
        <w:pStyle w:val="ab"/>
        <w:spacing w:line="360" w:lineRule="auto"/>
        <w:contextualSpacing/>
        <w:jc w:val="both"/>
        <w:rPr>
          <w:sz w:val="28"/>
          <w:szCs w:val="28"/>
        </w:rPr>
      </w:pPr>
      <w:r w:rsidRPr="00B26225">
        <w:rPr>
          <w:sz w:val="28"/>
          <w:szCs w:val="28"/>
        </w:rPr>
        <w:t xml:space="preserve">[Электронный ресурс]: </w:t>
      </w:r>
      <w:r w:rsidRPr="00B26225">
        <w:rPr>
          <w:rFonts w:cs="Times New Roman"/>
          <w:color w:val="1E1E1E"/>
          <w:spacing w:val="2"/>
          <w:sz w:val="28"/>
          <w:szCs w:val="28"/>
        </w:rPr>
        <w:t>электронное издание</w:t>
      </w:r>
      <w:r w:rsidRPr="00B26225">
        <w:rPr>
          <w:sz w:val="28"/>
          <w:szCs w:val="28"/>
        </w:rPr>
        <w:t xml:space="preserve"> «Rusbase» – Режим доступа:  </w:t>
      </w:r>
      <w:r w:rsidRPr="00B26225">
        <w:rPr>
          <w:sz w:val="28"/>
          <w:szCs w:val="28"/>
          <w:lang w:val="en-US"/>
        </w:rPr>
        <w:t>https</w:t>
      </w:r>
      <w:r w:rsidRPr="00B26225">
        <w:rPr>
          <w:sz w:val="28"/>
          <w:szCs w:val="28"/>
        </w:rPr>
        <w:t>://</w:t>
      </w:r>
      <w:r w:rsidRPr="00B26225">
        <w:rPr>
          <w:sz w:val="28"/>
          <w:szCs w:val="28"/>
          <w:lang w:val="en-US"/>
        </w:rPr>
        <w:t>rb</w:t>
      </w:r>
      <w:r w:rsidRPr="00B26225">
        <w:rPr>
          <w:sz w:val="28"/>
          <w:szCs w:val="28"/>
        </w:rPr>
        <w:t>.</w:t>
      </w:r>
      <w:r w:rsidRPr="00B26225">
        <w:rPr>
          <w:sz w:val="28"/>
          <w:szCs w:val="28"/>
          <w:lang w:val="en-US"/>
        </w:rPr>
        <w:t>ru</w:t>
      </w:r>
      <w:r w:rsidRPr="00B26225">
        <w:rPr>
          <w:sz w:val="28"/>
          <w:szCs w:val="28"/>
        </w:rPr>
        <w:t>/</w:t>
      </w:r>
      <w:r w:rsidRPr="00B26225">
        <w:rPr>
          <w:sz w:val="28"/>
          <w:szCs w:val="28"/>
          <w:lang w:val="en-US"/>
        </w:rPr>
        <w:t>opinion</w:t>
      </w:r>
      <w:r w:rsidRPr="00B26225">
        <w:rPr>
          <w:sz w:val="28"/>
          <w:szCs w:val="28"/>
        </w:rPr>
        <w:t>/</w:t>
      </w:r>
      <w:r w:rsidRPr="00B26225">
        <w:rPr>
          <w:sz w:val="28"/>
          <w:szCs w:val="28"/>
          <w:lang w:val="en-US"/>
        </w:rPr>
        <w:t>vse</w:t>
      </w:r>
      <w:r w:rsidRPr="00B26225">
        <w:rPr>
          <w:sz w:val="28"/>
          <w:szCs w:val="28"/>
        </w:rPr>
        <w:t>-</w:t>
      </w:r>
      <w:r w:rsidRPr="00B26225">
        <w:rPr>
          <w:sz w:val="28"/>
          <w:szCs w:val="28"/>
          <w:lang w:val="en-US"/>
        </w:rPr>
        <w:t>hotyat</w:t>
      </w:r>
      <w:r w:rsidRPr="00B26225">
        <w:rPr>
          <w:sz w:val="28"/>
          <w:szCs w:val="28"/>
        </w:rPr>
        <w:t>-</w:t>
      </w:r>
      <w:r w:rsidRPr="00B26225">
        <w:rPr>
          <w:sz w:val="28"/>
          <w:szCs w:val="28"/>
          <w:lang w:val="en-US"/>
        </w:rPr>
        <w:t>vylechitsya</w:t>
      </w:r>
      <w:r w:rsidRPr="00B26225">
        <w:rPr>
          <w:sz w:val="28"/>
          <w:szCs w:val="28"/>
        </w:rPr>
        <w:t>/ – Дата обращения 06.02.2018</w:t>
      </w:r>
    </w:p>
  </w:endnote>
  <w:endnote w:id="8">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Pr>
          <w:sz w:val="28"/>
          <w:szCs w:val="28"/>
        </w:rPr>
        <w:t>.</w:t>
      </w:r>
      <w:r w:rsidRPr="00B26225">
        <w:rPr>
          <w:sz w:val="28"/>
          <w:szCs w:val="28"/>
        </w:rPr>
        <w:t xml:space="preserve"> Хитров Сергей «Люди едут лечиться в регионы, потому что там дешевле – исследование рынка платной медицины» / 2017</w:t>
      </w:r>
    </w:p>
    <w:p w:rsidR="002F690B" w:rsidRPr="00B26225" w:rsidRDefault="002F690B" w:rsidP="00B26225">
      <w:pPr>
        <w:pStyle w:val="ab"/>
        <w:spacing w:line="360" w:lineRule="auto"/>
        <w:contextualSpacing/>
        <w:jc w:val="both"/>
        <w:rPr>
          <w:sz w:val="28"/>
          <w:szCs w:val="28"/>
        </w:rPr>
      </w:pPr>
      <w:r w:rsidRPr="00B26225">
        <w:rPr>
          <w:sz w:val="28"/>
          <w:szCs w:val="28"/>
        </w:rPr>
        <w:t xml:space="preserve">[Электронный ресурс]: </w:t>
      </w:r>
      <w:r w:rsidRPr="00B26225">
        <w:rPr>
          <w:rFonts w:cs="Times New Roman"/>
          <w:color w:val="1E1E1E"/>
          <w:spacing w:val="2"/>
          <w:sz w:val="28"/>
          <w:szCs w:val="28"/>
        </w:rPr>
        <w:t>электронное издание</w:t>
      </w:r>
      <w:r w:rsidRPr="00B26225">
        <w:rPr>
          <w:sz w:val="28"/>
          <w:szCs w:val="28"/>
        </w:rPr>
        <w:t xml:space="preserve"> «Rusbase» – Режим доступа:  </w:t>
      </w:r>
      <w:r w:rsidRPr="00B26225">
        <w:rPr>
          <w:sz w:val="28"/>
          <w:szCs w:val="28"/>
          <w:lang w:val="en-US"/>
        </w:rPr>
        <w:t>https</w:t>
      </w:r>
      <w:r w:rsidRPr="00B26225">
        <w:rPr>
          <w:sz w:val="28"/>
          <w:szCs w:val="28"/>
        </w:rPr>
        <w:t>://</w:t>
      </w:r>
      <w:r w:rsidRPr="00B26225">
        <w:rPr>
          <w:sz w:val="28"/>
          <w:szCs w:val="28"/>
          <w:lang w:val="en-US"/>
        </w:rPr>
        <w:t>rb</w:t>
      </w:r>
      <w:r w:rsidRPr="00B26225">
        <w:rPr>
          <w:sz w:val="28"/>
          <w:szCs w:val="28"/>
        </w:rPr>
        <w:t>.</w:t>
      </w:r>
      <w:r w:rsidRPr="00B26225">
        <w:rPr>
          <w:sz w:val="28"/>
          <w:szCs w:val="28"/>
          <w:lang w:val="en-US"/>
        </w:rPr>
        <w:t>ru</w:t>
      </w:r>
      <w:r w:rsidRPr="00B26225">
        <w:rPr>
          <w:sz w:val="28"/>
          <w:szCs w:val="28"/>
        </w:rPr>
        <w:t>/</w:t>
      </w:r>
      <w:r w:rsidRPr="00B26225">
        <w:rPr>
          <w:sz w:val="28"/>
          <w:szCs w:val="28"/>
          <w:lang w:val="en-US"/>
        </w:rPr>
        <w:t>opinion</w:t>
      </w:r>
      <w:r w:rsidRPr="00B26225">
        <w:rPr>
          <w:sz w:val="28"/>
          <w:szCs w:val="28"/>
        </w:rPr>
        <w:t>/</w:t>
      </w:r>
      <w:r w:rsidRPr="00B26225">
        <w:rPr>
          <w:sz w:val="28"/>
          <w:szCs w:val="28"/>
          <w:lang w:val="en-US"/>
        </w:rPr>
        <w:t>vse</w:t>
      </w:r>
      <w:r w:rsidRPr="00B26225">
        <w:rPr>
          <w:sz w:val="28"/>
          <w:szCs w:val="28"/>
        </w:rPr>
        <w:t>-</w:t>
      </w:r>
      <w:r w:rsidRPr="00B26225">
        <w:rPr>
          <w:sz w:val="28"/>
          <w:szCs w:val="28"/>
          <w:lang w:val="en-US"/>
        </w:rPr>
        <w:t>hotyat</w:t>
      </w:r>
      <w:r w:rsidRPr="00B26225">
        <w:rPr>
          <w:sz w:val="28"/>
          <w:szCs w:val="28"/>
        </w:rPr>
        <w:t>-</w:t>
      </w:r>
      <w:r w:rsidRPr="00B26225">
        <w:rPr>
          <w:sz w:val="28"/>
          <w:szCs w:val="28"/>
          <w:lang w:val="en-US"/>
        </w:rPr>
        <w:t>vylechitsya</w:t>
      </w:r>
      <w:r w:rsidRPr="00B26225">
        <w:rPr>
          <w:sz w:val="28"/>
          <w:szCs w:val="28"/>
        </w:rPr>
        <w:t>/ – Дата обращения 06.02.2018</w:t>
      </w:r>
    </w:p>
  </w:endnote>
  <w:endnote w:id="9">
    <w:p w:rsidR="002F690B" w:rsidRPr="00B26225" w:rsidRDefault="002F690B" w:rsidP="00B26225">
      <w:pPr>
        <w:pStyle w:val="ab"/>
        <w:spacing w:line="360" w:lineRule="auto"/>
        <w:contextualSpacing/>
        <w:jc w:val="both"/>
        <w:rPr>
          <w:rFonts w:cs="Times New Roman"/>
          <w:color w:val="000000"/>
          <w:sz w:val="28"/>
          <w:szCs w:val="28"/>
        </w:rPr>
      </w:pPr>
      <w:r w:rsidRPr="00B26225">
        <w:rPr>
          <w:rStyle w:val="ad"/>
          <w:rFonts w:cs="Times New Roman"/>
          <w:sz w:val="28"/>
          <w:szCs w:val="28"/>
          <w:vertAlign w:val="baseline"/>
        </w:rPr>
        <w:endnoteRef/>
      </w:r>
      <w:r>
        <w:rPr>
          <w:rFonts w:cs="Times New Roman"/>
          <w:sz w:val="28"/>
          <w:szCs w:val="28"/>
        </w:rPr>
        <w:t xml:space="preserve">. </w:t>
      </w:r>
      <w:r w:rsidRPr="00B26225">
        <w:rPr>
          <w:rFonts w:cs="Times New Roman"/>
          <w:sz w:val="28"/>
          <w:szCs w:val="28"/>
        </w:rPr>
        <w:t xml:space="preserve">«Минздрав заметил рост числа приезжающих в Россию лечиться иностранцев» / </w:t>
      </w:r>
      <w:r w:rsidRPr="00B26225">
        <w:rPr>
          <w:rFonts w:cs="Times New Roman"/>
          <w:color w:val="000000"/>
          <w:sz w:val="28"/>
          <w:szCs w:val="28"/>
          <w:shd w:val="clear" w:color="auto" w:fill="FFFFFF"/>
        </w:rPr>
        <w:t>Инвестиционный форум в Сочи, 2017</w:t>
      </w:r>
    </w:p>
    <w:p w:rsidR="002F690B" w:rsidRPr="00B26225" w:rsidRDefault="002F690B" w:rsidP="00B26225">
      <w:pPr>
        <w:pStyle w:val="ab"/>
        <w:spacing w:line="360" w:lineRule="auto"/>
        <w:contextualSpacing/>
        <w:jc w:val="both"/>
        <w:rPr>
          <w:rFonts w:cs="Times New Roman"/>
          <w:sz w:val="28"/>
          <w:szCs w:val="28"/>
        </w:rPr>
      </w:pPr>
      <w:r w:rsidRPr="00B26225">
        <w:rPr>
          <w:sz w:val="28"/>
          <w:szCs w:val="28"/>
        </w:rPr>
        <w:t xml:space="preserve">[Электронный ресурс]: </w:t>
      </w:r>
      <w:r w:rsidRPr="00B26225">
        <w:rPr>
          <w:rFonts w:cs="Times New Roman"/>
          <w:color w:val="1E1E1E"/>
          <w:spacing w:val="2"/>
          <w:sz w:val="28"/>
          <w:szCs w:val="28"/>
        </w:rPr>
        <w:t xml:space="preserve">новостной портал </w:t>
      </w:r>
      <w:r w:rsidRPr="00B26225">
        <w:rPr>
          <w:sz w:val="28"/>
          <w:szCs w:val="28"/>
        </w:rPr>
        <w:t xml:space="preserve">«РБК» – Режим доступа:  </w:t>
      </w:r>
      <w:hyperlink r:id="rId4" w:history="1">
        <w:r w:rsidRPr="00B26225">
          <w:rPr>
            <w:rStyle w:val="a8"/>
            <w:color w:val="auto"/>
            <w:sz w:val="28"/>
            <w:szCs w:val="28"/>
            <w:u w:val="none"/>
            <w:lang w:val="en-US"/>
          </w:rPr>
          <w:t>https</w:t>
        </w:r>
        <w:r w:rsidRPr="00B26225">
          <w:rPr>
            <w:rStyle w:val="a8"/>
            <w:color w:val="auto"/>
            <w:sz w:val="28"/>
            <w:szCs w:val="28"/>
            <w:u w:val="none"/>
          </w:rPr>
          <w:t>://</w:t>
        </w:r>
        <w:r w:rsidRPr="00B26225">
          <w:rPr>
            <w:rStyle w:val="a8"/>
            <w:color w:val="auto"/>
            <w:sz w:val="28"/>
            <w:szCs w:val="28"/>
            <w:u w:val="none"/>
            <w:lang w:val="en-US"/>
          </w:rPr>
          <w:t>www</w:t>
        </w:r>
        <w:r w:rsidRPr="00B26225">
          <w:rPr>
            <w:rStyle w:val="a8"/>
            <w:color w:val="auto"/>
            <w:sz w:val="28"/>
            <w:szCs w:val="28"/>
            <w:u w:val="none"/>
          </w:rPr>
          <w:t>.</w:t>
        </w:r>
        <w:r w:rsidRPr="00B26225">
          <w:rPr>
            <w:rStyle w:val="a8"/>
            <w:color w:val="auto"/>
            <w:sz w:val="28"/>
            <w:szCs w:val="28"/>
            <w:u w:val="none"/>
            <w:lang w:val="en-US"/>
          </w:rPr>
          <w:t>rbc</w:t>
        </w:r>
        <w:r w:rsidRPr="00B26225">
          <w:rPr>
            <w:rStyle w:val="a8"/>
            <w:color w:val="auto"/>
            <w:sz w:val="28"/>
            <w:szCs w:val="28"/>
            <w:u w:val="none"/>
          </w:rPr>
          <w:t>.</w:t>
        </w:r>
        <w:r w:rsidRPr="00B26225">
          <w:rPr>
            <w:rStyle w:val="a8"/>
            <w:color w:val="auto"/>
            <w:sz w:val="28"/>
            <w:szCs w:val="28"/>
            <w:u w:val="none"/>
            <w:lang w:val="en-US"/>
          </w:rPr>
          <w:t>ru</w:t>
        </w:r>
        <w:r w:rsidRPr="00B26225">
          <w:rPr>
            <w:rStyle w:val="a8"/>
            <w:color w:val="auto"/>
            <w:sz w:val="28"/>
            <w:szCs w:val="28"/>
            <w:u w:val="none"/>
          </w:rPr>
          <w:t>/</w:t>
        </w:r>
        <w:r w:rsidRPr="00B26225">
          <w:rPr>
            <w:rStyle w:val="a8"/>
            <w:color w:val="auto"/>
            <w:sz w:val="28"/>
            <w:szCs w:val="28"/>
            <w:u w:val="none"/>
            <w:lang w:val="en-US"/>
          </w:rPr>
          <w:t>rbcfreenews</w:t>
        </w:r>
        <w:r w:rsidRPr="00B26225">
          <w:rPr>
            <w:rStyle w:val="a8"/>
            <w:color w:val="auto"/>
            <w:sz w:val="28"/>
            <w:szCs w:val="28"/>
            <w:u w:val="none"/>
          </w:rPr>
          <w:t>/58</w:t>
        </w:r>
        <w:r w:rsidRPr="00B26225">
          <w:rPr>
            <w:rStyle w:val="a8"/>
            <w:color w:val="auto"/>
            <w:sz w:val="28"/>
            <w:szCs w:val="28"/>
            <w:u w:val="none"/>
            <w:lang w:val="en-US"/>
          </w:rPr>
          <w:t>b</w:t>
        </w:r>
        <w:r w:rsidRPr="00B26225">
          <w:rPr>
            <w:rStyle w:val="a8"/>
            <w:color w:val="auto"/>
            <w:sz w:val="28"/>
            <w:szCs w:val="28"/>
            <w:u w:val="none"/>
          </w:rPr>
          <w:t>3</w:t>
        </w:r>
        <w:r w:rsidRPr="00B26225">
          <w:rPr>
            <w:rStyle w:val="a8"/>
            <w:color w:val="auto"/>
            <w:sz w:val="28"/>
            <w:szCs w:val="28"/>
            <w:u w:val="none"/>
            <w:lang w:val="en-US"/>
          </w:rPr>
          <w:t>e</w:t>
        </w:r>
        <w:r w:rsidRPr="00B26225">
          <w:rPr>
            <w:rStyle w:val="a8"/>
            <w:color w:val="auto"/>
            <w:sz w:val="28"/>
            <w:szCs w:val="28"/>
            <w:u w:val="none"/>
          </w:rPr>
          <w:t>72</w:t>
        </w:r>
        <w:r w:rsidRPr="00B26225">
          <w:rPr>
            <w:rStyle w:val="a8"/>
            <w:color w:val="auto"/>
            <w:sz w:val="28"/>
            <w:szCs w:val="28"/>
            <w:u w:val="none"/>
            <w:lang w:val="en-US"/>
          </w:rPr>
          <w:t>c</w:t>
        </w:r>
        <w:r w:rsidRPr="00B26225">
          <w:rPr>
            <w:rStyle w:val="a8"/>
            <w:color w:val="auto"/>
            <w:sz w:val="28"/>
            <w:szCs w:val="28"/>
            <w:u w:val="none"/>
          </w:rPr>
          <w:t>9</w:t>
        </w:r>
        <w:r w:rsidRPr="00B26225">
          <w:rPr>
            <w:rStyle w:val="a8"/>
            <w:color w:val="auto"/>
            <w:sz w:val="28"/>
            <w:szCs w:val="28"/>
            <w:u w:val="none"/>
            <w:lang w:val="en-US"/>
          </w:rPr>
          <w:t>a</w:t>
        </w:r>
        <w:r w:rsidRPr="00B26225">
          <w:rPr>
            <w:rStyle w:val="a8"/>
            <w:color w:val="auto"/>
            <w:sz w:val="28"/>
            <w:szCs w:val="28"/>
            <w:u w:val="none"/>
          </w:rPr>
          <w:t>7947</w:t>
        </w:r>
        <w:r w:rsidRPr="00B26225">
          <w:rPr>
            <w:rStyle w:val="a8"/>
            <w:color w:val="auto"/>
            <w:sz w:val="28"/>
            <w:szCs w:val="28"/>
            <w:u w:val="none"/>
            <w:lang w:val="en-US"/>
          </w:rPr>
          <w:t>c</w:t>
        </w:r>
        <w:r w:rsidRPr="00B26225">
          <w:rPr>
            <w:rStyle w:val="a8"/>
            <w:color w:val="auto"/>
            <w:sz w:val="28"/>
            <w:szCs w:val="28"/>
            <w:u w:val="none"/>
          </w:rPr>
          <w:t>64</w:t>
        </w:r>
        <w:r w:rsidRPr="00B26225">
          <w:rPr>
            <w:rStyle w:val="a8"/>
            <w:color w:val="auto"/>
            <w:sz w:val="28"/>
            <w:szCs w:val="28"/>
            <w:u w:val="none"/>
            <w:lang w:val="en-US"/>
          </w:rPr>
          <w:t>c</w:t>
        </w:r>
        <w:r w:rsidRPr="00B26225">
          <w:rPr>
            <w:rStyle w:val="a8"/>
            <w:color w:val="auto"/>
            <w:sz w:val="28"/>
            <w:szCs w:val="28"/>
            <w:u w:val="none"/>
          </w:rPr>
          <w:t>1343</w:t>
        </w:r>
        <w:r w:rsidRPr="00B26225">
          <w:rPr>
            <w:rStyle w:val="a8"/>
            <w:color w:val="auto"/>
            <w:sz w:val="28"/>
            <w:szCs w:val="28"/>
            <w:u w:val="none"/>
            <w:lang w:val="en-US"/>
          </w:rPr>
          <w:t>bf</w:t>
        </w:r>
      </w:hyperlink>
      <w:r w:rsidRPr="00B26225">
        <w:rPr>
          <w:sz w:val="28"/>
          <w:szCs w:val="28"/>
        </w:rPr>
        <w:t xml:space="preserve"> – Дата обращения 11.04.2018</w:t>
      </w:r>
    </w:p>
  </w:endnote>
  <w:endnote w:id="10">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Pr>
          <w:sz w:val="28"/>
          <w:szCs w:val="28"/>
        </w:rPr>
        <w:t>.</w:t>
      </w:r>
      <w:r w:rsidRPr="00B26225">
        <w:rPr>
          <w:sz w:val="28"/>
          <w:szCs w:val="28"/>
        </w:rPr>
        <w:t xml:space="preserve"> Постановление</w:t>
      </w:r>
      <w:r>
        <w:rPr>
          <w:sz w:val="28"/>
          <w:szCs w:val="28"/>
        </w:rPr>
        <w:t xml:space="preserve"> Правительства РФ</w:t>
      </w:r>
      <w:r w:rsidRPr="00B26225">
        <w:rPr>
          <w:sz w:val="28"/>
          <w:szCs w:val="28"/>
        </w:rPr>
        <w:t xml:space="preserve"> от 13 января 1996 г. № 27 «Об утверждении Правил предоставления платных медицинских услуг населению медицинскими учреждениями»</w:t>
      </w:r>
    </w:p>
  </w:endnote>
  <w:endnote w:id="11">
    <w:p w:rsidR="002F690B" w:rsidRPr="00B26225" w:rsidRDefault="002F690B" w:rsidP="00B26225">
      <w:pPr>
        <w:pStyle w:val="ab"/>
        <w:spacing w:line="360" w:lineRule="auto"/>
        <w:contextualSpacing/>
        <w:jc w:val="both"/>
        <w:rPr>
          <w:rFonts w:cs="Times New Roman"/>
          <w:sz w:val="28"/>
          <w:szCs w:val="28"/>
        </w:rPr>
      </w:pPr>
      <w:r w:rsidRPr="00B26225">
        <w:rPr>
          <w:rStyle w:val="ad"/>
          <w:rFonts w:cs="Times New Roman"/>
          <w:sz w:val="28"/>
          <w:szCs w:val="28"/>
          <w:vertAlign w:val="baseline"/>
        </w:rPr>
        <w:endnoteRef/>
      </w:r>
      <w:r>
        <w:rPr>
          <w:rFonts w:cs="Times New Roman"/>
          <w:sz w:val="28"/>
          <w:szCs w:val="28"/>
        </w:rPr>
        <w:t>.</w:t>
      </w:r>
      <w:r w:rsidRPr="00B26225">
        <w:rPr>
          <w:rFonts w:cs="Times New Roman"/>
          <w:sz w:val="28"/>
          <w:szCs w:val="28"/>
        </w:rPr>
        <w:t xml:space="preserve"> «Направления, основные мероприятия и параметры приоритетного национального проекта "Здоровье"» / </w:t>
      </w:r>
      <w:r w:rsidRPr="00B26225">
        <w:rPr>
          <w:rFonts w:cs="Times New Roman"/>
          <w:color w:val="000000"/>
          <w:sz w:val="28"/>
          <w:szCs w:val="28"/>
          <w:shd w:val="clear" w:color="auto" w:fill="FFFFFF"/>
        </w:rPr>
        <w:t>Протокол № 2 от 21 декабря 2005 г.</w:t>
      </w:r>
    </w:p>
  </w:endnote>
  <w:endnote w:id="12">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Pr>
          <w:sz w:val="28"/>
          <w:szCs w:val="28"/>
        </w:rPr>
        <w:t xml:space="preserve">. </w:t>
      </w:r>
      <w:r w:rsidRPr="00B26225">
        <w:rPr>
          <w:sz w:val="28"/>
          <w:szCs w:val="28"/>
        </w:rPr>
        <w:t>Постановление</w:t>
      </w:r>
      <w:r>
        <w:rPr>
          <w:sz w:val="28"/>
          <w:szCs w:val="28"/>
        </w:rPr>
        <w:t xml:space="preserve"> Правительства РФ</w:t>
      </w:r>
      <w:r w:rsidRPr="00B26225">
        <w:rPr>
          <w:sz w:val="28"/>
          <w:szCs w:val="28"/>
        </w:rPr>
        <w:t xml:space="preserve"> от 1 марта 2018 года №210, распоряжение от 3 марта 2018 года №368-р. «О бюджетных ассигнованиях на развитие материально-технической базы детских поликлиник и детских поликлинических отделений медицинских организаций</w:t>
      </w:r>
      <w:r>
        <w:rPr>
          <w:sz w:val="28"/>
          <w:szCs w:val="28"/>
        </w:rPr>
        <w:t>»</w:t>
      </w:r>
    </w:p>
  </w:endnote>
  <w:endnote w:id="13">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Pr>
          <w:sz w:val="28"/>
          <w:szCs w:val="28"/>
        </w:rPr>
        <w:t>.</w:t>
      </w:r>
      <w:r w:rsidRPr="00B26225">
        <w:rPr>
          <w:sz w:val="28"/>
          <w:szCs w:val="28"/>
        </w:rPr>
        <w:t xml:space="preserve"> Постановление</w:t>
      </w:r>
      <w:r>
        <w:rPr>
          <w:sz w:val="28"/>
          <w:szCs w:val="28"/>
        </w:rPr>
        <w:t xml:space="preserve"> Правительства РФ</w:t>
      </w:r>
      <w:r w:rsidRPr="00B26225">
        <w:rPr>
          <w:sz w:val="28"/>
          <w:szCs w:val="28"/>
        </w:rPr>
        <w:t xml:space="preserve"> от 26 декабря 2017 года №1640. «Государственная программа </w:t>
      </w:r>
      <w:r w:rsidRPr="00B26225">
        <w:rPr>
          <w:rFonts w:cs="Times New Roman"/>
          <w:sz w:val="28"/>
          <w:szCs w:val="28"/>
        </w:rPr>
        <w:t>"</w:t>
      </w:r>
      <w:r w:rsidRPr="00B26225">
        <w:rPr>
          <w:sz w:val="28"/>
          <w:szCs w:val="28"/>
        </w:rPr>
        <w:t>Развитие здравоохранения</w:t>
      </w:r>
      <w:r w:rsidRPr="00B26225">
        <w:rPr>
          <w:rFonts w:cs="Times New Roman"/>
          <w:sz w:val="28"/>
          <w:szCs w:val="28"/>
        </w:rPr>
        <w:t>"</w:t>
      </w:r>
      <w:r>
        <w:rPr>
          <w:sz w:val="28"/>
          <w:szCs w:val="28"/>
        </w:rPr>
        <w:t>»</w:t>
      </w:r>
    </w:p>
  </w:endnote>
  <w:endnote w:id="14">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Pr>
          <w:sz w:val="28"/>
          <w:szCs w:val="28"/>
        </w:rPr>
        <w:t>.</w:t>
      </w:r>
      <w:r w:rsidRPr="00B26225">
        <w:rPr>
          <w:sz w:val="28"/>
          <w:szCs w:val="28"/>
        </w:rPr>
        <w:t xml:space="preserve"> </w:t>
      </w:r>
      <w:r w:rsidR="000357AB">
        <w:rPr>
          <w:sz w:val="28"/>
          <w:szCs w:val="28"/>
        </w:rPr>
        <w:t>Бекшаева</w:t>
      </w:r>
      <w:r w:rsidR="000357AB" w:rsidRPr="00B26225">
        <w:rPr>
          <w:sz w:val="28"/>
          <w:szCs w:val="28"/>
        </w:rPr>
        <w:t xml:space="preserve"> </w:t>
      </w:r>
      <w:r w:rsidR="000357AB">
        <w:rPr>
          <w:sz w:val="28"/>
          <w:szCs w:val="28"/>
        </w:rPr>
        <w:t>Валентина</w:t>
      </w:r>
      <w:r w:rsidR="000357AB" w:rsidRPr="00B26225">
        <w:rPr>
          <w:sz w:val="28"/>
          <w:szCs w:val="28"/>
        </w:rPr>
        <w:t xml:space="preserve"> </w:t>
      </w:r>
      <w:r w:rsidRPr="00B26225">
        <w:rPr>
          <w:sz w:val="28"/>
          <w:szCs w:val="28"/>
        </w:rPr>
        <w:t>«Кубанская санавиация совершила 260 вылетов в 2016 году</w:t>
      </w:r>
      <w:r>
        <w:rPr>
          <w:sz w:val="28"/>
          <w:szCs w:val="28"/>
        </w:rPr>
        <w:t>» / 2017</w:t>
      </w:r>
    </w:p>
  </w:endnote>
  <w:endnote w:id="15">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sidR="00D6217D">
        <w:rPr>
          <w:sz w:val="28"/>
          <w:szCs w:val="28"/>
        </w:rPr>
        <w:t>.</w:t>
      </w:r>
      <w:r w:rsidRPr="00B26225">
        <w:rPr>
          <w:sz w:val="28"/>
          <w:szCs w:val="28"/>
        </w:rPr>
        <w:t xml:space="preserve"> «Анализ результатов деятельности коммерческих организаций медицинских услуг в Краснодарском крае» / Журнал «Вестник академии знаний», издат</w:t>
      </w:r>
      <w:r>
        <w:rPr>
          <w:sz w:val="28"/>
          <w:szCs w:val="28"/>
        </w:rPr>
        <w:t>ельство «Академия знаний», 2014</w:t>
      </w:r>
    </w:p>
    <w:p w:rsidR="002F690B" w:rsidRPr="00B26225" w:rsidRDefault="002F690B" w:rsidP="00B26225">
      <w:pPr>
        <w:pStyle w:val="ab"/>
        <w:spacing w:line="360" w:lineRule="auto"/>
        <w:contextualSpacing/>
        <w:jc w:val="both"/>
        <w:rPr>
          <w:sz w:val="28"/>
          <w:szCs w:val="28"/>
        </w:rPr>
      </w:pPr>
      <w:r w:rsidRPr="00B26225">
        <w:rPr>
          <w:sz w:val="28"/>
          <w:szCs w:val="28"/>
        </w:rPr>
        <w:t xml:space="preserve">[Электронный ресурс]: </w:t>
      </w:r>
      <w:r w:rsidRPr="00B26225">
        <w:rPr>
          <w:rFonts w:cs="Times New Roman"/>
          <w:color w:val="1E1E1E"/>
          <w:spacing w:val="2"/>
          <w:sz w:val="28"/>
          <w:szCs w:val="28"/>
        </w:rPr>
        <w:t xml:space="preserve">электронная библиотека </w:t>
      </w:r>
      <w:r w:rsidRPr="00B26225">
        <w:rPr>
          <w:sz w:val="28"/>
          <w:szCs w:val="28"/>
        </w:rPr>
        <w:t>«</w:t>
      </w:r>
      <w:r w:rsidRPr="00B26225">
        <w:rPr>
          <w:sz w:val="28"/>
          <w:szCs w:val="28"/>
          <w:lang w:val="en-US"/>
        </w:rPr>
        <w:t>Elibrary</w:t>
      </w:r>
      <w:r w:rsidRPr="00B26225">
        <w:rPr>
          <w:sz w:val="28"/>
          <w:szCs w:val="28"/>
        </w:rPr>
        <w:t xml:space="preserve">» – Режим доступа:  </w:t>
      </w:r>
      <w:r w:rsidRPr="00B26225">
        <w:rPr>
          <w:sz w:val="28"/>
          <w:szCs w:val="28"/>
          <w:lang w:val="en-US"/>
        </w:rPr>
        <w:t>http</w:t>
      </w:r>
      <w:r w:rsidRPr="00B26225">
        <w:rPr>
          <w:sz w:val="28"/>
          <w:szCs w:val="28"/>
        </w:rPr>
        <w:t>://</w:t>
      </w:r>
      <w:r w:rsidRPr="00B26225">
        <w:rPr>
          <w:sz w:val="28"/>
          <w:szCs w:val="28"/>
          <w:lang w:val="en-US"/>
        </w:rPr>
        <w:t>elibrary</w:t>
      </w:r>
      <w:r w:rsidRPr="00B26225">
        <w:rPr>
          <w:sz w:val="28"/>
          <w:szCs w:val="28"/>
        </w:rPr>
        <w:t>.</w:t>
      </w:r>
      <w:r w:rsidRPr="00B26225">
        <w:rPr>
          <w:sz w:val="28"/>
          <w:szCs w:val="28"/>
          <w:lang w:val="en-US"/>
        </w:rPr>
        <w:t>ru</w:t>
      </w:r>
      <w:r w:rsidRPr="00B26225">
        <w:rPr>
          <w:sz w:val="28"/>
          <w:szCs w:val="28"/>
        </w:rPr>
        <w:t>/</w:t>
      </w:r>
      <w:r w:rsidRPr="00B26225">
        <w:rPr>
          <w:sz w:val="28"/>
          <w:szCs w:val="28"/>
          <w:lang w:val="en-US"/>
        </w:rPr>
        <w:t>item</w:t>
      </w:r>
      <w:r w:rsidRPr="00B26225">
        <w:rPr>
          <w:sz w:val="28"/>
          <w:szCs w:val="28"/>
        </w:rPr>
        <w:t>.</w:t>
      </w:r>
      <w:r w:rsidRPr="00B26225">
        <w:rPr>
          <w:sz w:val="28"/>
          <w:szCs w:val="28"/>
          <w:lang w:val="en-US"/>
        </w:rPr>
        <w:t>asp</w:t>
      </w:r>
      <w:r w:rsidRPr="00B26225">
        <w:rPr>
          <w:sz w:val="28"/>
          <w:szCs w:val="28"/>
        </w:rPr>
        <w:t>?</w:t>
      </w:r>
      <w:r w:rsidRPr="00B26225">
        <w:rPr>
          <w:sz w:val="28"/>
          <w:szCs w:val="28"/>
          <w:lang w:val="en-US"/>
        </w:rPr>
        <w:t>id</w:t>
      </w:r>
      <w:r w:rsidRPr="00B26225">
        <w:rPr>
          <w:sz w:val="28"/>
          <w:szCs w:val="28"/>
        </w:rPr>
        <w:t>=22009964 – Дата обращения 17.04.2018</w:t>
      </w:r>
    </w:p>
  </w:endnote>
  <w:endnote w:id="16">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sidR="00D6217D">
        <w:rPr>
          <w:sz w:val="28"/>
          <w:szCs w:val="28"/>
        </w:rPr>
        <w:t>.</w:t>
      </w:r>
      <w:r w:rsidRPr="00B26225">
        <w:rPr>
          <w:sz w:val="28"/>
          <w:szCs w:val="28"/>
        </w:rPr>
        <w:t xml:space="preserve"> По данным веб-сайта клиники «Екатерининская» –  </w:t>
      </w:r>
      <w:r w:rsidRPr="00072F74">
        <w:rPr>
          <w:sz w:val="28"/>
          <w:szCs w:val="28"/>
        </w:rPr>
        <w:t>https://www.clinic23.ru/</w:t>
      </w:r>
    </w:p>
  </w:endnote>
  <w:endnote w:id="17">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sidR="00D6217D">
        <w:rPr>
          <w:sz w:val="28"/>
          <w:szCs w:val="28"/>
        </w:rPr>
        <w:t>.</w:t>
      </w:r>
      <w:r w:rsidRPr="00B26225">
        <w:rPr>
          <w:sz w:val="28"/>
          <w:szCs w:val="28"/>
        </w:rPr>
        <w:t xml:space="preserve"> По данным веб-сайта клиники «ТриЗ» </w:t>
      </w:r>
      <w:r w:rsidRPr="00072F74">
        <w:rPr>
          <w:sz w:val="28"/>
          <w:szCs w:val="28"/>
        </w:rPr>
        <w:t>https://3z.ru/</w:t>
      </w:r>
    </w:p>
  </w:endnote>
  <w:endnote w:id="18">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sidR="00D6217D">
        <w:rPr>
          <w:sz w:val="28"/>
          <w:szCs w:val="28"/>
        </w:rPr>
        <w:t>.</w:t>
      </w:r>
      <w:r w:rsidRPr="00B26225">
        <w:rPr>
          <w:sz w:val="28"/>
          <w:szCs w:val="28"/>
        </w:rPr>
        <w:t xml:space="preserve"> </w:t>
      </w:r>
      <w:r w:rsidR="00D6217D" w:rsidRPr="00B26225">
        <w:rPr>
          <w:sz w:val="28"/>
          <w:szCs w:val="28"/>
        </w:rPr>
        <w:t xml:space="preserve">Плесовский П.А. </w:t>
      </w:r>
      <w:r w:rsidRPr="00B26225">
        <w:rPr>
          <w:sz w:val="28"/>
          <w:szCs w:val="28"/>
        </w:rPr>
        <w:t>«Медицинская услуга как соци</w:t>
      </w:r>
      <w:r w:rsidR="00D6217D">
        <w:rPr>
          <w:sz w:val="28"/>
          <w:szCs w:val="28"/>
        </w:rPr>
        <w:t xml:space="preserve">альное и экономическое благо» </w:t>
      </w:r>
    </w:p>
    <w:p w:rsidR="002F690B" w:rsidRPr="00B26225" w:rsidRDefault="002F690B" w:rsidP="00B26225">
      <w:pPr>
        <w:pStyle w:val="ab"/>
        <w:spacing w:line="360" w:lineRule="auto"/>
        <w:contextualSpacing/>
        <w:jc w:val="both"/>
        <w:rPr>
          <w:sz w:val="28"/>
          <w:szCs w:val="28"/>
        </w:rPr>
      </w:pPr>
      <w:r w:rsidRPr="00B26225">
        <w:rPr>
          <w:sz w:val="28"/>
          <w:szCs w:val="28"/>
        </w:rPr>
        <w:t xml:space="preserve">[Электронный ресурс]: </w:t>
      </w:r>
      <w:r w:rsidRPr="00B26225">
        <w:rPr>
          <w:rFonts w:cs="Times New Roman"/>
          <w:color w:val="1E1E1E"/>
          <w:spacing w:val="2"/>
          <w:sz w:val="28"/>
          <w:szCs w:val="28"/>
        </w:rPr>
        <w:t xml:space="preserve">электронное научное издание </w:t>
      </w:r>
      <w:r w:rsidRPr="00B26225">
        <w:rPr>
          <w:sz w:val="28"/>
          <w:szCs w:val="28"/>
        </w:rPr>
        <w:t xml:space="preserve">«Корпоративное управление и инновационное развитие Севера: Вестник Научно-исследовательского центра корпоративного права, управления и венчурного инвестирования Сыктывкарского государственного университета» – Режим доступа:  </w:t>
      </w:r>
      <w:r w:rsidRPr="00B26225">
        <w:rPr>
          <w:sz w:val="28"/>
          <w:szCs w:val="28"/>
          <w:lang w:val="en-US"/>
        </w:rPr>
        <w:t>http</w:t>
      </w:r>
      <w:r w:rsidRPr="00B26225">
        <w:rPr>
          <w:sz w:val="28"/>
          <w:szCs w:val="28"/>
        </w:rPr>
        <w:t>://</w:t>
      </w:r>
      <w:r w:rsidRPr="00B26225">
        <w:rPr>
          <w:sz w:val="28"/>
          <w:szCs w:val="28"/>
          <w:lang w:val="en-US"/>
        </w:rPr>
        <w:t>koet</w:t>
      </w:r>
      <w:r w:rsidRPr="00B26225">
        <w:rPr>
          <w:sz w:val="28"/>
          <w:szCs w:val="28"/>
        </w:rPr>
        <w:t>.</w:t>
      </w:r>
      <w:r w:rsidRPr="00B26225">
        <w:rPr>
          <w:sz w:val="28"/>
          <w:szCs w:val="28"/>
          <w:lang w:val="en-US"/>
        </w:rPr>
        <w:t>syktsu</w:t>
      </w:r>
      <w:r w:rsidRPr="00B26225">
        <w:rPr>
          <w:sz w:val="28"/>
          <w:szCs w:val="28"/>
        </w:rPr>
        <w:t>.</w:t>
      </w:r>
      <w:r w:rsidRPr="00B26225">
        <w:rPr>
          <w:sz w:val="28"/>
          <w:szCs w:val="28"/>
          <w:lang w:val="en-US"/>
        </w:rPr>
        <w:t>ru</w:t>
      </w:r>
      <w:r w:rsidRPr="00B26225">
        <w:rPr>
          <w:sz w:val="28"/>
          <w:szCs w:val="28"/>
        </w:rPr>
        <w:t>/</w:t>
      </w:r>
      <w:r w:rsidRPr="00B26225">
        <w:rPr>
          <w:sz w:val="28"/>
          <w:szCs w:val="28"/>
          <w:lang w:val="en-US"/>
        </w:rPr>
        <w:t>vestnik</w:t>
      </w:r>
      <w:r w:rsidRPr="00B26225">
        <w:rPr>
          <w:sz w:val="28"/>
          <w:szCs w:val="28"/>
        </w:rPr>
        <w:t>/2007/2007-4/5/5.</w:t>
      </w:r>
      <w:r w:rsidRPr="00B26225">
        <w:rPr>
          <w:sz w:val="28"/>
          <w:szCs w:val="28"/>
          <w:lang w:val="en-US"/>
        </w:rPr>
        <w:t>htm</w:t>
      </w:r>
      <w:r w:rsidRPr="00B26225">
        <w:rPr>
          <w:sz w:val="28"/>
          <w:szCs w:val="28"/>
        </w:rPr>
        <w:t xml:space="preserve"> – Дата обращения 09.03.2018</w:t>
      </w:r>
    </w:p>
  </w:endnote>
  <w:endnote w:id="19">
    <w:p w:rsidR="002F690B" w:rsidRPr="00B26225" w:rsidRDefault="002F690B" w:rsidP="00B26225">
      <w:pPr>
        <w:pStyle w:val="ab"/>
        <w:spacing w:line="360" w:lineRule="auto"/>
        <w:contextualSpacing/>
        <w:jc w:val="both"/>
        <w:rPr>
          <w:sz w:val="28"/>
          <w:szCs w:val="28"/>
        </w:rPr>
      </w:pPr>
      <w:r w:rsidRPr="00B26225">
        <w:rPr>
          <w:rStyle w:val="ad"/>
          <w:sz w:val="28"/>
          <w:szCs w:val="28"/>
          <w:vertAlign w:val="baseline"/>
        </w:rPr>
        <w:endnoteRef/>
      </w:r>
      <w:r w:rsidR="00D6217D">
        <w:rPr>
          <w:sz w:val="28"/>
          <w:szCs w:val="28"/>
        </w:rPr>
        <w:t>.</w:t>
      </w:r>
      <w:r w:rsidRPr="00B26225">
        <w:rPr>
          <w:sz w:val="28"/>
          <w:szCs w:val="28"/>
        </w:rPr>
        <w:t xml:space="preserve"> «Медицинское право», 2009, № 1</w:t>
      </w:r>
    </w:p>
    <w:p w:rsidR="002F690B" w:rsidRPr="00B26225" w:rsidRDefault="002F690B" w:rsidP="00B26225">
      <w:pPr>
        <w:pStyle w:val="ab"/>
        <w:spacing w:line="360" w:lineRule="auto"/>
        <w:contextualSpacing/>
        <w:jc w:val="both"/>
        <w:rPr>
          <w:sz w:val="28"/>
          <w:szCs w:val="28"/>
        </w:rPr>
      </w:pPr>
      <w:r w:rsidRPr="00B26225">
        <w:rPr>
          <w:sz w:val="28"/>
          <w:szCs w:val="28"/>
        </w:rPr>
        <w:t xml:space="preserve">[Электронный ресурс]: </w:t>
      </w:r>
      <w:r w:rsidRPr="00B26225">
        <w:rPr>
          <w:rFonts w:cs="Times New Roman"/>
          <w:color w:val="1E1E1E"/>
          <w:spacing w:val="2"/>
          <w:sz w:val="28"/>
          <w:szCs w:val="28"/>
        </w:rPr>
        <w:t xml:space="preserve">электронная библиотека </w:t>
      </w:r>
      <w:r w:rsidRPr="00B26225">
        <w:rPr>
          <w:sz w:val="28"/>
          <w:szCs w:val="28"/>
        </w:rPr>
        <w:t>«</w:t>
      </w:r>
      <w:r w:rsidRPr="00B26225">
        <w:rPr>
          <w:sz w:val="28"/>
          <w:szCs w:val="28"/>
          <w:lang w:val="en-US"/>
        </w:rPr>
        <w:t>Alleng</w:t>
      </w:r>
      <w:r w:rsidRPr="00B26225">
        <w:rPr>
          <w:sz w:val="28"/>
          <w:szCs w:val="28"/>
        </w:rPr>
        <w:t>.</w:t>
      </w:r>
      <w:r w:rsidRPr="00B26225">
        <w:rPr>
          <w:sz w:val="28"/>
          <w:szCs w:val="28"/>
          <w:lang w:val="en-US"/>
        </w:rPr>
        <w:t>ru</w:t>
      </w:r>
      <w:r w:rsidRPr="00B26225">
        <w:rPr>
          <w:sz w:val="28"/>
          <w:szCs w:val="28"/>
        </w:rPr>
        <w:t>» – Режим доступа:  http://www.alleng.ru/d/jur/jur656.htm – Дата обращения 17.04.2018</w:t>
      </w:r>
    </w:p>
  </w:endnote>
  <w:endnote w:id="20">
    <w:p w:rsidR="002F690B" w:rsidRPr="00D6217D" w:rsidRDefault="002F690B" w:rsidP="00650A83">
      <w:pPr>
        <w:pStyle w:val="ab"/>
        <w:spacing w:line="360" w:lineRule="auto"/>
        <w:contextualSpacing/>
        <w:jc w:val="both"/>
        <w:rPr>
          <w:sz w:val="28"/>
          <w:szCs w:val="28"/>
        </w:rPr>
      </w:pPr>
      <w:r w:rsidRPr="00B26225">
        <w:rPr>
          <w:rStyle w:val="ad"/>
          <w:sz w:val="28"/>
          <w:szCs w:val="28"/>
          <w:vertAlign w:val="baseline"/>
        </w:rPr>
        <w:endnoteRef/>
      </w:r>
      <w:r w:rsidR="00D6217D">
        <w:rPr>
          <w:sz w:val="28"/>
          <w:szCs w:val="28"/>
        </w:rPr>
        <w:t xml:space="preserve">. </w:t>
      </w:r>
      <w:r w:rsidRPr="00B26225">
        <w:rPr>
          <w:sz w:val="28"/>
          <w:szCs w:val="28"/>
        </w:rPr>
        <w:t>«Медицинский комплекс Краснодарского края</w:t>
      </w:r>
      <w:r w:rsidR="00D6217D">
        <w:rPr>
          <w:sz w:val="28"/>
          <w:szCs w:val="28"/>
        </w:rPr>
        <w:t xml:space="preserve"> (2009- 2013 гг.)». -Краснодар, </w:t>
      </w:r>
      <w:r w:rsidRPr="00B26225">
        <w:rPr>
          <w:sz w:val="28"/>
          <w:szCs w:val="28"/>
        </w:rPr>
        <w:t>Краснодарское управление Росстата,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319738"/>
      <w:docPartObj>
        <w:docPartGallery w:val="Page Numbers (Bottom of Page)"/>
        <w:docPartUnique/>
      </w:docPartObj>
    </w:sdtPr>
    <w:sdtContent>
      <w:p w:rsidR="002F690B" w:rsidRDefault="002F690B">
        <w:pPr>
          <w:pStyle w:val="a6"/>
          <w:jc w:val="center"/>
        </w:pPr>
        <w:r>
          <w:fldChar w:fldCharType="begin"/>
        </w:r>
        <w:r>
          <w:instrText>PAGE   \* MERGEFORMAT</w:instrText>
        </w:r>
        <w:r>
          <w:fldChar w:fldCharType="separate"/>
        </w:r>
        <w:r w:rsidR="00ED2A9B">
          <w:rPr>
            <w:noProof/>
          </w:rPr>
          <w:t>8</w:t>
        </w:r>
        <w:r>
          <w:fldChar w:fldCharType="end"/>
        </w:r>
      </w:p>
    </w:sdtContent>
  </w:sdt>
  <w:p w:rsidR="002F690B" w:rsidRDefault="002F69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913" w:rsidRDefault="00E74913" w:rsidP="00510F9B">
      <w:pPr>
        <w:spacing w:after="0" w:line="240" w:lineRule="auto"/>
      </w:pPr>
      <w:r>
        <w:separator/>
      </w:r>
    </w:p>
  </w:footnote>
  <w:footnote w:type="continuationSeparator" w:id="0">
    <w:p w:rsidR="00E74913" w:rsidRDefault="00E74913" w:rsidP="00510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C2E"/>
    <w:multiLevelType w:val="multilevel"/>
    <w:tmpl w:val="900ED7A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14467C8D"/>
    <w:multiLevelType w:val="hybridMultilevel"/>
    <w:tmpl w:val="6680A072"/>
    <w:lvl w:ilvl="0" w:tplc="F6AE2A9E">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 w15:restartNumberingAfterBreak="0">
    <w:nsid w:val="14692CB6"/>
    <w:multiLevelType w:val="multilevel"/>
    <w:tmpl w:val="E39EBFDA"/>
    <w:lvl w:ilvl="0">
      <w:start w:val="3"/>
      <w:numFmt w:val="decimal"/>
      <w:lvlText w:val="%1"/>
      <w:lvlJc w:val="left"/>
      <w:pPr>
        <w:ind w:left="375" w:hanging="375"/>
      </w:pPr>
      <w:rPr>
        <w:rFonts w:hint="default"/>
      </w:rPr>
    </w:lvl>
    <w:lvl w:ilvl="1">
      <w:start w:val="2"/>
      <w:numFmt w:val="decimal"/>
      <w:lvlText w:val="%1.%2"/>
      <w:lvlJc w:val="left"/>
      <w:pPr>
        <w:ind w:left="2321" w:hanging="375"/>
      </w:pPr>
      <w:rPr>
        <w:rFonts w:hint="default"/>
      </w:rPr>
    </w:lvl>
    <w:lvl w:ilvl="2">
      <w:start w:val="1"/>
      <w:numFmt w:val="decimal"/>
      <w:lvlText w:val="%1.%2.%3"/>
      <w:lvlJc w:val="left"/>
      <w:pPr>
        <w:ind w:left="4612" w:hanging="720"/>
      </w:pPr>
      <w:rPr>
        <w:rFonts w:hint="default"/>
      </w:rPr>
    </w:lvl>
    <w:lvl w:ilvl="3">
      <w:start w:val="1"/>
      <w:numFmt w:val="decimal"/>
      <w:lvlText w:val="%1.%2.%3.%4"/>
      <w:lvlJc w:val="left"/>
      <w:pPr>
        <w:ind w:left="6918" w:hanging="1080"/>
      </w:pPr>
      <w:rPr>
        <w:rFonts w:hint="default"/>
      </w:rPr>
    </w:lvl>
    <w:lvl w:ilvl="4">
      <w:start w:val="1"/>
      <w:numFmt w:val="decimal"/>
      <w:lvlText w:val="%1.%2.%3.%4.%5"/>
      <w:lvlJc w:val="left"/>
      <w:pPr>
        <w:ind w:left="8864" w:hanging="1080"/>
      </w:pPr>
      <w:rPr>
        <w:rFonts w:hint="default"/>
      </w:rPr>
    </w:lvl>
    <w:lvl w:ilvl="5">
      <w:start w:val="1"/>
      <w:numFmt w:val="decimal"/>
      <w:lvlText w:val="%1.%2.%3.%4.%5.%6"/>
      <w:lvlJc w:val="left"/>
      <w:pPr>
        <w:ind w:left="11170" w:hanging="1440"/>
      </w:pPr>
      <w:rPr>
        <w:rFonts w:hint="default"/>
      </w:rPr>
    </w:lvl>
    <w:lvl w:ilvl="6">
      <w:start w:val="1"/>
      <w:numFmt w:val="decimal"/>
      <w:lvlText w:val="%1.%2.%3.%4.%5.%6.%7"/>
      <w:lvlJc w:val="left"/>
      <w:pPr>
        <w:ind w:left="13116" w:hanging="1440"/>
      </w:pPr>
      <w:rPr>
        <w:rFonts w:hint="default"/>
      </w:rPr>
    </w:lvl>
    <w:lvl w:ilvl="7">
      <w:start w:val="1"/>
      <w:numFmt w:val="decimal"/>
      <w:lvlText w:val="%1.%2.%3.%4.%5.%6.%7.%8"/>
      <w:lvlJc w:val="left"/>
      <w:pPr>
        <w:ind w:left="15422" w:hanging="1800"/>
      </w:pPr>
      <w:rPr>
        <w:rFonts w:hint="default"/>
      </w:rPr>
    </w:lvl>
    <w:lvl w:ilvl="8">
      <w:start w:val="1"/>
      <w:numFmt w:val="decimal"/>
      <w:lvlText w:val="%1.%2.%3.%4.%5.%6.%7.%8.%9"/>
      <w:lvlJc w:val="left"/>
      <w:pPr>
        <w:ind w:left="17728" w:hanging="2160"/>
      </w:pPr>
      <w:rPr>
        <w:rFonts w:hint="default"/>
      </w:rPr>
    </w:lvl>
  </w:abstractNum>
  <w:abstractNum w:abstractNumId="3" w15:restartNumberingAfterBreak="0">
    <w:nsid w:val="1B6A672D"/>
    <w:multiLevelType w:val="hybridMultilevel"/>
    <w:tmpl w:val="DCF41586"/>
    <w:lvl w:ilvl="0" w:tplc="680C1522">
      <w:start w:val="1"/>
      <w:numFmt w:val="decimal"/>
      <w:lvlText w:val="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8032D5"/>
    <w:multiLevelType w:val="hybridMultilevel"/>
    <w:tmpl w:val="F594F65E"/>
    <w:lvl w:ilvl="0" w:tplc="24A2B7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F455F6F"/>
    <w:multiLevelType w:val="hybridMultilevel"/>
    <w:tmpl w:val="C1C2ADE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6" w15:restartNumberingAfterBreak="0">
    <w:nsid w:val="230367F7"/>
    <w:multiLevelType w:val="hybridMultilevel"/>
    <w:tmpl w:val="7F22E04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9E42A9"/>
    <w:multiLevelType w:val="hybridMultilevel"/>
    <w:tmpl w:val="4204D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A0427F"/>
    <w:multiLevelType w:val="multilevel"/>
    <w:tmpl w:val="9B081C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4E1C95"/>
    <w:multiLevelType w:val="hybridMultilevel"/>
    <w:tmpl w:val="7070D78A"/>
    <w:lvl w:ilvl="0" w:tplc="680C152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C12578"/>
    <w:multiLevelType w:val="hybridMultilevel"/>
    <w:tmpl w:val="918C5610"/>
    <w:lvl w:ilvl="0" w:tplc="D9A8B5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BB2A4D"/>
    <w:multiLevelType w:val="multilevel"/>
    <w:tmpl w:val="1402EDD8"/>
    <w:lvl w:ilvl="0">
      <w:start w:val="1"/>
      <w:numFmt w:val="decimal"/>
      <w:lvlText w:val="%1"/>
      <w:lvlJc w:val="left"/>
      <w:pPr>
        <w:ind w:left="615" w:hanging="615"/>
      </w:pPr>
      <w:rPr>
        <w:rFonts w:hint="default"/>
      </w:rPr>
    </w:lvl>
    <w:lvl w:ilvl="1">
      <w:start w:val="1"/>
      <w:numFmt w:val="decimal"/>
      <w:lvlText w:val="%2.2"/>
      <w:lvlJc w:val="left"/>
      <w:pPr>
        <w:ind w:left="1466" w:hanging="61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40D610F8"/>
    <w:multiLevelType w:val="hybridMultilevel"/>
    <w:tmpl w:val="80C2268E"/>
    <w:lvl w:ilvl="0" w:tplc="680C1522">
      <w:start w:val="1"/>
      <w:numFmt w:val="decimal"/>
      <w:lvlText w:val="3.%1"/>
      <w:lvlJc w:val="left"/>
      <w:pPr>
        <w:ind w:left="2422"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4212658A"/>
    <w:multiLevelType w:val="hybridMultilevel"/>
    <w:tmpl w:val="41DCE126"/>
    <w:lvl w:ilvl="0" w:tplc="680C152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E62F15"/>
    <w:multiLevelType w:val="hybridMultilevel"/>
    <w:tmpl w:val="79984A32"/>
    <w:lvl w:ilvl="0" w:tplc="CFFA3B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AB84BCF"/>
    <w:multiLevelType w:val="hybridMultilevel"/>
    <w:tmpl w:val="361C5F90"/>
    <w:lvl w:ilvl="0" w:tplc="24A2B7E0">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6" w15:restartNumberingAfterBreak="0">
    <w:nsid w:val="4B7B71D4"/>
    <w:multiLevelType w:val="multilevel"/>
    <w:tmpl w:val="4C12E100"/>
    <w:lvl w:ilvl="0">
      <w:start w:val="3"/>
      <w:numFmt w:val="decimal"/>
      <w:lvlText w:val="%1"/>
      <w:lvlJc w:val="left"/>
      <w:pPr>
        <w:ind w:left="375" w:hanging="375"/>
      </w:pPr>
      <w:rPr>
        <w:rFonts w:hint="default"/>
      </w:rPr>
    </w:lvl>
    <w:lvl w:ilvl="1">
      <w:start w:val="1"/>
      <w:numFmt w:val="decimal"/>
      <w:lvlText w:val="%1.%2"/>
      <w:lvlJc w:val="left"/>
      <w:pPr>
        <w:ind w:left="1946" w:hanging="375"/>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7" w15:restartNumberingAfterBreak="0">
    <w:nsid w:val="4DDF23E3"/>
    <w:multiLevelType w:val="multilevel"/>
    <w:tmpl w:val="D4A40DE4"/>
    <w:lvl w:ilvl="0">
      <w:start w:val="1"/>
      <w:numFmt w:val="decimal"/>
      <w:lvlText w:val="%1"/>
      <w:lvlJc w:val="left"/>
      <w:pPr>
        <w:ind w:left="615" w:hanging="615"/>
      </w:pPr>
      <w:rPr>
        <w:rFonts w:hint="default"/>
      </w:rPr>
    </w:lvl>
    <w:lvl w:ilvl="1">
      <w:start w:val="1"/>
      <w:numFmt w:val="decimal"/>
      <w:lvlText w:val="1.%2"/>
      <w:lvlJc w:val="left"/>
      <w:pPr>
        <w:ind w:left="1466" w:hanging="61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57E40258"/>
    <w:multiLevelType w:val="hybridMultilevel"/>
    <w:tmpl w:val="43E62646"/>
    <w:lvl w:ilvl="0" w:tplc="798A3986">
      <w:start w:val="1"/>
      <w:numFmt w:val="decimal"/>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9" w15:restartNumberingAfterBreak="0">
    <w:nsid w:val="58580073"/>
    <w:multiLevelType w:val="hybridMultilevel"/>
    <w:tmpl w:val="BABA296E"/>
    <w:lvl w:ilvl="0" w:tplc="67DA9518">
      <w:start w:val="1"/>
      <w:numFmt w:val="decimal"/>
      <w:lvlText w:val="%1.2"/>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5A1348B9"/>
    <w:multiLevelType w:val="hybridMultilevel"/>
    <w:tmpl w:val="4EFA376A"/>
    <w:lvl w:ilvl="0" w:tplc="24A2B7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C34723B"/>
    <w:multiLevelType w:val="hybridMultilevel"/>
    <w:tmpl w:val="18B40E62"/>
    <w:lvl w:ilvl="0" w:tplc="24A2B7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EFA68D2"/>
    <w:multiLevelType w:val="multilevel"/>
    <w:tmpl w:val="FC0E4320"/>
    <w:lvl w:ilvl="0">
      <w:start w:val="1"/>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5F6579BF"/>
    <w:multiLevelType w:val="hybridMultilevel"/>
    <w:tmpl w:val="C846BEA8"/>
    <w:lvl w:ilvl="0" w:tplc="798A3986">
      <w:start w:val="1"/>
      <w:numFmt w:val="decimal"/>
      <w:lvlText w:val="%1"/>
      <w:lvlJc w:val="left"/>
      <w:pPr>
        <w:ind w:left="4222"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4" w15:restartNumberingAfterBreak="0">
    <w:nsid w:val="614E2E8D"/>
    <w:multiLevelType w:val="hybridMultilevel"/>
    <w:tmpl w:val="02C0F73A"/>
    <w:lvl w:ilvl="0" w:tplc="D572355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62AF2F3F"/>
    <w:multiLevelType w:val="multilevel"/>
    <w:tmpl w:val="7F8E002E"/>
    <w:lvl w:ilvl="0">
      <w:start w:val="1"/>
      <w:numFmt w:val="decimal"/>
      <w:lvlText w:val="%1"/>
      <w:lvlJc w:val="left"/>
      <w:pPr>
        <w:ind w:left="495" w:hanging="495"/>
      </w:pPr>
      <w:rPr>
        <w:rFonts w:hint="default"/>
      </w:rPr>
    </w:lvl>
    <w:lvl w:ilvl="1">
      <w:start w:val="1"/>
      <w:numFmt w:val="decimal"/>
      <w:lvlText w:val="%1.%2"/>
      <w:lvlJc w:val="left"/>
      <w:pPr>
        <w:ind w:left="1346"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73AF4D78"/>
    <w:multiLevelType w:val="hybridMultilevel"/>
    <w:tmpl w:val="8C507594"/>
    <w:lvl w:ilvl="0" w:tplc="680C1522">
      <w:start w:val="1"/>
      <w:numFmt w:val="decimal"/>
      <w:lvlText w:val="3.%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7890009C"/>
    <w:multiLevelType w:val="hybridMultilevel"/>
    <w:tmpl w:val="A9D83B50"/>
    <w:lvl w:ilvl="0" w:tplc="24A2B7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num>
  <w:num w:numId="2">
    <w:abstractNumId w:val="11"/>
  </w:num>
  <w:num w:numId="3">
    <w:abstractNumId w:val="7"/>
  </w:num>
  <w:num w:numId="4">
    <w:abstractNumId w:val="5"/>
  </w:num>
  <w:num w:numId="5">
    <w:abstractNumId w:val="4"/>
  </w:num>
  <w:num w:numId="6">
    <w:abstractNumId w:val="0"/>
  </w:num>
  <w:num w:numId="7">
    <w:abstractNumId w:val="21"/>
  </w:num>
  <w:num w:numId="8">
    <w:abstractNumId w:val="27"/>
  </w:num>
  <w:num w:numId="9">
    <w:abstractNumId w:val="15"/>
  </w:num>
  <w:num w:numId="10">
    <w:abstractNumId w:val="19"/>
  </w:num>
  <w:num w:numId="11">
    <w:abstractNumId w:val="25"/>
  </w:num>
  <w:num w:numId="12">
    <w:abstractNumId w:val="10"/>
  </w:num>
  <w:num w:numId="13">
    <w:abstractNumId w:val="8"/>
  </w:num>
  <w:num w:numId="14">
    <w:abstractNumId w:val="3"/>
  </w:num>
  <w:num w:numId="15">
    <w:abstractNumId w:val="12"/>
  </w:num>
  <w:num w:numId="16">
    <w:abstractNumId w:val="13"/>
  </w:num>
  <w:num w:numId="17">
    <w:abstractNumId w:val="9"/>
  </w:num>
  <w:num w:numId="18">
    <w:abstractNumId w:val="26"/>
  </w:num>
  <w:num w:numId="19">
    <w:abstractNumId w:val="20"/>
  </w:num>
  <w:num w:numId="20">
    <w:abstractNumId w:val="14"/>
  </w:num>
  <w:num w:numId="21">
    <w:abstractNumId w:val="24"/>
  </w:num>
  <w:num w:numId="22">
    <w:abstractNumId w:val="1"/>
  </w:num>
  <w:num w:numId="23">
    <w:abstractNumId w:val="18"/>
  </w:num>
  <w:num w:numId="24">
    <w:abstractNumId w:val="23"/>
  </w:num>
  <w:num w:numId="25">
    <w:abstractNumId w:val="22"/>
  </w:num>
  <w:num w:numId="26">
    <w:abstractNumId w:val="16"/>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2B"/>
    <w:rsid w:val="0000072E"/>
    <w:rsid w:val="000357AB"/>
    <w:rsid w:val="000518EA"/>
    <w:rsid w:val="000520F2"/>
    <w:rsid w:val="00053564"/>
    <w:rsid w:val="00057834"/>
    <w:rsid w:val="000720B3"/>
    <w:rsid w:val="00072F74"/>
    <w:rsid w:val="000820A8"/>
    <w:rsid w:val="00094647"/>
    <w:rsid w:val="000C19DF"/>
    <w:rsid w:val="000C4121"/>
    <w:rsid w:val="000C48B5"/>
    <w:rsid w:val="000C75A6"/>
    <w:rsid w:val="000D0968"/>
    <w:rsid w:val="000E5193"/>
    <w:rsid w:val="000F789A"/>
    <w:rsid w:val="0013446F"/>
    <w:rsid w:val="00136D37"/>
    <w:rsid w:val="001424CF"/>
    <w:rsid w:val="00143343"/>
    <w:rsid w:val="00151E2A"/>
    <w:rsid w:val="00165412"/>
    <w:rsid w:val="00166540"/>
    <w:rsid w:val="001758F6"/>
    <w:rsid w:val="00194FC9"/>
    <w:rsid w:val="001B7869"/>
    <w:rsid w:val="001C04D9"/>
    <w:rsid w:val="001D1EFD"/>
    <w:rsid w:val="001D3E4C"/>
    <w:rsid w:val="001D6EDB"/>
    <w:rsid w:val="001F0BFF"/>
    <w:rsid w:val="002020FB"/>
    <w:rsid w:val="002023B0"/>
    <w:rsid w:val="00206F7B"/>
    <w:rsid w:val="00226406"/>
    <w:rsid w:val="00227E73"/>
    <w:rsid w:val="00230438"/>
    <w:rsid w:val="00254227"/>
    <w:rsid w:val="002566AB"/>
    <w:rsid w:val="002727BF"/>
    <w:rsid w:val="00282EE3"/>
    <w:rsid w:val="002853C6"/>
    <w:rsid w:val="00290FE5"/>
    <w:rsid w:val="002A2FE3"/>
    <w:rsid w:val="002A71D1"/>
    <w:rsid w:val="002C76B8"/>
    <w:rsid w:val="002E65FA"/>
    <w:rsid w:val="002F690B"/>
    <w:rsid w:val="003053E3"/>
    <w:rsid w:val="00306BDC"/>
    <w:rsid w:val="0033285C"/>
    <w:rsid w:val="003333AE"/>
    <w:rsid w:val="0033498C"/>
    <w:rsid w:val="00337889"/>
    <w:rsid w:val="00337C4E"/>
    <w:rsid w:val="00344AEC"/>
    <w:rsid w:val="00351EA1"/>
    <w:rsid w:val="003602DF"/>
    <w:rsid w:val="00383106"/>
    <w:rsid w:val="003954B0"/>
    <w:rsid w:val="003A4E56"/>
    <w:rsid w:val="003B488F"/>
    <w:rsid w:val="003C41D7"/>
    <w:rsid w:val="003D54C0"/>
    <w:rsid w:val="004013A7"/>
    <w:rsid w:val="00407EC4"/>
    <w:rsid w:val="004209E9"/>
    <w:rsid w:val="00421D07"/>
    <w:rsid w:val="00426208"/>
    <w:rsid w:val="00432DDA"/>
    <w:rsid w:val="004333B9"/>
    <w:rsid w:val="0043666C"/>
    <w:rsid w:val="004449CA"/>
    <w:rsid w:val="004503CD"/>
    <w:rsid w:val="00455652"/>
    <w:rsid w:val="00466B14"/>
    <w:rsid w:val="004762B8"/>
    <w:rsid w:val="00477974"/>
    <w:rsid w:val="00486F6F"/>
    <w:rsid w:val="00490C2B"/>
    <w:rsid w:val="00493DE8"/>
    <w:rsid w:val="004A2FD7"/>
    <w:rsid w:val="004A3096"/>
    <w:rsid w:val="004B0E32"/>
    <w:rsid w:val="004B2173"/>
    <w:rsid w:val="004B2F39"/>
    <w:rsid w:val="004B53F4"/>
    <w:rsid w:val="004C37EF"/>
    <w:rsid w:val="004D4F4F"/>
    <w:rsid w:val="005002DF"/>
    <w:rsid w:val="005019CF"/>
    <w:rsid w:val="00510F9B"/>
    <w:rsid w:val="00517B7E"/>
    <w:rsid w:val="00517FAB"/>
    <w:rsid w:val="00522435"/>
    <w:rsid w:val="005312E9"/>
    <w:rsid w:val="005350FB"/>
    <w:rsid w:val="00540FC5"/>
    <w:rsid w:val="00543540"/>
    <w:rsid w:val="00575A07"/>
    <w:rsid w:val="00582C1E"/>
    <w:rsid w:val="00592232"/>
    <w:rsid w:val="0059379E"/>
    <w:rsid w:val="005C179D"/>
    <w:rsid w:val="005E3B1D"/>
    <w:rsid w:val="005F5B4D"/>
    <w:rsid w:val="00602209"/>
    <w:rsid w:val="006040FE"/>
    <w:rsid w:val="006067F2"/>
    <w:rsid w:val="00650A83"/>
    <w:rsid w:val="00654C5E"/>
    <w:rsid w:val="006639D1"/>
    <w:rsid w:val="006646CD"/>
    <w:rsid w:val="006810C9"/>
    <w:rsid w:val="00687973"/>
    <w:rsid w:val="006935E3"/>
    <w:rsid w:val="006A6C2C"/>
    <w:rsid w:val="006B5039"/>
    <w:rsid w:val="006D2C5C"/>
    <w:rsid w:val="006E2D9F"/>
    <w:rsid w:val="006F7B3B"/>
    <w:rsid w:val="00711246"/>
    <w:rsid w:val="007165F9"/>
    <w:rsid w:val="00716B4A"/>
    <w:rsid w:val="00727E12"/>
    <w:rsid w:val="00730B58"/>
    <w:rsid w:val="00731C1F"/>
    <w:rsid w:val="00744770"/>
    <w:rsid w:val="007479EA"/>
    <w:rsid w:val="0076036E"/>
    <w:rsid w:val="00771BB0"/>
    <w:rsid w:val="00775F84"/>
    <w:rsid w:val="00786151"/>
    <w:rsid w:val="00787643"/>
    <w:rsid w:val="007903F1"/>
    <w:rsid w:val="00796F88"/>
    <w:rsid w:val="007A25C3"/>
    <w:rsid w:val="007B3357"/>
    <w:rsid w:val="007C3314"/>
    <w:rsid w:val="007C3B68"/>
    <w:rsid w:val="007C4FA3"/>
    <w:rsid w:val="007C7FBC"/>
    <w:rsid w:val="007E1ED6"/>
    <w:rsid w:val="008039D5"/>
    <w:rsid w:val="00822770"/>
    <w:rsid w:val="00833E0A"/>
    <w:rsid w:val="00836FED"/>
    <w:rsid w:val="00841B59"/>
    <w:rsid w:val="0084684C"/>
    <w:rsid w:val="00856419"/>
    <w:rsid w:val="0087304B"/>
    <w:rsid w:val="008741FD"/>
    <w:rsid w:val="0089161C"/>
    <w:rsid w:val="008938A5"/>
    <w:rsid w:val="008A2711"/>
    <w:rsid w:val="008A5490"/>
    <w:rsid w:val="008A68DB"/>
    <w:rsid w:val="008A6CE6"/>
    <w:rsid w:val="008B5129"/>
    <w:rsid w:val="008C104C"/>
    <w:rsid w:val="008D146B"/>
    <w:rsid w:val="008D3B30"/>
    <w:rsid w:val="008E0345"/>
    <w:rsid w:val="008E3BE0"/>
    <w:rsid w:val="008F4000"/>
    <w:rsid w:val="00913400"/>
    <w:rsid w:val="0092034A"/>
    <w:rsid w:val="0093241F"/>
    <w:rsid w:val="00933D48"/>
    <w:rsid w:val="0094675F"/>
    <w:rsid w:val="009475E8"/>
    <w:rsid w:val="009564F6"/>
    <w:rsid w:val="00957298"/>
    <w:rsid w:val="00976B0D"/>
    <w:rsid w:val="00985A85"/>
    <w:rsid w:val="009A4B40"/>
    <w:rsid w:val="009B2276"/>
    <w:rsid w:val="009B2A8B"/>
    <w:rsid w:val="009D6D62"/>
    <w:rsid w:val="009F2DF4"/>
    <w:rsid w:val="00A06CA8"/>
    <w:rsid w:val="00A16C18"/>
    <w:rsid w:val="00A175DB"/>
    <w:rsid w:val="00A26F65"/>
    <w:rsid w:val="00A30BDF"/>
    <w:rsid w:val="00A32638"/>
    <w:rsid w:val="00A338DB"/>
    <w:rsid w:val="00A35A3F"/>
    <w:rsid w:val="00A41D7A"/>
    <w:rsid w:val="00A52B42"/>
    <w:rsid w:val="00A70EC4"/>
    <w:rsid w:val="00A7295F"/>
    <w:rsid w:val="00A75D39"/>
    <w:rsid w:val="00A7610D"/>
    <w:rsid w:val="00A81DB8"/>
    <w:rsid w:val="00A8315D"/>
    <w:rsid w:val="00A92B81"/>
    <w:rsid w:val="00A9587E"/>
    <w:rsid w:val="00A97599"/>
    <w:rsid w:val="00A97C77"/>
    <w:rsid w:val="00AA4054"/>
    <w:rsid w:val="00AA4AFE"/>
    <w:rsid w:val="00AA7329"/>
    <w:rsid w:val="00AB4DE6"/>
    <w:rsid w:val="00AC0A36"/>
    <w:rsid w:val="00AC191D"/>
    <w:rsid w:val="00AC502A"/>
    <w:rsid w:val="00AD4086"/>
    <w:rsid w:val="00AE038D"/>
    <w:rsid w:val="00B0749C"/>
    <w:rsid w:val="00B20F11"/>
    <w:rsid w:val="00B21D68"/>
    <w:rsid w:val="00B2213D"/>
    <w:rsid w:val="00B26225"/>
    <w:rsid w:val="00B4705F"/>
    <w:rsid w:val="00B63897"/>
    <w:rsid w:val="00B70459"/>
    <w:rsid w:val="00B71215"/>
    <w:rsid w:val="00B75EE6"/>
    <w:rsid w:val="00B76087"/>
    <w:rsid w:val="00B86C7F"/>
    <w:rsid w:val="00B90A44"/>
    <w:rsid w:val="00B95274"/>
    <w:rsid w:val="00B95DDF"/>
    <w:rsid w:val="00B969F7"/>
    <w:rsid w:val="00BE23B4"/>
    <w:rsid w:val="00BF38CD"/>
    <w:rsid w:val="00BF3E07"/>
    <w:rsid w:val="00BF417E"/>
    <w:rsid w:val="00BF42CA"/>
    <w:rsid w:val="00BF720F"/>
    <w:rsid w:val="00C20EDE"/>
    <w:rsid w:val="00C23F2B"/>
    <w:rsid w:val="00C30702"/>
    <w:rsid w:val="00C53005"/>
    <w:rsid w:val="00C54232"/>
    <w:rsid w:val="00C6413C"/>
    <w:rsid w:val="00C6657C"/>
    <w:rsid w:val="00C66FC5"/>
    <w:rsid w:val="00C70922"/>
    <w:rsid w:val="00C71506"/>
    <w:rsid w:val="00C816FC"/>
    <w:rsid w:val="00C8462E"/>
    <w:rsid w:val="00C872F7"/>
    <w:rsid w:val="00C94762"/>
    <w:rsid w:val="00CB48B6"/>
    <w:rsid w:val="00CB7652"/>
    <w:rsid w:val="00CD03A6"/>
    <w:rsid w:val="00CD0F03"/>
    <w:rsid w:val="00CE2EDE"/>
    <w:rsid w:val="00CE3AD8"/>
    <w:rsid w:val="00D03F68"/>
    <w:rsid w:val="00D21FB1"/>
    <w:rsid w:val="00D23B31"/>
    <w:rsid w:val="00D24EDF"/>
    <w:rsid w:val="00D2788B"/>
    <w:rsid w:val="00D34F0F"/>
    <w:rsid w:val="00D358D7"/>
    <w:rsid w:val="00D4201D"/>
    <w:rsid w:val="00D51C6F"/>
    <w:rsid w:val="00D55451"/>
    <w:rsid w:val="00D6217D"/>
    <w:rsid w:val="00D62448"/>
    <w:rsid w:val="00D63AF9"/>
    <w:rsid w:val="00D66A75"/>
    <w:rsid w:val="00D7178A"/>
    <w:rsid w:val="00D8122A"/>
    <w:rsid w:val="00D871DE"/>
    <w:rsid w:val="00D91FDA"/>
    <w:rsid w:val="00DB4D71"/>
    <w:rsid w:val="00DC260A"/>
    <w:rsid w:val="00DE23BF"/>
    <w:rsid w:val="00DF0B31"/>
    <w:rsid w:val="00E0791E"/>
    <w:rsid w:val="00E15FF1"/>
    <w:rsid w:val="00E25F57"/>
    <w:rsid w:val="00E26EF9"/>
    <w:rsid w:val="00E32777"/>
    <w:rsid w:val="00E74830"/>
    <w:rsid w:val="00E74913"/>
    <w:rsid w:val="00E83B32"/>
    <w:rsid w:val="00E87615"/>
    <w:rsid w:val="00E93A61"/>
    <w:rsid w:val="00E93F33"/>
    <w:rsid w:val="00EA0B52"/>
    <w:rsid w:val="00EA4421"/>
    <w:rsid w:val="00EB64F7"/>
    <w:rsid w:val="00EC3295"/>
    <w:rsid w:val="00EC40A3"/>
    <w:rsid w:val="00ED2A9B"/>
    <w:rsid w:val="00ED7963"/>
    <w:rsid w:val="00EE09EF"/>
    <w:rsid w:val="00EE1209"/>
    <w:rsid w:val="00EE5B5D"/>
    <w:rsid w:val="00F07519"/>
    <w:rsid w:val="00F11D9D"/>
    <w:rsid w:val="00F24C00"/>
    <w:rsid w:val="00F259C5"/>
    <w:rsid w:val="00F36DBC"/>
    <w:rsid w:val="00F500B9"/>
    <w:rsid w:val="00F57C7E"/>
    <w:rsid w:val="00FA1408"/>
    <w:rsid w:val="00FB1578"/>
    <w:rsid w:val="00FC1007"/>
    <w:rsid w:val="00FC4E2E"/>
    <w:rsid w:val="00FD345B"/>
    <w:rsid w:val="00FE1B5C"/>
    <w:rsid w:val="00FE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D050"/>
  <w15:docId w15:val="{69B3DBDC-625B-49E8-B9F5-E48993F4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02A"/>
    <w:rPr>
      <w:rFonts w:ascii="Times New Roman" w:hAnsi="Times New Roman"/>
      <w:sz w:val="28"/>
    </w:rPr>
  </w:style>
  <w:style w:type="paragraph" w:styleId="1">
    <w:name w:val="heading 1"/>
    <w:basedOn w:val="a"/>
    <w:next w:val="a"/>
    <w:link w:val="10"/>
    <w:uiPriority w:val="9"/>
    <w:qFormat/>
    <w:rsid w:val="001424CF"/>
    <w:pPr>
      <w:keepNext/>
      <w:keepLines/>
      <w:spacing w:before="240" w:after="120" w:line="360" w:lineRule="auto"/>
      <w:jc w:val="both"/>
      <w:outlineLvl w:val="0"/>
    </w:pPr>
    <w:rPr>
      <w:rFonts w:eastAsiaTheme="majorEastAsia" w:cstheme="majorBidi"/>
      <w:szCs w:val="32"/>
    </w:rPr>
  </w:style>
  <w:style w:type="paragraph" w:styleId="2">
    <w:name w:val="heading 2"/>
    <w:basedOn w:val="a"/>
    <w:next w:val="a"/>
    <w:link w:val="20"/>
    <w:uiPriority w:val="9"/>
    <w:unhideWhenUsed/>
    <w:qFormat/>
    <w:rsid w:val="00E93F33"/>
    <w:pPr>
      <w:keepNext/>
      <w:keepLines/>
      <w:spacing w:before="40" w:after="0"/>
      <w:outlineLvl w:val="1"/>
    </w:pPr>
    <w:rPr>
      <w:rFonts w:eastAsiaTheme="majorEastAsia" w:cstheme="majorBidi"/>
      <w:szCs w:val="26"/>
    </w:rPr>
  </w:style>
  <w:style w:type="paragraph" w:styleId="3">
    <w:name w:val="heading 3"/>
    <w:basedOn w:val="a"/>
    <w:next w:val="a"/>
    <w:link w:val="30"/>
    <w:uiPriority w:val="9"/>
    <w:semiHidden/>
    <w:unhideWhenUsed/>
    <w:qFormat/>
    <w:rsid w:val="007C7F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4CF"/>
    <w:rPr>
      <w:rFonts w:ascii="Times New Roman" w:eastAsiaTheme="majorEastAsia" w:hAnsi="Times New Roman" w:cstheme="majorBidi"/>
      <w:sz w:val="28"/>
      <w:szCs w:val="32"/>
    </w:rPr>
  </w:style>
  <w:style w:type="paragraph" w:styleId="a3">
    <w:name w:val="TOC Heading"/>
    <w:basedOn w:val="1"/>
    <w:next w:val="a"/>
    <w:uiPriority w:val="39"/>
    <w:unhideWhenUsed/>
    <w:qFormat/>
    <w:rsid w:val="00E93F33"/>
    <w:pPr>
      <w:outlineLvl w:val="9"/>
    </w:pPr>
    <w:rPr>
      <w:lang w:eastAsia="ru-RU"/>
    </w:rPr>
  </w:style>
  <w:style w:type="character" w:customStyle="1" w:styleId="20">
    <w:name w:val="Заголовок 2 Знак"/>
    <w:basedOn w:val="a0"/>
    <w:link w:val="2"/>
    <w:uiPriority w:val="9"/>
    <w:rsid w:val="00E93F33"/>
    <w:rPr>
      <w:rFonts w:ascii="Times New Roman" w:eastAsiaTheme="majorEastAsia" w:hAnsi="Times New Roman" w:cstheme="majorBidi"/>
      <w:sz w:val="28"/>
      <w:szCs w:val="26"/>
    </w:rPr>
  </w:style>
  <w:style w:type="paragraph" w:styleId="a4">
    <w:name w:val="header"/>
    <w:basedOn w:val="a"/>
    <w:link w:val="a5"/>
    <w:uiPriority w:val="99"/>
    <w:unhideWhenUsed/>
    <w:rsid w:val="00510F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0F9B"/>
    <w:rPr>
      <w:rFonts w:ascii="Times New Roman" w:hAnsi="Times New Roman"/>
      <w:sz w:val="28"/>
    </w:rPr>
  </w:style>
  <w:style w:type="paragraph" w:styleId="a6">
    <w:name w:val="footer"/>
    <w:basedOn w:val="a"/>
    <w:link w:val="a7"/>
    <w:uiPriority w:val="99"/>
    <w:unhideWhenUsed/>
    <w:rsid w:val="00510F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0F9B"/>
    <w:rPr>
      <w:rFonts w:ascii="Times New Roman" w:hAnsi="Times New Roman"/>
      <w:sz w:val="28"/>
    </w:rPr>
  </w:style>
  <w:style w:type="paragraph" w:styleId="11">
    <w:name w:val="toc 1"/>
    <w:basedOn w:val="a"/>
    <w:next w:val="a"/>
    <w:autoRedefine/>
    <w:uiPriority w:val="39"/>
    <w:unhideWhenUsed/>
    <w:rsid w:val="00B70459"/>
    <w:pPr>
      <w:tabs>
        <w:tab w:val="right" w:leader="dot" w:pos="9345"/>
      </w:tabs>
      <w:spacing w:after="100" w:line="360" w:lineRule="auto"/>
      <w:contextualSpacing/>
      <w:jc w:val="both"/>
    </w:pPr>
  </w:style>
  <w:style w:type="character" w:styleId="a8">
    <w:name w:val="Hyperlink"/>
    <w:basedOn w:val="a0"/>
    <w:uiPriority w:val="99"/>
    <w:unhideWhenUsed/>
    <w:rsid w:val="00510F9B"/>
    <w:rPr>
      <w:color w:val="0563C1" w:themeColor="hyperlink"/>
      <w:u w:val="single"/>
    </w:rPr>
  </w:style>
  <w:style w:type="paragraph" w:styleId="a9">
    <w:name w:val="Title"/>
    <w:basedOn w:val="a"/>
    <w:next w:val="a"/>
    <w:link w:val="aa"/>
    <w:uiPriority w:val="10"/>
    <w:qFormat/>
    <w:rsid w:val="00B86C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B86C7F"/>
    <w:rPr>
      <w:rFonts w:asciiTheme="majorHAnsi" w:eastAsiaTheme="majorEastAsia" w:hAnsiTheme="majorHAnsi" w:cstheme="majorBidi"/>
      <w:spacing w:val="-10"/>
      <w:kern w:val="28"/>
      <w:sz w:val="56"/>
      <w:szCs w:val="56"/>
    </w:rPr>
  </w:style>
  <w:style w:type="paragraph" w:styleId="ab">
    <w:name w:val="endnote text"/>
    <w:basedOn w:val="a"/>
    <w:link w:val="ac"/>
    <w:uiPriority w:val="99"/>
    <w:unhideWhenUsed/>
    <w:rsid w:val="00B86C7F"/>
    <w:pPr>
      <w:spacing w:after="0" w:line="240" w:lineRule="auto"/>
    </w:pPr>
    <w:rPr>
      <w:sz w:val="20"/>
      <w:szCs w:val="20"/>
    </w:rPr>
  </w:style>
  <w:style w:type="character" w:customStyle="1" w:styleId="ac">
    <w:name w:val="Текст концевой сноски Знак"/>
    <w:basedOn w:val="a0"/>
    <w:link w:val="ab"/>
    <w:uiPriority w:val="99"/>
    <w:rsid w:val="00B86C7F"/>
    <w:rPr>
      <w:rFonts w:ascii="Times New Roman" w:hAnsi="Times New Roman"/>
      <w:sz w:val="20"/>
      <w:szCs w:val="20"/>
    </w:rPr>
  </w:style>
  <w:style w:type="character" w:styleId="ad">
    <w:name w:val="endnote reference"/>
    <w:basedOn w:val="a0"/>
    <w:uiPriority w:val="99"/>
    <w:semiHidden/>
    <w:unhideWhenUsed/>
    <w:rsid w:val="00B86C7F"/>
    <w:rPr>
      <w:vertAlign w:val="superscript"/>
    </w:rPr>
  </w:style>
  <w:style w:type="paragraph" w:styleId="ae">
    <w:name w:val="List Paragraph"/>
    <w:basedOn w:val="a"/>
    <w:uiPriority w:val="34"/>
    <w:qFormat/>
    <w:rsid w:val="00C6657C"/>
    <w:pPr>
      <w:ind w:left="720"/>
      <w:contextualSpacing/>
    </w:pPr>
  </w:style>
  <w:style w:type="paragraph" w:styleId="21">
    <w:name w:val="toc 2"/>
    <w:basedOn w:val="a"/>
    <w:next w:val="a"/>
    <w:autoRedefine/>
    <w:uiPriority w:val="39"/>
    <w:unhideWhenUsed/>
    <w:rsid w:val="007A25C3"/>
    <w:pPr>
      <w:tabs>
        <w:tab w:val="left" w:pos="880"/>
        <w:tab w:val="right" w:leader="dot" w:pos="9345"/>
      </w:tabs>
      <w:spacing w:after="100"/>
      <w:ind w:firstLine="720"/>
    </w:pPr>
  </w:style>
  <w:style w:type="paragraph" w:styleId="af">
    <w:name w:val="Body Text"/>
    <w:basedOn w:val="a"/>
    <w:link w:val="af0"/>
    <w:uiPriority w:val="99"/>
    <w:semiHidden/>
    <w:unhideWhenUsed/>
    <w:rsid w:val="008C104C"/>
    <w:pPr>
      <w:spacing w:before="100" w:beforeAutospacing="1" w:after="100" w:afterAutospacing="1" w:line="240" w:lineRule="auto"/>
    </w:pPr>
    <w:rPr>
      <w:rFonts w:eastAsia="Times New Roman" w:cs="Times New Roman"/>
      <w:sz w:val="24"/>
      <w:szCs w:val="24"/>
      <w:lang w:eastAsia="ru-RU"/>
    </w:rPr>
  </w:style>
  <w:style w:type="character" w:customStyle="1" w:styleId="af0">
    <w:name w:val="Основной текст Знак"/>
    <w:basedOn w:val="a0"/>
    <w:link w:val="af"/>
    <w:uiPriority w:val="99"/>
    <w:semiHidden/>
    <w:rsid w:val="008C104C"/>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21FB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1FB1"/>
    <w:rPr>
      <w:rFonts w:ascii="Tahoma" w:hAnsi="Tahoma" w:cs="Tahoma"/>
      <w:sz w:val="16"/>
      <w:szCs w:val="16"/>
    </w:rPr>
  </w:style>
  <w:style w:type="character" w:customStyle="1" w:styleId="30">
    <w:name w:val="Заголовок 3 Знак"/>
    <w:basedOn w:val="a0"/>
    <w:link w:val="3"/>
    <w:uiPriority w:val="9"/>
    <w:semiHidden/>
    <w:rsid w:val="007C7FBC"/>
    <w:rPr>
      <w:rFonts w:asciiTheme="majorHAnsi" w:eastAsiaTheme="majorEastAsia" w:hAnsiTheme="majorHAnsi" w:cstheme="majorBidi"/>
      <w:color w:val="1F4D78" w:themeColor="accent1" w:themeShade="7F"/>
      <w:sz w:val="24"/>
      <w:szCs w:val="24"/>
    </w:rPr>
  </w:style>
  <w:style w:type="table" w:styleId="af3">
    <w:name w:val="Table Grid"/>
    <w:basedOn w:val="a1"/>
    <w:uiPriority w:val="39"/>
    <w:rsid w:val="00543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4630">
      <w:bodyDiv w:val="1"/>
      <w:marLeft w:val="0"/>
      <w:marRight w:val="0"/>
      <w:marTop w:val="0"/>
      <w:marBottom w:val="0"/>
      <w:divBdr>
        <w:top w:val="none" w:sz="0" w:space="0" w:color="auto"/>
        <w:left w:val="none" w:sz="0" w:space="0" w:color="auto"/>
        <w:bottom w:val="none" w:sz="0" w:space="0" w:color="auto"/>
        <w:right w:val="none" w:sz="0" w:space="0" w:color="auto"/>
      </w:divBdr>
    </w:div>
    <w:div w:id="201481346">
      <w:bodyDiv w:val="1"/>
      <w:marLeft w:val="0"/>
      <w:marRight w:val="0"/>
      <w:marTop w:val="0"/>
      <w:marBottom w:val="0"/>
      <w:divBdr>
        <w:top w:val="none" w:sz="0" w:space="0" w:color="auto"/>
        <w:left w:val="none" w:sz="0" w:space="0" w:color="auto"/>
        <w:bottom w:val="none" w:sz="0" w:space="0" w:color="auto"/>
        <w:right w:val="none" w:sz="0" w:space="0" w:color="auto"/>
      </w:divBdr>
    </w:div>
    <w:div w:id="226039699">
      <w:bodyDiv w:val="1"/>
      <w:marLeft w:val="0"/>
      <w:marRight w:val="0"/>
      <w:marTop w:val="0"/>
      <w:marBottom w:val="0"/>
      <w:divBdr>
        <w:top w:val="none" w:sz="0" w:space="0" w:color="auto"/>
        <w:left w:val="none" w:sz="0" w:space="0" w:color="auto"/>
        <w:bottom w:val="none" w:sz="0" w:space="0" w:color="auto"/>
        <w:right w:val="none" w:sz="0" w:space="0" w:color="auto"/>
      </w:divBdr>
    </w:div>
    <w:div w:id="361977200">
      <w:bodyDiv w:val="1"/>
      <w:marLeft w:val="0"/>
      <w:marRight w:val="0"/>
      <w:marTop w:val="0"/>
      <w:marBottom w:val="0"/>
      <w:divBdr>
        <w:top w:val="none" w:sz="0" w:space="0" w:color="auto"/>
        <w:left w:val="none" w:sz="0" w:space="0" w:color="auto"/>
        <w:bottom w:val="none" w:sz="0" w:space="0" w:color="auto"/>
        <w:right w:val="none" w:sz="0" w:space="0" w:color="auto"/>
      </w:divBdr>
    </w:div>
    <w:div w:id="387847766">
      <w:bodyDiv w:val="1"/>
      <w:marLeft w:val="0"/>
      <w:marRight w:val="0"/>
      <w:marTop w:val="0"/>
      <w:marBottom w:val="0"/>
      <w:divBdr>
        <w:top w:val="none" w:sz="0" w:space="0" w:color="auto"/>
        <w:left w:val="none" w:sz="0" w:space="0" w:color="auto"/>
        <w:bottom w:val="none" w:sz="0" w:space="0" w:color="auto"/>
        <w:right w:val="none" w:sz="0" w:space="0" w:color="auto"/>
      </w:divBdr>
    </w:div>
    <w:div w:id="398021710">
      <w:bodyDiv w:val="1"/>
      <w:marLeft w:val="0"/>
      <w:marRight w:val="0"/>
      <w:marTop w:val="0"/>
      <w:marBottom w:val="0"/>
      <w:divBdr>
        <w:top w:val="none" w:sz="0" w:space="0" w:color="auto"/>
        <w:left w:val="none" w:sz="0" w:space="0" w:color="auto"/>
        <w:bottom w:val="none" w:sz="0" w:space="0" w:color="auto"/>
        <w:right w:val="none" w:sz="0" w:space="0" w:color="auto"/>
      </w:divBdr>
    </w:div>
    <w:div w:id="602761367">
      <w:bodyDiv w:val="1"/>
      <w:marLeft w:val="0"/>
      <w:marRight w:val="0"/>
      <w:marTop w:val="0"/>
      <w:marBottom w:val="0"/>
      <w:divBdr>
        <w:top w:val="none" w:sz="0" w:space="0" w:color="auto"/>
        <w:left w:val="none" w:sz="0" w:space="0" w:color="auto"/>
        <w:bottom w:val="none" w:sz="0" w:space="0" w:color="auto"/>
        <w:right w:val="none" w:sz="0" w:space="0" w:color="auto"/>
      </w:divBdr>
    </w:div>
    <w:div w:id="770203640">
      <w:bodyDiv w:val="1"/>
      <w:marLeft w:val="0"/>
      <w:marRight w:val="0"/>
      <w:marTop w:val="0"/>
      <w:marBottom w:val="0"/>
      <w:divBdr>
        <w:top w:val="none" w:sz="0" w:space="0" w:color="auto"/>
        <w:left w:val="none" w:sz="0" w:space="0" w:color="auto"/>
        <w:bottom w:val="none" w:sz="0" w:space="0" w:color="auto"/>
        <w:right w:val="none" w:sz="0" w:space="0" w:color="auto"/>
      </w:divBdr>
    </w:div>
    <w:div w:id="837502723">
      <w:bodyDiv w:val="1"/>
      <w:marLeft w:val="0"/>
      <w:marRight w:val="0"/>
      <w:marTop w:val="0"/>
      <w:marBottom w:val="0"/>
      <w:divBdr>
        <w:top w:val="none" w:sz="0" w:space="0" w:color="auto"/>
        <w:left w:val="none" w:sz="0" w:space="0" w:color="auto"/>
        <w:bottom w:val="none" w:sz="0" w:space="0" w:color="auto"/>
        <w:right w:val="none" w:sz="0" w:space="0" w:color="auto"/>
      </w:divBdr>
    </w:div>
    <w:div w:id="995307716">
      <w:bodyDiv w:val="1"/>
      <w:marLeft w:val="0"/>
      <w:marRight w:val="0"/>
      <w:marTop w:val="0"/>
      <w:marBottom w:val="0"/>
      <w:divBdr>
        <w:top w:val="none" w:sz="0" w:space="0" w:color="auto"/>
        <w:left w:val="none" w:sz="0" w:space="0" w:color="auto"/>
        <w:bottom w:val="none" w:sz="0" w:space="0" w:color="auto"/>
        <w:right w:val="none" w:sz="0" w:space="0" w:color="auto"/>
      </w:divBdr>
    </w:div>
    <w:div w:id="1006371756">
      <w:bodyDiv w:val="1"/>
      <w:marLeft w:val="0"/>
      <w:marRight w:val="0"/>
      <w:marTop w:val="0"/>
      <w:marBottom w:val="0"/>
      <w:divBdr>
        <w:top w:val="none" w:sz="0" w:space="0" w:color="auto"/>
        <w:left w:val="none" w:sz="0" w:space="0" w:color="auto"/>
        <w:bottom w:val="none" w:sz="0" w:space="0" w:color="auto"/>
        <w:right w:val="none" w:sz="0" w:space="0" w:color="auto"/>
      </w:divBdr>
    </w:div>
    <w:div w:id="1050881593">
      <w:bodyDiv w:val="1"/>
      <w:marLeft w:val="0"/>
      <w:marRight w:val="0"/>
      <w:marTop w:val="0"/>
      <w:marBottom w:val="0"/>
      <w:divBdr>
        <w:top w:val="none" w:sz="0" w:space="0" w:color="auto"/>
        <w:left w:val="none" w:sz="0" w:space="0" w:color="auto"/>
        <w:bottom w:val="none" w:sz="0" w:space="0" w:color="auto"/>
        <w:right w:val="none" w:sz="0" w:space="0" w:color="auto"/>
      </w:divBdr>
    </w:div>
    <w:div w:id="1225219678">
      <w:bodyDiv w:val="1"/>
      <w:marLeft w:val="0"/>
      <w:marRight w:val="0"/>
      <w:marTop w:val="0"/>
      <w:marBottom w:val="0"/>
      <w:divBdr>
        <w:top w:val="none" w:sz="0" w:space="0" w:color="auto"/>
        <w:left w:val="none" w:sz="0" w:space="0" w:color="auto"/>
        <w:bottom w:val="none" w:sz="0" w:space="0" w:color="auto"/>
        <w:right w:val="none" w:sz="0" w:space="0" w:color="auto"/>
      </w:divBdr>
    </w:div>
    <w:div w:id="1245339481">
      <w:bodyDiv w:val="1"/>
      <w:marLeft w:val="0"/>
      <w:marRight w:val="0"/>
      <w:marTop w:val="0"/>
      <w:marBottom w:val="0"/>
      <w:divBdr>
        <w:top w:val="none" w:sz="0" w:space="0" w:color="auto"/>
        <w:left w:val="none" w:sz="0" w:space="0" w:color="auto"/>
        <w:bottom w:val="none" w:sz="0" w:space="0" w:color="auto"/>
        <w:right w:val="none" w:sz="0" w:space="0" w:color="auto"/>
      </w:divBdr>
    </w:div>
    <w:div w:id="1657685667">
      <w:bodyDiv w:val="1"/>
      <w:marLeft w:val="0"/>
      <w:marRight w:val="0"/>
      <w:marTop w:val="0"/>
      <w:marBottom w:val="0"/>
      <w:divBdr>
        <w:top w:val="none" w:sz="0" w:space="0" w:color="auto"/>
        <w:left w:val="none" w:sz="0" w:space="0" w:color="auto"/>
        <w:bottom w:val="none" w:sz="0" w:space="0" w:color="auto"/>
        <w:right w:val="none" w:sz="0" w:space="0" w:color="auto"/>
      </w:divBdr>
    </w:div>
    <w:div w:id="1994529066">
      <w:bodyDiv w:val="1"/>
      <w:marLeft w:val="0"/>
      <w:marRight w:val="0"/>
      <w:marTop w:val="0"/>
      <w:marBottom w:val="0"/>
      <w:divBdr>
        <w:top w:val="none" w:sz="0" w:space="0" w:color="auto"/>
        <w:left w:val="none" w:sz="0" w:space="0" w:color="auto"/>
        <w:bottom w:val="none" w:sz="0" w:space="0" w:color="auto"/>
        <w:right w:val="none" w:sz="0" w:space="0" w:color="auto"/>
      </w:divBdr>
    </w:div>
    <w:div w:id="2021353738">
      <w:bodyDiv w:val="1"/>
      <w:marLeft w:val="0"/>
      <w:marRight w:val="0"/>
      <w:marTop w:val="0"/>
      <w:marBottom w:val="0"/>
      <w:divBdr>
        <w:top w:val="none" w:sz="0" w:space="0" w:color="auto"/>
        <w:left w:val="none" w:sz="0" w:space="0" w:color="auto"/>
        <w:bottom w:val="none" w:sz="0" w:space="0" w:color="auto"/>
        <w:right w:val="none" w:sz="0" w:space="0" w:color="auto"/>
      </w:divBdr>
    </w:div>
    <w:div w:id="21286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medbe.ru/materials/obshchestvennoe-zdorove-i-zdravookhranenie/formirovanie-rynochnykh-otnosheniy-v-zdravookhranenii/" TargetMode="External"/><Relationship Id="rId2" Type="http://schemas.openxmlformats.org/officeDocument/2006/relationships/hyperlink" Target="http://www.studmedlib.ru/book/ISBN9785970416044.html" TargetMode="External"/><Relationship Id="rId1" Type="http://schemas.openxmlformats.org/officeDocument/2006/relationships/hyperlink" Target="https://moluch.ru/archive/13/1179/" TargetMode="External"/><Relationship Id="rId4" Type="http://schemas.openxmlformats.org/officeDocument/2006/relationships/hyperlink" Target="https://www.rbc.ru/rbcfreenews/58b3e72c9a7947c64c1343b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dk1">
                  <a:tint val="885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9AD9-42D5-BC32-3D1E117643E8}"/>
              </c:ext>
            </c:extLst>
          </c:dPt>
          <c:dPt>
            <c:idx val="1"/>
            <c:bubble3D val="0"/>
            <c:spPr>
              <a:solidFill>
                <a:schemeClr val="dk1">
                  <a:tint val="5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9AD9-42D5-BC32-3D1E117643E8}"/>
              </c:ext>
            </c:extLst>
          </c:dPt>
          <c:dPt>
            <c:idx val="2"/>
            <c:bubble3D val="0"/>
            <c:spPr>
              <a:solidFill>
                <a:schemeClr val="dk1">
                  <a:tint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9AD9-42D5-BC32-3D1E117643E8}"/>
              </c:ext>
            </c:extLst>
          </c:dPt>
          <c:dPt>
            <c:idx val="3"/>
            <c:bubble3D val="0"/>
            <c:spPr>
              <a:solidFill>
                <a:schemeClr val="dk1">
                  <a:tint val="985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9AD9-42D5-BC32-3D1E117643E8}"/>
              </c:ext>
            </c:extLst>
          </c:dPt>
          <c:cat>
            <c:strRef>
              <c:f>Лист1!$A$2:$A$5</c:f>
              <c:strCache>
                <c:ptCount val="3"/>
                <c:pt idx="0">
                  <c:v>Граждане России</c:v>
                </c:pt>
                <c:pt idx="1">
                  <c:v>Иностранные граждане из стран СНГ</c:v>
                </c:pt>
                <c:pt idx="2">
                  <c:v>Иностранные граждане из стран вне СНГ</c:v>
                </c:pt>
              </c:strCache>
            </c:strRef>
          </c:cat>
          <c:val>
            <c:numRef>
              <c:f>Лист1!$B$2:$B$5</c:f>
              <c:numCache>
                <c:formatCode>General</c:formatCode>
                <c:ptCount val="4"/>
                <c:pt idx="0">
                  <c:v>98</c:v>
                </c:pt>
                <c:pt idx="1">
                  <c:v>1</c:v>
                </c:pt>
                <c:pt idx="2">
                  <c:v>1</c:v>
                </c:pt>
              </c:numCache>
            </c:numRef>
          </c:val>
          <c:extLst>
            <c:ext xmlns:c16="http://schemas.microsoft.com/office/drawing/2014/chart" uri="{C3380CC4-5D6E-409C-BE32-E72D297353CC}">
              <c16:uniqueId val="{00000008-9AD9-42D5-BC32-3D1E117643E8}"/>
            </c:ext>
          </c:extLst>
        </c:ser>
        <c:dLbls>
          <c:showLegendKey val="0"/>
          <c:showVal val="0"/>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968B67-AD57-4FED-BAFB-5B4309738A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4673A802-7355-44D6-ABEA-C3917F8A7D0C}">
      <dgm:prSet phldrT="[Текст]"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Здравоохранение</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0FDDC322-D1A9-4CFD-BAD6-318D8007F74C}" type="parTrans" cxnId="{9D36F3DF-F952-487C-842E-114C340F255D}">
      <dgm:prSet/>
      <dgm:spPr/>
      <dgm:t>
        <a:bodyPr/>
        <a:lstStyle/>
        <a:p>
          <a:endParaRPr lang="ru-RU"/>
        </a:p>
      </dgm:t>
    </dgm:pt>
    <dgm:pt modelId="{15780A1E-A4E9-4850-B57E-0D06A097B2F1}" type="sibTrans" cxnId="{9D36F3DF-F952-487C-842E-114C340F255D}">
      <dgm:prSet/>
      <dgm:spPr/>
      <dgm:t>
        <a:bodyPr/>
        <a:lstStyle/>
        <a:p>
          <a:endParaRPr lang="ru-RU"/>
        </a:p>
      </dgm:t>
    </dgm:pt>
    <dgm:pt modelId="{0BDFAC51-9746-4A98-8547-16232BEA32D2}" type="asst">
      <dgm:prSet phldrT="[Текст]"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Система медицинского страхования</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9AA91559-14C2-4BA2-BB26-574FD283D00C}" type="parTrans" cxnId="{7147BA98-D0B8-44C4-AE9F-E154B3A7108E}">
      <dgm:prSet/>
      <dgm:spPr>
        <a:solidFill>
          <a:schemeClr val="bg1"/>
        </a:solidFill>
        <a:ln>
          <a:solidFill>
            <a:schemeClr val="tx1"/>
          </a:solidFill>
        </a:ln>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EB8099F-5DA3-4CCF-A6C8-B62735F6A382}" type="sibTrans" cxnId="{7147BA98-D0B8-44C4-AE9F-E154B3A7108E}">
      <dgm:prSet/>
      <dgm:spPr/>
      <dgm:t>
        <a:bodyPr/>
        <a:lstStyle/>
        <a:p>
          <a:endParaRPr lang="ru-RU"/>
        </a:p>
      </dgm:t>
    </dgm:pt>
    <dgm:pt modelId="{32FEB19A-3B7F-4DFD-8960-250D837071FA}" type="asst">
      <dgm:prSet phldrT="[Текст]"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Медико-производственный комплекс</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12C3E9DB-58A0-404F-B407-2C16F3EDC87D}" type="parTrans" cxnId="{785C2695-40B9-49A7-8345-25B550C2764B}">
      <dgm:prSet/>
      <dgm:spPr>
        <a:ln>
          <a:noFill/>
        </a:ln>
      </dgm:spPr>
      <dgm:t>
        <a:bodyPr/>
        <a:lstStyle/>
        <a:p>
          <a:endParaRPr lang="ru-RU"/>
        </a:p>
      </dgm:t>
    </dgm:pt>
    <dgm:pt modelId="{B67141E1-53FB-4E9C-91B9-029D42A479FB}" type="sibTrans" cxnId="{785C2695-40B9-49A7-8345-25B550C2764B}">
      <dgm:prSet/>
      <dgm:spPr/>
      <dgm:t>
        <a:bodyPr/>
        <a:lstStyle/>
        <a:p>
          <a:endParaRPr lang="ru-RU"/>
        </a:p>
      </dgm:t>
    </dgm:pt>
    <dgm:pt modelId="{B6B021C5-06CA-4789-9D2C-11E9720891DE}" type="asst">
      <dgm:prSet phldrT="[Текст]"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Система медицинского образования</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4C22E97B-F0CB-438C-9795-99E223061484}" type="parTrans" cxnId="{49C7D09D-92F1-4D3F-952A-6A36C13BD3A2}">
      <dgm:prSet/>
      <dgm:spPr>
        <a:solidFill>
          <a:schemeClr val="bg1"/>
        </a:solidFill>
        <a:ln>
          <a:solidFill>
            <a:schemeClr val="tx1"/>
          </a:solidFill>
        </a:ln>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1B38B5A-9E1D-4D07-B3E0-C8EB391EEF26}" type="sibTrans" cxnId="{49C7D09D-92F1-4D3F-952A-6A36C13BD3A2}">
      <dgm:prSet/>
      <dgm:spPr/>
      <dgm:t>
        <a:bodyPr/>
        <a:lstStyle/>
        <a:p>
          <a:endParaRPr lang="ru-RU"/>
        </a:p>
      </dgm:t>
    </dgm:pt>
    <dgm:pt modelId="{EFA81FB7-9224-4EED-BAB5-C4292CAB732B}">
      <dgm:prSet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ОМС</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07C13154-D961-4204-BAE5-013AF7DAD6C4}" type="parTrans" cxnId="{94669102-E8AD-4835-BC81-FDB7EAAAAE76}">
      <dgm:prSet/>
      <dgm:spPr>
        <a:solidFill>
          <a:schemeClr val="bg1"/>
        </a:solidFill>
        <a:ln>
          <a:solidFill>
            <a:schemeClr val="tx1"/>
          </a:solidFill>
        </a:ln>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5916704-4948-4CD2-A0B3-F583B93D89D6}" type="sibTrans" cxnId="{94669102-E8AD-4835-BC81-FDB7EAAAAE76}">
      <dgm:prSet/>
      <dgm:spPr/>
      <dgm:t>
        <a:bodyPr/>
        <a:lstStyle/>
        <a:p>
          <a:endParaRPr lang="ru-RU"/>
        </a:p>
      </dgm:t>
    </dgm:pt>
    <dgm:pt modelId="{B9EA1CF0-7408-4AE2-9D3F-AC321A738A50}">
      <dgm:prSet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ДМС</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101A56C2-9D4A-4B0E-AE0E-58486FABB921}" type="parTrans" cxnId="{6CC176F8-1C0D-439B-A32D-A1A613E2E735}">
      <dgm:prSet/>
      <dgm:spPr>
        <a:solidFill>
          <a:schemeClr val="bg1"/>
        </a:solidFill>
        <a:ln>
          <a:solidFill>
            <a:schemeClr val="tx1"/>
          </a:solidFill>
        </a:ln>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DC433E0-9C6C-45B6-8415-AC61F1BA8605}" type="sibTrans" cxnId="{6CC176F8-1C0D-439B-A32D-A1A613E2E735}">
      <dgm:prSet/>
      <dgm:spPr/>
      <dgm:t>
        <a:bodyPr/>
        <a:lstStyle/>
        <a:p>
          <a:endParaRPr lang="ru-RU"/>
        </a:p>
      </dgm:t>
    </dgm:pt>
    <dgm:pt modelId="{5CE73CC1-137B-4C02-9E07-F5C5131C6C9B}">
      <dgm:prSet custT="1"/>
      <dgm:spPr>
        <a:solidFill>
          <a:schemeClr val="bg1"/>
        </a:solidFill>
        <a:ln>
          <a:solidFill>
            <a:schemeClr val="tx1"/>
          </a:solidFill>
        </a:ln>
      </dgm:spPr>
      <dgm:t>
        <a:bodyPr/>
        <a:lstStyle/>
        <a:p>
          <a:pPr>
            <a:lnSpc>
              <a:spcPct val="100000"/>
            </a:lnSpc>
          </a:pPr>
          <a:r>
            <a:rPr lang="ru-RU" sz="1200" dirty="0" smtClean="0">
              <a:solidFill>
                <a:sysClr val="windowText" lastClr="000000"/>
              </a:solidFill>
              <a:latin typeface="Times New Roman" panose="02020603050405020304" pitchFamily="18" charset="0"/>
              <a:cs typeface="Times New Roman" panose="02020603050405020304" pitchFamily="18" charset="0"/>
            </a:rPr>
            <a:t>Практическая медицина</a:t>
          </a:r>
          <a:br>
            <a:rPr lang="ru-RU" sz="1200" dirty="0" smtClean="0">
              <a:solidFill>
                <a:sysClr val="windowText" lastClr="000000"/>
              </a:solidFill>
              <a:latin typeface="Times New Roman" panose="02020603050405020304" pitchFamily="18" charset="0"/>
              <a:cs typeface="Times New Roman" panose="02020603050405020304" pitchFamily="18" charset="0"/>
            </a:rPr>
          </a:br>
          <a:r>
            <a:rPr lang="ru-RU" sz="1200" dirty="0" smtClean="0">
              <a:solidFill>
                <a:sysClr val="windowText" lastClr="000000"/>
              </a:solidFill>
              <a:latin typeface="Times New Roman" panose="02020603050405020304" pitchFamily="18" charset="0"/>
              <a:cs typeface="Times New Roman" panose="02020603050405020304" pitchFamily="18" charset="0"/>
            </a:rPr>
            <a:t>Медицинские услуги</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464B3E8B-1FAF-4718-AB8D-2222C076F966}" type="parTrans" cxnId="{1D8991C1-F590-4316-87AA-BFA301D7D452}">
      <dgm:prSet/>
      <dgm:spPr>
        <a:solidFill>
          <a:schemeClr val="bg1"/>
        </a:solidFill>
        <a:ln>
          <a:solidFill>
            <a:schemeClr val="tx1"/>
          </a:solidFill>
        </a:ln>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7D6C233-1E8D-49D9-8E82-0839A4E33E4D}" type="sibTrans" cxnId="{1D8991C1-F590-4316-87AA-BFA301D7D452}">
      <dgm:prSet/>
      <dgm:spPr/>
      <dgm:t>
        <a:bodyPr/>
        <a:lstStyle/>
        <a:p>
          <a:endParaRPr lang="ru-RU"/>
        </a:p>
      </dgm:t>
    </dgm:pt>
    <dgm:pt modelId="{0D1B96CE-1E5F-4212-B28E-14F43C65DAB5}">
      <dgm:prSet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Медицинская промышленность</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7DECAFCD-CB7C-4AEE-B634-378EAF39CD00}" type="parTrans" cxnId="{5839AF92-B552-4F63-913F-AC6483952E12}">
      <dgm:prSet/>
      <dgm:spPr>
        <a:solidFill>
          <a:schemeClr val="bg1"/>
        </a:solidFill>
        <a:ln>
          <a:solidFill>
            <a:schemeClr val="tx1"/>
          </a:solidFill>
        </a:ln>
      </dgm:spPr>
      <dgm:t>
        <a:bodyPr/>
        <a:lstStyle/>
        <a:p>
          <a:endParaRPr lang="ru-RU" sz="1200">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endParaRPr>
        </a:p>
      </dgm:t>
    </dgm:pt>
    <dgm:pt modelId="{014BA7B5-789A-4787-BA03-B46CDB9F9E69}" type="sibTrans" cxnId="{5839AF92-B552-4F63-913F-AC6483952E12}">
      <dgm:prSet/>
      <dgm:spPr/>
      <dgm:t>
        <a:bodyPr/>
        <a:lstStyle/>
        <a:p>
          <a:endParaRPr lang="ru-RU"/>
        </a:p>
      </dgm:t>
    </dgm:pt>
    <dgm:pt modelId="{89BF2F94-4F32-4908-87F6-F1298C5D11FC}">
      <dgm:prSet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Частные</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6A42950B-D898-41DE-AC60-324669E13460}" type="parTrans" cxnId="{0CE3A710-6D00-4A52-9434-5371A245121E}">
      <dgm:prSet/>
      <dgm:spPr>
        <a:solidFill>
          <a:schemeClr val="bg1"/>
        </a:solidFill>
        <a:ln>
          <a:solidFill>
            <a:schemeClr val="tx1"/>
          </a:solidFill>
        </a:ln>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F6B7836-8DD8-432E-8663-85FBC206C883}" type="sibTrans" cxnId="{0CE3A710-6D00-4A52-9434-5371A245121E}">
      <dgm:prSet/>
      <dgm:spPr/>
      <dgm:t>
        <a:bodyPr/>
        <a:lstStyle/>
        <a:p>
          <a:endParaRPr lang="ru-RU"/>
        </a:p>
      </dgm:t>
    </dgm:pt>
    <dgm:pt modelId="{134BF0FF-BEA2-4B8A-B226-9203824BEA00}">
      <dgm:prSet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Общественные</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D5207AEC-58EE-4088-9BFA-296D64EA2143}" type="parTrans" cxnId="{49D446AA-AFE4-4B28-8F55-85837E906859}">
      <dgm:prSet/>
      <dgm:spPr>
        <a:solidFill>
          <a:schemeClr val="bg1"/>
        </a:solidFill>
        <a:ln>
          <a:solidFill>
            <a:schemeClr val="tx1"/>
          </a:solidFill>
        </a:ln>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5EA153D-695F-4337-AA35-8A23CC375EE2}" type="sibTrans" cxnId="{49D446AA-AFE4-4B28-8F55-85837E906859}">
      <dgm:prSet/>
      <dgm:spPr/>
      <dgm:t>
        <a:bodyPr/>
        <a:lstStyle/>
        <a:p>
          <a:endParaRPr lang="ru-RU"/>
        </a:p>
      </dgm:t>
    </dgm:pt>
    <dgm:pt modelId="{AC6110D8-73D2-45CC-BE51-A2D324D7B0AB}">
      <dgm:prSet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Медико-техническая промышленность</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A13AD991-F60F-4962-A17D-35EC2B75FFFD}" type="parTrans" cxnId="{309DBEA1-D00A-4B59-99A2-F985386AEE47}">
      <dgm:prSet/>
      <dgm:spPr>
        <a:solidFill>
          <a:schemeClr val="bg1"/>
        </a:solidFill>
        <a:ln>
          <a:solidFill>
            <a:schemeClr val="tx1"/>
          </a:solidFill>
        </a:ln>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2891E2F-2754-403F-9C57-26B2250CD1AE}" type="sibTrans" cxnId="{309DBEA1-D00A-4B59-99A2-F985386AEE47}">
      <dgm:prSet/>
      <dgm:spPr/>
      <dgm:t>
        <a:bodyPr/>
        <a:lstStyle/>
        <a:p>
          <a:endParaRPr lang="ru-RU"/>
        </a:p>
      </dgm:t>
    </dgm:pt>
    <dgm:pt modelId="{855E233D-6CB2-4282-B305-092C48D2551D}">
      <dgm:prSet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Фармацевтическая промышленность</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81CD69D0-6FA1-42D5-9053-0D65FEE13428}" type="parTrans" cxnId="{F3F5B865-ABFE-4CC6-AD20-0034C69DDF9D}">
      <dgm:prSet/>
      <dgm:spPr>
        <a:solidFill>
          <a:schemeClr val="bg1"/>
        </a:solidFill>
        <a:ln>
          <a:solidFill>
            <a:schemeClr val="tx1"/>
          </a:solidFill>
        </a:ln>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12C9F04-31E0-45C0-B084-3503098C61B2}" type="sibTrans" cxnId="{F3F5B865-ABFE-4CC6-AD20-0034C69DDF9D}">
      <dgm:prSet/>
      <dgm:spPr/>
      <dgm:t>
        <a:bodyPr/>
        <a:lstStyle/>
        <a:p>
          <a:endParaRPr lang="ru-RU"/>
        </a:p>
      </dgm:t>
    </dgm:pt>
    <dgm:pt modelId="{3644958F-C073-4D7C-B579-BB5C10A3D589}">
      <dgm:prSet custT="1"/>
      <dgm:spPr>
        <a:solidFill>
          <a:schemeClr val="bg1"/>
        </a:solidFill>
        <a:ln>
          <a:solidFill>
            <a:schemeClr val="tx1"/>
          </a:solidFill>
        </a:ln>
      </dgm:spPr>
      <dgm:t>
        <a:bodyPr/>
        <a:lstStyle/>
        <a:p>
          <a:r>
            <a:rPr lang="ru-RU" sz="1200" dirty="0" smtClean="0">
              <a:solidFill>
                <a:sysClr val="windowText" lastClr="000000"/>
              </a:solidFill>
              <a:latin typeface="Times New Roman" panose="02020603050405020304" pitchFamily="18" charset="0"/>
              <a:cs typeface="Times New Roman" panose="02020603050405020304" pitchFamily="18" charset="0"/>
            </a:rPr>
            <a:t>Телемедицина</a:t>
          </a:r>
          <a:endParaRPr lang="ru-RU" sz="1200" dirty="0">
            <a:solidFill>
              <a:sysClr val="windowText" lastClr="000000"/>
            </a:solidFill>
            <a:latin typeface="Times New Roman" panose="02020603050405020304" pitchFamily="18" charset="0"/>
            <a:cs typeface="Times New Roman" panose="02020603050405020304" pitchFamily="18" charset="0"/>
          </a:endParaRPr>
        </a:p>
      </dgm:t>
    </dgm:pt>
    <dgm:pt modelId="{70E9C9A6-3AEC-420C-8145-8246D5326B33}" type="sibTrans" cxnId="{B52FB2D3-144A-4F33-9C6D-8E7F6E5F4634}">
      <dgm:prSet/>
      <dgm:spPr/>
      <dgm:t>
        <a:bodyPr/>
        <a:lstStyle/>
        <a:p>
          <a:endParaRPr lang="ru-RU"/>
        </a:p>
      </dgm:t>
    </dgm:pt>
    <dgm:pt modelId="{D3F9A051-7634-4A2E-BE62-FD92FFA0C0FF}" type="parTrans" cxnId="{B52FB2D3-144A-4F33-9C6D-8E7F6E5F4634}">
      <dgm:prSet/>
      <dgm:spPr>
        <a:ln>
          <a:solidFill>
            <a:schemeClr val="tx1"/>
          </a:solidFill>
        </a:ln>
      </dgm:spPr>
      <dgm:t>
        <a:bodyPr/>
        <a:lstStyle/>
        <a:p>
          <a:endParaRPr lang="ru-RU"/>
        </a:p>
      </dgm:t>
    </dgm:pt>
    <dgm:pt modelId="{6DAA95F8-FDD9-4D29-8A2F-A2F3FE892544}" type="pres">
      <dgm:prSet presAssocID="{67968B67-AD57-4FED-BAFB-5B4309738AD9}" presName="hierChild1" presStyleCnt="0">
        <dgm:presLayoutVars>
          <dgm:orgChart val="1"/>
          <dgm:chPref val="1"/>
          <dgm:dir/>
          <dgm:animOne val="branch"/>
          <dgm:animLvl val="lvl"/>
          <dgm:resizeHandles/>
        </dgm:presLayoutVars>
      </dgm:prSet>
      <dgm:spPr/>
      <dgm:t>
        <a:bodyPr/>
        <a:lstStyle/>
        <a:p>
          <a:endParaRPr lang="ru-RU"/>
        </a:p>
      </dgm:t>
    </dgm:pt>
    <dgm:pt modelId="{6EAF7E4F-BA83-4A9B-B0EB-03D6BECE78F6}" type="pres">
      <dgm:prSet presAssocID="{4673A802-7355-44D6-ABEA-C3917F8A7D0C}" presName="hierRoot1" presStyleCnt="0">
        <dgm:presLayoutVars>
          <dgm:hierBranch val="init"/>
        </dgm:presLayoutVars>
      </dgm:prSet>
      <dgm:spPr/>
    </dgm:pt>
    <dgm:pt modelId="{7935FC3E-A349-4222-83B7-30178B261C7A}" type="pres">
      <dgm:prSet presAssocID="{4673A802-7355-44D6-ABEA-C3917F8A7D0C}" presName="rootComposite1" presStyleCnt="0"/>
      <dgm:spPr/>
    </dgm:pt>
    <dgm:pt modelId="{941F1EAA-1B73-4E1C-AF50-4D3B54DF80FB}" type="pres">
      <dgm:prSet presAssocID="{4673A802-7355-44D6-ABEA-C3917F8A7D0C}" presName="rootText1" presStyleLbl="node0" presStyleIdx="0" presStyleCnt="1" custScaleX="182252" custLinFactX="73802" custLinFactNeighborX="100000" custLinFactNeighborY="-8672">
        <dgm:presLayoutVars>
          <dgm:chPref val="3"/>
        </dgm:presLayoutVars>
      </dgm:prSet>
      <dgm:spPr/>
      <dgm:t>
        <a:bodyPr/>
        <a:lstStyle/>
        <a:p>
          <a:endParaRPr lang="ru-RU"/>
        </a:p>
      </dgm:t>
    </dgm:pt>
    <dgm:pt modelId="{60D59139-B650-4864-B1C0-5239610E6EBB}" type="pres">
      <dgm:prSet presAssocID="{4673A802-7355-44D6-ABEA-C3917F8A7D0C}" presName="rootConnector1" presStyleLbl="node1" presStyleIdx="0" presStyleCnt="0"/>
      <dgm:spPr/>
      <dgm:t>
        <a:bodyPr/>
        <a:lstStyle/>
        <a:p>
          <a:endParaRPr lang="ru-RU"/>
        </a:p>
      </dgm:t>
    </dgm:pt>
    <dgm:pt modelId="{3BBB54A5-0D2F-46F8-8709-A9DB7AFA3C84}" type="pres">
      <dgm:prSet presAssocID="{4673A802-7355-44D6-ABEA-C3917F8A7D0C}" presName="hierChild2" presStyleCnt="0"/>
      <dgm:spPr/>
    </dgm:pt>
    <dgm:pt modelId="{1B3A11D1-6545-4B65-B775-1478BC4C127C}" type="pres">
      <dgm:prSet presAssocID="{4673A802-7355-44D6-ABEA-C3917F8A7D0C}" presName="hierChild3" presStyleCnt="0"/>
      <dgm:spPr/>
    </dgm:pt>
    <dgm:pt modelId="{7D9912E1-4D60-4BCE-AAB6-E0EFCEC1DACC}" type="pres">
      <dgm:prSet presAssocID="{9AA91559-14C2-4BA2-BB26-574FD283D00C}" presName="Name111" presStyleLbl="parChTrans1D2" presStyleIdx="0" presStyleCnt="3"/>
      <dgm:spPr/>
      <dgm:t>
        <a:bodyPr/>
        <a:lstStyle/>
        <a:p>
          <a:endParaRPr lang="ru-RU"/>
        </a:p>
      </dgm:t>
    </dgm:pt>
    <dgm:pt modelId="{3CD79C48-998D-4D8F-9494-3B6B1BAADE60}" type="pres">
      <dgm:prSet presAssocID="{0BDFAC51-9746-4A98-8547-16232BEA32D2}" presName="hierRoot3" presStyleCnt="0">
        <dgm:presLayoutVars>
          <dgm:hierBranch val="init"/>
        </dgm:presLayoutVars>
      </dgm:prSet>
      <dgm:spPr/>
    </dgm:pt>
    <dgm:pt modelId="{FB590C6A-EEC2-4F03-B7AC-0B041BC21BB0}" type="pres">
      <dgm:prSet presAssocID="{0BDFAC51-9746-4A98-8547-16232BEA32D2}" presName="rootComposite3" presStyleCnt="0"/>
      <dgm:spPr/>
    </dgm:pt>
    <dgm:pt modelId="{2FBBA885-3540-486E-A22A-1542AFF5176E}" type="pres">
      <dgm:prSet presAssocID="{0BDFAC51-9746-4A98-8547-16232BEA32D2}" presName="rootText3" presStyleLbl="asst1" presStyleIdx="0" presStyleCnt="3" custScaleX="221149" custLinFactNeighborX="-4511" custLinFactNeighborY="-10250">
        <dgm:presLayoutVars>
          <dgm:chPref val="3"/>
        </dgm:presLayoutVars>
      </dgm:prSet>
      <dgm:spPr/>
      <dgm:t>
        <a:bodyPr/>
        <a:lstStyle/>
        <a:p>
          <a:endParaRPr lang="ru-RU"/>
        </a:p>
      </dgm:t>
    </dgm:pt>
    <dgm:pt modelId="{A22DE4B2-5516-4ED8-97C4-6D7D2C265E1B}" type="pres">
      <dgm:prSet presAssocID="{0BDFAC51-9746-4A98-8547-16232BEA32D2}" presName="rootConnector3" presStyleLbl="asst1" presStyleIdx="0" presStyleCnt="3"/>
      <dgm:spPr/>
      <dgm:t>
        <a:bodyPr/>
        <a:lstStyle/>
        <a:p>
          <a:endParaRPr lang="ru-RU"/>
        </a:p>
      </dgm:t>
    </dgm:pt>
    <dgm:pt modelId="{8DCD02D4-4CF3-410B-AD60-2DC6A0152D42}" type="pres">
      <dgm:prSet presAssocID="{0BDFAC51-9746-4A98-8547-16232BEA32D2}" presName="hierChild6" presStyleCnt="0"/>
      <dgm:spPr/>
    </dgm:pt>
    <dgm:pt modelId="{418A2762-9123-442C-89BA-9BEB9A4631B9}" type="pres">
      <dgm:prSet presAssocID="{07C13154-D961-4204-BAE5-013AF7DAD6C4}" presName="Name37" presStyleLbl="parChTrans1D3" presStyleIdx="0" presStyleCnt="5"/>
      <dgm:spPr/>
      <dgm:t>
        <a:bodyPr/>
        <a:lstStyle/>
        <a:p>
          <a:endParaRPr lang="ru-RU"/>
        </a:p>
      </dgm:t>
    </dgm:pt>
    <dgm:pt modelId="{C62AC07C-5271-4622-8C84-1768FDCE641B}" type="pres">
      <dgm:prSet presAssocID="{EFA81FB7-9224-4EED-BAB5-C4292CAB732B}" presName="hierRoot2" presStyleCnt="0">
        <dgm:presLayoutVars>
          <dgm:hierBranch val="init"/>
        </dgm:presLayoutVars>
      </dgm:prSet>
      <dgm:spPr/>
    </dgm:pt>
    <dgm:pt modelId="{ED928855-F1C5-4BFB-8938-EA47564BBAB9}" type="pres">
      <dgm:prSet presAssocID="{EFA81FB7-9224-4EED-BAB5-C4292CAB732B}" presName="rootComposite" presStyleCnt="0"/>
      <dgm:spPr/>
    </dgm:pt>
    <dgm:pt modelId="{BD27B09E-0C7F-48FA-B3C0-0BCFAD572340}" type="pres">
      <dgm:prSet presAssocID="{EFA81FB7-9224-4EED-BAB5-C4292CAB732B}" presName="rootText" presStyleLbl="node3" presStyleIdx="0" presStyleCnt="5" custScaleX="58452" custScaleY="73065" custLinFactX="-48984" custLinFactY="27852" custLinFactNeighborX="-100000" custLinFactNeighborY="100000">
        <dgm:presLayoutVars>
          <dgm:chPref val="3"/>
        </dgm:presLayoutVars>
      </dgm:prSet>
      <dgm:spPr/>
      <dgm:t>
        <a:bodyPr/>
        <a:lstStyle/>
        <a:p>
          <a:endParaRPr lang="ru-RU"/>
        </a:p>
      </dgm:t>
    </dgm:pt>
    <dgm:pt modelId="{3C6669F4-FDD6-4B07-AC33-9915BEE5A8BD}" type="pres">
      <dgm:prSet presAssocID="{EFA81FB7-9224-4EED-BAB5-C4292CAB732B}" presName="rootConnector" presStyleLbl="node3" presStyleIdx="0" presStyleCnt="5"/>
      <dgm:spPr/>
      <dgm:t>
        <a:bodyPr/>
        <a:lstStyle/>
        <a:p>
          <a:endParaRPr lang="ru-RU"/>
        </a:p>
      </dgm:t>
    </dgm:pt>
    <dgm:pt modelId="{B293335D-C834-4333-BC83-C4983FF38CE7}" type="pres">
      <dgm:prSet presAssocID="{EFA81FB7-9224-4EED-BAB5-C4292CAB732B}" presName="hierChild4" presStyleCnt="0"/>
      <dgm:spPr/>
    </dgm:pt>
    <dgm:pt modelId="{3439CF96-5899-4832-8A3A-F945B666B628}" type="pres">
      <dgm:prSet presAssocID="{EFA81FB7-9224-4EED-BAB5-C4292CAB732B}" presName="hierChild5" presStyleCnt="0"/>
      <dgm:spPr/>
    </dgm:pt>
    <dgm:pt modelId="{0C7D28B3-D2FD-4270-9B28-8B839FC89C61}" type="pres">
      <dgm:prSet presAssocID="{101A56C2-9D4A-4B0E-AE0E-58486FABB921}" presName="Name37" presStyleLbl="parChTrans1D3" presStyleIdx="1" presStyleCnt="5"/>
      <dgm:spPr/>
      <dgm:t>
        <a:bodyPr/>
        <a:lstStyle/>
        <a:p>
          <a:endParaRPr lang="ru-RU"/>
        </a:p>
      </dgm:t>
    </dgm:pt>
    <dgm:pt modelId="{4164A08D-2A36-4DD2-A613-4053D7F4C861}" type="pres">
      <dgm:prSet presAssocID="{B9EA1CF0-7408-4AE2-9D3F-AC321A738A50}" presName="hierRoot2" presStyleCnt="0">
        <dgm:presLayoutVars>
          <dgm:hierBranch val="init"/>
        </dgm:presLayoutVars>
      </dgm:prSet>
      <dgm:spPr/>
    </dgm:pt>
    <dgm:pt modelId="{DDC4E25C-980D-4082-8DCA-6651DA9816C2}" type="pres">
      <dgm:prSet presAssocID="{B9EA1CF0-7408-4AE2-9D3F-AC321A738A50}" presName="rootComposite" presStyleCnt="0"/>
      <dgm:spPr/>
    </dgm:pt>
    <dgm:pt modelId="{0C97D803-29F4-4AE2-B5D1-3511553745BE}" type="pres">
      <dgm:prSet presAssocID="{B9EA1CF0-7408-4AE2-9D3F-AC321A738A50}" presName="rootText" presStyleLbl="node3" presStyleIdx="1" presStyleCnt="5" custScaleX="60378" custScaleY="69597" custLinFactX="-85404" custLinFactY="-1967" custLinFactNeighborX="-100000" custLinFactNeighborY="-100000">
        <dgm:presLayoutVars>
          <dgm:chPref val="3"/>
        </dgm:presLayoutVars>
      </dgm:prSet>
      <dgm:spPr/>
      <dgm:t>
        <a:bodyPr/>
        <a:lstStyle/>
        <a:p>
          <a:endParaRPr lang="ru-RU"/>
        </a:p>
      </dgm:t>
    </dgm:pt>
    <dgm:pt modelId="{03EB78CD-41FE-46B6-B336-13EFF15BE85C}" type="pres">
      <dgm:prSet presAssocID="{B9EA1CF0-7408-4AE2-9D3F-AC321A738A50}" presName="rootConnector" presStyleLbl="node3" presStyleIdx="1" presStyleCnt="5"/>
      <dgm:spPr/>
      <dgm:t>
        <a:bodyPr/>
        <a:lstStyle/>
        <a:p>
          <a:endParaRPr lang="ru-RU"/>
        </a:p>
      </dgm:t>
    </dgm:pt>
    <dgm:pt modelId="{5340EBC2-855B-4491-AA86-0AC6D1CBDBD1}" type="pres">
      <dgm:prSet presAssocID="{B9EA1CF0-7408-4AE2-9D3F-AC321A738A50}" presName="hierChild4" presStyleCnt="0"/>
      <dgm:spPr/>
    </dgm:pt>
    <dgm:pt modelId="{12986476-0CD9-4E34-8208-1840040AC111}" type="pres">
      <dgm:prSet presAssocID="{B9EA1CF0-7408-4AE2-9D3F-AC321A738A50}" presName="hierChild5" presStyleCnt="0"/>
      <dgm:spPr/>
    </dgm:pt>
    <dgm:pt modelId="{F21D9E26-54CA-4B46-A2CE-16CB5CB0F83B}" type="pres">
      <dgm:prSet presAssocID="{0BDFAC51-9746-4A98-8547-16232BEA32D2}" presName="hierChild7" presStyleCnt="0"/>
      <dgm:spPr/>
    </dgm:pt>
    <dgm:pt modelId="{55FB4A03-94B4-4489-8BF2-D86A43B63A27}" type="pres">
      <dgm:prSet presAssocID="{12C3E9DB-58A0-404F-B407-2C16F3EDC87D}" presName="Name111" presStyleLbl="parChTrans1D2" presStyleIdx="1" presStyleCnt="3"/>
      <dgm:spPr/>
      <dgm:t>
        <a:bodyPr/>
        <a:lstStyle/>
        <a:p>
          <a:endParaRPr lang="ru-RU"/>
        </a:p>
      </dgm:t>
    </dgm:pt>
    <dgm:pt modelId="{410F531E-501F-495F-B3E0-62B4EA28070A}" type="pres">
      <dgm:prSet presAssocID="{32FEB19A-3B7F-4DFD-8960-250D837071FA}" presName="hierRoot3" presStyleCnt="0">
        <dgm:presLayoutVars>
          <dgm:hierBranch val="init"/>
        </dgm:presLayoutVars>
      </dgm:prSet>
      <dgm:spPr/>
    </dgm:pt>
    <dgm:pt modelId="{B4A8DAC0-F661-4D7E-8D75-DE4A9022DC72}" type="pres">
      <dgm:prSet presAssocID="{32FEB19A-3B7F-4DFD-8960-250D837071FA}" presName="rootComposite3" presStyleCnt="0"/>
      <dgm:spPr/>
    </dgm:pt>
    <dgm:pt modelId="{673FAE46-AE3C-42F3-ADC3-D5024765BD44}" type="pres">
      <dgm:prSet presAssocID="{32FEB19A-3B7F-4DFD-8960-250D837071FA}" presName="rootText3" presStyleLbl="asst1" presStyleIdx="1" presStyleCnt="3" custScaleX="267759" custScaleY="100214" custLinFactX="-4374" custLinFactNeighborX="-100000" custLinFactNeighborY="-7809">
        <dgm:presLayoutVars>
          <dgm:chPref val="3"/>
        </dgm:presLayoutVars>
      </dgm:prSet>
      <dgm:spPr/>
      <dgm:t>
        <a:bodyPr/>
        <a:lstStyle/>
        <a:p>
          <a:endParaRPr lang="ru-RU"/>
        </a:p>
      </dgm:t>
    </dgm:pt>
    <dgm:pt modelId="{685F7DFB-30E1-4CAC-A34F-D903E8533E5F}" type="pres">
      <dgm:prSet presAssocID="{32FEB19A-3B7F-4DFD-8960-250D837071FA}" presName="rootConnector3" presStyleLbl="asst1" presStyleIdx="1" presStyleCnt="3"/>
      <dgm:spPr/>
      <dgm:t>
        <a:bodyPr/>
        <a:lstStyle/>
        <a:p>
          <a:endParaRPr lang="ru-RU"/>
        </a:p>
      </dgm:t>
    </dgm:pt>
    <dgm:pt modelId="{A7373CB9-40DA-4D0D-A939-E99446CFC826}" type="pres">
      <dgm:prSet presAssocID="{32FEB19A-3B7F-4DFD-8960-250D837071FA}" presName="hierChild6" presStyleCnt="0"/>
      <dgm:spPr/>
    </dgm:pt>
    <dgm:pt modelId="{7A9268BF-4806-43AE-A72B-53208B16C11D}" type="pres">
      <dgm:prSet presAssocID="{464B3E8B-1FAF-4718-AB8D-2222C076F966}" presName="Name37" presStyleLbl="parChTrans1D3" presStyleIdx="2" presStyleCnt="5"/>
      <dgm:spPr/>
      <dgm:t>
        <a:bodyPr/>
        <a:lstStyle/>
        <a:p>
          <a:endParaRPr lang="ru-RU"/>
        </a:p>
      </dgm:t>
    </dgm:pt>
    <dgm:pt modelId="{EE575566-4210-4480-A148-75A16C974C3B}" type="pres">
      <dgm:prSet presAssocID="{5CE73CC1-137B-4C02-9E07-F5C5131C6C9B}" presName="hierRoot2" presStyleCnt="0">
        <dgm:presLayoutVars>
          <dgm:hierBranch val="init"/>
        </dgm:presLayoutVars>
      </dgm:prSet>
      <dgm:spPr/>
    </dgm:pt>
    <dgm:pt modelId="{96AD37B3-48DB-49EC-806F-772BAB915521}" type="pres">
      <dgm:prSet presAssocID="{5CE73CC1-137B-4C02-9E07-F5C5131C6C9B}" presName="rootComposite" presStyleCnt="0"/>
      <dgm:spPr/>
    </dgm:pt>
    <dgm:pt modelId="{0377D0A7-52D4-4259-A17D-00CF929C4072}" type="pres">
      <dgm:prSet presAssocID="{5CE73CC1-137B-4C02-9E07-F5C5131C6C9B}" presName="rootText" presStyleLbl="node3" presStyleIdx="2" presStyleCnt="5" custScaleX="171178" custScaleY="211492" custLinFactNeighborX="-56723" custLinFactNeighborY="13804">
        <dgm:presLayoutVars>
          <dgm:chPref val="3"/>
        </dgm:presLayoutVars>
      </dgm:prSet>
      <dgm:spPr/>
      <dgm:t>
        <a:bodyPr/>
        <a:lstStyle/>
        <a:p>
          <a:endParaRPr lang="ru-RU"/>
        </a:p>
      </dgm:t>
    </dgm:pt>
    <dgm:pt modelId="{820DA441-6A7B-4A25-A7CF-C4126243CA27}" type="pres">
      <dgm:prSet presAssocID="{5CE73CC1-137B-4C02-9E07-F5C5131C6C9B}" presName="rootConnector" presStyleLbl="node3" presStyleIdx="2" presStyleCnt="5"/>
      <dgm:spPr/>
      <dgm:t>
        <a:bodyPr/>
        <a:lstStyle/>
        <a:p>
          <a:endParaRPr lang="ru-RU"/>
        </a:p>
      </dgm:t>
    </dgm:pt>
    <dgm:pt modelId="{1AA6707C-6B9A-4F35-AFC5-E06B16CBCC46}" type="pres">
      <dgm:prSet presAssocID="{5CE73CC1-137B-4C02-9E07-F5C5131C6C9B}" presName="hierChild4" presStyleCnt="0"/>
      <dgm:spPr/>
    </dgm:pt>
    <dgm:pt modelId="{DE280EA2-A150-4D0E-85FB-2A1CA9B73FA6}" type="pres">
      <dgm:prSet presAssocID="{6A42950B-D898-41DE-AC60-324669E13460}" presName="Name37" presStyleLbl="parChTrans1D4" presStyleIdx="0" presStyleCnt="4"/>
      <dgm:spPr/>
      <dgm:t>
        <a:bodyPr/>
        <a:lstStyle/>
        <a:p>
          <a:endParaRPr lang="ru-RU"/>
        </a:p>
      </dgm:t>
    </dgm:pt>
    <dgm:pt modelId="{877A77BA-D9E2-4C82-A24B-D4F2545DC246}" type="pres">
      <dgm:prSet presAssocID="{89BF2F94-4F32-4908-87F6-F1298C5D11FC}" presName="hierRoot2" presStyleCnt="0">
        <dgm:presLayoutVars>
          <dgm:hierBranch val="init"/>
        </dgm:presLayoutVars>
      </dgm:prSet>
      <dgm:spPr/>
    </dgm:pt>
    <dgm:pt modelId="{87878CB5-E597-4FA1-93CC-C09450F80686}" type="pres">
      <dgm:prSet presAssocID="{89BF2F94-4F32-4908-87F6-F1298C5D11FC}" presName="rootComposite" presStyleCnt="0"/>
      <dgm:spPr/>
    </dgm:pt>
    <dgm:pt modelId="{5C6E6D60-7A19-47C2-A245-D9FD7E972A54}" type="pres">
      <dgm:prSet presAssocID="{89BF2F94-4F32-4908-87F6-F1298C5D11FC}" presName="rootText" presStyleLbl="node4" presStyleIdx="0" presStyleCnt="4" custLinFactX="-100000" custLinFactNeighborX="-117021" custLinFactNeighborY="-6161">
        <dgm:presLayoutVars>
          <dgm:chPref val="3"/>
        </dgm:presLayoutVars>
      </dgm:prSet>
      <dgm:spPr/>
      <dgm:t>
        <a:bodyPr/>
        <a:lstStyle/>
        <a:p>
          <a:endParaRPr lang="ru-RU"/>
        </a:p>
      </dgm:t>
    </dgm:pt>
    <dgm:pt modelId="{F88C209A-A396-42D1-A817-7D81E034E91E}" type="pres">
      <dgm:prSet presAssocID="{89BF2F94-4F32-4908-87F6-F1298C5D11FC}" presName="rootConnector" presStyleLbl="node4" presStyleIdx="0" presStyleCnt="4"/>
      <dgm:spPr/>
      <dgm:t>
        <a:bodyPr/>
        <a:lstStyle/>
        <a:p>
          <a:endParaRPr lang="ru-RU"/>
        </a:p>
      </dgm:t>
    </dgm:pt>
    <dgm:pt modelId="{B949DFE9-B587-4AB9-A482-AC1CD2271B49}" type="pres">
      <dgm:prSet presAssocID="{89BF2F94-4F32-4908-87F6-F1298C5D11FC}" presName="hierChild4" presStyleCnt="0"/>
      <dgm:spPr/>
    </dgm:pt>
    <dgm:pt modelId="{9594CE63-D90F-4514-9CF5-33629FE8E5DB}" type="pres">
      <dgm:prSet presAssocID="{89BF2F94-4F32-4908-87F6-F1298C5D11FC}" presName="hierChild5" presStyleCnt="0"/>
      <dgm:spPr/>
    </dgm:pt>
    <dgm:pt modelId="{9F6375C2-3B07-4910-A766-A85F20361294}" type="pres">
      <dgm:prSet presAssocID="{D5207AEC-58EE-4088-9BFA-296D64EA2143}" presName="Name37" presStyleLbl="parChTrans1D4" presStyleIdx="1" presStyleCnt="4"/>
      <dgm:spPr/>
      <dgm:t>
        <a:bodyPr/>
        <a:lstStyle/>
        <a:p>
          <a:endParaRPr lang="ru-RU"/>
        </a:p>
      </dgm:t>
    </dgm:pt>
    <dgm:pt modelId="{1A31928B-0A98-4BF5-8058-5A50E7D60ACB}" type="pres">
      <dgm:prSet presAssocID="{134BF0FF-BEA2-4B8A-B226-9203824BEA00}" presName="hierRoot2" presStyleCnt="0">
        <dgm:presLayoutVars>
          <dgm:hierBranch val="init"/>
        </dgm:presLayoutVars>
      </dgm:prSet>
      <dgm:spPr/>
    </dgm:pt>
    <dgm:pt modelId="{E017D77A-999A-4365-AB2E-F1B4E7334D92}" type="pres">
      <dgm:prSet presAssocID="{134BF0FF-BEA2-4B8A-B226-9203824BEA00}" presName="rootComposite" presStyleCnt="0"/>
      <dgm:spPr/>
    </dgm:pt>
    <dgm:pt modelId="{99205526-4A4C-4156-BC93-AE67F89B1869}" type="pres">
      <dgm:prSet presAssocID="{134BF0FF-BEA2-4B8A-B226-9203824BEA00}" presName="rootText" presStyleLbl="node4" presStyleIdx="1" presStyleCnt="4" custScaleX="154576" custLinFactX="-100000" custLinFactNeighborX="-170470" custLinFactNeighborY="11346">
        <dgm:presLayoutVars>
          <dgm:chPref val="3"/>
        </dgm:presLayoutVars>
      </dgm:prSet>
      <dgm:spPr/>
      <dgm:t>
        <a:bodyPr/>
        <a:lstStyle/>
        <a:p>
          <a:endParaRPr lang="ru-RU"/>
        </a:p>
      </dgm:t>
    </dgm:pt>
    <dgm:pt modelId="{2D606D7E-C89A-42D1-BBF0-08F0A256307A}" type="pres">
      <dgm:prSet presAssocID="{134BF0FF-BEA2-4B8A-B226-9203824BEA00}" presName="rootConnector" presStyleLbl="node4" presStyleIdx="1" presStyleCnt="4"/>
      <dgm:spPr/>
      <dgm:t>
        <a:bodyPr/>
        <a:lstStyle/>
        <a:p>
          <a:endParaRPr lang="ru-RU"/>
        </a:p>
      </dgm:t>
    </dgm:pt>
    <dgm:pt modelId="{54CFEFBF-C601-4363-B5E4-4408E5A53CFB}" type="pres">
      <dgm:prSet presAssocID="{134BF0FF-BEA2-4B8A-B226-9203824BEA00}" presName="hierChild4" presStyleCnt="0"/>
      <dgm:spPr/>
    </dgm:pt>
    <dgm:pt modelId="{5EBBEEE9-6492-4929-9237-CA3CF98CDB73}" type="pres">
      <dgm:prSet presAssocID="{134BF0FF-BEA2-4B8A-B226-9203824BEA00}" presName="hierChild5" presStyleCnt="0"/>
      <dgm:spPr/>
    </dgm:pt>
    <dgm:pt modelId="{F42AB0F7-5C62-414D-9599-F63481F44BEA}" type="pres">
      <dgm:prSet presAssocID="{5CE73CC1-137B-4C02-9E07-F5C5131C6C9B}" presName="hierChild5" presStyleCnt="0"/>
      <dgm:spPr/>
    </dgm:pt>
    <dgm:pt modelId="{2A53D34D-B8DF-4827-93E9-3D42F5E7CB0B}" type="pres">
      <dgm:prSet presAssocID="{D3F9A051-7634-4A2E-BE62-FD92FFA0C0FF}" presName="Name37" presStyleLbl="parChTrans1D3" presStyleIdx="3" presStyleCnt="5"/>
      <dgm:spPr/>
      <dgm:t>
        <a:bodyPr/>
        <a:lstStyle/>
        <a:p>
          <a:endParaRPr lang="ru-RU"/>
        </a:p>
      </dgm:t>
    </dgm:pt>
    <dgm:pt modelId="{244D223D-4F82-4F03-BCC6-9CA8B2CAA1F0}" type="pres">
      <dgm:prSet presAssocID="{3644958F-C073-4D7C-B579-BB5C10A3D589}" presName="hierRoot2" presStyleCnt="0">
        <dgm:presLayoutVars>
          <dgm:hierBranch val="init"/>
        </dgm:presLayoutVars>
      </dgm:prSet>
      <dgm:spPr/>
    </dgm:pt>
    <dgm:pt modelId="{5371CAE8-FE1C-4FF6-B93E-A800D19E2250}" type="pres">
      <dgm:prSet presAssocID="{3644958F-C073-4D7C-B579-BB5C10A3D589}" presName="rootComposite" presStyleCnt="0"/>
      <dgm:spPr/>
    </dgm:pt>
    <dgm:pt modelId="{81534C02-E355-4FBD-9116-8D771807FD04}" type="pres">
      <dgm:prSet presAssocID="{3644958F-C073-4D7C-B579-BB5C10A3D589}" presName="rootText" presStyleLbl="node3" presStyleIdx="3" presStyleCnt="5" custScaleX="140174" custScaleY="99679" custLinFactNeighborX="-19632" custLinFactNeighborY="13805">
        <dgm:presLayoutVars>
          <dgm:chPref val="3"/>
        </dgm:presLayoutVars>
      </dgm:prSet>
      <dgm:spPr/>
      <dgm:t>
        <a:bodyPr/>
        <a:lstStyle/>
        <a:p>
          <a:endParaRPr lang="ru-RU"/>
        </a:p>
      </dgm:t>
    </dgm:pt>
    <dgm:pt modelId="{03923262-4B0A-4263-BE1D-E871206D9395}" type="pres">
      <dgm:prSet presAssocID="{3644958F-C073-4D7C-B579-BB5C10A3D589}" presName="rootConnector" presStyleLbl="node3" presStyleIdx="3" presStyleCnt="5"/>
      <dgm:spPr/>
      <dgm:t>
        <a:bodyPr/>
        <a:lstStyle/>
        <a:p>
          <a:endParaRPr lang="ru-RU"/>
        </a:p>
      </dgm:t>
    </dgm:pt>
    <dgm:pt modelId="{9ADAB059-0F11-413C-80B4-0B91D0459D0B}" type="pres">
      <dgm:prSet presAssocID="{3644958F-C073-4D7C-B579-BB5C10A3D589}" presName="hierChild4" presStyleCnt="0"/>
      <dgm:spPr/>
    </dgm:pt>
    <dgm:pt modelId="{C07E0217-A99E-4687-8F3E-465AA8658928}" type="pres">
      <dgm:prSet presAssocID="{3644958F-C073-4D7C-B579-BB5C10A3D589}" presName="hierChild5" presStyleCnt="0"/>
      <dgm:spPr/>
    </dgm:pt>
    <dgm:pt modelId="{CAB23777-0943-4946-BCA3-58656A016889}" type="pres">
      <dgm:prSet presAssocID="{7DECAFCD-CB7C-4AEE-B634-378EAF39CD00}" presName="Name37" presStyleLbl="parChTrans1D3" presStyleIdx="4" presStyleCnt="5"/>
      <dgm:spPr/>
      <dgm:t>
        <a:bodyPr/>
        <a:lstStyle/>
        <a:p>
          <a:endParaRPr lang="ru-RU"/>
        </a:p>
      </dgm:t>
    </dgm:pt>
    <dgm:pt modelId="{E35BA954-8A65-4E3F-8898-60D482B24ECB}" type="pres">
      <dgm:prSet presAssocID="{0D1B96CE-1E5F-4212-B28E-14F43C65DAB5}" presName="hierRoot2" presStyleCnt="0">
        <dgm:presLayoutVars>
          <dgm:hierBranch val="init"/>
        </dgm:presLayoutVars>
      </dgm:prSet>
      <dgm:spPr/>
    </dgm:pt>
    <dgm:pt modelId="{4883F711-8F02-454B-A066-9C7B68D4FCFB}" type="pres">
      <dgm:prSet presAssocID="{0D1B96CE-1E5F-4212-B28E-14F43C65DAB5}" presName="rootComposite" presStyleCnt="0"/>
      <dgm:spPr/>
    </dgm:pt>
    <dgm:pt modelId="{C6A5F474-B0A8-4324-990D-B4055A7A275A}" type="pres">
      <dgm:prSet presAssocID="{0D1B96CE-1E5F-4212-B28E-14F43C65DAB5}" presName="rootText" presStyleLbl="node3" presStyleIdx="4" presStyleCnt="5" custScaleX="187601" custLinFactNeighborX="9301" custLinFactNeighborY="13805">
        <dgm:presLayoutVars>
          <dgm:chPref val="3"/>
        </dgm:presLayoutVars>
      </dgm:prSet>
      <dgm:spPr/>
      <dgm:t>
        <a:bodyPr/>
        <a:lstStyle/>
        <a:p>
          <a:endParaRPr lang="ru-RU"/>
        </a:p>
      </dgm:t>
    </dgm:pt>
    <dgm:pt modelId="{137B5AD4-047F-4DAA-AF1F-9A0FE69FBC7A}" type="pres">
      <dgm:prSet presAssocID="{0D1B96CE-1E5F-4212-B28E-14F43C65DAB5}" presName="rootConnector" presStyleLbl="node3" presStyleIdx="4" presStyleCnt="5"/>
      <dgm:spPr/>
      <dgm:t>
        <a:bodyPr/>
        <a:lstStyle/>
        <a:p>
          <a:endParaRPr lang="ru-RU"/>
        </a:p>
      </dgm:t>
    </dgm:pt>
    <dgm:pt modelId="{D3AB6DAD-3C94-4E15-BCB7-88973A0867DD}" type="pres">
      <dgm:prSet presAssocID="{0D1B96CE-1E5F-4212-B28E-14F43C65DAB5}" presName="hierChild4" presStyleCnt="0"/>
      <dgm:spPr/>
    </dgm:pt>
    <dgm:pt modelId="{0FC292A3-BC7B-4244-A069-DD5D110D1AE0}" type="pres">
      <dgm:prSet presAssocID="{A13AD991-F60F-4962-A17D-35EC2B75FFFD}" presName="Name37" presStyleLbl="parChTrans1D4" presStyleIdx="2" presStyleCnt="4"/>
      <dgm:spPr/>
      <dgm:t>
        <a:bodyPr/>
        <a:lstStyle/>
        <a:p>
          <a:endParaRPr lang="ru-RU"/>
        </a:p>
      </dgm:t>
    </dgm:pt>
    <dgm:pt modelId="{AB3C1055-7929-4801-8C32-2B06FCB4B798}" type="pres">
      <dgm:prSet presAssocID="{AC6110D8-73D2-45CC-BE51-A2D324D7B0AB}" presName="hierRoot2" presStyleCnt="0">
        <dgm:presLayoutVars>
          <dgm:hierBranch val="init"/>
        </dgm:presLayoutVars>
      </dgm:prSet>
      <dgm:spPr/>
    </dgm:pt>
    <dgm:pt modelId="{79DD90EC-C36D-4D24-A418-5E3EA6959363}" type="pres">
      <dgm:prSet presAssocID="{AC6110D8-73D2-45CC-BE51-A2D324D7B0AB}" presName="rootComposite" presStyleCnt="0"/>
      <dgm:spPr/>
    </dgm:pt>
    <dgm:pt modelId="{D912EE25-59A4-430E-AD4D-862730F74A56}" type="pres">
      <dgm:prSet presAssocID="{AC6110D8-73D2-45CC-BE51-A2D324D7B0AB}" presName="rootText" presStyleLbl="node4" presStyleIdx="2" presStyleCnt="4" custScaleX="195912" custScaleY="154766" custLinFactNeighborX="5226" custLinFactNeighborY="68899">
        <dgm:presLayoutVars>
          <dgm:chPref val="3"/>
        </dgm:presLayoutVars>
      </dgm:prSet>
      <dgm:spPr/>
      <dgm:t>
        <a:bodyPr/>
        <a:lstStyle/>
        <a:p>
          <a:endParaRPr lang="ru-RU"/>
        </a:p>
      </dgm:t>
    </dgm:pt>
    <dgm:pt modelId="{16E4CFA4-8845-41A7-AA6B-986336689B35}" type="pres">
      <dgm:prSet presAssocID="{AC6110D8-73D2-45CC-BE51-A2D324D7B0AB}" presName="rootConnector" presStyleLbl="node4" presStyleIdx="2" presStyleCnt="4"/>
      <dgm:spPr/>
      <dgm:t>
        <a:bodyPr/>
        <a:lstStyle/>
        <a:p>
          <a:endParaRPr lang="ru-RU"/>
        </a:p>
      </dgm:t>
    </dgm:pt>
    <dgm:pt modelId="{C2773F38-C276-4744-BF17-B8072D7EF1A6}" type="pres">
      <dgm:prSet presAssocID="{AC6110D8-73D2-45CC-BE51-A2D324D7B0AB}" presName="hierChild4" presStyleCnt="0"/>
      <dgm:spPr/>
    </dgm:pt>
    <dgm:pt modelId="{13B20A3B-AC05-4369-A026-A11F7FDDEE0F}" type="pres">
      <dgm:prSet presAssocID="{AC6110D8-73D2-45CC-BE51-A2D324D7B0AB}" presName="hierChild5" presStyleCnt="0"/>
      <dgm:spPr/>
    </dgm:pt>
    <dgm:pt modelId="{EB1564B3-18E4-450D-88BC-73CCC68CB428}" type="pres">
      <dgm:prSet presAssocID="{81CD69D0-6FA1-42D5-9053-0D65FEE13428}" presName="Name37" presStyleLbl="parChTrans1D4" presStyleIdx="3" presStyleCnt="4"/>
      <dgm:spPr/>
      <dgm:t>
        <a:bodyPr/>
        <a:lstStyle/>
        <a:p>
          <a:endParaRPr lang="ru-RU"/>
        </a:p>
      </dgm:t>
    </dgm:pt>
    <dgm:pt modelId="{49329100-9DC1-401B-9DA2-1C588F0FA629}" type="pres">
      <dgm:prSet presAssocID="{855E233D-6CB2-4282-B305-092C48D2551D}" presName="hierRoot2" presStyleCnt="0">
        <dgm:presLayoutVars>
          <dgm:hierBranch val="init"/>
        </dgm:presLayoutVars>
      </dgm:prSet>
      <dgm:spPr/>
    </dgm:pt>
    <dgm:pt modelId="{1BBDFDFD-1F46-441B-97FA-B4CE8E1F2E56}" type="pres">
      <dgm:prSet presAssocID="{855E233D-6CB2-4282-B305-092C48D2551D}" presName="rootComposite" presStyleCnt="0"/>
      <dgm:spPr/>
    </dgm:pt>
    <dgm:pt modelId="{25FBB442-6F0B-4AFC-9490-37F457108CFC}" type="pres">
      <dgm:prSet presAssocID="{855E233D-6CB2-4282-B305-092C48D2551D}" presName="rootText" presStyleLbl="node4" presStyleIdx="3" presStyleCnt="4" custScaleX="184561" custScaleY="159462" custLinFactNeighborX="3981" custLinFactNeighborY="79726">
        <dgm:presLayoutVars>
          <dgm:chPref val="3"/>
        </dgm:presLayoutVars>
      </dgm:prSet>
      <dgm:spPr/>
      <dgm:t>
        <a:bodyPr/>
        <a:lstStyle/>
        <a:p>
          <a:endParaRPr lang="ru-RU"/>
        </a:p>
      </dgm:t>
    </dgm:pt>
    <dgm:pt modelId="{A699F53D-9311-4AC0-BE3F-A872807D8C86}" type="pres">
      <dgm:prSet presAssocID="{855E233D-6CB2-4282-B305-092C48D2551D}" presName="rootConnector" presStyleLbl="node4" presStyleIdx="3" presStyleCnt="4"/>
      <dgm:spPr/>
      <dgm:t>
        <a:bodyPr/>
        <a:lstStyle/>
        <a:p>
          <a:endParaRPr lang="ru-RU"/>
        </a:p>
      </dgm:t>
    </dgm:pt>
    <dgm:pt modelId="{FF3388CA-D591-44AF-89D7-8B4BD6E091BD}" type="pres">
      <dgm:prSet presAssocID="{855E233D-6CB2-4282-B305-092C48D2551D}" presName="hierChild4" presStyleCnt="0"/>
      <dgm:spPr/>
    </dgm:pt>
    <dgm:pt modelId="{07ECB4DA-972B-4CA9-8075-E1105945DD3D}" type="pres">
      <dgm:prSet presAssocID="{855E233D-6CB2-4282-B305-092C48D2551D}" presName="hierChild5" presStyleCnt="0"/>
      <dgm:spPr/>
    </dgm:pt>
    <dgm:pt modelId="{CE3F9142-B2C5-4561-AA26-3B1B1ED410FD}" type="pres">
      <dgm:prSet presAssocID="{0D1B96CE-1E5F-4212-B28E-14F43C65DAB5}" presName="hierChild5" presStyleCnt="0"/>
      <dgm:spPr/>
    </dgm:pt>
    <dgm:pt modelId="{82875289-3635-433F-91D3-BC6C7D99F8C0}" type="pres">
      <dgm:prSet presAssocID="{32FEB19A-3B7F-4DFD-8960-250D837071FA}" presName="hierChild7" presStyleCnt="0"/>
      <dgm:spPr/>
    </dgm:pt>
    <dgm:pt modelId="{C048D569-B875-472C-8308-37B90D5C20F2}" type="pres">
      <dgm:prSet presAssocID="{4C22E97B-F0CB-438C-9795-99E223061484}" presName="Name111" presStyleLbl="parChTrans1D2" presStyleIdx="2" presStyleCnt="3"/>
      <dgm:spPr/>
      <dgm:t>
        <a:bodyPr/>
        <a:lstStyle/>
        <a:p>
          <a:endParaRPr lang="ru-RU"/>
        </a:p>
      </dgm:t>
    </dgm:pt>
    <dgm:pt modelId="{87849D8D-3FAB-4F48-849E-E8F485D2A5AF}" type="pres">
      <dgm:prSet presAssocID="{B6B021C5-06CA-4789-9D2C-11E9720891DE}" presName="hierRoot3" presStyleCnt="0">
        <dgm:presLayoutVars>
          <dgm:hierBranch val="init"/>
        </dgm:presLayoutVars>
      </dgm:prSet>
      <dgm:spPr/>
    </dgm:pt>
    <dgm:pt modelId="{2CCCD811-28FF-4F64-875C-76215942265A}" type="pres">
      <dgm:prSet presAssocID="{B6B021C5-06CA-4789-9D2C-11E9720891DE}" presName="rootComposite3" presStyleCnt="0"/>
      <dgm:spPr/>
    </dgm:pt>
    <dgm:pt modelId="{71B2F343-796F-4C4C-8531-F94CAF29480A}" type="pres">
      <dgm:prSet presAssocID="{B6B021C5-06CA-4789-9D2C-11E9720891DE}" presName="rootText3" presStyleLbl="asst1" presStyleIdx="2" presStyleCnt="3" custScaleX="243723" custScaleY="93940" custLinFactX="300000" custLinFactY="-300000" custLinFactNeighborX="317312" custLinFactNeighborY="-395809">
        <dgm:presLayoutVars>
          <dgm:chPref val="3"/>
        </dgm:presLayoutVars>
      </dgm:prSet>
      <dgm:spPr/>
      <dgm:t>
        <a:bodyPr/>
        <a:lstStyle/>
        <a:p>
          <a:endParaRPr lang="ru-RU"/>
        </a:p>
      </dgm:t>
    </dgm:pt>
    <dgm:pt modelId="{4BE1F606-10B8-4D2F-A4DD-25021B2ED1B3}" type="pres">
      <dgm:prSet presAssocID="{B6B021C5-06CA-4789-9D2C-11E9720891DE}" presName="rootConnector3" presStyleLbl="asst1" presStyleIdx="2" presStyleCnt="3"/>
      <dgm:spPr/>
      <dgm:t>
        <a:bodyPr/>
        <a:lstStyle/>
        <a:p>
          <a:endParaRPr lang="ru-RU"/>
        </a:p>
      </dgm:t>
    </dgm:pt>
    <dgm:pt modelId="{30D8F941-0065-4592-8052-0947AC979934}" type="pres">
      <dgm:prSet presAssocID="{B6B021C5-06CA-4789-9D2C-11E9720891DE}" presName="hierChild6" presStyleCnt="0"/>
      <dgm:spPr/>
    </dgm:pt>
    <dgm:pt modelId="{865D7BEA-798E-4AB3-842B-0FE8A04A0977}" type="pres">
      <dgm:prSet presAssocID="{B6B021C5-06CA-4789-9D2C-11E9720891DE}" presName="hierChild7" presStyleCnt="0"/>
      <dgm:spPr/>
    </dgm:pt>
  </dgm:ptLst>
  <dgm:cxnLst>
    <dgm:cxn modelId="{19C222B0-E018-446D-9913-C6CB1A11F7A4}" type="presOf" srcId="{134BF0FF-BEA2-4B8A-B226-9203824BEA00}" destId="{2D606D7E-C89A-42D1-BBF0-08F0A256307A}" srcOrd="1" destOrd="0" presId="urn:microsoft.com/office/officeart/2005/8/layout/orgChart1"/>
    <dgm:cxn modelId="{F35304F5-A075-424C-9A76-98AB1B8584BB}" type="presOf" srcId="{B6B021C5-06CA-4789-9D2C-11E9720891DE}" destId="{4BE1F606-10B8-4D2F-A4DD-25021B2ED1B3}" srcOrd="1" destOrd="0" presId="urn:microsoft.com/office/officeart/2005/8/layout/orgChart1"/>
    <dgm:cxn modelId="{B47172D1-2992-42F8-83A3-21C121792535}" type="presOf" srcId="{EFA81FB7-9224-4EED-BAB5-C4292CAB732B}" destId="{3C6669F4-FDD6-4B07-AC33-9915BEE5A8BD}" srcOrd="1" destOrd="0" presId="urn:microsoft.com/office/officeart/2005/8/layout/orgChart1"/>
    <dgm:cxn modelId="{A5C203F7-4386-4DB1-8F1E-4FDB957F8C5D}" type="presOf" srcId="{12C3E9DB-58A0-404F-B407-2C16F3EDC87D}" destId="{55FB4A03-94B4-4489-8BF2-D86A43B63A27}" srcOrd="0" destOrd="0" presId="urn:microsoft.com/office/officeart/2005/8/layout/orgChart1"/>
    <dgm:cxn modelId="{F3033B99-E9F2-451A-9782-4CCCC9902ED2}" type="presOf" srcId="{89BF2F94-4F32-4908-87F6-F1298C5D11FC}" destId="{5C6E6D60-7A19-47C2-A245-D9FD7E972A54}" srcOrd="0" destOrd="0" presId="urn:microsoft.com/office/officeart/2005/8/layout/orgChart1"/>
    <dgm:cxn modelId="{DB080E85-BC82-48F7-8C2E-330D6520307A}" type="presOf" srcId="{0BDFAC51-9746-4A98-8547-16232BEA32D2}" destId="{2FBBA885-3540-486E-A22A-1542AFF5176E}" srcOrd="0" destOrd="0" presId="urn:microsoft.com/office/officeart/2005/8/layout/orgChart1"/>
    <dgm:cxn modelId="{94669102-E8AD-4835-BC81-FDB7EAAAAE76}" srcId="{0BDFAC51-9746-4A98-8547-16232BEA32D2}" destId="{EFA81FB7-9224-4EED-BAB5-C4292CAB732B}" srcOrd="0" destOrd="0" parTransId="{07C13154-D961-4204-BAE5-013AF7DAD6C4}" sibTransId="{35916704-4948-4CD2-A0B3-F583B93D89D6}"/>
    <dgm:cxn modelId="{0CE3A710-6D00-4A52-9434-5371A245121E}" srcId="{5CE73CC1-137B-4C02-9E07-F5C5131C6C9B}" destId="{89BF2F94-4F32-4908-87F6-F1298C5D11FC}" srcOrd="0" destOrd="0" parTransId="{6A42950B-D898-41DE-AC60-324669E13460}" sibTransId="{5F6B7836-8DD8-432E-8663-85FBC206C883}"/>
    <dgm:cxn modelId="{EE4759DA-459A-40BD-B367-8CB61E1E955F}" type="presOf" srcId="{A13AD991-F60F-4962-A17D-35EC2B75FFFD}" destId="{0FC292A3-BC7B-4244-A069-DD5D110D1AE0}" srcOrd="0" destOrd="0" presId="urn:microsoft.com/office/officeart/2005/8/layout/orgChart1"/>
    <dgm:cxn modelId="{7147BA98-D0B8-44C4-AE9F-E154B3A7108E}" srcId="{4673A802-7355-44D6-ABEA-C3917F8A7D0C}" destId="{0BDFAC51-9746-4A98-8547-16232BEA32D2}" srcOrd="0" destOrd="0" parTransId="{9AA91559-14C2-4BA2-BB26-574FD283D00C}" sibTransId="{DEB8099F-5DA3-4CCF-A6C8-B62735F6A382}"/>
    <dgm:cxn modelId="{F3F5B865-ABFE-4CC6-AD20-0034C69DDF9D}" srcId="{0D1B96CE-1E5F-4212-B28E-14F43C65DAB5}" destId="{855E233D-6CB2-4282-B305-092C48D2551D}" srcOrd="1" destOrd="0" parTransId="{81CD69D0-6FA1-42D5-9053-0D65FEE13428}" sibTransId="{712C9F04-31E0-45C0-B084-3503098C61B2}"/>
    <dgm:cxn modelId="{EE74460D-A902-4FE1-AA4A-92365C61871F}" type="presOf" srcId="{EFA81FB7-9224-4EED-BAB5-C4292CAB732B}" destId="{BD27B09E-0C7F-48FA-B3C0-0BCFAD572340}" srcOrd="0" destOrd="0" presId="urn:microsoft.com/office/officeart/2005/8/layout/orgChart1"/>
    <dgm:cxn modelId="{FE06EFB2-9027-42D0-A543-0228C24EB6C0}" type="presOf" srcId="{9AA91559-14C2-4BA2-BB26-574FD283D00C}" destId="{7D9912E1-4D60-4BCE-AAB6-E0EFCEC1DACC}" srcOrd="0" destOrd="0" presId="urn:microsoft.com/office/officeart/2005/8/layout/orgChart1"/>
    <dgm:cxn modelId="{E3AE52A5-D62A-4B2A-9A32-A95EDC8D486C}" type="presOf" srcId="{855E233D-6CB2-4282-B305-092C48D2551D}" destId="{A699F53D-9311-4AC0-BE3F-A872807D8C86}" srcOrd="1" destOrd="0" presId="urn:microsoft.com/office/officeart/2005/8/layout/orgChart1"/>
    <dgm:cxn modelId="{86650D8B-D451-41BC-8AA1-1BE02F7CCA7B}" type="presOf" srcId="{5CE73CC1-137B-4C02-9E07-F5C5131C6C9B}" destId="{0377D0A7-52D4-4259-A17D-00CF929C4072}" srcOrd="0" destOrd="0" presId="urn:microsoft.com/office/officeart/2005/8/layout/orgChart1"/>
    <dgm:cxn modelId="{15211155-2873-446F-9704-C596B297BDAE}" type="presOf" srcId="{4673A802-7355-44D6-ABEA-C3917F8A7D0C}" destId="{941F1EAA-1B73-4E1C-AF50-4D3B54DF80FB}" srcOrd="0" destOrd="0" presId="urn:microsoft.com/office/officeart/2005/8/layout/orgChart1"/>
    <dgm:cxn modelId="{69F05919-EA5B-41ED-8C11-01A6509F63EB}" type="presOf" srcId="{B9EA1CF0-7408-4AE2-9D3F-AC321A738A50}" destId="{03EB78CD-41FE-46B6-B336-13EFF15BE85C}" srcOrd="1" destOrd="0" presId="urn:microsoft.com/office/officeart/2005/8/layout/orgChart1"/>
    <dgm:cxn modelId="{5839AF92-B552-4F63-913F-AC6483952E12}" srcId="{32FEB19A-3B7F-4DFD-8960-250D837071FA}" destId="{0D1B96CE-1E5F-4212-B28E-14F43C65DAB5}" srcOrd="2" destOrd="0" parTransId="{7DECAFCD-CB7C-4AEE-B634-378EAF39CD00}" sibTransId="{014BA7B5-789A-4787-BA03-B46CDB9F9E69}"/>
    <dgm:cxn modelId="{2E68F60B-95E8-487C-9049-6DCAF19858B6}" type="presOf" srcId="{4C22E97B-F0CB-438C-9795-99E223061484}" destId="{C048D569-B875-472C-8308-37B90D5C20F2}" srcOrd="0" destOrd="0" presId="urn:microsoft.com/office/officeart/2005/8/layout/orgChart1"/>
    <dgm:cxn modelId="{C7AD487F-F20E-455D-A18A-FC4533DF2580}" type="presOf" srcId="{AC6110D8-73D2-45CC-BE51-A2D324D7B0AB}" destId="{D912EE25-59A4-430E-AD4D-862730F74A56}" srcOrd="0" destOrd="0" presId="urn:microsoft.com/office/officeart/2005/8/layout/orgChart1"/>
    <dgm:cxn modelId="{B52FB2D3-144A-4F33-9C6D-8E7F6E5F4634}" srcId="{32FEB19A-3B7F-4DFD-8960-250D837071FA}" destId="{3644958F-C073-4D7C-B579-BB5C10A3D589}" srcOrd="1" destOrd="0" parTransId="{D3F9A051-7634-4A2E-BE62-FD92FFA0C0FF}" sibTransId="{70E9C9A6-3AEC-420C-8145-8246D5326B33}"/>
    <dgm:cxn modelId="{54E25632-A5D5-4BFA-9D89-68A846F30775}" type="presOf" srcId="{0BDFAC51-9746-4A98-8547-16232BEA32D2}" destId="{A22DE4B2-5516-4ED8-97C4-6D7D2C265E1B}" srcOrd="1" destOrd="0" presId="urn:microsoft.com/office/officeart/2005/8/layout/orgChart1"/>
    <dgm:cxn modelId="{49C7D09D-92F1-4D3F-952A-6A36C13BD3A2}" srcId="{4673A802-7355-44D6-ABEA-C3917F8A7D0C}" destId="{B6B021C5-06CA-4789-9D2C-11E9720891DE}" srcOrd="2" destOrd="0" parTransId="{4C22E97B-F0CB-438C-9795-99E223061484}" sibTransId="{E1B38B5A-9E1D-4D07-B3E0-C8EB391EEF26}"/>
    <dgm:cxn modelId="{9D73B7B9-0D6A-41C3-9A6D-48B936587E44}" type="presOf" srcId="{B6B021C5-06CA-4789-9D2C-11E9720891DE}" destId="{71B2F343-796F-4C4C-8531-F94CAF29480A}" srcOrd="0" destOrd="0" presId="urn:microsoft.com/office/officeart/2005/8/layout/orgChart1"/>
    <dgm:cxn modelId="{873E4E7E-7030-4C5E-9566-BE5FB32B360E}" type="presOf" srcId="{7DECAFCD-CB7C-4AEE-B634-378EAF39CD00}" destId="{CAB23777-0943-4946-BCA3-58656A016889}" srcOrd="0" destOrd="0" presId="urn:microsoft.com/office/officeart/2005/8/layout/orgChart1"/>
    <dgm:cxn modelId="{5D9AFF77-FC19-427B-AC04-EE2AA62695E3}" type="presOf" srcId="{AC6110D8-73D2-45CC-BE51-A2D324D7B0AB}" destId="{16E4CFA4-8845-41A7-AA6B-986336689B35}" srcOrd="1" destOrd="0" presId="urn:microsoft.com/office/officeart/2005/8/layout/orgChart1"/>
    <dgm:cxn modelId="{AA1A21A4-F308-46E7-B99D-5A0242526F1D}" type="presOf" srcId="{07C13154-D961-4204-BAE5-013AF7DAD6C4}" destId="{418A2762-9123-442C-89BA-9BEB9A4631B9}" srcOrd="0" destOrd="0" presId="urn:microsoft.com/office/officeart/2005/8/layout/orgChart1"/>
    <dgm:cxn modelId="{49D446AA-AFE4-4B28-8F55-85837E906859}" srcId="{5CE73CC1-137B-4C02-9E07-F5C5131C6C9B}" destId="{134BF0FF-BEA2-4B8A-B226-9203824BEA00}" srcOrd="1" destOrd="0" parTransId="{D5207AEC-58EE-4088-9BFA-296D64EA2143}" sibTransId="{95EA153D-695F-4337-AA35-8A23CC375EE2}"/>
    <dgm:cxn modelId="{56766455-9064-465B-AF5A-D3994DEFE80F}" type="presOf" srcId="{B9EA1CF0-7408-4AE2-9D3F-AC321A738A50}" destId="{0C97D803-29F4-4AE2-B5D1-3511553745BE}" srcOrd="0" destOrd="0" presId="urn:microsoft.com/office/officeart/2005/8/layout/orgChart1"/>
    <dgm:cxn modelId="{6CC176F8-1C0D-439B-A32D-A1A613E2E735}" srcId="{0BDFAC51-9746-4A98-8547-16232BEA32D2}" destId="{B9EA1CF0-7408-4AE2-9D3F-AC321A738A50}" srcOrd="1" destOrd="0" parTransId="{101A56C2-9D4A-4B0E-AE0E-58486FABB921}" sibTransId="{EDC433E0-9C6C-45B6-8415-AC61F1BA8605}"/>
    <dgm:cxn modelId="{BA1D9AAE-D3E5-41C3-B881-3E447E581BE0}" type="presOf" srcId="{D5207AEC-58EE-4088-9BFA-296D64EA2143}" destId="{9F6375C2-3B07-4910-A766-A85F20361294}" srcOrd="0" destOrd="0" presId="urn:microsoft.com/office/officeart/2005/8/layout/orgChart1"/>
    <dgm:cxn modelId="{85FBCB77-15F5-4A02-917E-9172FE1F9266}" type="presOf" srcId="{855E233D-6CB2-4282-B305-092C48D2551D}" destId="{25FBB442-6F0B-4AFC-9490-37F457108CFC}" srcOrd="0" destOrd="0" presId="urn:microsoft.com/office/officeart/2005/8/layout/orgChart1"/>
    <dgm:cxn modelId="{9D36F3DF-F952-487C-842E-114C340F255D}" srcId="{67968B67-AD57-4FED-BAFB-5B4309738AD9}" destId="{4673A802-7355-44D6-ABEA-C3917F8A7D0C}" srcOrd="0" destOrd="0" parTransId="{0FDDC322-D1A9-4CFD-BAD6-318D8007F74C}" sibTransId="{15780A1E-A4E9-4850-B57E-0D06A097B2F1}"/>
    <dgm:cxn modelId="{014FFE14-9D9C-409A-AF7B-0C659F1F94DF}" type="presOf" srcId="{464B3E8B-1FAF-4718-AB8D-2222C076F966}" destId="{7A9268BF-4806-43AE-A72B-53208B16C11D}" srcOrd="0" destOrd="0" presId="urn:microsoft.com/office/officeart/2005/8/layout/orgChart1"/>
    <dgm:cxn modelId="{B8C6FEF7-6F08-448C-9711-12C70CCC4F1F}" type="presOf" srcId="{3644958F-C073-4D7C-B579-BB5C10A3D589}" destId="{03923262-4B0A-4263-BE1D-E871206D9395}" srcOrd="1" destOrd="0" presId="urn:microsoft.com/office/officeart/2005/8/layout/orgChart1"/>
    <dgm:cxn modelId="{3E4877E5-E03F-4645-BAB8-749E01B6D563}" type="presOf" srcId="{5CE73CC1-137B-4C02-9E07-F5C5131C6C9B}" destId="{820DA441-6A7B-4A25-A7CF-C4126243CA27}" srcOrd="1" destOrd="0" presId="urn:microsoft.com/office/officeart/2005/8/layout/orgChart1"/>
    <dgm:cxn modelId="{3D861CC8-9573-47F4-B169-EE879AD655FF}" type="presOf" srcId="{134BF0FF-BEA2-4B8A-B226-9203824BEA00}" destId="{99205526-4A4C-4156-BC93-AE67F89B1869}" srcOrd="0" destOrd="0" presId="urn:microsoft.com/office/officeart/2005/8/layout/orgChart1"/>
    <dgm:cxn modelId="{146E6C74-7E08-48EE-8D92-82241EA4677C}" type="presOf" srcId="{0D1B96CE-1E5F-4212-B28E-14F43C65DAB5}" destId="{137B5AD4-047F-4DAA-AF1F-9A0FE69FBC7A}" srcOrd="1" destOrd="0" presId="urn:microsoft.com/office/officeart/2005/8/layout/orgChart1"/>
    <dgm:cxn modelId="{43F1CAA1-4C75-4088-854C-DE6C2AC90F67}" type="presOf" srcId="{67968B67-AD57-4FED-BAFB-5B4309738AD9}" destId="{6DAA95F8-FDD9-4D29-8A2F-A2F3FE892544}" srcOrd="0" destOrd="0" presId="urn:microsoft.com/office/officeart/2005/8/layout/orgChart1"/>
    <dgm:cxn modelId="{1D8991C1-F590-4316-87AA-BFA301D7D452}" srcId="{32FEB19A-3B7F-4DFD-8960-250D837071FA}" destId="{5CE73CC1-137B-4C02-9E07-F5C5131C6C9B}" srcOrd="0" destOrd="0" parTransId="{464B3E8B-1FAF-4718-AB8D-2222C076F966}" sibTransId="{D7D6C233-1E8D-49D9-8E82-0839A4E33E4D}"/>
    <dgm:cxn modelId="{BC0419C4-EF65-488A-A3B4-FBA3D435B31F}" type="presOf" srcId="{32FEB19A-3B7F-4DFD-8960-250D837071FA}" destId="{685F7DFB-30E1-4CAC-A34F-D903E8533E5F}" srcOrd="1" destOrd="0" presId="urn:microsoft.com/office/officeart/2005/8/layout/orgChart1"/>
    <dgm:cxn modelId="{CC99C8CD-3284-4223-81DD-53094153C13B}" type="presOf" srcId="{32FEB19A-3B7F-4DFD-8960-250D837071FA}" destId="{673FAE46-AE3C-42F3-ADC3-D5024765BD44}" srcOrd="0" destOrd="0" presId="urn:microsoft.com/office/officeart/2005/8/layout/orgChart1"/>
    <dgm:cxn modelId="{73BCE999-E3D1-417D-9DB2-E2FFAAEAFA15}" type="presOf" srcId="{6A42950B-D898-41DE-AC60-324669E13460}" destId="{DE280EA2-A150-4D0E-85FB-2A1CA9B73FA6}" srcOrd="0" destOrd="0" presId="urn:microsoft.com/office/officeart/2005/8/layout/orgChart1"/>
    <dgm:cxn modelId="{F9BB2EBB-EF1D-43D6-B2BF-072D925D6238}" type="presOf" srcId="{4673A802-7355-44D6-ABEA-C3917F8A7D0C}" destId="{60D59139-B650-4864-B1C0-5239610E6EBB}" srcOrd="1" destOrd="0" presId="urn:microsoft.com/office/officeart/2005/8/layout/orgChart1"/>
    <dgm:cxn modelId="{B694ABE1-89B9-40C2-8E84-B8C449CE2017}" type="presOf" srcId="{81CD69D0-6FA1-42D5-9053-0D65FEE13428}" destId="{EB1564B3-18E4-450D-88BC-73CCC68CB428}" srcOrd="0" destOrd="0" presId="urn:microsoft.com/office/officeart/2005/8/layout/orgChart1"/>
    <dgm:cxn modelId="{2D3380DA-C1CE-460D-A942-8CADE31F2AAB}" type="presOf" srcId="{D3F9A051-7634-4A2E-BE62-FD92FFA0C0FF}" destId="{2A53D34D-B8DF-4827-93E9-3D42F5E7CB0B}" srcOrd="0" destOrd="0" presId="urn:microsoft.com/office/officeart/2005/8/layout/orgChart1"/>
    <dgm:cxn modelId="{309DBEA1-D00A-4B59-99A2-F985386AEE47}" srcId="{0D1B96CE-1E5F-4212-B28E-14F43C65DAB5}" destId="{AC6110D8-73D2-45CC-BE51-A2D324D7B0AB}" srcOrd="0" destOrd="0" parTransId="{A13AD991-F60F-4962-A17D-35EC2B75FFFD}" sibTransId="{E2891E2F-2754-403F-9C57-26B2250CD1AE}"/>
    <dgm:cxn modelId="{785C2695-40B9-49A7-8345-25B550C2764B}" srcId="{4673A802-7355-44D6-ABEA-C3917F8A7D0C}" destId="{32FEB19A-3B7F-4DFD-8960-250D837071FA}" srcOrd="1" destOrd="0" parTransId="{12C3E9DB-58A0-404F-B407-2C16F3EDC87D}" sibTransId="{B67141E1-53FB-4E9C-91B9-029D42A479FB}"/>
    <dgm:cxn modelId="{86556B73-5DE7-4CE0-8D63-FE2CF654155B}" type="presOf" srcId="{3644958F-C073-4D7C-B579-BB5C10A3D589}" destId="{81534C02-E355-4FBD-9116-8D771807FD04}" srcOrd="0" destOrd="0" presId="urn:microsoft.com/office/officeart/2005/8/layout/orgChart1"/>
    <dgm:cxn modelId="{51BA4880-91E2-440A-9F33-39F2D4BAF135}" type="presOf" srcId="{101A56C2-9D4A-4B0E-AE0E-58486FABB921}" destId="{0C7D28B3-D2FD-4270-9B28-8B839FC89C61}" srcOrd="0" destOrd="0" presId="urn:microsoft.com/office/officeart/2005/8/layout/orgChart1"/>
    <dgm:cxn modelId="{389729D7-0CC9-462D-8CA4-77354589C8BA}" type="presOf" srcId="{89BF2F94-4F32-4908-87F6-F1298C5D11FC}" destId="{F88C209A-A396-42D1-A817-7D81E034E91E}" srcOrd="1" destOrd="0" presId="urn:microsoft.com/office/officeart/2005/8/layout/orgChart1"/>
    <dgm:cxn modelId="{BA1CB5F4-8DEB-46FB-8834-D1DE08EA13CC}" type="presOf" srcId="{0D1B96CE-1E5F-4212-B28E-14F43C65DAB5}" destId="{C6A5F474-B0A8-4324-990D-B4055A7A275A}" srcOrd="0" destOrd="0" presId="urn:microsoft.com/office/officeart/2005/8/layout/orgChart1"/>
    <dgm:cxn modelId="{67FD8880-A90A-48D0-B173-CE653D1BD0D7}" type="presParOf" srcId="{6DAA95F8-FDD9-4D29-8A2F-A2F3FE892544}" destId="{6EAF7E4F-BA83-4A9B-B0EB-03D6BECE78F6}" srcOrd="0" destOrd="0" presId="urn:microsoft.com/office/officeart/2005/8/layout/orgChart1"/>
    <dgm:cxn modelId="{ABABFA6A-A2C8-4327-BCBF-A62CB3DE2CDA}" type="presParOf" srcId="{6EAF7E4F-BA83-4A9B-B0EB-03D6BECE78F6}" destId="{7935FC3E-A349-4222-83B7-30178B261C7A}" srcOrd="0" destOrd="0" presId="urn:microsoft.com/office/officeart/2005/8/layout/orgChart1"/>
    <dgm:cxn modelId="{F7D1B440-30FC-4F57-BF74-77EF60DB82F5}" type="presParOf" srcId="{7935FC3E-A349-4222-83B7-30178B261C7A}" destId="{941F1EAA-1B73-4E1C-AF50-4D3B54DF80FB}" srcOrd="0" destOrd="0" presId="urn:microsoft.com/office/officeart/2005/8/layout/orgChart1"/>
    <dgm:cxn modelId="{7E83518C-8D0D-4C48-94A6-DFB484537642}" type="presParOf" srcId="{7935FC3E-A349-4222-83B7-30178B261C7A}" destId="{60D59139-B650-4864-B1C0-5239610E6EBB}" srcOrd="1" destOrd="0" presId="urn:microsoft.com/office/officeart/2005/8/layout/orgChart1"/>
    <dgm:cxn modelId="{EC62C65F-3985-4F94-9E7F-CB9136D2E969}" type="presParOf" srcId="{6EAF7E4F-BA83-4A9B-B0EB-03D6BECE78F6}" destId="{3BBB54A5-0D2F-46F8-8709-A9DB7AFA3C84}" srcOrd="1" destOrd="0" presId="urn:microsoft.com/office/officeart/2005/8/layout/orgChart1"/>
    <dgm:cxn modelId="{1774CB7A-5B76-46E5-8850-BF9109AC04CF}" type="presParOf" srcId="{6EAF7E4F-BA83-4A9B-B0EB-03D6BECE78F6}" destId="{1B3A11D1-6545-4B65-B775-1478BC4C127C}" srcOrd="2" destOrd="0" presId="urn:microsoft.com/office/officeart/2005/8/layout/orgChart1"/>
    <dgm:cxn modelId="{10822E98-72C0-4356-88C0-B5A100B7FCC4}" type="presParOf" srcId="{1B3A11D1-6545-4B65-B775-1478BC4C127C}" destId="{7D9912E1-4D60-4BCE-AAB6-E0EFCEC1DACC}" srcOrd="0" destOrd="0" presId="urn:microsoft.com/office/officeart/2005/8/layout/orgChart1"/>
    <dgm:cxn modelId="{D19E2C64-C1BD-4583-9611-D0F83CF716EB}" type="presParOf" srcId="{1B3A11D1-6545-4B65-B775-1478BC4C127C}" destId="{3CD79C48-998D-4D8F-9494-3B6B1BAADE60}" srcOrd="1" destOrd="0" presId="urn:microsoft.com/office/officeart/2005/8/layout/orgChart1"/>
    <dgm:cxn modelId="{ACE5BBFB-73C9-4EB5-8201-E33FE82906F7}" type="presParOf" srcId="{3CD79C48-998D-4D8F-9494-3B6B1BAADE60}" destId="{FB590C6A-EEC2-4F03-B7AC-0B041BC21BB0}" srcOrd="0" destOrd="0" presId="urn:microsoft.com/office/officeart/2005/8/layout/orgChart1"/>
    <dgm:cxn modelId="{5D3FD41F-7F4E-4D02-B6CC-2785AEDAB7A2}" type="presParOf" srcId="{FB590C6A-EEC2-4F03-B7AC-0B041BC21BB0}" destId="{2FBBA885-3540-486E-A22A-1542AFF5176E}" srcOrd="0" destOrd="0" presId="urn:microsoft.com/office/officeart/2005/8/layout/orgChart1"/>
    <dgm:cxn modelId="{DD6C868E-814D-497D-A5F9-1E914BF07C4A}" type="presParOf" srcId="{FB590C6A-EEC2-4F03-B7AC-0B041BC21BB0}" destId="{A22DE4B2-5516-4ED8-97C4-6D7D2C265E1B}" srcOrd="1" destOrd="0" presId="urn:microsoft.com/office/officeart/2005/8/layout/orgChart1"/>
    <dgm:cxn modelId="{2B332A5C-19D0-46FC-A52F-E7CE9664B397}" type="presParOf" srcId="{3CD79C48-998D-4D8F-9494-3B6B1BAADE60}" destId="{8DCD02D4-4CF3-410B-AD60-2DC6A0152D42}" srcOrd="1" destOrd="0" presId="urn:microsoft.com/office/officeart/2005/8/layout/orgChart1"/>
    <dgm:cxn modelId="{0078C952-A136-42C1-A79C-604A5221ECE1}" type="presParOf" srcId="{8DCD02D4-4CF3-410B-AD60-2DC6A0152D42}" destId="{418A2762-9123-442C-89BA-9BEB9A4631B9}" srcOrd="0" destOrd="0" presId="urn:microsoft.com/office/officeart/2005/8/layout/orgChart1"/>
    <dgm:cxn modelId="{6460F235-961E-4569-ABEB-A250E22E42C8}" type="presParOf" srcId="{8DCD02D4-4CF3-410B-AD60-2DC6A0152D42}" destId="{C62AC07C-5271-4622-8C84-1768FDCE641B}" srcOrd="1" destOrd="0" presId="urn:microsoft.com/office/officeart/2005/8/layout/orgChart1"/>
    <dgm:cxn modelId="{B5D21B5D-134B-4A43-83B5-13501B2E02BF}" type="presParOf" srcId="{C62AC07C-5271-4622-8C84-1768FDCE641B}" destId="{ED928855-F1C5-4BFB-8938-EA47564BBAB9}" srcOrd="0" destOrd="0" presId="urn:microsoft.com/office/officeart/2005/8/layout/orgChart1"/>
    <dgm:cxn modelId="{69DF19C0-3FC0-46CA-9183-043AFC955E06}" type="presParOf" srcId="{ED928855-F1C5-4BFB-8938-EA47564BBAB9}" destId="{BD27B09E-0C7F-48FA-B3C0-0BCFAD572340}" srcOrd="0" destOrd="0" presId="urn:microsoft.com/office/officeart/2005/8/layout/orgChart1"/>
    <dgm:cxn modelId="{DBABD8DA-1A45-4B51-BD1F-15E354E799DC}" type="presParOf" srcId="{ED928855-F1C5-4BFB-8938-EA47564BBAB9}" destId="{3C6669F4-FDD6-4B07-AC33-9915BEE5A8BD}" srcOrd="1" destOrd="0" presId="urn:microsoft.com/office/officeart/2005/8/layout/orgChart1"/>
    <dgm:cxn modelId="{4537BF70-300C-42DD-9772-A31E36940924}" type="presParOf" srcId="{C62AC07C-5271-4622-8C84-1768FDCE641B}" destId="{B293335D-C834-4333-BC83-C4983FF38CE7}" srcOrd="1" destOrd="0" presId="urn:microsoft.com/office/officeart/2005/8/layout/orgChart1"/>
    <dgm:cxn modelId="{8AFFD780-D12B-4631-B191-4174AE8F8E56}" type="presParOf" srcId="{C62AC07C-5271-4622-8C84-1768FDCE641B}" destId="{3439CF96-5899-4832-8A3A-F945B666B628}" srcOrd="2" destOrd="0" presId="urn:microsoft.com/office/officeart/2005/8/layout/orgChart1"/>
    <dgm:cxn modelId="{4350FCFF-1C32-48BF-893B-5A265B4A5A38}" type="presParOf" srcId="{8DCD02D4-4CF3-410B-AD60-2DC6A0152D42}" destId="{0C7D28B3-D2FD-4270-9B28-8B839FC89C61}" srcOrd="2" destOrd="0" presId="urn:microsoft.com/office/officeart/2005/8/layout/orgChart1"/>
    <dgm:cxn modelId="{6B8D085E-BEBD-4AE4-88E3-00B3B8E696BD}" type="presParOf" srcId="{8DCD02D4-4CF3-410B-AD60-2DC6A0152D42}" destId="{4164A08D-2A36-4DD2-A613-4053D7F4C861}" srcOrd="3" destOrd="0" presId="urn:microsoft.com/office/officeart/2005/8/layout/orgChart1"/>
    <dgm:cxn modelId="{27145EAC-38C7-4DE2-B4A0-A30545803193}" type="presParOf" srcId="{4164A08D-2A36-4DD2-A613-4053D7F4C861}" destId="{DDC4E25C-980D-4082-8DCA-6651DA9816C2}" srcOrd="0" destOrd="0" presId="urn:microsoft.com/office/officeart/2005/8/layout/orgChart1"/>
    <dgm:cxn modelId="{22AE5315-E3A5-4C97-84F0-CBAF6A4F7C47}" type="presParOf" srcId="{DDC4E25C-980D-4082-8DCA-6651DA9816C2}" destId="{0C97D803-29F4-4AE2-B5D1-3511553745BE}" srcOrd="0" destOrd="0" presId="urn:microsoft.com/office/officeart/2005/8/layout/orgChart1"/>
    <dgm:cxn modelId="{6B90BBB0-C8C5-4471-9448-786D375BC377}" type="presParOf" srcId="{DDC4E25C-980D-4082-8DCA-6651DA9816C2}" destId="{03EB78CD-41FE-46B6-B336-13EFF15BE85C}" srcOrd="1" destOrd="0" presId="urn:microsoft.com/office/officeart/2005/8/layout/orgChart1"/>
    <dgm:cxn modelId="{D8AF85E6-9603-479C-906B-1C83F7AF6BF7}" type="presParOf" srcId="{4164A08D-2A36-4DD2-A613-4053D7F4C861}" destId="{5340EBC2-855B-4491-AA86-0AC6D1CBDBD1}" srcOrd="1" destOrd="0" presId="urn:microsoft.com/office/officeart/2005/8/layout/orgChart1"/>
    <dgm:cxn modelId="{B86B446A-61BF-4F2E-9E6D-B13A95D15658}" type="presParOf" srcId="{4164A08D-2A36-4DD2-A613-4053D7F4C861}" destId="{12986476-0CD9-4E34-8208-1840040AC111}" srcOrd="2" destOrd="0" presId="urn:microsoft.com/office/officeart/2005/8/layout/orgChart1"/>
    <dgm:cxn modelId="{0D0DE6CA-1EEE-4654-9CEB-9BD42B5D8122}" type="presParOf" srcId="{3CD79C48-998D-4D8F-9494-3B6B1BAADE60}" destId="{F21D9E26-54CA-4B46-A2CE-16CB5CB0F83B}" srcOrd="2" destOrd="0" presId="urn:microsoft.com/office/officeart/2005/8/layout/orgChart1"/>
    <dgm:cxn modelId="{1773C914-955A-4E87-83A4-7BE2C6EB4AD9}" type="presParOf" srcId="{1B3A11D1-6545-4B65-B775-1478BC4C127C}" destId="{55FB4A03-94B4-4489-8BF2-D86A43B63A27}" srcOrd="2" destOrd="0" presId="urn:microsoft.com/office/officeart/2005/8/layout/orgChart1"/>
    <dgm:cxn modelId="{9ABE9AFF-8FD0-4F59-B108-EBF1C65530AB}" type="presParOf" srcId="{1B3A11D1-6545-4B65-B775-1478BC4C127C}" destId="{410F531E-501F-495F-B3E0-62B4EA28070A}" srcOrd="3" destOrd="0" presId="urn:microsoft.com/office/officeart/2005/8/layout/orgChart1"/>
    <dgm:cxn modelId="{A8EB632E-8380-4061-B824-87F371A49B68}" type="presParOf" srcId="{410F531E-501F-495F-B3E0-62B4EA28070A}" destId="{B4A8DAC0-F661-4D7E-8D75-DE4A9022DC72}" srcOrd="0" destOrd="0" presId="urn:microsoft.com/office/officeart/2005/8/layout/orgChart1"/>
    <dgm:cxn modelId="{3CFB7484-27CE-479B-89FE-55BAB71A70B7}" type="presParOf" srcId="{B4A8DAC0-F661-4D7E-8D75-DE4A9022DC72}" destId="{673FAE46-AE3C-42F3-ADC3-D5024765BD44}" srcOrd="0" destOrd="0" presId="urn:microsoft.com/office/officeart/2005/8/layout/orgChart1"/>
    <dgm:cxn modelId="{F5B8029A-3B70-4620-8873-C32E538A5C67}" type="presParOf" srcId="{B4A8DAC0-F661-4D7E-8D75-DE4A9022DC72}" destId="{685F7DFB-30E1-4CAC-A34F-D903E8533E5F}" srcOrd="1" destOrd="0" presId="urn:microsoft.com/office/officeart/2005/8/layout/orgChart1"/>
    <dgm:cxn modelId="{9CB4E4A6-43ED-46CB-B4D4-D1CA1802ACBE}" type="presParOf" srcId="{410F531E-501F-495F-B3E0-62B4EA28070A}" destId="{A7373CB9-40DA-4D0D-A939-E99446CFC826}" srcOrd="1" destOrd="0" presId="urn:microsoft.com/office/officeart/2005/8/layout/orgChart1"/>
    <dgm:cxn modelId="{E83D0A53-78F7-4954-A18A-6DD9C7CDAB2F}" type="presParOf" srcId="{A7373CB9-40DA-4D0D-A939-E99446CFC826}" destId="{7A9268BF-4806-43AE-A72B-53208B16C11D}" srcOrd="0" destOrd="0" presId="urn:microsoft.com/office/officeart/2005/8/layout/orgChart1"/>
    <dgm:cxn modelId="{9E625ADB-102B-4FC9-9168-B79DA0B543FB}" type="presParOf" srcId="{A7373CB9-40DA-4D0D-A939-E99446CFC826}" destId="{EE575566-4210-4480-A148-75A16C974C3B}" srcOrd="1" destOrd="0" presId="urn:microsoft.com/office/officeart/2005/8/layout/orgChart1"/>
    <dgm:cxn modelId="{674A12E5-A4CD-41C2-AE27-6898F74CAFE4}" type="presParOf" srcId="{EE575566-4210-4480-A148-75A16C974C3B}" destId="{96AD37B3-48DB-49EC-806F-772BAB915521}" srcOrd="0" destOrd="0" presId="urn:microsoft.com/office/officeart/2005/8/layout/orgChart1"/>
    <dgm:cxn modelId="{EB07EFD3-FB62-4202-B95C-CDE0705A8DAC}" type="presParOf" srcId="{96AD37B3-48DB-49EC-806F-772BAB915521}" destId="{0377D0A7-52D4-4259-A17D-00CF929C4072}" srcOrd="0" destOrd="0" presId="urn:microsoft.com/office/officeart/2005/8/layout/orgChart1"/>
    <dgm:cxn modelId="{71C21F2D-9475-4B1D-B535-ED8314940FF9}" type="presParOf" srcId="{96AD37B3-48DB-49EC-806F-772BAB915521}" destId="{820DA441-6A7B-4A25-A7CF-C4126243CA27}" srcOrd="1" destOrd="0" presId="urn:microsoft.com/office/officeart/2005/8/layout/orgChart1"/>
    <dgm:cxn modelId="{1B50CC97-18BD-4575-957F-FC37EE5EF9D6}" type="presParOf" srcId="{EE575566-4210-4480-A148-75A16C974C3B}" destId="{1AA6707C-6B9A-4F35-AFC5-E06B16CBCC46}" srcOrd="1" destOrd="0" presId="urn:microsoft.com/office/officeart/2005/8/layout/orgChart1"/>
    <dgm:cxn modelId="{1AC2FA9A-3E56-44CF-8DE4-0CC6F4F89E61}" type="presParOf" srcId="{1AA6707C-6B9A-4F35-AFC5-E06B16CBCC46}" destId="{DE280EA2-A150-4D0E-85FB-2A1CA9B73FA6}" srcOrd="0" destOrd="0" presId="urn:microsoft.com/office/officeart/2005/8/layout/orgChart1"/>
    <dgm:cxn modelId="{C3F12A1B-5CED-40C1-958D-6611AC95096C}" type="presParOf" srcId="{1AA6707C-6B9A-4F35-AFC5-E06B16CBCC46}" destId="{877A77BA-D9E2-4C82-A24B-D4F2545DC246}" srcOrd="1" destOrd="0" presId="urn:microsoft.com/office/officeart/2005/8/layout/orgChart1"/>
    <dgm:cxn modelId="{8CFE5A7F-9A24-4585-821B-D5DC1938548A}" type="presParOf" srcId="{877A77BA-D9E2-4C82-A24B-D4F2545DC246}" destId="{87878CB5-E597-4FA1-93CC-C09450F80686}" srcOrd="0" destOrd="0" presId="urn:microsoft.com/office/officeart/2005/8/layout/orgChart1"/>
    <dgm:cxn modelId="{549ECFE3-1E9D-40C7-94D8-F650F12ED426}" type="presParOf" srcId="{87878CB5-E597-4FA1-93CC-C09450F80686}" destId="{5C6E6D60-7A19-47C2-A245-D9FD7E972A54}" srcOrd="0" destOrd="0" presId="urn:microsoft.com/office/officeart/2005/8/layout/orgChart1"/>
    <dgm:cxn modelId="{DE6BA2A0-F8BC-4AD1-A16D-BBC65ECFB8D9}" type="presParOf" srcId="{87878CB5-E597-4FA1-93CC-C09450F80686}" destId="{F88C209A-A396-42D1-A817-7D81E034E91E}" srcOrd="1" destOrd="0" presId="urn:microsoft.com/office/officeart/2005/8/layout/orgChart1"/>
    <dgm:cxn modelId="{84E3429D-C046-4259-A1B0-A48AD8E68088}" type="presParOf" srcId="{877A77BA-D9E2-4C82-A24B-D4F2545DC246}" destId="{B949DFE9-B587-4AB9-A482-AC1CD2271B49}" srcOrd="1" destOrd="0" presId="urn:microsoft.com/office/officeart/2005/8/layout/orgChart1"/>
    <dgm:cxn modelId="{620B37EC-86B4-4774-885C-FB5373E92F57}" type="presParOf" srcId="{877A77BA-D9E2-4C82-A24B-D4F2545DC246}" destId="{9594CE63-D90F-4514-9CF5-33629FE8E5DB}" srcOrd="2" destOrd="0" presId="urn:microsoft.com/office/officeart/2005/8/layout/orgChart1"/>
    <dgm:cxn modelId="{8E7901F9-4FC1-4011-8ADB-5B4198ED707E}" type="presParOf" srcId="{1AA6707C-6B9A-4F35-AFC5-E06B16CBCC46}" destId="{9F6375C2-3B07-4910-A766-A85F20361294}" srcOrd="2" destOrd="0" presId="urn:microsoft.com/office/officeart/2005/8/layout/orgChart1"/>
    <dgm:cxn modelId="{13D22030-6697-43E6-92BB-72BA2D5165C7}" type="presParOf" srcId="{1AA6707C-6B9A-4F35-AFC5-E06B16CBCC46}" destId="{1A31928B-0A98-4BF5-8058-5A50E7D60ACB}" srcOrd="3" destOrd="0" presId="urn:microsoft.com/office/officeart/2005/8/layout/orgChart1"/>
    <dgm:cxn modelId="{5E4E1114-3F5F-4F98-A79B-B2DEE92FBFE5}" type="presParOf" srcId="{1A31928B-0A98-4BF5-8058-5A50E7D60ACB}" destId="{E017D77A-999A-4365-AB2E-F1B4E7334D92}" srcOrd="0" destOrd="0" presId="urn:microsoft.com/office/officeart/2005/8/layout/orgChart1"/>
    <dgm:cxn modelId="{4AAC8DC2-29B3-4D7C-B1AA-771015701BCE}" type="presParOf" srcId="{E017D77A-999A-4365-AB2E-F1B4E7334D92}" destId="{99205526-4A4C-4156-BC93-AE67F89B1869}" srcOrd="0" destOrd="0" presId="urn:microsoft.com/office/officeart/2005/8/layout/orgChart1"/>
    <dgm:cxn modelId="{C5870581-6246-48C3-BD2C-F62C6CB2B5E7}" type="presParOf" srcId="{E017D77A-999A-4365-AB2E-F1B4E7334D92}" destId="{2D606D7E-C89A-42D1-BBF0-08F0A256307A}" srcOrd="1" destOrd="0" presId="urn:microsoft.com/office/officeart/2005/8/layout/orgChart1"/>
    <dgm:cxn modelId="{3E844D44-9CC6-44C1-82EA-DBFB854EBD40}" type="presParOf" srcId="{1A31928B-0A98-4BF5-8058-5A50E7D60ACB}" destId="{54CFEFBF-C601-4363-B5E4-4408E5A53CFB}" srcOrd="1" destOrd="0" presId="urn:microsoft.com/office/officeart/2005/8/layout/orgChart1"/>
    <dgm:cxn modelId="{511AF990-75CA-4C2A-8C50-3BB48DB97B77}" type="presParOf" srcId="{1A31928B-0A98-4BF5-8058-5A50E7D60ACB}" destId="{5EBBEEE9-6492-4929-9237-CA3CF98CDB73}" srcOrd="2" destOrd="0" presId="urn:microsoft.com/office/officeart/2005/8/layout/orgChart1"/>
    <dgm:cxn modelId="{AC8021C3-D2BA-45B6-A454-1FE78413D8A4}" type="presParOf" srcId="{EE575566-4210-4480-A148-75A16C974C3B}" destId="{F42AB0F7-5C62-414D-9599-F63481F44BEA}" srcOrd="2" destOrd="0" presId="urn:microsoft.com/office/officeart/2005/8/layout/orgChart1"/>
    <dgm:cxn modelId="{02C11D39-BC40-411B-8B05-72161EA22BB5}" type="presParOf" srcId="{A7373CB9-40DA-4D0D-A939-E99446CFC826}" destId="{2A53D34D-B8DF-4827-93E9-3D42F5E7CB0B}" srcOrd="2" destOrd="0" presId="urn:microsoft.com/office/officeart/2005/8/layout/orgChart1"/>
    <dgm:cxn modelId="{6193C193-C4F8-4F6E-983F-D113799C345B}" type="presParOf" srcId="{A7373CB9-40DA-4D0D-A939-E99446CFC826}" destId="{244D223D-4F82-4F03-BCC6-9CA8B2CAA1F0}" srcOrd="3" destOrd="0" presId="urn:microsoft.com/office/officeart/2005/8/layout/orgChart1"/>
    <dgm:cxn modelId="{BBEB8367-F352-40A4-B4E9-415FC4DFF1DB}" type="presParOf" srcId="{244D223D-4F82-4F03-BCC6-9CA8B2CAA1F0}" destId="{5371CAE8-FE1C-4FF6-B93E-A800D19E2250}" srcOrd="0" destOrd="0" presId="urn:microsoft.com/office/officeart/2005/8/layout/orgChart1"/>
    <dgm:cxn modelId="{7AAADCEB-15EE-489F-9EB0-911BF80423BB}" type="presParOf" srcId="{5371CAE8-FE1C-4FF6-B93E-A800D19E2250}" destId="{81534C02-E355-4FBD-9116-8D771807FD04}" srcOrd="0" destOrd="0" presId="urn:microsoft.com/office/officeart/2005/8/layout/orgChart1"/>
    <dgm:cxn modelId="{0999A47C-7CDD-458A-AE1F-1F885796B2F6}" type="presParOf" srcId="{5371CAE8-FE1C-4FF6-B93E-A800D19E2250}" destId="{03923262-4B0A-4263-BE1D-E871206D9395}" srcOrd="1" destOrd="0" presId="urn:microsoft.com/office/officeart/2005/8/layout/orgChart1"/>
    <dgm:cxn modelId="{CD397EB4-7DB0-499A-8353-8D0CFDB4BB16}" type="presParOf" srcId="{244D223D-4F82-4F03-BCC6-9CA8B2CAA1F0}" destId="{9ADAB059-0F11-413C-80B4-0B91D0459D0B}" srcOrd="1" destOrd="0" presId="urn:microsoft.com/office/officeart/2005/8/layout/orgChart1"/>
    <dgm:cxn modelId="{2E0B3DD8-6857-413B-85F2-C4D050989262}" type="presParOf" srcId="{244D223D-4F82-4F03-BCC6-9CA8B2CAA1F0}" destId="{C07E0217-A99E-4687-8F3E-465AA8658928}" srcOrd="2" destOrd="0" presId="urn:microsoft.com/office/officeart/2005/8/layout/orgChart1"/>
    <dgm:cxn modelId="{AD5AF991-87E1-48E6-A0DF-CEA5EEB8FEA0}" type="presParOf" srcId="{A7373CB9-40DA-4D0D-A939-E99446CFC826}" destId="{CAB23777-0943-4946-BCA3-58656A016889}" srcOrd="4" destOrd="0" presId="urn:microsoft.com/office/officeart/2005/8/layout/orgChart1"/>
    <dgm:cxn modelId="{E28E4B65-3924-4C2D-93C3-885C67D44CB6}" type="presParOf" srcId="{A7373CB9-40DA-4D0D-A939-E99446CFC826}" destId="{E35BA954-8A65-4E3F-8898-60D482B24ECB}" srcOrd="5" destOrd="0" presId="urn:microsoft.com/office/officeart/2005/8/layout/orgChart1"/>
    <dgm:cxn modelId="{A92289AF-6493-43B0-BB65-304867F7A3A7}" type="presParOf" srcId="{E35BA954-8A65-4E3F-8898-60D482B24ECB}" destId="{4883F711-8F02-454B-A066-9C7B68D4FCFB}" srcOrd="0" destOrd="0" presId="urn:microsoft.com/office/officeart/2005/8/layout/orgChart1"/>
    <dgm:cxn modelId="{E6A2098D-0EF3-4403-B135-5D5ABDACD908}" type="presParOf" srcId="{4883F711-8F02-454B-A066-9C7B68D4FCFB}" destId="{C6A5F474-B0A8-4324-990D-B4055A7A275A}" srcOrd="0" destOrd="0" presId="urn:microsoft.com/office/officeart/2005/8/layout/orgChart1"/>
    <dgm:cxn modelId="{79C9F5AE-3A05-4346-960C-08E127758728}" type="presParOf" srcId="{4883F711-8F02-454B-A066-9C7B68D4FCFB}" destId="{137B5AD4-047F-4DAA-AF1F-9A0FE69FBC7A}" srcOrd="1" destOrd="0" presId="urn:microsoft.com/office/officeart/2005/8/layout/orgChart1"/>
    <dgm:cxn modelId="{4CBD3B59-D137-42A6-915F-5320EEEBCA52}" type="presParOf" srcId="{E35BA954-8A65-4E3F-8898-60D482B24ECB}" destId="{D3AB6DAD-3C94-4E15-BCB7-88973A0867DD}" srcOrd="1" destOrd="0" presId="urn:microsoft.com/office/officeart/2005/8/layout/orgChart1"/>
    <dgm:cxn modelId="{77B7DCA2-AE4C-4ECB-80DC-5340D5C018D7}" type="presParOf" srcId="{D3AB6DAD-3C94-4E15-BCB7-88973A0867DD}" destId="{0FC292A3-BC7B-4244-A069-DD5D110D1AE0}" srcOrd="0" destOrd="0" presId="urn:microsoft.com/office/officeart/2005/8/layout/orgChart1"/>
    <dgm:cxn modelId="{10D7D4A2-0BCA-4831-AFDD-E0EC3C501201}" type="presParOf" srcId="{D3AB6DAD-3C94-4E15-BCB7-88973A0867DD}" destId="{AB3C1055-7929-4801-8C32-2B06FCB4B798}" srcOrd="1" destOrd="0" presId="urn:microsoft.com/office/officeart/2005/8/layout/orgChart1"/>
    <dgm:cxn modelId="{B9739E7E-C9BB-45DF-B749-253E82F93048}" type="presParOf" srcId="{AB3C1055-7929-4801-8C32-2B06FCB4B798}" destId="{79DD90EC-C36D-4D24-A418-5E3EA6959363}" srcOrd="0" destOrd="0" presId="urn:microsoft.com/office/officeart/2005/8/layout/orgChart1"/>
    <dgm:cxn modelId="{284B0DB0-0EBC-44BB-B126-71F2B28BB8AC}" type="presParOf" srcId="{79DD90EC-C36D-4D24-A418-5E3EA6959363}" destId="{D912EE25-59A4-430E-AD4D-862730F74A56}" srcOrd="0" destOrd="0" presId="urn:microsoft.com/office/officeart/2005/8/layout/orgChart1"/>
    <dgm:cxn modelId="{17F1303D-A421-4641-AD11-0F8A44EA8085}" type="presParOf" srcId="{79DD90EC-C36D-4D24-A418-5E3EA6959363}" destId="{16E4CFA4-8845-41A7-AA6B-986336689B35}" srcOrd="1" destOrd="0" presId="urn:microsoft.com/office/officeart/2005/8/layout/orgChart1"/>
    <dgm:cxn modelId="{8E3FDFE9-2F9E-4312-B0FC-443BE118F75A}" type="presParOf" srcId="{AB3C1055-7929-4801-8C32-2B06FCB4B798}" destId="{C2773F38-C276-4744-BF17-B8072D7EF1A6}" srcOrd="1" destOrd="0" presId="urn:microsoft.com/office/officeart/2005/8/layout/orgChart1"/>
    <dgm:cxn modelId="{AC8510ED-6C76-42CE-B55B-2C6996641502}" type="presParOf" srcId="{AB3C1055-7929-4801-8C32-2B06FCB4B798}" destId="{13B20A3B-AC05-4369-A026-A11F7FDDEE0F}" srcOrd="2" destOrd="0" presId="urn:microsoft.com/office/officeart/2005/8/layout/orgChart1"/>
    <dgm:cxn modelId="{C57907CC-24CC-4D54-B4D2-50565EB1327A}" type="presParOf" srcId="{D3AB6DAD-3C94-4E15-BCB7-88973A0867DD}" destId="{EB1564B3-18E4-450D-88BC-73CCC68CB428}" srcOrd="2" destOrd="0" presId="urn:microsoft.com/office/officeart/2005/8/layout/orgChart1"/>
    <dgm:cxn modelId="{76571D77-98B1-43E6-A5BC-7F42D102D9D0}" type="presParOf" srcId="{D3AB6DAD-3C94-4E15-BCB7-88973A0867DD}" destId="{49329100-9DC1-401B-9DA2-1C588F0FA629}" srcOrd="3" destOrd="0" presId="urn:microsoft.com/office/officeart/2005/8/layout/orgChart1"/>
    <dgm:cxn modelId="{DA914872-4DC7-44C5-8841-B6FF86D447C4}" type="presParOf" srcId="{49329100-9DC1-401B-9DA2-1C588F0FA629}" destId="{1BBDFDFD-1F46-441B-97FA-B4CE8E1F2E56}" srcOrd="0" destOrd="0" presId="urn:microsoft.com/office/officeart/2005/8/layout/orgChart1"/>
    <dgm:cxn modelId="{5B9D7A59-32FC-411C-A0D0-2ADF3BFDBCDA}" type="presParOf" srcId="{1BBDFDFD-1F46-441B-97FA-B4CE8E1F2E56}" destId="{25FBB442-6F0B-4AFC-9490-37F457108CFC}" srcOrd="0" destOrd="0" presId="urn:microsoft.com/office/officeart/2005/8/layout/orgChart1"/>
    <dgm:cxn modelId="{91E4C022-7144-4954-8F51-9D2D3CF3D986}" type="presParOf" srcId="{1BBDFDFD-1F46-441B-97FA-B4CE8E1F2E56}" destId="{A699F53D-9311-4AC0-BE3F-A872807D8C86}" srcOrd="1" destOrd="0" presId="urn:microsoft.com/office/officeart/2005/8/layout/orgChart1"/>
    <dgm:cxn modelId="{F4832CFC-8EB9-4C13-9C87-5982F93AC163}" type="presParOf" srcId="{49329100-9DC1-401B-9DA2-1C588F0FA629}" destId="{FF3388CA-D591-44AF-89D7-8B4BD6E091BD}" srcOrd="1" destOrd="0" presId="urn:microsoft.com/office/officeart/2005/8/layout/orgChart1"/>
    <dgm:cxn modelId="{C2035CF1-930D-41E8-A870-D727E0A34F39}" type="presParOf" srcId="{49329100-9DC1-401B-9DA2-1C588F0FA629}" destId="{07ECB4DA-972B-4CA9-8075-E1105945DD3D}" srcOrd="2" destOrd="0" presId="urn:microsoft.com/office/officeart/2005/8/layout/orgChart1"/>
    <dgm:cxn modelId="{5607F0B8-467F-4EEC-A2A5-EFEF8FE75A57}" type="presParOf" srcId="{E35BA954-8A65-4E3F-8898-60D482B24ECB}" destId="{CE3F9142-B2C5-4561-AA26-3B1B1ED410FD}" srcOrd="2" destOrd="0" presId="urn:microsoft.com/office/officeart/2005/8/layout/orgChart1"/>
    <dgm:cxn modelId="{7083DFC4-9D8B-4342-8738-E1594D8CF1E1}" type="presParOf" srcId="{410F531E-501F-495F-B3E0-62B4EA28070A}" destId="{82875289-3635-433F-91D3-BC6C7D99F8C0}" srcOrd="2" destOrd="0" presId="urn:microsoft.com/office/officeart/2005/8/layout/orgChart1"/>
    <dgm:cxn modelId="{222DE3AD-16DC-41B5-9887-2213408FECB0}" type="presParOf" srcId="{1B3A11D1-6545-4B65-B775-1478BC4C127C}" destId="{C048D569-B875-472C-8308-37B90D5C20F2}" srcOrd="4" destOrd="0" presId="urn:microsoft.com/office/officeart/2005/8/layout/orgChart1"/>
    <dgm:cxn modelId="{647DE2DB-8228-4D90-9071-6737B50E7A26}" type="presParOf" srcId="{1B3A11D1-6545-4B65-B775-1478BC4C127C}" destId="{87849D8D-3FAB-4F48-849E-E8F485D2A5AF}" srcOrd="5" destOrd="0" presId="urn:microsoft.com/office/officeart/2005/8/layout/orgChart1"/>
    <dgm:cxn modelId="{D308B844-49D1-4C90-8BC9-97B58268E337}" type="presParOf" srcId="{87849D8D-3FAB-4F48-849E-E8F485D2A5AF}" destId="{2CCCD811-28FF-4F64-875C-76215942265A}" srcOrd="0" destOrd="0" presId="urn:microsoft.com/office/officeart/2005/8/layout/orgChart1"/>
    <dgm:cxn modelId="{BFD21CA9-33F2-475A-A96F-8E2D6FEA7C39}" type="presParOf" srcId="{2CCCD811-28FF-4F64-875C-76215942265A}" destId="{71B2F343-796F-4C4C-8531-F94CAF29480A}" srcOrd="0" destOrd="0" presId="urn:microsoft.com/office/officeart/2005/8/layout/orgChart1"/>
    <dgm:cxn modelId="{FC065EAD-2611-4132-905D-E0D1372571F9}" type="presParOf" srcId="{2CCCD811-28FF-4F64-875C-76215942265A}" destId="{4BE1F606-10B8-4D2F-A4DD-25021B2ED1B3}" srcOrd="1" destOrd="0" presId="urn:microsoft.com/office/officeart/2005/8/layout/orgChart1"/>
    <dgm:cxn modelId="{9EF1A198-12B2-4121-92DD-2FD0B825670A}" type="presParOf" srcId="{87849D8D-3FAB-4F48-849E-E8F485D2A5AF}" destId="{30D8F941-0065-4592-8052-0947AC979934}" srcOrd="1" destOrd="0" presId="urn:microsoft.com/office/officeart/2005/8/layout/orgChart1"/>
    <dgm:cxn modelId="{A0D7BBFA-0492-4AD7-90E8-CC50DE07BB86}" type="presParOf" srcId="{87849D8D-3FAB-4F48-849E-E8F485D2A5AF}" destId="{865D7BEA-798E-4AB3-842B-0FE8A04A0977}" srcOrd="2" destOrd="0" presId="urn:microsoft.com/office/officeart/2005/8/layout/orgChar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48D569-B875-472C-8308-37B90D5C20F2}">
      <dsp:nvSpPr>
        <dsp:cNvPr id="0" name=""/>
        <dsp:cNvSpPr/>
      </dsp:nvSpPr>
      <dsp:spPr>
        <a:xfrm>
          <a:off x="2953213" y="464322"/>
          <a:ext cx="1305558" cy="301082"/>
        </a:xfrm>
        <a:custGeom>
          <a:avLst/>
          <a:gdLst/>
          <a:ahLst/>
          <a:cxnLst/>
          <a:rect l="0" t="0" r="0" b="0"/>
          <a:pathLst>
            <a:path>
              <a:moveTo>
                <a:pt x="0" y="0"/>
              </a:moveTo>
              <a:lnTo>
                <a:pt x="0" y="301082"/>
              </a:lnTo>
              <a:lnTo>
                <a:pt x="1305558" y="30108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B1564B3-18E4-450D-88BC-73CCC68CB428}">
      <dsp:nvSpPr>
        <dsp:cNvPr id="0" name=""/>
        <dsp:cNvSpPr/>
      </dsp:nvSpPr>
      <dsp:spPr>
        <a:xfrm>
          <a:off x="4457579" y="1521983"/>
          <a:ext cx="157396" cy="1325713"/>
        </a:xfrm>
        <a:custGeom>
          <a:avLst/>
          <a:gdLst/>
          <a:ahLst/>
          <a:cxnLst/>
          <a:rect l="0" t="0" r="0" b="0"/>
          <a:pathLst>
            <a:path>
              <a:moveTo>
                <a:pt x="0" y="0"/>
              </a:moveTo>
              <a:lnTo>
                <a:pt x="0" y="1325713"/>
              </a:lnTo>
              <a:lnTo>
                <a:pt x="157396" y="132571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FC292A3-BC7B-4244-A069-DD5D110D1AE0}">
      <dsp:nvSpPr>
        <dsp:cNvPr id="0" name=""/>
        <dsp:cNvSpPr/>
      </dsp:nvSpPr>
      <dsp:spPr>
        <a:xfrm>
          <a:off x="4457579" y="1521983"/>
          <a:ext cx="130957" cy="601705"/>
        </a:xfrm>
        <a:custGeom>
          <a:avLst/>
          <a:gdLst/>
          <a:ahLst/>
          <a:cxnLst/>
          <a:rect l="0" t="0" r="0" b="0"/>
          <a:pathLst>
            <a:path>
              <a:moveTo>
                <a:pt x="0" y="0"/>
              </a:moveTo>
              <a:lnTo>
                <a:pt x="0" y="601705"/>
              </a:lnTo>
              <a:lnTo>
                <a:pt x="130957" y="60170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AB23777-0943-4946-BCA3-58656A016889}">
      <dsp:nvSpPr>
        <dsp:cNvPr id="0" name=""/>
        <dsp:cNvSpPr/>
      </dsp:nvSpPr>
      <dsp:spPr>
        <a:xfrm>
          <a:off x="2972528" y="957740"/>
          <a:ext cx="2002622" cy="219380"/>
        </a:xfrm>
        <a:custGeom>
          <a:avLst/>
          <a:gdLst/>
          <a:ahLst/>
          <a:cxnLst/>
          <a:rect l="0" t="0" r="0" b="0"/>
          <a:pathLst>
            <a:path>
              <a:moveTo>
                <a:pt x="0" y="0"/>
              </a:moveTo>
              <a:lnTo>
                <a:pt x="0" y="146959"/>
              </a:lnTo>
              <a:lnTo>
                <a:pt x="2002622" y="146959"/>
              </a:lnTo>
              <a:lnTo>
                <a:pt x="2002622" y="21938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A53D34D-B8DF-4827-93E9-3D42F5E7CB0B}">
      <dsp:nvSpPr>
        <dsp:cNvPr id="0" name=""/>
        <dsp:cNvSpPr/>
      </dsp:nvSpPr>
      <dsp:spPr>
        <a:xfrm>
          <a:off x="2972528" y="957740"/>
          <a:ext cx="527849" cy="219380"/>
        </a:xfrm>
        <a:custGeom>
          <a:avLst/>
          <a:gdLst/>
          <a:ahLst/>
          <a:cxnLst/>
          <a:rect l="0" t="0" r="0" b="0"/>
          <a:pathLst>
            <a:path>
              <a:moveTo>
                <a:pt x="0" y="0"/>
              </a:moveTo>
              <a:lnTo>
                <a:pt x="0" y="146959"/>
              </a:lnTo>
              <a:lnTo>
                <a:pt x="527849" y="146959"/>
              </a:lnTo>
              <a:lnTo>
                <a:pt x="527849" y="21938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F6375C2-3B07-4910-A766-A85F20361294}">
      <dsp:nvSpPr>
        <dsp:cNvPr id="0" name=""/>
        <dsp:cNvSpPr/>
      </dsp:nvSpPr>
      <dsp:spPr>
        <a:xfrm>
          <a:off x="1322693" y="1906474"/>
          <a:ext cx="231018" cy="798501"/>
        </a:xfrm>
        <a:custGeom>
          <a:avLst/>
          <a:gdLst/>
          <a:ahLst/>
          <a:cxnLst/>
          <a:rect l="0" t="0" r="0" b="0"/>
          <a:pathLst>
            <a:path>
              <a:moveTo>
                <a:pt x="231018" y="0"/>
              </a:moveTo>
              <a:lnTo>
                <a:pt x="231018" y="798501"/>
              </a:lnTo>
              <a:lnTo>
                <a:pt x="0" y="79850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E280EA2-A150-4D0E-85FB-2A1CA9B73FA6}">
      <dsp:nvSpPr>
        <dsp:cNvPr id="0" name=""/>
        <dsp:cNvSpPr/>
      </dsp:nvSpPr>
      <dsp:spPr>
        <a:xfrm>
          <a:off x="1314920" y="1906474"/>
          <a:ext cx="238791" cy="248421"/>
        </a:xfrm>
        <a:custGeom>
          <a:avLst/>
          <a:gdLst/>
          <a:ahLst/>
          <a:cxnLst/>
          <a:rect l="0" t="0" r="0" b="0"/>
          <a:pathLst>
            <a:path>
              <a:moveTo>
                <a:pt x="238791" y="0"/>
              </a:moveTo>
              <a:lnTo>
                <a:pt x="238791" y="248421"/>
              </a:lnTo>
              <a:lnTo>
                <a:pt x="0" y="24842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7A9268BF-4806-43AE-A72B-53208B16C11D}">
      <dsp:nvSpPr>
        <dsp:cNvPr id="0" name=""/>
        <dsp:cNvSpPr/>
      </dsp:nvSpPr>
      <dsp:spPr>
        <a:xfrm>
          <a:off x="2025974" y="957740"/>
          <a:ext cx="946554" cy="219377"/>
        </a:xfrm>
        <a:custGeom>
          <a:avLst/>
          <a:gdLst/>
          <a:ahLst/>
          <a:cxnLst/>
          <a:rect l="0" t="0" r="0" b="0"/>
          <a:pathLst>
            <a:path>
              <a:moveTo>
                <a:pt x="946554" y="0"/>
              </a:moveTo>
              <a:lnTo>
                <a:pt x="946554" y="146956"/>
              </a:lnTo>
              <a:lnTo>
                <a:pt x="0" y="146956"/>
              </a:lnTo>
              <a:lnTo>
                <a:pt x="0" y="21937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5FB4A03-94B4-4489-8BF2-D86A43B63A27}">
      <dsp:nvSpPr>
        <dsp:cNvPr id="0" name=""/>
        <dsp:cNvSpPr/>
      </dsp:nvSpPr>
      <dsp:spPr>
        <a:xfrm>
          <a:off x="2049128" y="464322"/>
          <a:ext cx="904084" cy="320618"/>
        </a:xfrm>
        <a:custGeom>
          <a:avLst/>
          <a:gdLst/>
          <a:ahLst/>
          <a:cxnLst/>
          <a:rect l="0" t="0" r="0" b="0"/>
          <a:pathLst>
            <a:path>
              <a:moveTo>
                <a:pt x="904084" y="0"/>
              </a:moveTo>
              <a:lnTo>
                <a:pt x="0" y="32061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C7D28B3-D2FD-4270-9B28-8B839FC89C61}">
      <dsp:nvSpPr>
        <dsp:cNvPr id="0" name=""/>
        <dsp:cNvSpPr/>
      </dsp:nvSpPr>
      <dsp:spPr>
        <a:xfrm>
          <a:off x="416442" y="948584"/>
          <a:ext cx="346217" cy="345367"/>
        </a:xfrm>
        <a:custGeom>
          <a:avLst/>
          <a:gdLst/>
          <a:ahLst/>
          <a:cxnLst/>
          <a:rect l="0" t="0" r="0" b="0"/>
          <a:pathLst>
            <a:path>
              <a:moveTo>
                <a:pt x="346217" y="0"/>
              </a:moveTo>
              <a:lnTo>
                <a:pt x="346217" y="345367"/>
              </a:lnTo>
              <a:lnTo>
                <a:pt x="0" y="34536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18A2762-9123-442C-89BA-9BEB9A4631B9}">
      <dsp:nvSpPr>
        <dsp:cNvPr id="0" name=""/>
        <dsp:cNvSpPr/>
      </dsp:nvSpPr>
      <dsp:spPr>
        <a:xfrm>
          <a:off x="403157" y="948584"/>
          <a:ext cx="359501" cy="747090"/>
        </a:xfrm>
        <a:custGeom>
          <a:avLst/>
          <a:gdLst/>
          <a:ahLst/>
          <a:cxnLst/>
          <a:rect l="0" t="0" r="0" b="0"/>
          <a:pathLst>
            <a:path>
              <a:moveTo>
                <a:pt x="359501" y="0"/>
              </a:moveTo>
              <a:lnTo>
                <a:pt x="359501" y="747090"/>
              </a:lnTo>
              <a:lnTo>
                <a:pt x="0" y="74709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7D9912E1-4D60-4BCE-AAB6-E0EFCEC1DACC}">
      <dsp:nvSpPr>
        <dsp:cNvPr id="0" name=""/>
        <dsp:cNvSpPr/>
      </dsp:nvSpPr>
      <dsp:spPr>
        <a:xfrm>
          <a:off x="1525319" y="464322"/>
          <a:ext cx="1427893" cy="311831"/>
        </a:xfrm>
        <a:custGeom>
          <a:avLst/>
          <a:gdLst/>
          <a:ahLst/>
          <a:cxnLst/>
          <a:rect l="0" t="0" r="0" b="0"/>
          <a:pathLst>
            <a:path>
              <a:moveTo>
                <a:pt x="1427893" y="0"/>
              </a:moveTo>
              <a:lnTo>
                <a:pt x="1427893" y="311831"/>
              </a:lnTo>
              <a:lnTo>
                <a:pt x="0" y="31183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1F1EAA-1B73-4E1C-AF50-4D3B54DF80FB}">
      <dsp:nvSpPr>
        <dsp:cNvPr id="0" name=""/>
        <dsp:cNvSpPr/>
      </dsp:nvSpPr>
      <dsp:spPr>
        <a:xfrm>
          <a:off x="2324694" y="119459"/>
          <a:ext cx="1257037" cy="34486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Здравоохранение</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2324694" y="119459"/>
        <a:ext cx="1257037" cy="344862"/>
      </dsp:txXfrm>
    </dsp:sp>
    <dsp:sp modelId="{2FBBA885-3540-486E-A22A-1542AFF5176E}">
      <dsp:nvSpPr>
        <dsp:cNvPr id="0" name=""/>
        <dsp:cNvSpPr/>
      </dsp:nvSpPr>
      <dsp:spPr>
        <a:xfrm>
          <a:off x="0" y="603722"/>
          <a:ext cx="1525319" cy="34486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Система медицинского страхования</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0" y="603722"/>
        <a:ext cx="1525319" cy="344862"/>
      </dsp:txXfrm>
    </dsp:sp>
    <dsp:sp modelId="{BD27B09E-0C7F-48FA-B3C0-0BCFAD572340}">
      <dsp:nvSpPr>
        <dsp:cNvPr id="0" name=""/>
        <dsp:cNvSpPr/>
      </dsp:nvSpPr>
      <dsp:spPr>
        <a:xfrm>
          <a:off x="0" y="1569688"/>
          <a:ext cx="403157" cy="25197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ОМС</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0" y="1569688"/>
        <a:ext cx="403157" cy="251973"/>
      </dsp:txXfrm>
    </dsp:sp>
    <dsp:sp modelId="{0C97D803-29F4-4AE2-B5D1-3511553745BE}">
      <dsp:nvSpPr>
        <dsp:cNvPr id="0" name=""/>
        <dsp:cNvSpPr/>
      </dsp:nvSpPr>
      <dsp:spPr>
        <a:xfrm>
          <a:off x="0" y="1173945"/>
          <a:ext cx="416442" cy="24001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ДМС</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0" y="1173945"/>
        <a:ext cx="416442" cy="240013"/>
      </dsp:txXfrm>
    </dsp:sp>
    <dsp:sp modelId="{673FAE46-AE3C-42F3-ADC3-D5024765BD44}">
      <dsp:nvSpPr>
        <dsp:cNvPr id="0" name=""/>
        <dsp:cNvSpPr/>
      </dsp:nvSpPr>
      <dsp:spPr>
        <a:xfrm>
          <a:off x="2049128" y="612140"/>
          <a:ext cx="1846800" cy="345600"/>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Медико-производственный комплекс</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2049128" y="612140"/>
        <a:ext cx="1846800" cy="345600"/>
      </dsp:txXfrm>
    </dsp:sp>
    <dsp:sp modelId="{0377D0A7-52D4-4259-A17D-00CF929C4072}">
      <dsp:nvSpPr>
        <dsp:cNvPr id="0" name=""/>
        <dsp:cNvSpPr/>
      </dsp:nvSpPr>
      <dsp:spPr>
        <a:xfrm>
          <a:off x="1435646" y="1177118"/>
          <a:ext cx="1180657" cy="72935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Практическая медицина</a:t>
          </a:r>
          <a:br>
            <a:rPr lang="ru-RU" sz="1200" kern="1200" dirty="0" smtClean="0">
              <a:solidFill>
                <a:sysClr val="windowText" lastClr="000000"/>
              </a:solidFill>
              <a:latin typeface="Times New Roman" panose="02020603050405020304" pitchFamily="18" charset="0"/>
              <a:cs typeface="Times New Roman" panose="02020603050405020304" pitchFamily="18" charset="0"/>
            </a:rPr>
          </a:br>
          <a:r>
            <a:rPr lang="ru-RU" sz="1200" kern="1200" dirty="0" smtClean="0">
              <a:solidFill>
                <a:sysClr val="windowText" lastClr="000000"/>
              </a:solidFill>
              <a:latin typeface="Times New Roman" panose="02020603050405020304" pitchFamily="18" charset="0"/>
              <a:cs typeface="Times New Roman" panose="02020603050405020304" pitchFamily="18" charset="0"/>
            </a:rPr>
            <a:t>Медицинские услуги</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1435646" y="1177118"/>
        <a:ext cx="1180657" cy="729356"/>
      </dsp:txXfrm>
    </dsp:sp>
    <dsp:sp modelId="{5C6E6D60-7A19-47C2-A245-D9FD7E972A54}">
      <dsp:nvSpPr>
        <dsp:cNvPr id="0" name=""/>
        <dsp:cNvSpPr/>
      </dsp:nvSpPr>
      <dsp:spPr>
        <a:xfrm>
          <a:off x="625195" y="1982464"/>
          <a:ext cx="689724" cy="34486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Частные</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625195" y="1982464"/>
        <a:ext cx="689724" cy="344862"/>
      </dsp:txXfrm>
    </dsp:sp>
    <dsp:sp modelId="{99205526-4A4C-4156-BC93-AE67F89B1869}">
      <dsp:nvSpPr>
        <dsp:cNvPr id="0" name=""/>
        <dsp:cNvSpPr/>
      </dsp:nvSpPr>
      <dsp:spPr>
        <a:xfrm>
          <a:off x="256544" y="2532544"/>
          <a:ext cx="1066148" cy="34486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Общественные</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256544" y="2532544"/>
        <a:ext cx="1066148" cy="344862"/>
      </dsp:txXfrm>
    </dsp:sp>
    <dsp:sp modelId="{81534C02-E355-4FBD-9116-8D771807FD04}">
      <dsp:nvSpPr>
        <dsp:cNvPr id="0" name=""/>
        <dsp:cNvSpPr/>
      </dsp:nvSpPr>
      <dsp:spPr>
        <a:xfrm>
          <a:off x="3016971" y="1177121"/>
          <a:ext cx="966814" cy="343755"/>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Телемедицина</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3016971" y="1177121"/>
        <a:ext cx="966814" cy="343755"/>
      </dsp:txXfrm>
    </dsp:sp>
    <dsp:sp modelId="{C6A5F474-B0A8-4324-990D-B4055A7A275A}">
      <dsp:nvSpPr>
        <dsp:cNvPr id="0" name=""/>
        <dsp:cNvSpPr/>
      </dsp:nvSpPr>
      <dsp:spPr>
        <a:xfrm>
          <a:off x="4328186" y="1177121"/>
          <a:ext cx="1293930" cy="34486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Медицинская промышленность</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4328186" y="1177121"/>
        <a:ext cx="1293930" cy="344862"/>
      </dsp:txXfrm>
    </dsp:sp>
    <dsp:sp modelId="{D912EE25-59A4-430E-AD4D-862730F74A56}">
      <dsp:nvSpPr>
        <dsp:cNvPr id="0" name=""/>
        <dsp:cNvSpPr/>
      </dsp:nvSpPr>
      <dsp:spPr>
        <a:xfrm>
          <a:off x="4588536" y="1856824"/>
          <a:ext cx="1351253" cy="53372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Медико-техническая промышленность</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4588536" y="1856824"/>
        <a:ext cx="1351253" cy="533729"/>
      </dsp:txXfrm>
    </dsp:sp>
    <dsp:sp modelId="{25FBB442-6F0B-4AFC-9490-37F457108CFC}">
      <dsp:nvSpPr>
        <dsp:cNvPr id="0" name=""/>
        <dsp:cNvSpPr/>
      </dsp:nvSpPr>
      <dsp:spPr>
        <a:xfrm>
          <a:off x="4614975" y="2572734"/>
          <a:ext cx="1272962" cy="549924"/>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Фармацевтическая промышленность</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4614975" y="2572734"/>
        <a:ext cx="1272962" cy="549924"/>
      </dsp:txXfrm>
    </dsp:sp>
    <dsp:sp modelId="{71B2F343-796F-4C4C-8531-F94CAF29480A}">
      <dsp:nvSpPr>
        <dsp:cNvPr id="0" name=""/>
        <dsp:cNvSpPr/>
      </dsp:nvSpPr>
      <dsp:spPr>
        <a:xfrm>
          <a:off x="4258772" y="603422"/>
          <a:ext cx="1681017" cy="32396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Times New Roman" panose="02020603050405020304" pitchFamily="18" charset="0"/>
              <a:cs typeface="Times New Roman" panose="02020603050405020304" pitchFamily="18" charset="0"/>
            </a:rPr>
            <a:t>Система медицинского образования</a:t>
          </a:r>
          <a:endParaRPr lang="ru-RU" sz="1200" kern="1200" dirty="0">
            <a:solidFill>
              <a:sysClr val="windowText" lastClr="000000"/>
            </a:solidFill>
            <a:latin typeface="Times New Roman" panose="02020603050405020304" pitchFamily="18" charset="0"/>
            <a:cs typeface="Times New Roman" panose="02020603050405020304" pitchFamily="18" charset="0"/>
          </a:endParaRPr>
        </a:p>
      </dsp:txBody>
      <dsp:txXfrm>
        <a:off x="4258772" y="603422"/>
        <a:ext cx="1681017" cy="3239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9637-8B46-4197-B5BE-17B1B97A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36</Pages>
  <Words>7221</Words>
  <Characters>41162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Бочманова</dc:creator>
  <cp:keywords/>
  <dc:description/>
  <cp:lastModifiedBy>Кристина Бочманова</cp:lastModifiedBy>
  <cp:revision>112</cp:revision>
  <cp:lastPrinted>2018-05-21T10:52:00Z</cp:lastPrinted>
  <dcterms:created xsi:type="dcterms:W3CDTF">2018-05-02T08:26:00Z</dcterms:created>
  <dcterms:modified xsi:type="dcterms:W3CDTF">2018-05-21T10:52:00Z</dcterms:modified>
</cp:coreProperties>
</file>