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CAA" w:rsidRPr="00D87CAA" w:rsidRDefault="002C1DC1" w:rsidP="00D87CAA">
      <w:pPr>
        <w:keepNext/>
        <w:keepLines/>
        <w:spacing w:before="240" w:line="360" w:lineRule="auto"/>
        <w:ind w:firstLine="709"/>
        <w:jc w:val="center"/>
        <w:rPr>
          <w:rFonts w:cs="Times New Roman"/>
          <w:sz w:val="22"/>
          <w:szCs w:val="22"/>
          <w:lang w:eastAsia="en-US"/>
        </w:rPr>
      </w:pPr>
      <w:r w:rsidRPr="00D87CAA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33030" cy="1069530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AA" w:rsidRPr="00D87CAA" w:rsidRDefault="00D87CAA" w:rsidP="00D87CAA">
      <w:pPr>
        <w:pStyle w:val="af0"/>
        <w:spacing w:line="360" w:lineRule="auto"/>
        <w:ind w:firstLine="709"/>
        <w:jc w:val="center"/>
        <w:rPr>
          <w:rFonts w:cs="Times New Roman"/>
          <w:sz w:val="22"/>
          <w:szCs w:val="22"/>
          <w:lang w:eastAsia="en-US"/>
        </w:rPr>
      </w:pPr>
      <w:r w:rsidRPr="00D87CAA">
        <w:rPr>
          <w:rFonts w:cs="Times New Roman"/>
          <w:sz w:val="22"/>
          <w:szCs w:val="22"/>
          <w:lang w:eastAsia="en-US"/>
        </w:rPr>
        <w:br w:type="page"/>
      </w:r>
      <w:r w:rsidRPr="00D87CAA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84" w:hanging="284"/>
        <w:rPr>
          <w:rFonts w:ascii="Times New Roman" w:eastAsia="Times New Roman" w:hAnsi="Times New Roman" w:cs="Times New Roman"/>
          <w:noProof/>
          <w:sz w:val="28"/>
          <w:szCs w:val="22"/>
        </w:rPr>
      </w:pPr>
      <w:r w:rsidRPr="00D87CAA">
        <w:rPr>
          <w:rFonts w:ascii="Times New Roman" w:eastAsia="Times New Roman" w:hAnsi="Times New Roman" w:cs="Times New Roman"/>
          <w:noProof/>
          <w:sz w:val="28"/>
          <w:szCs w:val="22"/>
        </w:rPr>
        <w:fldChar w:fldCharType="begin"/>
      </w:r>
      <w:r w:rsidRPr="00D87CAA">
        <w:rPr>
          <w:rFonts w:ascii="Times New Roman" w:eastAsia="Times New Roman" w:hAnsi="Times New Roman" w:cs="Times New Roman"/>
          <w:noProof/>
          <w:sz w:val="28"/>
          <w:szCs w:val="22"/>
        </w:rPr>
        <w:instrText xml:space="preserve"> TOC \o "1-3" \h \z \u </w:instrText>
      </w:r>
      <w:r w:rsidRPr="00D87CAA">
        <w:rPr>
          <w:rFonts w:ascii="Times New Roman" w:eastAsia="Times New Roman" w:hAnsi="Times New Roman" w:cs="Times New Roman"/>
          <w:noProof/>
          <w:sz w:val="28"/>
          <w:szCs w:val="22"/>
        </w:rPr>
        <w:fldChar w:fldCharType="separate"/>
      </w:r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84" w:hanging="284"/>
        <w:rPr>
          <w:rFonts w:ascii="Times New Roman" w:eastAsia="Times New Roman" w:hAnsi="Times New Roman" w:cs="Times New Roman"/>
          <w:noProof/>
          <w:sz w:val="28"/>
          <w:szCs w:val="22"/>
        </w:rPr>
      </w:pPr>
      <w:hyperlink w:anchor="_Toc514372233" w:history="1">
        <w:r w:rsidRPr="00D87CAA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</w:rPr>
          <w:t>Введение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ab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begin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instrText xml:space="preserve"> PAGEREF _Toc514372233 \h </w:instrTex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separate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>3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84" w:hanging="284"/>
        <w:rPr>
          <w:rFonts w:ascii="Times New Roman" w:eastAsia="Times New Roman" w:hAnsi="Times New Roman" w:cs="Times New Roman"/>
          <w:noProof/>
          <w:sz w:val="28"/>
          <w:szCs w:val="22"/>
        </w:rPr>
      </w:pPr>
      <w:hyperlink w:anchor="_Toc514372234" w:history="1">
        <w:r w:rsidRPr="00D87CAA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</w:rPr>
          <w:t xml:space="preserve">1 </w:t>
        </w:r>
        <w:r w:rsidRPr="00D87CAA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shd w:val="clear" w:color="auto" w:fill="FFFFFF"/>
          </w:rPr>
          <w:t>Сущность феномена профессионального выгорания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ab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begin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instrText xml:space="preserve"> PAGEREF _Toc514372234 \h </w:instrTex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separate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>5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20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514372235" w:history="1">
        <w:r w:rsidRPr="00D87CAA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</w:rPr>
          <w:t>1. 1 Понятие «эмоциональное выгорание» в историческом и современном контексте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_Toc514372235 \h </w:instrTex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>5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20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514372236" w:history="1">
        <w:r w:rsidRPr="00D87CAA">
          <w:rPr>
            <w:rFonts w:ascii="Times New Roman" w:hAnsi="Times New Roman" w:cs="Times New Roman"/>
            <w:noProof/>
            <w:color w:val="0563C1"/>
            <w:sz w:val="28"/>
            <w:szCs w:val="28"/>
            <w:u w:val="single"/>
            <w:lang w:eastAsia="en-US"/>
          </w:rPr>
          <w:t>1. 2 Симптомы синдрома профессионального выгорания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_Toc514372236 \h </w:instrTex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>11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20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514372237" w:history="1">
        <w:r w:rsidRPr="00D87CAA">
          <w:rPr>
            <w:rFonts w:ascii="Times New Roman" w:hAnsi="Times New Roman" w:cs="Times New Roman"/>
            <w:noProof/>
            <w:color w:val="0563C1"/>
            <w:sz w:val="28"/>
            <w:szCs w:val="28"/>
            <w:u w:val="single"/>
            <w:lang w:eastAsia="en-US"/>
          </w:rPr>
          <w:t>1. 3 Факторы, влияющие на возникновение синдрома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_Toc514372237 \h </w:instrTex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>14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84" w:hanging="284"/>
        <w:rPr>
          <w:rFonts w:ascii="Times New Roman" w:eastAsia="Times New Roman" w:hAnsi="Times New Roman" w:cs="Times New Roman"/>
          <w:noProof/>
          <w:sz w:val="28"/>
          <w:szCs w:val="22"/>
        </w:rPr>
      </w:pPr>
      <w:hyperlink w:anchor="_Toc514372238" w:history="1">
        <w:r w:rsidRPr="00D87CAA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</w:rPr>
          <w:t>2 Методы диагностики и профилактики синдрома профессионального выгорания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ab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begin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instrText xml:space="preserve"> PAGEREF _Toc514372238 \h </w:instrTex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separate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>19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20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514372239" w:history="1">
        <w:r w:rsidRPr="00D87CAA">
          <w:rPr>
            <w:rFonts w:ascii="Times New Roman" w:hAnsi="Times New Roman" w:cs="Times New Roman"/>
            <w:noProof/>
            <w:color w:val="0563C1"/>
            <w:sz w:val="28"/>
            <w:szCs w:val="28"/>
            <w:u w:val="single"/>
            <w:lang w:eastAsia="en-US"/>
          </w:rPr>
          <w:t>2. 1 Основные методы диагностики синдрома профессионального выгорания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_Toc514372239 \h </w:instrTex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>19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20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514372240" w:history="1">
        <w:r w:rsidRPr="00D87CAA">
          <w:rPr>
            <w:rFonts w:ascii="Times New Roman" w:hAnsi="Times New Roman" w:cs="Times New Roman"/>
            <w:noProof/>
            <w:color w:val="0563C1"/>
            <w:sz w:val="28"/>
            <w:szCs w:val="28"/>
            <w:u w:val="single"/>
            <w:lang w:eastAsia="en-US"/>
          </w:rPr>
          <w:t>2. 2 Профилактика и коррекция синдрома профессионального выгорания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_Toc514372240 \h </w:instrTex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t>22</w:t>
        </w:r>
        <w:r w:rsidRPr="00D87CAA">
          <w:rPr>
            <w:rFonts w:ascii="Times New Roman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84" w:hanging="284"/>
        <w:rPr>
          <w:rFonts w:ascii="Times New Roman" w:eastAsia="Times New Roman" w:hAnsi="Times New Roman" w:cs="Times New Roman"/>
          <w:noProof/>
          <w:sz w:val="28"/>
          <w:szCs w:val="22"/>
        </w:rPr>
      </w:pPr>
      <w:hyperlink w:anchor="_Toc514372241" w:history="1">
        <w:r w:rsidRPr="00D87CAA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</w:rPr>
          <w:t>Заключение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ab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begin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instrText xml:space="preserve"> PAGEREF _Toc514372241 \h </w:instrTex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separate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>28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end"/>
        </w:r>
      </w:hyperlink>
    </w:p>
    <w:p w:rsidR="00D87CAA" w:rsidRPr="00D87CAA" w:rsidRDefault="00D87CAA" w:rsidP="00D87CAA">
      <w:pPr>
        <w:tabs>
          <w:tab w:val="right" w:leader="dot" w:pos="9628"/>
        </w:tabs>
        <w:spacing w:after="100" w:line="360" w:lineRule="auto"/>
        <w:ind w:left="284" w:hanging="284"/>
        <w:rPr>
          <w:rFonts w:ascii="Times New Roman" w:eastAsia="Times New Roman" w:hAnsi="Times New Roman" w:cs="Times New Roman"/>
          <w:noProof/>
          <w:sz w:val="28"/>
          <w:szCs w:val="22"/>
        </w:rPr>
      </w:pPr>
      <w:hyperlink w:anchor="_Toc514372242" w:history="1">
        <w:r w:rsidRPr="00D87CAA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</w:rPr>
          <w:t>Список использованных источников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ab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begin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instrText xml:space="preserve"> PAGEREF _Toc514372242 \h </w:instrTex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separate"/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t>30</w:t>
        </w:r>
        <w:r w:rsidRPr="00D87CAA">
          <w:rPr>
            <w:rFonts w:ascii="Times New Roman" w:eastAsia="Times New Roman" w:hAnsi="Times New Roman" w:cs="Times New Roman"/>
            <w:noProof/>
            <w:webHidden/>
            <w:sz w:val="28"/>
            <w:szCs w:val="22"/>
          </w:rPr>
          <w:fldChar w:fldCharType="end"/>
        </w:r>
      </w:hyperlink>
    </w:p>
    <w:p w:rsidR="00D87CAA" w:rsidRPr="00D87CAA" w:rsidRDefault="00D87CAA" w:rsidP="00D87CAA">
      <w:pPr>
        <w:spacing w:after="160" w:line="360" w:lineRule="auto"/>
        <w:rPr>
          <w:rFonts w:cs="Times New Roman"/>
          <w:sz w:val="22"/>
          <w:szCs w:val="22"/>
          <w:lang w:eastAsia="en-US"/>
        </w:rPr>
      </w:pPr>
      <w:r w:rsidRPr="00D87C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fldChar w:fldCharType="end"/>
      </w:r>
    </w:p>
    <w:p w:rsidR="00D87CAA" w:rsidRPr="00D87CAA" w:rsidRDefault="00D87CAA" w:rsidP="00D87CA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bookmarkStart w:id="0" w:name="_Toc514372233"/>
      <w:r w:rsidRPr="00D87CAA">
        <w:rPr>
          <w:rFonts w:ascii="Times New Roman" w:eastAsia="Times New Roman" w:hAnsi="Times New Roman" w:cs="Times New Roman"/>
          <w:sz w:val="28"/>
          <w:szCs w:val="22"/>
        </w:rPr>
        <w:br w:type="page"/>
      </w:r>
      <w:r w:rsidRPr="00D87CAA">
        <w:rPr>
          <w:rFonts w:ascii="Times New Roman" w:eastAsia="Times New Roman" w:hAnsi="Times New Roman" w:cs="Times New Roman"/>
          <w:sz w:val="28"/>
          <w:szCs w:val="32"/>
        </w:rPr>
        <w:lastRenderedPageBreak/>
        <w:t>ВВЕДЕНИЕ</w:t>
      </w:r>
      <w:bookmarkEnd w:id="0"/>
    </w:p>
    <w:p w:rsidR="00D87CAA" w:rsidRPr="00D87CAA" w:rsidRDefault="00D87CAA" w:rsidP="00D87CAA">
      <w:pPr>
        <w:spacing w:after="16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Современная достаточно динамичная ситуация в мире предполагает постоянные изменения во всех общественных сферах, высокий уровень деловой и личностной конкуренции, непрерывный рост информационной, а вместе с тем и психологической нагрузки; люди ощущают себя измотанными, обессиленными и эмоционально «потухшими», что в результате сказывается на продуктивности их работы. 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>Негативные последствия этого явления затрагивают не только самого человека и его близких, но также серьезно сказываются на результатах его профессиональной деятельности, что является препятствием для эффективного функционирования всей организации в целом.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На сегодняшний день определен широкий круг профессионалов, склонных к эмоциональному выгоранию, </w:t>
      </w:r>
      <w:r w:rsidRPr="00D87CA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–</w:t>
      </w: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среди них медицинские работники, учителя, психологи, социальные работники, сотрудники полиции, работники сферы обслуживания, журналисты, люди искусства, нижнее звено торгового персонала, инженеры высшего звена, менеджеры всех уровней и т.д. В последнее время синдром выгорания выявляется и у специалистов, для которых контакт с людьми вообще не характерен (программисты)</w:t>
      </w:r>
      <w:r w:rsidRPr="00D87CAA">
        <w:rPr>
          <w:rFonts w:ascii="Times New Roman" w:hAnsi="Times New Roman" w:cs="Times New Roman"/>
          <w:iCs/>
          <w:sz w:val="28"/>
          <w:szCs w:val="28"/>
          <w:vertAlign w:val="superscript"/>
          <w:lang w:eastAsia="en-US"/>
        </w:rPr>
        <w:t xml:space="preserve"> </w:t>
      </w: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>[</w:t>
      </w:r>
      <w:r w:rsidRPr="00D87CA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20</w:t>
      </w: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>].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 связи с этим интерес к теме профессионального выгорания можно считать вполне оправданным, в частности, в контексте управления персоналом, поскольку человеческие ресурсы </w:t>
      </w:r>
      <w:r w:rsidRPr="00D87CA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– один из самых важных элементов функционирования организации.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>Объектом исследования является синдром эмоционального выгорания.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Предмет исследования: </w:t>
      </w:r>
      <w:r w:rsidRPr="00D87CAA">
        <w:rPr>
          <w:rFonts w:ascii="Times New Roman" w:hAnsi="Times New Roman" w:cs="Times New Roman"/>
          <w:sz w:val="28"/>
          <w:szCs w:val="28"/>
          <w:lang w:eastAsia="en-US"/>
        </w:rPr>
        <w:t>профилактика эмоционального выгорания в профессиональной сфере</w:t>
      </w: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>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iCs/>
          <w:sz w:val="28"/>
          <w:szCs w:val="28"/>
          <w:lang w:eastAsia="en-US"/>
        </w:rPr>
        <w:t>Цель исследования: исследовать симптомы синдрома эмоционального выгорания, изучить факторы, влияющие на его развитие и разработать рекомендации по профилактике данного явления среди работников. Достижение поставленной цели предполагает решение следующих задач: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 изучить теоретические подходы к проблеме изучения синдрома эмоционального выгорания в трудах зарубежных и отечественных авторов;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sz w:val="28"/>
          <w:szCs w:val="28"/>
          <w:lang w:eastAsia="en-US"/>
        </w:rPr>
        <w:t>- изучить симптоматику и факторы, влияющие на возникновение и развитие синдрома профессионального выгорания;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sz w:val="28"/>
          <w:szCs w:val="28"/>
          <w:lang w:eastAsia="en-US"/>
        </w:rPr>
        <w:t>- описать методы предотвращения и профилактики синдрома эмоционального выгорания.</w:t>
      </w:r>
    </w:p>
    <w:p w:rsidR="00D87CAA" w:rsidRPr="00D87CAA" w:rsidRDefault="00D87CAA" w:rsidP="002C1DC1">
      <w:pPr>
        <w:spacing w:after="16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87CAA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bookmarkStart w:id="1" w:name="_Toc514372234"/>
      <w:bookmarkStart w:id="2" w:name="_GoBack"/>
      <w:bookmarkEnd w:id="2"/>
      <w:r w:rsidRPr="00D87C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</w:t>
      </w:r>
      <w:r w:rsidRPr="00D87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Сущность феномена профессионального выгорания</w:t>
      </w:r>
      <w:bookmarkEnd w:id="1"/>
    </w:p>
    <w:p w:rsidR="00D87CAA" w:rsidRPr="00D87CAA" w:rsidRDefault="00D87CAA" w:rsidP="00D87C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7CAA" w:rsidRPr="00D87CAA" w:rsidRDefault="00D87CAA" w:rsidP="00D87CAA">
      <w:pPr>
        <w:keepNext/>
        <w:keepLines/>
        <w:spacing w:before="4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514372235"/>
      <w:r w:rsidRPr="00D87CAA">
        <w:rPr>
          <w:rFonts w:ascii="Times New Roman" w:eastAsia="Times New Roman" w:hAnsi="Times New Roman" w:cs="Times New Roman"/>
          <w:sz w:val="28"/>
          <w:szCs w:val="28"/>
        </w:rPr>
        <w:t>1. 1 Понятие «эмоциональное выгорание» в историческом и современном контексте</w:t>
      </w:r>
      <w:bookmarkEnd w:id="3"/>
    </w:p>
    <w:p w:rsidR="00D87CAA" w:rsidRPr="00D87CAA" w:rsidRDefault="00D87CAA" w:rsidP="00D87C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Синдром эмоционального выгорания широко исследуется за рубежом уже более 30 лет. В отечественной психологии интерес к феномену возник относительно недавно, в связи с чем проблематика данного синдрома на сегодняшний день не получила должного рассмотрения.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литературе зарубежных стран синдром известен под названием «</w:t>
      </w:r>
      <w:r w:rsidRPr="00D87CA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burnout</w:t>
      </w:r>
      <w:r w:rsidRPr="00D87C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». Считается, что этот термин, ранее использовавшийся в разговорной речи как обозначение хронической наркотической зависимости, был предложен Г. Фрейденбергером, американским психиатром, в 1974 году с целью описания состояния крайнего утомления и сниженной мотивации, которые он наблюдал среди молодых волонтеров бесплатных клиник для наркозависимых. Специалист определял выгорание как изнеможение, опустошенность из-за чрезмерных требований к энергетическим ресурсам [27]. Однако первые упоминания термина встречаются еще в статье Г. Брэдли 1969 года, где используется как описание выявленного учёным состояния у тюремного персонала [25]. Также отмечается, что феномен выгорания был описан еще в зарубежной научной литературе 1950-х годов, но обозначался другими названиями. Но невзирая на это, Фрейденбергер считается главным основоположником научной работы по изучению выгорания, поскольку именно он вдохновил на исследования других специалистов.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Поначалу исследование этого феномена было затруднено из-за его содержательной неоднозначности и бесполезности. С одной стороны, сам термин не был тщательно определен, поэтому измерение выгорания не могло быть достоверным, с другой стороны, из-за отсутствия соответствующего измерительного инструментария данный феномен нельзя было детально описать эмпирически.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Термин широко вошел в научную литературу и психотерапевтическую практику после публикаций К. Маслач. В 1982 году она описала симптомы эмоционального выгорания, а также разработала методику для оценки данного состояния в соавторстве с С. Джексон, известную как «Maslach Burnout Inventory» (</w:t>
      </w:r>
      <w:r w:rsidRPr="00D87CA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MBI</w:t>
      </w:r>
      <w:r w:rsidRPr="00D87C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). К. Маслач определяла выгорание как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синдром физического и эмоционального истощения, сопровождающийся отрицательной самооценкой, негативным отношением к работе, утратой понимания и сочувствия по отношению к клиентам или пациентам [28, с. 189].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Согласно К. Маслач и С. Джексон, синдром выгорания содержит три компонента: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эмоциональное истощение – переживание опустошенности, бессилия, утрата интереса и позитивных чувств к окружающим, неудовлетворенность жизнью в целом;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деперсонализация – эмоциональное отстранение и безразличие, в отдельных случаях – негативизм и циничное отношение; т.н. дегуманизация отношений с людьми;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редукция профессиональных достижений – занижение личных достижений и негативная оценка своей компетенции, утрата желания достигать профессиональных целей [28].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После публикации работ вышеназванных ученых тема эмоционального выгорания вызвала высочайший интерес в обществе США и стала широко обсуждаемой. Множество периодических изданий и журналов публиковали материалы по данной проблеме, проводились тренинги для страдающих синдромом. В 80-е гг. внимание к концепции выгорания и термин «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burnout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» потеснили термин «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stress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» со страниц сотен англоязычных диссертаций и научных публикаций.</w:t>
      </w:r>
    </w:p>
    <w:p w:rsidR="00D87CAA" w:rsidRPr="00D87CAA" w:rsidRDefault="00D87CAA" w:rsidP="00D87CAA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Позднее А. Пайнс и Э. Аронсон разработали модель, согласно которой выгорание – это явление эмоционального, физического и когнитивного истощения, вызванного длительным пребыванием в эмоционально перегруженных ситуациях, в котором главный компонент – именно истощение.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При этом, по мнению ученых, синдром может проявляться не только у представителей «помогающих» профессий, а распространяется также на другие профессии, и, более того, даже на семейные и политические отношения [24]. В 1988 году коллеги разработали опросник «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Burnout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Measure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» (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BM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).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А. Широм в 1989 году конкретизировал понятие «выгорание», добавив комбинацию физических, эмоциональных и когнитивных аспектов утомления, при этом делая акцент на эмоциональное истощение как на главный фактор [32].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По мнению ученых, история изучения выгорания в американской науке прошла две фазы, и в последнее десятилетие исследования этого психического состояния выходят на качественно новый уровень научного познания.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Первый этап – это фаза «поисков». Основная цель, стоявшая перед учеными на тот момент, состояла в том, чтобы исследовать природу и конкретизировать понятие выгорания. Объектом исследования были представители так называемых «помогающих» профессий (врачи, психологи, психиатры). В этот период феномен выгорания изучали в двух направлениях – психиатрическом и социально-психологическом.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Приверженец психиатрического (или клинического) подхода Г. Фрейденбергер исследовал особенности психологического состояния здоровых людей, находящихся в интенсивном и тесном взаимодействии с клиентами, пациентами в эмоционально перегруженной атмосфере при оказании профессиональной помощи [26]. Следовательно, симптомы выгорания и сущность психического здоровья были предметами исследования психиатрического направления.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Социально-психологический подход был связан с понятием выгорания как трех-симптомного комплекса, которое сформулировали К. Маслач и ее коллеги [30]. Первая статья по данной тематике появилась в 1978 году. К. Маслач как социальный психолог изучала взаимодействие людей в ситуационном контексте работы. К ситуативным факторам были отнесены: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большое количество клиентов;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преобладание отрицательной обратной связи от клиентов;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- недостаток психических резервов для совладения со стрессом.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В 80-х годах начался методологический этап в исследовании синдрома выгорания. Главный акцент был сделан на оценке данного психического состояния. Составлялись опросники и разрабатывалась методология исследования в рамках индустриально-организационного направления. Выгорание стало пониматься как форма трудового стресса, связанная с понятиями удовлетворенности трудом, организационной культуры и текучести кадров. Индустриально-организационный подход объединил клиническое и социально-психологическое направления исследования выгорания.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С середины 1990-х годов изучение синдрома выгорания в американской психологии вышло на принципиально новый уровень – помимо факторов предметом исследования стали другие стороны данного психологического явления.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Прежде всего, выгорание стало изучаться не только среди представителей широкого круга социальных профессий, но и у таких специалистов, как офисные работники, военнослужащие, руководители. Объектом исследования становятся представители профессий из «несоциальной» сферы (программисты, летчики и т.д.).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Во-вторых, исследования выгорания опираются на разработанную методологию. К. Маслач сформулировала выгорание не только как форму, но и как результат хронического стресса в труде. Данное психическое состояние развивается под воздействием шести групп организационных факторов: «рабочие нагрузки», «контроль и автономность сотрудника», «восприятие вознаграждения», «психологическая совместимость сотрудника с деятельностью и коллегами», «восприятие справедливости» и «конгруэнтность ценностей работника с декларируемыми/скрытыми ценностями организации» [30, с. 52].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В-третьих, предметом исследования американских психологов выступило противоположное выгоранию явление. В качестве такового К. Маслач было введено понятие «вовлеченность», которое определяется как направленность на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трудовую деятельность, энтузиазм, позитивное отношение к своей работе и профессии [31].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В-четвертых, наблюдается выход синдрома выгорания из узкого понимания его в рамках профессиональной деятельности и приобретение им статуса экзистенциального феномена. «Выгорающий» человек ощущает симптоматику душевных потерь вследствие длительного психического напряжения в эмоционально или когнитивно сложных ситуациях профессионального взаимодействия с другими людьми. В результате возникает ощущение психофизического неблагополучия, снижается или утрачивается рабочая активность и работоспособность, исчезает удовлетворенность качеством жизни вплоть до полной потери смысла жизни.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В. Е. Орел cчитает: «Американские психологи выходят за рамки интерперсонального подхода и рассматривают выгорание как проявление эрозии человеческой души в целом, независимо от типа профессиональной деятельности» [14, с. 52].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 отечественной науке феномен впервые был упомянут еще в 1968 году в работах Б. Г. Ананьева и был обозначен похожим термином «эмоциональное сгорание». Ананьев определял синдром как некое отрицательное явление, возникающее у людей, занятых в профессиях типа «человек-человек», которые связаны именно с межличностными отношениями [2]. Однако никаких дальнейших эмпирических разработок не последовало, отечественные ученые обратились к тематике выгорания лишь во второй половине 1990-х, при этом обращаясь к наработкам зарубежных исследователей.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Позднее, в 1996 году, В. В. Бойко определил выгорание как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 [6]. Автор рассматривает синдром как профессиональную деформацию личности, которая возникает под влиянием внешних (хронически напряженная психоэмоциональная деятельность, повышенная ответственность за исполняемые функции и операции, неблагоприятный психологический климат) и внутренних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(склонность к эмоциональной ригидности, слабая мотивация эмоциональной отдачи в профессиональной деятельности, нравственные дефекты и дезориентация личности) факторов. По мнению В. В. Бойко, эмоциональное выгорание – это процесс, возникающий поэтапно в полном соответствии с механизмом развития стресса и содержащий такие же фазы, причем каждая фаза сопровождается свойственными для нее симптомами. Разработанная В. В. Бойко методика диагностики эмоционального выгорания широко используется в отечественной психологии труда для оценки выгорания, связанного с профессиональной деятельностью.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Также свое отражение феномен выгорания нашел в последующих работах Н. В. Гришиной и Е. В. Ермаковой, где он рассматривается как нарушение ценностно-смысловой сферы личности. В основе этого подхода лежат фундаментальные работы таких известных российских исследователей, как А. А. Ухтомский, Л. С. Выготский, Д. А. Леонтьев [10, 12].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Большое распространение получил подход к выгоранию как к частному случаю профессиональной деформации в целом. Так, например, в работах С. В. Умняшкиной, М. В. Агаповой и О.В. Крапивиной выгорание рассматривается как форма профессиональной деформации [1, 13, 22]. Действительно, непременными атрибутами профессиональной деформации являются признаки синдрома выгорания, однако профессиональная деформация, как справедливо отмечает Н. В. Гришина, не всегда носит негативный характер [10]. Профессиональное выгорание в свою очередь имеет только отрицательные последствия и представляет собой личностный регресс.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На данном этапе изучения синдрома выгорания большинство ученых определяет его либо как долговременную стрессовую реакцию, либо как синдром, возникающий вследствие длительных профессиональных стрессов. Однако некоторые исследователи выдвигают иную точку зрения – синдром выгорания можно рассматривать как психологический механизм защиты на определенные психотравмирующие воздействия.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В общем понимании эмоциональное выгорание – это совокупность симптомов, включающих как психологические, так и физиологические компоненты, или реакция на психотравмирующую, чаще профессиональную ситуацию.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Следует отметить, что, несмотря на солидный исследовательский путь, проделанный учеными в области познания природы и сущности явления выгорания, научный и практический интерес к феномену не угасает. Во многом это обусловлено тем, что объяснительный потенциал существующих на сегодняшний день концепций не является исчерпывающим.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keepNext/>
        <w:keepLines/>
        <w:spacing w:before="4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_Toc514372236"/>
      <w:r w:rsidRPr="00D87CAA">
        <w:rPr>
          <w:rFonts w:ascii="Times New Roman" w:eastAsia="Times New Roman" w:hAnsi="Times New Roman" w:cs="Times New Roman"/>
          <w:sz w:val="28"/>
          <w:szCs w:val="28"/>
          <w:lang w:eastAsia="en-US"/>
        </w:rPr>
        <w:t>1. 2 Симптомы синдрома профессионального выгорания</w:t>
      </w:r>
      <w:bookmarkEnd w:id="4"/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Симптомы профессионального выгорания в общей сложности можно условно разделить на 5 основных групп: психологические, физические, поведенческие, интеллектуальные и социальные [7, с. 13–15].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К психологическим симптомам относят: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эмоциональное истощение;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чувство опустошения;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депрессивные настроения;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раздражительность, агрессивность;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чувства собственной неудачи и неэффективности;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заниженная самооценка.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 группу физических симптомов включаются: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усталость, физическое утомление;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частые головные боли;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бессонница;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потеря аппетита;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расстройства половой функции;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головокружение, дрожание (тремор);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психосоматические расстройства.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Поведенческие симптомы: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отсутствие физических нагрузок;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частое употребление табака, алкоголя и кофеина;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во время рабочего дня постоянно возникает желание прерваться и отдохнуть.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Социальные симптомы: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отсутствие энергии для социальной активности;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ограничение контактов;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частые межличностные конфликты в работе с клиентами и коллегами;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утрата интереса к увлечениям;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ощущение одиночества, недостатка поддержки со стороны близких людей, друзей, коллег и т.д.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Интеллектуальные симптомы: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формальное поверхностное выполнение работы;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безразличие к новым идеям в работе;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уменьшение интереса к альтернативным подходам в решении рабочих задач;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отказ от участия в тренингах, от повышения квалификации, посещения различных конференций и семинаров и др.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В. В. Бойко выделяет 3 основных стадии развития профессионального выгорания с описанием симптомов, характерных для каждого этапа [6].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Стадия 1. Нервное напряжение, возникающие под воздействием хронически напряженной психоэмоциональной атмосферы, дестабилизирующей обстановкой, повышенной степенью ответственности. Симптомы: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глубокое переживание психотравмирующих событий: накапливаются раздражение, недовольство, возмущение и т.д.;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чувство неудовлетворенности работой и собой: разочарование в себе, в избранной профессии, в конкретной должности или месте работы;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- чувство безысходности (состояние интеллектуально-эмоционального тупика): повергает в отчаяние господство бюрократии, человеческая недобросовестность, повседневное однообразие и рутина;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состояние подавленности, тревоги и депрессии.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Стадия 2. Сопротивление (резистенция) человека в попытках оградить себя от негативных ощущений. Симптомы: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неадекватно избирательное эмоциональное реагирование: неадекватное ограничение диапазона и интенсивности включения эмоций в профессиональное общение, интерпретируемое окружающими как неуважение к их личности, т.е., переходящее в плоскость нравственных оценок;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эмоционально-нравственная дезориентация: эмоции не пробуждают или недостаточно стимулируют нравственные чувства, деятельность осуществляется в зависимости от настроения и субъективных предпочтений;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расширение сферы экономии эмоций: на рабочем месте человек настолько устает от контактов, ответов на вопросы и эмоционального обслуживания клиентов, что ему не хочется взаимодействовать даже с близкими;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упрощение (редукция) профессиональных обязанностей: стремление облегчить или уменьшить число обязанностей, которые требуют эмоциональных затрат.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Стадия 3. Истощение психических ресурсов, снижение эмоционального тонуса вследствие неэффективности сопротивления. Симптомы: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эмоциональный дефицит: человек ощущает, что эмоционально он уже не в силах помогать субъектам своей деятельности, не в состоянии войти в их положение, сопереживать; все реже проявляются положительные эмоции, превалируют отрицательные: резкость, грубость, раздражительность и т.п.;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эмоциональная отстраненность: практически ничто не вызывает эмоционального отклика – ни позитивные события, ни негативные, человек постепенно учится работать как робот, как бездушный автомат;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- личностная отстраненность (деперсонализация): полная или частичная утрата интереса к человеку, который теперь воспринимается лишь как объект для манипуляций;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нарушения, проявляющиеся на уровне психофизического самочувствия.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Таким образом, профессиональное выгорание сотрудников сопровождается широким спектром симптомов. Однако их конкретный набор в каждом отдельном случае может варьироваться в зависимости от индивидуальных особенностей работника, его социально-психологического окружения и условий труда.</w:t>
      </w:r>
    </w:p>
    <w:p w:rsidR="00D87CAA" w:rsidRPr="00D87CAA" w:rsidRDefault="00D87CAA" w:rsidP="00D87CAA">
      <w:pPr>
        <w:spacing w:after="160" w:line="36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keepNext/>
        <w:keepLines/>
        <w:spacing w:before="4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_Toc514372237"/>
      <w:r w:rsidRPr="00D87CAA">
        <w:rPr>
          <w:rFonts w:ascii="Times New Roman" w:eastAsia="Times New Roman" w:hAnsi="Times New Roman" w:cs="Times New Roman"/>
          <w:sz w:val="28"/>
          <w:szCs w:val="28"/>
          <w:lang w:eastAsia="en-US"/>
        </w:rPr>
        <w:t>1. 3 Факторы, влияющие на возникновение синдрома</w:t>
      </w:r>
      <w:bookmarkEnd w:id="5"/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В. В. Бойко рассматривает эмоциональное выгорание как профессиональную деформацию личности, которая возникает под воздействием ряда факторов – внешних и внутренних [6, с. 71–85].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К внешним факторам относятся особенности профессиональной деятельности и внешней среды: условия и содержание рабочей деятельности, различные социальные факторы и стимулирование (материальное и нематериальное), ситуация на рынке труда, уровень ответственности и психологический климат в коллективе.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Продолжительно напряженная психоэмоциональная деятельность – самый главный фактор риска. Такая деятельность, как правило, связана с интенсивным общением, точнее, с целенаправленным восприятием партнеров и воздействием на них. Это происходит в тех случаях, когда специалисту, работающему с людьми, приходится постоянно подкреплять эмоциями различные аспекты своей деятельности.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Следующий фактор, способствующий возникновению синдрома выгорания – дестабилизирующая организация деятельности</w:t>
      </w:r>
      <w:r w:rsidRPr="00D87C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.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Ее главные характеристики – нечеткая организация и планирование труда, недостаток оборудования, неструктурированная и неопределенная информация, наличие в ней так называемого «бюрократического шума» – мелких подробностей, противоречий,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несогласованность совместных усилий. Дестабилизирующая обстановка негативно отражается не только на самом профессионале, но и на объекте коммуникации – клиенте, пациенте, коллеге.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Также к внешним факторам относят повышенную ответственность за исполняемые функции и обязанности. Это представители профессий, которые обычно работают в режиме внешнего и внутреннего контроля: медики, педагоги, социальные работники, юристы и работники судебных учреждений. Содержание их трудовой деятельности заключается в том, что необходимо постоянно входить и находиться в состоянии объекта, с которым осуществляется совместная деятельность. Постоянно приходится принимать на себя энергетические разряды партнеров. На всех, кто работает с людьми и добросовестно относится к своим обязанностям, лежит нравственная и юридическая ответственность за благополучие вверенных деловых партнеров – пациентов, учащихся, клиентов и т.д., что, несомненно, приводит к нервному перенапряжению.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И, наконец, неблагоприятный психологический климат профессиональной деятельности, который определяется двумя главными показателями: степенью конфликтности «по вертикали», т.е. между начальником и подчиненным, и конфликтностью «по горизонтали» – между коллегами. Нервозная обстановка заставляет одних растрачивать эмоции, а других – искать способы экономии психических ресурсов. Рано или поздно осмотрительный человек с крепкими нервами будет склоняться к тактике эмоционального выгорания: держаться от всего и всех подальше, не принимать все близко к сердцу, беречь нервы.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Кроме того, к главным внешним факторам, способствующим выгоранию, относятся: высокая рабочая нагрузка; отсутствие или недостаток эмоциональной поддержки со стороны коллег и руководства; недостаточное вознаграждение за работу; высокая степень неопределенности в оценке выполняемой работы; невозможность влиять на принятие решений; двусмысленные, неоднозначные требования к работе; постоянный риск штрафных санкций; однообразная, монотонная и бесперспективная деятельность; необходимость внешне проявлять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эмоции, не соответствующие внутреннему состоянию; отсутствие выходных, отпусков и интересов вне работы.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Теперь опишем внутренние факторы возникновения синдрома.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Первый фактор – тенденция к эмоциональной ригидности. Эмоциональное выгорание чаще возникает у тех, кто менее реактивен и восприимчив, более эмоционально сдержан; у лиц же импульсивных, обладающих подвижной нервной системой, появление симптомов выгорания происходит медленнее.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Следующий фактор – интенсивная интериоризация. Данное психологическое явление возникает у людей с обостренным чувством долга и ответственности. Часто встречаются случаи, когда по неопытности и наивности, молодой специалист, работающий с людьми, воспринимает все слишком эмоционально, отдается делу без остатка. Каждый стрессогенный случай из практики оставляет глубокий след в его душе. Нередко бывает, что в работе профессионала чередуются периоды интенсивной интериоризации и психологической защиты. Временами восприятие неблагоприятных сторон деятельности обостряется, и тогда человек очень тяжело переживает стрессовые ситуации на работе, конфликты, допущенные ошибки.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В-третьих, слабая мотивация эмоциональной отдачи в профессиональной деятельности также может являться причиной выгорания. В данной ситуации возможны два варианта: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профессионал не заинтересован проявлять сострадание к объекту деятельности. Такой подход к работе стимулирует не только эмоциональное выгорание, но и его крайние формы – безразличие, равнодушие, душевную черствость;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человек не научился поощрять себя за сопереживание и эмпатию, проявляемые к людям, систему самооценок он поддерживает иными способами – своими материальными или позиционными достижениями. Альтруистическая эмоциональная отдача для такого человека ничего не значит, и он не нуждается в ней, не испытывает от нее удовлетворения.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И, наконец, влияние оказывают нравственные дефекты и дезориентация личности.</w:t>
      </w:r>
      <w:r w:rsidRPr="00D87CA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Вероятно, специалист имел нравственный пробел еще до того, как начал работать с людьми, или приобрел его уже непосредственно в процессе деятельности. Нравственный дефект обусловлен неспособностью включать во взаимодействие с людьми такие моральные категории, как совесть, добродетель, добропорядочность, честность, уважение прав и достоинства другой личности. Нравственная дезориентация вызывается иными причинами – неумением отличать доброе от плохого, благо от вреда, наносимого другому человеку. Однако, в том или ином случае, формирование эмоционального выгорания резко облегчается. Растет вероятность безразличия к объекту деятельности и апатии к должностным обязанностям.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Также развитию профессионального выгорания способствуют следующие характеристики личности: высокий уровень эмоциональной лабильности; высокий самоконтроль, особенно при волевом подавлении отрицательных эмоций; чрезмерная рационализация мотивов своего поведения; тенденция к повышенной тревоге и депрессивным реакциям, связанным с недостижимостью «внутреннего идеала» и блокированием в себе негативных переживаний; ригидная личностная структура.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Выгорание чрезвычайно заразительно и может довольно быстро распространяться и на других работников. Люди, имеющие склонность к выгоранию, становятся черствыми, грубыми и пессимистичными, и, взаимодействуя в процессе трудовой деятельности с коллегами, которые находятся под влиянием такого же стресса, они могут мгновенно «заразить» весь коллектив. Предельно высокая вероятность возникновения данного явления существует в организациях с большим уровнем стресса.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Согласно В. Е. Орел, существуют следующие признаки выгорания организации [15, с. 112]: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высокая степень текучести персонала;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уменьшение вовлеченности сотрудников в процесс их профессиональной деятельности;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- поиск «козла отпущения»;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враждебный настрой в процессе коммуникаций, конфликтная атмосфера и обилие парных группировок;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состояние зависимости, которое проявляется как гнев на начальство и сопутствующие беспомощность и безнадежность;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формирование негативного мнения в отношении большинства коллег;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недостаток сотрудничества среди персонала;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прогрессирующее снижение инициативы;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прогрессирующее чувство недовольства трудовой деятельностью.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Человеческая личность – весьма целостная и постоянная конструкция, и ей присуще искать способы защиты от деформации. Одним из способов такой психологической защиты и является синдром эмоционального выгорания.</w:t>
      </w:r>
    </w:p>
    <w:p w:rsidR="00D87CAA" w:rsidRPr="00D87CAA" w:rsidRDefault="00D87CAA" w:rsidP="002C1DC1">
      <w:pPr>
        <w:spacing w:after="16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br w:type="page"/>
      </w:r>
      <w:bookmarkStart w:id="6" w:name="_Toc514372238"/>
      <w:r w:rsidRPr="00D87CA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 Методы диагностики и профилактики синдрома профессионального выгорания</w:t>
      </w:r>
      <w:bookmarkEnd w:id="6"/>
    </w:p>
    <w:p w:rsidR="00D87CAA" w:rsidRPr="00D87CAA" w:rsidRDefault="00D87CAA" w:rsidP="00D87CAA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7CAA" w:rsidRPr="00D87CAA" w:rsidRDefault="00D87CAA" w:rsidP="00D87CAA">
      <w:pPr>
        <w:keepNext/>
        <w:keepLines/>
        <w:spacing w:before="4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bookmarkStart w:id="7" w:name="_Toc514372239"/>
      <w:r w:rsidRPr="00D87CAA">
        <w:rPr>
          <w:rFonts w:ascii="Times New Roman" w:eastAsia="Times New Roman" w:hAnsi="Times New Roman" w:cs="Times New Roman"/>
          <w:sz w:val="28"/>
          <w:szCs w:val="26"/>
          <w:lang w:eastAsia="en-US"/>
        </w:rPr>
        <w:t>2. 1 Основные методы диагностики синдрома профессионального выгорания</w:t>
      </w:r>
      <w:bookmarkEnd w:id="7"/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Очень важно постараться выявить синдром эмоционального выгорания как можно ранее, чтобы избежать дальнейшего усугубления ситуации и пресечь его развитие. С этой целью применяют разные методы диагностики. В качестве объектов диагностики могут выступать психофизиологические, индивидуально-психологические особенности, эмоциональная и мотивационная сферы личности, социальная и профессиональная направленность.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Процесс диагностики синдрома выгорания должен включать следующие этапы [11]: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анализ жалоб сотрудника с учетом имеющихся симптомов: необходимо выяснить наличие таких симптомов, как нарушения сна, соматические беспокойства, очередность появления симптомов и взаимосвязи по времени со значительными изменениями в жизни, конфликтами в семье и на работе;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перенесенные ранее и имеющиеся в настоящее время заболевания (хронические, острые, инфекционные и др.), которые могут осложнять состояние человека;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профессиональный анамнез: уточнение факторов, способствующих развитию синдрома эмоционального выгорания, таких как профессия «группы риска» (учителя, медицинские и социальные работники), т.е. те профессии, где доминирует оказание помощи другим людям;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высокая рабочая нагрузка, недостаток времени для осуществления работы;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отсутствие или недостаток эмоциональной поддержки и соучастия со стороны других сотрудников и руководства;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недостаточное вознаграждение за работу (моральное и материальное);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- сложность осуществления контроля за рабочей ситуацией, невозможность повлиять на принятие важных решений;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расплывчатые, неоднозначные требования к работе;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постоянный риск негативных санкций (штраф, выговор, увольнение, судебное преследование);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рутинная, монотонная и бесперспективная деятельность;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нерациональная организация труда и рабочего места (слишком высокая или слишком низкая температура воздуха, шум, пассивное курение и т.д.);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необходимость внешне проявлять эмоции, не соответствующие реальным;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отсутствие выходных, отпусков, увлечений и интересов помимо работы; 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курение, злоупотребление алкоголем и прием лекарств (антидепрессантов, транквилизаторов и т.п.);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психическое состояние, наличие коморбидных (сопутствующих) психических расстройств: установление наличия определенных свойств личности, способствующих развитию синдрома эмоционального выгорания;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повышенная личностная тревожность (тревога – отрицательно окрашенное чувство сильного беспокойства, озабоченности, ожидание неопределенной угрозы, характер и время которой не поддаются точному прогнозу);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пониженная самооценка, склонность к чувству вины;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выраженная эмоциональная лабильность;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покорность, зависимость, робость;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наружный локус контроля (в жизни рассчитывают на случайность, удачу или достижения других людей), в отличие от внутреннего локуса контроля (рассчитывают в жизни на себя, свои способности и свои действия);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 пассивные, избегающие поведенческие стратегии выхода из сложных ситуаций;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результаты лабораторных анализов – при необходимости и возможности выполнения;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результаты психометрического тестирования; для диагностики синдрома эмоционального выгорания существует большое количество методик оценки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состояния работников; многочисленные личностные опросники могут использоваться для быстрой оценки выраженности синдрома эмоционального выгорания в различных профессиональных группах.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Использование личностных опросников является одним из компонентов процесса диагностики явления.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Уже довольно продолжительный период диагностика синдрома эмоционального выгорания осуществляется по методике MBI (Maslach Burnout Inventory), разработанной американскими социальными психологами К. Маслач и С. Джексон. Опросник используется для определения степени выгорания в профессиях типа «человек-человек». Данная методика была адаптирована российскими психологами Н. Е. Водопьяновой и Е. С. Старченковой [8].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Помимо MBI, в российской психологической практике нередко применяется методика диагностики уровня эмоционального выгорания, разработанная В. В. Бойко. Личностный опросник предназначен для диагностики синдрома эмоционального выгорания, появляющегося у человека в процессе выполнения им разнообразных видов деятельности, связанных с продолжительным влиянием ряда неблагоприятных стресс-факторов [18].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При диагностике состояния сотрудников также учитывается уровень так называемой нервно-психической неустойчивости, которая служит показателем сразу как психического, так и соматического уровня здоровья индивида. Нервно-психическая устойчивость (НПУ) позволяет выяснить риск дезадаптации личности в ситуации стресса, или тогда, когда система эмоционального отражения действует в экстремальных обстоятельствах, возникших как по причине внешних, так и по причине внутренних факторов. Для анализа степени нервно-психической неустойчивости была предложена методика «Прогноз», разработанная в ЛВМА им. С. М. Кирова и необходимая для того, чтобы выделить лиц, обладающих симптомами нервно-психической неустойчивости.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Вместе с тем используются также и иные методики, к примеру, методика с применением эмоциональных индикаторов, предложенная Е. А. Климовым и Г. Ф. Корольковой. Результаты дают основания для прогноза профессиональной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успешности, а также удовлетворения выбранной профессиональной деятельностью, так как указывают на то, совпадают ли определенные варианты профессионального плана с тем желаемым образом, который сформировался у человека на основании полученного опыта [17].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Диагностика синдрома у сотрудников на ранней стадии необходима для того, чтобы организовать мероприятия для как можно более полной и своевременной ликвидации причин, вызвавших эмоциональное выгорание, что является немаловажной составляющей сохранения психического здоровья работников и их наиболее успешного осуществления трудовых функций.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keepNext/>
        <w:keepLines/>
        <w:spacing w:before="4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bookmarkStart w:id="8" w:name="_Toc514372240"/>
      <w:r w:rsidRPr="00D87CAA">
        <w:rPr>
          <w:rFonts w:ascii="Times New Roman" w:eastAsia="Times New Roman" w:hAnsi="Times New Roman" w:cs="Times New Roman"/>
          <w:sz w:val="28"/>
          <w:szCs w:val="26"/>
          <w:lang w:eastAsia="en-US"/>
        </w:rPr>
        <w:t>2. 2 Профилактика и коррекция синдрома профессионального выгорания</w:t>
      </w:r>
      <w:bookmarkEnd w:id="8"/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Некоторые исследователи отмечают, что синдром выгорания является естественным и нормальным явлением в процессе профессиональной деятельности [22]. Ученые подчеркивают, что правильнее называть неестественными именно те самые случаи, когда человек не «сгорает», поскольку процесс выгорания позволяет профессионалу осознать, что с ним происходит и, исходя из этого выстроить план действий и каким-то образом постараться скорректировать проявления этого состояния. Д. Г. Трунов рекомендует относиться к симптомам профессионального выгорания не как к врагам, а как к сигналам, которые информируют о том, что с нами происходит нечто, достойное нашего внимания и определенных усилий [21]. К. Маслач считает, что выгорание не является неизбежным, однако необходимо предпринимать профилактические шаги, которые позволят помочь предотвратить, ослабить или исключить возможность его возникновения [31].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Таким образом, в контексте синдрома эмоционального выгорания неизбежно возникает такой вопрос, как профилактика и коррекция данного явления.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Меры, которые обычно используют в борьбе с этим неприятным состоянием, Д. Г. Трунов разделяет на четыре основных направления [21].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Первое направление: приспособление себя к работе. Зачастую это называют «профессиональным ростом», подразумевая развитие. Например, специалист, занимающийся той или иной сферой деятельности, посещает различные профессионально ориентированные тренинги и семинары с целью поиска способов существования в данных условиях, т.е., человек развивает свою личность для того, чтобы она соответствовала профессиональным рамкам.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Второе направление: приспособление работы к себе. Это противоположное направление, включающее в себя изменение профессиональных рамок, адаптацию их к себе, к своему организму, к своей личности. Однако, следует отметить, что эти изменения – по большому счету поверхностные (например, изменение условий труда) и практически не касаются содержания работы: несмотря ни на какие изменения, они навсегда останутся препятствием для любых значительных изменений.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Третье направление: экономичный расход эмоциональных ресурсов. В данном случае идет речь об уменьшении эмоциональных затрат, о состоянии «режима энергосбережения». Среди подобных мероприятий можно выделить следующие формы психологической защиты, оберегающие от «вовлеченности в процесс»: «контроль контрпереноса», «разделение ответственности», формализация и структурирование своей деятельности и использование прочих психологических техник. Работа становится стандартной, ремесленнической, где профессионал обезопасил себя и свои нервы, смог приостановить или замедлить процесс.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И, наконец, последнее направление: восстановление. К этому направлению относятся меры, направленные на компенсацию потерь, которые уже понес человек. Сюда можно отнести следующие пути восстановления утраченных ресурсов и стимулирующие мероприятия: отслеживание результата, получение благодарности от клиентов, материальное вознаграждение, самореализация в профессиональной среде и другие попытки добавить «топлива» извне.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Н. Е. Водопьянова описала рекомендации по профилактике и коррекции явления следующим образом [8,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c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. 43–45].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Во-первых, ослабление действия организационных стрессов на уровне всей организации и на уровне ее подразделений: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эффективное руководство и администрирование (профессиональная поддержка, планирование карьеры сотрудников, забота об условиях их труда и т.п.);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развитие корпоративной культуры и сплочение коллектива (формирование комфортной психологической атмосферы среди персонала, разработка надлежащего культурного уровня стандартов делового, неформального общения и поведения и др.).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Во-вторых, формирование умения рационально оценивать стрессовые ситуации, актуализация личностных ресурсов стрессоустойчивости и конструктивных способов преодоления стрессов на работе (копинга):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развитие базовой компетентности в сфере психологии;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освоение навыков позитивного и рационального мышления;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обучение конструктивным стратегиям поведения.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В-третьих, развитие способностей управления уровнем персонального стресса для сохранения оптимальной работоспособности: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развитие навыков управления стрессами в деловых коммуникациях;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развитие навыков саморегуляции психических состояний и восстановления психоэнергетических ресурсов.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В-четвертых, освоение системы психологических тренингов личностного роста и самореализации: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на уровне организации – внедрение программ гуманизации менеджмента и программ психологического сопровождения профессиональной деятельности работников всех уровней;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- на персонифицированном уровне – внедрение индивидуальных программ психологической помощи, ориентированных на сотрудников.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Конкретные практические указания для профилактики синдрома эмоционального выгорания были разработаны академиком П. И. Сидоровым [19]. При их соблюдении есть возможность предупредить возникновение синдрома,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либо уменьшить степень его выраженности и свести к минимуму проявления его симптомов. Данные рекомендации заключаются в следующем: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необходимо научиться определять и разбивать краткосрочные и долгосрочные цели;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регулярно организовывать перерывы, которые нужны для того, чтобы обеспечить психическое и физическое благополучие и обновить энергетические ресурсы;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овладеть навыками и способами саморегуляции (многочисленные методы релаксации, установление целей и позитивная внутренняя речь);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профессиональное развитие и самосовершенствование (одна из мер профилактики профессионального выгорания заключается в обмене деловой информацией с представителями других служб и сфер профессиональной деятельности; работник осознает, что существует более широкий мир, нежели тот, который представлен его взору внутри конкретного коллектива; есть возможность посещать курсы повышения квалификации, семинары, собрания, конференции и др.);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необходимо избегать излишней и нездоровой конкуренции (чрезвычайно сильное стремление к выигрышу пробуждает тревогу и страхи, делает человека враждебным и агрессивным, что способствует возникновению синдрома выгорания);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вовлекаться в эмоциональное общение (когда индивид анализирует свои эмоции и делится ими с остальными, вероятность выгорания существенно снижается, либо данный негативный процесс затормаживается); 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поддерживать себя в хорошей физической форме (между физическим состоянием тела и ментальным состоянием имеется плотная взаимосвязь: неправильное питание, злоупотребление алкогольными напитками, табаком и нездоровый образ жизни обостряют проявления эмоционального выгорания);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рекомендуется объективно рассчитывать и обдуманно подходить к распределению своих нагрузок;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уметь переключаться с одного вида деятельности на другой;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- проще относиться к конфликтам в процессе трудовой деятельности;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 не стоит стараться достигнуть совершенства всегда и во всем [20].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Значительным аспектом профилактики возникновения синдрома выступает базовая психологическая подготовка профессионалов. Однако речь идет не только и не столько о теоретическом обучении основам психологии, сколько о практическом обучении, направленном на развитие стрессоустойчивости специалистов. Для повышения стрессоустойчивости следует взращивать в себе следующие ресурсы [4]: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личностные ресурсы: базовая компетентность в области психологии, уровень психологической грамотности и культуры; активная мотивация преодоления стрессов, отношение к трудностям как к возможностям приобретения личного опыта и возможности личностного развития; сила Я-концепции, самоуважение, адекватная самооценка, чувство собственной значимости, независимость; активная жизненная установка: чем активнее отношение к жизни, тем выше уровень психологической стойкости индивида в стрессовых ситуациях; позитивность и рациональность мышления;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- информационные и инструментальные ресурсы: умение осуществлять контроль над ситуацией (адекватная оценка степени ее значимости); адаптивность, интерактивные техники изменения себя и окружающей ситуации, информационная и деятельностная активность по преобразованию ситуации взаимодействия личности и стрессовой ситуации; использование различных методов или способов достижения желаемых целей; способность к осмыслению и когнитивной структуризации ситуации [4, c. 8–9];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По мнению О.  И. Бабич, возможность возникновения профессионального выгорания снижается в зависимости от наличия таких личностных ресурсов, как осмысленность жизни, высокий уровень субъективного контроля, адекватная самооценка, осознание положительных и отрицательных сторон своей личности, наличие «внутренней поддержки», естественность и непосредственность поведения, межличностная чувствительность и  гибкость поведения во взаимоотношениях с  окружающими, способность жить «здесь и сейчас», свобода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и ответственность, реалистичное и целостное понимание окружающего мира и человеческой природы [3]. В качестве базовых ресурсов противодействия выгоранию автор обозначила самоактуализацию, осмысленность жизни и интернальность (способность принимать ответственность за свою жизнь на себя) личности.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Человек, как электрическая лампочка, под сильным напряжением от большой нагрузки ненадолго «загорается», а затем постепенно «сгорает», черствея и грубея, если не хватает сопротивления психических ресурсов. И только богатые опытом, эмоционально зрелые, целостные личности в состоянии справиться с описанными выше проблемами и продолжать осуществлять свою профессиональную деятельность с минимальными потерями. </w:t>
      </w:r>
    </w:p>
    <w:p w:rsidR="00D87CAA" w:rsidRPr="00D87CAA" w:rsidRDefault="00D87CAA" w:rsidP="002C1DC1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br w:type="page"/>
      </w:r>
      <w:bookmarkStart w:id="9" w:name="_Toc514372241"/>
      <w:r w:rsidRPr="00D87CAA">
        <w:rPr>
          <w:rFonts w:ascii="Times New Roman" w:eastAsia="Times New Roman" w:hAnsi="Times New Roman" w:cs="Times New Roman"/>
          <w:sz w:val="28"/>
          <w:szCs w:val="32"/>
          <w:lang w:eastAsia="en-US"/>
        </w:rPr>
        <w:lastRenderedPageBreak/>
        <w:t>ЗАКЛЮЧЕНИЕ</w:t>
      </w:r>
      <w:bookmarkEnd w:id="9"/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В данной курсовой работе были рассмотрены теоретические аспекты синдрома эмоционального выгорания в сфере профессиональной деятельности.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Анализ множества подходов к проблеме среди зарубежной и отечественной научной литературы позволяет обозначить синдром профессионального выгорания как совокупность симптомов, включающих как психологические, так и физиологические компоненты, или как реакцию на психотравмирующую профессиональную ситуацию, возникающую поэтапно под воздействием множества внешних и внутренних факторов и оказывающую отрицательное влияние на работоспособность, физическое, а также психологическое самочувствие человека.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В настоящее время утверждается, что выгоранию подвержены не только представители профессий типа «человек-человек», но также в том числе и специалисты, в работе которых объектом трудовой деятельности не выступает человек (например, программисты).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Следует отметить, что профессиональное выгорание – процесс довольно коварный, поскольку человеку, охваченному данным синдромом, зачастую крайне сложно осознать, что с ним происходит. Человек не способен увидеть себя со стороны, проанализировать свое поведение и увидеть в себе те или иные признаки этого негативного состояния. Поэтому он нуждается в поддержке и внимании, а не конфронтации и обвинении.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Необходимость дальнейшего исследования синдрома профессионального выгорания и его злободневность обосновывается тем, что ему присуще изо дня в день прогрессировать, и замедлить или приостановить этот процесс зачастую бывает довольно нелегко. На этом фоне могут обостряться и усугубляться различные хронические болезни, а также развиваться новые заболевания. Профессиональное выгорание может быть очень опасно своими последствиями. Если игнорировать проявившиеся признаки выгорания, то в дальнейшем у человека могут возникнуть такие неприятные психологические явления, как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депрессии, нервные срывы, психосоматические расстройства, что, несомненно, скажется на его трудовой эффективности и функционировании всей организации в целом. Таким образом, необходимо уметь предупредить появление данного явления, пресечь его развитие в самом начале; либо предпринять определенные меры борьбы с уже возникшим синдромом. Для этого очень важно научиться рационально подходить к осуществлению своей работы, устанавливать перед собой реальные цели, овладеть навыками саморегуляции, стремиться отделять личную жизнь от работы и попытаться изменить характер и организацию своей трудовой деятельности. 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Необходимо дальнейшее исследование синдрома профессионального выгорания и разработки еще более эффективных методов для решения вопросов его профилактики. Данное направление работы имеет очень большое значение для практики управления персоналом, поскольку выгорание отрицательно сказывается на результатах деятельности сотрудников и всей организации в целом, ухудшает социально-психологический климат в организации и снижает степень вовлеченности персонала в процесс трудовой деятельности.</w:t>
      </w:r>
    </w:p>
    <w:p w:rsidR="00D87CAA" w:rsidRPr="00D87CAA" w:rsidRDefault="00D87CAA" w:rsidP="002C1DC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br w:type="page"/>
      </w:r>
      <w:bookmarkStart w:id="10" w:name="_Toc514372242"/>
      <w:r w:rsidRPr="00D87CAA">
        <w:rPr>
          <w:rFonts w:ascii="Times New Roman" w:eastAsia="Times New Roman" w:hAnsi="Times New Roman" w:cs="Times New Roman"/>
          <w:sz w:val="28"/>
          <w:szCs w:val="32"/>
          <w:lang w:eastAsia="en-US"/>
        </w:rPr>
        <w:lastRenderedPageBreak/>
        <w:t>СПИСОК ИСПОЛЬЗОВАННЫХ ИСТОЧНИКОВ</w:t>
      </w:r>
      <w:bookmarkEnd w:id="10"/>
    </w:p>
    <w:p w:rsidR="00D87CAA" w:rsidRPr="00D87CAA" w:rsidRDefault="00D87CAA" w:rsidP="00D87CAA">
      <w:pPr>
        <w:spacing w:after="160" w:line="360" w:lineRule="auto"/>
        <w:ind w:firstLine="709"/>
        <w:contextualSpacing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 Агапова, М. В. Социально-психологические аспекты эмоционального выгорания и самоактуализации личности: дис…канд. психол. наук / М. В. Агапова. Ярославль, 2013. – 184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2 Ананьев Б. Г. Человек как предмет познания / Б. Г. Ананьев. – Л.: изд-во ЛГУ, 2014. – 339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3 Бабич О. И. Личностные ресурсы преодоления синдрома профессионального выгорания педагогов: автореф. дис…канд. психол. наук. / О. И. Бабич. Хабаровск, 2013. – 101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4 Бабич, О. И. Профилактика синдрома профессионального выгорания педагогов / О. И. Бабич. – Волгоград: Учитель, 2016. – 122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5 Бойко В. В. Синдром «эмоционального выгорания» в профессиональном общении / В. В. Бойко. – СПб: Питер, 2013. – 105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6 Бойко В. В. Энергия эмоций в общении: взгляд на себя и на других / В. В. Бойко. – М: Информационно-издательский дом «Филинъ», 2016. – 472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7 Водопьянова Н. Е. Профилактика и коррекция синдрома выгорания: методология, теория, практика / Н. Е. Водопьянова. – СПб.: Изд-во С.-Петерб. ун-та, 2013. – 150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8 Водопьянова Н. Е., Старченкова Е. С. Синдром выгорания. Диагностика и профилактика / Н. Е. Водопьянова, Е. С. Старченкова. – СПб: Питер: Питер-принт, 2014. – 336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9 Водопьянова Н. Е. Субъект-ориентированный подход к профилактике и коррекции синдрома выгорания // Актуальные проблемы психологии труда, инженерной психологии и эргономики / под ред. В. А. Бодрова. – М.: Изд-во ИП РАН, 2013. – С. 381–415.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10 Гришина Н. В. Помогающие отношения: профессиональные и экзистенциальные проблемы // Психологические проблемы самореализации личности / Под ред. А. А. Крылова и Л. А. Коростылевой. – СПб.: Изд-во Спб. ун-та, 2013. – С. 143–156.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11 Диагностика, профилактика и терапия синдрома эмоционального выгорания [Электронный ресурс]. – Электрон. дан. – Министерство здравоохранения республики Беларусь, 2015. – Режим доступа: https://www.bsmu.by (дата обращения 11.05.2018).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12 Ермакова Е. В. Изучение синдрома эмоционального выгорания как нарушения ценностно-смысловой сферы личности (теоретический аспект) // Культурно-историческая психология. – 2016. – № 1. – C. 27–39.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13 Крапивина, О. В. Эмоциональное выгорание как форма профессиональной деформации у пенитенциарных служащих: дис…канд. психол. наук / О. В. Крапивина. – Тамбов, 2014. – 200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14 Орел В. Е. Феномен "выгорания" в зарубежной психологии: эмпирические исследования и перспективы / В. Е. Орел // Психологический журнал. – 2013. – №1. – С. 90–101.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15 Орел В. Е. Синдром психического выгорания личности / В. Е. Орел. – М.: Институт психологии РАН, 2015. – 330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16 Орел В. Е. Феномен «выгорания» в зарубежной психологии: эмпирические исследования // Психологический журнал. – 2011. – Т. 22. – № 1. – С. 90–101.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17 Прохоров А. О. Практикум по психологии состояний: Учебное пособие / А. О. Прохоров – СПб: Речь, 2014. – С. 107–110.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18 Профилактика синдрома эмоционального выгорания: Учебное пособие [Электронный ресурс]. – Электрон. дан. – Красноярск: Красноярский государственный педагогический университет им. В.П. Астафьева, 2013. – Режим доступа: http://www.kspu.ru (дата обращения 10.05.2018).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19 Сидоров, П. И. Синдром эмоционального выгорания (конспект врача) / П. И. Сидоров // Медицинская газета. – 2015. – № 43. – С. 3–4.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20 Суховершин (Белокуриха), А. В. Избыточная профессиональная идентификация как один из факторов эмоционального выгорания / А. В. Суховершин (Белокуриха) // Сибирский психологический журнал. – 2013. – № 3. – 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C</w:t>
      </w: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. 8.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21 Трунов Д. Г. Синдром сгорания: позитивный подход к проблеме // Журнал практического психолога. – 2015. – № 5. – С. 19–22.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22 Умняшкина, C. B. Синдром эмоционального выгорания как проблема самоактуализации личности (в сфере помогающих профессий): дис…канд. психол. наук / С. В. Умняшкина. Томск, 2013. – 162 с.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23 Шамис В. А. Особенности эмоционального выгорания персонала организации / В. А. Шамис // Лидерство и менеджмент. – 2016. – Т. 3. – № 2. – С. 101–112.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24 Aronson E., Pines A. Career burnout: causes and cures / E. Aronson, A. Pines. – New York, 2013. – 123 p.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25 Bradley H. B. Community-based treatment for young adult offenders / H. B. Bradley // Crime and Delinquency. – 2016. – Vol. 15. – P. 359–370.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26 Freudenberger H. J. Burnout: Contemporary issues, trends, and concerns. Stress and burnout / H. J. Freudenberger – N. Y.: Anchor Press. – 2016. – P. 23–28.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27 Freudenberger H. J. // Journal of Social Issues. – 2016. – Vol. 30. – P. 159–165.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28 Jackson S. E., Maslach, C. M. Patterns of burnout among a national sample of public contact workers / S. E. Jackson, C. M. Maslach // Journal of Health and Human Resources Administration. – 2014. – Vol. 7. – P. 189–212.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29 Leiter M. P., Maslach C. M. Banishing burnout: six strategies for improving your relationship with work / M. P. Leiter, C. M. Maslach – Jossey-Bass, Imprint, 2015. – 193 p.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30 Leiter M. P., Maslach C. M., Schaufeli W. B. Job burnout. / M. P. Leiter, C. M. Maslach, W. B. Schaufeli // Annual Review of Psychology. – 2014 – Vol. 52. – P. 397–422.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31 Maslach C. M. Current Directions in Psychological Science / C. M. Maslach – Vol. 12. – 2014. – P. 189–192.</w:t>
      </w:r>
    </w:p>
    <w:p w:rsidR="00D87CAA" w:rsidRPr="00D87CAA" w:rsidRDefault="00D87CAA" w:rsidP="00D87CAA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</w:pPr>
      <w:r w:rsidRPr="00D87CA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32 Shirom, A. Burnout in work organizations // International review of industrial and organizational psychology / C. L. Cooper, I. Robertson. – New York: Wiley, 2013. – P. 25–48.</w:t>
      </w:r>
    </w:p>
    <w:p>
      <w:pPr>
        <w:spacing w:after="160" w:line="259" w:lineRule="auto"/>
      </w:pPr>
      <w:r w:rsidRPr="00D87CA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 w:type="page"/>
      </w:r>
    </w:p>
    <w:sectPr w:rsidR="00D87CAA" w:rsidRPr="00D87CAA" w:rsidSect="002C1DC1">
      <w:pgSz w:w="12180" w:h="16843"/>
      <w:pgMar w:top="1134" w:right="567" w:bottom="1134" w:left="1701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BE" w:rsidRDefault="00DF21BE" w:rsidP="002C1DC1">
      <w:r>
        <w:separator/>
      </w:r>
    </w:p>
  </w:endnote>
  <w:endnote w:type="continuationSeparator" w:id="0">
    <w:p w:rsidR="00DF21BE" w:rsidRDefault="00DF21BE" w:rsidP="002C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BE" w:rsidRDefault="00DF21BE" w:rsidP="002C1DC1">
      <w:r>
        <w:separator/>
      </w:r>
    </w:p>
  </w:footnote>
  <w:footnote w:type="continuationSeparator" w:id="0">
    <w:p w:rsidR="00DF21BE" w:rsidRDefault="00DF21BE" w:rsidP="002C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42BD"/>
    <w:multiLevelType w:val="hybridMultilevel"/>
    <w:tmpl w:val="2CDEAF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8640EF"/>
    <w:multiLevelType w:val="hybridMultilevel"/>
    <w:tmpl w:val="DB9A52C8"/>
    <w:lvl w:ilvl="0" w:tplc="2D1AA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2F507D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1A86B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F3433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AE6E2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3BA43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D6C2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97A34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D96DC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810059"/>
    <w:multiLevelType w:val="multilevel"/>
    <w:tmpl w:val="F8383CC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3" w15:restartNumberingAfterBreak="0">
    <w:nsid w:val="55305DE4"/>
    <w:multiLevelType w:val="multilevel"/>
    <w:tmpl w:val="779ACBA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  <w:b/>
        <w:i/>
      </w:rPr>
    </w:lvl>
  </w:abstractNum>
  <w:abstractNum w:abstractNumId="4" w15:restartNumberingAfterBreak="0">
    <w:nsid w:val="6DB920A6"/>
    <w:multiLevelType w:val="hybridMultilevel"/>
    <w:tmpl w:val="81F87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AA"/>
    <w:rsid w:val="002C1DC1"/>
    <w:rsid w:val="00D87CAA"/>
    <w:rsid w:val="00D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1AFF8"/>
  <w15:chartTrackingRefBased/>
  <w15:docId w15:val="{DC0A8D8C-DD5E-40A3-8352-22D8B4FF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D87C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7CAA"/>
    <w:pPr>
      <w:keepNext/>
      <w:spacing w:before="240" w:after="6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D87CAA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87CA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87CAA"/>
  </w:style>
  <w:style w:type="paragraph" w:customStyle="1" w:styleId="13">
    <w:name w:val="Нижний колонтитул1"/>
    <w:basedOn w:val="a"/>
    <w:next w:val="a3"/>
    <w:link w:val="a4"/>
    <w:uiPriority w:val="99"/>
    <w:unhideWhenUsed/>
    <w:rsid w:val="00D87CAA"/>
    <w:pPr>
      <w:tabs>
        <w:tab w:val="center" w:pos="4677"/>
        <w:tab w:val="right" w:pos="9355"/>
      </w:tabs>
    </w:pPr>
    <w:rPr>
      <w:rFonts w:cs="Times New Roman"/>
      <w:sz w:val="22"/>
      <w:szCs w:val="22"/>
      <w:lang w:eastAsia="en-US"/>
    </w:rPr>
  </w:style>
  <w:style w:type="character" w:customStyle="1" w:styleId="a4">
    <w:name w:val="Нижний колонтитул Знак"/>
    <w:link w:val="13"/>
    <w:uiPriority w:val="99"/>
    <w:rsid w:val="00D87CAA"/>
    <w:rPr>
      <w:rFonts w:cs="Times New Roman"/>
      <w:sz w:val="22"/>
      <w:szCs w:val="22"/>
      <w:lang w:eastAsia="en-US"/>
    </w:rPr>
  </w:style>
  <w:style w:type="paragraph" w:styleId="a3">
    <w:name w:val="footer"/>
    <w:basedOn w:val="a"/>
    <w:link w:val="14"/>
    <w:uiPriority w:val="99"/>
    <w:unhideWhenUsed/>
    <w:rsid w:val="00D87CAA"/>
    <w:pPr>
      <w:tabs>
        <w:tab w:val="center" w:pos="4677"/>
        <w:tab w:val="right" w:pos="9355"/>
      </w:tabs>
    </w:pPr>
    <w:rPr>
      <w:rFonts w:cs="Times New Roman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a3"/>
    <w:uiPriority w:val="99"/>
    <w:rsid w:val="00D87CA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87CAA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AA"/>
    <w:rPr>
      <w:rFonts w:ascii="Segoe UI" w:hAnsi="Segoe UI" w:cs="Segoe UI"/>
      <w:sz w:val="18"/>
      <w:szCs w:val="1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87CAA"/>
    <w:rPr>
      <w:rFonts w:cs="Times New Roman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D87CAA"/>
    <w:rPr>
      <w:rFonts w:cs="Times New Roman"/>
      <w:lang w:eastAsia="en-US"/>
    </w:rPr>
  </w:style>
  <w:style w:type="character" w:styleId="a9">
    <w:name w:val="footnote reference"/>
    <w:uiPriority w:val="99"/>
    <w:semiHidden/>
    <w:unhideWhenUsed/>
    <w:rsid w:val="00D87CAA"/>
    <w:rPr>
      <w:vertAlign w:val="superscript"/>
    </w:rPr>
  </w:style>
  <w:style w:type="character" w:styleId="aa">
    <w:name w:val="annotation reference"/>
    <w:uiPriority w:val="99"/>
    <w:semiHidden/>
    <w:unhideWhenUsed/>
    <w:rsid w:val="00D87C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7CAA"/>
    <w:pPr>
      <w:spacing w:after="160"/>
    </w:pPr>
    <w:rPr>
      <w:rFonts w:cs="Times New Roman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87CAA"/>
    <w:rPr>
      <w:rFonts w:cs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7C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7CAA"/>
    <w:rPr>
      <w:rFonts w:cs="Times New Roman"/>
      <w:b/>
      <w:bCs/>
      <w:lang w:eastAsia="en-US"/>
    </w:rPr>
  </w:style>
  <w:style w:type="character" w:customStyle="1" w:styleId="10">
    <w:name w:val="Заголовок 1 Знак"/>
    <w:link w:val="110"/>
    <w:uiPriority w:val="9"/>
    <w:rsid w:val="00D87CA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D87CA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">
    <w:name w:val="List Paragraph"/>
    <w:basedOn w:val="a"/>
    <w:uiPriority w:val="34"/>
    <w:qFormat/>
    <w:rsid w:val="00D87CAA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D87C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D87CAA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D87CAA"/>
    <w:pPr>
      <w:tabs>
        <w:tab w:val="right" w:leader="dot" w:pos="9628"/>
      </w:tabs>
      <w:spacing w:after="100" w:line="259" w:lineRule="auto"/>
      <w:ind w:left="284" w:hanging="284"/>
    </w:pPr>
    <w:rPr>
      <w:rFonts w:ascii="Times New Roman" w:eastAsia="Times New Roman" w:hAnsi="Times New Roman" w:cs="Times New Roman"/>
      <w:noProof/>
      <w:sz w:val="28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D87CAA"/>
    <w:pPr>
      <w:spacing w:after="100" w:line="259" w:lineRule="auto"/>
      <w:ind w:left="220"/>
    </w:pPr>
    <w:rPr>
      <w:rFonts w:cs="Times New Roman"/>
      <w:sz w:val="22"/>
      <w:szCs w:val="22"/>
      <w:lang w:eastAsia="en-US"/>
    </w:rPr>
  </w:style>
  <w:style w:type="character" w:customStyle="1" w:styleId="15">
    <w:name w:val="Гиперссылка1"/>
    <w:uiPriority w:val="99"/>
    <w:unhideWhenUsed/>
    <w:rsid w:val="00D87CAA"/>
    <w:rPr>
      <w:color w:val="0563C1"/>
      <w:u w:val="single"/>
    </w:rPr>
  </w:style>
  <w:style w:type="paragraph" w:styleId="af1">
    <w:name w:val="header"/>
    <w:basedOn w:val="a"/>
    <w:link w:val="af2"/>
    <w:uiPriority w:val="99"/>
    <w:unhideWhenUsed/>
    <w:rsid w:val="00D87CAA"/>
    <w:pPr>
      <w:tabs>
        <w:tab w:val="center" w:pos="4677"/>
        <w:tab w:val="right" w:pos="9355"/>
      </w:tabs>
    </w:pPr>
    <w:rPr>
      <w:rFonts w:cs="Times New Roman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87CAA"/>
    <w:rPr>
      <w:rFonts w:cs="Times New Roman"/>
      <w:sz w:val="22"/>
      <w:szCs w:val="22"/>
      <w:lang w:eastAsia="en-US"/>
    </w:rPr>
  </w:style>
  <w:style w:type="character" w:customStyle="1" w:styleId="210">
    <w:name w:val="Заголовок 2 Знак1"/>
    <w:basedOn w:val="a0"/>
    <w:link w:val="2"/>
    <w:uiPriority w:val="9"/>
    <w:semiHidden/>
    <w:rsid w:val="00D87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3">
    <w:name w:val="Hyperlink"/>
    <w:basedOn w:val="a0"/>
    <w:uiPriority w:val="99"/>
    <w:unhideWhenUsed/>
    <w:rsid w:val="00D87CAA"/>
    <w:rPr>
      <w:color w:val="0563C1" w:themeColor="hyperlink"/>
      <w:u w:val="single"/>
    </w:rPr>
  </w:style>
  <w:style w:type="paragraph" w:styleId="16">
    <w:name w:val="toc 1"/>
    <w:basedOn w:val="a"/>
    <w:next w:val="a"/>
    <w:autoRedefine/>
    <w:uiPriority w:val="39"/>
    <w:unhideWhenUsed/>
    <w:rsid w:val="00D87CAA"/>
  </w:style>
  <w:style w:type="numbering" w:customStyle="1" w:styleId="23">
    <w:name w:val="Нет списка2"/>
    <w:next w:val="a2"/>
    <w:uiPriority w:val="99"/>
    <w:semiHidden/>
    <w:unhideWhenUsed/>
    <w:rsid w:val="00D8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7555</Words>
  <Characters>43069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Штурм</dc:creator>
  <cp:keywords/>
  <cp:lastModifiedBy>Ксения Штурм</cp:lastModifiedBy>
  <cp:revision>2</cp:revision>
  <dcterms:created xsi:type="dcterms:W3CDTF">2019-03-12T19:05:00Z</dcterms:created>
  <dcterms:modified xsi:type="dcterms:W3CDTF">2019-03-12T19:05:00Z</dcterms:modified>
</cp:coreProperties>
</file>