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F0E3F" w14:textId="77777777" w:rsidR="000B757F" w:rsidRPr="00D265FF" w:rsidRDefault="000B757F" w:rsidP="000B75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265FF">
        <w:rPr>
          <w:rFonts w:ascii="Times New Roman" w:eastAsia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BE23D65" w14:textId="77777777" w:rsidR="000B757F" w:rsidRPr="00D265FF" w:rsidRDefault="000B757F" w:rsidP="000B7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5FF">
        <w:rPr>
          <w:rFonts w:ascii="Times New Roman" w:eastAsia="Times New Roman" w:hAnsi="Times New Roman"/>
          <w:b/>
          <w:sz w:val="28"/>
          <w:szCs w:val="28"/>
        </w:rPr>
        <w:t>«Кубанский государственный университет»</w:t>
      </w:r>
    </w:p>
    <w:p w14:paraId="115A3E39" w14:textId="77777777" w:rsidR="000B757F" w:rsidRPr="00D265FF" w:rsidRDefault="000B757F" w:rsidP="000B7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E11C981" w14:textId="77777777" w:rsidR="000B757F" w:rsidRPr="00D265FF" w:rsidRDefault="000B757F" w:rsidP="000B7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5FF">
        <w:rPr>
          <w:rFonts w:ascii="Times New Roman" w:eastAsia="Times New Roman" w:hAnsi="Times New Roman"/>
          <w:b/>
          <w:sz w:val="28"/>
          <w:szCs w:val="28"/>
        </w:rPr>
        <w:t>Экономический факультет</w:t>
      </w:r>
    </w:p>
    <w:p w14:paraId="1B6C2791" w14:textId="77777777" w:rsidR="000B757F" w:rsidRPr="00D265FF" w:rsidRDefault="000B757F" w:rsidP="000B7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65FF">
        <w:rPr>
          <w:rFonts w:ascii="Times New Roman" w:eastAsia="Times New Roman" w:hAnsi="Times New Roman"/>
          <w:b/>
          <w:sz w:val="28"/>
          <w:szCs w:val="28"/>
        </w:rPr>
        <w:t>Кафедра теоретической экономики</w:t>
      </w:r>
    </w:p>
    <w:p w14:paraId="1F36A704" w14:textId="77777777" w:rsidR="000B757F" w:rsidRPr="00D265FF" w:rsidRDefault="000B757F" w:rsidP="000B757F">
      <w:pPr>
        <w:keepNext/>
        <w:spacing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B206EB" w14:textId="77777777" w:rsidR="000B757F" w:rsidRPr="00D265FF" w:rsidRDefault="000B757F" w:rsidP="000B757F">
      <w:pPr>
        <w:keepNext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C01D44" w14:textId="77777777" w:rsidR="000B757F" w:rsidRPr="00D265FF" w:rsidRDefault="000B757F" w:rsidP="000B757F">
      <w:pPr>
        <w:keepNext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2FA6E1" w14:textId="77777777" w:rsidR="000B757F" w:rsidRPr="00D265FF" w:rsidRDefault="000B757F" w:rsidP="000B757F">
      <w:pPr>
        <w:keepNext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65FF">
        <w:rPr>
          <w:rFonts w:ascii="Times New Roman" w:eastAsia="Times New Roman" w:hAnsi="Times New Roman"/>
          <w:b/>
          <w:sz w:val="28"/>
          <w:szCs w:val="28"/>
          <w:lang w:eastAsia="ru-RU"/>
        </w:rPr>
        <w:t>О Т Ч Е Т</w:t>
      </w:r>
    </w:p>
    <w:p w14:paraId="3E21ABCD" w14:textId="77777777" w:rsidR="000B757F" w:rsidRPr="00D265FF" w:rsidRDefault="000B757F" w:rsidP="000B75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65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ПРОХОЖДЕНИИ </w:t>
      </w:r>
    </w:p>
    <w:p w14:paraId="2CC8BBCE" w14:textId="77777777" w:rsidR="000B757F" w:rsidRPr="00D265FF" w:rsidRDefault="000B757F" w:rsidP="000B757F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265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ПРЕДДИПЛОМНОЙ ПРАКТИКИ </w:t>
      </w:r>
    </w:p>
    <w:p w14:paraId="2BD989A1" w14:textId="77777777" w:rsidR="000B757F" w:rsidRPr="00D265FF" w:rsidRDefault="000B757F" w:rsidP="000B757F">
      <w:pPr>
        <w:widowControl w:val="0"/>
        <w:ind w:firstLine="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81BD61" w14:textId="77777777" w:rsidR="000B757F" w:rsidRPr="00D265FF" w:rsidRDefault="000B757F" w:rsidP="000B757F">
      <w:pPr>
        <w:widowControl w:val="0"/>
        <w:ind w:firstLine="4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4B0E8D" w14:textId="77777777" w:rsidR="000B757F" w:rsidRPr="00D265FF" w:rsidRDefault="000B757F" w:rsidP="000B757F">
      <w:pPr>
        <w:widowControl w:val="0"/>
        <w:ind w:firstLine="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7A08AB" w14:textId="77777777" w:rsidR="000B757F" w:rsidRPr="00D265FF" w:rsidRDefault="000B757F" w:rsidP="000B757F">
      <w:pPr>
        <w:widowControl w:val="0"/>
        <w:ind w:firstLine="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96" w:type="dxa"/>
        <w:tblInd w:w="283" w:type="dxa"/>
        <w:tblLook w:val="00A0" w:firstRow="1" w:lastRow="0" w:firstColumn="1" w:lastColumn="0" w:noHBand="0" w:noVBand="0"/>
      </w:tblPr>
      <w:tblGrid>
        <w:gridCol w:w="4053"/>
        <w:gridCol w:w="5243"/>
      </w:tblGrid>
      <w:tr w:rsidR="000B757F" w:rsidRPr="00D265FF" w14:paraId="78622548" w14:textId="77777777" w:rsidTr="005E627B">
        <w:trPr>
          <w:trHeight w:val="5490"/>
        </w:trPr>
        <w:tc>
          <w:tcPr>
            <w:tcW w:w="4053" w:type="dxa"/>
          </w:tcPr>
          <w:p w14:paraId="21AB72F9" w14:textId="77777777" w:rsidR="000B757F" w:rsidRDefault="000B757F" w:rsidP="005E627B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>Отчет принят с оце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нкой </w:t>
            </w:r>
          </w:p>
          <w:p w14:paraId="49666EAF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D265F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з</w:t>
            </w:r>
            <w:r w:rsidRPr="00D265F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ачтено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</w:t>
            </w:r>
            <w:r w:rsidRPr="00D265FF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</w:t>
            </w:r>
          </w:p>
          <w:p w14:paraId="79B0FA33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7B7370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C083B5F" w14:textId="77777777" w:rsidR="000B757F" w:rsidRPr="00D265FF" w:rsidRDefault="000B757F" w:rsidP="005E627B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>КубГУ</w:t>
            </w:r>
            <w:proofErr w:type="spellEnd"/>
            <w:r w:rsidRPr="00D265F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14:paraId="22DA8162" w14:textId="77777777" w:rsidR="000B757F" w:rsidRPr="00D265FF" w:rsidRDefault="000B757F" w:rsidP="005E627B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14:paraId="33A24639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   Кузнецова Е.Л., к. э. н.,  доц.</w:t>
            </w:r>
          </w:p>
          <w:p w14:paraId="736CC654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(Ф.И.О.)</w:t>
            </w:r>
          </w:p>
          <w:p w14:paraId="2F018B9D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Кузнецова Е.Л. </w:t>
            </w: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(Подпись)</w:t>
            </w:r>
          </w:p>
          <w:p w14:paraId="6955CCB1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B9A8728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23FCFBE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5116711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5243" w:type="dxa"/>
          </w:tcPr>
          <w:p w14:paraId="77ABD61B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Выполнила: студентка 4 курса </w:t>
            </w:r>
          </w:p>
          <w:p w14:paraId="1641CF55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5BBBDBA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14:paraId="3E6A7E35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38.03.05 – Бизнес-информатика</w:t>
            </w:r>
          </w:p>
          <w:p w14:paraId="167897FD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(шифр и название направления </w:t>
            </w:r>
            <w:proofErr w:type="gramEnd"/>
          </w:p>
          <w:p w14:paraId="2B6B8B7F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подготовки)</w:t>
            </w:r>
          </w:p>
          <w:p w14:paraId="57D33EA8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E17A3B9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Направленность (профиль)</w:t>
            </w:r>
          </w:p>
          <w:p w14:paraId="4BF0D13D" w14:textId="77777777" w:rsidR="000B757F" w:rsidRPr="00D265FF" w:rsidRDefault="000B757F" w:rsidP="005E62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Электронный бизнес</w:t>
            </w:r>
          </w:p>
          <w:p w14:paraId="7097F39D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(название профиля)</w:t>
            </w:r>
          </w:p>
          <w:p w14:paraId="1069C1CD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43CA160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Демченко Е.Ю.  </w:t>
            </w: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D265FF">
              <w:rPr>
                <w:rFonts w:ascii="Times New Roman" w:eastAsia="Times New Roman" w:hAnsi="Times New Roman"/>
                <w:color w:val="FFFFFF"/>
                <w:sz w:val="28"/>
                <w:szCs w:val="28"/>
                <w:u w:val="single"/>
              </w:rPr>
              <w:t>.</w:t>
            </w: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07B9C9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(Ф.И.О.)</w:t>
            </w:r>
          </w:p>
          <w:p w14:paraId="746F5305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D0E272" w14:textId="77777777" w:rsidR="000B757F" w:rsidRPr="00D265FF" w:rsidRDefault="000B757F" w:rsidP="005E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Демченко Е.Ю.</w:t>
            </w:r>
          </w:p>
          <w:p w14:paraId="018C2488" w14:textId="77777777" w:rsidR="000B757F" w:rsidRPr="00D265FF" w:rsidRDefault="000B757F" w:rsidP="005E627B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5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</w:tbl>
    <w:p w14:paraId="683D3DFB" w14:textId="77777777" w:rsidR="000B757F" w:rsidRPr="00D265FF" w:rsidRDefault="000B757F" w:rsidP="000B757F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7FB11C" w14:textId="77777777" w:rsidR="000B757F" w:rsidRPr="00D265FF" w:rsidRDefault="000B757F" w:rsidP="000B757F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</w:p>
    <w:p w14:paraId="0DBA3A5E" w14:textId="77777777" w:rsidR="000B757F" w:rsidRDefault="000B757F" w:rsidP="000B757F">
      <w:pPr>
        <w:spacing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79F2" wp14:editId="6CE82DBA">
                <wp:simplePos x="0" y="0"/>
                <wp:positionH relativeFrom="column">
                  <wp:posOffset>5486400</wp:posOffset>
                </wp:positionH>
                <wp:positionV relativeFrom="paragraph">
                  <wp:posOffset>167640</wp:posOffset>
                </wp:positionV>
                <wp:extent cx="914400" cy="9144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in;margin-top:13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" stroked="f"/>
            </w:pict>
          </mc:Fallback>
        </mc:AlternateContent>
      </w:r>
      <w:r w:rsidRPr="00D265FF">
        <w:rPr>
          <w:rFonts w:ascii="Times New Roman" w:eastAsia="Times New Roman" w:hAnsi="Times New Roman"/>
          <w:noProof/>
          <w:sz w:val="28"/>
          <w:szCs w:val="28"/>
          <w:lang w:eastAsia="ru-RU"/>
        </w:rPr>
        <w:t>Краснодар 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</w:p>
    <w:p w14:paraId="3C5DEEA8" w14:textId="77777777" w:rsidR="000B757F" w:rsidRPr="004B3E6B" w:rsidRDefault="000B757F" w:rsidP="000B757F">
      <w:pPr>
        <w:spacing w:line="240" w:lineRule="auto"/>
        <w:jc w:val="center"/>
        <w:rPr>
          <w:rFonts w:ascii="Times New Roman" w:hAnsi="Times New Roman"/>
          <w:spacing w:val="4"/>
          <w:sz w:val="28"/>
          <w:szCs w:val="28"/>
        </w:rPr>
      </w:pPr>
    </w:p>
    <w:p w14:paraId="153DEEE0" w14:textId="77777777" w:rsidR="00504AD6" w:rsidRPr="00504AD6" w:rsidRDefault="00504AD6" w:rsidP="001C0F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A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0401CF29" w14:textId="77777777" w:rsidR="00504AD6" w:rsidRPr="00504AD6" w:rsidRDefault="00504AD6" w:rsidP="00504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849"/>
        <w:gridCol w:w="507"/>
      </w:tblGrid>
      <w:tr w:rsidR="00504AD6" w:rsidRPr="00504AD6" w14:paraId="7BA718CE" w14:textId="77777777" w:rsidTr="00FE1707"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50BD2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………………………………………………………………….....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9534C69" w14:textId="77777777" w:rsidR="00504AD6" w:rsidRPr="00504AD6" w:rsidRDefault="00504AD6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4AD6" w:rsidRPr="00504AD6" w14:paraId="5FE2A93B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46F8DAC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ADC9F" w14:textId="579791EC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Общая характеристика предприятия…………………….…….…….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E0E9123" w14:textId="27F4452E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4AD6" w:rsidRPr="00504AD6" w14:paraId="18E656E9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5831B25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524B2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7D4D9AB9" w14:textId="00353D35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создания компан</w:t>
            </w:r>
            <w:proofErr w:type="gramStart"/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ии АО</w:t>
            </w:r>
            <w:proofErr w:type="gramEnd"/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«ПФ «СКБ Контур»»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535B826" w14:textId="0FA7C3A0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4AD6" w:rsidRPr="00504AD6" w14:paraId="2710F2BE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7A0D899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24903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7CD7D359" w14:textId="68125C3B" w:rsidR="00504AD6" w:rsidRPr="00504AD6" w:rsidRDefault="00E50830" w:rsidP="00C702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830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конкурентной</w:t>
            </w:r>
            <w:r w:rsidR="00C702A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50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стратегии в </w:t>
            </w:r>
            <w:r w:rsidR="00C702A3">
              <w:rPr>
                <w:rFonts w:ascii="Times New Roman" w:eastAsia="Calibri" w:hAnsi="Times New Roman" w:cs="Times New Roman"/>
                <w:sz w:val="28"/>
                <w:szCs w:val="28"/>
              </w:rPr>
              <w:t>АО «ПФ </w:t>
            </w:r>
            <w:r w:rsidRPr="00E50830">
              <w:rPr>
                <w:rFonts w:ascii="Times New Roman" w:eastAsia="Calibri" w:hAnsi="Times New Roman" w:cs="Times New Roman"/>
                <w:sz w:val="28"/>
                <w:szCs w:val="28"/>
              </w:rPr>
              <w:t>«СКБ Контур»»</w:t>
            </w:r>
            <w:r w:rsidR="00504AD6"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="00C702A3"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</w:t>
            </w:r>
            <w:r w:rsidR="00C702A3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87EB341" w14:textId="77777777" w:rsidR="001C0FA5" w:rsidRDefault="001C0FA5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406AC" w14:textId="357055B0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504AD6" w:rsidRPr="00504AD6" w14:paraId="7E4B4FEB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B04AC52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3C000" w14:textId="1CF31C98" w:rsidR="00504AD6" w:rsidRPr="00504AD6" w:rsidRDefault="00E50830" w:rsidP="00E508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конкурентной стратегии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 «ПФ «СКБ </w:t>
            </w:r>
            <w:r w:rsidRPr="00E50830">
              <w:rPr>
                <w:rFonts w:ascii="Times New Roman" w:eastAsia="Calibri" w:hAnsi="Times New Roman" w:cs="Times New Roman"/>
                <w:sz w:val="28"/>
                <w:szCs w:val="28"/>
              </w:rPr>
              <w:t>Контур»»</w:t>
            </w:r>
            <w:r w:rsidR="00504AD6"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359CA99E" w14:textId="77777777" w:rsidR="00E50830" w:rsidRDefault="00E50830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F97D5F" w14:textId="46266FBC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04AD6" w:rsidRPr="00504AD6" w14:paraId="1E4C12FB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A45E33C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B335C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525E43F6" w14:textId="6185162A" w:rsidR="00504AD6" w:rsidRPr="00504AD6" w:rsidRDefault="001C0FA5" w:rsidP="001C0FA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FA5">
              <w:rPr>
                <w:rFonts w:ascii="Times New Roman" w:eastAsia="Calibri" w:hAnsi="Times New Roman" w:cs="Times New Roman"/>
                <w:sz w:val="28"/>
                <w:szCs w:val="28"/>
              </w:rPr>
              <w:t>Анализ общей конкурентоспособности АО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C0FA5">
              <w:rPr>
                <w:rFonts w:ascii="Times New Roman" w:eastAsia="Calibri" w:hAnsi="Times New Roman" w:cs="Times New Roman"/>
                <w:sz w:val="28"/>
                <w:szCs w:val="28"/>
              </w:rPr>
              <w:t>«ПФ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C0FA5">
              <w:rPr>
                <w:rFonts w:ascii="Times New Roman" w:eastAsia="Calibri" w:hAnsi="Times New Roman" w:cs="Times New Roman"/>
                <w:sz w:val="28"/>
                <w:szCs w:val="28"/>
              </w:rPr>
              <w:t>«СКБ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C0FA5">
              <w:rPr>
                <w:rFonts w:ascii="Times New Roman" w:eastAsia="Calibri" w:hAnsi="Times New Roman" w:cs="Times New Roman"/>
                <w:sz w:val="28"/>
                <w:szCs w:val="28"/>
              </w:rPr>
              <w:t>Контур»»</w:t>
            </w:r>
            <w:r w:rsidR="00504AD6"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r w:rsidR="00504AD6"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9B0341B" w14:textId="77777777" w:rsidR="001C0FA5" w:rsidRDefault="001C0FA5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211A8" w14:textId="2512FF7F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04AD6" w:rsidRPr="00504AD6" w14:paraId="19350288" w14:textId="77777777" w:rsidTr="00FE1707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780DC75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653F6" w14:textId="77777777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4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031FEDF2" w14:textId="45EE28C0" w:rsidR="00504AD6" w:rsidRPr="00504AD6" w:rsidRDefault="001C0FA5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0F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по реализации стратегии конкурентной борьбы АО «ПФ «СКБ Контур»» на российском рынке</w:t>
            </w:r>
            <w:proofErr w:type="gramStart"/>
            <w:r w:rsidRPr="001C0F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..............</w:t>
            </w:r>
            <w:r w:rsidR="00504AD6" w:rsidRPr="00504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……….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C9E1B00" w14:textId="77777777" w:rsidR="001C0FA5" w:rsidRDefault="001C0FA5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80DC4" w14:textId="3CA5EFD2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504AD6" w:rsidRPr="00504AD6" w14:paraId="7D4442CA" w14:textId="77777777" w:rsidTr="00FE1707">
        <w:tc>
          <w:tcPr>
            <w:tcW w:w="8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33462" w14:textId="16496D6D" w:rsidR="00504AD6" w:rsidRPr="00504AD6" w:rsidRDefault="00504AD6" w:rsidP="00504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AD6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 …………………………………….</w:t>
            </w:r>
            <w:r w:rsidR="00C702A3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43D431B" w14:textId="354802F6" w:rsidR="00504AD6" w:rsidRPr="00504AD6" w:rsidRDefault="00FE1707" w:rsidP="00504AD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14:paraId="1B742D02" w14:textId="7094858B" w:rsidR="003A6573" w:rsidRDefault="003A6573" w:rsidP="003A6573"/>
    <w:p w14:paraId="0CD422C8" w14:textId="4146FABE" w:rsidR="003A6573" w:rsidRDefault="003A6573" w:rsidP="003A6573"/>
    <w:p w14:paraId="5B0E2BAE" w14:textId="49AE9830" w:rsidR="003A6573" w:rsidRDefault="003A6573" w:rsidP="003A6573"/>
    <w:p w14:paraId="4A114B72" w14:textId="14881E5F" w:rsidR="003A6573" w:rsidRDefault="003A6573" w:rsidP="003A6573"/>
    <w:p w14:paraId="4501E0B4" w14:textId="74162A16" w:rsidR="003A6573" w:rsidRDefault="003A6573" w:rsidP="003A6573"/>
    <w:p w14:paraId="11597FE3" w14:textId="318BDE8A" w:rsidR="003A6573" w:rsidRDefault="003A6573" w:rsidP="003A6573"/>
    <w:p w14:paraId="5DE51B03" w14:textId="394A3BD9" w:rsidR="003A6573" w:rsidRDefault="003A6573" w:rsidP="003A6573"/>
    <w:p w14:paraId="6FE6D40A" w14:textId="0561662B" w:rsidR="003A6573" w:rsidRDefault="003A6573" w:rsidP="003A6573"/>
    <w:p w14:paraId="04992DB5" w14:textId="037B2112" w:rsidR="003A6573" w:rsidRDefault="003A6573" w:rsidP="003A6573"/>
    <w:p w14:paraId="25B05860" w14:textId="793B347C" w:rsidR="003A6573" w:rsidRDefault="003A6573" w:rsidP="003A6573"/>
    <w:p w14:paraId="6F59828A" w14:textId="57F1CDF6" w:rsidR="003A6573" w:rsidRDefault="003A6573" w:rsidP="003A6573"/>
    <w:p w14:paraId="72772A82" w14:textId="60A6BCC1" w:rsidR="003A6573" w:rsidRDefault="003A6573" w:rsidP="003A6573"/>
    <w:p w14:paraId="77A417F2" w14:textId="6D3784F7" w:rsidR="003A6573" w:rsidRDefault="003A6573" w:rsidP="003A6573"/>
    <w:p w14:paraId="341432B7" w14:textId="05EA6828" w:rsidR="003A6573" w:rsidRDefault="003A6573" w:rsidP="003A6573"/>
    <w:p w14:paraId="105FDDFC" w14:textId="749F5E0E" w:rsidR="003A6573" w:rsidRPr="003A6573" w:rsidRDefault="003A6573" w:rsidP="009B6E8E">
      <w:pPr>
        <w:pStyle w:val="1"/>
        <w:jc w:val="center"/>
      </w:pPr>
      <w:bookmarkStart w:id="0" w:name="_Toc41948097"/>
      <w:r w:rsidRPr="003A6573">
        <w:lastRenderedPageBreak/>
        <w:t>ВВЕДЕНИЕ</w:t>
      </w:r>
      <w:bookmarkEnd w:id="0"/>
    </w:p>
    <w:p w14:paraId="7A0B2A92" w14:textId="322A09A8" w:rsidR="00C100CC" w:rsidRPr="00C100CC" w:rsidRDefault="00F925BE" w:rsidP="00EE02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Преддипломная практика была пройдена в </w:t>
      </w:r>
      <w:r w:rsidRPr="00F925BE">
        <w:rPr>
          <w:rFonts w:ascii="Times New Roman" w:hAnsi="Times New Roman" w:cs="Times New Roman"/>
          <w:color w:val="000000" w:themeColor="text1"/>
          <w:sz w:val="28"/>
          <w:szCs w:val="28"/>
        </w:rPr>
        <w:t>ПАО «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тур»»</w:t>
      </w:r>
      <w:r w:rsidRPr="00F925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 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 w:rsidR="00C1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</w:t>
      </w:r>
      <w:r w:rsidR="00C100CC" w:rsidRPr="00C1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первых разработчиков программного обеспечения в России.</w:t>
      </w:r>
      <w:r w:rsidR="00C1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свою деятельность с 1988 года.</w:t>
      </w:r>
    </w:p>
    <w:p w14:paraId="25518514" w14:textId="409F4F24" w:rsidR="00F925BE" w:rsidRDefault="00F3646F" w:rsidP="00EE02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 w:rsid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92800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из крупнейших компаний страны в сфере разработки и внедрения программного обеспечения.</w:t>
      </w:r>
      <w:r w:rsidR="00EE0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Контур </w:t>
      </w:r>
      <w:r w:rsidR="00C100CC" w:rsidRPr="00C100CC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руководителям и бухгалтерам легче взаимодействовать с государством и контрагентами, упрощать внутренние процессы и быстрее справляться с еж</w:t>
      </w:r>
      <w:r w:rsidR="00C100CC" w:rsidRPr="00C100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00CC" w:rsidRPr="00C100CC">
        <w:rPr>
          <w:rFonts w:ascii="Times New Roman" w:hAnsi="Times New Roman" w:cs="Times New Roman"/>
          <w:color w:val="000000" w:themeColor="text1"/>
          <w:sz w:val="28"/>
          <w:szCs w:val="28"/>
        </w:rPr>
        <w:t>дневными задачами.</w:t>
      </w:r>
    </w:p>
    <w:p w14:paraId="1990090D" w14:textId="225F64D2" w:rsidR="00F20803" w:rsidRDefault="00F20803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03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Продуктовая линейка компании включает сервисы для электронного документооборота и интернет-отчетности, решения для торговли и ведения бизнеса, проверки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нтрагентов и участия в закупках, </w:t>
      </w:r>
      <w:r w:rsidRPr="00F20803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сервисы для работы с электронной подписью и торгов.</w:t>
      </w:r>
    </w:p>
    <w:p w14:paraId="48C6D9DF" w14:textId="3AABE15C" w:rsidR="00F20803" w:rsidRDefault="00D92800" w:rsidP="00EE02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 занимает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4 место среди крупнейших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IT-разработчиков </w:t>
      </w:r>
      <w:proofErr w:type="spellStart"/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сии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 в компании работает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330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сотрудников. Более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клиентов по всей стране от небольших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едпринимателей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огромных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пораций</w:t>
      </w:r>
      <w:r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41627D" w14:textId="6D1984BC" w:rsidR="00D92800" w:rsidRDefault="00D92800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преддипломной практики – расширение теоретических знаний, полученных в процессе </w:t>
      </w:r>
      <w:r w:rsidR="000C1A7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обучения, приобретение и совершенствование пра</w:t>
      </w:r>
      <w:r w:rsidR="000C1A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тических навыков работы с </w:t>
      </w:r>
      <w:r w:rsidR="000C1A76" w:rsidRPr="000C1A76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r w:rsidR="000C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-инфраструктурой, а также с программными продуктами, используемых в рамках компании. </w:t>
      </w:r>
    </w:p>
    <w:p w14:paraId="07061DCE" w14:textId="3D5B5457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данную цель были поставлены следующие задачи:</w:t>
      </w:r>
    </w:p>
    <w:p w14:paraId="0F8BA060" w14:textId="1249C116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изучение организационной структуры базы практики, как объекта управления;</w:t>
      </w:r>
    </w:p>
    <w:p w14:paraId="3281126E" w14:textId="3EBF0813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анализ функций предприятия, отделов служб, выявление функци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нальной структуры подразделений;</w:t>
      </w:r>
    </w:p>
    <w:p w14:paraId="41A59E1D" w14:textId="2A1078A5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участие в подготовке информационных и аналитических отчетов;</w:t>
      </w:r>
    </w:p>
    <w:p w14:paraId="54F11587" w14:textId="5EA10CEB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изучение опыта автоматизированной обработки информации на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пьютере;</w:t>
      </w:r>
    </w:p>
    <w:p w14:paraId="63798A48" w14:textId="0FDCA01C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 анализ бизнес-процессов предприятия; </w:t>
      </w:r>
    </w:p>
    <w:p w14:paraId="1DF6FA90" w14:textId="1EF10DDC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ознакомление с программными продуктами компании.</w:t>
      </w:r>
    </w:p>
    <w:p w14:paraId="73DBEED4" w14:textId="2D2E00A6" w:rsidR="00F20803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составлен из двух основных частей и включает в себя общую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рактеристику деятельности 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сод</w:t>
      </w:r>
      <w:r w:rsidR="009B6E8E">
        <w:rPr>
          <w:rFonts w:ascii="Times New Roman" w:hAnsi="Times New Roman" w:cs="Times New Roman"/>
          <w:color w:val="000000" w:themeColor="text1"/>
          <w:sz w:val="28"/>
          <w:szCs w:val="28"/>
        </w:rPr>
        <w:t>ержит пра</w:t>
      </w:r>
      <w:r w:rsidR="009B6E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B6E8E">
        <w:rPr>
          <w:rFonts w:ascii="Times New Roman" w:hAnsi="Times New Roman" w:cs="Times New Roman"/>
          <w:color w:val="000000" w:themeColor="text1"/>
          <w:sz w:val="28"/>
          <w:szCs w:val="28"/>
        </w:rPr>
        <w:t>тическую составляющую: анализ э</w:t>
      </w:r>
      <w:r w:rsidR="00995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ффективности конкурентной стратегии в 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 w:rsidR="00995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D4396" w14:textId="7EEBA158" w:rsidR="000C1A76" w:rsidRDefault="000C1A76" w:rsidP="00F20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написания отчета были использованы внутренние материалы ПАО «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ресурсы сети Интернет.</w:t>
      </w:r>
    </w:p>
    <w:p w14:paraId="157F5524" w14:textId="4BCA7FF0" w:rsidR="00F20803" w:rsidRDefault="00F20803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8F5FB56" w14:textId="01259349" w:rsidR="003A6573" w:rsidRDefault="003A6573" w:rsidP="00EE0212">
      <w:pPr>
        <w:pStyle w:val="1"/>
        <w:spacing w:line="240" w:lineRule="auto"/>
      </w:pPr>
      <w:bookmarkStart w:id="1" w:name="_Toc41948098"/>
      <w:r w:rsidRPr="00BB7938">
        <w:lastRenderedPageBreak/>
        <w:t>1 Общая характеристика предприятия</w:t>
      </w:r>
      <w:bookmarkEnd w:id="1"/>
      <w:r w:rsidRPr="00BB7938">
        <w:t xml:space="preserve"> </w:t>
      </w:r>
    </w:p>
    <w:p w14:paraId="4D59B60F" w14:textId="77777777" w:rsidR="00EE0212" w:rsidRPr="00EE0212" w:rsidRDefault="00EE0212" w:rsidP="00EE0212">
      <w:pPr>
        <w:spacing w:line="240" w:lineRule="auto"/>
      </w:pPr>
    </w:p>
    <w:p w14:paraId="566F813F" w14:textId="6FCCCFE5" w:rsidR="003A6573" w:rsidRDefault="00D71DB1" w:rsidP="00EE0212">
      <w:pPr>
        <w:pStyle w:val="2"/>
        <w:numPr>
          <w:ilvl w:val="1"/>
          <w:numId w:val="14"/>
        </w:numPr>
        <w:spacing w:line="240" w:lineRule="auto"/>
      </w:pPr>
      <w:bookmarkStart w:id="2" w:name="_Toc41948099"/>
      <w:r w:rsidRPr="00BB7938">
        <w:t>История создания компан</w:t>
      </w:r>
      <w:proofErr w:type="gramStart"/>
      <w:r w:rsidRPr="00BB7938">
        <w:t xml:space="preserve">ии </w:t>
      </w:r>
      <w:r w:rsidR="00F3646F">
        <w:t>АО</w:t>
      </w:r>
      <w:proofErr w:type="gramEnd"/>
      <w:r w:rsidR="00F3646F">
        <w:t xml:space="preserve"> «ПФ «СКБ Контур»»</w:t>
      </w:r>
      <w:bookmarkEnd w:id="2"/>
    </w:p>
    <w:p w14:paraId="05AA42AE" w14:textId="77777777" w:rsidR="00EE0212" w:rsidRPr="00EE0212" w:rsidRDefault="00EE0212" w:rsidP="00EE0212">
      <w:pPr>
        <w:spacing w:line="240" w:lineRule="auto"/>
      </w:pPr>
    </w:p>
    <w:p w14:paraId="6580D40E" w14:textId="074D9B74" w:rsidR="00437576" w:rsidRPr="00437576" w:rsidRDefault="00F3646F" w:rsidP="00437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«ПФ «СКБ Контур»»</w:t>
      </w:r>
      <w:r w:rsidR="00437576" w:rsidRPr="00437576">
        <w:rPr>
          <w:rFonts w:ascii="Times New Roman" w:hAnsi="Times New Roman" w:cs="Times New Roman"/>
          <w:sz w:val="28"/>
        </w:rPr>
        <w:t xml:space="preserve"> современная, активно развивающаяся комп</w:t>
      </w:r>
      <w:r w:rsidR="00437576" w:rsidRPr="00437576">
        <w:rPr>
          <w:rFonts w:ascii="Times New Roman" w:hAnsi="Times New Roman" w:cs="Times New Roman"/>
          <w:sz w:val="28"/>
        </w:rPr>
        <w:t>а</w:t>
      </w:r>
      <w:r w:rsidR="00437576" w:rsidRPr="00437576">
        <w:rPr>
          <w:rFonts w:ascii="Times New Roman" w:hAnsi="Times New Roman" w:cs="Times New Roman"/>
          <w:sz w:val="28"/>
        </w:rPr>
        <w:t>ния, создающая инновационные продукты, автоматизирующая все новые бизнес-процессы, чтобы компании могли работать быстрее и эффективнее. Основатели Контур верят, что за информационными технологиями – буд</w:t>
      </w:r>
      <w:r w:rsidR="00437576" w:rsidRPr="00437576">
        <w:rPr>
          <w:rFonts w:ascii="Times New Roman" w:hAnsi="Times New Roman" w:cs="Times New Roman"/>
          <w:sz w:val="28"/>
        </w:rPr>
        <w:t>у</w:t>
      </w:r>
      <w:r w:rsidR="00437576" w:rsidRPr="00437576">
        <w:rPr>
          <w:rFonts w:ascii="Times New Roman" w:hAnsi="Times New Roman" w:cs="Times New Roman"/>
          <w:sz w:val="28"/>
        </w:rPr>
        <w:t>щее.</w:t>
      </w:r>
    </w:p>
    <w:p w14:paraId="2F742D38" w14:textId="6EF1529F" w:rsidR="001028F5" w:rsidRDefault="00F3646F" w:rsidP="00EE0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«ПФ «СКБ Контур»»</w:t>
      </w:r>
      <w:r w:rsidR="00437576" w:rsidRPr="00437576">
        <w:rPr>
          <w:rFonts w:ascii="Times New Roman" w:hAnsi="Times New Roman" w:cs="Times New Roman"/>
          <w:sz w:val="28"/>
        </w:rPr>
        <w:t xml:space="preserve"> – один из первых разработчиков программн</w:t>
      </w:r>
      <w:r w:rsidR="00437576" w:rsidRPr="00437576">
        <w:rPr>
          <w:rFonts w:ascii="Times New Roman" w:hAnsi="Times New Roman" w:cs="Times New Roman"/>
          <w:sz w:val="28"/>
        </w:rPr>
        <w:t>о</w:t>
      </w:r>
      <w:r w:rsidR="00437576" w:rsidRPr="00437576">
        <w:rPr>
          <w:rFonts w:ascii="Times New Roman" w:hAnsi="Times New Roman" w:cs="Times New Roman"/>
          <w:sz w:val="28"/>
        </w:rPr>
        <w:t>го обеспечения в России.</w:t>
      </w:r>
      <w:r w:rsidR="001028F5" w:rsidRPr="001028F5">
        <w:rPr>
          <w:rFonts w:ascii="Times New Roman" w:hAnsi="Times New Roman" w:cs="Times New Roman"/>
          <w:sz w:val="28"/>
        </w:rPr>
        <w:t xml:space="preserve"> </w:t>
      </w:r>
      <w:r w:rsidR="00437576" w:rsidRPr="00437576">
        <w:rPr>
          <w:rFonts w:ascii="Times New Roman" w:hAnsi="Times New Roman" w:cs="Times New Roman"/>
          <w:sz w:val="28"/>
        </w:rPr>
        <w:t xml:space="preserve">С 1988 </w:t>
      </w:r>
      <w:r>
        <w:rPr>
          <w:rFonts w:ascii="Times New Roman" w:hAnsi="Times New Roman" w:cs="Times New Roman"/>
          <w:sz w:val="28"/>
        </w:rPr>
        <w:t>АО «ПФ «СКБ Контур»»</w:t>
      </w:r>
      <w:r w:rsidR="001028F5" w:rsidRPr="001028F5">
        <w:rPr>
          <w:rFonts w:ascii="Times New Roman" w:hAnsi="Times New Roman" w:cs="Times New Roman"/>
          <w:sz w:val="28"/>
        </w:rPr>
        <w:t xml:space="preserve"> специализируется на решениях для электронного документооборота, бухгалтерского учета, ра</w:t>
      </w:r>
      <w:r w:rsidR="001028F5" w:rsidRPr="001028F5">
        <w:rPr>
          <w:rFonts w:ascii="Times New Roman" w:hAnsi="Times New Roman" w:cs="Times New Roman"/>
          <w:sz w:val="28"/>
        </w:rPr>
        <w:t>с</w:t>
      </w:r>
      <w:r w:rsidR="001028F5" w:rsidRPr="001028F5">
        <w:rPr>
          <w:rFonts w:ascii="Times New Roman" w:hAnsi="Times New Roman" w:cs="Times New Roman"/>
          <w:sz w:val="28"/>
        </w:rPr>
        <w:t>чета зарплаты и кадрового делопроизводства, а также выпускает сертифик</w:t>
      </w:r>
      <w:r w:rsidR="001028F5" w:rsidRPr="001028F5">
        <w:rPr>
          <w:rFonts w:ascii="Times New Roman" w:hAnsi="Times New Roman" w:cs="Times New Roman"/>
          <w:sz w:val="28"/>
        </w:rPr>
        <w:t>а</w:t>
      </w:r>
      <w:r w:rsidR="001028F5" w:rsidRPr="001028F5">
        <w:rPr>
          <w:rFonts w:ascii="Times New Roman" w:hAnsi="Times New Roman" w:cs="Times New Roman"/>
          <w:sz w:val="28"/>
        </w:rPr>
        <w:t>т</w:t>
      </w:r>
      <w:r w:rsidR="001028F5">
        <w:rPr>
          <w:rFonts w:ascii="Times New Roman" w:hAnsi="Times New Roman" w:cs="Times New Roman"/>
          <w:sz w:val="28"/>
        </w:rPr>
        <w:t xml:space="preserve">ы электронной цифровой подписи </w:t>
      </w:r>
      <w:proofErr w:type="gramStart"/>
      <w:r w:rsidR="001028F5" w:rsidRPr="001028F5">
        <w:rPr>
          <w:rFonts w:ascii="Times New Roman" w:hAnsi="Times New Roman" w:cs="Times New Roman"/>
          <w:sz w:val="28"/>
        </w:rPr>
        <w:t>для</w:t>
      </w:r>
      <w:proofErr w:type="gramEnd"/>
      <w:r w:rsidR="001028F5" w:rsidRPr="001028F5">
        <w:rPr>
          <w:rFonts w:ascii="Times New Roman" w:hAnsi="Times New Roman" w:cs="Times New Roman"/>
          <w:sz w:val="28"/>
        </w:rPr>
        <w:t xml:space="preserve"> различных ИТ-систем. </w:t>
      </w:r>
    </w:p>
    <w:p w14:paraId="3DB6ECD3" w14:textId="701EFFD5" w:rsidR="001028F5" w:rsidRPr="001028F5" w:rsidRDefault="001028F5" w:rsidP="0010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8F5">
        <w:rPr>
          <w:rFonts w:ascii="Times New Roman" w:hAnsi="Times New Roman" w:cs="Times New Roman"/>
          <w:sz w:val="28"/>
        </w:rPr>
        <w:t xml:space="preserve">Бесперебойный доступ клиентов к сервисам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 w:rsidRPr="001028F5">
        <w:rPr>
          <w:rFonts w:ascii="Times New Roman" w:hAnsi="Times New Roman" w:cs="Times New Roman"/>
          <w:sz w:val="28"/>
        </w:rPr>
        <w:t xml:space="preserve"> обеспечивает серверная инфраструктура, устойчивая к высоким нагрузкам. В дата-центрах используется оборудование, которое способно пережить выход из строя некоторых комплектующих, а самые важные приложения мног</w:t>
      </w:r>
      <w:r w:rsidRPr="001028F5">
        <w:rPr>
          <w:rFonts w:ascii="Times New Roman" w:hAnsi="Times New Roman" w:cs="Times New Roman"/>
          <w:sz w:val="28"/>
        </w:rPr>
        <w:t>о</w:t>
      </w:r>
      <w:r w:rsidRPr="001028F5">
        <w:rPr>
          <w:rFonts w:ascii="Times New Roman" w:hAnsi="Times New Roman" w:cs="Times New Roman"/>
          <w:sz w:val="28"/>
        </w:rPr>
        <w:t>кратно задублированы.</w:t>
      </w:r>
    </w:p>
    <w:p w14:paraId="64664870" w14:textId="60585061" w:rsidR="00D71DB1" w:rsidRDefault="001028F5" w:rsidP="00EE0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028F5">
        <w:rPr>
          <w:rFonts w:ascii="Times New Roman" w:hAnsi="Times New Roman" w:cs="Times New Roman"/>
          <w:sz w:val="28"/>
        </w:rPr>
        <w:t xml:space="preserve">о итогам 2019 года выручка компании достигла 15,4 </w:t>
      </w:r>
      <w:proofErr w:type="gramStart"/>
      <w:r w:rsidRPr="001028F5">
        <w:rPr>
          <w:rFonts w:ascii="Times New Roman" w:hAnsi="Times New Roman" w:cs="Times New Roman"/>
          <w:sz w:val="28"/>
        </w:rPr>
        <w:t>млрд</w:t>
      </w:r>
      <w:proofErr w:type="gramEnd"/>
      <w:r w:rsidRPr="001028F5">
        <w:rPr>
          <w:rFonts w:ascii="Times New Roman" w:hAnsi="Times New Roman" w:cs="Times New Roman"/>
          <w:sz w:val="28"/>
        </w:rPr>
        <w:t xml:space="preserve"> рублей.</w:t>
      </w:r>
      <w:r>
        <w:rPr>
          <w:rFonts w:ascii="Times New Roman" w:hAnsi="Times New Roman" w:cs="Times New Roman"/>
          <w:sz w:val="28"/>
        </w:rPr>
        <w:t xml:space="preserve"> 86 офисов компании находятся в ключевых городах России.</w:t>
      </w:r>
      <w:r w:rsidR="00EE0212">
        <w:rPr>
          <w:rFonts w:ascii="Times New Roman" w:hAnsi="Times New Roman" w:cs="Times New Roman"/>
          <w:sz w:val="28"/>
        </w:rPr>
        <w:t xml:space="preserve">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 w:rsidR="00437576" w:rsidRPr="00437576">
        <w:rPr>
          <w:rFonts w:ascii="Times New Roman" w:hAnsi="Times New Roman" w:cs="Times New Roman"/>
          <w:sz w:val="28"/>
        </w:rPr>
        <w:t xml:space="preserve"> – компания полного цикла, т. е. они сами создают продукты, сами продают и сами их поддерживают.</w:t>
      </w:r>
    </w:p>
    <w:p w14:paraId="61AA220F" w14:textId="7A3B9214" w:rsidR="001028F5" w:rsidRPr="001028F5" w:rsidRDefault="00CD6C4F" w:rsidP="00436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компании начинается в 1988. Изначально, деятельность</w:t>
      </w:r>
      <w:r w:rsidR="001028F5" w:rsidRPr="001028F5">
        <w:rPr>
          <w:rFonts w:ascii="Times New Roman" w:hAnsi="Times New Roman" w:cs="Times New Roman"/>
          <w:sz w:val="28"/>
        </w:rPr>
        <w:t xml:space="preserve"> сп</w:t>
      </w:r>
      <w:r w:rsidR="001028F5" w:rsidRPr="001028F5">
        <w:rPr>
          <w:rFonts w:ascii="Times New Roman" w:hAnsi="Times New Roman" w:cs="Times New Roman"/>
          <w:sz w:val="28"/>
        </w:rPr>
        <w:t>е</w:t>
      </w:r>
      <w:r w:rsidR="001028F5" w:rsidRPr="001028F5">
        <w:rPr>
          <w:rFonts w:ascii="Times New Roman" w:hAnsi="Times New Roman" w:cs="Times New Roman"/>
          <w:sz w:val="28"/>
        </w:rPr>
        <w:t xml:space="preserve">циализированного </w:t>
      </w:r>
      <w:r>
        <w:rPr>
          <w:rFonts w:ascii="Times New Roman" w:hAnsi="Times New Roman" w:cs="Times New Roman"/>
          <w:sz w:val="28"/>
        </w:rPr>
        <w:t>конструкторского бюро «Контур» –</w:t>
      </w:r>
      <w:r w:rsidR="001028F5" w:rsidRPr="001028F5">
        <w:rPr>
          <w:rFonts w:ascii="Times New Roman" w:hAnsi="Times New Roman" w:cs="Times New Roman"/>
          <w:sz w:val="28"/>
        </w:rPr>
        <w:t xml:space="preserve"> подразделения Ко</w:t>
      </w:r>
      <w:r w:rsidR="001028F5" w:rsidRPr="001028F5">
        <w:rPr>
          <w:rFonts w:ascii="Times New Roman" w:hAnsi="Times New Roman" w:cs="Times New Roman"/>
          <w:sz w:val="28"/>
        </w:rPr>
        <w:t>м</w:t>
      </w:r>
      <w:r w:rsidR="001028F5" w:rsidRPr="001028F5">
        <w:rPr>
          <w:rFonts w:ascii="Times New Roman" w:hAnsi="Times New Roman" w:cs="Times New Roman"/>
          <w:sz w:val="28"/>
        </w:rPr>
        <w:t xml:space="preserve">сомольского экспериментального научно-производственного объединения (КЭНПО) </w:t>
      </w:r>
      <w:r>
        <w:rPr>
          <w:rFonts w:ascii="Times New Roman" w:hAnsi="Times New Roman" w:cs="Times New Roman"/>
          <w:sz w:val="28"/>
        </w:rPr>
        <w:t xml:space="preserve">было </w:t>
      </w:r>
      <w:r w:rsidR="001028F5" w:rsidRPr="001028F5">
        <w:rPr>
          <w:rFonts w:ascii="Times New Roman" w:hAnsi="Times New Roman" w:cs="Times New Roman"/>
          <w:sz w:val="28"/>
        </w:rPr>
        <w:t>связано с проектами по САПРу (системе автоматизированн</w:t>
      </w:r>
      <w:r w:rsidR="001028F5" w:rsidRPr="001028F5">
        <w:rPr>
          <w:rFonts w:ascii="Times New Roman" w:hAnsi="Times New Roman" w:cs="Times New Roman"/>
          <w:sz w:val="28"/>
        </w:rPr>
        <w:t>о</w:t>
      </w:r>
      <w:r w:rsidR="001028F5" w:rsidRPr="001028F5">
        <w:rPr>
          <w:rFonts w:ascii="Times New Roman" w:hAnsi="Times New Roman" w:cs="Times New Roman"/>
          <w:sz w:val="28"/>
        </w:rPr>
        <w:t>го проектирования). Однако вскоре стало ясно, что отечественное произво</w:t>
      </w:r>
      <w:r w:rsidR="001028F5" w:rsidRPr="001028F5">
        <w:rPr>
          <w:rFonts w:ascii="Times New Roman" w:hAnsi="Times New Roman" w:cs="Times New Roman"/>
          <w:sz w:val="28"/>
        </w:rPr>
        <w:t>д</w:t>
      </w:r>
      <w:r w:rsidR="001028F5" w:rsidRPr="001028F5">
        <w:rPr>
          <w:rFonts w:ascii="Times New Roman" w:hAnsi="Times New Roman" w:cs="Times New Roman"/>
          <w:sz w:val="28"/>
        </w:rPr>
        <w:t>ство не готово к внедрению высокотехнологичного оборудования</w:t>
      </w:r>
      <w:r w:rsidR="00436AFE">
        <w:rPr>
          <w:rFonts w:ascii="Times New Roman" w:hAnsi="Times New Roman" w:cs="Times New Roman"/>
          <w:sz w:val="28"/>
        </w:rPr>
        <w:t>.</w:t>
      </w:r>
    </w:p>
    <w:p w14:paraId="7358A578" w14:textId="77777777" w:rsidR="00CD6C4F" w:rsidRDefault="001028F5" w:rsidP="0010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8F5">
        <w:rPr>
          <w:rFonts w:ascii="Times New Roman" w:hAnsi="Times New Roman" w:cs="Times New Roman"/>
          <w:sz w:val="28"/>
        </w:rPr>
        <w:lastRenderedPageBreak/>
        <w:t>Таким образом, определилось направление, ставшее на долгие годы о</w:t>
      </w:r>
      <w:r w:rsidRPr="001028F5">
        <w:rPr>
          <w:rFonts w:ascii="Times New Roman" w:hAnsi="Times New Roman" w:cs="Times New Roman"/>
          <w:sz w:val="28"/>
        </w:rPr>
        <w:t>с</w:t>
      </w:r>
      <w:r w:rsidRPr="001028F5">
        <w:rPr>
          <w:rFonts w:ascii="Times New Roman" w:hAnsi="Times New Roman" w:cs="Times New Roman"/>
          <w:sz w:val="28"/>
        </w:rPr>
        <w:t>н</w:t>
      </w:r>
      <w:r w:rsidR="00CD6C4F">
        <w:rPr>
          <w:rFonts w:ascii="Times New Roman" w:hAnsi="Times New Roman" w:cs="Times New Roman"/>
          <w:sz w:val="28"/>
        </w:rPr>
        <w:t>овным в деятельности компании, – автоматизация учетных решений.</w:t>
      </w:r>
    </w:p>
    <w:p w14:paraId="56898843" w14:textId="3693B880" w:rsidR="001028F5" w:rsidRDefault="001028F5" w:rsidP="0010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8F5">
        <w:rPr>
          <w:rFonts w:ascii="Times New Roman" w:hAnsi="Times New Roman" w:cs="Times New Roman"/>
          <w:sz w:val="28"/>
        </w:rPr>
        <w:t xml:space="preserve">Первые разработанные </w:t>
      </w:r>
      <w:r w:rsidR="00CD6C4F">
        <w:rPr>
          <w:rFonts w:ascii="Times New Roman" w:hAnsi="Times New Roman" w:cs="Times New Roman"/>
          <w:sz w:val="28"/>
        </w:rPr>
        <w:t>компанией</w:t>
      </w:r>
      <w:r w:rsidRPr="001028F5">
        <w:rPr>
          <w:rFonts w:ascii="Times New Roman" w:hAnsi="Times New Roman" w:cs="Times New Roman"/>
          <w:sz w:val="28"/>
        </w:rPr>
        <w:t xml:space="preserve"> программы («Зарплата», «Бухга</w:t>
      </w:r>
      <w:r w:rsidRPr="001028F5">
        <w:rPr>
          <w:rFonts w:ascii="Times New Roman" w:hAnsi="Times New Roman" w:cs="Times New Roman"/>
          <w:sz w:val="28"/>
        </w:rPr>
        <w:t>л</w:t>
      </w:r>
      <w:r w:rsidRPr="001028F5">
        <w:rPr>
          <w:rFonts w:ascii="Times New Roman" w:hAnsi="Times New Roman" w:cs="Times New Roman"/>
          <w:sz w:val="28"/>
        </w:rPr>
        <w:t>терский учёт материалов» («БУМ»), «Баланс», «Основные фонды») автом</w:t>
      </w:r>
      <w:r w:rsidRPr="001028F5">
        <w:rPr>
          <w:rFonts w:ascii="Times New Roman" w:hAnsi="Times New Roman" w:cs="Times New Roman"/>
          <w:sz w:val="28"/>
        </w:rPr>
        <w:t>а</w:t>
      </w:r>
      <w:r w:rsidRPr="001028F5">
        <w:rPr>
          <w:rFonts w:ascii="Times New Roman" w:hAnsi="Times New Roman" w:cs="Times New Roman"/>
          <w:sz w:val="28"/>
        </w:rPr>
        <w:t>тизировали отдельные рабочие места. Создавались они небольшой, но дру</w:t>
      </w:r>
      <w:r w:rsidRPr="001028F5">
        <w:rPr>
          <w:rFonts w:ascii="Times New Roman" w:hAnsi="Times New Roman" w:cs="Times New Roman"/>
          <w:sz w:val="28"/>
        </w:rPr>
        <w:t>ж</w:t>
      </w:r>
      <w:r w:rsidRPr="001028F5">
        <w:rPr>
          <w:rFonts w:ascii="Times New Roman" w:hAnsi="Times New Roman" w:cs="Times New Roman"/>
          <w:sz w:val="28"/>
        </w:rPr>
        <w:t>ной командой: инициативные и энергичные специалисты были и постано</w:t>
      </w:r>
      <w:r w:rsidRPr="001028F5">
        <w:rPr>
          <w:rFonts w:ascii="Times New Roman" w:hAnsi="Times New Roman" w:cs="Times New Roman"/>
          <w:sz w:val="28"/>
        </w:rPr>
        <w:t>в</w:t>
      </w:r>
      <w:r w:rsidRPr="001028F5">
        <w:rPr>
          <w:rFonts w:ascii="Times New Roman" w:hAnsi="Times New Roman" w:cs="Times New Roman"/>
          <w:sz w:val="28"/>
        </w:rPr>
        <w:t>щиками,</w:t>
      </w:r>
      <w:r w:rsidR="00CD6C4F" w:rsidRPr="00CD6C4F">
        <w:t xml:space="preserve"> </w:t>
      </w:r>
      <w:r w:rsidR="00CD6C4F" w:rsidRPr="00CD6C4F">
        <w:rPr>
          <w:rFonts w:ascii="Times New Roman" w:hAnsi="Times New Roman" w:cs="Times New Roman"/>
          <w:sz w:val="28"/>
        </w:rPr>
        <w:t xml:space="preserve">и разработчиками, и </w:t>
      </w:r>
      <w:proofErr w:type="spellStart"/>
      <w:r w:rsidR="00CD6C4F" w:rsidRPr="00CD6C4F">
        <w:rPr>
          <w:rFonts w:ascii="Times New Roman" w:hAnsi="Times New Roman" w:cs="Times New Roman"/>
          <w:sz w:val="28"/>
        </w:rPr>
        <w:t>внедренцами</w:t>
      </w:r>
      <w:proofErr w:type="spellEnd"/>
      <w:r w:rsidR="00CD6C4F" w:rsidRPr="00CD6C4F">
        <w:rPr>
          <w:rFonts w:ascii="Times New Roman" w:hAnsi="Times New Roman" w:cs="Times New Roman"/>
          <w:sz w:val="28"/>
        </w:rPr>
        <w:t>.</w:t>
      </w:r>
    </w:p>
    <w:p w14:paraId="400DD76E" w14:textId="0D8AF76A" w:rsidR="00CD6C4F" w:rsidRPr="00CD6C4F" w:rsidRDefault="00CD6C4F" w:rsidP="00CD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C4F">
        <w:rPr>
          <w:rFonts w:ascii="Times New Roman" w:hAnsi="Times New Roman" w:cs="Times New Roman"/>
          <w:sz w:val="28"/>
        </w:rPr>
        <w:t xml:space="preserve">Совершенствуя учетные решения, </w:t>
      </w:r>
      <w:r>
        <w:rPr>
          <w:rFonts w:ascii="Times New Roman" w:hAnsi="Times New Roman" w:cs="Times New Roman"/>
          <w:sz w:val="28"/>
        </w:rPr>
        <w:t>компания объединяет</w:t>
      </w:r>
      <w:r w:rsidRPr="00CD6C4F">
        <w:rPr>
          <w:rFonts w:ascii="Times New Roman" w:hAnsi="Times New Roman" w:cs="Times New Roman"/>
          <w:sz w:val="28"/>
        </w:rPr>
        <w:t xml:space="preserve"> рабочие места, выпуская сетевые версии программ. В этот период разработаны программы «Скат-S», «Каскад». С развитием рынка вычислительной техники возникла потребность в создании интегрированных решений, автоматизирующих всю систему бухгалтерского учета на предприятии.</w:t>
      </w:r>
    </w:p>
    <w:p w14:paraId="1DEDEC66" w14:textId="67C9C2DC" w:rsidR="00CD6C4F" w:rsidRPr="00CD6C4F" w:rsidRDefault="00CD6C4F" w:rsidP="00CD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C4F">
        <w:rPr>
          <w:rFonts w:ascii="Times New Roman" w:hAnsi="Times New Roman" w:cs="Times New Roman"/>
          <w:sz w:val="28"/>
        </w:rPr>
        <w:t>Важнейшим</w:t>
      </w:r>
      <w:r>
        <w:rPr>
          <w:rFonts w:ascii="Times New Roman" w:hAnsi="Times New Roman" w:cs="Times New Roman"/>
          <w:sz w:val="28"/>
        </w:rPr>
        <w:t xml:space="preserve"> шагом для дальнейшего развития</w:t>
      </w:r>
      <w:r w:rsidRPr="00CD6C4F">
        <w:rPr>
          <w:rFonts w:ascii="Times New Roman" w:hAnsi="Times New Roman" w:cs="Times New Roman"/>
          <w:sz w:val="28"/>
        </w:rPr>
        <w:t xml:space="preserve"> программных продукто</w:t>
      </w:r>
      <w:r>
        <w:rPr>
          <w:rFonts w:ascii="Times New Roman" w:hAnsi="Times New Roman" w:cs="Times New Roman"/>
          <w:sz w:val="28"/>
        </w:rPr>
        <w:t>в стало внедрение СОИ –</w:t>
      </w:r>
      <w:r w:rsidRPr="00CD6C4F">
        <w:rPr>
          <w:rFonts w:ascii="Times New Roman" w:hAnsi="Times New Roman" w:cs="Times New Roman"/>
          <w:sz w:val="28"/>
        </w:rPr>
        <w:t xml:space="preserve"> системы обработки информации. В то время каждый специалист отвечал за создание своей программы, разр</w:t>
      </w:r>
      <w:r>
        <w:rPr>
          <w:rFonts w:ascii="Times New Roman" w:hAnsi="Times New Roman" w:cs="Times New Roman"/>
          <w:sz w:val="28"/>
        </w:rPr>
        <w:t>абатывая ее от начала до конца.</w:t>
      </w:r>
    </w:p>
    <w:p w14:paraId="58C653AB" w14:textId="2D2E2445" w:rsidR="00CD6C4F" w:rsidRPr="00CD6C4F" w:rsidRDefault="00CD6C4F" w:rsidP="00CD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C4F">
        <w:rPr>
          <w:rFonts w:ascii="Times New Roman" w:hAnsi="Times New Roman" w:cs="Times New Roman"/>
          <w:sz w:val="28"/>
        </w:rPr>
        <w:t xml:space="preserve">Первым шагом к СОИ стало создание «Библиотеки общих функций», к которой мог обращаться каждый разработчик, вызывая и «пристёгивая» к своей программе нужные функции. Затем была внедрена и сама СОИ. </w:t>
      </w:r>
    </w:p>
    <w:p w14:paraId="5C19CCB5" w14:textId="01B0E64D" w:rsidR="00CD6C4F" w:rsidRDefault="00CD6C4F" w:rsidP="00CD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D6C4F">
        <w:rPr>
          <w:rFonts w:ascii="Times New Roman" w:hAnsi="Times New Roman" w:cs="Times New Roman"/>
          <w:sz w:val="28"/>
        </w:rPr>
        <w:t>Благодаря</w:t>
      </w:r>
      <w:proofErr w:type="gramEnd"/>
      <w:r w:rsidRPr="00CD6C4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6C4F">
        <w:rPr>
          <w:rFonts w:ascii="Times New Roman" w:hAnsi="Times New Roman" w:cs="Times New Roman"/>
          <w:sz w:val="28"/>
        </w:rPr>
        <w:t>СОИ</w:t>
      </w:r>
      <w:proofErr w:type="gramEnd"/>
      <w:r w:rsidRPr="00CD6C4F">
        <w:rPr>
          <w:rFonts w:ascii="Times New Roman" w:hAnsi="Times New Roman" w:cs="Times New Roman"/>
          <w:sz w:val="28"/>
        </w:rPr>
        <w:t xml:space="preserve"> специалисты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 w:rsidRPr="00CD6C4F">
        <w:rPr>
          <w:rFonts w:ascii="Times New Roman" w:hAnsi="Times New Roman" w:cs="Times New Roman"/>
          <w:sz w:val="28"/>
        </w:rPr>
        <w:t xml:space="preserve"> получили во</w:t>
      </w:r>
      <w:r w:rsidRPr="00CD6C4F">
        <w:rPr>
          <w:rFonts w:ascii="Times New Roman" w:hAnsi="Times New Roman" w:cs="Times New Roman"/>
          <w:sz w:val="28"/>
        </w:rPr>
        <w:t>з</w:t>
      </w:r>
      <w:r w:rsidRPr="00CD6C4F">
        <w:rPr>
          <w:rFonts w:ascii="Times New Roman" w:hAnsi="Times New Roman" w:cs="Times New Roman"/>
          <w:sz w:val="28"/>
        </w:rPr>
        <w:t xml:space="preserve">можность общаться на «одном языке» и использовать в разработке единый инструментарий. Внедрение СОИ оправдывало себя экономически: теперь новый программный продукт мог быть разработан и выпущен на рынок намного быстрее. Наконец, применение СОИ давало </w:t>
      </w:r>
      <w:r w:rsidR="009A08E5">
        <w:rPr>
          <w:rFonts w:ascii="Times New Roman" w:hAnsi="Times New Roman" w:cs="Times New Roman"/>
          <w:sz w:val="28"/>
        </w:rPr>
        <w:t>компан</w:t>
      </w:r>
      <w:r>
        <w:rPr>
          <w:rFonts w:ascii="Times New Roman" w:hAnsi="Times New Roman" w:cs="Times New Roman"/>
          <w:sz w:val="28"/>
        </w:rPr>
        <w:t>ии</w:t>
      </w:r>
      <w:r w:rsidRPr="00CD6C4F">
        <w:rPr>
          <w:rFonts w:ascii="Times New Roman" w:hAnsi="Times New Roman" w:cs="Times New Roman"/>
          <w:sz w:val="28"/>
        </w:rPr>
        <w:t xml:space="preserve"> дополнител</w:t>
      </w:r>
      <w:r w:rsidRPr="00CD6C4F">
        <w:rPr>
          <w:rFonts w:ascii="Times New Roman" w:hAnsi="Times New Roman" w:cs="Times New Roman"/>
          <w:sz w:val="28"/>
        </w:rPr>
        <w:t>ь</w:t>
      </w:r>
      <w:r w:rsidRPr="00CD6C4F">
        <w:rPr>
          <w:rFonts w:ascii="Times New Roman" w:hAnsi="Times New Roman" w:cs="Times New Roman"/>
          <w:sz w:val="28"/>
        </w:rPr>
        <w:t xml:space="preserve">ные технологические возможности, позволяя создавать гибкие приложения, которые легко поддаются доработке под нужды заказчика. Так в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 w:rsidRPr="00CD6C4F">
        <w:rPr>
          <w:rFonts w:ascii="Times New Roman" w:hAnsi="Times New Roman" w:cs="Times New Roman"/>
          <w:sz w:val="28"/>
        </w:rPr>
        <w:t xml:space="preserve"> появилась единая «информационная среда», обеспечившая дальнейшее развитие </w:t>
      </w:r>
      <w:r>
        <w:rPr>
          <w:rFonts w:ascii="Times New Roman" w:hAnsi="Times New Roman" w:cs="Times New Roman"/>
          <w:sz w:val="28"/>
        </w:rPr>
        <w:t>их</w:t>
      </w:r>
      <w:r w:rsidRPr="00CD6C4F">
        <w:rPr>
          <w:rFonts w:ascii="Times New Roman" w:hAnsi="Times New Roman" w:cs="Times New Roman"/>
          <w:sz w:val="28"/>
        </w:rPr>
        <w:t xml:space="preserve"> программных продуктов.</w:t>
      </w:r>
    </w:p>
    <w:p w14:paraId="4A70799A" w14:textId="1605916D" w:rsidR="00CD6C4F" w:rsidRPr="00CD6C4F" w:rsidRDefault="00CD6C4F" w:rsidP="00CD6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D6C4F">
        <w:rPr>
          <w:rFonts w:ascii="Times New Roman" w:hAnsi="Times New Roman" w:cs="Times New Roman"/>
          <w:sz w:val="28"/>
        </w:rPr>
        <w:t xml:space="preserve"> середине 1990-х годов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>
        <w:rPr>
          <w:rFonts w:ascii="Times New Roman" w:hAnsi="Times New Roman" w:cs="Times New Roman"/>
          <w:sz w:val="28"/>
        </w:rPr>
        <w:t xml:space="preserve"> показала</w:t>
      </w:r>
      <w:r w:rsidRPr="00CD6C4F">
        <w:rPr>
          <w:rFonts w:ascii="Times New Roman" w:hAnsi="Times New Roman" w:cs="Times New Roman"/>
          <w:sz w:val="28"/>
        </w:rPr>
        <w:t xml:space="preserve"> свое инте</w:t>
      </w:r>
      <w:r w:rsidRPr="00CD6C4F">
        <w:rPr>
          <w:rFonts w:ascii="Times New Roman" w:hAnsi="Times New Roman" w:cs="Times New Roman"/>
          <w:sz w:val="28"/>
        </w:rPr>
        <w:t>л</w:t>
      </w:r>
      <w:r w:rsidRPr="00CD6C4F">
        <w:rPr>
          <w:rFonts w:ascii="Times New Roman" w:hAnsi="Times New Roman" w:cs="Times New Roman"/>
          <w:sz w:val="28"/>
        </w:rPr>
        <w:t>лектуальное преимущество перед конкурентами, разработав решение для п</w:t>
      </w:r>
      <w:r w:rsidRPr="00CD6C4F">
        <w:rPr>
          <w:rFonts w:ascii="Times New Roman" w:hAnsi="Times New Roman" w:cs="Times New Roman"/>
          <w:sz w:val="28"/>
        </w:rPr>
        <w:t>е</w:t>
      </w:r>
      <w:r w:rsidRPr="00CD6C4F">
        <w:rPr>
          <w:rFonts w:ascii="Times New Roman" w:hAnsi="Times New Roman" w:cs="Times New Roman"/>
          <w:sz w:val="28"/>
        </w:rPr>
        <w:lastRenderedPageBreak/>
        <w:t>ресчета подоходного налога по фактической выдаче, которое около трех лет было востребовано на самых разных предприятиях. Для бюджетных орган</w:t>
      </w:r>
      <w:r w:rsidRPr="00CD6C4F">
        <w:rPr>
          <w:rFonts w:ascii="Times New Roman" w:hAnsi="Times New Roman" w:cs="Times New Roman"/>
          <w:sz w:val="28"/>
        </w:rPr>
        <w:t>и</w:t>
      </w:r>
      <w:r w:rsidRPr="00CD6C4F">
        <w:rPr>
          <w:rFonts w:ascii="Times New Roman" w:hAnsi="Times New Roman" w:cs="Times New Roman"/>
          <w:sz w:val="28"/>
        </w:rPr>
        <w:t>заций была разработана версия с возможностью ведения нескольких исто</w:t>
      </w:r>
      <w:r w:rsidRPr="00CD6C4F">
        <w:rPr>
          <w:rFonts w:ascii="Times New Roman" w:hAnsi="Times New Roman" w:cs="Times New Roman"/>
          <w:sz w:val="28"/>
        </w:rPr>
        <w:t>ч</w:t>
      </w:r>
      <w:r w:rsidRPr="00CD6C4F">
        <w:rPr>
          <w:rFonts w:ascii="Times New Roman" w:hAnsi="Times New Roman" w:cs="Times New Roman"/>
          <w:sz w:val="28"/>
        </w:rPr>
        <w:t>ников финансирования.</w:t>
      </w:r>
    </w:p>
    <w:p w14:paraId="07B18733" w14:textId="05C7BAD0" w:rsidR="004756C9" w:rsidRPr="004756C9" w:rsidRDefault="00CD6C4F" w:rsidP="00F9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6C4F">
        <w:rPr>
          <w:rFonts w:ascii="Times New Roman" w:hAnsi="Times New Roman" w:cs="Times New Roman"/>
          <w:sz w:val="28"/>
        </w:rPr>
        <w:t xml:space="preserve">Огромное значение для дальнейшего развития программных продуктов компании имел переход на </w:t>
      </w:r>
      <w:proofErr w:type="spellStart"/>
      <w:r w:rsidRPr="00CD6C4F">
        <w:rPr>
          <w:rFonts w:ascii="Times New Roman" w:hAnsi="Times New Roman" w:cs="Times New Roman"/>
          <w:sz w:val="28"/>
        </w:rPr>
        <w:t>Windows</w:t>
      </w:r>
      <w:proofErr w:type="spellEnd"/>
      <w:r w:rsidRPr="00CD6C4F">
        <w:rPr>
          <w:rFonts w:ascii="Times New Roman" w:hAnsi="Times New Roman" w:cs="Times New Roman"/>
          <w:sz w:val="28"/>
        </w:rPr>
        <w:t>, в основ</w:t>
      </w:r>
      <w:r w:rsidR="004756C9">
        <w:rPr>
          <w:rFonts w:ascii="Times New Roman" w:hAnsi="Times New Roman" w:cs="Times New Roman"/>
          <w:sz w:val="28"/>
        </w:rPr>
        <w:t>ном завершенный в конце 1990-х –</w:t>
      </w:r>
      <w:r w:rsidRPr="00CD6C4F">
        <w:rPr>
          <w:rFonts w:ascii="Times New Roman" w:hAnsi="Times New Roman" w:cs="Times New Roman"/>
          <w:sz w:val="28"/>
        </w:rPr>
        <w:t xml:space="preserve"> начале 2000-х гг.</w:t>
      </w:r>
      <w:r w:rsidR="00F96652">
        <w:rPr>
          <w:rFonts w:ascii="Times New Roman" w:hAnsi="Times New Roman" w:cs="Times New Roman"/>
          <w:sz w:val="28"/>
        </w:rPr>
        <w:t xml:space="preserve"> </w:t>
      </w:r>
      <w:r w:rsidR="004756C9">
        <w:rPr>
          <w:rFonts w:ascii="Times New Roman" w:hAnsi="Times New Roman" w:cs="Times New Roman"/>
          <w:sz w:val="28"/>
        </w:rPr>
        <w:t>Е</w:t>
      </w:r>
      <w:r w:rsidR="004756C9" w:rsidRPr="004756C9">
        <w:rPr>
          <w:rFonts w:ascii="Times New Roman" w:hAnsi="Times New Roman" w:cs="Times New Roman"/>
          <w:sz w:val="28"/>
        </w:rPr>
        <w:t xml:space="preserve">ще в конце 1990-х годов </w:t>
      </w:r>
      <w:r w:rsidR="004756C9">
        <w:rPr>
          <w:rFonts w:ascii="Times New Roman" w:hAnsi="Times New Roman" w:cs="Times New Roman"/>
          <w:sz w:val="28"/>
        </w:rPr>
        <w:t>компания оказалась</w:t>
      </w:r>
      <w:r w:rsidR="004756C9" w:rsidRPr="004756C9">
        <w:rPr>
          <w:rFonts w:ascii="Times New Roman" w:hAnsi="Times New Roman" w:cs="Times New Roman"/>
          <w:sz w:val="28"/>
        </w:rPr>
        <w:t xml:space="preserve"> перед необходимостью поиска новых технологических решений.</w:t>
      </w:r>
    </w:p>
    <w:p w14:paraId="4BAE621A" w14:textId="5E39D884" w:rsidR="004756C9" w:rsidRP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>В 1996-1997 гг., внедряя первые программы по сдаче отчетности по п</w:t>
      </w:r>
      <w:r w:rsidRPr="004756C9">
        <w:rPr>
          <w:rFonts w:ascii="Times New Roman" w:hAnsi="Times New Roman" w:cs="Times New Roman"/>
          <w:sz w:val="28"/>
        </w:rPr>
        <w:t>о</w:t>
      </w:r>
      <w:r w:rsidRPr="004756C9">
        <w:rPr>
          <w:rFonts w:ascii="Times New Roman" w:hAnsi="Times New Roman" w:cs="Times New Roman"/>
          <w:sz w:val="28"/>
        </w:rPr>
        <w:t xml:space="preserve">доходному налогу в налоговую инспекцию на магнитных носителях, </w:t>
      </w:r>
      <w:r>
        <w:rPr>
          <w:rFonts w:ascii="Times New Roman" w:hAnsi="Times New Roman" w:cs="Times New Roman"/>
          <w:sz w:val="28"/>
        </w:rPr>
        <w:t>Контур столкнулся</w:t>
      </w:r>
      <w:r w:rsidRPr="004756C9">
        <w:rPr>
          <w:rFonts w:ascii="Times New Roman" w:hAnsi="Times New Roman" w:cs="Times New Roman"/>
          <w:sz w:val="28"/>
        </w:rPr>
        <w:t xml:space="preserve"> с проблемой обновления проверочных комплексов. Своевреме</w:t>
      </w:r>
      <w:r w:rsidRPr="004756C9">
        <w:rPr>
          <w:rFonts w:ascii="Times New Roman" w:hAnsi="Times New Roman" w:cs="Times New Roman"/>
          <w:sz w:val="28"/>
        </w:rPr>
        <w:t>н</w:t>
      </w:r>
      <w:r w:rsidRPr="004756C9">
        <w:rPr>
          <w:rFonts w:ascii="Times New Roman" w:hAnsi="Times New Roman" w:cs="Times New Roman"/>
          <w:sz w:val="28"/>
        </w:rPr>
        <w:t xml:space="preserve">но выпуская обновление, </w:t>
      </w:r>
      <w:r>
        <w:rPr>
          <w:rFonts w:ascii="Times New Roman" w:hAnsi="Times New Roman" w:cs="Times New Roman"/>
          <w:sz w:val="28"/>
        </w:rPr>
        <w:t>они</w:t>
      </w:r>
      <w:r w:rsidRPr="004756C9">
        <w:rPr>
          <w:rFonts w:ascii="Times New Roman" w:hAnsi="Times New Roman" w:cs="Times New Roman"/>
          <w:sz w:val="28"/>
        </w:rPr>
        <w:t xml:space="preserve"> не могли гарантировать клиентам, что во всех инспекциях эти обновления будут установлены в нужный момент и их отче</w:t>
      </w:r>
      <w:r w:rsidRPr="004756C9">
        <w:rPr>
          <w:rFonts w:ascii="Times New Roman" w:hAnsi="Times New Roman" w:cs="Times New Roman"/>
          <w:sz w:val="28"/>
        </w:rPr>
        <w:t>т</w:t>
      </w:r>
      <w:r w:rsidRPr="004756C9">
        <w:rPr>
          <w:rFonts w:ascii="Times New Roman" w:hAnsi="Times New Roman" w:cs="Times New Roman"/>
          <w:sz w:val="28"/>
        </w:rPr>
        <w:t>ность будет принята. Так возникла идея интернет-сервиса для сдачи отчетн</w:t>
      </w:r>
      <w:r w:rsidRPr="004756C9">
        <w:rPr>
          <w:rFonts w:ascii="Times New Roman" w:hAnsi="Times New Roman" w:cs="Times New Roman"/>
          <w:sz w:val="28"/>
        </w:rPr>
        <w:t>о</w:t>
      </w:r>
      <w:r w:rsidRPr="004756C9">
        <w:rPr>
          <w:rFonts w:ascii="Times New Roman" w:hAnsi="Times New Roman" w:cs="Times New Roman"/>
          <w:sz w:val="28"/>
        </w:rPr>
        <w:t xml:space="preserve">сти </w:t>
      </w:r>
      <w:r>
        <w:rPr>
          <w:rFonts w:ascii="Times New Roman" w:hAnsi="Times New Roman" w:cs="Times New Roman"/>
          <w:sz w:val="28"/>
        </w:rPr>
        <w:t>–</w:t>
      </w:r>
      <w:r w:rsidRPr="004756C9">
        <w:rPr>
          <w:rFonts w:ascii="Times New Roman" w:hAnsi="Times New Roman" w:cs="Times New Roman"/>
          <w:sz w:val="28"/>
        </w:rPr>
        <w:t xml:space="preserve"> единого для всех и обновляемого одномоментно, без участия клиентов.</w:t>
      </w:r>
    </w:p>
    <w:p w14:paraId="7112064C" w14:textId="5A26FF85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>В 2000-2002 гг. происходит становление новой системы для формир</w:t>
      </w:r>
      <w:r w:rsidRPr="004756C9">
        <w:rPr>
          <w:rFonts w:ascii="Times New Roman" w:hAnsi="Times New Roman" w:cs="Times New Roman"/>
          <w:sz w:val="28"/>
        </w:rPr>
        <w:t>о</w:t>
      </w:r>
      <w:r w:rsidRPr="004756C9">
        <w:rPr>
          <w:rFonts w:ascii="Times New Roman" w:hAnsi="Times New Roman" w:cs="Times New Roman"/>
          <w:sz w:val="28"/>
        </w:rPr>
        <w:t>вания и передачи отчетности в налоговые органы через Интернет, которая в дальнейшем получила название «Контур-Экстерн». В кратчайшие сроки б</w:t>
      </w:r>
      <w:r w:rsidRPr="004756C9">
        <w:rPr>
          <w:rFonts w:ascii="Times New Roman" w:hAnsi="Times New Roman" w:cs="Times New Roman"/>
          <w:sz w:val="28"/>
        </w:rPr>
        <w:t>ы</w:t>
      </w:r>
      <w:r w:rsidRPr="004756C9">
        <w:rPr>
          <w:rFonts w:ascii="Times New Roman" w:hAnsi="Times New Roman" w:cs="Times New Roman"/>
          <w:sz w:val="28"/>
        </w:rPr>
        <w:t>ла освоена работа с криптографическими средствами и введен в эксплуат</w:t>
      </w:r>
      <w:r w:rsidRPr="004756C9">
        <w:rPr>
          <w:rFonts w:ascii="Times New Roman" w:hAnsi="Times New Roman" w:cs="Times New Roman"/>
          <w:sz w:val="28"/>
        </w:rPr>
        <w:t>а</w:t>
      </w:r>
      <w:r w:rsidRPr="004756C9">
        <w:rPr>
          <w:rFonts w:ascii="Times New Roman" w:hAnsi="Times New Roman" w:cs="Times New Roman"/>
          <w:sz w:val="28"/>
        </w:rPr>
        <w:t>цию У</w:t>
      </w:r>
      <w:r>
        <w:rPr>
          <w:rFonts w:ascii="Times New Roman" w:hAnsi="Times New Roman" w:cs="Times New Roman"/>
          <w:sz w:val="28"/>
        </w:rPr>
        <w:t xml:space="preserve">достоверяющий центр </w:t>
      </w:r>
      <w:r w:rsidR="00F3646F">
        <w:rPr>
          <w:rFonts w:ascii="Times New Roman" w:hAnsi="Times New Roman" w:cs="Times New Roman"/>
          <w:sz w:val="28"/>
        </w:rPr>
        <w:t>АО «ПФ «СКБ Контур»»</w:t>
      </w:r>
      <w:r>
        <w:rPr>
          <w:rFonts w:ascii="Times New Roman" w:hAnsi="Times New Roman" w:cs="Times New Roman"/>
          <w:sz w:val="28"/>
        </w:rPr>
        <w:t xml:space="preserve"> –</w:t>
      </w:r>
      <w:r w:rsidRPr="004756C9">
        <w:rPr>
          <w:rFonts w:ascii="Times New Roman" w:hAnsi="Times New Roman" w:cs="Times New Roman"/>
          <w:sz w:val="28"/>
        </w:rPr>
        <w:t xml:space="preserve"> один из первых в России удостоверяющих центров. </w:t>
      </w:r>
    </w:p>
    <w:p w14:paraId="56D8CCD8" w14:textId="0AA4B985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>Уже к 2002 году процесс сдачи налоговой и бухгалтерской отчетности был организован в соответствии с законодательной базой в том же виде, в к</w:t>
      </w:r>
      <w:r w:rsidRPr="004756C9">
        <w:rPr>
          <w:rFonts w:ascii="Times New Roman" w:hAnsi="Times New Roman" w:cs="Times New Roman"/>
          <w:sz w:val="28"/>
        </w:rPr>
        <w:t>а</w:t>
      </w:r>
      <w:r w:rsidRPr="004756C9">
        <w:rPr>
          <w:rFonts w:ascii="Times New Roman" w:hAnsi="Times New Roman" w:cs="Times New Roman"/>
          <w:sz w:val="28"/>
        </w:rPr>
        <w:t>ком он существует и сегодня. Дальнейшая ис</w:t>
      </w:r>
      <w:r>
        <w:rPr>
          <w:rFonts w:ascii="Times New Roman" w:hAnsi="Times New Roman" w:cs="Times New Roman"/>
          <w:sz w:val="28"/>
        </w:rPr>
        <w:t>тория системы «Контур-Экстерн» –</w:t>
      </w:r>
      <w:r w:rsidRPr="004756C9">
        <w:rPr>
          <w:rFonts w:ascii="Times New Roman" w:hAnsi="Times New Roman" w:cs="Times New Roman"/>
          <w:sz w:val="28"/>
        </w:rPr>
        <w:t xml:space="preserve"> это история стремительного регионального развития и освоения рынка.</w:t>
      </w:r>
    </w:p>
    <w:p w14:paraId="1A24C909" w14:textId="6D487BBF" w:rsidR="004756C9" w:rsidRP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4756C9">
        <w:rPr>
          <w:rFonts w:ascii="Times New Roman" w:hAnsi="Times New Roman" w:cs="Times New Roman"/>
          <w:sz w:val="28"/>
        </w:rPr>
        <w:t xml:space="preserve">азвивая систему «Контур-Экстерн», </w:t>
      </w:r>
      <w:r>
        <w:rPr>
          <w:rFonts w:ascii="Times New Roman" w:hAnsi="Times New Roman" w:cs="Times New Roman"/>
          <w:sz w:val="28"/>
        </w:rPr>
        <w:t>компания двигалась</w:t>
      </w:r>
      <w:r w:rsidRPr="004756C9">
        <w:rPr>
          <w:rFonts w:ascii="Times New Roman" w:hAnsi="Times New Roman" w:cs="Times New Roman"/>
          <w:sz w:val="28"/>
        </w:rPr>
        <w:t xml:space="preserve"> по пути ра</w:t>
      </w:r>
      <w:r w:rsidRPr="004756C9">
        <w:rPr>
          <w:rFonts w:ascii="Times New Roman" w:hAnsi="Times New Roman" w:cs="Times New Roman"/>
          <w:sz w:val="28"/>
        </w:rPr>
        <w:t>з</w:t>
      </w:r>
      <w:r w:rsidRPr="004756C9">
        <w:rPr>
          <w:rFonts w:ascii="Times New Roman" w:hAnsi="Times New Roman" w:cs="Times New Roman"/>
          <w:sz w:val="28"/>
        </w:rPr>
        <w:t>работки новых сервисов и предложения клиентам дополнительных возмо</w:t>
      </w:r>
      <w:r w:rsidRPr="004756C9">
        <w:rPr>
          <w:rFonts w:ascii="Times New Roman" w:hAnsi="Times New Roman" w:cs="Times New Roman"/>
          <w:sz w:val="28"/>
        </w:rPr>
        <w:t>ж</w:t>
      </w:r>
      <w:r w:rsidRPr="004756C9">
        <w:rPr>
          <w:rFonts w:ascii="Times New Roman" w:hAnsi="Times New Roman" w:cs="Times New Roman"/>
          <w:sz w:val="28"/>
        </w:rPr>
        <w:t xml:space="preserve">ностей. «Контур-Экстерн» научился отправлять отчетность не только в ФНС, </w:t>
      </w:r>
      <w:r w:rsidRPr="004756C9">
        <w:rPr>
          <w:rFonts w:ascii="Times New Roman" w:hAnsi="Times New Roman" w:cs="Times New Roman"/>
          <w:sz w:val="28"/>
        </w:rPr>
        <w:lastRenderedPageBreak/>
        <w:t>но и в ФСС и Росстат, появился сервис по формированию отчетности в Пе</w:t>
      </w:r>
      <w:r w:rsidRPr="004756C9">
        <w:rPr>
          <w:rFonts w:ascii="Times New Roman" w:hAnsi="Times New Roman" w:cs="Times New Roman"/>
          <w:sz w:val="28"/>
        </w:rPr>
        <w:t>н</w:t>
      </w:r>
      <w:r w:rsidRPr="004756C9">
        <w:rPr>
          <w:rFonts w:ascii="Times New Roman" w:hAnsi="Times New Roman" w:cs="Times New Roman"/>
          <w:sz w:val="28"/>
        </w:rPr>
        <w:t>сионный фонд «Контур-Отчет ПФ».</w:t>
      </w:r>
    </w:p>
    <w:p w14:paraId="4D1F87CA" w14:textId="77777777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 xml:space="preserve">Поняв, что клиенты охотно ведут бизнес в «облаках», </w:t>
      </w:r>
      <w:r>
        <w:rPr>
          <w:rFonts w:ascii="Times New Roman" w:hAnsi="Times New Roman" w:cs="Times New Roman"/>
          <w:sz w:val="28"/>
        </w:rPr>
        <w:t>они</w:t>
      </w:r>
      <w:r w:rsidRPr="004756C9">
        <w:rPr>
          <w:rFonts w:ascii="Times New Roman" w:hAnsi="Times New Roman" w:cs="Times New Roman"/>
          <w:sz w:val="28"/>
        </w:rPr>
        <w:t xml:space="preserve"> начали а</w:t>
      </w:r>
      <w:r w:rsidRPr="004756C9">
        <w:rPr>
          <w:rFonts w:ascii="Times New Roman" w:hAnsi="Times New Roman" w:cs="Times New Roman"/>
          <w:sz w:val="28"/>
        </w:rPr>
        <w:t>к</w:t>
      </w:r>
      <w:r w:rsidRPr="004756C9">
        <w:rPr>
          <w:rFonts w:ascii="Times New Roman" w:hAnsi="Times New Roman" w:cs="Times New Roman"/>
          <w:sz w:val="28"/>
        </w:rPr>
        <w:t xml:space="preserve">тивно внедрять SAAS-сервисы. </w:t>
      </w:r>
      <w:r>
        <w:rPr>
          <w:rFonts w:ascii="Times New Roman" w:hAnsi="Times New Roman" w:cs="Times New Roman"/>
          <w:sz w:val="28"/>
        </w:rPr>
        <w:t>Данные сервисы</w:t>
      </w:r>
      <w:r w:rsidRPr="004756C9">
        <w:rPr>
          <w:rFonts w:ascii="Times New Roman" w:hAnsi="Times New Roman" w:cs="Times New Roman"/>
          <w:sz w:val="28"/>
        </w:rPr>
        <w:t xml:space="preserve"> стали удобным решением больших проблем миллионов компаний сферы малого и среднего бизнеса. </w:t>
      </w:r>
    </w:p>
    <w:p w14:paraId="0726E87B" w14:textId="77777777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>На рынке веб-сервисов появился справочно-правовой веб-сервис «Норматив», дающий возможность следить за изменениями в законодател</w:t>
      </w:r>
      <w:r w:rsidRPr="004756C9">
        <w:rPr>
          <w:rFonts w:ascii="Times New Roman" w:hAnsi="Times New Roman" w:cs="Times New Roman"/>
          <w:sz w:val="28"/>
        </w:rPr>
        <w:t>ь</w:t>
      </w:r>
      <w:r w:rsidRPr="004756C9">
        <w:rPr>
          <w:rFonts w:ascii="Times New Roman" w:hAnsi="Times New Roman" w:cs="Times New Roman"/>
          <w:sz w:val="28"/>
        </w:rPr>
        <w:t xml:space="preserve">стве. Незаменимым помощником предпринимателей и небольших компаний стал «электронный бухгалтер «Эльба», позволяющий самостоятельно вести элементарный бухгалтерский учет, готовить и сдавать отчетность. Затем у </w:t>
      </w:r>
      <w:r>
        <w:rPr>
          <w:rFonts w:ascii="Times New Roman" w:hAnsi="Times New Roman" w:cs="Times New Roman"/>
          <w:sz w:val="28"/>
        </w:rPr>
        <w:t>бухгалтеров появилась «Эврика» –</w:t>
      </w:r>
      <w:r w:rsidRPr="004756C9">
        <w:rPr>
          <w:rFonts w:ascii="Times New Roman" w:hAnsi="Times New Roman" w:cs="Times New Roman"/>
          <w:sz w:val="28"/>
        </w:rPr>
        <w:t xml:space="preserve"> онлайн-сервис для расчета зарплаты, предназначенный для небольших организаций с простым учетом. </w:t>
      </w:r>
    </w:p>
    <w:p w14:paraId="6C6DCF4C" w14:textId="136AE6DA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>Сегодня, благодаря сервису «Эксперт» организации также могут пр</w:t>
      </w:r>
      <w:r w:rsidRPr="004756C9">
        <w:rPr>
          <w:rFonts w:ascii="Times New Roman" w:hAnsi="Times New Roman" w:cs="Times New Roman"/>
          <w:sz w:val="28"/>
        </w:rPr>
        <w:t>о</w:t>
      </w:r>
      <w:r w:rsidRPr="004756C9">
        <w:rPr>
          <w:rFonts w:ascii="Times New Roman" w:hAnsi="Times New Roman" w:cs="Times New Roman"/>
          <w:sz w:val="28"/>
        </w:rPr>
        <w:t>водить анализ их финансового состояния, а сервис «Контур-Фокус» на осн</w:t>
      </w:r>
      <w:r w:rsidRPr="004756C9">
        <w:rPr>
          <w:rFonts w:ascii="Times New Roman" w:hAnsi="Times New Roman" w:cs="Times New Roman"/>
          <w:sz w:val="28"/>
        </w:rPr>
        <w:t>о</w:t>
      </w:r>
      <w:r w:rsidRPr="004756C9">
        <w:rPr>
          <w:rFonts w:ascii="Times New Roman" w:hAnsi="Times New Roman" w:cs="Times New Roman"/>
          <w:sz w:val="28"/>
        </w:rPr>
        <w:t>вании данных из официальных источников позволяет моментально пров</w:t>
      </w:r>
      <w:r w:rsidRPr="004756C9">
        <w:rPr>
          <w:rFonts w:ascii="Times New Roman" w:hAnsi="Times New Roman" w:cs="Times New Roman"/>
          <w:sz w:val="28"/>
        </w:rPr>
        <w:t>е</w:t>
      </w:r>
      <w:r w:rsidRPr="004756C9">
        <w:rPr>
          <w:rFonts w:ascii="Times New Roman" w:hAnsi="Times New Roman" w:cs="Times New Roman"/>
          <w:sz w:val="28"/>
        </w:rPr>
        <w:t>рить своего контрагента.</w:t>
      </w:r>
    </w:p>
    <w:p w14:paraId="1D579113" w14:textId="432A23F2" w:rsidR="004756C9" w:rsidRP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 xml:space="preserve">В 2010 году в стране наступила смена парадигм: государство позволило приравнять статус электронных бухгалтерских документов к </w:t>
      </w:r>
      <w:proofErr w:type="gramStart"/>
      <w:r w:rsidRPr="004756C9">
        <w:rPr>
          <w:rFonts w:ascii="Times New Roman" w:hAnsi="Times New Roman" w:cs="Times New Roman"/>
          <w:sz w:val="28"/>
        </w:rPr>
        <w:t>бумажным</w:t>
      </w:r>
      <w:proofErr w:type="gramEnd"/>
      <w:r w:rsidRPr="004756C9">
        <w:rPr>
          <w:rFonts w:ascii="Times New Roman" w:hAnsi="Times New Roman" w:cs="Times New Roman"/>
          <w:sz w:val="28"/>
        </w:rPr>
        <w:t>. Буквально за сутки до принятия Государственной Думой законопроекта, ра</w:t>
      </w:r>
      <w:r w:rsidRPr="004756C9">
        <w:rPr>
          <w:rFonts w:ascii="Times New Roman" w:hAnsi="Times New Roman" w:cs="Times New Roman"/>
          <w:sz w:val="28"/>
        </w:rPr>
        <w:t>з</w:t>
      </w:r>
      <w:r w:rsidRPr="004756C9">
        <w:rPr>
          <w:rFonts w:ascii="Times New Roman" w:hAnsi="Times New Roman" w:cs="Times New Roman"/>
          <w:sz w:val="28"/>
        </w:rPr>
        <w:t>решающего предприятиям обмениваться первичными бухгалтерскими док</w:t>
      </w:r>
      <w:r w:rsidRPr="004756C9">
        <w:rPr>
          <w:rFonts w:ascii="Times New Roman" w:hAnsi="Times New Roman" w:cs="Times New Roman"/>
          <w:sz w:val="28"/>
        </w:rPr>
        <w:t>у</w:t>
      </w:r>
      <w:r w:rsidRPr="004756C9">
        <w:rPr>
          <w:rFonts w:ascii="Times New Roman" w:hAnsi="Times New Roman" w:cs="Times New Roman"/>
          <w:sz w:val="28"/>
        </w:rPr>
        <w:t xml:space="preserve">ментами в электронном виде, </w:t>
      </w:r>
      <w:r>
        <w:rPr>
          <w:rFonts w:ascii="Times New Roman" w:hAnsi="Times New Roman" w:cs="Times New Roman"/>
          <w:sz w:val="28"/>
        </w:rPr>
        <w:t>Контур</w:t>
      </w:r>
      <w:r w:rsidRPr="004756C9">
        <w:rPr>
          <w:rFonts w:ascii="Times New Roman" w:hAnsi="Times New Roman" w:cs="Times New Roman"/>
          <w:sz w:val="28"/>
        </w:rPr>
        <w:t xml:space="preserve"> выпустили на рынок систему электро</w:t>
      </w:r>
      <w:r w:rsidRPr="004756C9">
        <w:rPr>
          <w:rFonts w:ascii="Times New Roman" w:hAnsi="Times New Roman" w:cs="Times New Roman"/>
          <w:sz w:val="28"/>
        </w:rPr>
        <w:t>н</w:t>
      </w:r>
      <w:r w:rsidRPr="004756C9">
        <w:rPr>
          <w:rFonts w:ascii="Times New Roman" w:hAnsi="Times New Roman" w:cs="Times New Roman"/>
          <w:sz w:val="28"/>
        </w:rPr>
        <w:t xml:space="preserve">ного документооборота </w:t>
      </w:r>
      <w:proofErr w:type="spellStart"/>
      <w:r w:rsidRPr="004756C9">
        <w:rPr>
          <w:rFonts w:ascii="Times New Roman" w:hAnsi="Times New Roman" w:cs="Times New Roman"/>
          <w:sz w:val="28"/>
        </w:rPr>
        <w:t>Диадок</w:t>
      </w:r>
      <w:proofErr w:type="spellEnd"/>
      <w:r w:rsidRPr="004756C9">
        <w:rPr>
          <w:rFonts w:ascii="Times New Roman" w:hAnsi="Times New Roman" w:cs="Times New Roman"/>
          <w:sz w:val="28"/>
        </w:rPr>
        <w:t xml:space="preserve">. </w:t>
      </w:r>
      <w:r w:rsidR="00F96652">
        <w:rPr>
          <w:rFonts w:ascii="Times New Roman" w:hAnsi="Times New Roman" w:cs="Times New Roman"/>
          <w:sz w:val="28"/>
        </w:rPr>
        <w:t xml:space="preserve">Он </w:t>
      </w:r>
      <w:r w:rsidRPr="004756C9">
        <w:rPr>
          <w:rFonts w:ascii="Times New Roman" w:hAnsi="Times New Roman" w:cs="Times New Roman"/>
          <w:sz w:val="28"/>
        </w:rPr>
        <w:t>мгновенно доставляет документы конт</w:t>
      </w:r>
      <w:r w:rsidRPr="004756C9">
        <w:rPr>
          <w:rFonts w:ascii="Times New Roman" w:hAnsi="Times New Roman" w:cs="Times New Roman"/>
          <w:sz w:val="28"/>
        </w:rPr>
        <w:t>р</w:t>
      </w:r>
      <w:r w:rsidRPr="004756C9">
        <w:rPr>
          <w:rFonts w:ascii="Times New Roman" w:hAnsi="Times New Roman" w:cs="Times New Roman"/>
          <w:sz w:val="28"/>
        </w:rPr>
        <w:t>агенту или внутри компании и обеспечивает их юридическую значимость.</w:t>
      </w:r>
    </w:p>
    <w:p w14:paraId="1C32E3CC" w14:textId="06FB494C" w:rsidR="004756C9" w:rsidRDefault="004756C9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6C9">
        <w:rPr>
          <w:rFonts w:ascii="Times New Roman" w:hAnsi="Times New Roman" w:cs="Times New Roman"/>
          <w:sz w:val="28"/>
        </w:rPr>
        <w:t xml:space="preserve">Также на рынке облачных технологий </w:t>
      </w:r>
      <w:r>
        <w:rPr>
          <w:rFonts w:ascii="Times New Roman" w:hAnsi="Times New Roman" w:cs="Times New Roman"/>
          <w:sz w:val="28"/>
        </w:rPr>
        <w:t>они</w:t>
      </w:r>
      <w:r w:rsidRPr="004756C9">
        <w:rPr>
          <w:rFonts w:ascii="Times New Roman" w:hAnsi="Times New Roman" w:cs="Times New Roman"/>
          <w:sz w:val="28"/>
        </w:rPr>
        <w:t xml:space="preserve"> представили уникальное </w:t>
      </w:r>
      <w:r>
        <w:rPr>
          <w:rFonts w:ascii="Times New Roman" w:hAnsi="Times New Roman" w:cs="Times New Roman"/>
          <w:sz w:val="28"/>
        </w:rPr>
        <w:t>решение для розничной торговли –</w:t>
      </w:r>
      <w:r w:rsidRPr="004756C9">
        <w:rPr>
          <w:rFonts w:ascii="Times New Roman" w:hAnsi="Times New Roman" w:cs="Times New Roman"/>
          <w:sz w:val="28"/>
        </w:rPr>
        <w:t xml:space="preserve"> EDI-провайдер и GDSN-каталог </w:t>
      </w:r>
      <w:proofErr w:type="spellStart"/>
      <w:r w:rsidRPr="004756C9">
        <w:rPr>
          <w:rFonts w:ascii="Times New Roman" w:hAnsi="Times New Roman" w:cs="Times New Roman"/>
          <w:sz w:val="28"/>
        </w:rPr>
        <w:t>iCat</w:t>
      </w:r>
      <w:proofErr w:type="spellEnd"/>
      <w:r w:rsidRPr="004756C9">
        <w:rPr>
          <w:rFonts w:ascii="Times New Roman" w:hAnsi="Times New Roman" w:cs="Times New Roman"/>
          <w:sz w:val="28"/>
        </w:rPr>
        <w:t>. Это первая в России система, позволяющая обмениваться юридически значим</w:t>
      </w:r>
      <w:r w:rsidRPr="004756C9">
        <w:rPr>
          <w:rFonts w:ascii="Times New Roman" w:hAnsi="Times New Roman" w:cs="Times New Roman"/>
          <w:sz w:val="28"/>
        </w:rPr>
        <w:t>ы</w:t>
      </w:r>
      <w:r w:rsidRPr="004756C9">
        <w:rPr>
          <w:rFonts w:ascii="Times New Roman" w:hAnsi="Times New Roman" w:cs="Times New Roman"/>
          <w:sz w:val="28"/>
        </w:rPr>
        <w:t xml:space="preserve">ми EDI-сообщениями и, таким образом, перевести в электронный вид </w:t>
      </w:r>
      <w:r>
        <w:rPr>
          <w:rFonts w:ascii="Times New Roman" w:hAnsi="Times New Roman" w:cs="Times New Roman"/>
          <w:sz w:val="28"/>
        </w:rPr>
        <w:t xml:space="preserve">весь документооборот </w:t>
      </w:r>
      <w:proofErr w:type="spellStart"/>
      <w:r>
        <w:rPr>
          <w:rFonts w:ascii="Times New Roman" w:hAnsi="Times New Roman" w:cs="Times New Roman"/>
          <w:sz w:val="28"/>
        </w:rPr>
        <w:t>ритейлера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4756C9">
        <w:rPr>
          <w:rFonts w:ascii="Times New Roman" w:hAnsi="Times New Roman" w:cs="Times New Roman"/>
          <w:sz w:val="28"/>
        </w:rPr>
        <w:t xml:space="preserve"> бухгалтерскую и налоговую «</w:t>
      </w:r>
      <w:proofErr w:type="spellStart"/>
      <w:r w:rsidRPr="004756C9">
        <w:rPr>
          <w:rFonts w:ascii="Times New Roman" w:hAnsi="Times New Roman" w:cs="Times New Roman"/>
          <w:sz w:val="28"/>
        </w:rPr>
        <w:t>первичку</w:t>
      </w:r>
      <w:proofErr w:type="spellEnd"/>
      <w:r w:rsidRPr="004756C9">
        <w:rPr>
          <w:rFonts w:ascii="Times New Roman" w:hAnsi="Times New Roman" w:cs="Times New Roman"/>
          <w:sz w:val="28"/>
        </w:rPr>
        <w:t>».</w:t>
      </w:r>
    </w:p>
    <w:p w14:paraId="71378D9F" w14:textId="2A3E902B" w:rsidR="004756C9" w:rsidRDefault="00F3646F" w:rsidP="004756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«ПФ «СКБ Контур»»</w:t>
      </w:r>
      <w:r w:rsidR="004756C9">
        <w:rPr>
          <w:rFonts w:ascii="Times New Roman" w:hAnsi="Times New Roman" w:cs="Times New Roman"/>
          <w:sz w:val="28"/>
        </w:rPr>
        <w:t xml:space="preserve"> перешла от идеи</w:t>
      </w:r>
      <w:r w:rsidR="004756C9" w:rsidRPr="004756C9">
        <w:rPr>
          <w:rFonts w:ascii="Times New Roman" w:hAnsi="Times New Roman" w:cs="Times New Roman"/>
          <w:sz w:val="28"/>
        </w:rPr>
        <w:t xml:space="preserve"> выпуска отдельных веб-сервисов к идее создан</w:t>
      </w:r>
      <w:r w:rsidR="004756C9">
        <w:rPr>
          <w:rFonts w:ascii="Times New Roman" w:hAnsi="Times New Roman" w:cs="Times New Roman"/>
          <w:sz w:val="28"/>
        </w:rPr>
        <w:t xml:space="preserve">ия единого Портала веб-решений – </w:t>
      </w:r>
      <w:r w:rsidR="004756C9" w:rsidRPr="004756C9">
        <w:rPr>
          <w:rFonts w:ascii="Times New Roman" w:hAnsi="Times New Roman" w:cs="Times New Roman"/>
          <w:sz w:val="28"/>
        </w:rPr>
        <w:t xml:space="preserve">единой площадки, </w:t>
      </w:r>
      <w:r w:rsidR="004756C9" w:rsidRPr="004756C9">
        <w:rPr>
          <w:rFonts w:ascii="Times New Roman" w:hAnsi="Times New Roman" w:cs="Times New Roman"/>
          <w:sz w:val="28"/>
        </w:rPr>
        <w:lastRenderedPageBreak/>
        <w:t>которая располагает удобным и надежным инструментарием для решения всех задач, связанных с учетом, отчетностью и прочим обеспечением бизнес-процессов.</w:t>
      </w:r>
    </w:p>
    <w:p w14:paraId="0CA5BD3E" w14:textId="77777777" w:rsidR="00EE0212" w:rsidRDefault="00EE0212" w:rsidP="00EE02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313AC3" w14:textId="28A55453" w:rsidR="00D71DB1" w:rsidRDefault="00D71DB1" w:rsidP="00EE0212">
      <w:pPr>
        <w:pStyle w:val="2"/>
        <w:spacing w:line="240" w:lineRule="auto"/>
      </w:pPr>
      <w:bookmarkStart w:id="3" w:name="_Toc41948100"/>
      <w:r w:rsidRPr="00D71DB1">
        <w:t>1.2 Сервисы и деятельность</w:t>
      </w:r>
      <w:bookmarkEnd w:id="3"/>
      <w:r w:rsidRPr="00D71DB1">
        <w:t xml:space="preserve"> </w:t>
      </w:r>
    </w:p>
    <w:p w14:paraId="37107002" w14:textId="77777777" w:rsidR="00EE0212" w:rsidRPr="00EE0212" w:rsidRDefault="00EE0212" w:rsidP="00EE0212">
      <w:pPr>
        <w:spacing w:line="240" w:lineRule="auto"/>
      </w:pPr>
    </w:p>
    <w:p w14:paraId="717E7A4E" w14:textId="18C04296" w:rsidR="003C70DF" w:rsidRPr="003C70DF" w:rsidRDefault="00F3646F" w:rsidP="003C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 разрабатывает программы для электронного документооборота, бухучета и управления предприятием. Экосистема </w:t>
      </w:r>
      <w:r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 позволяет бизнесу упростить взаимодействие с гос</w:t>
      </w:r>
      <w:r w:rsidR="003C70DF" w:rsidRPr="003C70DF">
        <w:rPr>
          <w:rFonts w:ascii="Times New Roman" w:hAnsi="Times New Roman" w:cs="Times New Roman"/>
          <w:sz w:val="28"/>
          <w:szCs w:val="28"/>
        </w:rPr>
        <w:t>у</w:t>
      </w:r>
      <w:r w:rsidR="003C70DF" w:rsidRPr="003C70DF">
        <w:rPr>
          <w:rFonts w:ascii="Times New Roman" w:hAnsi="Times New Roman" w:cs="Times New Roman"/>
          <w:sz w:val="28"/>
          <w:szCs w:val="28"/>
        </w:rPr>
        <w:t>дарством и контрагентами и сделать прозрачными внутренние процессы.</w:t>
      </w:r>
    </w:p>
    <w:p w14:paraId="0A4F99D6" w14:textId="4CCB2CF9" w:rsidR="004756C9" w:rsidRPr="003C70DF" w:rsidRDefault="00F3646F" w:rsidP="00F9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 сотрудничает с крупнейшими контролиру</w:t>
      </w:r>
      <w:r w:rsidR="003C70DF" w:rsidRPr="003C70DF">
        <w:rPr>
          <w:rFonts w:ascii="Times New Roman" w:hAnsi="Times New Roman" w:cs="Times New Roman"/>
          <w:sz w:val="28"/>
          <w:szCs w:val="28"/>
        </w:rPr>
        <w:t>ю</w:t>
      </w:r>
      <w:r w:rsidR="003C70DF" w:rsidRPr="003C70DF">
        <w:rPr>
          <w:rFonts w:ascii="Times New Roman" w:hAnsi="Times New Roman" w:cs="Times New Roman"/>
          <w:sz w:val="28"/>
          <w:szCs w:val="28"/>
        </w:rPr>
        <w:t>щими органами: ФНС, ПФР, ФСС, ФСТ, Росстатом</w:t>
      </w:r>
      <w:r w:rsidR="00F96652">
        <w:rPr>
          <w:rFonts w:ascii="Times New Roman" w:hAnsi="Times New Roman" w:cs="Times New Roman"/>
          <w:sz w:val="28"/>
          <w:szCs w:val="28"/>
        </w:rPr>
        <w:t xml:space="preserve">. </w:t>
      </w:r>
      <w:r w:rsidR="003C70DF" w:rsidRPr="003C70DF">
        <w:rPr>
          <w:rFonts w:ascii="Times New Roman" w:hAnsi="Times New Roman" w:cs="Times New Roman"/>
          <w:sz w:val="28"/>
          <w:szCs w:val="28"/>
        </w:rPr>
        <w:t>Компания существенно расширила свое стратегическое присутствие в регионах. Открылись предст</w:t>
      </w:r>
      <w:r w:rsidR="003C70DF" w:rsidRPr="003C70DF">
        <w:rPr>
          <w:rFonts w:ascii="Times New Roman" w:hAnsi="Times New Roman" w:cs="Times New Roman"/>
          <w:sz w:val="28"/>
          <w:szCs w:val="28"/>
        </w:rPr>
        <w:t>а</w:t>
      </w:r>
      <w:r w:rsidR="003C70DF" w:rsidRPr="003C70DF">
        <w:rPr>
          <w:rFonts w:ascii="Times New Roman" w:hAnsi="Times New Roman" w:cs="Times New Roman"/>
          <w:sz w:val="28"/>
          <w:szCs w:val="28"/>
        </w:rPr>
        <w:t>вительства в Новосибирске, Краснодаре, Ставрополе, Ростове, Вологде, Чечне, Карачаево-Черкессии и Северной Осетии.</w:t>
      </w:r>
    </w:p>
    <w:p w14:paraId="4AAE033B" w14:textId="434F15F9" w:rsidR="00D71DB1" w:rsidRPr="003C70DF" w:rsidRDefault="003C70DF" w:rsidP="003C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DF">
        <w:rPr>
          <w:rFonts w:ascii="Times New Roman" w:hAnsi="Times New Roman" w:cs="Times New Roman"/>
          <w:sz w:val="28"/>
          <w:szCs w:val="28"/>
        </w:rPr>
        <w:t>Ассортиментный ряд компании включает сервисы для интернет-отчетности и электронного документооборота, решения для торговли и вед</w:t>
      </w:r>
      <w:r w:rsidRPr="003C70DF">
        <w:rPr>
          <w:rFonts w:ascii="Times New Roman" w:hAnsi="Times New Roman" w:cs="Times New Roman"/>
          <w:sz w:val="28"/>
          <w:szCs w:val="28"/>
        </w:rPr>
        <w:t>е</w:t>
      </w:r>
      <w:r w:rsidRPr="003C70DF">
        <w:rPr>
          <w:rFonts w:ascii="Times New Roman" w:hAnsi="Times New Roman" w:cs="Times New Roman"/>
          <w:sz w:val="28"/>
          <w:szCs w:val="28"/>
        </w:rPr>
        <w:t>ния бизнеса, проверки контрагентов и участия в закупках.</w:t>
      </w:r>
    </w:p>
    <w:p w14:paraId="7FAED2C6" w14:textId="1E331510" w:rsidR="00D71DB1" w:rsidRDefault="003C70DF" w:rsidP="0047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</w:t>
      </w:r>
      <w:r w:rsidRPr="003C70DF">
        <w:rPr>
          <w:rFonts w:ascii="Times New Roman" w:hAnsi="Times New Roman" w:cs="Times New Roman"/>
          <w:sz w:val="28"/>
          <w:szCs w:val="28"/>
        </w:rPr>
        <w:t xml:space="preserve"> представлены онлайн сервисы и услуги компании.</w:t>
      </w:r>
    </w:p>
    <w:p w14:paraId="28BBD903" w14:textId="0E472E43" w:rsidR="003C70DF" w:rsidRDefault="003C70DF" w:rsidP="001869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E165B4" wp14:editId="33C7A090">
            <wp:extent cx="4178461" cy="330853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09" cy="331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79BAC" w14:textId="7E20A924" w:rsidR="00CF271C" w:rsidRPr="003C70DF" w:rsidRDefault="00CF271C" w:rsidP="0018693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 – Ассортиментный ряд компании</w:t>
      </w:r>
      <w:r w:rsidR="00F3711B">
        <w:rPr>
          <w:rFonts w:ascii="Times New Roman" w:hAnsi="Times New Roman" w:cs="Times New Roman"/>
          <w:sz w:val="28"/>
          <w:szCs w:val="28"/>
        </w:rPr>
        <w:t xml:space="preserve"> </w:t>
      </w:r>
      <w:r w:rsidR="00F3711B" w:rsidRPr="00370283">
        <w:rPr>
          <w:rFonts w:ascii="Times New Roman" w:hAnsi="Times New Roman" w:cs="Times New Roman"/>
          <w:sz w:val="28"/>
          <w:szCs w:val="28"/>
        </w:rPr>
        <w:t>[2]</w:t>
      </w:r>
    </w:p>
    <w:p w14:paraId="6BFB00F6" w14:textId="7D3DD943" w:rsidR="003662E7" w:rsidRDefault="003662E7" w:rsidP="00366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представлено</w:t>
      </w:r>
      <w:r w:rsidRPr="003662E7">
        <w:rPr>
          <w:rFonts w:ascii="Times New Roman" w:hAnsi="Times New Roman" w:cs="Times New Roman"/>
          <w:sz w:val="28"/>
          <w:szCs w:val="28"/>
        </w:rPr>
        <w:t xml:space="preserve"> детальное описание </w:t>
      </w:r>
      <w:r>
        <w:rPr>
          <w:rFonts w:ascii="Times New Roman" w:hAnsi="Times New Roman" w:cs="Times New Roman"/>
          <w:sz w:val="28"/>
          <w:szCs w:val="28"/>
        </w:rPr>
        <w:t>продукции компании:</w:t>
      </w:r>
    </w:p>
    <w:p w14:paraId="279A9916" w14:textId="0A1F4086" w:rsidR="003C70DF" w:rsidRPr="003C70DF" w:rsidRDefault="003C70DF" w:rsidP="003C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0DF">
        <w:rPr>
          <w:rFonts w:ascii="Times New Roman" w:hAnsi="Times New Roman" w:cs="Times New Roman"/>
          <w:sz w:val="28"/>
          <w:szCs w:val="28"/>
        </w:rPr>
        <w:t>Контур.Диадок</w:t>
      </w:r>
      <w:proofErr w:type="spellEnd"/>
      <w:r w:rsidRPr="003C70DF">
        <w:rPr>
          <w:rFonts w:ascii="Times New Roman" w:hAnsi="Times New Roman" w:cs="Times New Roman"/>
          <w:sz w:val="28"/>
          <w:szCs w:val="28"/>
        </w:rPr>
        <w:t xml:space="preserve"> </w:t>
      </w:r>
      <w:r w:rsidR="00C762A7">
        <w:rPr>
          <w:rFonts w:ascii="Times New Roman" w:hAnsi="Times New Roman" w:cs="Times New Roman"/>
          <w:sz w:val="28"/>
          <w:szCs w:val="28"/>
        </w:rPr>
        <w:t>–</w:t>
      </w:r>
      <w:r w:rsidRPr="003C70DF">
        <w:rPr>
          <w:rFonts w:ascii="Times New Roman" w:hAnsi="Times New Roman" w:cs="Times New Roman"/>
          <w:sz w:val="28"/>
          <w:szCs w:val="28"/>
        </w:rPr>
        <w:t xml:space="preserve"> облачный сервис для обмена электронными докуме</w:t>
      </w:r>
      <w:r w:rsidRPr="003C70DF">
        <w:rPr>
          <w:rFonts w:ascii="Times New Roman" w:hAnsi="Times New Roman" w:cs="Times New Roman"/>
          <w:sz w:val="28"/>
          <w:szCs w:val="28"/>
        </w:rPr>
        <w:t>н</w:t>
      </w:r>
      <w:r w:rsidRPr="003C70DF">
        <w:rPr>
          <w:rFonts w:ascii="Times New Roman" w:hAnsi="Times New Roman" w:cs="Times New Roman"/>
          <w:sz w:val="28"/>
          <w:szCs w:val="28"/>
        </w:rPr>
        <w:t>тами, заверенными КЭП, без дублирования на бумаге в привычной системе учета с помощью интеграционных решений (</w:t>
      </w:r>
      <w:proofErr w:type="spellStart"/>
      <w:r w:rsidRPr="003C70DF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3C70DF">
        <w:rPr>
          <w:rFonts w:ascii="Times New Roman" w:hAnsi="Times New Roman" w:cs="Times New Roman"/>
          <w:sz w:val="28"/>
          <w:szCs w:val="28"/>
        </w:rPr>
        <w:t>, SAP, 1С и пр.). Сервис позволяет бессрочно хранить документы на серверах Контура, а также обм</w:t>
      </w:r>
      <w:r w:rsidRPr="003C70DF">
        <w:rPr>
          <w:rFonts w:ascii="Times New Roman" w:hAnsi="Times New Roman" w:cs="Times New Roman"/>
          <w:sz w:val="28"/>
          <w:szCs w:val="28"/>
        </w:rPr>
        <w:t>е</w:t>
      </w:r>
      <w:r w:rsidRPr="003C70DF">
        <w:rPr>
          <w:rFonts w:ascii="Times New Roman" w:hAnsi="Times New Roman" w:cs="Times New Roman"/>
          <w:sz w:val="28"/>
          <w:szCs w:val="28"/>
        </w:rPr>
        <w:t>ниваться ими с п</w:t>
      </w:r>
      <w:r w:rsidR="003662E7">
        <w:rPr>
          <w:rFonts w:ascii="Times New Roman" w:hAnsi="Times New Roman" w:cs="Times New Roman"/>
          <w:sz w:val="28"/>
          <w:szCs w:val="28"/>
        </w:rPr>
        <w:t>ользователями других систем ЭДО;</w:t>
      </w:r>
    </w:p>
    <w:p w14:paraId="4E44C9A6" w14:textId="5EBEC478" w:rsidR="00D71DB1" w:rsidRDefault="00C762A7" w:rsidP="003C7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Контур.Экстерн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 онлайн-сервис для подготовки и передачи отчетн</w:t>
      </w:r>
      <w:r w:rsidR="003C70DF" w:rsidRPr="003C70DF">
        <w:rPr>
          <w:rFonts w:ascii="Times New Roman" w:hAnsi="Times New Roman" w:cs="Times New Roman"/>
          <w:sz w:val="28"/>
          <w:szCs w:val="28"/>
        </w:rPr>
        <w:t>о</w:t>
      </w:r>
      <w:r w:rsidR="003C70DF" w:rsidRPr="003C70DF">
        <w:rPr>
          <w:rFonts w:ascii="Times New Roman" w:hAnsi="Times New Roman" w:cs="Times New Roman"/>
          <w:sz w:val="28"/>
          <w:szCs w:val="28"/>
        </w:rPr>
        <w:t xml:space="preserve">сти в органы контроля (ФНС, Росстат, ПФР и др.). Сервис поддерживает многопользовательский режим, </w:t>
      </w:r>
      <w:proofErr w:type="spellStart"/>
      <w:r w:rsidR="003C70DF" w:rsidRPr="003C70DF">
        <w:rPr>
          <w:rFonts w:ascii="Times New Roman" w:hAnsi="Times New Roman" w:cs="Times New Roman"/>
          <w:sz w:val="28"/>
          <w:szCs w:val="28"/>
        </w:rPr>
        <w:t>авторасчеты</w:t>
      </w:r>
      <w:proofErr w:type="spellEnd"/>
      <w:r w:rsidR="003C70DF" w:rsidRPr="003C70DF">
        <w:rPr>
          <w:rFonts w:ascii="Times New Roman" w:hAnsi="Times New Roman" w:cs="Times New Roman"/>
          <w:sz w:val="28"/>
          <w:szCs w:val="28"/>
        </w:rPr>
        <w:t xml:space="preserve"> при заполне</w:t>
      </w:r>
      <w:r w:rsidR="003662E7">
        <w:rPr>
          <w:rFonts w:ascii="Times New Roman" w:hAnsi="Times New Roman" w:cs="Times New Roman"/>
          <w:sz w:val="28"/>
          <w:szCs w:val="28"/>
        </w:rPr>
        <w:t>нии и массовую о</w:t>
      </w:r>
      <w:r w:rsidR="003662E7">
        <w:rPr>
          <w:rFonts w:ascii="Times New Roman" w:hAnsi="Times New Roman" w:cs="Times New Roman"/>
          <w:sz w:val="28"/>
          <w:szCs w:val="28"/>
        </w:rPr>
        <w:t>т</w:t>
      </w:r>
      <w:r w:rsidR="003662E7">
        <w:rPr>
          <w:rFonts w:ascii="Times New Roman" w:hAnsi="Times New Roman" w:cs="Times New Roman"/>
          <w:sz w:val="28"/>
          <w:szCs w:val="28"/>
        </w:rPr>
        <w:t>правку отчетов;</w:t>
      </w:r>
    </w:p>
    <w:p w14:paraId="39F95408" w14:textId="44D3B312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Фокус – в</w:t>
      </w:r>
      <w:r w:rsidRPr="00C762A7">
        <w:rPr>
          <w:rFonts w:ascii="Times New Roman" w:hAnsi="Times New Roman" w:cs="Times New Roman"/>
          <w:sz w:val="28"/>
          <w:szCs w:val="28"/>
        </w:rPr>
        <w:t>еб-сервис Контур Фокус предназначен для выявления фирм-однодневок, проверки на благонадежность контрагентов, получения выписок из ЕГРЮЛ/ЕГРИП, анализа финансовых данных компаний-партнеров. В работе сервиса используется информация, полученная из оф</w:t>
      </w:r>
      <w:r w:rsidRPr="00C762A7">
        <w:rPr>
          <w:rFonts w:ascii="Times New Roman" w:hAnsi="Times New Roman" w:cs="Times New Roman"/>
          <w:sz w:val="28"/>
          <w:szCs w:val="28"/>
        </w:rPr>
        <w:t>и</w:t>
      </w:r>
      <w:r w:rsidRPr="00C762A7">
        <w:rPr>
          <w:rFonts w:ascii="Times New Roman" w:hAnsi="Times New Roman" w:cs="Times New Roman"/>
          <w:sz w:val="28"/>
          <w:szCs w:val="28"/>
        </w:rPr>
        <w:t>циальных источников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2986FF44" w14:textId="57B7B3EA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A7">
        <w:rPr>
          <w:rFonts w:ascii="Times New Roman" w:hAnsi="Times New Roman" w:cs="Times New Roman"/>
          <w:sz w:val="28"/>
          <w:szCs w:val="28"/>
        </w:rPr>
        <w:t>Контур НДС+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C762A7">
        <w:rPr>
          <w:rFonts w:ascii="Times New Roman" w:hAnsi="Times New Roman" w:cs="Times New Roman"/>
          <w:sz w:val="28"/>
          <w:szCs w:val="28"/>
        </w:rPr>
        <w:t>ервис Контур НДС+ предназначен для сверки счетов-фактур с контрагентами, мгновенной проверки сведений в первичных док</w:t>
      </w:r>
      <w:r w:rsidRPr="00C762A7">
        <w:rPr>
          <w:rFonts w:ascii="Times New Roman" w:hAnsi="Times New Roman" w:cs="Times New Roman"/>
          <w:sz w:val="28"/>
          <w:szCs w:val="28"/>
        </w:rPr>
        <w:t>у</w:t>
      </w:r>
      <w:r w:rsidRPr="00C762A7">
        <w:rPr>
          <w:rFonts w:ascii="Times New Roman" w:hAnsi="Times New Roman" w:cs="Times New Roman"/>
          <w:sz w:val="28"/>
          <w:szCs w:val="28"/>
        </w:rPr>
        <w:lastRenderedPageBreak/>
        <w:t>ментах. Позволяет сопоставить информацию с документами контрагентов (книги покупок/продаж, журналы учета); своевременно выявить расхождения в реквизитах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5F14AC7F" w14:textId="18A28DEB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A7">
        <w:rPr>
          <w:rFonts w:ascii="Times New Roman" w:hAnsi="Times New Roman" w:cs="Times New Roman"/>
          <w:sz w:val="28"/>
          <w:szCs w:val="28"/>
        </w:rPr>
        <w:t>Контур Норматив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C762A7">
        <w:rPr>
          <w:rFonts w:ascii="Times New Roman" w:hAnsi="Times New Roman" w:cs="Times New Roman"/>
          <w:sz w:val="28"/>
          <w:szCs w:val="28"/>
        </w:rPr>
        <w:t>правочно-правовой сервис, обеспечивающий круглосуточный доступ к актуальной нормативной документации федерал</w:t>
      </w:r>
      <w:r w:rsidRPr="00C762A7">
        <w:rPr>
          <w:rFonts w:ascii="Times New Roman" w:hAnsi="Times New Roman" w:cs="Times New Roman"/>
          <w:sz w:val="28"/>
          <w:szCs w:val="28"/>
        </w:rPr>
        <w:t>ь</w:t>
      </w:r>
      <w:r w:rsidRPr="00C762A7">
        <w:rPr>
          <w:rFonts w:ascii="Times New Roman" w:hAnsi="Times New Roman" w:cs="Times New Roman"/>
          <w:sz w:val="28"/>
          <w:szCs w:val="28"/>
        </w:rPr>
        <w:t>ного и регионального значения. Содержит нормативные, арбитражные, с</w:t>
      </w:r>
      <w:r w:rsidRPr="00C762A7">
        <w:rPr>
          <w:rFonts w:ascii="Times New Roman" w:hAnsi="Times New Roman" w:cs="Times New Roman"/>
          <w:sz w:val="28"/>
          <w:szCs w:val="28"/>
        </w:rPr>
        <w:t>у</w:t>
      </w:r>
      <w:r w:rsidRPr="00C762A7">
        <w:rPr>
          <w:rFonts w:ascii="Times New Roman" w:hAnsi="Times New Roman" w:cs="Times New Roman"/>
          <w:sz w:val="28"/>
          <w:szCs w:val="28"/>
        </w:rPr>
        <w:t>дебные, экспертные материалы, календарь бухгалтера, калькуляторы расч</w:t>
      </w:r>
      <w:r w:rsidRPr="00C762A7">
        <w:rPr>
          <w:rFonts w:ascii="Times New Roman" w:hAnsi="Times New Roman" w:cs="Times New Roman"/>
          <w:sz w:val="28"/>
          <w:szCs w:val="28"/>
        </w:rPr>
        <w:t>е</w:t>
      </w:r>
      <w:r w:rsidRPr="00C762A7">
        <w:rPr>
          <w:rFonts w:ascii="Times New Roman" w:hAnsi="Times New Roman" w:cs="Times New Roman"/>
          <w:sz w:val="28"/>
          <w:szCs w:val="28"/>
        </w:rPr>
        <w:t>тов, ставки налогов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46A25733" w14:textId="4ADDCD6C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ФМС – в</w:t>
      </w:r>
      <w:r w:rsidRPr="00C762A7">
        <w:rPr>
          <w:rFonts w:ascii="Times New Roman" w:hAnsi="Times New Roman" w:cs="Times New Roman"/>
          <w:sz w:val="28"/>
          <w:szCs w:val="28"/>
        </w:rPr>
        <w:t>еб-сервис, который позволяет в удобной форме запо</w:t>
      </w:r>
      <w:r w:rsidRPr="00C762A7">
        <w:rPr>
          <w:rFonts w:ascii="Times New Roman" w:hAnsi="Times New Roman" w:cs="Times New Roman"/>
          <w:sz w:val="28"/>
          <w:szCs w:val="28"/>
        </w:rPr>
        <w:t>л</w:t>
      </w:r>
      <w:r w:rsidRPr="00C762A7">
        <w:rPr>
          <w:rFonts w:ascii="Times New Roman" w:hAnsi="Times New Roman" w:cs="Times New Roman"/>
          <w:sz w:val="28"/>
          <w:szCs w:val="28"/>
        </w:rPr>
        <w:t>нять сведения о постояльцах и передавать их в органы, ведущие миграцио</w:t>
      </w:r>
      <w:r w:rsidRPr="00C762A7">
        <w:rPr>
          <w:rFonts w:ascii="Times New Roman" w:hAnsi="Times New Roman" w:cs="Times New Roman"/>
          <w:sz w:val="28"/>
          <w:szCs w:val="28"/>
        </w:rPr>
        <w:t>н</w:t>
      </w:r>
      <w:r w:rsidRPr="00C762A7">
        <w:rPr>
          <w:rFonts w:ascii="Times New Roman" w:hAnsi="Times New Roman" w:cs="Times New Roman"/>
          <w:sz w:val="28"/>
          <w:szCs w:val="28"/>
        </w:rPr>
        <w:t>ный и регистрационный учёт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0141A26A" w14:textId="27169A71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ОФД – в</w:t>
      </w:r>
      <w:r w:rsidRPr="00C762A7">
        <w:rPr>
          <w:rFonts w:ascii="Times New Roman" w:hAnsi="Times New Roman" w:cs="Times New Roman"/>
          <w:sz w:val="28"/>
          <w:szCs w:val="28"/>
        </w:rPr>
        <w:t>еб-сервис, который позволяет передавать кассовые ч</w:t>
      </w:r>
      <w:r w:rsidRPr="00C762A7">
        <w:rPr>
          <w:rFonts w:ascii="Times New Roman" w:hAnsi="Times New Roman" w:cs="Times New Roman"/>
          <w:sz w:val="28"/>
          <w:szCs w:val="28"/>
        </w:rPr>
        <w:t>е</w:t>
      </w:r>
      <w:r w:rsidRPr="00C762A7">
        <w:rPr>
          <w:rFonts w:ascii="Times New Roman" w:hAnsi="Times New Roman" w:cs="Times New Roman"/>
          <w:sz w:val="28"/>
          <w:szCs w:val="28"/>
        </w:rPr>
        <w:t>ки в налоговую службу в соответствии с 54-ФЗ, а также проводить аналитику торговых точек и отправлять электронные чеки покупателям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378FBA08" w14:textId="1C607624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A7">
        <w:rPr>
          <w:rFonts w:ascii="Times New Roman" w:hAnsi="Times New Roman" w:cs="Times New Roman"/>
          <w:sz w:val="28"/>
          <w:szCs w:val="28"/>
        </w:rPr>
        <w:t>Контур Эльба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Pr="00C762A7">
        <w:rPr>
          <w:rFonts w:ascii="Times New Roman" w:hAnsi="Times New Roman" w:cs="Times New Roman"/>
          <w:sz w:val="28"/>
          <w:szCs w:val="28"/>
        </w:rPr>
        <w:t>еб-сервис Эльба помогает предпринимателям сам</w:t>
      </w:r>
      <w:r w:rsidRPr="00C762A7">
        <w:rPr>
          <w:rFonts w:ascii="Times New Roman" w:hAnsi="Times New Roman" w:cs="Times New Roman"/>
          <w:sz w:val="28"/>
          <w:szCs w:val="28"/>
        </w:rPr>
        <w:t>о</w:t>
      </w:r>
      <w:r w:rsidRPr="00C762A7">
        <w:rPr>
          <w:rFonts w:ascii="Times New Roman" w:hAnsi="Times New Roman" w:cs="Times New Roman"/>
          <w:sz w:val="28"/>
          <w:szCs w:val="28"/>
        </w:rPr>
        <w:t>стоятельно вести учет, следить за складскими остатками, выставлять перви</w:t>
      </w:r>
      <w:r w:rsidRPr="00C762A7">
        <w:rPr>
          <w:rFonts w:ascii="Times New Roman" w:hAnsi="Times New Roman" w:cs="Times New Roman"/>
          <w:sz w:val="28"/>
          <w:szCs w:val="28"/>
        </w:rPr>
        <w:t>ч</w:t>
      </w:r>
      <w:r w:rsidRPr="00C762A7">
        <w:rPr>
          <w:rFonts w:ascii="Times New Roman" w:hAnsi="Times New Roman" w:cs="Times New Roman"/>
          <w:sz w:val="28"/>
          <w:szCs w:val="28"/>
        </w:rPr>
        <w:t>ную документацию, рассчитывать зарплату и налоги, формировать и сдавать отчеты на УСН, ЕНВД и ОСНО. Отличный помощник для тех компаний, у которых нет бухгалтера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24106806" w14:textId="02B263AF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подпись – р</w:t>
      </w:r>
      <w:r w:rsidRPr="00C762A7">
        <w:rPr>
          <w:rFonts w:ascii="Times New Roman" w:hAnsi="Times New Roman" w:cs="Times New Roman"/>
          <w:sz w:val="28"/>
          <w:szCs w:val="28"/>
        </w:rPr>
        <w:t>еквизит, подтверждающий достоверность и неизменность любого документа после подписания. Документы, удостов</w:t>
      </w:r>
      <w:r w:rsidRPr="00C762A7">
        <w:rPr>
          <w:rFonts w:ascii="Times New Roman" w:hAnsi="Times New Roman" w:cs="Times New Roman"/>
          <w:sz w:val="28"/>
          <w:szCs w:val="28"/>
        </w:rPr>
        <w:t>е</w:t>
      </w:r>
      <w:r w:rsidRPr="00C762A7">
        <w:rPr>
          <w:rFonts w:ascii="Times New Roman" w:hAnsi="Times New Roman" w:cs="Times New Roman"/>
          <w:sz w:val="28"/>
          <w:szCs w:val="28"/>
        </w:rPr>
        <w:t>ренные ЭП, имеют юридическую силу и приравнены к бумажным аналогам, заверенным собственноручно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65E43593" w14:textId="39E0444B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Бухгалтерия – в</w:t>
      </w:r>
      <w:r w:rsidRPr="00C762A7">
        <w:rPr>
          <w:rFonts w:ascii="Times New Roman" w:hAnsi="Times New Roman" w:cs="Times New Roman"/>
          <w:sz w:val="28"/>
          <w:szCs w:val="28"/>
        </w:rPr>
        <w:t>еб-сервис Контур Бухгалтерия позволяет опер</w:t>
      </w:r>
      <w:r w:rsidRPr="00C762A7">
        <w:rPr>
          <w:rFonts w:ascii="Times New Roman" w:hAnsi="Times New Roman" w:cs="Times New Roman"/>
          <w:sz w:val="28"/>
          <w:szCs w:val="28"/>
        </w:rPr>
        <w:t>а</w:t>
      </w:r>
      <w:r w:rsidRPr="00C762A7">
        <w:rPr>
          <w:rFonts w:ascii="Times New Roman" w:hAnsi="Times New Roman" w:cs="Times New Roman"/>
          <w:sz w:val="28"/>
          <w:szCs w:val="28"/>
        </w:rPr>
        <w:t>тивно формировать и отправлять актуальные формы отчетности во все ко</w:t>
      </w:r>
      <w:r w:rsidRPr="00C762A7">
        <w:rPr>
          <w:rFonts w:ascii="Times New Roman" w:hAnsi="Times New Roman" w:cs="Times New Roman"/>
          <w:sz w:val="28"/>
          <w:szCs w:val="28"/>
        </w:rPr>
        <w:t>н</w:t>
      </w:r>
      <w:r w:rsidRPr="00C762A7">
        <w:rPr>
          <w:rFonts w:ascii="Times New Roman" w:hAnsi="Times New Roman" w:cs="Times New Roman"/>
          <w:sz w:val="28"/>
          <w:szCs w:val="28"/>
        </w:rPr>
        <w:t>тролирующие органы, а также вести бухучет, рассчитывать зарплату и нал</w:t>
      </w:r>
      <w:r w:rsidRPr="00C762A7">
        <w:rPr>
          <w:rFonts w:ascii="Times New Roman" w:hAnsi="Times New Roman" w:cs="Times New Roman"/>
          <w:sz w:val="28"/>
          <w:szCs w:val="28"/>
        </w:rPr>
        <w:t>о</w:t>
      </w:r>
      <w:r w:rsidRPr="00C762A7">
        <w:rPr>
          <w:rFonts w:ascii="Times New Roman" w:hAnsi="Times New Roman" w:cs="Times New Roman"/>
          <w:sz w:val="28"/>
          <w:szCs w:val="28"/>
        </w:rPr>
        <w:t>ги, создавать первичную документацию (накладные, счета, акты), учитывать доходы и расходы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745B906F" w14:textId="5DE8D2CB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A7">
        <w:rPr>
          <w:rFonts w:ascii="Times New Roman" w:hAnsi="Times New Roman" w:cs="Times New Roman"/>
          <w:sz w:val="28"/>
          <w:szCs w:val="28"/>
        </w:rPr>
        <w:t>Контур Закупки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C762A7">
        <w:rPr>
          <w:rFonts w:ascii="Times New Roman" w:hAnsi="Times New Roman" w:cs="Times New Roman"/>
          <w:sz w:val="28"/>
          <w:szCs w:val="28"/>
        </w:rPr>
        <w:t>нлайн-сервис помогает быстро находить, анализ</w:t>
      </w:r>
      <w:r w:rsidRPr="00C762A7">
        <w:rPr>
          <w:rFonts w:ascii="Times New Roman" w:hAnsi="Times New Roman" w:cs="Times New Roman"/>
          <w:sz w:val="28"/>
          <w:szCs w:val="28"/>
        </w:rPr>
        <w:t>и</w:t>
      </w:r>
      <w:r w:rsidRPr="00C762A7">
        <w:rPr>
          <w:rFonts w:ascii="Times New Roman" w:hAnsi="Times New Roman" w:cs="Times New Roman"/>
          <w:sz w:val="28"/>
          <w:szCs w:val="28"/>
        </w:rPr>
        <w:t>ровать и следить за изменениями по коммерческим и государственным з</w:t>
      </w:r>
      <w:r w:rsidRPr="00C762A7">
        <w:rPr>
          <w:rFonts w:ascii="Times New Roman" w:hAnsi="Times New Roman" w:cs="Times New Roman"/>
          <w:sz w:val="28"/>
          <w:szCs w:val="28"/>
        </w:rPr>
        <w:t>а</w:t>
      </w:r>
      <w:r w:rsidRPr="00C762A7">
        <w:rPr>
          <w:rFonts w:ascii="Times New Roman" w:hAnsi="Times New Roman" w:cs="Times New Roman"/>
          <w:sz w:val="28"/>
          <w:szCs w:val="28"/>
        </w:rPr>
        <w:lastRenderedPageBreak/>
        <w:t>купкам на 75 электронных торговых площадках согласно 223-ФЗ и 44-ФЗ. В сервисе доступен поиск по региону, отрасли, заказчику, этапу закупки и ключевым словам, анализ предложений и результатов торгов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63F7394C" w14:textId="64208F87" w:rsidR="00C762A7" w:rsidRDefault="00C762A7" w:rsidP="00C76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2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онтур Отель – с</w:t>
      </w:r>
      <w:r w:rsidRPr="00C762A7">
        <w:rPr>
          <w:rFonts w:ascii="Times New Roman" w:hAnsi="Times New Roman" w:cs="Times New Roman"/>
          <w:sz w:val="28"/>
          <w:szCs w:val="28"/>
        </w:rPr>
        <w:t>ервис, позволяющий управлять номерным фондом, отслеживать брони номеров с каналов бронирования, осуществлять докуме</w:t>
      </w:r>
      <w:r w:rsidRPr="00C762A7">
        <w:rPr>
          <w:rFonts w:ascii="Times New Roman" w:hAnsi="Times New Roman" w:cs="Times New Roman"/>
          <w:sz w:val="28"/>
          <w:szCs w:val="28"/>
        </w:rPr>
        <w:t>н</w:t>
      </w:r>
      <w:r w:rsidRPr="00C762A7">
        <w:rPr>
          <w:rFonts w:ascii="Times New Roman" w:hAnsi="Times New Roman" w:cs="Times New Roman"/>
          <w:sz w:val="28"/>
          <w:szCs w:val="28"/>
        </w:rPr>
        <w:t>тооборот с органами, ведущими миграционный и регистрационный учёт</w:t>
      </w:r>
      <w:r w:rsidR="003662E7">
        <w:rPr>
          <w:rFonts w:ascii="Times New Roman" w:hAnsi="Times New Roman" w:cs="Times New Roman"/>
          <w:sz w:val="28"/>
          <w:szCs w:val="28"/>
        </w:rPr>
        <w:t>;</w:t>
      </w:r>
    </w:p>
    <w:p w14:paraId="04A6B6AF" w14:textId="231BF77E" w:rsidR="00156962" w:rsidRDefault="00C762A7" w:rsidP="00CF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 Эксперт – с</w:t>
      </w:r>
      <w:r w:rsidRPr="00C762A7">
        <w:rPr>
          <w:rFonts w:ascii="Times New Roman" w:hAnsi="Times New Roman" w:cs="Times New Roman"/>
          <w:sz w:val="28"/>
          <w:szCs w:val="28"/>
        </w:rPr>
        <w:t>ервис Контур Эксперт позволяет быстро провести анализ финансовых показателей работы предприятия, узнать о вероятности назначения плановых проверок, оценить уровень кредитоспособности. В се</w:t>
      </w:r>
      <w:r w:rsidRPr="00C762A7">
        <w:rPr>
          <w:rFonts w:ascii="Times New Roman" w:hAnsi="Times New Roman" w:cs="Times New Roman"/>
          <w:sz w:val="28"/>
          <w:szCs w:val="28"/>
        </w:rPr>
        <w:t>р</w:t>
      </w:r>
      <w:r w:rsidRPr="00C762A7">
        <w:rPr>
          <w:rFonts w:ascii="Times New Roman" w:hAnsi="Times New Roman" w:cs="Times New Roman"/>
          <w:sz w:val="28"/>
          <w:szCs w:val="28"/>
        </w:rPr>
        <w:t>висе при составлении бухгалтерской отчетности автоматически формируется пояснительная записка.</w:t>
      </w:r>
    </w:p>
    <w:p w14:paraId="32403381" w14:textId="77777777" w:rsidR="001D4A90" w:rsidRDefault="001D4A90" w:rsidP="00CF2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9EC1A" w14:textId="76B4A1B6" w:rsidR="009B4F42" w:rsidRDefault="00557A35" w:rsidP="00BB7938">
      <w:pPr>
        <w:pStyle w:val="1"/>
        <w:rPr>
          <w:rFonts w:eastAsia="Times New Roman"/>
        </w:rPr>
      </w:pPr>
      <w:bookmarkStart w:id="4" w:name="_Toc516778436"/>
      <w:r>
        <w:rPr>
          <w:rFonts w:eastAsia="Times New Roman"/>
        </w:rPr>
        <w:t xml:space="preserve">2 </w:t>
      </w:r>
      <w:bookmarkStart w:id="5" w:name="_Toc41948101"/>
      <w:r>
        <w:rPr>
          <w:rFonts w:eastAsia="Times New Roman"/>
        </w:rPr>
        <w:t xml:space="preserve">Оценка эффективности </w:t>
      </w:r>
      <w:r w:rsidR="00C93766">
        <w:rPr>
          <w:rFonts w:eastAsia="Times New Roman"/>
        </w:rPr>
        <w:t xml:space="preserve">конкурентной стратегии в </w:t>
      </w:r>
      <w:r w:rsidR="00F3646F">
        <w:rPr>
          <w:rFonts w:eastAsia="Times New Roman"/>
        </w:rPr>
        <w:t>АО</w:t>
      </w:r>
      <w:r w:rsidR="001D4A90">
        <w:rPr>
          <w:rFonts w:eastAsia="Times New Roman"/>
        </w:rPr>
        <w:t> «ПФ </w:t>
      </w:r>
      <w:r w:rsidR="00F3646F">
        <w:rPr>
          <w:rFonts w:eastAsia="Times New Roman"/>
        </w:rPr>
        <w:t>«СКБ</w:t>
      </w:r>
      <w:r w:rsidR="001D4A90">
        <w:rPr>
          <w:rFonts w:eastAsia="Times New Roman"/>
        </w:rPr>
        <w:t> </w:t>
      </w:r>
      <w:r w:rsidR="00F3646F">
        <w:rPr>
          <w:rFonts w:eastAsia="Times New Roman"/>
        </w:rPr>
        <w:t>Контур»»</w:t>
      </w:r>
      <w:bookmarkEnd w:id="5"/>
    </w:p>
    <w:p w14:paraId="54699A5D" w14:textId="77777777" w:rsidR="001D4A90" w:rsidRPr="001D4A90" w:rsidRDefault="001D4A90" w:rsidP="00F243F2">
      <w:pPr>
        <w:spacing w:line="240" w:lineRule="auto"/>
      </w:pPr>
    </w:p>
    <w:p w14:paraId="18E9A96B" w14:textId="60798A16" w:rsidR="004E17BB" w:rsidRDefault="00156962" w:rsidP="00F243F2">
      <w:pPr>
        <w:pStyle w:val="2"/>
        <w:spacing w:line="240" w:lineRule="auto"/>
        <w:rPr>
          <w:rFonts w:eastAsia="Times New Roman"/>
        </w:rPr>
      </w:pPr>
      <w:bookmarkStart w:id="6" w:name="_Toc41948102"/>
      <w:r>
        <w:rPr>
          <w:rFonts w:eastAsia="Times New Roman"/>
        </w:rPr>
        <w:t>2.1</w:t>
      </w:r>
      <w:r w:rsidR="004E17BB" w:rsidRPr="004E17BB">
        <w:rPr>
          <w:rFonts w:eastAsia="Times New Roman"/>
        </w:rPr>
        <w:t xml:space="preserve"> </w:t>
      </w:r>
      <w:r w:rsidR="00C93766">
        <w:rPr>
          <w:rFonts w:eastAsia="Times New Roman"/>
        </w:rPr>
        <w:t>А</w:t>
      </w:r>
      <w:r w:rsidR="00C93766" w:rsidRPr="004E17BB">
        <w:rPr>
          <w:rFonts w:eastAsia="Times New Roman"/>
        </w:rPr>
        <w:t>нализ общей конк</w:t>
      </w:r>
      <w:r w:rsidR="00C93766">
        <w:rPr>
          <w:rFonts w:eastAsia="Times New Roman"/>
        </w:rPr>
        <w:t>урентоспособности</w:t>
      </w:r>
      <w:bookmarkEnd w:id="4"/>
      <w:r w:rsidR="009B4F42">
        <w:rPr>
          <w:rFonts w:eastAsia="Times New Roman"/>
        </w:rPr>
        <w:t xml:space="preserve"> </w:t>
      </w:r>
      <w:r w:rsidR="00F3646F">
        <w:rPr>
          <w:rFonts w:eastAsia="Times New Roman"/>
        </w:rPr>
        <w:t>АО «ПФ «СКБ Контур»»</w:t>
      </w:r>
      <w:bookmarkEnd w:id="6"/>
    </w:p>
    <w:p w14:paraId="105C30E0" w14:textId="77777777" w:rsidR="001D4A90" w:rsidRPr="001D4A90" w:rsidRDefault="001D4A90" w:rsidP="00F243F2">
      <w:pPr>
        <w:spacing w:line="240" w:lineRule="auto"/>
      </w:pPr>
    </w:p>
    <w:p w14:paraId="57151CB3" w14:textId="7777777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В основе конкурентоспособности всякой организации лежит ее спосо</w:t>
      </w:r>
      <w:r w:rsidRPr="004E17BB">
        <w:rPr>
          <w:rFonts w:ascii="Times New Roman" w:eastAsia="Calibri" w:hAnsi="Times New Roman" w:cs="Times New Roman"/>
          <w:sz w:val="28"/>
          <w:szCs w:val="28"/>
        </w:rPr>
        <w:t>б</w:t>
      </w:r>
      <w:r w:rsidRPr="004E17BB">
        <w:rPr>
          <w:rFonts w:ascii="Times New Roman" w:eastAsia="Calibri" w:hAnsi="Times New Roman" w:cs="Times New Roman"/>
          <w:sz w:val="28"/>
          <w:szCs w:val="28"/>
        </w:rPr>
        <w:t>ность удовлетворять потребности рынка лучше, нежели это делают ее конк</w:t>
      </w:r>
      <w:r w:rsidRPr="004E17BB">
        <w:rPr>
          <w:rFonts w:ascii="Times New Roman" w:eastAsia="Calibri" w:hAnsi="Times New Roman" w:cs="Times New Roman"/>
          <w:sz w:val="28"/>
          <w:szCs w:val="28"/>
        </w:rPr>
        <w:t>у</w:t>
      </w:r>
      <w:r w:rsidRPr="004E17BB">
        <w:rPr>
          <w:rFonts w:ascii="Times New Roman" w:eastAsia="Calibri" w:hAnsi="Times New Roman" w:cs="Times New Roman"/>
          <w:sz w:val="28"/>
          <w:szCs w:val="28"/>
        </w:rPr>
        <w:t>ренты. Соответственно, конкурентоспособность – это относительная хара</w:t>
      </w:r>
      <w:r w:rsidRPr="004E17BB">
        <w:rPr>
          <w:rFonts w:ascii="Times New Roman" w:eastAsia="Calibri" w:hAnsi="Times New Roman" w:cs="Times New Roman"/>
          <w:sz w:val="28"/>
          <w:szCs w:val="28"/>
        </w:rPr>
        <w:t>к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теристика, анализ и оценка которой </w:t>
      </w:r>
      <w:proofErr w:type="gramStart"/>
      <w:r w:rsidRPr="004E17BB">
        <w:rPr>
          <w:rFonts w:ascii="Times New Roman" w:eastAsia="Calibri" w:hAnsi="Times New Roman" w:cs="Times New Roman"/>
          <w:sz w:val="28"/>
          <w:szCs w:val="28"/>
        </w:rPr>
        <w:t>возможны</w:t>
      </w:r>
      <w:proofErr w:type="gramEnd"/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лишь в сравнении в рыночн</w:t>
      </w:r>
      <w:r w:rsidRPr="004E17BB">
        <w:rPr>
          <w:rFonts w:ascii="Times New Roman" w:eastAsia="Calibri" w:hAnsi="Times New Roman" w:cs="Times New Roman"/>
          <w:sz w:val="28"/>
          <w:szCs w:val="28"/>
        </w:rPr>
        <w:t>ы</w:t>
      </w:r>
      <w:r w:rsidRPr="004E17BB">
        <w:rPr>
          <w:rFonts w:ascii="Times New Roman" w:eastAsia="Calibri" w:hAnsi="Times New Roman" w:cs="Times New Roman"/>
          <w:sz w:val="28"/>
          <w:szCs w:val="28"/>
        </w:rPr>
        <w:t>ми аналогами.</w:t>
      </w:r>
    </w:p>
    <w:p w14:paraId="5FFAED05" w14:textId="4AAB9071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Таким образом, оценка </w:t>
      </w:r>
      <w:r w:rsidR="00557A35">
        <w:rPr>
          <w:rFonts w:ascii="Times New Roman" w:eastAsia="Calibri" w:hAnsi="Times New Roman" w:cs="Times New Roman"/>
          <w:sz w:val="28"/>
          <w:szCs w:val="28"/>
        </w:rPr>
        <w:t>общей конкурентоспособности ПАО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4E17BB">
        <w:rPr>
          <w:rFonts w:ascii="Times New Roman" w:eastAsia="Calibri" w:hAnsi="Times New Roman" w:cs="Times New Roman"/>
          <w:sz w:val="28"/>
          <w:szCs w:val="28"/>
        </w:rPr>
        <w:t>» должна быть основана на проведении анализа внутреннего конкурентного потенциала бизнеса с одной стороны, и его сравнении с др</w:t>
      </w:r>
      <w:r w:rsidRPr="004E17BB">
        <w:rPr>
          <w:rFonts w:ascii="Times New Roman" w:eastAsia="Calibri" w:hAnsi="Times New Roman" w:cs="Times New Roman"/>
          <w:sz w:val="28"/>
          <w:szCs w:val="28"/>
        </w:rPr>
        <w:t>у</w:t>
      </w:r>
      <w:r w:rsidRPr="004E17BB">
        <w:rPr>
          <w:rFonts w:ascii="Times New Roman" w:eastAsia="Calibri" w:hAnsi="Times New Roman" w:cs="Times New Roman"/>
          <w:sz w:val="28"/>
          <w:szCs w:val="28"/>
        </w:rPr>
        <w:t>гими игроками рынка – с другой.</w:t>
      </w:r>
    </w:p>
    <w:p w14:paraId="3863CB88" w14:textId="1989C1F4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Как уже отмечалось ранее, компания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» ведет свою деятельность в условиях высоко конкурентной среды. Отрасль </w:t>
      </w:r>
      <w:r w:rsidRPr="004E17BB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4E17BB">
        <w:rPr>
          <w:rFonts w:ascii="Times New Roman" w:eastAsia="Calibri" w:hAnsi="Times New Roman" w:cs="Times New Roman"/>
          <w:sz w:val="28"/>
          <w:szCs w:val="28"/>
        </w:rPr>
        <w:t>-технологий активно развивается по всем направлениям, включая програм</w:t>
      </w:r>
      <w:r w:rsidRPr="004E17BB">
        <w:rPr>
          <w:rFonts w:ascii="Times New Roman" w:eastAsia="Calibri" w:hAnsi="Times New Roman" w:cs="Times New Roman"/>
          <w:sz w:val="28"/>
          <w:szCs w:val="28"/>
        </w:rPr>
        <w:t>м</w:t>
      </w:r>
      <w:r w:rsidRPr="004E17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ное обеспечение для документооборота, бизнеса и бухгалтерии. На самом рынке отмечается острая борьба за потребителя. </w:t>
      </w:r>
    </w:p>
    <w:p w14:paraId="6783FDC4" w14:textId="7777777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В большинстве своем предлагаемые рынком продукты однотипны и не имеют существенных отличий. Существующие различия проявляются в о</w:t>
      </w:r>
      <w:r w:rsidRPr="004E17BB">
        <w:rPr>
          <w:rFonts w:ascii="Times New Roman" w:eastAsia="Calibri" w:hAnsi="Times New Roman" w:cs="Times New Roman"/>
          <w:sz w:val="28"/>
          <w:szCs w:val="28"/>
        </w:rPr>
        <w:t>с</w:t>
      </w:r>
      <w:r w:rsidRPr="004E17BB">
        <w:rPr>
          <w:rFonts w:ascii="Times New Roman" w:eastAsia="Calibri" w:hAnsi="Times New Roman" w:cs="Times New Roman"/>
          <w:sz w:val="28"/>
          <w:szCs w:val="28"/>
        </w:rPr>
        <w:t>новном в пользовательском интерфейсе и некоторых функциональных во</w:t>
      </w:r>
      <w:r w:rsidRPr="004E17BB">
        <w:rPr>
          <w:rFonts w:ascii="Times New Roman" w:eastAsia="Calibri" w:hAnsi="Times New Roman" w:cs="Times New Roman"/>
          <w:sz w:val="28"/>
          <w:szCs w:val="28"/>
        </w:rPr>
        <w:t>з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можностях. </w:t>
      </w:r>
    </w:p>
    <w:p w14:paraId="4DAB2E7B" w14:textId="0CA042F8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На р</w:t>
      </w:r>
      <w:r w:rsidR="009B4F42">
        <w:rPr>
          <w:rFonts w:ascii="Times New Roman" w:eastAsia="Calibri" w:hAnsi="Times New Roman" w:cs="Times New Roman"/>
          <w:sz w:val="28"/>
          <w:szCs w:val="28"/>
        </w:rPr>
        <w:t>егиональных рынках России ПАО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4E17BB">
        <w:rPr>
          <w:rFonts w:ascii="Times New Roman" w:eastAsia="Calibri" w:hAnsi="Times New Roman" w:cs="Times New Roman"/>
          <w:sz w:val="28"/>
          <w:szCs w:val="28"/>
        </w:rPr>
        <w:t>» ко</w:t>
      </w:r>
      <w:r w:rsidRPr="004E17BB">
        <w:rPr>
          <w:rFonts w:ascii="Times New Roman" w:eastAsia="Calibri" w:hAnsi="Times New Roman" w:cs="Times New Roman"/>
          <w:sz w:val="28"/>
          <w:szCs w:val="28"/>
        </w:rPr>
        <w:t>н</w:t>
      </w:r>
      <w:r w:rsidRPr="004E17BB">
        <w:rPr>
          <w:rFonts w:ascii="Times New Roman" w:eastAsia="Calibri" w:hAnsi="Times New Roman" w:cs="Times New Roman"/>
          <w:sz w:val="28"/>
          <w:szCs w:val="28"/>
        </w:rPr>
        <w:t>курирует с такими известными разработчиками программного обеспечения, как «1С», «Калуга Астрал», «</w:t>
      </w:r>
      <w:proofErr w:type="spellStart"/>
      <w:r w:rsidRPr="004E17BB">
        <w:rPr>
          <w:rFonts w:ascii="Times New Roman" w:eastAsia="Calibri" w:hAnsi="Times New Roman" w:cs="Times New Roman"/>
          <w:sz w:val="28"/>
          <w:szCs w:val="28"/>
        </w:rPr>
        <w:t>Такском</w:t>
      </w:r>
      <w:proofErr w:type="spellEnd"/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» и др. Основным же конкурентном компании выступает ГК «Тензор» - холдинговая структура, занимающаяся информационными технологиями и разработкой </w:t>
      </w:r>
      <w:proofErr w:type="gramStart"/>
      <w:r w:rsidRPr="004E17B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9B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E17BB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сдачи отчетности и обмена первичными учётными документами.</w:t>
      </w:r>
    </w:p>
    <w:p w14:paraId="3B22FC33" w14:textId="5CA441D0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В целях оценки конкурентоспособности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обр</w:t>
      </w:r>
      <w:r w:rsidRPr="004E17BB">
        <w:rPr>
          <w:rFonts w:ascii="Times New Roman" w:eastAsia="Calibri" w:hAnsi="Times New Roman" w:cs="Times New Roman"/>
          <w:sz w:val="28"/>
          <w:szCs w:val="28"/>
        </w:rPr>
        <w:t>а</w:t>
      </w:r>
      <w:r w:rsidRPr="004E17BB">
        <w:rPr>
          <w:rFonts w:ascii="Times New Roman" w:eastAsia="Calibri" w:hAnsi="Times New Roman" w:cs="Times New Roman"/>
          <w:sz w:val="28"/>
          <w:szCs w:val="28"/>
        </w:rPr>
        <w:t>тимся к комплексному методу, позволяющему, составить обобщенное оц</w:t>
      </w:r>
      <w:r w:rsidRPr="004E17BB">
        <w:rPr>
          <w:rFonts w:ascii="Times New Roman" w:eastAsia="Calibri" w:hAnsi="Times New Roman" w:cs="Times New Roman"/>
          <w:sz w:val="28"/>
          <w:szCs w:val="28"/>
        </w:rPr>
        <w:t>е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ночное суждение об объекте анализа. </w:t>
      </w:r>
    </w:p>
    <w:p w14:paraId="4832105C" w14:textId="7777777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Прежде всего, определим наиболее важные оценочные критерии, игр</w:t>
      </w:r>
      <w:r w:rsidRPr="004E17BB">
        <w:rPr>
          <w:rFonts w:ascii="Times New Roman" w:eastAsia="Calibri" w:hAnsi="Times New Roman" w:cs="Times New Roman"/>
          <w:sz w:val="28"/>
          <w:szCs w:val="28"/>
        </w:rPr>
        <w:t>а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ющие, решающую роль при определении уровня конкурентоспособности компании, работающей в сфере </w:t>
      </w:r>
      <w:r w:rsidRPr="004E17BB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4E17BB">
        <w:rPr>
          <w:rFonts w:ascii="Times New Roman" w:eastAsia="Calibri" w:hAnsi="Times New Roman" w:cs="Times New Roman"/>
          <w:sz w:val="28"/>
          <w:szCs w:val="28"/>
        </w:rPr>
        <w:t>-технологий. Представляется, что к так</w:t>
      </w:r>
      <w:r w:rsidRPr="004E17BB">
        <w:rPr>
          <w:rFonts w:ascii="Times New Roman" w:eastAsia="Calibri" w:hAnsi="Times New Roman" w:cs="Times New Roman"/>
          <w:sz w:val="28"/>
          <w:szCs w:val="28"/>
        </w:rPr>
        <w:t>о</w:t>
      </w:r>
      <w:r w:rsidRPr="004E17BB">
        <w:rPr>
          <w:rFonts w:ascii="Times New Roman" w:eastAsia="Calibri" w:hAnsi="Times New Roman" w:cs="Times New Roman"/>
          <w:sz w:val="28"/>
          <w:szCs w:val="28"/>
        </w:rPr>
        <w:t>вым критериям следует относить:</w:t>
      </w:r>
    </w:p>
    <w:p w14:paraId="43AA7F79" w14:textId="6598E653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широту асс</w:t>
      </w:r>
      <w:r w:rsidR="00CF271C">
        <w:rPr>
          <w:rFonts w:ascii="Times New Roman" w:eastAsia="Calibri" w:hAnsi="Times New Roman" w:cs="Times New Roman"/>
          <w:sz w:val="28"/>
          <w:szCs w:val="28"/>
        </w:rPr>
        <w:t>ортимента выпускаемых продуктов,</w:t>
      </w:r>
    </w:p>
    <w:p w14:paraId="7EE92DEE" w14:textId="6C66A49E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уровень и напр</w:t>
      </w:r>
      <w:r w:rsidR="00CF271C">
        <w:rPr>
          <w:rFonts w:ascii="Times New Roman" w:eastAsia="Calibri" w:hAnsi="Times New Roman" w:cs="Times New Roman"/>
          <w:sz w:val="28"/>
          <w:szCs w:val="28"/>
        </w:rPr>
        <w:t>авления сервисного обслуживания,</w:t>
      </w:r>
    </w:p>
    <w:p w14:paraId="5293EFA8" w14:textId="302E0E10" w:rsidR="004E17BB" w:rsidRPr="004E17BB" w:rsidRDefault="00CF271C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цен,</w:t>
      </w:r>
    </w:p>
    <w:p w14:paraId="105DE4F7" w14:textId="6A062623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широта покрытия </w:t>
      </w:r>
      <w:r w:rsidR="00CF271C">
        <w:rPr>
          <w:rFonts w:ascii="Times New Roman" w:eastAsia="Calibri" w:hAnsi="Times New Roman" w:cs="Times New Roman"/>
          <w:sz w:val="28"/>
          <w:szCs w:val="28"/>
        </w:rPr>
        <w:t>(филиальная и партнерская сеть),</w:t>
      </w:r>
    </w:p>
    <w:p w14:paraId="7D257E8A" w14:textId="6F577AE1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наличие прогр</w:t>
      </w:r>
      <w:r w:rsidR="00CF271C">
        <w:rPr>
          <w:rFonts w:ascii="Times New Roman" w:eastAsia="Calibri" w:hAnsi="Times New Roman" w:cs="Times New Roman"/>
          <w:sz w:val="28"/>
          <w:szCs w:val="28"/>
        </w:rPr>
        <w:t>амм лояльности для потребителей,</w:t>
      </w:r>
    </w:p>
    <w:p w14:paraId="227477C9" w14:textId="334F678C" w:rsidR="004E17BB" w:rsidRPr="004E17BB" w:rsidRDefault="00CF271C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кадровый потенциал,</w:t>
      </w:r>
    </w:p>
    <w:p w14:paraId="6924130A" w14:textId="7594D367" w:rsidR="004E17BB" w:rsidRPr="004E17BB" w:rsidRDefault="00CF271C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сбыта,</w:t>
      </w:r>
    </w:p>
    <w:p w14:paraId="27FB493E" w14:textId="7BB979AB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эффективность финансово-хозяйств</w:t>
      </w:r>
      <w:r w:rsidR="00CF271C">
        <w:rPr>
          <w:rFonts w:ascii="Times New Roman" w:eastAsia="Calibri" w:hAnsi="Times New Roman" w:cs="Times New Roman"/>
          <w:sz w:val="28"/>
          <w:szCs w:val="28"/>
        </w:rPr>
        <w:t>енной деятельности,</w:t>
      </w:r>
    </w:p>
    <w:p w14:paraId="6E35847F" w14:textId="2C0DEFA0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и</w:t>
      </w:r>
      <w:r w:rsidR="00CF271C">
        <w:rPr>
          <w:rFonts w:ascii="Times New Roman" w:eastAsia="Calibri" w:hAnsi="Times New Roman" w:cs="Times New Roman"/>
          <w:sz w:val="28"/>
          <w:szCs w:val="28"/>
        </w:rPr>
        <w:t>звестность и репутация на рынке,</w:t>
      </w:r>
    </w:p>
    <w:p w14:paraId="1628E617" w14:textId="439CA75F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информационная проз</w:t>
      </w:r>
      <w:r w:rsidR="00CF271C">
        <w:rPr>
          <w:rFonts w:ascii="Times New Roman" w:eastAsia="Calibri" w:hAnsi="Times New Roman" w:cs="Times New Roman"/>
          <w:sz w:val="28"/>
          <w:szCs w:val="28"/>
        </w:rPr>
        <w:t>рачность и раскрытие информации,</w:t>
      </w:r>
    </w:p>
    <w:p w14:paraId="3A0FADD6" w14:textId="77777777" w:rsidR="004E17BB" w:rsidRPr="004E17BB" w:rsidRDefault="004E17BB" w:rsidP="004E17BB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 ответственность бизнеса и его взаимодействие с местным сообществом.</w:t>
      </w:r>
    </w:p>
    <w:p w14:paraId="068CCE67" w14:textId="7777777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Выбор в пользу представленных выше показателей обусловлен их определяющей ролью в деятельности исследуемой компании в долгосрочной перспективе. Их оценка позволит составить общее впечатление о ее внутре</w:t>
      </w:r>
      <w:r w:rsidRPr="004E17BB">
        <w:rPr>
          <w:rFonts w:ascii="Times New Roman" w:eastAsia="Calibri" w:hAnsi="Times New Roman" w:cs="Times New Roman"/>
          <w:sz w:val="28"/>
          <w:szCs w:val="28"/>
        </w:rPr>
        <w:t>н</w:t>
      </w:r>
      <w:r w:rsidRPr="004E17BB">
        <w:rPr>
          <w:rFonts w:ascii="Times New Roman" w:eastAsia="Calibri" w:hAnsi="Times New Roman" w:cs="Times New Roman"/>
          <w:sz w:val="28"/>
          <w:szCs w:val="28"/>
        </w:rPr>
        <w:t>нем потенциале и уровне ее конкурентоспособности.</w:t>
      </w:r>
    </w:p>
    <w:p w14:paraId="62D6E8DB" w14:textId="036D13DA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В качестве объекта сравнения выберем эталонные значения, задающие максимально возможные показатели, к которым должна стремиться каждая компания, а также выберем основного конкурента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 – компанию «Тензор». </w:t>
      </w:r>
    </w:p>
    <w:p w14:paraId="69B01689" w14:textId="7777777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Далее сравним их между собой по заданным выше критериям.</w:t>
      </w:r>
    </w:p>
    <w:p w14:paraId="235D8513" w14:textId="55FC9A87" w:rsidR="004E17BB" w:rsidRPr="004E17BB" w:rsidRDefault="004E17BB" w:rsidP="004E17B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7BB">
        <w:rPr>
          <w:rFonts w:ascii="Times New Roman" w:eastAsia="Calibri" w:hAnsi="Times New Roman" w:cs="Times New Roman"/>
          <w:sz w:val="28"/>
          <w:szCs w:val="28"/>
        </w:rPr>
        <w:t>Качественный анализ исследуемых компаний предста</w:t>
      </w:r>
      <w:r w:rsidR="00D01131">
        <w:rPr>
          <w:rFonts w:ascii="Times New Roman" w:eastAsia="Calibri" w:hAnsi="Times New Roman" w:cs="Times New Roman"/>
          <w:sz w:val="28"/>
          <w:szCs w:val="28"/>
        </w:rPr>
        <w:t>влен в таблице 1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и основан на описательных характеристиках и уточненных количественных показателях деятельности организаций.</w:t>
      </w:r>
    </w:p>
    <w:p w14:paraId="466967E8" w14:textId="1B186AF8" w:rsidR="004E17BB" w:rsidRPr="004B457E" w:rsidRDefault="00CF271C" w:rsidP="004E17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4E17BB" w:rsidRPr="004E17BB">
        <w:rPr>
          <w:rFonts w:ascii="Times New Roman" w:eastAsia="Calibri" w:hAnsi="Times New Roman" w:cs="Times New Roman"/>
          <w:sz w:val="28"/>
          <w:szCs w:val="28"/>
        </w:rPr>
        <w:t xml:space="preserve"> – Сравнительная характеристика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="004B457E">
        <w:rPr>
          <w:rFonts w:ascii="Times New Roman" w:eastAsia="Calibri" w:hAnsi="Times New Roman" w:cs="Times New Roman"/>
          <w:sz w:val="28"/>
          <w:szCs w:val="28"/>
        </w:rPr>
        <w:t xml:space="preserve"> и ГК «Тензор» </w:t>
      </w:r>
      <w:r w:rsidR="004B457E" w:rsidRPr="004B457E">
        <w:rPr>
          <w:rFonts w:ascii="Times New Roman" w:eastAsia="Calibri" w:hAnsi="Times New Roman" w:cs="Times New Roman"/>
          <w:sz w:val="28"/>
          <w:szCs w:val="28"/>
        </w:rPr>
        <w:t>[</w:t>
      </w:r>
      <w:r w:rsidR="008B56AD" w:rsidRPr="008B56AD">
        <w:rPr>
          <w:rFonts w:ascii="Times New Roman" w:eastAsia="Calibri" w:hAnsi="Times New Roman" w:cs="Times New Roman"/>
          <w:sz w:val="28"/>
          <w:szCs w:val="28"/>
        </w:rPr>
        <w:t>2</w:t>
      </w:r>
      <w:r w:rsidR="004B457E" w:rsidRPr="004B457E">
        <w:rPr>
          <w:rFonts w:ascii="Times New Roman" w:eastAsia="Calibri" w:hAnsi="Times New Roman" w:cs="Times New Roman"/>
          <w:sz w:val="28"/>
          <w:szCs w:val="28"/>
        </w:rPr>
        <w:t>].</w:t>
      </w:r>
    </w:p>
    <w:tbl>
      <w:tblPr>
        <w:tblStyle w:val="ae"/>
        <w:tblW w:w="978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83"/>
        <w:gridCol w:w="673"/>
        <w:gridCol w:w="3154"/>
        <w:gridCol w:w="37"/>
      </w:tblGrid>
      <w:tr w:rsidR="004E17BB" w:rsidRPr="004E17BB" w14:paraId="223B613A" w14:textId="77777777" w:rsidTr="00751CF5">
        <w:trPr>
          <w:gridAfter w:val="1"/>
          <w:wAfter w:w="37" w:type="dxa"/>
        </w:trPr>
        <w:tc>
          <w:tcPr>
            <w:tcW w:w="1951" w:type="dxa"/>
            <w:vAlign w:val="center"/>
          </w:tcPr>
          <w:p w14:paraId="54C40F0A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969" w:type="dxa"/>
            <w:gridSpan w:val="2"/>
            <w:vAlign w:val="center"/>
          </w:tcPr>
          <w:p w14:paraId="0081D1B9" w14:textId="484F951F" w:rsidR="004E17BB" w:rsidRPr="004E17BB" w:rsidRDefault="00F3646F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«ПФ «СКБ Контур»»</w:t>
            </w:r>
          </w:p>
        </w:tc>
        <w:tc>
          <w:tcPr>
            <w:tcW w:w="3827" w:type="dxa"/>
            <w:gridSpan w:val="2"/>
            <w:vAlign w:val="center"/>
          </w:tcPr>
          <w:p w14:paraId="0F574694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ГК «Тензор»</w:t>
            </w:r>
          </w:p>
        </w:tc>
      </w:tr>
      <w:tr w:rsidR="004E17BB" w:rsidRPr="004E17BB" w14:paraId="376F61EF" w14:textId="77777777" w:rsidTr="00751CF5">
        <w:trPr>
          <w:gridAfter w:val="1"/>
          <w:wAfter w:w="37" w:type="dxa"/>
        </w:trPr>
        <w:tc>
          <w:tcPr>
            <w:tcW w:w="1951" w:type="dxa"/>
            <w:tcBorders>
              <w:bottom w:val="nil"/>
            </w:tcBorders>
            <w:vAlign w:val="center"/>
          </w:tcPr>
          <w:p w14:paraId="5B0DBBA8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38E50C76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Более 30 продуктов для бизнеса (электронный документооборот, отчетность, управление предпри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тием), включая онлайн сервисы для бухгалтеров и предпринимателей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461BE6BB" w14:textId="398B283F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документооборот, </w:t>
            </w: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="000502BD" w:rsidRPr="00050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автоматизации управл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ния,  бухгалтерского и налогового учета и отчетности, сфер общ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питания и торговли. Сервисный центр. Оснащение офисов «под ключ» (сервера и компьютерная техника)</w:t>
            </w:r>
          </w:p>
        </w:tc>
      </w:tr>
      <w:tr w:rsidR="004E17BB" w:rsidRPr="004E17BB" w14:paraId="69140AFB" w14:textId="77777777" w:rsidTr="00751CF5">
        <w:trPr>
          <w:gridAfter w:val="1"/>
          <w:wAfter w:w="37" w:type="dxa"/>
        </w:trPr>
        <w:tc>
          <w:tcPr>
            <w:tcW w:w="1951" w:type="dxa"/>
            <w:vAlign w:val="center"/>
          </w:tcPr>
          <w:p w14:paraId="0E478ECD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A3E0A0A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Удостоверяющий центр и ЭЦП</w:t>
            </w:r>
          </w:p>
        </w:tc>
      </w:tr>
      <w:tr w:rsidR="004E17BB" w:rsidRPr="004E17BB" w14:paraId="538070DD" w14:textId="77777777" w:rsidTr="00751CF5">
        <w:trPr>
          <w:gridAfter w:val="1"/>
          <w:wAfter w:w="37" w:type="dxa"/>
        </w:trPr>
        <w:tc>
          <w:tcPr>
            <w:tcW w:w="1951" w:type="dxa"/>
            <w:vAlign w:val="center"/>
          </w:tcPr>
          <w:p w14:paraId="40F627DC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Сервисное 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служивание </w:t>
            </w:r>
          </w:p>
        </w:tc>
        <w:tc>
          <w:tcPr>
            <w:tcW w:w="3969" w:type="dxa"/>
            <w:gridSpan w:val="2"/>
          </w:tcPr>
          <w:p w14:paraId="3E63F33F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Развитая техническая поддержка пользователей, образовательные услуги для клиентов</w:t>
            </w:r>
          </w:p>
        </w:tc>
        <w:tc>
          <w:tcPr>
            <w:tcW w:w="3827" w:type="dxa"/>
            <w:gridSpan w:val="2"/>
          </w:tcPr>
          <w:p w14:paraId="1B7786F0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24/7, онлайн помощь, форум и 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FAQ</w:t>
            </w:r>
          </w:p>
        </w:tc>
      </w:tr>
      <w:tr w:rsidR="004E17BB" w:rsidRPr="004E17BB" w14:paraId="725AF86A" w14:textId="77777777" w:rsidTr="00751CF5">
        <w:trPr>
          <w:gridAfter w:val="1"/>
          <w:wAfter w:w="37" w:type="dxa"/>
        </w:trPr>
        <w:tc>
          <w:tcPr>
            <w:tcW w:w="1951" w:type="dxa"/>
            <w:vMerge w:val="restart"/>
            <w:vAlign w:val="center"/>
          </w:tcPr>
          <w:p w14:paraId="0176B9A9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7796" w:type="dxa"/>
            <w:gridSpan w:val="4"/>
          </w:tcPr>
          <w:p w14:paraId="42BD4709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Оплата по подписке, предоставляется пробный период</w:t>
            </w:r>
          </w:p>
        </w:tc>
      </w:tr>
      <w:tr w:rsidR="004E17BB" w:rsidRPr="004E17BB" w14:paraId="797D706D" w14:textId="77777777" w:rsidTr="00751CF5">
        <w:trPr>
          <w:gridAfter w:val="1"/>
          <w:wAfter w:w="37" w:type="dxa"/>
        </w:trPr>
        <w:tc>
          <w:tcPr>
            <w:tcW w:w="1951" w:type="dxa"/>
            <w:vMerge/>
          </w:tcPr>
          <w:p w14:paraId="26F8DF23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4951975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От 2200 руб./год и выше, в завис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мости от потребностей клиента и функционала </w:t>
            </w: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27" w:type="dxa"/>
            <w:gridSpan w:val="2"/>
          </w:tcPr>
          <w:p w14:paraId="56FE6BE1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500 руб./год (аккаунт СБИС) и 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выше. Базовые возможности – бесплатно.</w:t>
            </w:r>
          </w:p>
        </w:tc>
      </w:tr>
      <w:tr w:rsidR="004E17BB" w:rsidRPr="004E17BB" w14:paraId="7CF55834" w14:textId="77777777" w:rsidTr="00751CF5">
        <w:trPr>
          <w:gridAfter w:val="1"/>
          <w:wAfter w:w="37" w:type="dxa"/>
        </w:trPr>
        <w:tc>
          <w:tcPr>
            <w:tcW w:w="1951" w:type="dxa"/>
            <w:vAlign w:val="center"/>
          </w:tcPr>
          <w:p w14:paraId="5C4EEFB2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Широта покр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969" w:type="dxa"/>
            <w:gridSpan w:val="2"/>
          </w:tcPr>
          <w:p w14:paraId="5B4E614B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Филиальная сеть – более 60 реги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нов страны.</w:t>
            </w:r>
          </w:p>
          <w:p w14:paraId="68F76E15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Около 1475 официальных предст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вителей и 6557 участников реф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ральной программы.</w:t>
            </w:r>
          </w:p>
        </w:tc>
        <w:tc>
          <w:tcPr>
            <w:tcW w:w="3827" w:type="dxa"/>
            <w:gridSpan w:val="2"/>
            <w:vAlign w:val="center"/>
          </w:tcPr>
          <w:p w14:paraId="774714C9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Филиальная сеть – 80 регионов страны. Партнерская сеть – 80 р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гионов страны, более 800 партн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ров по РФ</w:t>
            </w:r>
          </w:p>
        </w:tc>
      </w:tr>
      <w:tr w:rsidR="004E17BB" w:rsidRPr="004E17BB" w14:paraId="5B23DDD3" w14:textId="77777777" w:rsidTr="00751CF5">
        <w:trPr>
          <w:gridAfter w:val="1"/>
          <w:wAfter w:w="37" w:type="dxa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B45C663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л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яльности для потребителей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ED8BBC6" w14:textId="51D9AC6B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привилегий. Скидки, подарки и </w:t>
            </w: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="00C0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для постоянных клиентов.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BA885DB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Бонусная программа (бонусы начисляются за использование ПО и хранятся 1 квартал, после чего сгорают)</w:t>
            </w:r>
          </w:p>
        </w:tc>
      </w:tr>
      <w:tr w:rsidR="004E17BB" w:rsidRPr="004E17BB" w14:paraId="3B60E59B" w14:textId="77777777" w:rsidTr="00751CF5">
        <w:trPr>
          <w:gridAfter w:val="1"/>
          <w:wAfter w:w="37" w:type="dxa"/>
        </w:trPr>
        <w:tc>
          <w:tcPr>
            <w:tcW w:w="1951" w:type="dxa"/>
            <w:vAlign w:val="center"/>
          </w:tcPr>
          <w:p w14:paraId="0A01DB7F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Кадровый п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тенциал</w:t>
            </w:r>
          </w:p>
        </w:tc>
        <w:tc>
          <w:tcPr>
            <w:tcW w:w="3969" w:type="dxa"/>
            <w:gridSpan w:val="2"/>
          </w:tcPr>
          <w:p w14:paraId="044E4393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 компании работает свыше 5539 сотрудников. Кадровый потенциал отличается высоким профессион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лизмом. Много внимания уделяется обучению и развитию сотрудников. Высокая текучесть кадров.</w:t>
            </w:r>
          </w:p>
        </w:tc>
        <w:tc>
          <w:tcPr>
            <w:tcW w:w="3827" w:type="dxa"/>
            <w:gridSpan w:val="2"/>
          </w:tcPr>
          <w:p w14:paraId="498306DD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Порядка 4000 сотрудников.</w:t>
            </w:r>
          </w:p>
          <w:p w14:paraId="42AB296C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Ценятся профессиональные кач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ства, активность и инициати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ность. Высокая текучесть кадров в коммерческом отделе.</w:t>
            </w:r>
          </w:p>
        </w:tc>
      </w:tr>
      <w:tr w:rsidR="004E17BB" w:rsidRPr="004E17BB" w14:paraId="620A530F" w14:textId="77777777" w:rsidTr="00751CF5">
        <w:trPr>
          <w:gridAfter w:val="1"/>
          <w:wAfter w:w="37" w:type="dxa"/>
        </w:trPr>
        <w:tc>
          <w:tcPr>
            <w:tcW w:w="1951" w:type="dxa"/>
            <w:vMerge w:val="restart"/>
            <w:vAlign w:val="center"/>
          </w:tcPr>
          <w:p w14:paraId="0F554F31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Объемы сбыта</w:t>
            </w:r>
          </w:p>
        </w:tc>
        <w:tc>
          <w:tcPr>
            <w:tcW w:w="7796" w:type="dxa"/>
            <w:gridSpan w:val="4"/>
          </w:tcPr>
          <w:p w14:paraId="56CBC325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 2016 год:</w:t>
            </w:r>
          </w:p>
        </w:tc>
      </w:tr>
      <w:tr w:rsidR="004E17BB" w:rsidRPr="004E17BB" w14:paraId="14F03DA8" w14:textId="77777777" w:rsidTr="00751CF5">
        <w:trPr>
          <w:gridAfter w:val="1"/>
          <w:wAfter w:w="37" w:type="dxa"/>
        </w:trPr>
        <w:tc>
          <w:tcPr>
            <w:tcW w:w="1951" w:type="dxa"/>
            <w:vMerge/>
            <w:vAlign w:val="center"/>
          </w:tcPr>
          <w:p w14:paraId="41214083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B4C82B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8 199 478 тыс. руб.</w:t>
            </w:r>
          </w:p>
        </w:tc>
        <w:tc>
          <w:tcPr>
            <w:tcW w:w="4110" w:type="dxa"/>
            <w:gridSpan w:val="3"/>
          </w:tcPr>
          <w:p w14:paraId="396FE6A6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3 308 429 тыс. руб.</w:t>
            </w:r>
          </w:p>
        </w:tc>
      </w:tr>
      <w:tr w:rsidR="004E17BB" w:rsidRPr="004E17BB" w14:paraId="5BFEAFEF" w14:textId="77777777" w:rsidTr="00751CF5">
        <w:trPr>
          <w:gridAfter w:val="1"/>
          <w:wAfter w:w="37" w:type="dxa"/>
        </w:trPr>
        <w:tc>
          <w:tcPr>
            <w:tcW w:w="1951" w:type="dxa"/>
            <w:vMerge/>
            <w:vAlign w:val="center"/>
          </w:tcPr>
          <w:p w14:paraId="5F7A1738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9D99A3B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 2017 год:</w:t>
            </w:r>
          </w:p>
        </w:tc>
      </w:tr>
      <w:tr w:rsidR="004E17BB" w:rsidRPr="004E17BB" w14:paraId="2AD6F235" w14:textId="77777777" w:rsidTr="00751CF5">
        <w:trPr>
          <w:gridAfter w:val="1"/>
          <w:wAfter w:w="37" w:type="dxa"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14:paraId="54B0503F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B03545C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10176639 тыс. руб.</w:t>
            </w:r>
          </w:p>
        </w:tc>
        <w:tc>
          <w:tcPr>
            <w:tcW w:w="4110" w:type="dxa"/>
            <w:gridSpan w:val="3"/>
            <w:tcBorders>
              <w:bottom w:val="nil"/>
            </w:tcBorders>
          </w:tcPr>
          <w:p w14:paraId="19C80E3D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E17BB" w:rsidRPr="004E17BB" w14:paraId="608F5427" w14:textId="77777777" w:rsidTr="00751CF5">
        <w:trPr>
          <w:trHeight w:val="275"/>
        </w:trPr>
        <w:tc>
          <w:tcPr>
            <w:tcW w:w="1951" w:type="dxa"/>
            <w:vMerge w:val="restart"/>
            <w:vAlign w:val="center"/>
          </w:tcPr>
          <w:p w14:paraId="1316B000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финансово-хозяйственной деятельности</w:t>
            </w:r>
          </w:p>
        </w:tc>
        <w:tc>
          <w:tcPr>
            <w:tcW w:w="7833" w:type="dxa"/>
            <w:gridSpan w:val="5"/>
          </w:tcPr>
          <w:p w14:paraId="686AB42F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продаж за 2016 г.:</w:t>
            </w:r>
          </w:p>
        </w:tc>
      </w:tr>
      <w:tr w:rsidR="004E17BB" w:rsidRPr="004E17BB" w14:paraId="00260CF6" w14:textId="77777777" w:rsidTr="00751CF5">
        <w:trPr>
          <w:trHeight w:val="151"/>
        </w:trPr>
        <w:tc>
          <w:tcPr>
            <w:tcW w:w="1951" w:type="dxa"/>
            <w:vMerge/>
            <w:vAlign w:val="center"/>
          </w:tcPr>
          <w:p w14:paraId="759C3747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14:paraId="05019A34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12,56%</w:t>
            </w:r>
          </w:p>
        </w:tc>
        <w:tc>
          <w:tcPr>
            <w:tcW w:w="3191" w:type="dxa"/>
            <w:gridSpan w:val="2"/>
          </w:tcPr>
          <w:p w14:paraId="298576A9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4,21%</w:t>
            </w:r>
          </w:p>
        </w:tc>
      </w:tr>
      <w:tr w:rsidR="004E17BB" w:rsidRPr="004E17BB" w14:paraId="6E0196D2" w14:textId="77777777" w:rsidTr="00751CF5">
        <w:trPr>
          <w:trHeight w:val="151"/>
        </w:trPr>
        <w:tc>
          <w:tcPr>
            <w:tcW w:w="1951" w:type="dxa"/>
            <w:vMerge/>
            <w:vAlign w:val="center"/>
          </w:tcPr>
          <w:p w14:paraId="4ECBEB7E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5"/>
          </w:tcPr>
          <w:p w14:paraId="00162E79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активов за 2016 г.:</w:t>
            </w:r>
          </w:p>
        </w:tc>
      </w:tr>
      <w:tr w:rsidR="004E17BB" w:rsidRPr="004E17BB" w14:paraId="4E2CC94A" w14:textId="77777777" w:rsidTr="00751CF5">
        <w:trPr>
          <w:trHeight w:val="151"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14:paraId="4E03DF57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tcBorders>
              <w:bottom w:val="nil"/>
            </w:tcBorders>
          </w:tcPr>
          <w:p w14:paraId="059BE733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3191" w:type="dxa"/>
            <w:gridSpan w:val="2"/>
            <w:tcBorders>
              <w:bottom w:val="nil"/>
            </w:tcBorders>
          </w:tcPr>
          <w:p w14:paraId="490133CB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9,5%</w:t>
            </w:r>
          </w:p>
        </w:tc>
      </w:tr>
      <w:tr w:rsidR="004E17BB" w:rsidRPr="004E17BB" w14:paraId="7142FC5E" w14:textId="77777777" w:rsidTr="00751CF5">
        <w:trPr>
          <w:trHeight w:val="295"/>
        </w:trPr>
        <w:tc>
          <w:tcPr>
            <w:tcW w:w="1951" w:type="dxa"/>
            <w:vAlign w:val="center"/>
          </w:tcPr>
          <w:p w14:paraId="6F53F0FB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5"/>
          </w:tcPr>
          <w:p w14:paraId="0250CFDD" w14:textId="77777777" w:rsidR="004E17BB" w:rsidRPr="004E17BB" w:rsidRDefault="004E17BB" w:rsidP="004E17B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 труда за 2016 г.:</w:t>
            </w:r>
          </w:p>
        </w:tc>
      </w:tr>
      <w:tr w:rsidR="004E17BB" w:rsidRPr="004E17BB" w14:paraId="172ED3E6" w14:textId="77777777" w:rsidTr="00751CF5">
        <w:trPr>
          <w:trHeight w:val="295"/>
        </w:trPr>
        <w:tc>
          <w:tcPr>
            <w:tcW w:w="1951" w:type="dxa"/>
            <w:vAlign w:val="center"/>
          </w:tcPr>
          <w:p w14:paraId="31D88D00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3"/>
          </w:tcPr>
          <w:p w14:paraId="5BA6044D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1527,19 тыс. руб. / чел.</w:t>
            </w:r>
          </w:p>
        </w:tc>
        <w:tc>
          <w:tcPr>
            <w:tcW w:w="3191" w:type="dxa"/>
            <w:gridSpan w:val="2"/>
          </w:tcPr>
          <w:p w14:paraId="0AFFECDF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827,11 тыс. руб. / чел.</w:t>
            </w:r>
          </w:p>
        </w:tc>
      </w:tr>
      <w:tr w:rsidR="004E17BB" w:rsidRPr="004E17BB" w14:paraId="33949646" w14:textId="77777777" w:rsidTr="00751CF5">
        <w:trPr>
          <w:trHeight w:val="275"/>
        </w:trPr>
        <w:tc>
          <w:tcPr>
            <w:tcW w:w="1951" w:type="dxa"/>
            <w:vAlign w:val="center"/>
          </w:tcPr>
          <w:p w14:paraId="7A83CA76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Известность и рыночная реп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7833" w:type="dxa"/>
            <w:gridSpan w:val="5"/>
            <w:vAlign w:val="center"/>
          </w:tcPr>
          <w:p w14:paraId="2CFAFBA4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, обе компании являются лидерами рынка</w:t>
            </w:r>
          </w:p>
        </w:tc>
      </w:tr>
      <w:tr w:rsidR="004E17BB" w:rsidRPr="004E17BB" w14:paraId="32F212CC" w14:textId="77777777" w:rsidTr="00751CF5">
        <w:trPr>
          <w:trHeight w:val="3473"/>
        </w:trPr>
        <w:tc>
          <w:tcPr>
            <w:tcW w:w="1951" w:type="dxa"/>
            <w:vAlign w:val="center"/>
          </w:tcPr>
          <w:p w14:paraId="6655D125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ная прозра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642" w:type="dxa"/>
            <w:gridSpan w:val="3"/>
          </w:tcPr>
          <w:p w14:paraId="054570DB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раскрывает основные направление деятельность, программы л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яльности, ТОП-менеджмент, официальные реквизиты, партнерские программы и в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просы найма. Финансовая информация раскрывается через специализированный сервис e-disclosure.ru (с 2017 года)</w:t>
            </w:r>
          </w:p>
        </w:tc>
        <w:tc>
          <w:tcPr>
            <w:tcW w:w="3191" w:type="dxa"/>
            <w:gridSpan w:val="2"/>
          </w:tcPr>
          <w:p w14:paraId="54073110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На сайте представлены 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новные направления де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и продуктовые решения, общую информ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цию о компании и постро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нии карьеры в ней. Фина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совая информация имеется на сторонних ресурсах.</w:t>
            </w:r>
          </w:p>
        </w:tc>
      </w:tr>
      <w:tr w:rsidR="004E17BB" w:rsidRPr="004E17BB" w14:paraId="4AECD04C" w14:textId="77777777" w:rsidTr="00751CF5">
        <w:trPr>
          <w:trHeight w:val="864"/>
        </w:trPr>
        <w:tc>
          <w:tcPr>
            <w:tcW w:w="1951" w:type="dxa"/>
            <w:vAlign w:val="center"/>
          </w:tcPr>
          <w:p w14:paraId="0BC7E9BD" w14:textId="77777777" w:rsidR="004E17BB" w:rsidRPr="004E17BB" w:rsidRDefault="004E17BB" w:rsidP="004E17BB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4642" w:type="dxa"/>
            <w:gridSpan w:val="3"/>
          </w:tcPr>
          <w:p w14:paraId="0F5EB208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основном на потребителей и работников. Развитая система социальной поддержки сотрудников.</w:t>
            </w:r>
          </w:p>
        </w:tc>
        <w:tc>
          <w:tcPr>
            <w:tcW w:w="3191" w:type="dxa"/>
            <w:gridSpan w:val="2"/>
          </w:tcPr>
          <w:p w14:paraId="3EE0A37D" w14:textId="77777777" w:rsidR="004E17BB" w:rsidRPr="004E17BB" w:rsidRDefault="004E17BB" w:rsidP="004E17B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Слаборазвита</w:t>
            </w:r>
            <w:proofErr w:type="gramEnd"/>
            <w:r w:rsidRPr="004E17BB">
              <w:rPr>
                <w:rFonts w:ascii="Times New Roman" w:eastAsia="Calibri" w:hAnsi="Times New Roman" w:cs="Times New Roman"/>
                <w:sz w:val="24"/>
                <w:szCs w:val="24"/>
              </w:rPr>
              <w:t>, основное направление – сотрудники компании</w:t>
            </w:r>
          </w:p>
        </w:tc>
      </w:tr>
    </w:tbl>
    <w:p w14:paraId="79FFBDEF" w14:textId="77777777" w:rsidR="004E17BB" w:rsidRPr="004E17BB" w:rsidRDefault="004E17BB" w:rsidP="004E17B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FD17BC" w14:textId="2350E477" w:rsidR="00D034A3" w:rsidRPr="00D034A3" w:rsidRDefault="00D034A3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Times New Roman" w:eastAsia="Calibri" w:hAnsi="Times New Roman" w:cs="Times New Roman"/>
          <w:sz w:val="28"/>
          <w:szCs w:val="28"/>
        </w:rPr>
        <w:t>Таким образом, можно говорить о том, что компания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» имеет уровень конкурентоспособности выше среднего и по праву считается одним из лидеров рынка </w:t>
      </w:r>
      <w:r w:rsidRPr="00D034A3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D034A3">
        <w:rPr>
          <w:rFonts w:ascii="Times New Roman" w:eastAsia="Calibri" w:hAnsi="Times New Roman" w:cs="Times New Roman"/>
          <w:sz w:val="28"/>
          <w:szCs w:val="28"/>
        </w:rPr>
        <w:t>-услуг в сфере разработки программн</w:t>
      </w:r>
      <w:r w:rsidRPr="00D034A3">
        <w:rPr>
          <w:rFonts w:ascii="Times New Roman" w:eastAsia="Calibri" w:hAnsi="Times New Roman" w:cs="Times New Roman"/>
          <w:sz w:val="28"/>
          <w:szCs w:val="28"/>
        </w:rPr>
        <w:t>о</w:t>
      </w:r>
      <w:r w:rsidRPr="00D034A3">
        <w:rPr>
          <w:rFonts w:ascii="Times New Roman" w:eastAsia="Calibri" w:hAnsi="Times New Roman" w:cs="Times New Roman"/>
          <w:sz w:val="28"/>
          <w:szCs w:val="28"/>
        </w:rPr>
        <w:t>го обеспечения для бизнеса. При этом ее позиции явно выше, чем у прямого конкурента (ГК «Тензор»).</w:t>
      </w:r>
    </w:p>
    <w:p w14:paraId="0D845992" w14:textId="20B0DE78" w:rsidR="00D034A3" w:rsidRDefault="00186932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основе таблицы 1</w:t>
      </w:r>
      <w:r w:rsidR="00D034A3" w:rsidRPr="00D034A3">
        <w:rPr>
          <w:rFonts w:ascii="Times New Roman" w:eastAsia="Calibri" w:hAnsi="Times New Roman" w:cs="Times New Roman"/>
          <w:sz w:val="28"/>
          <w:szCs w:val="28"/>
        </w:rPr>
        <w:t xml:space="preserve"> построим лепестковую диаграмму (</w:t>
      </w:r>
      <w:r w:rsidR="00D16DF1">
        <w:rPr>
          <w:rFonts w:ascii="Times New Roman" w:eastAsia="Calibri" w:hAnsi="Times New Roman" w:cs="Times New Roman"/>
          <w:sz w:val="28"/>
          <w:szCs w:val="28"/>
        </w:rPr>
        <w:t>рисунок 2</w:t>
      </w:r>
      <w:r w:rsidR="00D034A3" w:rsidRPr="00D034A3">
        <w:rPr>
          <w:rFonts w:ascii="Times New Roman" w:eastAsia="Calibri" w:hAnsi="Times New Roman" w:cs="Times New Roman"/>
          <w:sz w:val="28"/>
          <w:szCs w:val="28"/>
        </w:rPr>
        <w:t>) и сравним основные «точки расхождений».</w:t>
      </w:r>
    </w:p>
    <w:p w14:paraId="4194C4C4" w14:textId="77777777" w:rsidR="00F243F2" w:rsidRPr="00D034A3" w:rsidRDefault="00F243F2" w:rsidP="00F243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рисунка 2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 видно, что наиболее низкие показатели «</w:t>
      </w:r>
      <w:r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D034A3">
        <w:rPr>
          <w:rFonts w:ascii="Times New Roman" w:eastAsia="Calibri" w:hAnsi="Times New Roman" w:cs="Times New Roman"/>
          <w:sz w:val="28"/>
          <w:szCs w:val="28"/>
        </w:rPr>
        <w:t>» в сравнении с его основным конкурентом наблюдаются в таких направлениях деятельности, как:</w:t>
      </w:r>
    </w:p>
    <w:p w14:paraId="034D5D89" w14:textId="77777777" w:rsidR="00F243F2" w:rsidRPr="00D034A3" w:rsidRDefault="00F243F2" w:rsidP="00F243F2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4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тиментный ряд продукции и услуг,</w:t>
      </w:r>
    </w:p>
    <w:p w14:paraId="4A0A0B70" w14:textId="77777777" w:rsidR="00F243F2" w:rsidRPr="00D034A3" w:rsidRDefault="00F243F2" w:rsidP="00F243F2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сервисное обслуживание,</w:t>
      </w:r>
    </w:p>
    <w:p w14:paraId="7E65AA24" w14:textId="77777777" w:rsidR="00F243F2" w:rsidRPr="00D034A3" w:rsidRDefault="00F243F2" w:rsidP="00F243F2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цен.</w:t>
      </w:r>
    </w:p>
    <w:p w14:paraId="11213256" w14:textId="0DA5F783" w:rsidR="00F243F2" w:rsidRPr="00D034A3" w:rsidRDefault="00F243F2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Times New Roman" w:eastAsia="Calibri" w:hAnsi="Times New Roman" w:cs="Times New Roman"/>
          <w:sz w:val="28"/>
          <w:szCs w:val="28"/>
        </w:rPr>
        <w:t>По ряду показателей деятельность компании явно ниже эталонного значения. В частности речь идет об ассортименте, трудовых ресурсах, соц</w:t>
      </w:r>
      <w:r w:rsidRPr="00D034A3">
        <w:rPr>
          <w:rFonts w:ascii="Times New Roman" w:eastAsia="Calibri" w:hAnsi="Times New Roman" w:cs="Times New Roman"/>
          <w:sz w:val="28"/>
          <w:szCs w:val="28"/>
        </w:rPr>
        <w:t>и</w:t>
      </w:r>
      <w:r w:rsidRPr="00D034A3">
        <w:rPr>
          <w:rFonts w:ascii="Times New Roman" w:eastAsia="Calibri" w:hAnsi="Times New Roman" w:cs="Times New Roman"/>
          <w:sz w:val="28"/>
          <w:szCs w:val="28"/>
        </w:rPr>
        <w:t>альной ответственности и информационной прозрачности бизнеса. После</w:t>
      </w:r>
      <w:r w:rsidRPr="00D034A3">
        <w:rPr>
          <w:rFonts w:ascii="Times New Roman" w:eastAsia="Calibri" w:hAnsi="Times New Roman" w:cs="Times New Roman"/>
          <w:sz w:val="28"/>
          <w:szCs w:val="28"/>
        </w:rPr>
        <w:t>д</w:t>
      </w:r>
      <w:r w:rsidRPr="00D034A3">
        <w:rPr>
          <w:rFonts w:ascii="Times New Roman" w:eastAsia="Calibri" w:hAnsi="Times New Roman" w:cs="Times New Roman"/>
          <w:sz w:val="28"/>
          <w:szCs w:val="28"/>
        </w:rPr>
        <w:t>ние два пункта обусловлены ориентацией КСО на внутренний аспект (с</w:t>
      </w:r>
      <w:r w:rsidRPr="00D034A3">
        <w:rPr>
          <w:rFonts w:ascii="Times New Roman" w:eastAsia="Calibri" w:hAnsi="Times New Roman" w:cs="Times New Roman"/>
          <w:sz w:val="28"/>
          <w:szCs w:val="28"/>
        </w:rPr>
        <w:t>о</w:t>
      </w:r>
      <w:r w:rsidRPr="00D034A3">
        <w:rPr>
          <w:rFonts w:ascii="Times New Roman" w:eastAsia="Calibri" w:hAnsi="Times New Roman" w:cs="Times New Roman"/>
          <w:sz w:val="28"/>
          <w:szCs w:val="28"/>
        </w:rPr>
        <w:t>трудников) с одной стороны, и недавними изменениями организационно-</w:t>
      </w:r>
      <w:r w:rsidRPr="00D034A3">
        <w:rPr>
          <w:rFonts w:ascii="Times New Roman" w:eastAsia="Calibri" w:hAnsi="Times New Roman" w:cs="Times New Roman"/>
          <w:sz w:val="28"/>
          <w:szCs w:val="28"/>
        </w:rPr>
        <w:lastRenderedPageBreak/>
        <w:t>правовой формы хозяйствования (в 2017 году компания с ЗАО на ОА) – с другой стороны.</w:t>
      </w:r>
    </w:p>
    <w:p w14:paraId="296CFA73" w14:textId="77777777" w:rsidR="00D034A3" w:rsidRPr="00D034A3" w:rsidRDefault="00D034A3" w:rsidP="00F243F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0E63CA" wp14:editId="5D172069">
            <wp:extent cx="6196084" cy="4421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D0E165" w14:textId="5A226948" w:rsidR="00D034A3" w:rsidRPr="0014719C" w:rsidRDefault="00D16DF1" w:rsidP="00D034A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2</w:t>
      </w:r>
      <w:r w:rsidR="00D034A3" w:rsidRPr="00D034A3">
        <w:rPr>
          <w:rFonts w:ascii="Times New Roman" w:eastAsia="Calibri" w:hAnsi="Times New Roman" w:cs="Times New Roman"/>
          <w:sz w:val="28"/>
          <w:szCs w:val="28"/>
        </w:rPr>
        <w:t xml:space="preserve"> – Сравнительная оценка конкурентоспособности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="00D034A3" w:rsidRPr="00D034A3">
        <w:rPr>
          <w:rFonts w:ascii="Times New Roman" w:eastAsia="Calibri" w:hAnsi="Times New Roman" w:cs="Times New Roman"/>
          <w:sz w:val="28"/>
          <w:szCs w:val="28"/>
        </w:rPr>
        <w:t>» и ГК «Тензор»</w:t>
      </w:r>
      <w:r w:rsidR="0014719C" w:rsidRPr="0014719C">
        <w:rPr>
          <w:rFonts w:ascii="Times New Roman" w:eastAsia="Calibri" w:hAnsi="Times New Roman" w:cs="Times New Roman"/>
          <w:sz w:val="28"/>
          <w:szCs w:val="28"/>
        </w:rPr>
        <w:t xml:space="preserve"> [2]</w:t>
      </w:r>
    </w:p>
    <w:p w14:paraId="3BA38CFA" w14:textId="406F6C99" w:rsidR="00D034A3" w:rsidRPr="00D034A3" w:rsidRDefault="00D034A3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41A01" w14:textId="06FF321A" w:rsidR="00D034A3" w:rsidRPr="00D034A3" w:rsidRDefault="00D034A3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Times New Roman" w:eastAsia="Calibri" w:hAnsi="Times New Roman" w:cs="Times New Roman"/>
          <w:sz w:val="28"/>
          <w:szCs w:val="28"/>
        </w:rPr>
        <w:t>В результате уровень удовлетворенности потребителей оказывается ниже желаемого, а рыночные позиции компании – неустойчивы в долгосро</w:t>
      </w:r>
      <w:r w:rsidRPr="00D034A3">
        <w:rPr>
          <w:rFonts w:ascii="Times New Roman" w:eastAsia="Calibri" w:hAnsi="Times New Roman" w:cs="Times New Roman"/>
          <w:sz w:val="28"/>
          <w:szCs w:val="28"/>
        </w:rPr>
        <w:t>ч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ной перспективе. В то же время, по некоторым показателям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 явно превосходит своих конкурентов. В первую очередь это кас</w:t>
      </w:r>
      <w:r w:rsidRPr="00D034A3">
        <w:rPr>
          <w:rFonts w:ascii="Times New Roman" w:eastAsia="Calibri" w:hAnsi="Times New Roman" w:cs="Times New Roman"/>
          <w:sz w:val="28"/>
          <w:szCs w:val="28"/>
        </w:rPr>
        <w:t>а</w:t>
      </w:r>
      <w:r w:rsidRPr="00D034A3">
        <w:rPr>
          <w:rFonts w:ascii="Times New Roman" w:eastAsia="Calibri" w:hAnsi="Times New Roman" w:cs="Times New Roman"/>
          <w:sz w:val="28"/>
          <w:szCs w:val="28"/>
        </w:rPr>
        <w:t>ется объемов сбыта и эффективности финансово-хозяйственной деятельн</w:t>
      </w:r>
      <w:r w:rsidRPr="00D034A3">
        <w:rPr>
          <w:rFonts w:ascii="Times New Roman" w:eastAsia="Calibri" w:hAnsi="Times New Roman" w:cs="Times New Roman"/>
          <w:sz w:val="28"/>
          <w:szCs w:val="28"/>
        </w:rPr>
        <w:t>о</w:t>
      </w:r>
      <w:r w:rsidRPr="00D034A3">
        <w:rPr>
          <w:rFonts w:ascii="Times New Roman" w:eastAsia="Calibri" w:hAnsi="Times New Roman" w:cs="Times New Roman"/>
          <w:sz w:val="28"/>
          <w:szCs w:val="28"/>
        </w:rPr>
        <w:t>сти.</w:t>
      </w:r>
    </w:p>
    <w:p w14:paraId="77466144" w14:textId="6EF419E7" w:rsidR="00D034A3" w:rsidRDefault="00D034A3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Times New Roman" w:eastAsia="Calibri" w:hAnsi="Times New Roman" w:cs="Times New Roman"/>
          <w:sz w:val="28"/>
          <w:szCs w:val="28"/>
        </w:rPr>
        <w:t>Несмотря на тот факт, что в настоящее время компания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D034A3">
        <w:rPr>
          <w:rFonts w:ascii="Times New Roman" w:eastAsia="Calibri" w:hAnsi="Times New Roman" w:cs="Times New Roman"/>
          <w:sz w:val="28"/>
          <w:szCs w:val="28"/>
        </w:rPr>
        <w:t>» занимает лидирующие позиции по объемам сбыта, ее ко</w:t>
      </w:r>
      <w:r w:rsidRPr="00D034A3">
        <w:rPr>
          <w:rFonts w:ascii="Times New Roman" w:eastAsia="Calibri" w:hAnsi="Times New Roman" w:cs="Times New Roman"/>
          <w:sz w:val="28"/>
          <w:szCs w:val="28"/>
        </w:rPr>
        <w:t>н</w:t>
      </w:r>
      <w:r w:rsidRPr="00D034A3">
        <w:rPr>
          <w:rFonts w:ascii="Times New Roman" w:eastAsia="Calibri" w:hAnsi="Times New Roman" w:cs="Times New Roman"/>
          <w:sz w:val="28"/>
          <w:szCs w:val="28"/>
        </w:rPr>
        <w:t>курентные позиции не столь высоки. В будущем общая конкурентоспосо</w:t>
      </w:r>
      <w:r w:rsidRPr="00D034A3">
        <w:rPr>
          <w:rFonts w:ascii="Times New Roman" w:eastAsia="Calibri" w:hAnsi="Times New Roman" w:cs="Times New Roman"/>
          <w:sz w:val="28"/>
          <w:szCs w:val="28"/>
        </w:rPr>
        <w:t>б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ность бизнеса благодаря негативному воздействию факторов внешней среды </w:t>
      </w:r>
      <w:r w:rsidRPr="00D034A3">
        <w:rPr>
          <w:rFonts w:ascii="Times New Roman" w:eastAsia="Calibri" w:hAnsi="Times New Roman" w:cs="Times New Roman"/>
          <w:sz w:val="28"/>
          <w:szCs w:val="28"/>
        </w:rPr>
        <w:lastRenderedPageBreak/>
        <w:t>и вовсе может снизиться. На фоне высокой конкуренции в отрасли и стрем</w:t>
      </w:r>
      <w:r w:rsidRPr="00D034A3">
        <w:rPr>
          <w:rFonts w:ascii="Times New Roman" w:eastAsia="Calibri" w:hAnsi="Times New Roman" w:cs="Times New Roman"/>
          <w:sz w:val="28"/>
          <w:szCs w:val="28"/>
        </w:rPr>
        <w:t>и</w:t>
      </w:r>
      <w:r w:rsidRPr="00D034A3">
        <w:rPr>
          <w:rFonts w:ascii="Times New Roman" w:eastAsia="Calibri" w:hAnsi="Times New Roman" w:cs="Times New Roman"/>
          <w:sz w:val="28"/>
          <w:szCs w:val="28"/>
        </w:rPr>
        <w:t>тельного развития прочих рыночных игроков вопросы повышения конкуре</w:t>
      </w:r>
      <w:r w:rsidRPr="00D034A3">
        <w:rPr>
          <w:rFonts w:ascii="Times New Roman" w:eastAsia="Calibri" w:hAnsi="Times New Roman" w:cs="Times New Roman"/>
          <w:sz w:val="28"/>
          <w:szCs w:val="28"/>
        </w:rPr>
        <w:t>н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тоспособности приобретают особо </w:t>
      </w:r>
      <w:proofErr w:type="gramStart"/>
      <w:r w:rsidRPr="00D034A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D034A3">
        <w:rPr>
          <w:rFonts w:ascii="Times New Roman" w:eastAsia="Calibri" w:hAnsi="Times New Roman" w:cs="Times New Roman"/>
          <w:sz w:val="28"/>
          <w:szCs w:val="28"/>
        </w:rPr>
        <w:t>. Чтобы удержаться на рынке и более тог</w:t>
      </w:r>
      <w:r w:rsidR="00F3646F">
        <w:rPr>
          <w:rFonts w:ascii="Times New Roman" w:eastAsia="Calibri" w:hAnsi="Times New Roman" w:cs="Times New Roman"/>
          <w:sz w:val="28"/>
          <w:szCs w:val="28"/>
        </w:rPr>
        <w:t xml:space="preserve">о,  укрепить рыночные позиции, </w:t>
      </w:r>
      <w:r w:rsidRPr="00D034A3">
        <w:rPr>
          <w:rFonts w:ascii="Times New Roman" w:eastAsia="Calibri" w:hAnsi="Times New Roman" w:cs="Times New Roman"/>
          <w:sz w:val="28"/>
          <w:szCs w:val="28"/>
        </w:rPr>
        <w:t>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</w:t>
      </w:r>
      <w:r w:rsidR="00F3646F">
        <w:rPr>
          <w:rFonts w:ascii="Times New Roman" w:eastAsia="Calibri" w:hAnsi="Times New Roman" w:cs="Times New Roman"/>
          <w:sz w:val="28"/>
          <w:szCs w:val="28"/>
        </w:rPr>
        <w:t>н</w:t>
      </w:r>
      <w:r w:rsidR="00F3646F">
        <w:rPr>
          <w:rFonts w:ascii="Times New Roman" w:eastAsia="Calibri" w:hAnsi="Times New Roman" w:cs="Times New Roman"/>
          <w:sz w:val="28"/>
          <w:szCs w:val="28"/>
        </w:rPr>
        <w:t>тур»»</w:t>
      </w:r>
      <w:r w:rsidRPr="00D034A3">
        <w:rPr>
          <w:rFonts w:ascii="Times New Roman" w:eastAsia="Calibri" w:hAnsi="Times New Roman" w:cs="Times New Roman"/>
          <w:sz w:val="28"/>
          <w:szCs w:val="28"/>
        </w:rPr>
        <w:t>» необходимо укреплять свой внутренний потенциал и работать над имеющимися недостатками, так называемыми «провалами», с тем, чтобы п</w:t>
      </w:r>
      <w:r w:rsidRPr="00D034A3">
        <w:rPr>
          <w:rFonts w:ascii="Times New Roman" w:eastAsia="Calibri" w:hAnsi="Times New Roman" w:cs="Times New Roman"/>
          <w:sz w:val="28"/>
          <w:szCs w:val="28"/>
        </w:rPr>
        <w:t>о</w:t>
      </w:r>
      <w:r w:rsidRPr="00D034A3">
        <w:rPr>
          <w:rFonts w:ascii="Times New Roman" w:eastAsia="Calibri" w:hAnsi="Times New Roman" w:cs="Times New Roman"/>
          <w:sz w:val="28"/>
          <w:szCs w:val="28"/>
        </w:rPr>
        <w:t>высить общий уровень конкурентоспособности бизнеса. Предопределяющая роль при этом должна быть отведена выявлению и развитию конкурентных преимуществ бизнеса.</w:t>
      </w:r>
    </w:p>
    <w:p w14:paraId="7840F33A" w14:textId="77777777" w:rsidR="00156962" w:rsidRPr="00D034A3" w:rsidRDefault="00156962" w:rsidP="00D034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FB8E5" w14:textId="6EAA21A7" w:rsidR="00156962" w:rsidRDefault="00156962" w:rsidP="00D554D8">
      <w:pPr>
        <w:pStyle w:val="2"/>
        <w:rPr>
          <w:rFonts w:eastAsia="Times New Roman"/>
        </w:rPr>
      </w:pPr>
      <w:bookmarkStart w:id="7" w:name="_Toc516778439"/>
      <w:bookmarkStart w:id="8" w:name="_Toc41948103"/>
      <w:r>
        <w:rPr>
          <w:rFonts w:eastAsia="Times New Roman"/>
        </w:rPr>
        <w:t>2</w:t>
      </w:r>
      <w:r w:rsidR="00BB7938">
        <w:rPr>
          <w:rFonts w:eastAsia="Times New Roman"/>
        </w:rPr>
        <w:t>.2 М</w:t>
      </w:r>
      <w:r w:rsidR="00BB7938" w:rsidRPr="00156962">
        <w:rPr>
          <w:rFonts w:eastAsia="Times New Roman"/>
        </w:rPr>
        <w:t xml:space="preserve">ероприятия по реализации стратегии конкурентной борьбы </w:t>
      </w:r>
      <w:r w:rsidR="00F3646F">
        <w:rPr>
          <w:rFonts w:eastAsia="Times New Roman"/>
        </w:rPr>
        <w:t>АО «ПФ «СКБ Контур»»</w:t>
      </w:r>
      <w:r w:rsidR="00BB7938" w:rsidRPr="00156962">
        <w:rPr>
          <w:rFonts w:eastAsia="Times New Roman"/>
        </w:rPr>
        <w:t xml:space="preserve"> на российском рынке</w:t>
      </w:r>
      <w:bookmarkEnd w:id="7"/>
      <w:bookmarkEnd w:id="8"/>
    </w:p>
    <w:p w14:paraId="33150C78" w14:textId="77777777" w:rsidR="00F243F2" w:rsidRPr="00F243F2" w:rsidRDefault="00F243F2" w:rsidP="00F243F2"/>
    <w:p w14:paraId="4D84E176" w14:textId="372CF248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рамках реализации конкурентной стратегии дифференциации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следует провести ряд внутренних и внешних измен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ний, которые коснутся основных сфер деятельности компании. Прежде всего, необходимо уделить внимание наиболее критическим направлениям, таким как:</w:t>
      </w:r>
    </w:p>
    <w:p w14:paraId="7DCA5583" w14:textId="25B964D6" w:rsidR="00156962" w:rsidRPr="00156962" w:rsidRDefault="00156962" w:rsidP="0015696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ра</w:t>
      </w:r>
      <w:r w:rsidR="00767FD0">
        <w:rPr>
          <w:rFonts w:ascii="Times New Roman" w:eastAsia="Calibri" w:hAnsi="Times New Roman" w:cs="Times New Roman"/>
          <w:sz w:val="28"/>
          <w:szCs w:val="28"/>
        </w:rPr>
        <w:t>сширение товарного ассортимента,</w:t>
      </w:r>
    </w:p>
    <w:p w14:paraId="563F8723" w14:textId="22316F7D" w:rsidR="00156962" w:rsidRPr="00156962" w:rsidRDefault="00156962" w:rsidP="0015696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работа с потребителями, включая повышение уровня сервисного 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б</w:t>
      </w:r>
      <w:r w:rsidR="00767FD0">
        <w:rPr>
          <w:rFonts w:ascii="Times New Roman" w:eastAsia="Calibri" w:hAnsi="Times New Roman" w:cs="Times New Roman"/>
          <w:sz w:val="28"/>
          <w:szCs w:val="28"/>
        </w:rPr>
        <w:t>служивания,</w:t>
      </w:r>
    </w:p>
    <w:p w14:paraId="5E302FFE" w14:textId="6431F646" w:rsidR="00156962" w:rsidRPr="00156962" w:rsidRDefault="00156962" w:rsidP="0015696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увеличение объемов реализации и выход на новые, в первую оч</w:t>
      </w:r>
      <w:r w:rsidR="00767FD0">
        <w:rPr>
          <w:rFonts w:ascii="Times New Roman" w:eastAsia="Calibri" w:hAnsi="Times New Roman" w:cs="Times New Roman"/>
          <w:sz w:val="28"/>
          <w:szCs w:val="28"/>
        </w:rPr>
        <w:t>ередь региональные, рынки сбыта,</w:t>
      </w:r>
    </w:p>
    <w:p w14:paraId="79ADFAC9" w14:textId="2FF94FE0" w:rsidR="00156962" w:rsidRPr="00156962" w:rsidRDefault="00156962" w:rsidP="0015696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совершенствование ма</w:t>
      </w:r>
      <w:r w:rsidR="00767FD0">
        <w:rPr>
          <w:rFonts w:ascii="Times New Roman" w:eastAsia="Calibri" w:hAnsi="Times New Roman" w:cs="Times New Roman"/>
          <w:sz w:val="28"/>
          <w:szCs w:val="28"/>
        </w:rPr>
        <w:t>ркетинговой деятельности,</w:t>
      </w:r>
    </w:p>
    <w:p w14:paraId="227AF738" w14:textId="77777777" w:rsidR="00156962" w:rsidRPr="00156962" w:rsidRDefault="00156962" w:rsidP="0015696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сглаживание уровня цен.</w:t>
      </w:r>
    </w:p>
    <w:p w14:paraId="626ADF1B" w14:textId="3C5367A7" w:rsid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Основные направления мероприятий, проводимых в рамках реализации пред</w:t>
      </w:r>
      <w:r w:rsidR="00F3646F">
        <w:rPr>
          <w:rFonts w:ascii="Times New Roman" w:eastAsia="Calibri" w:hAnsi="Times New Roman" w:cs="Times New Roman"/>
          <w:sz w:val="28"/>
          <w:szCs w:val="28"/>
        </w:rPr>
        <w:t>ложенной конкурентной стратегии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», пре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д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ставле</w:t>
      </w:r>
      <w:r w:rsidR="00767FD0">
        <w:rPr>
          <w:rFonts w:ascii="Times New Roman" w:eastAsia="Calibri" w:hAnsi="Times New Roman" w:cs="Times New Roman"/>
          <w:sz w:val="28"/>
          <w:szCs w:val="28"/>
        </w:rPr>
        <w:t xml:space="preserve">ны на рисунке 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3. </w:t>
      </w:r>
    </w:p>
    <w:p w14:paraId="66BC4523" w14:textId="77777777" w:rsidR="00186932" w:rsidRPr="00156962" w:rsidRDefault="0018693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DFEC1" w14:textId="77777777" w:rsidR="00156962" w:rsidRPr="00156962" w:rsidRDefault="0015696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713064" wp14:editId="3C5A2B7E">
            <wp:extent cx="6103916" cy="2683823"/>
            <wp:effectExtent l="0" t="0" r="0" b="25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A78F650" w14:textId="77777777" w:rsidR="00F3646F" w:rsidRDefault="00767FD0" w:rsidP="0015696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3</w:t>
      </w:r>
      <w:r w:rsidR="00156962" w:rsidRPr="00156962">
        <w:rPr>
          <w:rFonts w:ascii="Times New Roman" w:eastAsia="Calibri" w:hAnsi="Times New Roman" w:cs="Times New Roman"/>
          <w:sz w:val="28"/>
          <w:szCs w:val="28"/>
        </w:rPr>
        <w:t xml:space="preserve"> – Направления реализации стратегии конкуре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нтной борьбы </w:t>
      </w:r>
    </w:p>
    <w:p w14:paraId="0322F3D4" w14:textId="2D8E253E" w:rsidR="00156962" w:rsidRDefault="00767FD0" w:rsidP="0015696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4719C" w:rsidRPr="0014719C">
        <w:rPr>
          <w:rFonts w:ascii="Times New Roman" w:eastAsia="Calibri" w:hAnsi="Times New Roman" w:cs="Times New Roman"/>
          <w:sz w:val="28"/>
          <w:szCs w:val="28"/>
        </w:rPr>
        <w:t xml:space="preserve"> [2]</w:t>
      </w:r>
    </w:p>
    <w:p w14:paraId="5FB536E4" w14:textId="77777777" w:rsidR="00186932" w:rsidRPr="0014719C" w:rsidRDefault="00186932" w:rsidP="0015696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F0CAF4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Основой любой индустрии выступает продукт. В нашем случае осно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в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ной продукт – это программные решения и он-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сервисы, а сопутству</w:t>
      </w:r>
      <w:r w:rsidRPr="00156962">
        <w:rPr>
          <w:rFonts w:ascii="Times New Roman" w:eastAsia="Calibri" w:hAnsi="Times New Roman" w:cs="Times New Roman"/>
          <w:sz w:val="28"/>
          <w:szCs w:val="28"/>
        </w:rPr>
        <w:t>ю</w:t>
      </w:r>
      <w:r w:rsidRPr="00156962">
        <w:rPr>
          <w:rFonts w:ascii="Times New Roman" w:eastAsia="Calibri" w:hAnsi="Times New Roman" w:cs="Times New Roman"/>
          <w:sz w:val="28"/>
          <w:szCs w:val="28"/>
        </w:rPr>
        <w:t>щий – прочие услуги, связанные с их приобретением и обслуживанием, включая образовательные инициативы.</w:t>
      </w:r>
    </w:p>
    <w:p w14:paraId="26A6E2AA" w14:textId="77B2621B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Именно продукт и его развитие лежат в основе стратегии конкурентной борьбы. В целях расширения и совершенствования продуктовой линейки, а также общего улу</w:t>
      </w:r>
      <w:r w:rsidR="00F3646F">
        <w:rPr>
          <w:rFonts w:ascii="Times New Roman" w:eastAsia="Calibri" w:hAnsi="Times New Roman" w:cs="Times New Roman"/>
          <w:sz w:val="28"/>
          <w:szCs w:val="28"/>
        </w:rPr>
        <w:t xml:space="preserve">чшения качества работы сервисов </w:t>
      </w:r>
      <w:r w:rsidRPr="00156962">
        <w:rPr>
          <w:rFonts w:ascii="Times New Roman" w:eastAsia="Calibri" w:hAnsi="Times New Roman" w:cs="Times New Roman"/>
          <w:sz w:val="28"/>
          <w:szCs w:val="28"/>
        </w:rPr>
        <w:t>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</w:t>
      </w:r>
      <w:r w:rsidR="00F3646F">
        <w:rPr>
          <w:rFonts w:ascii="Times New Roman" w:eastAsia="Calibri" w:hAnsi="Times New Roman" w:cs="Times New Roman"/>
          <w:sz w:val="28"/>
          <w:szCs w:val="28"/>
        </w:rPr>
        <w:t>н</w:t>
      </w:r>
      <w:r w:rsidR="00F3646F">
        <w:rPr>
          <w:rFonts w:ascii="Times New Roman" w:eastAsia="Calibri" w:hAnsi="Times New Roman" w:cs="Times New Roman"/>
          <w:sz w:val="28"/>
          <w:szCs w:val="28"/>
        </w:rPr>
        <w:t>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рекомендуется:</w:t>
      </w:r>
    </w:p>
    <w:p w14:paraId="6B524D13" w14:textId="77777777" w:rsidR="00156962" w:rsidRPr="00156962" w:rsidRDefault="00156962" w:rsidP="0015696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привлечь внештатных программистов для работы над конкурсными проектами по разработке новых программных модулей, связанных с оценкой и формированием отчетности по отдельным направлениям деятельности фирм (маркетинг, сбыт, кадры);</w:t>
      </w:r>
    </w:p>
    <w:p w14:paraId="4F63D061" w14:textId="77777777" w:rsidR="00156962" w:rsidRPr="00156962" w:rsidRDefault="00156962" w:rsidP="0015696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обеспечить смещение фокуса на инструменты, помогающие проще вести бизнес и организовывать работу;</w:t>
      </w:r>
    </w:p>
    <w:p w14:paraId="433E0A74" w14:textId="77777777" w:rsidR="00156962" w:rsidRPr="00156962" w:rsidRDefault="00156962" w:rsidP="0015696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развивать облачные решения для малого бизнеса.</w:t>
      </w:r>
    </w:p>
    <w:p w14:paraId="3E23EF97" w14:textId="272B9B14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Помимо прочего, высокими перспективами обладает привлечение к с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трудничеству молодых инновационных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SaaS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-компаний и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>специализируются на платных веб-сервисах, не валяющихся узкопрофил</w:t>
      </w:r>
      <w:r w:rsidRPr="00156962">
        <w:rPr>
          <w:rFonts w:ascii="Times New Roman" w:eastAsia="Calibri" w:hAnsi="Times New Roman" w:cs="Times New Roman"/>
          <w:sz w:val="28"/>
          <w:szCs w:val="28"/>
        </w:rPr>
        <w:t>ь</w:t>
      </w:r>
      <w:r w:rsidRPr="00156962">
        <w:rPr>
          <w:rFonts w:ascii="Times New Roman" w:eastAsia="Calibri" w:hAnsi="Times New Roman" w:cs="Times New Roman"/>
          <w:sz w:val="28"/>
          <w:szCs w:val="28"/>
        </w:rPr>
        <w:t>ными решениями и интересных широкому кругу бизнесменов. Предопред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ляющую роль при этом будет играть масштабируемость проектов</w:t>
      </w:r>
      <w:r w:rsidR="0014719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[1]</w:t>
      </w:r>
      <w:r w:rsidRPr="001569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85A41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Следует понимать, что экономика приобретает все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более информац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онный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характер, сам процесс создания ценности переходит в он-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>. Соо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т</w:t>
      </w:r>
      <w:r w:rsidRPr="00156962">
        <w:rPr>
          <w:rFonts w:ascii="Times New Roman" w:eastAsia="Calibri" w:hAnsi="Times New Roman" w:cs="Times New Roman"/>
          <w:sz w:val="28"/>
          <w:szCs w:val="28"/>
        </w:rPr>
        <w:t>ветственно, все бизнес-процессы обретают цифровую форму. Поэтому и компании следует развиваться в данном направлении.</w:t>
      </w:r>
    </w:p>
    <w:p w14:paraId="533B4927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Не стоит забывать и о развитии сервиса для клиентов. В рамках данн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го направления компании рекомендуется ввести дополнительное обучение сотрудников </w:t>
      </w:r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call</w:t>
      </w:r>
      <w:r w:rsidRPr="00156962">
        <w:rPr>
          <w:rFonts w:ascii="Times New Roman" w:eastAsia="Calibri" w:hAnsi="Times New Roman" w:cs="Times New Roman"/>
          <w:sz w:val="28"/>
          <w:szCs w:val="28"/>
        </w:rPr>
        <w:t>-центра и отдела технической поддержки, в том числе по т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ким направлениям, как первоклассное обслуживание, управление разгов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ром, конфликты и рекламации.</w:t>
      </w:r>
    </w:p>
    <w:p w14:paraId="24723955" w14:textId="1C3FB0EC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Следующими основополагающими пунктами конкурентной стратегии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выступают ценовая и сбытовая политики. В виду того, что сама по себе стратегия дифференциации не предполагает ценового лидерства, а, наоборот, требует дополнительных финансовых затрат на ра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з</w:t>
      </w:r>
      <w:r w:rsidRPr="00156962">
        <w:rPr>
          <w:rFonts w:ascii="Times New Roman" w:eastAsia="Calibri" w:hAnsi="Times New Roman" w:cs="Times New Roman"/>
          <w:sz w:val="28"/>
          <w:szCs w:val="28"/>
        </w:rPr>
        <w:t>витие и продвижение продукта, особое внимание должно быть уделено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поднесению продукции потребителю и ее рыночному продвижению.</w:t>
      </w:r>
    </w:p>
    <w:p w14:paraId="4D0E3564" w14:textId="65DEE24C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настоящее время цены на программные решения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нельзя назвать минимальными, по ряду направлений на рынке существуют более дешевые аналоги. В то же время программные решения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характеризуются высоким качеством, легким пользовательским интерфейсом, эффективной технической поддержкой. При всем этом существует возможность индивидуальной надстройки програм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ных средств под запросы конкретного бизнеса. Все это обеспечивает опред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ленную лояльность к цене.</w:t>
      </w:r>
    </w:p>
    <w:p w14:paraId="1C4594ED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Кроме того, высокими перспективами обладает сотрудничество с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фильными ВУЗами и привлечение студентов на практику, как оплачиваемую, так и неоплачиваемую. С одной стороны это позволит компании выявить т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лантливую молодежь, которая впоследствии может быть принята в штат, а с </w:t>
      </w: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>другой – обеспечит ее дешево рабочей силой для выполнения ряда простых задач.</w:t>
      </w:r>
    </w:p>
    <w:p w14:paraId="346F19C5" w14:textId="6FF98BA1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Так или иначе, уровень цен на продукцию и услуги компании должен всегда оставаться приемлемыми для потребителей. При этом ценообразов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ние должно быть плавным и носить индивидуальный характер.</w:t>
      </w:r>
      <w:r w:rsidR="00D0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62">
        <w:rPr>
          <w:rFonts w:ascii="Times New Roman" w:eastAsia="Calibri" w:hAnsi="Times New Roman" w:cs="Times New Roman"/>
          <w:sz w:val="28"/>
          <w:szCs w:val="28"/>
        </w:rPr>
        <w:t>Особого вн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мания заслуживают:</w:t>
      </w:r>
    </w:p>
    <w:p w14:paraId="253C73F5" w14:textId="47950237" w:rsidR="00156962" w:rsidRPr="00156962" w:rsidRDefault="00156962" w:rsidP="0015696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скидки, акции и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предложения при комплексном обслуживани</w:t>
      </w:r>
      <w:r w:rsidR="00D01131">
        <w:rPr>
          <w:rFonts w:ascii="Times New Roman" w:eastAsia="Calibri" w:hAnsi="Times New Roman" w:cs="Times New Roman"/>
          <w:sz w:val="28"/>
          <w:szCs w:val="28"/>
        </w:rPr>
        <w:t>и и долгосрочном сотрудничестве,</w:t>
      </w:r>
    </w:p>
    <w:p w14:paraId="1B394C3B" w14:textId="35F0BFC4" w:rsidR="00156962" w:rsidRPr="00156962" w:rsidRDefault="00156962" w:rsidP="0015696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возможност</w:t>
      </w:r>
      <w:r w:rsidR="00D01131">
        <w:rPr>
          <w:rFonts w:ascii="Times New Roman" w:eastAsia="Calibri" w:hAnsi="Times New Roman" w:cs="Times New Roman"/>
          <w:sz w:val="28"/>
          <w:szCs w:val="28"/>
        </w:rPr>
        <w:t>ь ежемесячной рассрочки платежа,</w:t>
      </w:r>
    </w:p>
    <w:p w14:paraId="002E3F31" w14:textId="77777777" w:rsidR="00156962" w:rsidRPr="00156962" w:rsidRDefault="00156962" w:rsidP="0015696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эконом-варианты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для малого бизнеса (облегченные версии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граммного обеспечения по более низким ценам).</w:t>
      </w:r>
    </w:p>
    <w:p w14:paraId="093AE06B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конечном счете, ценовая политика компании должна быть гибка, эл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стична и учитывать все колебания спроса, но самое главное – всегда обесп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чивать рентабельность ее работы.</w:t>
      </w:r>
    </w:p>
    <w:p w14:paraId="32C02365" w14:textId="37BBCFEF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Сбытовая сеть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требует расширения, касается это как географии продаж через собственные филиалы и представительства, так и дальнейшего развития партнерской сети. В конечном счете, компания должна стать лидером общероссийского рынка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767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бизнеса, оказывая полный спектр услуг, начиная от разработки программного продукта и з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канчивая сервисным обслуживанием клиентов. Возможность воспользоват</w:t>
      </w:r>
      <w:r w:rsidRPr="00156962">
        <w:rPr>
          <w:rFonts w:ascii="Times New Roman" w:eastAsia="Calibri" w:hAnsi="Times New Roman" w:cs="Times New Roman"/>
          <w:sz w:val="28"/>
          <w:szCs w:val="28"/>
        </w:rPr>
        <w:t>ь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ся ее услугами должна иметься в каждом регионе страны. </w:t>
      </w:r>
    </w:p>
    <w:p w14:paraId="6701F0AB" w14:textId="109AB175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Не стоит забывать и о развитии партнерской сети, которая должна охватывать все регионы и области страны. Помимо высокого комиссионного (партнерского) вознаграждения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для привлечения агентов рекомендуется использовать:</w:t>
      </w:r>
    </w:p>
    <w:p w14:paraId="507ABE27" w14:textId="77777777" w:rsidR="00156962" w:rsidRPr="00156962" w:rsidRDefault="00156962" w:rsidP="0015696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бесплатное обучение партнеров и участников реферальной програ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мы продвижению программных продуктов и консультационных услуг ко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пании, включая обучение работе с возражениями (обучающие тренинги и с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минары, основанные на использовании дистанционных технологий);</w:t>
      </w:r>
    </w:p>
    <w:p w14:paraId="0FDDC13A" w14:textId="0B800FCA" w:rsidR="00156962" w:rsidRPr="00156962" w:rsidRDefault="00156962" w:rsidP="0015696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технич</w:t>
      </w:r>
      <w:r w:rsidR="00D01131">
        <w:rPr>
          <w:rFonts w:ascii="Times New Roman" w:eastAsia="Calibri" w:hAnsi="Times New Roman" w:cs="Times New Roman"/>
          <w:sz w:val="28"/>
          <w:szCs w:val="28"/>
        </w:rPr>
        <w:t>еской и маркетинговой поддержки,</w:t>
      </w:r>
    </w:p>
    <w:p w14:paraId="494A867E" w14:textId="77777777" w:rsidR="00156962" w:rsidRPr="00156962" w:rsidRDefault="00156962" w:rsidP="0015696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снабжение участников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партнёрской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и реферальной программ презе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н</w:t>
      </w:r>
      <w:r w:rsidRPr="00156962">
        <w:rPr>
          <w:rFonts w:ascii="Times New Roman" w:eastAsia="Calibri" w:hAnsi="Times New Roman" w:cs="Times New Roman"/>
          <w:sz w:val="28"/>
          <w:szCs w:val="28"/>
        </w:rPr>
        <w:t>тационными материалами.</w:t>
      </w:r>
    </w:p>
    <w:p w14:paraId="4B1660FF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результате, компания сможет расширить географию продаж и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влечь дополнительную клиентскую аудиторию, увеличив, таким образом, д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лю рынка и укрепив свои позиции на нем среди региональных конкурентов.</w:t>
      </w:r>
    </w:p>
    <w:p w14:paraId="3493EC95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Наконец, особого внимания заслуживает система продвижения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дукции на рынок, используемые средства стимулирования сбыта, рекламная компания и связи с общественностью. </w:t>
      </w:r>
    </w:p>
    <w:p w14:paraId="29E7D0B8" w14:textId="420B9496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рамках данного направления основными мероприятиями по реализ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ции стратегии конкурентной борьбы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должны стать:</w:t>
      </w:r>
    </w:p>
    <w:p w14:paraId="3D3EEC59" w14:textId="201C544E" w:rsidR="00156962" w:rsidRPr="00156962" w:rsidRDefault="00997480" w:rsidP="0099748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активизация рекламной политики,</w:t>
      </w:r>
    </w:p>
    <w:p w14:paraId="31FDF371" w14:textId="45572D47" w:rsidR="00156962" w:rsidRPr="00156962" w:rsidRDefault="00156962" w:rsidP="0099748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разработка новых ин</w:t>
      </w:r>
      <w:r w:rsidR="00997480">
        <w:rPr>
          <w:rFonts w:ascii="Times New Roman" w:eastAsia="Calibri" w:hAnsi="Times New Roman" w:cs="Times New Roman"/>
          <w:sz w:val="28"/>
          <w:szCs w:val="28"/>
        </w:rPr>
        <w:t>струментов стимулирования сбыта,</w:t>
      </w:r>
    </w:p>
    <w:p w14:paraId="7670F91C" w14:textId="3C70D50F" w:rsidR="00156962" w:rsidRPr="00156962" w:rsidRDefault="00156962" w:rsidP="0099748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развитие связей с общественностью</w:t>
      </w:r>
      <w:r w:rsidR="0099748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71196D0" w14:textId="77777777" w:rsidR="00156962" w:rsidRPr="00156962" w:rsidRDefault="00156962" w:rsidP="00997480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внедрение новых инструментов повышения лояльности потребит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лей.</w:t>
      </w:r>
    </w:p>
    <w:p w14:paraId="28D39C48" w14:textId="0602063D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Активизация рекламной политики должна быть направлена на привл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чение внимания потенциальных потребителей к продуктам и услугам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», общее повышение узнаваемости бренда и формиров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ние благоприятного имиджа в глазах рынка. При этом проводимая рекламная компания должна охватывать как годами успешно функционирующий би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з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нес, так и новичков рынка – молодых фирм и индивидуальных предприним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телей, еще только встающих на путь предпринимательства.</w:t>
      </w:r>
    </w:p>
    <w:p w14:paraId="591F2D27" w14:textId="66A80FB2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Обеспечить активизацию рекламной политики компании рекомендуе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т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ся за счет усиления интернет-продвижения, распространения наружной и п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чатной</w:t>
      </w:r>
      <w:r w:rsidR="000743F4">
        <w:rPr>
          <w:rFonts w:ascii="Times New Roman" w:eastAsia="Calibri" w:hAnsi="Times New Roman" w:cs="Times New Roman"/>
          <w:sz w:val="28"/>
          <w:szCs w:val="28"/>
        </w:rPr>
        <w:t xml:space="preserve"> рекламной продукции (таблица</w:t>
      </w:r>
      <w:r w:rsidR="00BC79E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proofErr w:type="gramStart"/>
      <w:r w:rsidR="00074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6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141773" w14:textId="77777777" w:rsidR="00156962" w:rsidRDefault="0015696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8C340E" w14:textId="77777777" w:rsidR="00F243F2" w:rsidRDefault="00F243F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5DC79" w14:textId="77777777" w:rsidR="00F243F2" w:rsidRPr="00156962" w:rsidRDefault="00F243F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A4FC1" w14:textId="77777777" w:rsidR="000743F4" w:rsidRPr="000743F4" w:rsidRDefault="000743F4" w:rsidP="000743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3F4">
        <w:rPr>
          <w:rFonts w:ascii="Times New Roman" w:eastAsia="Calibri" w:hAnsi="Times New Roman" w:cs="Times New Roman"/>
          <w:sz w:val="28"/>
          <w:szCs w:val="28"/>
        </w:rPr>
        <w:lastRenderedPageBreak/>
        <w:t>Таблица 2 – Инструменты развития рекламной деятельности АО «ПФ «СКБ Контур»» (составлено автором)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85"/>
        <w:gridCol w:w="1592"/>
        <w:gridCol w:w="4019"/>
        <w:gridCol w:w="2268"/>
      </w:tblGrid>
      <w:tr w:rsidR="000743F4" w:rsidRPr="000743F4" w14:paraId="4A015B4B" w14:textId="77777777" w:rsidTr="000743F4">
        <w:trPr>
          <w:trHeight w:val="6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E4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рекламы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D16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3BD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632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реализации</w:t>
            </w:r>
          </w:p>
        </w:tc>
      </w:tr>
      <w:tr w:rsidR="000743F4" w:rsidRPr="000743F4" w14:paraId="212AC743" w14:textId="77777777" w:rsidTr="000743F4">
        <w:trPr>
          <w:trHeight w:val="189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FC1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Интернет-продвижение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AFC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SMM-продвижение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E0C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продуктов и услуг компании посредством публикации в социальных сетях информации о выпускаемых новинках, проведения акций и розыгрышей среди подпи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430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регулярной 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</w:t>
            </w:r>
          </w:p>
        </w:tc>
      </w:tr>
      <w:tr w:rsidR="000743F4" w:rsidRPr="000743F4" w14:paraId="2A7792B4" w14:textId="77777777" w:rsidTr="000743F4">
        <w:trPr>
          <w:trHeight w:val="126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164F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7451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SEO-продвижение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A4B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продвижение и разв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сайта с целью увеличения пос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щаемости и выхода на первые поз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поисковой выдаче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FCB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регулярной 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</w:t>
            </w:r>
          </w:p>
        </w:tc>
      </w:tr>
      <w:tr w:rsidR="000743F4" w:rsidRPr="000743F4" w14:paraId="1034D83F" w14:textId="77777777" w:rsidTr="000743F4">
        <w:trPr>
          <w:trHeight w:val="378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C2B4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FE2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бесплатного сервиса для создания собственного бизнеса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1E7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позволит пользователю, з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полнив определённые поля анкеты, сформировать полный пакет док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для регистрации бизнеса (будь то юр. лицо или ИП), выдаст пошаговый алгоритм действий (включая государственную рег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в ИФНС, открытие расче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счета, выбор систем налогоо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 и пр. нюансы), а также по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волит рассчитать примерные расх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и налоговую нагрузку на бизнес.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DF9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сервиса – </w:t>
            </w:r>
            <w:proofErr w:type="spellStart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единоразово</w:t>
            </w:r>
            <w:proofErr w:type="spellEnd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– на постоянной основе</w:t>
            </w:r>
          </w:p>
        </w:tc>
      </w:tr>
      <w:tr w:rsidR="000743F4" w:rsidRPr="000743F4" w14:paraId="3D74A244" w14:textId="77777777" w:rsidTr="000743F4">
        <w:trPr>
          <w:trHeight w:val="2205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93BF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C55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Подкасты</w:t>
            </w:r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977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Корпоративный</w:t>
            </w:r>
            <w:proofErr w:type="gramEnd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подкаст</w:t>
            </w:r>
            <w:proofErr w:type="spellEnd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некая альтернатива корпоративному СМИ или блогу. Позиционирование компании в качестве эксперта се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 рынка коммуникация с сущ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ствующими и потенциальными кл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ентами, потребителями, партнерами.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A1A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регулярной 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</w:t>
            </w:r>
          </w:p>
        </w:tc>
      </w:tr>
      <w:tr w:rsidR="000743F4" w:rsidRPr="000743F4" w14:paraId="4C3E3D58" w14:textId="77777777" w:rsidTr="000743F4">
        <w:trPr>
          <w:trHeight w:val="1575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4BC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0EC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 сайта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224C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лояльности целевой аудитории рекомендуется повысить уровень узнаваемости бренда путем повышения качества и полноты ко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8CE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регулярной о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</w:t>
            </w:r>
          </w:p>
        </w:tc>
      </w:tr>
      <w:tr w:rsidR="000743F4" w:rsidRPr="000743F4" w14:paraId="01D2434F" w14:textId="77777777" w:rsidTr="000743F4">
        <w:trPr>
          <w:trHeight w:val="189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FE4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5EB" w14:textId="77777777" w:rsidR="000743F4" w:rsidRPr="000743F4" w:rsidRDefault="000743F4" w:rsidP="0007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Цифровые </w:t>
            </w:r>
            <w:proofErr w:type="spellStart"/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Билборды</w:t>
            </w:r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22AA" w14:textId="77777777" w:rsidR="000743F4" w:rsidRPr="000743F4" w:rsidRDefault="000743F4" w:rsidP="00074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рекламы компании на специальных рекламных щитах, размещенных вдоль оживленных улиц и на перекрестках (в новых р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гионах присутствия)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9BC" w14:textId="77777777" w:rsidR="000743F4" w:rsidRPr="000743F4" w:rsidRDefault="000743F4" w:rsidP="0007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первоначальном этапе, при заходе на новые рынки сбыта </w:t>
            </w:r>
          </w:p>
        </w:tc>
      </w:tr>
    </w:tbl>
    <w:p w14:paraId="2F999A90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CB5BA8" w14:textId="05361BBA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компания активно использует такие каналы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инте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нет-продвижения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>, как официальный сайт и контекстная реклама. Помимо этого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» рекомендуется усилить направление </w:t>
      </w:r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SMM</w:t>
      </w:r>
      <w:r w:rsidRPr="00156962">
        <w:rPr>
          <w:rFonts w:ascii="Times New Roman" w:eastAsia="Calibri" w:hAnsi="Times New Roman" w:cs="Times New Roman"/>
          <w:sz w:val="28"/>
          <w:szCs w:val="28"/>
        </w:rPr>
        <w:t>-маркетинга, а также создать бесплатный он-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сервис для создания со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б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ственного бизнеса для начинающих предпринимателей.</w:t>
      </w:r>
    </w:p>
    <w:p w14:paraId="3E88119A" w14:textId="2E83E938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имеет представительства во всех наиболее популярных в России социальных сетях (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Facebook</w:t>
      </w:r>
      <w:r w:rsidRPr="00156962">
        <w:rPr>
          <w:rFonts w:ascii="Times New Roman" w:eastAsia="Calibri" w:hAnsi="Times New Roman" w:cs="Times New Roman"/>
          <w:sz w:val="28"/>
          <w:szCs w:val="28"/>
        </w:rPr>
        <w:t>, 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д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ноклассники,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6962">
        <w:rPr>
          <w:rFonts w:ascii="Times New Roman" w:eastAsia="Calibri" w:hAnsi="Times New Roman" w:cs="Times New Roman"/>
          <w:sz w:val="28"/>
          <w:szCs w:val="28"/>
          <w:lang w:val="en-US"/>
        </w:rPr>
        <w:t>LinkedIn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и др.). Однако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ее представител</w:t>
      </w:r>
      <w:r w:rsidRPr="00156962">
        <w:rPr>
          <w:rFonts w:ascii="Times New Roman" w:eastAsia="Calibri" w:hAnsi="Times New Roman" w:cs="Times New Roman"/>
          <w:sz w:val="28"/>
          <w:szCs w:val="28"/>
        </w:rPr>
        <w:t>ь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ство ограничивается двумя направлениями:</w:t>
      </w:r>
    </w:p>
    <w:p w14:paraId="0518050F" w14:textId="77777777" w:rsidR="00156962" w:rsidRPr="00156962" w:rsidRDefault="00156962" w:rsidP="005441FD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выпуск информационных новостей о компании и последних измен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ниях в законодательстве, непосредственно связанных со сферой ее деятел</w:t>
      </w:r>
      <w:r w:rsidRPr="00156962">
        <w:rPr>
          <w:rFonts w:ascii="Times New Roman" w:eastAsia="Calibri" w:hAnsi="Times New Roman" w:cs="Times New Roman"/>
          <w:sz w:val="28"/>
          <w:szCs w:val="28"/>
        </w:rPr>
        <w:t>ь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ности (например, переход на он-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кассы) непосредственно через группы компании;</w:t>
      </w:r>
    </w:p>
    <w:p w14:paraId="0586C833" w14:textId="77777777" w:rsidR="00156962" w:rsidRPr="00156962" w:rsidRDefault="00156962" w:rsidP="005441FD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публикация информации о продуктах и услугах компании, а также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репост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новостей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ее официальной группы через группы партнерской сети.</w:t>
      </w:r>
    </w:p>
    <w:p w14:paraId="1EBB0566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Как таковые стимулирующие мероприятия не проводятся,  на новинки не освещаются. Социальные сети используются скорее как информационный портал, нежели средство продвижения. Наполненность групп в различных социальных сетях неравномерна. </w:t>
      </w:r>
    </w:p>
    <w:p w14:paraId="07CAEEBA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целях развития данного направления компании рекомендуется пу</w:t>
      </w:r>
      <w:r w:rsidRPr="00156962">
        <w:rPr>
          <w:rFonts w:ascii="Times New Roman" w:eastAsia="Calibri" w:hAnsi="Times New Roman" w:cs="Times New Roman"/>
          <w:sz w:val="28"/>
          <w:szCs w:val="28"/>
        </w:rPr>
        <w:t>б</w:t>
      </w:r>
      <w:r w:rsidRPr="00156962">
        <w:rPr>
          <w:rFonts w:ascii="Times New Roman" w:eastAsia="Calibri" w:hAnsi="Times New Roman" w:cs="Times New Roman"/>
          <w:sz w:val="28"/>
          <w:szCs w:val="28"/>
        </w:rPr>
        <w:t>ликовать информацию о вводимых новинках, проводимых акциях, а также организовывать розыгрыши среди подписчиков на предоставление демо-версии облачных сервисов, скидки на годовое обслуживание или иных 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зов (например, годовая подписка на журнал «Главбух» и т.п.).</w:t>
      </w:r>
    </w:p>
    <w:p w14:paraId="0F3512CA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Вторым основополагающим шагом должно стать создание бесплатного он-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сервиса для регистрации бизнеса. Его сущность сводится к тому, что, заполнив базовую анкету, содержащую определённый перечь вопросов о планируемой предпринимательской деятельности, потенциальный предпр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ниматель сможет получить полный пакет готовых регистрационных док</w:t>
      </w:r>
      <w:r w:rsidRPr="00156962">
        <w:rPr>
          <w:rFonts w:ascii="Times New Roman" w:eastAsia="Calibri" w:hAnsi="Times New Roman" w:cs="Times New Roman"/>
          <w:sz w:val="28"/>
          <w:szCs w:val="28"/>
        </w:rPr>
        <w:t>у</w:t>
      </w: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ментов, общий алгоритм действий по открытию и запуску бизнеса, а также спланировать основные доходы и расходы. </w:t>
      </w:r>
    </w:p>
    <w:p w14:paraId="021E9239" w14:textId="196543E8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Подобное нововведение позволит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получить целый ряд преимуществ. Первоочередным из них станет рекламирование продуктов и услуг, потенциальным потребителям. В частности может быть предусмотрена функция, выдающая рекомендации пользователям по испол</w:t>
      </w:r>
      <w:r w:rsidRPr="00156962">
        <w:rPr>
          <w:rFonts w:ascii="Times New Roman" w:eastAsia="Calibri" w:hAnsi="Times New Roman" w:cs="Times New Roman"/>
          <w:sz w:val="28"/>
          <w:szCs w:val="28"/>
        </w:rPr>
        <w:t>ь</w:t>
      </w:r>
      <w:r w:rsidRPr="00156962">
        <w:rPr>
          <w:rFonts w:ascii="Times New Roman" w:eastAsia="Calibri" w:hAnsi="Times New Roman" w:cs="Times New Roman"/>
          <w:sz w:val="28"/>
          <w:szCs w:val="28"/>
        </w:rPr>
        <w:t>зованию тех или иных программных продуктов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», в зависимости от сферы деятельности создаваемого бизнеса.</w:t>
      </w:r>
    </w:p>
    <w:p w14:paraId="69DC4914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Во-вторых, компания сможет получать контактную информацию п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тенциальных клиентов (адрес электронной почты, номер контактного тел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>фона), по которой впоследствии могут быть направлены сообщения рекла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м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но-информационного характера. Иначе говоря, это позволит наполнять кл</w:t>
      </w:r>
      <w:r w:rsidRPr="00156962">
        <w:rPr>
          <w:rFonts w:ascii="Times New Roman" w:eastAsia="Calibri" w:hAnsi="Times New Roman" w:cs="Times New Roman"/>
          <w:sz w:val="28"/>
          <w:szCs w:val="28"/>
        </w:rPr>
        <w:t>и</w:t>
      </w:r>
      <w:r w:rsidRPr="00156962">
        <w:rPr>
          <w:rFonts w:ascii="Times New Roman" w:eastAsia="Calibri" w:hAnsi="Times New Roman" w:cs="Times New Roman"/>
          <w:sz w:val="28"/>
          <w:szCs w:val="28"/>
        </w:rPr>
        <w:t>ентскую базу актуальной информацией.</w:t>
      </w:r>
    </w:p>
    <w:p w14:paraId="42EC8332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Кроме того, подобные сервисы положительно скажутся на лояльности потребителей к компании, поскольку существенно облегчат жизнь начина</w:t>
      </w:r>
      <w:r w:rsidRPr="00156962">
        <w:rPr>
          <w:rFonts w:ascii="Times New Roman" w:eastAsia="Calibri" w:hAnsi="Times New Roman" w:cs="Times New Roman"/>
          <w:sz w:val="28"/>
          <w:szCs w:val="28"/>
        </w:rPr>
        <w:t>ю</w:t>
      </w:r>
      <w:r w:rsidRPr="00156962">
        <w:rPr>
          <w:rFonts w:ascii="Times New Roman" w:eastAsia="Calibri" w:hAnsi="Times New Roman" w:cs="Times New Roman"/>
          <w:sz w:val="28"/>
          <w:szCs w:val="28"/>
        </w:rPr>
        <w:t>щих предпринимателей, а первое впечатление, как известно, самое важное.</w:t>
      </w:r>
    </w:p>
    <w:p w14:paraId="0671FA79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К числу прочих направлений активизации рекламной деятельности р</w:t>
      </w:r>
      <w:r w:rsidRPr="00156962">
        <w:rPr>
          <w:rFonts w:ascii="Times New Roman" w:eastAsia="Calibri" w:hAnsi="Times New Roman" w:cs="Times New Roman"/>
          <w:sz w:val="28"/>
          <w:szCs w:val="28"/>
        </w:rPr>
        <w:t>е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комендуется отнести рекламу на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билбордах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в новых регионах присутствия, а также распространение печатной рекламной продукции через специальные стенды налоговых служб (что в настоящее время отсутствует).</w:t>
      </w:r>
    </w:p>
    <w:p w14:paraId="5DA2973F" w14:textId="3B158B9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В целях стимулирования сбыта 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>» следует 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к</w:t>
      </w:r>
      <w:r w:rsidRPr="00156962">
        <w:rPr>
          <w:rFonts w:ascii="Times New Roman" w:eastAsia="Calibri" w:hAnsi="Times New Roman" w:cs="Times New Roman"/>
          <w:sz w:val="28"/>
          <w:szCs w:val="28"/>
        </w:rPr>
        <w:t>тивно использовать такие инструменты, как проведение розыгрышей среди клиентов, специальные акции на комплексное обслуживание, а также пред</w:t>
      </w:r>
      <w:r w:rsidRPr="00156962">
        <w:rPr>
          <w:rFonts w:ascii="Times New Roman" w:eastAsia="Calibri" w:hAnsi="Times New Roman" w:cs="Times New Roman"/>
          <w:sz w:val="28"/>
          <w:szCs w:val="28"/>
        </w:rPr>
        <w:t>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ставление демо-версий новых программных решений для бизнеса.</w:t>
      </w:r>
    </w:p>
    <w:p w14:paraId="41913AEE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Обеспечить развитие потребительской лояльности предлагается за счет совершенствования качества сервисного обслуживания. Частично данный вопрос уже </w:t>
      </w:r>
      <w:proofErr w:type="gramStart"/>
      <w:r w:rsidRPr="00156962">
        <w:rPr>
          <w:rFonts w:ascii="Times New Roman" w:eastAsia="Calibri" w:hAnsi="Times New Roman" w:cs="Times New Roman"/>
          <w:sz w:val="28"/>
          <w:szCs w:val="28"/>
        </w:rPr>
        <w:t>был</w:t>
      </w:r>
      <w:proofErr w:type="gram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затронут выше. Для решения данной проблемы компании следует решить проблему текучести кадров (повышение качества отбора и удовлетворенности трудом) и обеспечить реализацию фирменной подаро</w:t>
      </w:r>
      <w:r w:rsidRPr="00156962">
        <w:rPr>
          <w:rFonts w:ascii="Times New Roman" w:eastAsia="Calibri" w:hAnsi="Times New Roman" w:cs="Times New Roman"/>
          <w:sz w:val="28"/>
          <w:szCs w:val="28"/>
        </w:rPr>
        <w:t>ч</w:t>
      </w:r>
      <w:r w:rsidRPr="00156962">
        <w:rPr>
          <w:rFonts w:ascii="Times New Roman" w:eastAsia="Calibri" w:hAnsi="Times New Roman" w:cs="Times New Roman"/>
          <w:sz w:val="28"/>
          <w:szCs w:val="28"/>
        </w:rPr>
        <w:t>ной продукции среди клиентов (как крупных, так и мелких).</w:t>
      </w:r>
    </w:p>
    <w:p w14:paraId="7B8E9DA4" w14:textId="3D819E63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развития связей с общественностью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следует уделить внимание реализации социально значимых инициатив, т</w:t>
      </w:r>
      <w:r w:rsidRPr="00156962">
        <w:rPr>
          <w:rFonts w:ascii="Times New Roman" w:eastAsia="Calibri" w:hAnsi="Times New Roman" w:cs="Times New Roman"/>
          <w:sz w:val="28"/>
          <w:szCs w:val="28"/>
        </w:rPr>
        <w:t>а</w:t>
      </w:r>
      <w:r w:rsidRPr="00156962">
        <w:rPr>
          <w:rFonts w:ascii="Times New Roman" w:eastAsia="Calibri" w:hAnsi="Times New Roman" w:cs="Times New Roman"/>
          <w:sz w:val="28"/>
          <w:szCs w:val="28"/>
        </w:rPr>
        <w:t>ких, как спонсорство, благотворительностью, содействие развитию деловой среды. Иначе говоря, следует усилить внешнюю направленность КСО.</w:t>
      </w:r>
    </w:p>
    <w:p w14:paraId="29428CF9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Кроме того, следует обеспечить повышение общей </w:t>
      </w:r>
      <w:proofErr w:type="spellStart"/>
      <w:r w:rsidRPr="00156962">
        <w:rPr>
          <w:rFonts w:ascii="Times New Roman" w:eastAsia="Calibri" w:hAnsi="Times New Roman" w:cs="Times New Roman"/>
          <w:sz w:val="28"/>
          <w:szCs w:val="28"/>
        </w:rPr>
        <w:t>траспарентности</w:t>
      </w:r>
      <w:proofErr w:type="spellEnd"/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 бизнеса посредством наполнения официального сайта компании актуальной информацией о результатах деятельности Общества, его рыночных позиция, конкурентных преимуществах и пр. Сделать это можно в виде публикации Годовых отчетов и формирования электронной базы данных.</w:t>
      </w:r>
    </w:p>
    <w:p w14:paraId="7926F19D" w14:textId="50E250A4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Подводя итоги, систематизируем предложенные в рамках реализации конкурентной с</w:t>
      </w:r>
      <w:r w:rsidR="00BC79EC">
        <w:rPr>
          <w:rFonts w:ascii="Times New Roman" w:eastAsia="Calibri" w:hAnsi="Times New Roman" w:cs="Times New Roman"/>
          <w:sz w:val="28"/>
          <w:szCs w:val="28"/>
        </w:rPr>
        <w:t>тратегии мероприятия (таблица 3</w:t>
      </w:r>
      <w:r w:rsidRPr="0015696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61006F9" w14:textId="77777777" w:rsidR="00156962" w:rsidRPr="00156962" w:rsidRDefault="0015696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E870E0" w14:textId="20FDB232" w:rsidR="00156962" w:rsidRPr="0014719C" w:rsidRDefault="007578BB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</w:t>
      </w:r>
      <w:r w:rsidR="00BC79EC">
        <w:rPr>
          <w:rFonts w:ascii="Times New Roman" w:eastAsia="Calibri" w:hAnsi="Times New Roman" w:cs="Times New Roman"/>
          <w:sz w:val="28"/>
          <w:szCs w:val="28"/>
        </w:rPr>
        <w:t>ица 3</w:t>
      </w:r>
      <w:r w:rsidR="00156962" w:rsidRPr="00156962">
        <w:rPr>
          <w:rFonts w:ascii="Times New Roman" w:eastAsia="Calibri" w:hAnsi="Times New Roman" w:cs="Times New Roman"/>
          <w:sz w:val="28"/>
          <w:szCs w:val="28"/>
        </w:rPr>
        <w:t xml:space="preserve"> – Мероприятия по реализации конкурентной стратег</w:t>
      </w:r>
      <w:proofErr w:type="gramStart"/>
      <w:r w:rsidR="00156962" w:rsidRPr="00156962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F3646F">
        <w:rPr>
          <w:rFonts w:ascii="Times New Roman" w:eastAsia="Calibri" w:hAnsi="Times New Roman" w:cs="Times New Roman"/>
          <w:sz w:val="28"/>
          <w:szCs w:val="28"/>
        </w:rPr>
        <w:t>АО</w:t>
      </w:r>
      <w:proofErr w:type="gramEnd"/>
      <w:r w:rsidR="00F3646F">
        <w:rPr>
          <w:rFonts w:ascii="Times New Roman" w:eastAsia="Calibri" w:hAnsi="Times New Roman" w:cs="Times New Roman"/>
          <w:sz w:val="28"/>
          <w:szCs w:val="28"/>
        </w:rPr>
        <w:t xml:space="preserve"> «ПФ «СКБ Контур»»</w:t>
      </w:r>
      <w:r w:rsidR="0014719C" w:rsidRPr="0014719C">
        <w:rPr>
          <w:rFonts w:ascii="Times New Roman" w:eastAsia="Calibri" w:hAnsi="Times New Roman" w:cs="Times New Roman"/>
          <w:sz w:val="28"/>
          <w:szCs w:val="28"/>
        </w:rPr>
        <w:t xml:space="preserve"> [1]</w:t>
      </w:r>
    </w:p>
    <w:p w14:paraId="7F1792B4" w14:textId="77777777" w:rsidR="00D01131" w:rsidRPr="00156962" w:rsidRDefault="00D01131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4"/>
        <w:gridCol w:w="7107"/>
      </w:tblGrid>
      <w:tr w:rsidR="00156962" w:rsidRPr="00156962" w14:paraId="3B1D1798" w14:textId="77777777" w:rsidTr="00BC79EC">
        <w:tc>
          <w:tcPr>
            <w:tcW w:w="2464" w:type="dxa"/>
            <w:tcBorders>
              <w:bottom w:val="single" w:sz="4" w:space="0" w:color="auto"/>
            </w:tcBorders>
          </w:tcPr>
          <w:p w14:paraId="633F02DC" w14:textId="77777777" w:rsidR="00156962" w:rsidRPr="00156962" w:rsidRDefault="00156962" w:rsidP="0015696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Вектор развития</w:t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14:paraId="035DA8B0" w14:textId="77777777" w:rsidR="00156962" w:rsidRPr="00156962" w:rsidRDefault="00156962" w:rsidP="0015696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56962" w:rsidRPr="00156962" w14:paraId="23539A55" w14:textId="77777777" w:rsidTr="00BC79EC">
        <w:tc>
          <w:tcPr>
            <w:tcW w:w="2464" w:type="dxa"/>
            <w:vMerge w:val="restart"/>
          </w:tcPr>
          <w:p w14:paraId="661EE9C6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продукта и сервиса</w:t>
            </w:r>
          </w:p>
        </w:tc>
        <w:tc>
          <w:tcPr>
            <w:tcW w:w="7107" w:type="dxa"/>
          </w:tcPr>
          <w:p w14:paraId="4AFB3CAD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штата программистов для разработки новых пр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граммных модулей и облачных решений ля бизнеса</w:t>
            </w:r>
          </w:p>
        </w:tc>
      </w:tr>
      <w:tr w:rsidR="00156962" w:rsidRPr="00156962" w14:paraId="48E08DB8" w14:textId="77777777" w:rsidTr="00BC79EC">
        <w:tc>
          <w:tcPr>
            <w:tcW w:w="2464" w:type="dxa"/>
            <w:vMerge/>
          </w:tcPr>
          <w:p w14:paraId="59546E6B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71CD9E9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Конкурсное привлечение внештатных специалистов для развития новых </w:t>
            </w:r>
            <w:proofErr w:type="spellStart"/>
            <w:r w:rsidRPr="00156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Saas</w:t>
            </w:r>
            <w:proofErr w:type="spellEnd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-моделей</w:t>
            </w:r>
          </w:p>
        </w:tc>
      </w:tr>
      <w:tr w:rsidR="00156962" w:rsidRPr="00156962" w14:paraId="05DFEB31" w14:textId="77777777" w:rsidTr="00BC79EC">
        <w:tc>
          <w:tcPr>
            <w:tcW w:w="2464" w:type="dxa"/>
            <w:vMerge/>
            <w:tcBorders>
              <w:bottom w:val="nil"/>
            </w:tcBorders>
          </w:tcPr>
          <w:p w14:paraId="69A9B005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tcBorders>
              <w:bottom w:val="nil"/>
            </w:tcBorders>
          </w:tcPr>
          <w:p w14:paraId="2DD2AA67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обучение сотрудников </w:t>
            </w:r>
            <w:proofErr w:type="spellStart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call</w:t>
            </w:r>
            <w:proofErr w:type="spellEnd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-центра и отдела те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нической поддержки</w:t>
            </w:r>
          </w:p>
        </w:tc>
      </w:tr>
      <w:tr w:rsidR="00156962" w:rsidRPr="00156962" w14:paraId="2235670B" w14:textId="77777777" w:rsidTr="00BC79EC">
        <w:tc>
          <w:tcPr>
            <w:tcW w:w="2464" w:type="dxa"/>
          </w:tcPr>
          <w:p w14:paraId="5828ED2E" w14:textId="77777777" w:rsidR="00156962" w:rsidRPr="00156962" w:rsidRDefault="00156962" w:rsidP="0015696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Вектор развития</w:t>
            </w:r>
          </w:p>
        </w:tc>
        <w:tc>
          <w:tcPr>
            <w:tcW w:w="7107" w:type="dxa"/>
          </w:tcPr>
          <w:p w14:paraId="351FDB86" w14:textId="77777777" w:rsidR="00156962" w:rsidRPr="00156962" w:rsidRDefault="00156962" w:rsidP="0015696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56962" w:rsidRPr="00156962" w14:paraId="1E799A72" w14:textId="77777777" w:rsidTr="00BC79EC">
        <w:tc>
          <w:tcPr>
            <w:tcW w:w="2464" w:type="dxa"/>
            <w:vMerge w:val="restart"/>
          </w:tcPr>
          <w:p w14:paraId="75BECFC8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2. Сдерживание роста цен</w:t>
            </w:r>
          </w:p>
        </w:tc>
        <w:tc>
          <w:tcPr>
            <w:tcW w:w="7107" w:type="dxa"/>
          </w:tcPr>
          <w:p w14:paraId="3436341A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практики привлечения студентов профильных ВУЗов на оплачиваемые и неоплачиваемые стажировки с целью использ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дешевой рабочей силы и поиска молодых талантов </w:t>
            </w:r>
          </w:p>
        </w:tc>
      </w:tr>
      <w:tr w:rsidR="00156962" w:rsidRPr="00156962" w14:paraId="721C7C19" w14:textId="77777777" w:rsidTr="00BC79EC">
        <w:tc>
          <w:tcPr>
            <w:tcW w:w="2464" w:type="dxa"/>
            <w:vMerge/>
          </w:tcPr>
          <w:p w14:paraId="3A26C874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CE4D717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Сглаживание цен за счет предоставления возможности рассрочки платежа и проведения различных акций</w:t>
            </w:r>
          </w:p>
        </w:tc>
      </w:tr>
      <w:tr w:rsidR="00156962" w:rsidRPr="00156962" w14:paraId="1C4B6BCE" w14:textId="77777777" w:rsidTr="00BC79EC">
        <w:tc>
          <w:tcPr>
            <w:tcW w:w="2464" w:type="dxa"/>
            <w:vMerge/>
          </w:tcPr>
          <w:p w14:paraId="49D1B6E7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D62A472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внештатных специалистов </w:t>
            </w:r>
          </w:p>
        </w:tc>
      </w:tr>
      <w:tr w:rsidR="00156962" w:rsidRPr="00156962" w14:paraId="14768468" w14:textId="77777777" w:rsidTr="00BC79EC">
        <w:tc>
          <w:tcPr>
            <w:tcW w:w="2464" w:type="dxa"/>
            <w:vMerge w:val="restart"/>
          </w:tcPr>
          <w:p w14:paraId="14736EC4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3.Совершенствование сбытовой деятельн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107" w:type="dxa"/>
          </w:tcPr>
          <w:p w14:paraId="2B6D2022" w14:textId="700C2DB6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филиальной сети за счет открытия минимум 2 пре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ставительств в Сибирском и Дальневосточном округах, где пре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ставительство «</w:t>
            </w:r>
            <w:r w:rsidR="00F3646F">
              <w:rPr>
                <w:rFonts w:ascii="Times New Roman" w:eastAsia="Calibri" w:hAnsi="Times New Roman" w:cs="Times New Roman"/>
                <w:sz w:val="24"/>
                <w:szCs w:val="24"/>
              </w:rPr>
              <w:t>АО «ПФ «СКБ Контур»»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» развито наиболее слабо</w:t>
            </w:r>
          </w:p>
        </w:tc>
      </w:tr>
      <w:tr w:rsidR="00156962" w:rsidRPr="00156962" w14:paraId="4A3DB93F" w14:textId="77777777" w:rsidTr="00BC79EC">
        <w:tc>
          <w:tcPr>
            <w:tcW w:w="2464" w:type="dxa"/>
            <w:vMerge/>
          </w:tcPr>
          <w:p w14:paraId="21C24B45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5CE6677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партнерской сети, включая повышение качества обеспечения представителей компании рекламными продуктами, их обучение и маркетинговую поддержку</w:t>
            </w:r>
          </w:p>
        </w:tc>
      </w:tr>
      <w:tr w:rsidR="00156962" w:rsidRPr="00156962" w14:paraId="0ABA029D" w14:textId="77777777" w:rsidTr="00BC79EC">
        <w:tc>
          <w:tcPr>
            <w:tcW w:w="2464" w:type="dxa"/>
            <w:vMerge w:val="restart"/>
          </w:tcPr>
          <w:p w14:paraId="3CF893CF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4.Усиление политики продвижения комп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нии на рынке</w:t>
            </w:r>
          </w:p>
        </w:tc>
        <w:tc>
          <w:tcPr>
            <w:tcW w:w="7107" w:type="dxa"/>
          </w:tcPr>
          <w:p w14:paraId="274B3196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направления 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SMM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-продвижения за счет проведения а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ций и розыгрышей среди реальных и потенциальных потребит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</w:tc>
      </w:tr>
      <w:tr w:rsidR="00156962" w:rsidRPr="00156962" w14:paraId="22B0D721" w14:textId="77777777" w:rsidTr="00BC79EC">
        <w:tc>
          <w:tcPr>
            <w:tcW w:w="2464" w:type="dxa"/>
            <w:vMerge/>
          </w:tcPr>
          <w:p w14:paraId="1D030094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739E271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бесплатного он-</w:t>
            </w:r>
            <w:proofErr w:type="spellStart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сервиса для создания бизнеса</w:t>
            </w:r>
          </w:p>
        </w:tc>
      </w:tr>
      <w:tr w:rsidR="00156962" w:rsidRPr="00156962" w14:paraId="61029A38" w14:textId="77777777" w:rsidTr="00BC79EC">
        <w:tc>
          <w:tcPr>
            <w:tcW w:w="2464" w:type="dxa"/>
            <w:vMerge/>
          </w:tcPr>
          <w:p w14:paraId="7539CACD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4526150E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Наружная реклама в новых местах присутствия (</w:t>
            </w:r>
            <w:proofErr w:type="spellStart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>биллборды</w:t>
            </w:r>
            <w:proofErr w:type="spellEnd"/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СФО и ДФО)</w:t>
            </w:r>
          </w:p>
        </w:tc>
      </w:tr>
      <w:tr w:rsidR="00156962" w:rsidRPr="00156962" w14:paraId="5C2C9843" w14:textId="77777777" w:rsidTr="00BC79EC">
        <w:tc>
          <w:tcPr>
            <w:tcW w:w="2464" w:type="dxa"/>
            <w:vMerge/>
          </w:tcPr>
          <w:p w14:paraId="3BE331E8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5FE69C6" w14:textId="77777777" w:rsidR="00156962" w:rsidRPr="00156962" w:rsidRDefault="00156962" w:rsidP="0015696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распространение раздаточной полиграфии </w:t>
            </w:r>
          </w:p>
        </w:tc>
      </w:tr>
    </w:tbl>
    <w:p w14:paraId="35DA192F" w14:textId="77777777" w:rsidR="00156962" w:rsidRPr="00156962" w:rsidRDefault="00156962" w:rsidP="001569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4E78F" w14:textId="77777777" w:rsidR="00156962" w:rsidRP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Так или иначе, реализация предложенных мероприятий должна носить комплексный характер и учитывать изменения, происходящие во внешней среде. Стимулирование сбыта и продвижения должно неизменно сопрово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ж</w:t>
      </w:r>
      <w:r w:rsidRPr="00156962">
        <w:rPr>
          <w:rFonts w:ascii="Times New Roman" w:eastAsia="Calibri" w:hAnsi="Times New Roman" w:cs="Times New Roman"/>
          <w:sz w:val="28"/>
          <w:szCs w:val="28"/>
        </w:rPr>
        <w:t>даться совершенствованием сервисного обслуживания клиентов и развитием продукта.</w:t>
      </w:r>
    </w:p>
    <w:p w14:paraId="5634175D" w14:textId="66E3AC25" w:rsidR="00156962" w:rsidRDefault="00156962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62">
        <w:rPr>
          <w:rFonts w:ascii="Times New Roman" w:eastAsia="Calibri" w:hAnsi="Times New Roman" w:cs="Times New Roman"/>
          <w:sz w:val="28"/>
          <w:szCs w:val="28"/>
        </w:rPr>
        <w:t>Таким образом, нами определены основные направления ре</w:t>
      </w:r>
      <w:r w:rsidR="00F3646F">
        <w:rPr>
          <w:rFonts w:ascii="Times New Roman" w:eastAsia="Calibri" w:hAnsi="Times New Roman" w:cs="Times New Roman"/>
          <w:sz w:val="28"/>
          <w:szCs w:val="28"/>
        </w:rPr>
        <w:t>ализации конкурентной стратегии</w:t>
      </w:r>
      <w:r w:rsidR="0037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62">
        <w:rPr>
          <w:rFonts w:ascii="Times New Roman" w:eastAsia="Calibri" w:hAnsi="Times New Roman" w:cs="Times New Roman"/>
          <w:sz w:val="28"/>
          <w:szCs w:val="28"/>
        </w:rPr>
        <w:t>«</w:t>
      </w:r>
      <w:r w:rsidR="00F3646F">
        <w:rPr>
          <w:rFonts w:ascii="Times New Roman" w:eastAsia="Calibri" w:hAnsi="Times New Roman" w:cs="Times New Roman"/>
          <w:sz w:val="28"/>
          <w:szCs w:val="28"/>
        </w:rPr>
        <w:t>АО «ПФ «СКБ Контур»»</w:t>
      </w:r>
      <w:r w:rsidRPr="0015696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C69D5CC" w14:textId="77777777" w:rsidR="00D01131" w:rsidRDefault="00D01131" w:rsidP="0015696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E87FA" w14:textId="0D9AB24A" w:rsidR="00D01131" w:rsidRPr="00370283" w:rsidRDefault="00D01131" w:rsidP="00D01131">
      <w:pPr>
        <w:pStyle w:val="1"/>
        <w:ind w:firstLine="0"/>
        <w:rPr>
          <w:rFonts w:eastAsia="Calibri"/>
          <w:color w:val="auto"/>
        </w:rPr>
      </w:pPr>
    </w:p>
    <w:p w14:paraId="097CB7F4" w14:textId="77777777" w:rsidR="002D086F" w:rsidRPr="00370283" w:rsidRDefault="002D086F" w:rsidP="002D086F"/>
    <w:p w14:paraId="00ACC327" w14:textId="77777777" w:rsidR="00982C38" w:rsidRDefault="00982C38" w:rsidP="00F555E0">
      <w:pPr>
        <w:pStyle w:val="1"/>
        <w:ind w:firstLine="0"/>
        <w:jc w:val="center"/>
        <w:sectPr w:rsidR="00982C38" w:rsidSect="00982D8B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9" w:name="_Toc41948104"/>
    </w:p>
    <w:p w14:paraId="640B6D96" w14:textId="1E38B60D" w:rsidR="00F555E0" w:rsidRPr="0048467B" w:rsidRDefault="00D554D8" w:rsidP="00F555E0">
      <w:pPr>
        <w:pStyle w:val="1"/>
        <w:ind w:firstLine="0"/>
        <w:jc w:val="center"/>
      </w:pPr>
      <w:r>
        <w:lastRenderedPageBreak/>
        <w:t>ЗАКЛЮЧЕНИЕ</w:t>
      </w:r>
      <w:bookmarkEnd w:id="9"/>
    </w:p>
    <w:p w14:paraId="50593E78" w14:textId="003D4FD5" w:rsidR="00410F89" w:rsidRDefault="0048467B" w:rsidP="00410F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преддипломной практики было расширение теоретических зн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ний, при</w:t>
      </w:r>
      <w:r w:rsidR="00410F89">
        <w:rPr>
          <w:rFonts w:ascii="Times New Roman" w:eastAsia="Calibri" w:hAnsi="Times New Roman" w:cs="Times New Roman"/>
          <w:sz w:val="28"/>
          <w:szCs w:val="28"/>
        </w:rPr>
        <w:t xml:space="preserve">обретение и совершенствование практических навыков работы в </w:t>
      </w:r>
      <w:r w:rsidR="00410F89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0F89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10F89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410F89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крупнейших компаний страны в сфере разработки и внедрения пр</w:t>
      </w:r>
      <w:r w:rsidR="00410F89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0F89" w:rsidRPr="00D92800">
        <w:rPr>
          <w:rFonts w:ascii="Times New Roman" w:hAnsi="Times New Roman" w:cs="Times New Roman"/>
          <w:color w:val="000000" w:themeColor="text1"/>
          <w:sz w:val="28"/>
          <w:szCs w:val="28"/>
        </w:rPr>
        <w:t>граммного обеспечения</w:t>
      </w:r>
      <w:r w:rsidR="00410F89">
        <w:rPr>
          <w:rFonts w:ascii="Times New Roman" w:hAnsi="Times New Roman" w:cs="Times New Roman"/>
          <w:color w:val="000000" w:themeColor="text1"/>
          <w:sz w:val="28"/>
          <w:szCs w:val="28"/>
        </w:rPr>
        <w:t>. В результате выполнения необходимых заданий и анализа были сделаны следующие выводы:</w:t>
      </w:r>
    </w:p>
    <w:p w14:paraId="4CC8276D" w14:textId="5AF02D20" w:rsidR="00B339EF" w:rsidRDefault="00B339EF" w:rsidP="00410F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646F">
        <w:rPr>
          <w:rFonts w:ascii="Times New Roman" w:hAnsi="Times New Roman" w:cs="Times New Roman"/>
          <w:color w:val="000000" w:themeColor="text1"/>
          <w:sz w:val="28"/>
          <w:szCs w:val="28"/>
        </w:rPr>
        <w:t>АО «ПФ «СКБ Контур»»</w:t>
      </w:r>
      <w:r w:rsidRPr="00437576">
        <w:rPr>
          <w:rFonts w:ascii="Times New Roman" w:hAnsi="Times New Roman" w:cs="Times New Roman"/>
          <w:sz w:val="28"/>
        </w:rPr>
        <w:t xml:space="preserve"> современная, активно развивающаяся ко</w:t>
      </w:r>
      <w:r w:rsidRPr="00437576">
        <w:rPr>
          <w:rFonts w:ascii="Times New Roman" w:hAnsi="Times New Roman" w:cs="Times New Roman"/>
          <w:sz w:val="28"/>
        </w:rPr>
        <w:t>м</w:t>
      </w:r>
      <w:r w:rsidRPr="00437576">
        <w:rPr>
          <w:rFonts w:ascii="Times New Roman" w:hAnsi="Times New Roman" w:cs="Times New Roman"/>
          <w:sz w:val="28"/>
        </w:rPr>
        <w:t>пания, создающая инновационные продукты, автоматизирующая все новые бизнес-процессы, чтобы компании могли работать быстрее и эффективнее.</w:t>
      </w:r>
    </w:p>
    <w:p w14:paraId="1F50C48F" w14:textId="285790FB" w:rsidR="00B339EF" w:rsidRPr="003C70DF" w:rsidRDefault="00B339EF" w:rsidP="00B33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F3646F"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Pr="003C70DF">
        <w:rPr>
          <w:rFonts w:ascii="Times New Roman" w:hAnsi="Times New Roman" w:cs="Times New Roman"/>
          <w:sz w:val="28"/>
          <w:szCs w:val="28"/>
        </w:rPr>
        <w:t xml:space="preserve"> разрабатывает программы для электронного документооборота, бухучета и управления предприятием. Экосистема </w:t>
      </w:r>
      <w:r w:rsidR="00F3646F"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Pr="003C70DF">
        <w:rPr>
          <w:rFonts w:ascii="Times New Roman" w:hAnsi="Times New Roman" w:cs="Times New Roman"/>
          <w:sz w:val="28"/>
          <w:szCs w:val="28"/>
        </w:rPr>
        <w:t xml:space="preserve"> позволяет бизнесу упростить взаимодействие с гос</w:t>
      </w:r>
      <w:r w:rsidRPr="003C70DF">
        <w:rPr>
          <w:rFonts w:ascii="Times New Roman" w:hAnsi="Times New Roman" w:cs="Times New Roman"/>
          <w:sz w:val="28"/>
          <w:szCs w:val="28"/>
        </w:rPr>
        <w:t>у</w:t>
      </w:r>
      <w:r w:rsidRPr="003C70DF">
        <w:rPr>
          <w:rFonts w:ascii="Times New Roman" w:hAnsi="Times New Roman" w:cs="Times New Roman"/>
          <w:sz w:val="28"/>
          <w:szCs w:val="28"/>
        </w:rPr>
        <w:t>дарством и контрагентами и сделать прозрачными внутренние процессы.</w:t>
      </w:r>
    </w:p>
    <w:p w14:paraId="60F74A69" w14:textId="6E548CFA" w:rsidR="00B339EF" w:rsidRDefault="00B339EF" w:rsidP="00410F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E17BB">
        <w:rPr>
          <w:rFonts w:ascii="Times New Roman" w:eastAsia="Calibri" w:hAnsi="Times New Roman" w:cs="Times New Roman"/>
          <w:sz w:val="28"/>
          <w:szCs w:val="28"/>
        </w:rPr>
        <w:t>Соответственно, конкурентоспособность – это относительная хара</w:t>
      </w:r>
      <w:r w:rsidRPr="004E17BB">
        <w:rPr>
          <w:rFonts w:ascii="Times New Roman" w:eastAsia="Calibri" w:hAnsi="Times New Roman" w:cs="Times New Roman"/>
          <w:sz w:val="28"/>
          <w:szCs w:val="28"/>
        </w:rPr>
        <w:t>к</w:t>
      </w:r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теристика, анализ и оценка которой </w:t>
      </w:r>
      <w:proofErr w:type="gramStart"/>
      <w:r w:rsidRPr="004E17BB">
        <w:rPr>
          <w:rFonts w:ascii="Times New Roman" w:eastAsia="Calibri" w:hAnsi="Times New Roman" w:cs="Times New Roman"/>
          <w:sz w:val="28"/>
          <w:szCs w:val="28"/>
        </w:rPr>
        <w:t>возможны</w:t>
      </w:r>
      <w:proofErr w:type="gramEnd"/>
      <w:r w:rsidRPr="004E17BB">
        <w:rPr>
          <w:rFonts w:ascii="Times New Roman" w:eastAsia="Calibri" w:hAnsi="Times New Roman" w:cs="Times New Roman"/>
          <w:sz w:val="28"/>
          <w:szCs w:val="28"/>
        </w:rPr>
        <w:t xml:space="preserve"> лишь в сравнении в рыночн</w:t>
      </w:r>
      <w:r w:rsidRPr="004E17BB">
        <w:rPr>
          <w:rFonts w:ascii="Times New Roman" w:eastAsia="Calibri" w:hAnsi="Times New Roman" w:cs="Times New Roman"/>
          <w:sz w:val="28"/>
          <w:szCs w:val="28"/>
        </w:rPr>
        <w:t>ы</w:t>
      </w:r>
      <w:r w:rsidRPr="004E17BB">
        <w:rPr>
          <w:rFonts w:ascii="Times New Roman" w:eastAsia="Calibri" w:hAnsi="Times New Roman" w:cs="Times New Roman"/>
          <w:sz w:val="28"/>
          <w:szCs w:val="28"/>
        </w:rPr>
        <w:t>ми аналогами.</w:t>
      </w:r>
    </w:p>
    <w:p w14:paraId="23053A8D" w14:textId="77777777" w:rsidR="00B339EF" w:rsidRPr="00156962" w:rsidRDefault="00B339EF" w:rsidP="00B339E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156962">
        <w:rPr>
          <w:rFonts w:ascii="Times New Roman" w:eastAsia="Calibri" w:hAnsi="Times New Roman" w:cs="Times New Roman"/>
          <w:sz w:val="28"/>
          <w:szCs w:val="28"/>
        </w:rPr>
        <w:t>Стимулирование сбыта и продвижения должно неизменно сопрово</w:t>
      </w:r>
      <w:r w:rsidRPr="00156962">
        <w:rPr>
          <w:rFonts w:ascii="Times New Roman" w:eastAsia="Calibri" w:hAnsi="Times New Roman" w:cs="Times New Roman"/>
          <w:sz w:val="28"/>
          <w:szCs w:val="28"/>
        </w:rPr>
        <w:t>ж</w:t>
      </w:r>
      <w:r w:rsidRPr="00156962">
        <w:rPr>
          <w:rFonts w:ascii="Times New Roman" w:eastAsia="Calibri" w:hAnsi="Times New Roman" w:cs="Times New Roman"/>
          <w:sz w:val="28"/>
          <w:szCs w:val="28"/>
        </w:rPr>
        <w:t>даться совершенствованием сервисного обслуживания клиентов и развитием продукта.</w:t>
      </w:r>
    </w:p>
    <w:p w14:paraId="3CB1466F" w14:textId="77E7F4A6" w:rsidR="00B339EF" w:rsidRDefault="00B339EF" w:rsidP="00410F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B9283" w14:textId="77777777" w:rsidR="00B339EF" w:rsidRDefault="00B339EF" w:rsidP="00410F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24920" w14:textId="77777777" w:rsidR="004348E4" w:rsidRDefault="004348E4" w:rsidP="00D554D8">
      <w:pPr>
        <w:sectPr w:rsidR="004348E4" w:rsidSect="00982D8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B1EE08" w14:textId="695109E9" w:rsidR="00D554D8" w:rsidRDefault="004348E4" w:rsidP="004348E4">
      <w:pPr>
        <w:pStyle w:val="1"/>
        <w:jc w:val="center"/>
      </w:pPr>
      <w:bookmarkStart w:id="10" w:name="_Toc41948105"/>
      <w:r>
        <w:lastRenderedPageBreak/>
        <w:t>СПИСОК ИСПОЛЬЗОВАННЫХ ИСТОЧНИКОВ</w:t>
      </w:r>
      <w:bookmarkEnd w:id="10"/>
    </w:p>
    <w:p w14:paraId="00D3F68A" w14:textId="1B7369AA" w:rsidR="00A006A4" w:rsidRDefault="004B457E" w:rsidP="00A006A4">
      <w:pPr>
        <w:pStyle w:val="af"/>
        <w:numPr>
          <w:ilvl w:val="0"/>
          <w:numId w:val="11"/>
        </w:numPr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A006A4">
        <w:rPr>
          <w:rFonts w:ascii="Times New Roman" w:eastAsia="Calibri" w:hAnsi="Times New Roman" w:cs="Times New Roman"/>
          <w:sz w:val="28"/>
          <w:szCs w:val="28"/>
        </w:rPr>
        <w:t xml:space="preserve">Маркетинг. – </w:t>
      </w:r>
      <w:r w:rsidRPr="00A006A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A006A4">
        <w:rPr>
          <w:rFonts w:ascii="Times New Roman" w:eastAsia="Calibri" w:hAnsi="Times New Roman" w:cs="Times New Roman"/>
          <w:sz w:val="28"/>
          <w:szCs w:val="28"/>
        </w:rPr>
        <w:t>: http://powerbranding.ru/marketing-strategy/types/ (д</w:t>
      </w:r>
      <w:r w:rsidRPr="00A006A4">
        <w:rPr>
          <w:rFonts w:ascii="Times New Roman" w:eastAsia="Calibri" w:hAnsi="Times New Roman" w:cs="Times New Roman"/>
          <w:sz w:val="28"/>
          <w:szCs w:val="28"/>
        </w:rPr>
        <w:t>а</w:t>
      </w:r>
      <w:r w:rsidRPr="00A006A4">
        <w:rPr>
          <w:rFonts w:ascii="Times New Roman" w:eastAsia="Calibri" w:hAnsi="Times New Roman" w:cs="Times New Roman"/>
          <w:sz w:val="28"/>
          <w:szCs w:val="28"/>
        </w:rPr>
        <w:t>та об</w:t>
      </w:r>
      <w:r w:rsidR="008B56AD">
        <w:rPr>
          <w:rFonts w:ascii="Times New Roman" w:eastAsia="Calibri" w:hAnsi="Times New Roman" w:cs="Times New Roman"/>
          <w:sz w:val="28"/>
          <w:szCs w:val="28"/>
        </w:rPr>
        <w:t>ращения: 17</w:t>
      </w:r>
      <w:r w:rsidRPr="00A006A4">
        <w:rPr>
          <w:rFonts w:ascii="Times New Roman" w:eastAsia="Calibri" w:hAnsi="Times New Roman" w:cs="Times New Roman"/>
          <w:sz w:val="28"/>
          <w:szCs w:val="28"/>
        </w:rPr>
        <w:t>.05.2020)</w:t>
      </w:r>
      <w:r w:rsidR="008B56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7A4353" w14:textId="643EEC8A" w:rsidR="00A006A4" w:rsidRPr="00A006A4" w:rsidRDefault="003F49A9" w:rsidP="003F49A9">
      <w:pPr>
        <w:pStyle w:val="af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A006A4" w:rsidRPr="00A006A4">
        <w:rPr>
          <w:rFonts w:ascii="Times New Roman" w:hAnsi="Times New Roman" w:cs="Times New Roman"/>
          <w:sz w:val="28"/>
          <w:szCs w:val="28"/>
        </w:rPr>
        <w:t xml:space="preserve"> </w:t>
      </w:r>
      <w:r w:rsidRPr="003F49A9">
        <w:rPr>
          <w:rFonts w:ascii="Times New Roman" w:hAnsi="Times New Roman" w:cs="Times New Roman"/>
          <w:sz w:val="28"/>
          <w:szCs w:val="28"/>
        </w:rPr>
        <w:t>АО «ПФ «СКБ Контур»»</w:t>
      </w:r>
      <w:r w:rsidR="0074533D">
        <w:rPr>
          <w:rFonts w:ascii="Times New Roman" w:hAnsi="Times New Roman" w:cs="Times New Roman"/>
          <w:sz w:val="28"/>
          <w:szCs w:val="28"/>
        </w:rPr>
        <w:t xml:space="preserve">. </w:t>
      </w:r>
      <w:r w:rsidR="00A006A4" w:rsidRPr="00A006A4">
        <w:rPr>
          <w:rFonts w:ascii="Times New Roman" w:hAnsi="Times New Roman" w:cs="Times New Roman"/>
          <w:sz w:val="28"/>
          <w:szCs w:val="28"/>
        </w:rPr>
        <w:t>–</w:t>
      </w:r>
      <w:r w:rsidR="0074533D">
        <w:rPr>
          <w:rFonts w:ascii="Times New Roman" w:hAnsi="Times New Roman" w:cs="Times New Roman"/>
          <w:sz w:val="28"/>
          <w:szCs w:val="28"/>
        </w:rPr>
        <w:t xml:space="preserve"> </w:t>
      </w:r>
      <w:r w:rsidR="0074533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4533D">
        <w:rPr>
          <w:rFonts w:ascii="Times New Roman" w:hAnsi="Times New Roman" w:cs="Times New Roman"/>
          <w:sz w:val="28"/>
          <w:szCs w:val="28"/>
        </w:rPr>
        <w:t xml:space="preserve">: </w:t>
      </w:r>
      <w:r w:rsidR="0074533D" w:rsidRPr="0074533D">
        <w:rPr>
          <w:rFonts w:ascii="Times New Roman" w:hAnsi="Times New Roman" w:cs="Times New Roman"/>
          <w:sz w:val="28"/>
          <w:szCs w:val="28"/>
        </w:rPr>
        <w:t>https://kontur.ru</w:t>
      </w:r>
      <w:r w:rsidR="0074533D">
        <w:rPr>
          <w:rFonts w:ascii="Times New Roman" w:hAnsi="Times New Roman" w:cs="Times New Roman"/>
          <w:sz w:val="28"/>
          <w:szCs w:val="28"/>
        </w:rPr>
        <w:t xml:space="preserve"> 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(дата обра</w:t>
      </w:r>
      <w:r w:rsidR="008B56AD">
        <w:rPr>
          <w:rFonts w:ascii="Times New Roman" w:eastAsia="Calibri" w:hAnsi="Times New Roman" w:cs="Times New Roman"/>
          <w:sz w:val="28"/>
          <w:szCs w:val="28"/>
        </w:rPr>
        <w:t>щения: 15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.05.2020)</w:t>
      </w:r>
      <w:r w:rsidR="008B56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7B6AE2" w14:textId="3B2C4053" w:rsidR="00A006A4" w:rsidRPr="00A006A4" w:rsidRDefault="00A006A4" w:rsidP="00A006A4">
      <w:pPr>
        <w:pStyle w:val="af"/>
        <w:numPr>
          <w:ilvl w:val="0"/>
          <w:numId w:val="11"/>
        </w:numPr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A006A4">
        <w:rPr>
          <w:rFonts w:ascii="Times New Roman" w:hAnsi="Times New Roman" w:cs="Times New Roman"/>
          <w:sz w:val="28"/>
          <w:szCs w:val="28"/>
        </w:rPr>
        <w:t xml:space="preserve">Официальный сайт компании «Тензор» </w:t>
      </w:r>
      <w:r w:rsidR="0074533D" w:rsidRPr="00A006A4">
        <w:rPr>
          <w:rFonts w:ascii="Times New Roman" w:hAnsi="Times New Roman" w:cs="Times New Roman"/>
          <w:sz w:val="28"/>
          <w:szCs w:val="28"/>
        </w:rPr>
        <w:t>–</w:t>
      </w:r>
      <w:r w:rsidR="0074533D">
        <w:rPr>
          <w:rFonts w:ascii="Times New Roman" w:hAnsi="Times New Roman" w:cs="Times New Roman"/>
          <w:sz w:val="28"/>
          <w:szCs w:val="28"/>
        </w:rPr>
        <w:t xml:space="preserve"> </w:t>
      </w:r>
      <w:r w:rsidR="0074533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4533D">
        <w:rPr>
          <w:rFonts w:ascii="Times New Roman" w:hAnsi="Times New Roman" w:cs="Times New Roman"/>
          <w:sz w:val="28"/>
          <w:szCs w:val="28"/>
        </w:rPr>
        <w:t xml:space="preserve">:  </w:t>
      </w:r>
      <w:r w:rsidR="0074533D" w:rsidRPr="0074533D">
        <w:rPr>
          <w:rFonts w:ascii="Times New Roman" w:hAnsi="Times New Roman" w:cs="Times New Roman"/>
          <w:sz w:val="28"/>
          <w:szCs w:val="28"/>
        </w:rPr>
        <w:t>https://tensor.ru/</w:t>
      </w:r>
      <w:r w:rsidR="0074533D">
        <w:rPr>
          <w:rFonts w:ascii="Times New Roman" w:hAnsi="Times New Roman" w:cs="Times New Roman"/>
          <w:sz w:val="28"/>
          <w:szCs w:val="28"/>
        </w:rPr>
        <w:t xml:space="preserve"> 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(дата об</w:t>
      </w:r>
      <w:r w:rsidR="008B56AD">
        <w:rPr>
          <w:rFonts w:ascii="Times New Roman" w:eastAsia="Calibri" w:hAnsi="Times New Roman" w:cs="Times New Roman"/>
          <w:sz w:val="28"/>
          <w:szCs w:val="28"/>
        </w:rPr>
        <w:t>ращения: 16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.05.2020)</w:t>
      </w:r>
      <w:r w:rsidR="008B56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E73259" w14:textId="2BAC7DC8" w:rsidR="00A006A4" w:rsidRPr="00A006A4" w:rsidRDefault="00A006A4" w:rsidP="00A006A4">
      <w:pPr>
        <w:pStyle w:val="af"/>
        <w:numPr>
          <w:ilvl w:val="0"/>
          <w:numId w:val="11"/>
        </w:numPr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A006A4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  <w:r w:rsidR="008B56AD">
        <w:rPr>
          <w:rFonts w:ascii="Times New Roman" w:hAnsi="Times New Roman" w:cs="Times New Roman"/>
          <w:sz w:val="28"/>
          <w:szCs w:val="28"/>
        </w:rPr>
        <w:t>.</w:t>
      </w:r>
      <w:r w:rsidRPr="00A006A4">
        <w:rPr>
          <w:rFonts w:ascii="Times New Roman" w:hAnsi="Times New Roman" w:cs="Times New Roman"/>
          <w:sz w:val="28"/>
          <w:szCs w:val="28"/>
        </w:rPr>
        <w:t xml:space="preserve"> </w:t>
      </w:r>
      <w:r w:rsidR="008B56AD" w:rsidRPr="00A006A4">
        <w:rPr>
          <w:rFonts w:ascii="Times New Roman" w:hAnsi="Times New Roman" w:cs="Times New Roman"/>
          <w:sz w:val="28"/>
          <w:szCs w:val="28"/>
        </w:rPr>
        <w:t>–</w:t>
      </w:r>
      <w:r w:rsidR="008B56AD">
        <w:rPr>
          <w:rFonts w:ascii="Times New Roman" w:hAnsi="Times New Roman" w:cs="Times New Roman"/>
          <w:sz w:val="28"/>
          <w:szCs w:val="28"/>
        </w:rPr>
        <w:t xml:space="preserve"> </w:t>
      </w:r>
      <w:r w:rsidR="008B56A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B56AD">
        <w:rPr>
          <w:rFonts w:ascii="Times New Roman" w:hAnsi="Times New Roman" w:cs="Times New Roman"/>
          <w:sz w:val="28"/>
          <w:szCs w:val="28"/>
        </w:rPr>
        <w:t xml:space="preserve">: </w:t>
      </w:r>
      <w:r w:rsidR="0074533D" w:rsidRPr="0074533D">
        <w:rPr>
          <w:rFonts w:ascii="Times New Roman" w:hAnsi="Times New Roman" w:cs="Times New Roman"/>
          <w:sz w:val="28"/>
          <w:szCs w:val="28"/>
        </w:rPr>
        <w:t>http://www.gks.ru</w:t>
      </w:r>
      <w:r w:rsidR="0074533D">
        <w:rPr>
          <w:rFonts w:ascii="Times New Roman" w:hAnsi="Times New Roman" w:cs="Times New Roman"/>
          <w:sz w:val="28"/>
          <w:szCs w:val="28"/>
        </w:rPr>
        <w:t xml:space="preserve"> 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(дата об</w:t>
      </w:r>
      <w:r w:rsidR="008B56AD">
        <w:rPr>
          <w:rFonts w:ascii="Times New Roman" w:eastAsia="Calibri" w:hAnsi="Times New Roman" w:cs="Times New Roman"/>
          <w:sz w:val="28"/>
          <w:szCs w:val="28"/>
        </w:rPr>
        <w:t>ращения: 22</w:t>
      </w:r>
      <w:r w:rsidR="0074533D" w:rsidRPr="00A006A4">
        <w:rPr>
          <w:rFonts w:ascii="Times New Roman" w:eastAsia="Calibri" w:hAnsi="Times New Roman" w:cs="Times New Roman"/>
          <w:sz w:val="28"/>
          <w:szCs w:val="28"/>
        </w:rPr>
        <w:t>.05.2020)</w:t>
      </w:r>
      <w:r w:rsidR="008B56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FD39BF" w14:textId="77777777" w:rsidR="001308DA" w:rsidRDefault="001308DA" w:rsidP="00A006A4">
      <w:pPr>
        <w:ind w:firstLine="426"/>
        <w:sectPr w:rsidR="001308DA" w:rsidSect="00982D8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9D1D4A" w14:textId="77777777" w:rsidR="001308DA" w:rsidRPr="00FF1B67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lastRenderedPageBreak/>
        <w:t xml:space="preserve">Цель практики –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изучение</w:t>
      </w:r>
      <w:r w:rsidRPr="003A04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инструментов цифрового маркетинга для пр</w:t>
      </w:r>
      <w:r w:rsidRPr="003A04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</w:t>
      </w:r>
      <w:r w:rsidRPr="003A04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движения бизнеса.</w:t>
      </w:r>
    </w:p>
    <w:p w14:paraId="497995F8" w14:textId="77777777" w:rsidR="001308DA" w:rsidRPr="0024099D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Задачи практики: </w:t>
      </w:r>
    </w:p>
    <w:p w14:paraId="587B2F1F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>изучить общую информацию о цифровом маркетинге,</w:t>
      </w:r>
    </w:p>
    <w:p w14:paraId="08CBA4E9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38BA">
        <w:rPr>
          <w:rFonts w:ascii="Times New Roman" w:hAnsi="Times New Roman" w:cs="Times New Roman"/>
          <w:sz w:val="28"/>
          <w:szCs w:val="28"/>
        </w:rPr>
        <w:t>особенности и отличия от традиционного маркетинга,</w:t>
      </w:r>
    </w:p>
    <w:p w14:paraId="078240A9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 xml:space="preserve">рассмотреть виды цифрового маркетинга и их </w:t>
      </w:r>
      <w:r>
        <w:rPr>
          <w:rFonts w:ascii="Times New Roman" w:hAnsi="Times New Roman" w:cs="Times New Roman"/>
          <w:sz w:val="28"/>
          <w:szCs w:val="28"/>
        </w:rPr>
        <w:t>специфику</w:t>
      </w:r>
      <w:r w:rsidRPr="006238BA">
        <w:rPr>
          <w:rFonts w:ascii="Times New Roman" w:hAnsi="Times New Roman" w:cs="Times New Roman"/>
          <w:sz w:val="28"/>
          <w:szCs w:val="28"/>
        </w:rPr>
        <w:t>,</w:t>
      </w:r>
    </w:p>
    <w:p w14:paraId="2AF747D9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 xml:space="preserve">изучить основные </w:t>
      </w:r>
      <w:r>
        <w:rPr>
          <w:rFonts w:ascii="Times New Roman" w:hAnsi="Times New Roman" w:cs="Times New Roman"/>
          <w:sz w:val="28"/>
          <w:szCs w:val="28"/>
        </w:rPr>
        <w:t>методы реализации цифрового маркетинга</w:t>
      </w:r>
      <w:r w:rsidRPr="006238BA">
        <w:rPr>
          <w:rFonts w:ascii="Times New Roman" w:hAnsi="Times New Roman" w:cs="Times New Roman"/>
          <w:sz w:val="28"/>
          <w:szCs w:val="28"/>
        </w:rPr>
        <w:t>,</w:t>
      </w:r>
    </w:p>
    <w:p w14:paraId="6B8C0900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 xml:space="preserve">провести общую характеристику </w:t>
      </w:r>
      <w:r>
        <w:rPr>
          <w:rFonts w:ascii="Times New Roman" w:hAnsi="Times New Roman" w:cs="Times New Roman"/>
          <w:sz w:val="28"/>
          <w:szCs w:val="28"/>
        </w:rPr>
        <w:t>АО «ПФ «СКБ Контур»»</w:t>
      </w:r>
      <w:r w:rsidRPr="006238BA">
        <w:rPr>
          <w:rFonts w:ascii="Times New Roman" w:hAnsi="Times New Roman" w:cs="Times New Roman"/>
          <w:sz w:val="28"/>
          <w:szCs w:val="28"/>
        </w:rPr>
        <w:t>,</w:t>
      </w:r>
    </w:p>
    <w:p w14:paraId="7642358A" w14:textId="77777777" w:rsidR="001308DA" w:rsidRPr="006238B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>проанализировать инструменты цифрового маркетинга, применя</w:t>
      </w:r>
      <w:r w:rsidRPr="006238BA">
        <w:rPr>
          <w:rFonts w:ascii="Times New Roman" w:hAnsi="Times New Roman" w:cs="Times New Roman"/>
          <w:sz w:val="28"/>
          <w:szCs w:val="28"/>
        </w:rPr>
        <w:t>е</w:t>
      </w:r>
      <w:r w:rsidRPr="006238BA">
        <w:rPr>
          <w:rFonts w:ascii="Times New Roman" w:hAnsi="Times New Roman" w:cs="Times New Roman"/>
          <w:sz w:val="28"/>
          <w:szCs w:val="28"/>
        </w:rPr>
        <w:t xml:space="preserve">мые в </w:t>
      </w:r>
      <w:r>
        <w:rPr>
          <w:rFonts w:ascii="Times New Roman" w:hAnsi="Times New Roman" w:cs="Times New Roman"/>
          <w:sz w:val="28"/>
          <w:szCs w:val="28"/>
        </w:rPr>
        <w:t>АО «ПФ «СКБ Контур»»</w:t>
      </w:r>
      <w:r w:rsidRPr="006238BA">
        <w:rPr>
          <w:rFonts w:ascii="Times New Roman" w:hAnsi="Times New Roman" w:cs="Times New Roman"/>
          <w:sz w:val="28"/>
          <w:szCs w:val="28"/>
        </w:rPr>
        <w:t>,</w:t>
      </w:r>
    </w:p>
    <w:p w14:paraId="650CE8BD" w14:textId="77777777" w:rsidR="001308DA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BA">
        <w:rPr>
          <w:rFonts w:ascii="Times New Roman" w:hAnsi="Times New Roman" w:cs="Times New Roman"/>
          <w:sz w:val="28"/>
          <w:szCs w:val="28"/>
        </w:rPr>
        <w:t xml:space="preserve">выявить направления усовершенствования цифрового маркетинга в </w:t>
      </w:r>
      <w:r>
        <w:rPr>
          <w:rFonts w:ascii="Times New Roman" w:hAnsi="Times New Roman" w:cs="Times New Roman"/>
          <w:sz w:val="28"/>
          <w:szCs w:val="28"/>
        </w:rPr>
        <w:t>АО «ПФ «СКБ Контур»»</w:t>
      </w:r>
      <w:r w:rsidRPr="006238BA">
        <w:rPr>
          <w:rFonts w:ascii="Times New Roman" w:hAnsi="Times New Roman" w:cs="Times New Roman"/>
          <w:sz w:val="28"/>
          <w:szCs w:val="28"/>
        </w:rPr>
        <w:t>,</w:t>
      </w:r>
    </w:p>
    <w:p w14:paraId="3B49935F" w14:textId="77777777" w:rsidR="001308DA" w:rsidRPr="001B2227" w:rsidRDefault="001308DA" w:rsidP="001308DA">
      <w:pPr>
        <w:pStyle w:val="af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27">
        <w:rPr>
          <w:rFonts w:ascii="Times New Roman" w:hAnsi="Times New Roman" w:cs="Times New Roman"/>
          <w:sz w:val="28"/>
          <w:szCs w:val="28"/>
        </w:rPr>
        <w:t>оценить эффективность предлагаемых меропри</w:t>
      </w:r>
      <w:r w:rsidRPr="001B2227">
        <w:rPr>
          <w:rFonts w:ascii="Times New Roman" w:hAnsi="Times New Roman" w:cs="Times New Roman"/>
          <w:sz w:val="28"/>
          <w:szCs w:val="28"/>
        </w:rPr>
        <w:t>я</w:t>
      </w:r>
      <w:r w:rsidRPr="001B2227">
        <w:rPr>
          <w:rFonts w:ascii="Times New Roman" w:hAnsi="Times New Roman" w:cs="Times New Roman"/>
          <w:sz w:val="28"/>
          <w:szCs w:val="28"/>
        </w:rPr>
        <w:t>тий.</w:t>
      </w:r>
    </w:p>
    <w:p w14:paraId="10A76EE5" w14:textId="77777777" w:rsidR="001308DA" w:rsidRPr="0024099D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ПРАКТИКИ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3656"/>
        <w:gridCol w:w="4168"/>
      </w:tblGrid>
      <w:tr w:rsidR="001308DA" w:rsidRPr="0024099D" w14:paraId="657E93F6" w14:textId="77777777" w:rsidTr="009C5EEE">
        <w:tc>
          <w:tcPr>
            <w:tcW w:w="1747" w:type="dxa"/>
            <w:shd w:val="clear" w:color="auto" w:fill="auto"/>
          </w:tcPr>
          <w:p w14:paraId="0255F055" w14:textId="77777777" w:rsidR="001308DA" w:rsidRPr="00D12E50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комп</w:t>
            </w:r>
            <w:r w:rsidRPr="00D12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2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3656" w:type="dxa"/>
            <w:shd w:val="clear" w:color="auto" w:fill="auto"/>
          </w:tcPr>
          <w:p w14:paraId="35F195A4" w14:textId="77777777" w:rsidR="001308DA" w:rsidRPr="00D12E50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168" w:type="dxa"/>
            <w:shd w:val="clear" w:color="auto" w:fill="auto"/>
          </w:tcPr>
          <w:p w14:paraId="1006873B" w14:textId="77777777" w:rsidR="001308DA" w:rsidRPr="00D12E50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308DA" w:rsidRPr="0024099D" w14:paraId="48479154" w14:textId="77777777" w:rsidTr="009C5EEE">
        <w:tc>
          <w:tcPr>
            <w:tcW w:w="1747" w:type="dxa"/>
            <w:shd w:val="clear" w:color="auto" w:fill="auto"/>
          </w:tcPr>
          <w:p w14:paraId="43FF20AE" w14:textId="77777777" w:rsidR="001308DA" w:rsidRPr="00246A25" w:rsidRDefault="001308DA" w:rsidP="009C5EEE">
            <w:pPr>
              <w:spacing w:line="240" w:lineRule="auto"/>
              <w:rPr>
                <w:color w:val="000000"/>
                <w:w w:val="94"/>
                <w:sz w:val="28"/>
                <w:szCs w:val="28"/>
              </w:rPr>
            </w:pPr>
            <w:r w:rsidRPr="00246A25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3656" w:type="dxa"/>
            <w:shd w:val="clear" w:color="auto" w:fill="auto"/>
          </w:tcPr>
          <w:p w14:paraId="2D9584A9" w14:textId="77777777" w:rsidR="001308DA" w:rsidRPr="00522A3D" w:rsidRDefault="001308DA" w:rsidP="009C5E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арх</w:t>
            </w: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тектуры предприятия</w:t>
            </w:r>
          </w:p>
        </w:tc>
        <w:tc>
          <w:tcPr>
            <w:tcW w:w="4168" w:type="dxa"/>
            <w:shd w:val="clear" w:color="auto" w:fill="auto"/>
          </w:tcPr>
          <w:p w14:paraId="5C0F0BE1" w14:textId="77777777" w:rsidR="001308DA" w:rsidRPr="00522A3D" w:rsidRDefault="001308DA" w:rsidP="009C5EE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ции, необходимой для проведения анализа архитект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ры предприятия</w:t>
            </w:r>
          </w:p>
        </w:tc>
      </w:tr>
      <w:tr w:rsidR="001308DA" w:rsidRPr="0024099D" w14:paraId="13B55969" w14:textId="77777777" w:rsidTr="009C5EEE">
        <w:tc>
          <w:tcPr>
            <w:tcW w:w="1747" w:type="dxa"/>
            <w:shd w:val="clear" w:color="auto" w:fill="auto"/>
          </w:tcPr>
          <w:p w14:paraId="7C9F0E24" w14:textId="77777777" w:rsidR="001308DA" w:rsidRPr="006D72AD" w:rsidRDefault="001308DA" w:rsidP="009C5E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3656" w:type="dxa"/>
            <w:shd w:val="clear" w:color="auto" w:fill="auto"/>
          </w:tcPr>
          <w:p w14:paraId="7CEE77FB" w14:textId="77777777" w:rsidR="001308DA" w:rsidRPr="00513F49" w:rsidRDefault="001308DA" w:rsidP="009C5E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исследования и ан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 рынка информационных систем и информационно-коммуникативных технологий</w:t>
            </w:r>
          </w:p>
        </w:tc>
        <w:tc>
          <w:tcPr>
            <w:tcW w:w="4168" w:type="dxa"/>
            <w:shd w:val="clear" w:color="auto" w:fill="auto"/>
          </w:tcPr>
          <w:p w14:paraId="637DD097" w14:textId="77777777" w:rsidR="001308DA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выводов о динамике и тенденциях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рынка ИС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рынка ИКТ</w:t>
            </w:r>
          </w:p>
          <w:p w14:paraId="6CB82D29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A964D8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существующих форм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цифр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вого маркетинга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разработка и обо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нование предложений по их сове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шенствованию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использованию в маркетинговой стратегии</w:t>
            </w:r>
          </w:p>
          <w:p w14:paraId="2D8EA27D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3FC5E2A" w14:textId="77777777" w:rsidR="001308DA" w:rsidRPr="00513F49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 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эффективности предложе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 мероприятий для предприятия</w:t>
            </w:r>
          </w:p>
        </w:tc>
      </w:tr>
      <w:tr w:rsidR="001308DA" w:rsidRPr="0024099D" w14:paraId="184A7515" w14:textId="77777777" w:rsidTr="009C5EEE">
        <w:trPr>
          <w:trHeight w:val="1364"/>
        </w:trPr>
        <w:tc>
          <w:tcPr>
            <w:tcW w:w="1747" w:type="dxa"/>
            <w:shd w:val="clear" w:color="auto" w:fill="auto"/>
          </w:tcPr>
          <w:p w14:paraId="2F33D70E" w14:textId="77777777" w:rsidR="001308DA" w:rsidRPr="006D72AD" w:rsidRDefault="001308DA" w:rsidP="009C5E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56" w:type="dxa"/>
            <w:shd w:val="clear" w:color="auto" w:fill="auto"/>
          </w:tcPr>
          <w:p w14:paraId="72CDF99E" w14:textId="77777777" w:rsidR="001308DA" w:rsidRPr="00513F49" w:rsidRDefault="001308DA" w:rsidP="009C5E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рациональных информ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ционных систем и информац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онно-коммуникативных техн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логий решения для управления бизнесом</w:t>
            </w:r>
          </w:p>
        </w:tc>
        <w:tc>
          <w:tcPr>
            <w:tcW w:w="4168" w:type="dxa"/>
            <w:shd w:val="clear" w:color="auto" w:fill="auto"/>
          </w:tcPr>
          <w:p w14:paraId="62EE11D1" w14:textId="77777777" w:rsidR="001308DA" w:rsidRPr="006D72AD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рациональн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методов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ализации стратегии</w:t>
            </w:r>
          </w:p>
          <w:p w14:paraId="622E5CA9" w14:textId="77777777" w:rsidR="001308DA" w:rsidRPr="00513F49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14:paraId="27A5A227" w14:textId="77777777" w:rsidR="001308DA" w:rsidRPr="00513F49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 выводов 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эффективн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 выбранных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методов цифрового маркетинга</w:t>
            </w:r>
          </w:p>
        </w:tc>
      </w:tr>
    </w:tbl>
    <w:p w14:paraId="7B7A61F8" w14:textId="77777777" w:rsidR="001308DA" w:rsidRPr="0024099D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D61E7" w14:textId="77777777" w:rsidR="001308DA" w:rsidRPr="0024099D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  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Демченко Е.Ю.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ата      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25.05.2020                    </w:t>
      </w:r>
    </w:p>
    <w:p w14:paraId="1971A9AC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6DB4A" w14:textId="77777777" w:rsidR="001308DA" w:rsidRPr="0024099D" w:rsidRDefault="001308DA" w:rsidP="001308DA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практики от </w:t>
      </w:r>
      <w:r w:rsidRPr="0024099D">
        <w:rPr>
          <w:rFonts w:ascii="Times New Roman" w:eastAsia="Times New Roman" w:hAnsi="Times New Roman"/>
          <w:sz w:val="28"/>
          <w:szCs w:val="28"/>
        </w:rPr>
        <w:t xml:space="preserve">ФГБОУ </w:t>
      </w:r>
      <w:r>
        <w:rPr>
          <w:rFonts w:ascii="Times New Roman" w:eastAsia="Times New Roman" w:hAnsi="Times New Roman"/>
          <w:sz w:val="28"/>
          <w:szCs w:val="28"/>
        </w:rPr>
        <w:t>ВО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097204">
        <w:rPr>
          <w:rFonts w:ascii="Times New Roman" w:eastAsia="Times New Roman" w:hAnsi="Times New Roman"/>
          <w:sz w:val="28"/>
          <w:szCs w:val="28"/>
          <w:u w:val="single"/>
        </w:rPr>
        <w:t>Кузнецова Е.Л.</w:t>
      </w:r>
    </w:p>
    <w:p w14:paraId="28977B61" w14:textId="77777777" w:rsidR="001308DA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25.05.2020</w:t>
      </w:r>
    </w:p>
    <w:p w14:paraId="5664F561" w14:textId="77777777" w:rsidR="001308DA" w:rsidRPr="00097204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A266C77" w14:textId="77777777" w:rsidR="001308DA" w:rsidRDefault="001308DA" w:rsidP="00130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C1674" w14:textId="77777777" w:rsidR="001308DA" w:rsidRDefault="001308DA" w:rsidP="00130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6387B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01A672" w14:textId="77777777" w:rsidR="001308DA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ИНДИВИДУАЛЬНО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ЗАДАНИЕ РУКОВОДИТЕЛЯ ПРАКТИКИ</w:t>
      </w:r>
    </w:p>
    <w:p w14:paraId="7B5B1C22" w14:textId="77777777" w:rsidR="001308DA" w:rsidRPr="00D12E50" w:rsidRDefault="001308DA" w:rsidP="001308DA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1533172" w14:textId="77777777" w:rsidR="001308DA" w:rsidRPr="004A1A99" w:rsidRDefault="001308DA" w:rsidP="00130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A99">
        <w:rPr>
          <w:rFonts w:ascii="Times New Roman" w:hAnsi="Times New Roman" w:cs="Times New Roman"/>
          <w:sz w:val="28"/>
          <w:szCs w:val="28"/>
          <w:lang w:eastAsia="ru-RU"/>
        </w:rPr>
        <w:t>Осуществить сбор, обработку и анализ информации, необходимой для проведения анализа архитектуры предприятия.</w:t>
      </w:r>
    </w:p>
    <w:p w14:paraId="1F9CCE3D" w14:textId="77777777" w:rsidR="001308DA" w:rsidRPr="004A1A99" w:rsidRDefault="001308DA" w:rsidP="00130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существующие </w:t>
      </w:r>
      <w:r>
        <w:rPr>
          <w:rFonts w:ascii="Times New Roman" w:hAnsi="Times New Roman"/>
          <w:sz w:val="28"/>
          <w:szCs w:val="28"/>
          <w:lang w:eastAsia="ru-RU"/>
        </w:rPr>
        <w:t>инструменты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цифрового маркетинга и 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предложения по их совершенствованию. </w:t>
      </w:r>
    </w:p>
    <w:p w14:paraId="5DA0BC52" w14:textId="77777777" w:rsidR="001308DA" w:rsidRDefault="001308DA" w:rsidP="001308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исследования в области экономики, </w:t>
      </w:r>
      <w:r>
        <w:rPr>
          <w:rFonts w:ascii="Times New Roman" w:hAnsi="Times New Roman"/>
          <w:sz w:val="28"/>
          <w:szCs w:val="28"/>
          <w:lang w:eastAsia="ru-RU"/>
        </w:rPr>
        <w:t xml:space="preserve">маркетинга и ИКТ. </w:t>
      </w:r>
    </w:p>
    <w:p w14:paraId="7A657E89" w14:textId="77777777" w:rsidR="001308DA" w:rsidRDefault="001308DA" w:rsidP="001308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рименить нормы права в практической деятельности, связанные с з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щитой прав, относящихся </w:t>
      </w:r>
      <w:r>
        <w:rPr>
          <w:rFonts w:ascii="Times New Roman" w:hAnsi="Times New Roman"/>
          <w:sz w:val="28"/>
          <w:szCs w:val="28"/>
          <w:lang w:eastAsia="ru-RU"/>
        </w:rPr>
        <w:t>к интеллектуальной деятельности.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2B44B6D" w14:textId="77777777" w:rsidR="001308DA" w:rsidRDefault="001308DA" w:rsidP="001308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рименить методы анализа данных при реше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экономических задач. </w:t>
      </w:r>
    </w:p>
    <w:p w14:paraId="79BE5F99" w14:textId="77777777" w:rsidR="001308DA" w:rsidRDefault="001308DA" w:rsidP="001308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спользовать лучшие практики продвижения инновационных пр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граммно-информационных про</w:t>
      </w:r>
      <w:r>
        <w:rPr>
          <w:rFonts w:ascii="Times New Roman" w:hAnsi="Times New Roman"/>
          <w:sz w:val="28"/>
          <w:szCs w:val="28"/>
          <w:lang w:eastAsia="ru-RU"/>
        </w:rPr>
        <w:t>дуктов и услуг.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76669F8" w14:textId="77777777" w:rsidR="001308DA" w:rsidRPr="004A1A99" w:rsidRDefault="001308DA" w:rsidP="00130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рименить различные </w:t>
      </w:r>
      <w:proofErr w:type="gramStart"/>
      <w:r w:rsidRPr="004A1A99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4A1A99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конкретных производств орган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A1A99">
        <w:rPr>
          <w:rFonts w:ascii="Times New Roman" w:hAnsi="Times New Roman" w:cs="Times New Roman"/>
          <w:sz w:val="28"/>
          <w:szCs w:val="28"/>
          <w:lang w:eastAsia="ru-RU"/>
        </w:rPr>
        <w:t>зации.</w:t>
      </w:r>
    </w:p>
    <w:p w14:paraId="4EFC0C76" w14:textId="77777777" w:rsidR="001308DA" w:rsidRPr="0024099D" w:rsidRDefault="001308DA" w:rsidP="001308DA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6DBA4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студента</w:t>
      </w: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Демченко Е.Ю.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дата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.05.2020</w:t>
      </w:r>
    </w:p>
    <w:p w14:paraId="08D4F514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AB337" w14:textId="77777777" w:rsidR="001308DA" w:rsidRPr="0024099D" w:rsidRDefault="001308DA" w:rsidP="001308DA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практики от </w:t>
      </w:r>
      <w:r w:rsidRPr="0024099D">
        <w:rPr>
          <w:rFonts w:ascii="Times New Roman" w:eastAsia="Times New Roman" w:hAnsi="Times New Roman"/>
          <w:sz w:val="28"/>
          <w:szCs w:val="28"/>
        </w:rPr>
        <w:t>ФГБОУ ВО «</w:t>
      </w:r>
      <w:proofErr w:type="spellStart"/>
      <w:r w:rsidRPr="0024099D">
        <w:rPr>
          <w:rFonts w:ascii="Times New Roman" w:eastAsia="Times New Roman" w:hAnsi="Times New Roman"/>
          <w:sz w:val="28"/>
          <w:szCs w:val="28"/>
        </w:rPr>
        <w:t>КубГУ</w:t>
      </w:r>
      <w:proofErr w:type="spellEnd"/>
      <w:r w:rsidRPr="0024099D">
        <w:rPr>
          <w:rFonts w:ascii="Times New Roman" w:eastAsia="Times New Roman" w:hAnsi="Times New Roman"/>
          <w:sz w:val="28"/>
          <w:szCs w:val="28"/>
        </w:rPr>
        <w:t>»</w:t>
      </w:r>
    </w:p>
    <w:p w14:paraId="374A329A" w14:textId="77777777" w:rsidR="001308DA" w:rsidRPr="0024099D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Кузнецова Е.Л.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25.05.2020</w:t>
      </w:r>
    </w:p>
    <w:p w14:paraId="34840DE5" w14:textId="77777777" w:rsidR="001308DA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0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240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РАБОЧИЙ ГРАФИК (ПЛАН) ПРОВЕДЕНИЯ ПРАКТИКИ</w:t>
      </w:r>
    </w:p>
    <w:p w14:paraId="4915DCC3" w14:textId="77777777" w:rsidR="001308DA" w:rsidRPr="00FF1B67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D12E5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График (план) составляется в соответ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ствии с индивидуальным заданием</w:t>
      </w:r>
    </w:p>
    <w:p w14:paraId="66C3051F" w14:textId="77777777" w:rsidR="001308DA" w:rsidRPr="00D12E50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7961"/>
      </w:tblGrid>
      <w:tr w:rsidR="001308DA" w:rsidRPr="0024099D" w14:paraId="5C01166F" w14:textId="77777777" w:rsidTr="009C5EEE">
        <w:tc>
          <w:tcPr>
            <w:tcW w:w="1610" w:type="dxa"/>
            <w:shd w:val="clear" w:color="auto" w:fill="auto"/>
          </w:tcPr>
          <w:p w14:paraId="62A85FC2" w14:textId="77777777" w:rsidR="001308DA" w:rsidRPr="0024099D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40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961" w:type="dxa"/>
            <w:shd w:val="clear" w:color="auto" w:fill="auto"/>
          </w:tcPr>
          <w:p w14:paraId="706E8C16" w14:textId="77777777" w:rsidR="001308DA" w:rsidRPr="0024099D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40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</w:tr>
      <w:tr w:rsidR="001308DA" w:rsidRPr="0024099D" w14:paraId="51B6A84D" w14:textId="77777777" w:rsidTr="009C5EEE">
        <w:tc>
          <w:tcPr>
            <w:tcW w:w="1610" w:type="dxa"/>
            <w:shd w:val="clear" w:color="auto" w:fill="auto"/>
          </w:tcPr>
          <w:p w14:paraId="30C696A3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7961" w:type="dxa"/>
            <w:shd w:val="clear" w:color="auto" w:fill="auto"/>
          </w:tcPr>
          <w:p w14:paraId="4D8DBDC9" w14:textId="77777777" w:rsidR="001308DA" w:rsidRPr="0024099D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0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</w:tr>
      <w:tr w:rsidR="001308DA" w:rsidRPr="0024099D" w14:paraId="71293655" w14:textId="77777777" w:rsidTr="009C5EEE">
        <w:tc>
          <w:tcPr>
            <w:tcW w:w="1610" w:type="dxa"/>
            <w:shd w:val="clear" w:color="auto" w:fill="auto"/>
          </w:tcPr>
          <w:p w14:paraId="67637B78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23.04.2020-26.04.2020</w:t>
            </w:r>
          </w:p>
        </w:tc>
        <w:tc>
          <w:tcPr>
            <w:tcW w:w="7961" w:type="dxa"/>
            <w:shd w:val="clear" w:color="auto" w:fill="auto"/>
          </w:tcPr>
          <w:p w14:paraId="6E84A134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Сформировать выводы о динамике и тенденциях развития ры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ка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рынка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ИКТ.</w:t>
            </w:r>
          </w:p>
        </w:tc>
      </w:tr>
      <w:tr w:rsidR="001308DA" w:rsidRPr="0024099D" w14:paraId="26FFD7AB" w14:textId="77777777" w:rsidTr="009C5EEE">
        <w:tc>
          <w:tcPr>
            <w:tcW w:w="1610" w:type="dxa"/>
            <w:shd w:val="clear" w:color="auto" w:fill="auto"/>
          </w:tcPr>
          <w:p w14:paraId="55165131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27.04.2020-30.04.2020</w:t>
            </w:r>
          </w:p>
        </w:tc>
        <w:tc>
          <w:tcPr>
            <w:tcW w:w="7961" w:type="dxa"/>
            <w:shd w:val="clear" w:color="auto" w:fill="auto"/>
          </w:tcPr>
          <w:p w14:paraId="54359772" w14:textId="77777777" w:rsidR="001308DA" w:rsidRPr="00FF1B67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Проанализировать существующие инструменты цифрового маркетинга и разработать предложения по их совершенствов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нию.</w:t>
            </w:r>
          </w:p>
        </w:tc>
      </w:tr>
      <w:tr w:rsidR="001308DA" w:rsidRPr="0024099D" w14:paraId="049F2BD2" w14:textId="77777777" w:rsidTr="009C5EEE">
        <w:tc>
          <w:tcPr>
            <w:tcW w:w="1610" w:type="dxa"/>
            <w:shd w:val="clear" w:color="auto" w:fill="auto"/>
          </w:tcPr>
          <w:p w14:paraId="40017A23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1.05.2020-10.05.2020</w:t>
            </w:r>
          </w:p>
        </w:tc>
        <w:tc>
          <w:tcPr>
            <w:tcW w:w="7961" w:type="dxa"/>
            <w:shd w:val="clear" w:color="auto" w:fill="auto"/>
          </w:tcPr>
          <w:p w14:paraId="13B76157" w14:textId="77777777" w:rsidR="001308DA" w:rsidRPr="00FF1B67" w:rsidRDefault="001308DA" w:rsidP="009C5EE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Оценить 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эффективность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 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предложенных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мероприятий</w:t>
            </w:r>
          </w:p>
          <w:p w14:paraId="7D1E0B29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8DA" w:rsidRPr="0024099D" w14:paraId="5E5890C1" w14:textId="77777777" w:rsidTr="009C5EEE">
        <w:tc>
          <w:tcPr>
            <w:tcW w:w="1610" w:type="dxa"/>
            <w:shd w:val="clear" w:color="auto" w:fill="auto"/>
          </w:tcPr>
          <w:p w14:paraId="6960B795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11.05.2020-17.05.2020</w:t>
            </w:r>
          </w:p>
        </w:tc>
        <w:tc>
          <w:tcPr>
            <w:tcW w:w="7961" w:type="dxa"/>
            <w:shd w:val="clear" w:color="auto" w:fill="auto"/>
          </w:tcPr>
          <w:p w14:paraId="3E6FB3FC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Выбрать рациональные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инструменты цифрового маркетинга</w:t>
            </w:r>
          </w:p>
        </w:tc>
      </w:tr>
      <w:tr w:rsidR="001308DA" w:rsidRPr="0024099D" w14:paraId="2FD4B469" w14:textId="77777777" w:rsidTr="009C5EEE">
        <w:tc>
          <w:tcPr>
            <w:tcW w:w="1610" w:type="dxa"/>
            <w:shd w:val="clear" w:color="auto" w:fill="auto"/>
          </w:tcPr>
          <w:p w14:paraId="06B61D86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18.05.2020-21.05.2020</w:t>
            </w:r>
          </w:p>
        </w:tc>
        <w:tc>
          <w:tcPr>
            <w:tcW w:w="7961" w:type="dxa"/>
            <w:shd w:val="clear" w:color="auto" w:fill="auto"/>
          </w:tcPr>
          <w:p w14:paraId="13975641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Подготовить выводы об эффективности выбранных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инструме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</w:t>
            </w:r>
          </w:p>
        </w:tc>
      </w:tr>
      <w:tr w:rsidR="001308DA" w:rsidRPr="0024099D" w14:paraId="3C3DDD72" w14:textId="77777777" w:rsidTr="009C5EEE">
        <w:tc>
          <w:tcPr>
            <w:tcW w:w="1610" w:type="dxa"/>
            <w:shd w:val="clear" w:color="auto" w:fill="auto"/>
          </w:tcPr>
          <w:p w14:paraId="0E19EDD9" w14:textId="77777777" w:rsidR="001308DA" w:rsidRPr="00097204" w:rsidRDefault="001308DA" w:rsidP="009C5EEE">
            <w:pPr>
              <w:tabs>
                <w:tab w:val="left" w:pos="6096"/>
              </w:tabs>
              <w:spacing w:after="60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22.05.2019</w:t>
            </w:r>
          </w:p>
        </w:tc>
        <w:tc>
          <w:tcPr>
            <w:tcW w:w="7961" w:type="dxa"/>
            <w:shd w:val="clear" w:color="auto" w:fill="auto"/>
          </w:tcPr>
          <w:p w14:paraId="13C65F2C" w14:textId="77777777" w:rsidR="001308DA" w:rsidRPr="00097204" w:rsidRDefault="001308DA" w:rsidP="009C5EEE">
            <w:pPr>
              <w:tabs>
                <w:tab w:val="left" w:pos="6096"/>
              </w:tabs>
              <w:spacing w:after="6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итогового отчета по практике. Подписание док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ментов по практике. Завершение практики.</w:t>
            </w:r>
          </w:p>
        </w:tc>
      </w:tr>
    </w:tbl>
    <w:p w14:paraId="2C653CAD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57FA8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студента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Демченко Е.Ю.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дата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.05.2020</w:t>
      </w:r>
    </w:p>
    <w:p w14:paraId="138F1C76" w14:textId="77777777" w:rsidR="001308DA" w:rsidRPr="0024099D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398D4" w14:textId="77777777" w:rsidR="001308DA" w:rsidRPr="0024099D" w:rsidRDefault="001308DA" w:rsidP="001308DA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руководителя практики от </w:t>
      </w:r>
      <w:r w:rsidRPr="0024099D">
        <w:rPr>
          <w:rFonts w:ascii="Times New Roman" w:eastAsia="Times New Roman" w:hAnsi="Times New Roman"/>
          <w:sz w:val="28"/>
          <w:szCs w:val="28"/>
        </w:rPr>
        <w:t>ФГ</w:t>
      </w:r>
      <w:r>
        <w:rPr>
          <w:rFonts w:ascii="Times New Roman" w:eastAsia="Times New Roman" w:hAnsi="Times New Roman"/>
          <w:sz w:val="28"/>
          <w:szCs w:val="28"/>
        </w:rPr>
        <w:t>БОУ ВО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604B0589" w14:textId="77777777" w:rsidR="001308DA" w:rsidRPr="0024099D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Кузнецова Е.Л.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4099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972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25.05.2020</w:t>
      </w:r>
    </w:p>
    <w:p w14:paraId="392030D0" w14:textId="77777777" w:rsidR="001308DA" w:rsidRPr="0024099D" w:rsidRDefault="001308DA" w:rsidP="001308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D5F73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387FB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493C8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63333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719AD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30B5C5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BA420D" w14:textId="77777777" w:rsidR="001308DA" w:rsidRDefault="001308DA" w:rsidP="001308DA">
      <w:pPr>
        <w:tabs>
          <w:tab w:val="left" w:pos="6096"/>
        </w:tabs>
        <w:spacing w:after="6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4AD63" w14:textId="77777777" w:rsidR="001308DA" w:rsidRDefault="001308DA" w:rsidP="001308DA">
      <w:pPr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FC7F70" w14:textId="77777777" w:rsidR="001308DA" w:rsidRDefault="001308DA" w:rsidP="001308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B1C8AD" w14:textId="77777777" w:rsidR="001308DA" w:rsidRDefault="001308DA" w:rsidP="001308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6C5848" w14:textId="77777777" w:rsidR="001308DA" w:rsidRDefault="001308DA" w:rsidP="001308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83AE47" w14:textId="77777777" w:rsidR="001308DA" w:rsidRDefault="001308DA" w:rsidP="001308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C1B7C1" w14:textId="77777777" w:rsidR="001308DA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3386A" w14:textId="77777777" w:rsidR="001308DA" w:rsidRPr="00E1393F" w:rsidRDefault="001308DA" w:rsidP="001308DA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93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Сведения о прохождении инструктажа по ознакомлению с требованиями охраны труда, проводимом руководителем практики от </w:t>
      </w:r>
      <w:r w:rsidRPr="00E1393F">
        <w:rPr>
          <w:rFonts w:ascii="Times New Roman" w:eastAsia="Times New Roman" w:hAnsi="Times New Roman"/>
          <w:b/>
          <w:sz w:val="28"/>
          <w:szCs w:val="28"/>
        </w:rPr>
        <w:t>ФГБОУ ВО «</w:t>
      </w:r>
      <w:proofErr w:type="spellStart"/>
      <w:r w:rsidRPr="00E1393F">
        <w:rPr>
          <w:rFonts w:ascii="Times New Roman" w:eastAsia="Times New Roman" w:hAnsi="Times New Roman"/>
          <w:b/>
          <w:sz w:val="28"/>
          <w:szCs w:val="28"/>
        </w:rPr>
        <w:t>КубГУ</w:t>
      </w:r>
      <w:proofErr w:type="spellEnd"/>
      <w:r w:rsidRPr="00E1393F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5E87F10E" w14:textId="77777777" w:rsidR="001308DA" w:rsidRPr="00E1393F" w:rsidRDefault="001308DA" w:rsidP="001308DA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Демченко Елена Юрьевна, 22 года</w:t>
      </w:r>
    </w:p>
    <w:p w14:paraId="203788EB" w14:textId="77777777" w:rsidR="001308DA" w:rsidRDefault="001308DA" w:rsidP="001308DA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E1393F">
        <w:rPr>
          <w:rFonts w:ascii="Times New Roman" w:eastAsia="Times New Roman" w:hAnsi="Times New Roman"/>
          <w:szCs w:val="28"/>
          <w:lang w:eastAsia="ru-RU"/>
        </w:rPr>
        <w:tab/>
        <w:t>(ФИО, возраст лица, получившего инструктаж)</w:t>
      </w:r>
    </w:p>
    <w:p w14:paraId="0D8C6941" w14:textId="77777777" w:rsidR="001308DA" w:rsidRPr="00097204" w:rsidRDefault="001308DA" w:rsidP="001308DA">
      <w:pPr>
        <w:tabs>
          <w:tab w:val="center" w:pos="4962"/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204">
        <w:rPr>
          <w:rFonts w:ascii="Times New Roman" w:eastAsia="Times New Roman" w:hAnsi="Times New Roman"/>
          <w:sz w:val="28"/>
          <w:szCs w:val="28"/>
          <w:lang w:eastAsia="ru-RU"/>
        </w:rPr>
        <w:t>к.э.н., доцент Кузнецова Елена Леонидовна</w:t>
      </w:r>
    </w:p>
    <w:p w14:paraId="5EAE99D5" w14:textId="77777777" w:rsidR="001308DA" w:rsidRPr="00E1393F" w:rsidRDefault="001308DA" w:rsidP="001308DA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E1393F">
        <w:rPr>
          <w:rFonts w:ascii="Times New Roman" w:eastAsia="Times New Roman" w:hAnsi="Times New Roman"/>
          <w:szCs w:val="28"/>
          <w:lang w:eastAsia="ru-RU"/>
        </w:rPr>
        <w:tab/>
        <w:t>(ФИО, должность руководителя практики от ФГБОУ ВО «</w:t>
      </w:r>
      <w:proofErr w:type="spellStart"/>
      <w:r w:rsidRPr="00E1393F">
        <w:rPr>
          <w:rFonts w:ascii="Times New Roman" w:eastAsia="Times New Roman" w:hAnsi="Times New Roman"/>
          <w:szCs w:val="28"/>
          <w:lang w:eastAsia="ru-RU"/>
        </w:rPr>
        <w:t>КубГУ</w:t>
      </w:r>
      <w:proofErr w:type="spellEnd"/>
      <w:r w:rsidRPr="00E1393F">
        <w:rPr>
          <w:rFonts w:ascii="Times New Roman" w:eastAsia="Times New Roman" w:hAnsi="Times New Roman"/>
          <w:szCs w:val="28"/>
          <w:lang w:eastAsia="ru-RU"/>
        </w:rPr>
        <w:t>»)</w:t>
      </w:r>
    </w:p>
    <w:p w14:paraId="6B507B8F" w14:textId="77777777" w:rsidR="001308DA" w:rsidRPr="00E1393F" w:rsidRDefault="001308DA" w:rsidP="001308DA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A10E78" w14:textId="77777777" w:rsidR="001308DA" w:rsidRPr="00E1393F" w:rsidRDefault="001308DA" w:rsidP="001308DA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93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Инструктаж по требованиям охраны труда</w:t>
      </w:r>
    </w:p>
    <w:p w14:paraId="02B4CC44" w14:textId="77777777" w:rsidR="001308DA" w:rsidRPr="00E1393F" w:rsidRDefault="001308DA" w:rsidP="001308DA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93F">
        <w:rPr>
          <w:rFonts w:ascii="Times New Roman" w:eastAsia="Times New Roman" w:hAnsi="Times New Roman"/>
          <w:sz w:val="28"/>
          <w:szCs w:val="28"/>
          <w:lang w:eastAsia="ru-RU"/>
        </w:rPr>
        <w:t>перед началом работы, во время работы, в аварийных ситуациях и по око</w:t>
      </w:r>
      <w:r w:rsidRPr="00E1393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1393F">
        <w:rPr>
          <w:rFonts w:ascii="Times New Roman" w:eastAsia="Times New Roman" w:hAnsi="Times New Roman"/>
          <w:sz w:val="28"/>
          <w:szCs w:val="28"/>
          <w:lang w:eastAsia="ru-RU"/>
        </w:rPr>
        <w:t>чании работы</w:t>
      </w:r>
    </w:p>
    <w:p w14:paraId="6D0D08CB" w14:textId="77777777" w:rsidR="001308DA" w:rsidRPr="00E1393F" w:rsidRDefault="001308DA" w:rsidP="001308DA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174784" w14:textId="77777777" w:rsidR="001308DA" w:rsidRPr="00E1393F" w:rsidRDefault="001308DA" w:rsidP="001308DA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08DA" w:rsidRPr="00E1393F" w14:paraId="0752DA41" w14:textId="77777777" w:rsidTr="009C5EEE">
        <w:tc>
          <w:tcPr>
            <w:tcW w:w="5210" w:type="dxa"/>
            <w:shd w:val="clear" w:color="auto" w:fill="auto"/>
          </w:tcPr>
          <w:p w14:paraId="201F4F6C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получен и усвоен</w:t>
            </w:r>
          </w:p>
          <w:p w14:paraId="6C36AC1C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75B220" w14:textId="77777777" w:rsidR="001308DA" w:rsidRPr="00E1393F" w:rsidRDefault="001308DA" w:rsidP="009C5EEE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«22» апреля 2020 </w:t>
            </w:r>
            <w:r w:rsidRPr="00E1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263F2428" w14:textId="77777777" w:rsidR="001308DA" w:rsidRPr="00E1393F" w:rsidRDefault="001308DA" w:rsidP="009C5EEE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14:paraId="5F5AE4A7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проведен и усвоен</w:t>
            </w:r>
          </w:p>
          <w:p w14:paraId="3D02B781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46ABBA" w14:textId="77777777" w:rsidR="001308DA" w:rsidRPr="00E1393F" w:rsidRDefault="001308DA" w:rsidP="009C5EEE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«22» апреля 2020 </w:t>
            </w:r>
            <w:r w:rsidRPr="00E139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2E36CC92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08DA" w:rsidRPr="00E1393F" w14:paraId="6E884F1E" w14:textId="77777777" w:rsidTr="009C5EEE">
        <w:tc>
          <w:tcPr>
            <w:tcW w:w="5210" w:type="dxa"/>
            <w:shd w:val="clear" w:color="auto" w:fill="auto"/>
          </w:tcPr>
          <w:p w14:paraId="108BA198" w14:textId="77777777" w:rsidR="001308DA" w:rsidRPr="00E1393F" w:rsidRDefault="001308DA" w:rsidP="009C5EEE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Демченко Е.Ю.</w:t>
            </w:r>
          </w:p>
        </w:tc>
        <w:tc>
          <w:tcPr>
            <w:tcW w:w="5211" w:type="dxa"/>
            <w:shd w:val="clear" w:color="auto" w:fill="auto"/>
          </w:tcPr>
          <w:p w14:paraId="57C2FD9D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Кузнецова Е.Л.</w:t>
            </w:r>
          </w:p>
        </w:tc>
      </w:tr>
      <w:tr w:rsidR="001308DA" w:rsidRPr="00E1393F" w14:paraId="430B9B3E" w14:textId="77777777" w:rsidTr="009C5EEE">
        <w:tc>
          <w:tcPr>
            <w:tcW w:w="5210" w:type="dxa"/>
            <w:shd w:val="clear" w:color="auto" w:fill="auto"/>
          </w:tcPr>
          <w:p w14:paraId="7E501EFE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93F">
              <w:rPr>
                <w:rFonts w:ascii="Times New Roman" w:eastAsia="Times New Roman" w:hAnsi="Times New Roman"/>
                <w:szCs w:val="28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  <w:shd w:val="clear" w:color="auto" w:fill="auto"/>
          </w:tcPr>
          <w:p w14:paraId="62C1E218" w14:textId="77777777" w:rsidR="001308DA" w:rsidRPr="00E1393F" w:rsidRDefault="001308DA" w:rsidP="009C5EEE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393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(подпись руководителя практики от </w:t>
            </w:r>
            <w:r w:rsidRPr="00E1393F">
              <w:rPr>
                <w:rFonts w:ascii="Times New Roman" w:eastAsia="Times New Roman" w:hAnsi="Times New Roman"/>
                <w:szCs w:val="28"/>
                <w:lang w:eastAsia="ru-RU"/>
              </w:rPr>
              <w:br/>
            </w:r>
            <w:r w:rsidRPr="00E1393F">
              <w:rPr>
                <w:rFonts w:ascii="Times New Roman" w:eastAsia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E1393F">
              <w:rPr>
                <w:rFonts w:ascii="Times New Roman" w:eastAsia="Times New Roman" w:hAnsi="Times New Roman"/>
                <w:sz w:val="28"/>
                <w:szCs w:val="28"/>
              </w:rPr>
              <w:t>КубГУ</w:t>
            </w:r>
            <w:proofErr w:type="spellEnd"/>
            <w:r w:rsidRPr="00E1393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E1393F">
              <w:rPr>
                <w:rFonts w:ascii="Times New Roman" w:eastAsia="Times New Roman" w:hAnsi="Times New Roman"/>
                <w:szCs w:val="28"/>
                <w:lang w:eastAsia="ru-RU"/>
              </w:rPr>
              <w:t>)</w:t>
            </w:r>
          </w:p>
        </w:tc>
      </w:tr>
    </w:tbl>
    <w:p w14:paraId="2F4F8246" w14:textId="77777777" w:rsidR="001308DA" w:rsidRDefault="001308DA" w:rsidP="00130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58EB9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11A23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D47CC4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C3530E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56107C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C33B11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BDC2BC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E46BAF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03D3B2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DD1335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368CEE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C95488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BCEFF3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4E1193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04F525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D3D85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6DF02E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3FEE2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760CB3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21EBF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F258A1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F111F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0BD30" w14:textId="77777777" w:rsidR="001308DA" w:rsidRDefault="001308DA" w:rsidP="001308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695B5" w14:textId="77777777" w:rsidR="001308DA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00A0E3B" w14:textId="77777777" w:rsidR="001308DA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2E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ДНЕВНИК ПРОХОЖДЕНИЯ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ПРЕДДИПЛОМНОЙ </w:t>
      </w:r>
      <w:r w:rsidRPr="00D12E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ПРАКТИКИ </w:t>
      </w:r>
    </w:p>
    <w:p w14:paraId="0CD0C03C" w14:textId="77777777" w:rsidR="001308DA" w:rsidRPr="00D12E50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14:paraId="3F6B6642" w14:textId="77777777" w:rsidR="001308DA" w:rsidRPr="006E47EC" w:rsidRDefault="001308DA" w:rsidP="001308DA">
      <w:pPr>
        <w:tabs>
          <w:tab w:val="left" w:pos="702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АО «ПФ «СКБ Контур»</w:t>
      </w:r>
    </w:p>
    <w:p w14:paraId="163ECF1E" w14:textId="77777777" w:rsidR="001308DA" w:rsidRPr="00134D9B" w:rsidRDefault="001308DA" w:rsidP="001308DA">
      <w:pPr>
        <w:tabs>
          <w:tab w:val="left" w:pos="7020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практики: </w:t>
      </w:r>
      <w:r w:rsidRPr="00F109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22.04.2020г. по 22.05.2020г. </w:t>
      </w:r>
    </w:p>
    <w:p w14:paraId="029C5CE9" w14:textId="77777777" w:rsidR="001308DA" w:rsidRPr="00134D9B" w:rsidRDefault="001308DA" w:rsidP="001308DA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14:paraId="43A51429" w14:textId="77777777" w:rsidR="001308DA" w:rsidRPr="00D12E50" w:rsidRDefault="001308DA" w:rsidP="001308D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2E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Дневник оформляется  в соответствии с индивидуальным заданием</w:t>
      </w:r>
    </w:p>
    <w:p w14:paraId="2F03479C" w14:textId="77777777" w:rsidR="001308DA" w:rsidRPr="00D12E50" w:rsidRDefault="001308DA" w:rsidP="001308D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1843"/>
      </w:tblGrid>
      <w:tr w:rsidR="001308DA" w:rsidRPr="00134D9B" w14:paraId="35041041" w14:textId="77777777" w:rsidTr="009C5EE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EE691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019AD" w14:textId="77777777" w:rsidR="001308DA" w:rsidRPr="00134D9B" w:rsidRDefault="001308DA" w:rsidP="009C5EE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проведе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5C2E3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B6A" w14:textId="77777777" w:rsidR="001308DA" w:rsidRPr="00134D9B" w:rsidRDefault="001308DA" w:rsidP="009C5E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Оценки, зам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чания и пре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 по работе</w:t>
            </w:r>
          </w:p>
        </w:tc>
      </w:tr>
      <w:tr w:rsidR="001308DA" w:rsidRPr="00134D9B" w14:paraId="3591ED4C" w14:textId="77777777" w:rsidTr="009C5EEE"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77F052EB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22.04.2020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59AA023F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озн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комлению с требов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 охраны труда, технике безопасн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пожарной бе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опасности, а также правилами внутре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него трудового ра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34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6A2514E8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Пройден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инструктаж по ознакомлению с требованиями охр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труда, технике безопасности, п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жарной безопасн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а также прав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лами внутреннего трудового распоря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BC7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0094F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1308DA" w:rsidRPr="00134D9B" w14:paraId="77A8DE0D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F08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23.04.2020-26.04.2020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841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Сформировать выв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ды о динамике и те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денциях развития рынка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рынка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ИКТ.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0FD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Сформированы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воды о динамике и тенденциях развития рынка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рынка</w:t>
            </w:r>
            <w:proofErr w:type="gramEnd"/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FC6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1308DA" w:rsidRPr="00134D9B" w14:paraId="7CBF0FF6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1BC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27.04.2020-30.04.2020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A42" w14:textId="77777777" w:rsidR="001308DA" w:rsidRPr="00FF1B67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Проанализировать существующие и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струменты цифров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 маркетинга и ра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предлож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по их соверше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C252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Проанализ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ированы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существующие и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струменты цифров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 маркетинга и ра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работать предлож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ния по их соверше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ствов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7012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6A7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1308DA" w:rsidRPr="00134D9B" w14:paraId="67513E4C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4C4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1.05.2020-10.05.2020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B8C" w14:textId="77777777" w:rsidR="001308DA" w:rsidRPr="00FF1B67" w:rsidRDefault="001308DA" w:rsidP="009C5EE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Оценить эффекти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51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ность предложенных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341" w14:textId="77777777" w:rsidR="001308DA" w:rsidRPr="00FF1B67" w:rsidRDefault="001308DA" w:rsidP="009C5EE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Оценена 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эффекти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 </w:t>
            </w:r>
            <w:r w:rsidRPr="00FF1B6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предложенных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мероприятий</w:t>
            </w:r>
          </w:p>
          <w:p w14:paraId="0892D3B3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0C3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1308DA" w:rsidRPr="00134D9B" w14:paraId="2FFA318A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20F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11.05.2020-17.05.2020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B3A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Выбрать рационал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инструменты цифрового маркети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1D9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Выбраны 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рационал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инструменты цифрового маркети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C63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1308DA" w:rsidRPr="00134D9B" w14:paraId="413ACCAF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13A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18.05.2020-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21.05.2020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C98" w14:textId="77777777" w:rsidR="001308DA" w:rsidRPr="00FF1B67" w:rsidRDefault="001308DA" w:rsidP="009C5EEE">
            <w:pPr>
              <w:tabs>
                <w:tab w:val="left" w:pos="6096"/>
              </w:tabs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Подготовить выводы 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об эффективности выбранных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AD7" w14:textId="77777777" w:rsidR="001308DA" w:rsidRPr="00134D9B" w:rsidRDefault="001308DA" w:rsidP="009C5E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Подготовлены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выв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ды об эффективн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F1B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сти выбранных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254" w14:textId="77777777" w:rsidR="001308DA" w:rsidRPr="00134D9B" w:rsidRDefault="001308DA" w:rsidP="009C5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выполнено</w:t>
            </w:r>
          </w:p>
        </w:tc>
      </w:tr>
      <w:tr w:rsidR="001308DA" w:rsidRPr="00134D9B" w14:paraId="6BAC405F" w14:textId="77777777" w:rsidTr="009C5E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9F2" w14:textId="77777777" w:rsidR="001308DA" w:rsidRPr="00097204" w:rsidRDefault="001308DA" w:rsidP="009C5EEE">
            <w:pPr>
              <w:tabs>
                <w:tab w:val="left" w:pos="6096"/>
              </w:tabs>
              <w:spacing w:after="6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22.05.2019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0A0" w14:textId="77777777" w:rsidR="001308DA" w:rsidRPr="00097204" w:rsidRDefault="001308DA" w:rsidP="009C5EEE">
            <w:pPr>
              <w:tabs>
                <w:tab w:val="left" w:pos="6096"/>
              </w:tabs>
              <w:spacing w:after="6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итог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вого отчета по пра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тике. Подписание д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кументов по практ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ке. Завершение пра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714" w14:textId="77777777" w:rsidR="001308DA" w:rsidRPr="00097204" w:rsidRDefault="001308DA" w:rsidP="009C5E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Оформила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вый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практи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ке. Подписала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практике. З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97204">
              <w:rPr>
                <w:rFonts w:ascii="Times New Roman" w:hAnsi="Times New Roman"/>
                <w:color w:val="000000"/>
                <w:sz w:val="28"/>
                <w:szCs w:val="28"/>
              </w:rPr>
              <w:t>вершение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9DE" w14:textId="77777777" w:rsidR="001308DA" w:rsidRPr="00097204" w:rsidRDefault="001308DA" w:rsidP="009C5E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выполнено</w:t>
            </w:r>
          </w:p>
        </w:tc>
      </w:tr>
    </w:tbl>
    <w:p w14:paraId="4A2E7DD6" w14:textId="77777777" w:rsidR="001308DA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E685C" w14:textId="77777777" w:rsidR="001308DA" w:rsidRPr="00134D9B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687A8" w14:textId="77777777" w:rsidR="001308DA" w:rsidRPr="00F10967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 </w:t>
      </w:r>
      <w:r w:rsidRPr="00F109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Демченко Елена Юрьевна         </w:t>
      </w:r>
      <w:r w:rsidRPr="00F109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Демченко Е.Ю.</w:t>
      </w:r>
      <w:r w:rsidRPr="00F109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25.05.2020г.</w:t>
      </w:r>
    </w:p>
    <w:p w14:paraId="075F2A27" w14:textId="77777777" w:rsidR="001308DA" w:rsidRPr="00134D9B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ФИО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    (подпись, дата)</w:t>
      </w:r>
    </w:p>
    <w:p w14:paraId="68E0BFDB" w14:textId="77777777" w:rsidR="001308DA" w:rsidRDefault="001308DA" w:rsidP="001308DA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</w:t>
      </w:r>
      <w:r w:rsidRPr="00134D9B">
        <w:rPr>
          <w:rFonts w:ascii="Times New Roman" w:eastAsia="Times New Roman" w:hAnsi="Times New Roman"/>
          <w:sz w:val="28"/>
          <w:szCs w:val="28"/>
        </w:rPr>
        <w:t>ФГБОУ ВО «</w:t>
      </w:r>
      <w:proofErr w:type="spellStart"/>
      <w:r w:rsidRPr="00134D9B">
        <w:rPr>
          <w:rFonts w:ascii="Times New Roman" w:eastAsia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112D1C6A" w14:textId="77777777" w:rsidR="001308DA" w:rsidRDefault="001308DA" w:rsidP="001308DA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AA7B88C" w14:textId="77777777" w:rsidR="001308DA" w:rsidRPr="00F10967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F10967">
        <w:rPr>
          <w:rFonts w:ascii="Times New Roman" w:eastAsia="Times New Roman" w:hAnsi="Times New Roman"/>
          <w:sz w:val="28"/>
          <w:szCs w:val="28"/>
          <w:u w:val="single"/>
        </w:rPr>
        <w:t xml:space="preserve">Кузнецова Елена Леонидовна            Кузнецова Е.Л.    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25.05.2020г.</w:t>
      </w:r>
      <w:r w:rsidRPr="00F10967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</w:t>
      </w:r>
    </w:p>
    <w:p w14:paraId="5F5F8283" w14:textId="77777777" w:rsidR="001308DA" w:rsidRPr="00134D9B" w:rsidRDefault="001308DA" w:rsidP="001308DA">
      <w:pPr>
        <w:tabs>
          <w:tab w:val="left" w:pos="81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ФИО          </w:t>
      </w: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34D9B">
        <w:rPr>
          <w:rFonts w:ascii="Times New Roman" w:eastAsia="Times New Roman" w:hAnsi="Times New Roman"/>
          <w:sz w:val="28"/>
          <w:szCs w:val="28"/>
          <w:lang w:eastAsia="ru-RU"/>
        </w:rPr>
        <w:t>(подпись, дата)</w:t>
      </w:r>
    </w:p>
    <w:p w14:paraId="6E1EC982" w14:textId="77777777" w:rsidR="001308DA" w:rsidRDefault="001308DA" w:rsidP="00130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56BFA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6CAC1116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20186CD5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6413FA53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6D771EE9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0DE9CBE8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5D402F1D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025C4F58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2A5C9459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3CB3E8B6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ind w:left="0" w:firstLine="0"/>
        <w:rPr>
          <w:b/>
          <w:bCs/>
          <w:i/>
          <w:sz w:val="28"/>
          <w:szCs w:val="28"/>
        </w:rPr>
      </w:pPr>
    </w:p>
    <w:p w14:paraId="5CF35872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ind w:left="0" w:firstLine="0"/>
        <w:rPr>
          <w:b/>
          <w:bCs/>
          <w:i/>
          <w:sz w:val="28"/>
          <w:szCs w:val="28"/>
        </w:rPr>
      </w:pPr>
    </w:p>
    <w:p w14:paraId="7E94EE71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ind w:left="0" w:firstLine="0"/>
        <w:rPr>
          <w:b/>
          <w:bCs/>
          <w:i/>
          <w:sz w:val="28"/>
          <w:szCs w:val="28"/>
        </w:rPr>
      </w:pPr>
    </w:p>
    <w:p w14:paraId="328C6DDF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ind w:left="0" w:firstLine="0"/>
        <w:rPr>
          <w:b/>
          <w:bCs/>
          <w:i/>
          <w:sz w:val="28"/>
          <w:szCs w:val="28"/>
        </w:rPr>
      </w:pPr>
    </w:p>
    <w:p w14:paraId="505FD190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ind w:left="0" w:firstLine="0"/>
        <w:rPr>
          <w:b/>
          <w:bCs/>
          <w:i/>
          <w:sz w:val="28"/>
          <w:szCs w:val="28"/>
        </w:rPr>
      </w:pPr>
    </w:p>
    <w:p w14:paraId="06F75B15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5A6DD8F8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43297F9B" w14:textId="77777777" w:rsidR="001308DA" w:rsidRPr="00134D9B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ОТЗЫВ</w:t>
      </w:r>
    </w:p>
    <w:p w14:paraId="2A112B29" w14:textId="77777777" w:rsidR="001308DA" w:rsidRPr="00134D9B" w:rsidRDefault="001308DA" w:rsidP="001308D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 от ФГБОУ ВО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 w:rsidRPr="00134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134D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14:paraId="6FB1932B" w14:textId="77777777" w:rsidR="001308DA" w:rsidRPr="00134D9B" w:rsidRDefault="001308DA" w:rsidP="001308DA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о работе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студента 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>в период прохождения практики</w:t>
      </w:r>
    </w:p>
    <w:p w14:paraId="0A67B935" w14:textId="77777777" w:rsidR="001308DA" w:rsidRPr="00134D9B" w:rsidRDefault="001308DA" w:rsidP="001308DA">
      <w:pPr>
        <w:spacing w:after="0" w:line="240" w:lineRule="auto"/>
        <w:jc w:val="center"/>
        <w:rPr>
          <w:rFonts w:ascii="Times New Roman" w:eastAsia="MS Mincho" w:hAnsi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 </w:t>
      </w:r>
    </w:p>
    <w:p w14:paraId="4838DEF9" w14:textId="77777777" w:rsidR="001308DA" w:rsidRPr="00F10967" w:rsidRDefault="001308DA" w:rsidP="001308DA">
      <w:pPr>
        <w:spacing w:after="0"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Демченко Елены Юрьевны</w:t>
      </w:r>
    </w:p>
    <w:p w14:paraId="48CEE38D" w14:textId="77777777" w:rsidR="001308DA" w:rsidRDefault="001308DA" w:rsidP="001308D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>(Ф.И.О.)</w:t>
      </w:r>
    </w:p>
    <w:p w14:paraId="43FC840B" w14:textId="77777777" w:rsidR="001308DA" w:rsidRPr="00134D9B" w:rsidRDefault="001308DA" w:rsidP="001308D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628272" w14:textId="77777777" w:rsidR="001308DA" w:rsidRPr="00134D9B" w:rsidRDefault="001308DA" w:rsidP="001308D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>Проходил</w:t>
      </w:r>
      <w:r w:rsidRPr="00134D9B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практику в период с 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22.04.2020 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MS Mincho" w:hAnsi="Times New Roman"/>
          <w:sz w:val="28"/>
          <w:szCs w:val="28"/>
          <w:lang w:eastAsia="ru-RU"/>
        </w:rPr>
        <w:t>22.05.2020г.</w:t>
      </w:r>
    </w:p>
    <w:p w14:paraId="63333132" w14:textId="77777777" w:rsidR="001308DA" w:rsidRPr="00D57CF9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</w:p>
    <w:p w14:paraId="3DF32694" w14:textId="77777777" w:rsidR="001308DA" w:rsidRPr="00D57CF9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D57CF9">
        <w:rPr>
          <w:rFonts w:ascii="Times New Roman" w:eastAsia="MS Mincho" w:hAnsi="Times New Roman"/>
          <w:sz w:val="28"/>
          <w:szCs w:val="28"/>
          <w:u w:val="single"/>
          <w:lang w:eastAsia="ru-RU"/>
        </w:rPr>
        <w:t>В</w:t>
      </w:r>
      <w:r w:rsidRPr="00D57CF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АО «ПФ «СКБ Контур»</w:t>
      </w:r>
    </w:p>
    <w:p w14:paraId="341BC652" w14:textId="77777777" w:rsidR="001308DA" w:rsidRPr="00134D9B" w:rsidRDefault="001308DA" w:rsidP="001308DA">
      <w:pPr>
        <w:spacing w:after="0" w:line="240" w:lineRule="auto"/>
        <w:ind w:left="3540" w:firstLine="146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>(наименование организации)</w:t>
      </w:r>
    </w:p>
    <w:p w14:paraId="2894075D" w14:textId="77777777" w:rsidR="001308DA" w:rsidRPr="00D57CF9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В маркетинговом подразделении</w:t>
      </w:r>
    </w:p>
    <w:p w14:paraId="51EB50E1" w14:textId="77777777" w:rsidR="001308DA" w:rsidRDefault="001308DA" w:rsidP="001308DA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                 (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>наименование структурного подразделения)</w:t>
      </w:r>
    </w:p>
    <w:p w14:paraId="4B8A9643" w14:textId="77777777" w:rsidR="001308DA" w:rsidRPr="00134D9B" w:rsidRDefault="001308DA" w:rsidP="001308DA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EB36FF8" w14:textId="77777777" w:rsidR="001308DA" w:rsidRPr="00D57CF9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 w:rsidRPr="00D57CF9"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в качестве  </w:t>
      </w:r>
      <w:r w:rsidRPr="00D57CF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практиканта</w:t>
      </w:r>
    </w:p>
    <w:p w14:paraId="64DB3896" w14:textId="77777777" w:rsidR="001308DA" w:rsidRPr="00134D9B" w:rsidRDefault="001308DA" w:rsidP="001308DA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>(должность)</w:t>
      </w:r>
    </w:p>
    <w:p w14:paraId="4916B4DF" w14:textId="77777777" w:rsidR="001308DA" w:rsidRPr="00134D9B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725BBD0" w14:textId="77777777" w:rsidR="001308DA" w:rsidRPr="00D12E50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i/>
          <w:color w:val="000000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 w:rsidRPr="00134D9B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состоят в следующем: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07"/>
        <w:gridCol w:w="2891"/>
        <w:gridCol w:w="2508"/>
      </w:tblGrid>
      <w:tr w:rsidR="001308DA" w:rsidRPr="00134D9B" w14:paraId="4E785E06" w14:textId="77777777" w:rsidTr="009C5EEE">
        <w:tc>
          <w:tcPr>
            <w:tcW w:w="1565" w:type="dxa"/>
            <w:shd w:val="clear" w:color="auto" w:fill="auto"/>
          </w:tcPr>
          <w:p w14:paraId="4DA2C426" w14:textId="77777777" w:rsidR="001308DA" w:rsidRPr="006D72AD" w:rsidRDefault="001308DA" w:rsidP="009C5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комп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607" w:type="dxa"/>
            <w:shd w:val="clear" w:color="auto" w:fill="auto"/>
          </w:tcPr>
          <w:p w14:paraId="784BB85F" w14:textId="77777777" w:rsidR="001308DA" w:rsidRPr="006D72AD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комп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891" w:type="dxa"/>
            <w:shd w:val="clear" w:color="auto" w:fill="auto"/>
          </w:tcPr>
          <w:p w14:paraId="0BED1B29" w14:textId="77777777" w:rsidR="001308DA" w:rsidRPr="006D72AD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08" w:type="dxa"/>
          </w:tcPr>
          <w:p w14:paraId="2237B71B" w14:textId="77777777" w:rsidR="001308DA" w:rsidRPr="006D72AD" w:rsidRDefault="001308DA" w:rsidP="009C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D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</w:t>
            </w:r>
          </w:p>
        </w:tc>
      </w:tr>
      <w:tr w:rsidR="001308DA" w:rsidRPr="00134D9B" w14:paraId="551BB374" w14:textId="77777777" w:rsidTr="009C5EEE">
        <w:tc>
          <w:tcPr>
            <w:tcW w:w="1565" w:type="dxa"/>
            <w:shd w:val="clear" w:color="auto" w:fill="auto"/>
          </w:tcPr>
          <w:p w14:paraId="7ABBF680" w14:textId="77777777" w:rsidR="001308DA" w:rsidRPr="00246A25" w:rsidRDefault="001308DA" w:rsidP="009C5EEE">
            <w:pPr>
              <w:spacing w:line="240" w:lineRule="auto"/>
              <w:rPr>
                <w:color w:val="000000"/>
                <w:w w:val="94"/>
                <w:sz w:val="28"/>
                <w:szCs w:val="28"/>
              </w:rPr>
            </w:pPr>
            <w:r w:rsidRPr="00246A25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607" w:type="dxa"/>
            <w:shd w:val="clear" w:color="auto" w:fill="auto"/>
          </w:tcPr>
          <w:p w14:paraId="17EC830A" w14:textId="77777777" w:rsidR="001308DA" w:rsidRPr="00522A3D" w:rsidRDefault="001308DA" w:rsidP="009C5E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архитектуры предпр</w:t>
            </w: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2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2891" w:type="dxa"/>
            <w:shd w:val="clear" w:color="auto" w:fill="auto"/>
          </w:tcPr>
          <w:p w14:paraId="676BD7E5" w14:textId="77777777" w:rsidR="001308DA" w:rsidRPr="00522A3D" w:rsidRDefault="001308DA" w:rsidP="009C5EE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информации, необход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мой для проведения ан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лиза архитектуры пре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2A3D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508" w:type="dxa"/>
          </w:tcPr>
          <w:p w14:paraId="2F464E0D" w14:textId="77777777" w:rsidR="001308DA" w:rsidRPr="006D72AD" w:rsidRDefault="001308DA" w:rsidP="009C5EEE">
            <w:pPr>
              <w:spacing w:after="0" w:line="240" w:lineRule="auto"/>
              <w:rPr>
                <w:rFonts w:eastAsia="Times New Roman"/>
                <w:i/>
              </w:rPr>
            </w:pP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выполнено полн</w:t>
            </w: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стью</w:t>
            </w:r>
          </w:p>
          <w:p w14:paraId="372D04BE" w14:textId="77777777" w:rsidR="001308DA" w:rsidRPr="006D72AD" w:rsidRDefault="001308DA" w:rsidP="009C5EEE">
            <w:pPr>
              <w:spacing w:after="0" w:line="240" w:lineRule="auto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308DA" w:rsidRPr="00134D9B" w14:paraId="7656FFC7" w14:textId="77777777" w:rsidTr="009C5EEE">
        <w:tc>
          <w:tcPr>
            <w:tcW w:w="1565" w:type="dxa"/>
            <w:shd w:val="clear" w:color="auto" w:fill="auto"/>
          </w:tcPr>
          <w:p w14:paraId="22C05F74" w14:textId="77777777" w:rsidR="001308DA" w:rsidRPr="006D72AD" w:rsidRDefault="001308DA" w:rsidP="009C5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607" w:type="dxa"/>
            <w:shd w:val="clear" w:color="auto" w:fill="auto"/>
          </w:tcPr>
          <w:p w14:paraId="491AB7B6" w14:textId="77777777" w:rsidR="001308DA" w:rsidRPr="00134D9B" w:rsidRDefault="001308DA" w:rsidP="009C5E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исслед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анализа рынка информационных с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 и информацио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B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но-коммуникативных технологий</w:t>
            </w:r>
          </w:p>
        </w:tc>
        <w:tc>
          <w:tcPr>
            <w:tcW w:w="2891" w:type="dxa"/>
            <w:shd w:val="clear" w:color="auto" w:fill="auto"/>
          </w:tcPr>
          <w:p w14:paraId="2106A167" w14:textId="77777777" w:rsidR="001308DA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выводов о динамике и тенденциях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рынка 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 и рынка ИКТ</w:t>
            </w:r>
          </w:p>
          <w:p w14:paraId="166AAF8E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5DDAAD6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существующих форм ИС, разработка и обоснование предлож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ний по их совершенств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ванию</w:t>
            </w:r>
          </w:p>
          <w:p w14:paraId="73EF9BD2" w14:textId="77777777" w:rsidR="001308DA" w:rsidRPr="006D72AD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A39BD73" w14:textId="77777777" w:rsidR="001308DA" w:rsidRPr="00134D9B" w:rsidRDefault="001308DA" w:rsidP="009C5EE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эффективности предложенных ИС для предприятия</w:t>
            </w:r>
          </w:p>
        </w:tc>
        <w:tc>
          <w:tcPr>
            <w:tcW w:w="2508" w:type="dxa"/>
          </w:tcPr>
          <w:p w14:paraId="2425CFDA" w14:textId="77777777" w:rsidR="001308DA" w:rsidRPr="006D72AD" w:rsidRDefault="001308DA" w:rsidP="009C5EEE">
            <w:pPr>
              <w:spacing w:after="0" w:line="240" w:lineRule="auto"/>
              <w:rPr>
                <w:rFonts w:eastAsia="Times New Roman"/>
                <w:i/>
              </w:rPr>
            </w:pP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выполнено полн</w:t>
            </w: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стью</w:t>
            </w:r>
          </w:p>
          <w:p w14:paraId="59A3A753" w14:textId="77777777" w:rsidR="001308DA" w:rsidRPr="006D72AD" w:rsidRDefault="001308DA" w:rsidP="009C5EEE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1308DA" w:rsidRPr="00134D9B" w14:paraId="450C31A5" w14:textId="77777777" w:rsidTr="009C5EEE">
        <w:tc>
          <w:tcPr>
            <w:tcW w:w="1565" w:type="dxa"/>
            <w:shd w:val="clear" w:color="auto" w:fill="auto"/>
          </w:tcPr>
          <w:p w14:paraId="029F7354" w14:textId="77777777" w:rsidR="001308DA" w:rsidRPr="006D72AD" w:rsidRDefault="001308DA" w:rsidP="009C5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2607" w:type="dxa"/>
            <w:shd w:val="clear" w:color="auto" w:fill="auto"/>
          </w:tcPr>
          <w:p w14:paraId="3A17FEB6" w14:textId="77777777" w:rsidR="001308DA" w:rsidRPr="00134D9B" w:rsidRDefault="001308DA" w:rsidP="009C5E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рациональных информационных с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стем и информацио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но-коммуникативных технологий решения для управления бизн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1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891" w:type="dxa"/>
            <w:shd w:val="clear" w:color="auto" w:fill="auto"/>
          </w:tcPr>
          <w:p w14:paraId="45935181" w14:textId="77777777" w:rsidR="001308DA" w:rsidRPr="006D72AD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рациональных ИС и ИКТ для управления бизнесом</w:t>
            </w:r>
          </w:p>
          <w:p w14:paraId="3FAA93FC" w14:textId="77777777" w:rsidR="001308DA" w:rsidRPr="00513F49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14:paraId="0DFC0763" w14:textId="77777777" w:rsidR="001308DA" w:rsidRPr="00134D9B" w:rsidRDefault="001308DA" w:rsidP="009C5EEE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 выводов об эффективности выбра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 и ИКТ для пре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6D72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приятия</w:t>
            </w:r>
          </w:p>
        </w:tc>
        <w:tc>
          <w:tcPr>
            <w:tcW w:w="2508" w:type="dxa"/>
          </w:tcPr>
          <w:p w14:paraId="18B41677" w14:textId="77777777" w:rsidR="001308DA" w:rsidRPr="006D72AD" w:rsidRDefault="001308DA" w:rsidP="009C5EEE">
            <w:pPr>
              <w:spacing w:after="0" w:line="240" w:lineRule="auto"/>
              <w:rPr>
                <w:rFonts w:eastAsia="Times New Roman"/>
                <w:i/>
              </w:rPr>
            </w:pP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lastRenderedPageBreak/>
              <w:t>выполнено полн</w:t>
            </w:r>
            <w:r w:rsidRPr="006D72AD"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  <w:t>стью</w:t>
            </w:r>
          </w:p>
          <w:p w14:paraId="4FCEA13B" w14:textId="77777777" w:rsidR="001308DA" w:rsidRPr="006D72AD" w:rsidRDefault="001308DA" w:rsidP="009C5EEE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</w:tbl>
    <w:p w14:paraId="7FD95F47" w14:textId="77777777" w:rsidR="001308DA" w:rsidRDefault="001308DA" w:rsidP="001308D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</w:p>
    <w:p w14:paraId="51292CEA" w14:textId="77777777" w:rsidR="001308DA" w:rsidRDefault="001308DA" w:rsidP="001308D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Студентка Демченко Е.Ю. выполнила преддипломную практику в полном объеме. За время прохождения использовала информационную среду инте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р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нет для получения нужных сведений, успешно применяла профессионал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ь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>ные навыки для анализа и выводов своей работы.</w:t>
      </w:r>
    </w:p>
    <w:p w14:paraId="33ACEC3E" w14:textId="77777777" w:rsidR="001308DA" w:rsidRPr="00134D9B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Индивидуальное задание выполнено </w:t>
      </w:r>
      <w:r w:rsidRPr="00D57CF9">
        <w:rPr>
          <w:rFonts w:ascii="Times New Roman" w:eastAsia="MS Mincho" w:hAnsi="Times New Roman"/>
          <w:sz w:val="28"/>
          <w:szCs w:val="28"/>
          <w:u w:val="single"/>
          <w:lang w:eastAsia="ru-RU"/>
        </w:rPr>
        <w:t>полностью,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 частично, не выполнено </w:t>
      </w:r>
    </w:p>
    <w:p w14:paraId="0BEFDB32" w14:textId="77777777" w:rsidR="001308DA" w:rsidRPr="00134D9B" w:rsidRDefault="001308DA" w:rsidP="001308D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34D9B">
        <w:rPr>
          <w:rFonts w:ascii="Times New Roman" w:eastAsia="MS Mincho" w:hAnsi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14:paraId="0BB8CA62" w14:textId="77777777" w:rsidR="001308DA" w:rsidRPr="00D57CF9" w:rsidRDefault="001308DA" w:rsidP="001308DA">
      <w:pPr>
        <w:spacing w:after="0" w:line="240" w:lineRule="auto"/>
        <w:jc w:val="both"/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Студент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D57CF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                       </w:t>
      </w:r>
      <w:r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Демченко Е.Ю.</w:t>
      </w:r>
      <w:r w:rsidRPr="00D57CF9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 xml:space="preserve">                заслуживает оценки              зачтено             </w:t>
      </w:r>
    </w:p>
    <w:p w14:paraId="4B38D470" w14:textId="77777777" w:rsidR="001308DA" w:rsidRPr="00134D9B" w:rsidRDefault="001308DA" w:rsidP="001308DA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                </w:t>
      </w:r>
      <w:r w:rsidRPr="00134D9B">
        <w:rPr>
          <w:rFonts w:ascii="Times New Roman" w:eastAsia="MS Mincho" w:hAnsi="Times New Roman"/>
          <w:sz w:val="20"/>
          <w:szCs w:val="20"/>
          <w:lang w:eastAsia="ru-RU"/>
        </w:rPr>
        <w:t>(Ф.И.О. студента)</w:t>
      </w:r>
    </w:p>
    <w:p w14:paraId="5E3AA76D" w14:textId="77777777" w:rsidR="001308DA" w:rsidRPr="00134D9B" w:rsidRDefault="001308DA" w:rsidP="001308D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к.э.н., доцент Кузнецова Елена Леонидовна</w:t>
      </w:r>
    </w:p>
    <w:p w14:paraId="0B35D92B" w14:textId="77777777" w:rsidR="001308DA" w:rsidRPr="00134D9B" w:rsidRDefault="001308DA" w:rsidP="001308D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           </w:t>
      </w:r>
      <w:r w:rsidRPr="00134D9B">
        <w:rPr>
          <w:rFonts w:ascii="Times New Roman" w:eastAsia="MS Mincho" w:hAnsi="Times New Roman"/>
          <w:sz w:val="20"/>
          <w:szCs w:val="20"/>
          <w:lang w:eastAsia="ru-RU"/>
        </w:rPr>
        <w:t>(Ф.И.О. должность руководителя практики)</w:t>
      </w:r>
      <w:r w:rsidRPr="00134D9B">
        <w:rPr>
          <w:rFonts w:ascii="Times New Roman" w:eastAsia="MS Mincho" w:hAnsi="Times New Roman"/>
          <w:sz w:val="20"/>
          <w:szCs w:val="20"/>
          <w:lang w:eastAsia="ru-RU"/>
        </w:rPr>
        <w:tab/>
      </w:r>
      <w:r w:rsidRPr="00134D9B">
        <w:rPr>
          <w:rFonts w:ascii="Times New Roman" w:eastAsia="MS Mincho" w:hAnsi="Times New Roman"/>
          <w:sz w:val="20"/>
          <w:szCs w:val="20"/>
          <w:lang w:eastAsia="ru-RU"/>
        </w:rPr>
        <w:tab/>
        <w:t xml:space="preserve">                      </w:t>
      </w:r>
    </w:p>
    <w:p w14:paraId="2BD8EE8F" w14:textId="77777777" w:rsidR="001308DA" w:rsidRPr="00134D9B" w:rsidRDefault="001308DA" w:rsidP="001308D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97204">
        <w:rPr>
          <w:rFonts w:ascii="Times New Roman" w:eastAsia="MS Mincho" w:hAnsi="Times New Roman"/>
          <w:sz w:val="28"/>
          <w:szCs w:val="20"/>
          <w:u w:val="single"/>
          <w:lang w:eastAsia="ru-RU"/>
        </w:rPr>
        <w:t>Кузнецова Е.Л.</w:t>
      </w:r>
      <w:r w:rsidRPr="00097204">
        <w:rPr>
          <w:rFonts w:ascii="Times New Roman" w:eastAsia="MS Mincho" w:hAnsi="Times New Roman"/>
          <w:sz w:val="28"/>
          <w:szCs w:val="20"/>
          <w:lang w:eastAsia="ru-RU"/>
        </w:rPr>
        <w:t xml:space="preserve">                      </w:t>
      </w:r>
      <w:r w:rsidRPr="00097204">
        <w:rPr>
          <w:rFonts w:ascii="Times New Roman" w:eastAsia="MS Mincho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«25»  мая   2020 </w:t>
      </w:r>
      <w:r w:rsidRPr="00134D9B">
        <w:rPr>
          <w:rFonts w:ascii="Times New Roman" w:eastAsia="MS Mincho" w:hAnsi="Times New Roman"/>
          <w:sz w:val="28"/>
          <w:szCs w:val="28"/>
          <w:lang w:eastAsia="ru-RU"/>
        </w:rPr>
        <w:t xml:space="preserve">г. </w:t>
      </w:r>
    </w:p>
    <w:p w14:paraId="3C44B6AC" w14:textId="77777777" w:rsidR="001308DA" w:rsidRDefault="001308DA" w:rsidP="001308DA">
      <w:pPr>
        <w:pStyle w:val="13"/>
        <w:tabs>
          <w:tab w:val="left" w:pos="426"/>
          <w:tab w:val="right" w:leader="underscore" w:pos="8505"/>
          <w:tab w:val="left" w:pos="9204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3320AC57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78066DE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63F6FD48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55F9A8F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0FB92CE7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4DFC624C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6653E948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3C2949AC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6FC0F26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5EDDD91A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FDEB267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1D6F1234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491A273D" w14:textId="77777777" w:rsidR="001308DA" w:rsidRDefault="001308DA" w:rsidP="001308D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14:paraId="73814DA7" w14:textId="6493F3CF" w:rsidR="00882622" w:rsidRPr="004B457E" w:rsidRDefault="00882622" w:rsidP="00A006A4">
      <w:pPr>
        <w:ind w:firstLine="426"/>
      </w:pPr>
      <w:bookmarkStart w:id="11" w:name="_GoBack"/>
      <w:bookmarkEnd w:id="11"/>
    </w:p>
    <w:sectPr w:rsidR="00882622" w:rsidRPr="004B457E" w:rsidSect="00982D8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61C30" w14:textId="77777777" w:rsidR="00114E1C" w:rsidRDefault="00114E1C" w:rsidP="00982D8B">
      <w:pPr>
        <w:spacing w:after="0" w:line="240" w:lineRule="auto"/>
      </w:pPr>
      <w:r>
        <w:separator/>
      </w:r>
    </w:p>
  </w:endnote>
  <w:endnote w:type="continuationSeparator" w:id="0">
    <w:p w14:paraId="26118DA0" w14:textId="77777777" w:rsidR="00114E1C" w:rsidRDefault="00114E1C" w:rsidP="009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526704594"/>
      <w:docPartObj>
        <w:docPartGallery w:val="Page Numbers (Bottom of Page)"/>
        <w:docPartUnique/>
      </w:docPartObj>
    </w:sdtPr>
    <w:sdtEndPr/>
    <w:sdtContent>
      <w:p w14:paraId="0204CC04" w14:textId="1871B4ED" w:rsidR="00EE0212" w:rsidRPr="00982D8B" w:rsidRDefault="00EE021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982D8B">
          <w:rPr>
            <w:rFonts w:ascii="Times New Roman" w:hAnsi="Times New Roman" w:cs="Times New Roman"/>
            <w:sz w:val="28"/>
          </w:rPr>
          <w:fldChar w:fldCharType="begin"/>
        </w:r>
        <w:r w:rsidRPr="00982D8B">
          <w:rPr>
            <w:rFonts w:ascii="Times New Roman" w:hAnsi="Times New Roman" w:cs="Times New Roman"/>
            <w:sz w:val="28"/>
          </w:rPr>
          <w:instrText>PAGE   \* MERGEFORMAT</w:instrText>
        </w:r>
        <w:r w:rsidRPr="00982D8B">
          <w:rPr>
            <w:rFonts w:ascii="Times New Roman" w:hAnsi="Times New Roman" w:cs="Times New Roman"/>
            <w:sz w:val="28"/>
          </w:rPr>
          <w:fldChar w:fldCharType="separate"/>
        </w:r>
        <w:r w:rsidR="001308DA">
          <w:rPr>
            <w:rFonts w:ascii="Times New Roman" w:hAnsi="Times New Roman" w:cs="Times New Roman"/>
            <w:noProof/>
            <w:sz w:val="28"/>
          </w:rPr>
          <w:t>31</w:t>
        </w:r>
        <w:r w:rsidRPr="00982D8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2B4A5C9" w14:textId="77777777" w:rsidR="00EE0212" w:rsidRDefault="00EE02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A5494" w14:textId="77777777" w:rsidR="00114E1C" w:rsidRDefault="00114E1C" w:rsidP="00982D8B">
      <w:pPr>
        <w:spacing w:after="0" w:line="240" w:lineRule="auto"/>
      </w:pPr>
      <w:r>
        <w:separator/>
      </w:r>
    </w:p>
  </w:footnote>
  <w:footnote w:type="continuationSeparator" w:id="0">
    <w:p w14:paraId="1480561B" w14:textId="77777777" w:rsidR="00114E1C" w:rsidRDefault="00114E1C" w:rsidP="009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C0D"/>
    <w:multiLevelType w:val="hybridMultilevel"/>
    <w:tmpl w:val="81FAD87C"/>
    <w:lvl w:ilvl="0" w:tplc="BA8410C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4431"/>
    <w:multiLevelType w:val="hybridMultilevel"/>
    <w:tmpl w:val="B57E11DE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D0317"/>
    <w:multiLevelType w:val="hybridMultilevel"/>
    <w:tmpl w:val="77824E4A"/>
    <w:lvl w:ilvl="0" w:tplc="907683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07974"/>
    <w:multiLevelType w:val="hybridMultilevel"/>
    <w:tmpl w:val="879A9F24"/>
    <w:lvl w:ilvl="0" w:tplc="D9FACDBE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80240"/>
    <w:multiLevelType w:val="hybridMultilevel"/>
    <w:tmpl w:val="1318EF96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C37A16"/>
    <w:multiLevelType w:val="hybridMultilevel"/>
    <w:tmpl w:val="C688D228"/>
    <w:lvl w:ilvl="0" w:tplc="907683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70B83"/>
    <w:multiLevelType w:val="hybridMultilevel"/>
    <w:tmpl w:val="830A7D70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506CFE"/>
    <w:multiLevelType w:val="multilevel"/>
    <w:tmpl w:val="5498CB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32CD2E39"/>
    <w:multiLevelType w:val="hybridMultilevel"/>
    <w:tmpl w:val="046E4E42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1F06E8"/>
    <w:multiLevelType w:val="hybridMultilevel"/>
    <w:tmpl w:val="1FA4346E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866C1A"/>
    <w:multiLevelType w:val="hybridMultilevel"/>
    <w:tmpl w:val="F1805880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9F0F22"/>
    <w:multiLevelType w:val="hybridMultilevel"/>
    <w:tmpl w:val="6F021762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BB4F7A"/>
    <w:multiLevelType w:val="hybridMultilevel"/>
    <w:tmpl w:val="8BD03ECC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882247"/>
    <w:multiLevelType w:val="multilevel"/>
    <w:tmpl w:val="5456E6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64D3B8A"/>
    <w:multiLevelType w:val="hybridMultilevel"/>
    <w:tmpl w:val="A30A4E64"/>
    <w:lvl w:ilvl="0" w:tplc="90768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8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87"/>
    <w:rsid w:val="000502BD"/>
    <w:rsid w:val="0007317C"/>
    <w:rsid w:val="000743F4"/>
    <w:rsid w:val="000B757F"/>
    <w:rsid w:val="000C1A76"/>
    <w:rsid w:val="001028F5"/>
    <w:rsid w:val="00114E1C"/>
    <w:rsid w:val="001308DA"/>
    <w:rsid w:val="0014719C"/>
    <w:rsid w:val="00156962"/>
    <w:rsid w:val="001672AB"/>
    <w:rsid w:val="00177ADE"/>
    <w:rsid w:val="00186932"/>
    <w:rsid w:val="001C0FA5"/>
    <w:rsid w:val="001D4A90"/>
    <w:rsid w:val="001F0857"/>
    <w:rsid w:val="002054E2"/>
    <w:rsid w:val="0028764F"/>
    <w:rsid w:val="002D086F"/>
    <w:rsid w:val="003662E7"/>
    <w:rsid w:val="00370283"/>
    <w:rsid w:val="003A6573"/>
    <w:rsid w:val="003C70DF"/>
    <w:rsid w:val="003F49A9"/>
    <w:rsid w:val="00410F89"/>
    <w:rsid w:val="004244EC"/>
    <w:rsid w:val="004348E4"/>
    <w:rsid w:val="00436AFE"/>
    <w:rsid w:val="00437576"/>
    <w:rsid w:val="004428F5"/>
    <w:rsid w:val="0046195B"/>
    <w:rsid w:val="004756C9"/>
    <w:rsid w:val="0048467B"/>
    <w:rsid w:val="004B457E"/>
    <w:rsid w:val="004D3C2E"/>
    <w:rsid w:val="004E17BB"/>
    <w:rsid w:val="004F4237"/>
    <w:rsid w:val="00504AD6"/>
    <w:rsid w:val="005167A5"/>
    <w:rsid w:val="005441FD"/>
    <w:rsid w:val="00557A35"/>
    <w:rsid w:val="006108CF"/>
    <w:rsid w:val="00672884"/>
    <w:rsid w:val="00723AF2"/>
    <w:rsid w:val="0074533D"/>
    <w:rsid w:val="00751CF5"/>
    <w:rsid w:val="007578BB"/>
    <w:rsid w:val="00767FD0"/>
    <w:rsid w:val="00805DDD"/>
    <w:rsid w:val="00830F33"/>
    <w:rsid w:val="00882622"/>
    <w:rsid w:val="00892A93"/>
    <w:rsid w:val="008B56AD"/>
    <w:rsid w:val="008C4710"/>
    <w:rsid w:val="00982C38"/>
    <w:rsid w:val="00982D8B"/>
    <w:rsid w:val="00995DAF"/>
    <w:rsid w:val="0099668A"/>
    <w:rsid w:val="00997480"/>
    <w:rsid w:val="009A08E5"/>
    <w:rsid w:val="009B2BAE"/>
    <w:rsid w:val="009B4F42"/>
    <w:rsid w:val="009B6E8E"/>
    <w:rsid w:val="00A006A4"/>
    <w:rsid w:val="00A12B75"/>
    <w:rsid w:val="00A83A87"/>
    <w:rsid w:val="00B01A73"/>
    <w:rsid w:val="00B339EF"/>
    <w:rsid w:val="00B527F4"/>
    <w:rsid w:val="00B96435"/>
    <w:rsid w:val="00BB7938"/>
    <w:rsid w:val="00BC79EC"/>
    <w:rsid w:val="00C017B7"/>
    <w:rsid w:val="00C100CC"/>
    <w:rsid w:val="00C702A3"/>
    <w:rsid w:val="00C762A7"/>
    <w:rsid w:val="00C93766"/>
    <w:rsid w:val="00CD6738"/>
    <w:rsid w:val="00CD6C4F"/>
    <w:rsid w:val="00CF271C"/>
    <w:rsid w:val="00D01131"/>
    <w:rsid w:val="00D034A3"/>
    <w:rsid w:val="00D14686"/>
    <w:rsid w:val="00D16DF1"/>
    <w:rsid w:val="00D24692"/>
    <w:rsid w:val="00D4184F"/>
    <w:rsid w:val="00D554D8"/>
    <w:rsid w:val="00D64C16"/>
    <w:rsid w:val="00D71DB1"/>
    <w:rsid w:val="00D92800"/>
    <w:rsid w:val="00D92820"/>
    <w:rsid w:val="00E127C7"/>
    <w:rsid w:val="00E263EE"/>
    <w:rsid w:val="00E34C33"/>
    <w:rsid w:val="00E366C4"/>
    <w:rsid w:val="00E50830"/>
    <w:rsid w:val="00EA605B"/>
    <w:rsid w:val="00EE0212"/>
    <w:rsid w:val="00F16820"/>
    <w:rsid w:val="00F20803"/>
    <w:rsid w:val="00F243F2"/>
    <w:rsid w:val="00F3646F"/>
    <w:rsid w:val="00F3711B"/>
    <w:rsid w:val="00F555E0"/>
    <w:rsid w:val="00F86876"/>
    <w:rsid w:val="00F925BE"/>
    <w:rsid w:val="00F96652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7938"/>
    <w:pPr>
      <w:keepNext/>
      <w:keepLines/>
      <w:spacing w:after="240" w:line="360" w:lineRule="auto"/>
      <w:ind w:firstLine="709"/>
      <w:jc w:val="both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938"/>
    <w:pPr>
      <w:keepNext/>
      <w:keepLines/>
      <w:spacing w:before="40" w:after="240" w:line="360" w:lineRule="auto"/>
      <w:ind w:firstLine="709"/>
      <w:jc w:val="both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93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93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D8B"/>
  </w:style>
  <w:style w:type="paragraph" w:styleId="a5">
    <w:name w:val="footer"/>
    <w:basedOn w:val="a"/>
    <w:link w:val="a6"/>
    <w:uiPriority w:val="99"/>
    <w:unhideWhenUsed/>
    <w:rsid w:val="009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D8B"/>
  </w:style>
  <w:style w:type="paragraph" w:styleId="a7">
    <w:name w:val="TOC Heading"/>
    <w:basedOn w:val="1"/>
    <w:next w:val="a"/>
    <w:uiPriority w:val="39"/>
    <w:unhideWhenUsed/>
    <w:qFormat/>
    <w:rsid w:val="00982D8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2D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2D8B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982D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7B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unhideWhenUsed/>
    <w:rsid w:val="004E1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E17BB"/>
    <w:rPr>
      <w:sz w:val="20"/>
      <w:szCs w:val="20"/>
    </w:rPr>
  </w:style>
  <w:style w:type="character" w:styleId="ad">
    <w:name w:val="footnote reference"/>
    <w:basedOn w:val="a0"/>
    <w:semiHidden/>
    <w:unhideWhenUsed/>
    <w:rsid w:val="004E17BB"/>
    <w:rPr>
      <w:vertAlign w:val="superscript"/>
    </w:rPr>
  </w:style>
  <w:style w:type="table" w:styleId="ae">
    <w:name w:val="Table Grid"/>
    <w:basedOn w:val="a1"/>
    <w:uiPriority w:val="59"/>
    <w:rsid w:val="004E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006A4"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50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308DA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7938"/>
    <w:pPr>
      <w:keepNext/>
      <w:keepLines/>
      <w:spacing w:after="240" w:line="360" w:lineRule="auto"/>
      <w:ind w:firstLine="709"/>
      <w:jc w:val="both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938"/>
    <w:pPr>
      <w:keepNext/>
      <w:keepLines/>
      <w:spacing w:before="40" w:after="240" w:line="360" w:lineRule="auto"/>
      <w:ind w:firstLine="709"/>
      <w:jc w:val="both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93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93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D8B"/>
  </w:style>
  <w:style w:type="paragraph" w:styleId="a5">
    <w:name w:val="footer"/>
    <w:basedOn w:val="a"/>
    <w:link w:val="a6"/>
    <w:uiPriority w:val="99"/>
    <w:unhideWhenUsed/>
    <w:rsid w:val="009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D8B"/>
  </w:style>
  <w:style w:type="paragraph" w:styleId="a7">
    <w:name w:val="TOC Heading"/>
    <w:basedOn w:val="1"/>
    <w:next w:val="a"/>
    <w:uiPriority w:val="39"/>
    <w:unhideWhenUsed/>
    <w:qFormat/>
    <w:rsid w:val="00982D8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2D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2D8B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982D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7B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unhideWhenUsed/>
    <w:rsid w:val="004E1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E17BB"/>
    <w:rPr>
      <w:sz w:val="20"/>
      <w:szCs w:val="20"/>
    </w:rPr>
  </w:style>
  <w:style w:type="character" w:styleId="ad">
    <w:name w:val="footnote reference"/>
    <w:basedOn w:val="a0"/>
    <w:semiHidden/>
    <w:unhideWhenUsed/>
    <w:rsid w:val="004E17BB"/>
    <w:rPr>
      <w:vertAlign w:val="superscript"/>
    </w:rPr>
  </w:style>
  <w:style w:type="table" w:styleId="ae">
    <w:name w:val="Table Grid"/>
    <w:basedOn w:val="a1"/>
    <w:uiPriority w:val="59"/>
    <w:rsid w:val="004E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006A4"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50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308DA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ome\Desktop\2018%20&#1075;&#1086;&#1076;\&#1056;&#1072;&#1073;&#1086;&#1090;&#1072;\&#1040;&#1083;&#1077;&#1085;&#1072;\&#1050;&#1057;&#1054;%20&#1080;%20&#1101;&#1092;&#1092;&#1077;&#1082;&#1090;&#1080;&#1074;&#1085;&#1086;&#1089;&#1090;&#1100;%20&#1088;&#1072;&#1079;&#1074;&#1080;&#1090;&#1080;&#1103;%20&#1082;&#1086;&#1084;&#1087;&#1072;&#1085;&#1080;&#1080;\07-0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filled"/>
        <c:varyColors val="0"/>
        <c:ser>
          <c:idx val="2"/>
          <c:order val="0"/>
          <c:tx>
            <c:strRef>
              <c:f>'Лист1 (5)'!$D$203</c:f>
              <c:strCache>
                <c:ptCount val="1"/>
                <c:pt idx="0">
                  <c:v>Эталон</c:v>
                </c:pt>
              </c:strCache>
            </c:strRef>
          </c:tx>
          <c:cat>
            <c:strRef>
              <c:f>'Лист1 (5)'!$A$204:$A$214</c:f>
              <c:strCache>
                <c:ptCount val="11"/>
                <c:pt idx="0">
                  <c:v>Ассортимент </c:v>
                </c:pt>
                <c:pt idx="1">
                  <c:v>Сервисное обслуживание</c:v>
                </c:pt>
                <c:pt idx="2">
                  <c:v>Уровень цен</c:v>
                </c:pt>
                <c:pt idx="3">
                  <c:v>Широта покрытия</c:v>
                </c:pt>
                <c:pt idx="4">
                  <c:v>Программы лояльности для потребителей</c:v>
                </c:pt>
                <c:pt idx="5">
                  <c:v>Кадровый потенциал</c:v>
                </c:pt>
                <c:pt idx="6">
                  <c:v>Объемы сбыта</c:v>
                </c:pt>
                <c:pt idx="7">
                  <c:v>Эффективность ФХД</c:v>
                </c:pt>
                <c:pt idx="8">
                  <c:v>Известность и рыночная репутация</c:v>
                </c:pt>
                <c:pt idx="9">
                  <c:v>Информационная прозрачность</c:v>
                </c:pt>
                <c:pt idx="10">
                  <c:v>КСО</c:v>
                </c:pt>
              </c:strCache>
            </c:strRef>
          </c:cat>
          <c:val>
            <c:numRef>
              <c:f>'Лист1 (5)'!$D$204:$D$214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0"/>
          <c:order val="1"/>
          <c:tx>
            <c:strRef>
              <c:f>'Лист1 (5)'!$B$203</c:f>
              <c:strCache>
                <c:ptCount val="1"/>
                <c:pt idx="0">
                  <c:v>СКБ Контур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 w="28575">
              <a:solidFill>
                <a:srgbClr val="002060"/>
              </a:solidFill>
            </a:ln>
          </c:spPr>
          <c:cat>
            <c:strRef>
              <c:f>'Лист1 (5)'!$A$204:$A$214</c:f>
              <c:strCache>
                <c:ptCount val="11"/>
                <c:pt idx="0">
                  <c:v>Ассортимент </c:v>
                </c:pt>
                <c:pt idx="1">
                  <c:v>Сервисное обслуживание</c:v>
                </c:pt>
                <c:pt idx="2">
                  <c:v>Уровень цен</c:v>
                </c:pt>
                <c:pt idx="3">
                  <c:v>Широта покрытия</c:v>
                </c:pt>
                <c:pt idx="4">
                  <c:v>Программы лояльности для потребителей</c:v>
                </c:pt>
                <c:pt idx="5">
                  <c:v>Кадровый потенциал</c:v>
                </c:pt>
                <c:pt idx="6">
                  <c:v>Объемы сбыта</c:v>
                </c:pt>
                <c:pt idx="7">
                  <c:v>Эффективность ФХД</c:v>
                </c:pt>
                <c:pt idx="8">
                  <c:v>Известность и рыночная репутация</c:v>
                </c:pt>
                <c:pt idx="9">
                  <c:v>Информационная прозрачность</c:v>
                </c:pt>
                <c:pt idx="10">
                  <c:v>КСО</c:v>
                </c:pt>
              </c:strCache>
            </c:strRef>
          </c:cat>
          <c:val>
            <c:numRef>
              <c:f>'Лист1 (5)'!$B$204:$B$214</c:f>
              <c:numCache>
                <c:formatCode>0.00</c:formatCode>
                <c:ptCount val="11"/>
                <c:pt idx="0">
                  <c:v>0.8</c:v>
                </c:pt>
                <c:pt idx="1">
                  <c:v>0.8666666666666667</c:v>
                </c:pt>
                <c:pt idx="2">
                  <c:v>0.8</c:v>
                </c:pt>
                <c:pt idx="3">
                  <c:v>0.8</c:v>
                </c:pt>
                <c:pt idx="4">
                  <c:v>0.93333333333333335</c:v>
                </c:pt>
                <c:pt idx="5">
                  <c:v>0.8</c:v>
                </c:pt>
                <c:pt idx="6">
                  <c:v>1</c:v>
                </c:pt>
                <c:pt idx="7">
                  <c:v>0.93333333333333335</c:v>
                </c:pt>
                <c:pt idx="8">
                  <c:v>0.93333333333333335</c:v>
                </c:pt>
                <c:pt idx="9">
                  <c:v>0.73333333333333361</c:v>
                </c:pt>
                <c:pt idx="10">
                  <c:v>0.73333333333333361</c:v>
                </c:pt>
              </c:numCache>
            </c:numRef>
          </c:val>
        </c:ser>
        <c:ser>
          <c:idx val="1"/>
          <c:order val="2"/>
          <c:tx>
            <c:strRef>
              <c:f>'Лист1 (5)'!$C$203</c:f>
              <c:strCache>
                <c:ptCount val="1"/>
                <c:pt idx="0">
                  <c:v>Тензор</c:v>
                </c:pt>
              </c:strCache>
            </c:strRef>
          </c:tx>
          <c:spPr>
            <a:noFill/>
            <a:ln w="38100">
              <a:solidFill>
                <a:srgbClr val="C00000"/>
              </a:solidFill>
            </a:ln>
          </c:spPr>
          <c:cat>
            <c:strRef>
              <c:f>'Лист1 (5)'!$A$204:$A$214</c:f>
              <c:strCache>
                <c:ptCount val="11"/>
                <c:pt idx="0">
                  <c:v>Ассортимент </c:v>
                </c:pt>
                <c:pt idx="1">
                  <c:v>Сервисное обслуживание</c:v>
                </c:pt>
                <c:pt idx="2">
                  <c:v>Уровень цен</c:v>
                </c:pt>
                <c:pt idx="3">
                  <c:v>Широта покрытия</c:v>
                </c:pt>
                <c:pt idx="4">
                  <c:v>Программы лояльности для потребителей</c:v>
                </c:pt>
                <c:pt idx="5">
                  <c:v>Кадровый потенциал</c:v>
                </c:pt>
                <c:pt idx="6">
                  <c:v>Объемы сбыта</c:v>
                </c:pt>
                <c:pt idx="7">
                  <c:v>Эффективность ФХД</c:v>
                </c:pt>
                <c:pt idx="8">
                  <c:v>Известность и рыночная репутация</c:v>
                </c:pt>
                <c:pt idx="9">
                  <c:v>Информационная прозрачность</c:v>
                </c:pt>
                <c:pt idx="10">
                  <c:v>КСО</c:v>
                </c:pt>
              </c:strCache>
            </c:strRef>
          </c:cat>
          <c:val>
            <c:numRef>
              <c:f>'Лист1 (5)'!$C$204:$C$214</c:f>
              <c:numCache>
                <c:formatCode>0.00</c:formatCode>
                <c:ptCount val="11"/>
                <c:pt idx="0">
                  <c:v>0.93333333333333335</c:v>
                </c:pt>
                <c:pt idx="1">
                  <c:v>0.93333333333333335</c:v>
                </c:pt>
                <c:pt idx="2">
                  <c:v>1</c:v>
                </c:pt>
                <c:pt idx="3">
                  <c:v>0.66666666666666674</c:v>
                </c:pt>
                <c:pt idx="4">
                  <c:v>0.73333333333333361</c:v>
                </c:pt>
                <c:pt idx="5">
                  <c:v>0.66666666666666674</c:v>
                </c:pt>
                <c:pt idx="6">
                  <c:v>0.66666666666666674</c:v>
                </c:pt>
                <c:pt idx="7">
                  <c:v>0.33333333333333337</c:v>
                </c:pt>
                <c:pt idx="8">
                  <c:v>0.93333333333333335</c:v>
                </c:pt>
                <c:pt idx="9">
                  <c:v>0.66666666666666674</c:v>
                </c:pt>
                <c:pt idx="10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014720"/>
        <c:axId val="234451456"/>
      </c:radarChart>
      <c:catAx>
        <c:axId val="23401472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234451456"/>
        <c:crosses val="autoZero"/>
        <c:auto val="1"/>
        <c:lblAlgn val="ctr"/>
        <c:lblOffset val="100"/>
        <c:noMultiLvlLbl val="0"/>
      </c:catAx>
      <c:valAx>
        <c:axId val="2344514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4014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200EC-9E69-4B42-A402-E710A9F0EF6F}" type="doc">
      <dgm:prSet loTypeId="urn:microsoft.com/office/officeart/2005/8/layout/matrix2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56D75BA-36BE-40EE-82F5-84127696164C}">
      <dgm:prSet phldrT="[Текст]" custT="1"/>
      <dgm:spPr>
        <a:xfrm>
          <a:off x="1761586" y="160803"/>
          <a:ext cx="1182900" cy="1073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Продукт</a:t>
          </a:r>
        </a:p>
      </dgm:t>
    </dgm:pt>
    <dgm:pt modelId="{A46B2FD8-2C36-4B77-AA0B-5CE605A95341}" type="parTrans" cxnId="{C90D7596-1D4B-4C74-9C26-F3148F165CF6}">
      <dgm:prSet/>
      <dgm:spPr/>
      <dgm:t>
        <a:bodyPr/>
        <a:lstStyle/>
        <a:p>
          <a:endParaRPr lang="ru-RU"/>
        </a:p>
      </dgm:t>
    </dgm:pt>
    <dgm:pt modelId="{68637073-108E-43F6-AC25-EF728E83BAA2}" type="sibTrans" cxnId="{C90D7596-1D4B-4C74-9C26-F3148F165CF6}">
      <dgm:prSet/>
      <dgm:spPr/>
      <dgm:t>
        <a:bodyPr/>
        <a:lstStyle/>
        <a:p>
          <a:endParaRPr lang="ru-RU"/>
        </a:p>
      </dgm:t>
    </dgm:pt>
    <dgm:pt modelId="{A1C9DEAB-40F1-4B60-9C6E-408D1BED13D5}">
      <dgm:prSet phldrT="[Текст]" custT="1"/>
      <dgm:spPr>
        <a:xfrm>
          <a:off x="3159429" y="174448"/>
          <a:ext cx="1182900" cy="1073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Ценовая политика</a:t>
          </a:r>
        </a:p>
      </dgm:t>
    </dgm:pt>
    <dgm:pt modelId="{A097BFA1-078E-4568-8B4C-F833A26E7E87}" type="parTrans" cxnId="{5F7C800F-6F5D-40C1-925E-CFA371F38C7D}">
      <dgm:prSet/>
      <dgm:spPr/>
      <dgm:t>
        <a:bodyPr/>
        <a:lstStyle/>
        <a:p>
          <a:endParaRPr lang="ru-RU"/>
        </a:p>
      </dgm:t>
    </dgm:pt>
    <dgm:pt modelId="{E6CEC4D6-E863-40D9-B879-4FD8B51DCD2E}" type="sibTrans" cxnId="{5F7C800F-6F5D-40C1-925E-CFA371F38C7D}">
      <dgm:prSet/>
      <dgm:spPr/>
      <dgm:t>
        <a:bodyPr/>
        <a:lstStyle/>
        <a:p>
          <a:endParaRPr lang="ru-RU"/>
        </a:p>
      </dgm:t>
    </dgm:pt>
    <dgm:pt modelId="{3F6B341F-3FAA-4750-9624-18DD04AF13A4}">
      <dgm:prSet phldrT="[Текст]" custT="1"/>
      <dgm:spPr>
        <a:xfrm>
          <a:off x="1761586" y="1449489"/>
          <a:ext cx="1182900" cy="1073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Продвижние</a:t>
          </a:r>
        </a:p>
      </dgm:t>
    </dgm:pt>
    <dgm:pt modelId="{A403911B-A147-43D7-981A-4F5850227E23}" type="parTrans" cxnId="{A54D9A7D-71C6-4837-9922-2F839498469C}">
      <dgm:prSet/>
      <dgm:spPr/>
      <dgm:t>
        <a:bodyPr/>
        <a:lstStyle/>
        <a:p>
          <a:endParaRPr lang="ru-RU"/>
        </a:p>
      </dgm:t>
    </dgm:pt>
    <dgm:pt modelId="{D155F7E0-2E16-49A2-A665-6EA18A8C32CC}" type="sibTrans" cxnId="{A54D9A7D-71C6-4837-9922-2F839498469C}">
      <dgm:prSet/>
      <dgm:spPr/>
      <dgm:t>
        <a:bodyPr/>
        <a:lstStyle/>
        <a:p>
          <a:endParaRPr lang="ru-RU"/>
        </a:p>
      </dgm:t>
    </dgm:pt>
    <dgm:pt modelId="{495CD9D8-C248-4259-BF75-1B4E5D142E3E}">
      <dgm:prSet phldrT="[Текст]" custT="1"/>
      <dgm:spPr>
        <a:xfrm>
          <a:off x="3159429" y="1463134"/>
          <a:ext cx="1182900" cy="1073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Сбыт</a:t>
          </a:r>
        </a:p>
      </dgm:t>
    </dgm:pt>
    <dgm:pt modelId="{796B1649-AF48-4359-954C-6EB3467E9A84}" type="parTrans" cxnId="{54F7BE83-30C2-437F-9BD5-27408F8EAE6F}">
      <dgm:prSet/>
      <dgm:spPr/>
      <dgm:t>
        <a:bodyPr/>
        <a:lstStyle/>
        <a:p>
          <a:endParaRPr lang="ru-RU"/>
        </a:p>
      </dgm:t>
    </dgm:pt>
    <dgm:pt modelId="{F31F1F3D-ED31-4B55-8176-F3AFC693D3E9}" type="sibTrans" cxnId="{54F7BE83-30C2-437F-9BD5-27408F8EAE6F}">
      <dgm:prSet/>
      <dgm:spPr/>
      <dgm:t>
        <a:bodyPr/>
        <a:lstStyle/>
        <a:p>
          <a:endParaRPr lang="ru-RU"/>
        </a:p>
      </dgm:t>
    </dgm:pt>
    <dgm:pt modelId="{312973B0-284A-4355-83B4-6BCEBE861510}" type="pres">
      <dgm:prSet presAssocID="{FFF200EC-9E69-4B42-A402-E710A9F0EF6F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247549-49E3-44CC-8EE2-E8F438073E8A}" type="pres">
      <dgm:prSet presAssocID="{FFF200EC-9E69-4B42-A402-E710A9F0EF6F}" presName="axisShape" presStyleLbl="bgShp" presStyleIdx="0" presStyleCnt="1"/>
      <dgm:spPr>
        <a:xfrm>
          <a:off x="1710046" y="0"/>
          <a:ext cx="2683822" cy="2683822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270A111-0A2E-4FF5-9035-109D48E3A9B5}" type="pres">
      <dgm:prSet presAssocID="{FFF200EC-9E69-4B42-A402-E710A9F0EF6F}" presName="rect1" presStyleLbl="node1" presStyleIdx="0" presStyleCnt="4" custScaleX="110188" custLinFactNeighborX="-6355" custLinFactNeighborY="-1271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A77983E-5826-4B18-B8FF-CBE21FD7A030}" type="pres">
      <dgm:prSet presAssocID="{FFF200EC-9E69-4B42-A402-E710A9F0EF6F}" presName="rect2" presStyleLbl="node1" presStyleIdx="1" presStyleCnt="4" custScaleX="110188" custLinFactNeighborX="6355" custLinFactNeighborY="0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8298315-3EAA-4F29-AA7B-105BA4D5CF9F}" type="pres">
      <dgm:prSet presAssocID="{FFF200EC-9E69-4B42-A402-E710A9F0EF6F}" presName="rect3" presStyleLbl="node1" presStyleIdx="2" presStyleCnt="4" custScaleX="110188" custLinFactNeighborX="-6355" custLinFactNeighborY="1271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978FFD-F1DB-405F-AAA7-CB0678EF6CFD}" type="pres">
      <dgm:prSet presAssocID="{FFF200EC-9E69-4B42-A402-E710A9F0EF6F}" presName="rect4" presStyleLbl="node1" presStyleIdx="3" presStyleCnt="4" custScaleX="110188" custLinFactNeighborX="6355" custLinFactNeighborY="2542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939BD5E7-5AC9-45DB-93F0-E228331F241F}" type="presOf" srcId="{156D75BA-36BE-40EE-82F5-84127696164C}" destId="{E270A111-0A2E-4FF5-9035-109D48E3A9B5}" srcOrd="0" destOrd="0" presId="urn:microsoft.com/office/officeart/2005/8/layout/matrix2"/>
    <dgm:cxn modelId="{3CBE9DBA-AE83-423A-AF5D-1961F5EFF7F9}" type="presOf" srcId="{A1C9DEAB-40F1-4B60-9C6E-408D1BED13D5}" destId="{3A77983E-5826-4B18-B8FF-CBE21FD7A030}" srcOrd="0" destOrd="0" presId="urn:microsoft.com/office/officeart/2005/8/layout/matrix2"/>
    <dgm:cxn modelId="{54F7BE83-30C2-437F-9BD5-27408F8EAE6F}" srcId="{FFF200EC-9E69-4B42-A402-E710A9F0EF6F}" destId="{495CD9D8-C248-4259-BF75-1B4E5D142E3E}" srcOrd="3" destOrd="0" parTransId="{796B1649-AF48-4359-954C-6EB3467E9A84}" sibTransId="{F31F1F3D-ED31-4B55-8176-F3AFC693D3E9}"/>
    <dgm:cxn modelId="{A6E40686-1BD1-440A-BF60-11D6B87973CA}" type="presOf" srcId="{FFF200EC-9E69-4B42-A402-E710A9F0EF6F}" destId="{312973B0-284A-4355-83B4-6BCEBE861510}" srcOrd="0" destOrd="0" presId="urn:microsoft.com/office/officeart/2005/8/layout/matrix2"/>
    <dgm:cxn modelId="{C40278BD-59A1-40F2-8DC2-1E361CD8FBD9}" type="presOf" srcId="{3F6B341F-3FAA-4750-9624-18DD04AF13A4}" destId="{08298315-3EAA-4F29-AA7B-105BA4D5CF9F}" srcOrd="0" destOrd="0" presId="urn:microsoft.com/office/officeart/2005/8/layout/matrix2"/>
    <dgm:cxn modelId="{1A7EB62D-803D-42A5-9F59-2F11FAC29180}" type="presOf" srcId="{495CD9D8-C248-4259-BF75-1B4E5D142E3E}" destId="{5B978FFD-F1DB-405F-AAA7-CB0678EF6CFD}" srcOrd="0" destOrd="0" presId="urn:microsoft.com/office/officeart/2005/8/layout/matrix2"/>
    <dgm:cxn modelId="{C90D7596-1D4B-4C74-9C26-F3148F165CF6}" srcId="{FFF200EC-9E69-4B42-A402-E710A9F0EF6F}" destId="{156D75BA-36BE-40EE-82F5-84127696164C}" srcOrd="0" destOrd="0" parTransId="{A46B2FD8-2C36-4B77-AA0B-5CE605A95341}" sibTransId="{68637073-108E-43F6-AC25-EF728E83BAA2}"/>
    <dgm:cxn modelId="{5F7C800F-6F5D-40C1-925E-CFA371F38C7D}" srcId="{FFF200EC-9E69-4B42-A402-E710A9F0EF6F}" destId="{A1C9DEAB-40F1-4B60-9C6E-408D1BED13D5}" srcOrd="1" destOrd="0" parTransId="{A097BFA1-078E-4568-8B4C-F833A26E7E87}" sibTransId="{E6CEC4D6-E863-40D9-B879-4FD8B51DCD2E}"/>
    <dgm:cxn modelId="{A54D9A7D-71C6-4837-9922-2F839498469C}" srcId="{FFF200EC-9E69-4B42-A402-E710A9F0EF6F}" destId="{3F6B341F-3FAA-4750-9624-18DD04AF13A4}" srcOrd="2" destOrd="0" parTransId="{A403911B-A147-43D7-981A-4F5850227E23}" sibTransId="{D155F7E0-2E16-49A2-A665-6EA18A8C32CC}"/>
    <dgm:cxn modelId="{67C7DAAD-4750-487D-93B0-2852AD63AFEB}" type="presParOf" srcId="{312973B0-284A-4355-83B4-6BCEBE861510}" destId="{D0247549-49E3-44CC-8EE2-E8F438073E8A}" srcOrd="0" destOrd="0" presId="urn:microsoft.com/office/officeart/2005/8/layout/matrix2"/>
    <dgm:cxn modelId="{ADABE0EE-A6CD-47DB-A9AF-59088B6F7E1F}" type="presParOf" srcId="{312973B0-284A-4355-83B4-6BCEBE861510}" destId="{E270A111-0A2E-4FF5-9035-109D48E3A9B5}" srcOrd="1" destOrd="0" presId="urn:microsoft.com/office/officeart/2005/8/layout/matrix2"/>
    <dgm:cxn modelId="{CE6FD336-DDF1-40A3-869D-6D9EBEC2A8E8}" type="presParOf" srcId="{312973B0-284A-4355-83B4-6BCEBE861510}" destId="{3A77983E-5826-4B18-B8FF-CBE21FD7A030}" srcOrd="2" destOrd="0" presId="urn:microsoft.com/office/officeart/2005/8/layout/matrix2"/>
    <dgm:cxn modelId="{3D0FBB28-DF25-4BE3-BB16-7E5E3E88B36A}" type="presParOf" srcId="{312973B0-284A-4355-83B4-6BCEBE861510}" destId="{08298315-3EAA-4F29-AA7B-105BA4D5CF9F}" srcOrd="3" destOrd="0" presId="urn:microsoft.com/office/officeart/2005/8/layout/matrix2"/>
    <dgm:cxn modelId="{AA6D240A-587C-4205-B344-C3E8A616BF5D}" type="presParOf" srcId="{312973B0-284A-4355-83B4-6BCEBE861510}" destId="{5B978FFD-F1DB-405F-AAA7-CB0678EF6CFD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247549-49E3-44CC-8EE2-E8F438073E8A}">
      <dsp:nvSpPr>
        <dsp:cNvPr id="0" name=""/>
        <dsp:cNvSpPr/>
      </dsp:nvSpPr>
      <dsp:spPr>
        <a:xfrm>
          <a:off x="1710046" y="0"/>
          <a:ext cx="2683822" cy="2683822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70A111-0A2E-4FF5-9035-109D48E3A9B5}">
      <dsp:nvSpPr>
        <dsp:cNvPr id="0" name=""/>
        <dsp:cNvSpPr/>
      </dsp:nvSpPr>
      <dsp:spPr>
        <a:xfrm>
          <a:off x="1761586" y="160803"/>
          <a:ext cx="1182900" cy="107352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Продукт</a:t>
          </a:r>
        </a:p>
      </dsp:txBody>
      <dsp:txXfrm>
        <a:off x="1813991" y="213208"/>
        <a:ext cx="1078090" cy="968719"/>
      </dsp:txXfrm>
    </dsp:sp>
    <dsp:sp modelId="{3A77983E-5826-4B18-B8FF-CBE21FD7A030}">
      <dsp:nvSpPr>
        <dsp:cNvPr id="0" name=""/>
        <dsp:cNvSpPr/>
      </dsp:nvSpPr>
      <dsp:spPr>
        <a:xfrm>
          <a:off x="3159429" y="174448"/>
          <a:ext cx="1182900" cy="107352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Ценовая политика</a:t>
          </a:r>
        </a:p>
      </dsp:txBody>
      <dsp:txXfrm>
        <a:off x="3211834" y="226853"/>
        <a:ext cx="1078090" cy="968719"/>
      </dsp:txXfrm>
    </dsp:sp>
    <dsp:sp modelId="{08298315-3EAA-4F29-AA7B-105BA4D5CF9F}">
      <dsp:nvSpPr>
        <dsp:cNvPr id="0" name=""/>
        <dsp:cNvSpPr/>
      </dsp:nvSpPr>
      <dsp:spPr>
        <a:xfrm>
          <a:off x="1761586" y="1449489"/>
          <a:ext cx="1182900" cy="107352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Продвижние</a:t>
          </a:r>
        </a:p>
      </dsp:txBody>
      <dsp:txXfrm>
        <a:off x="1813991" y="1501894"/>
        <a:ext cx="1078090" cy="968719"/>
      </dsp:txXfrm>
    </dsp:sp>
    <dsp:sp modelId="{5B978FFD-F1DB-405F-AAA7-CB0678EF6CFD}">
      <dsp:nvSpPr>
        <dsp:cNvPr id="0" name=""/>
        <dsp:cNvSpPr/>
      </dsp:nvSpPr>
      <dsp:spPr>
        <a:xfrm>
          <a:off x="3159429" y="1463134"/>
          <a:ext cx="1182900" cy="107352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Сбыт</a:t>
          </a:r>
        </a:p>
      </dsp:txBody>
      <dsp:txXfrm>
        <a:off x="3211834" y="1515539"/>
        <a:ext cx="1078090" cy="968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1ED3-547E-47CF-96B2-B0203C5C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37</Pages>
  <Words>7244</Words>
  <Characters>41294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15</cp:revision>
  <dcterms:created xsi:type="dcterms:W3CDTF">2020-06-01T20:53:00Z</dcterms:created>
  <dcterms:modified xsi:type="dcterms:W3CDTF">2020-06-25T18:33:00Z</dcterms:modified>
</cp:coreProperties>
</file>