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A4A6A" w14:textId="4B00BC18" w:rsidR="00745F2D" w:rsidRPr="00745F2D" w:rsidRDefault="00745F2D" w:rsidP="00745F2D">
      <w:pPr>
        <w:tabs>
          <w:tab w:val="left" w:pos="4678"/>
        </w:tabs>
        <w:ind w:right="-143"/>
        <w:rPr>
          <w:rFonts w:eastAsia="Times New Roman"/>
          <w:color w:val="000000"/>
          <w:sz w:val="22"/>
          <w:lang w:eastAsia="ru-RU"/>
        </w:rPr>
      </w:pPr>
      <w:r w:rsidRPr="00745F2D">
        <w:rPr>
          <w:rFonts w:eastAsia="Times New Roman"/>
          <w:color w:val="000000"/>
          <w:lang w:eastAsia="ru-RU"/>
        </w:rPr>
        <w:t>МИНИСТЕРСТВО НАУ</w:t>
      </w:r>
      <w:r w:rsidRPr="00745F2D">
        <w:rPr>
          <w:rFonts w:eastAsia="Times New Roman"/>
          <w:caps/>
          <w:color w:val="000000"/>
          <w:lang w:eastAsia="ru-RU"/>
        </w:rPr>
        <w:t>КИ и высшего</w:t>
      </w:r>
      <w:r w:rsidRPr="00745F2D">
        <w:rPr>
          <w:rFonts w:eastAsia="Times New Roman"/>
          <w:color w:val="000000"/>
          <w:lang w:eastAsia="ru-RU"/>
        </w:rPr>
        <w:t xml:space="preserve"> ОБРАЗОВАНИЯ РОССИЙСКОЙ ФЕДЕРАЦИИ</w:t>
      </w:r>
    </w:p>
    <w:p w14:paraId="0FA5A937" w14:textId="77777777" w:rsidR="00745F2D" w:rsidRPr="00745F2D" w:rsidRDefault="00745F2D" w:rsidP="00745F2D">
      <w:pPr>
        <w:shd w:val="clear" w:color="auto" w:fill="FFFFFF"/>
        <w:autoSpaceDE w:val="0"/>
        <w:autoSpaceDN w:val="0"/>
        <w:adjustRightInd w:val="0"/>
        <w:jc w:val="center"/>
        <w:rPr>
          <w:rFonts w:eastAsia="Times New Roman"/>
          <w:lang w:eastAsia="ru-RU"/>
        </w:rPr>
      </w:pPr>
      <w:r w:rsidRPr="00745F2D">
        <w:rPr>
          <w:rFonts w:eastAsia="Times New Roman"/>
          <w:color w:val="000000"/>
          <w:lang w:eastAsia="ru-RU"/>
        </w:rPr>
        <w:t>Федеральное государственное бюджетное образовательное учреждение</w:t>
      </w:r>
    </w:p>
    <w:p w14:paraId="61595B40" w14:textId="77777777" w:rsidR="00745F2D" w:rsidRPr="00745F2D" w:rsidRDefault="00745F2D" w:rsidP="00745F2D">
      <w:pPr>
        <w:shd w:val="clear" w:color="auto" w:fill="FFFFFF"/>
        <w:autoSpaceDE w:val="0"/>
        <w:autoSpaceDN w:val="0"/>
        <w:adjustRightInd w:val="0"/>
        <w:jc w:val="center"/>
        <w:rPr>
          <w:rFonts w:eastAsia="Times New Roman"/>
          <w:b/>
          <w:lang w:eastAsia="ru-RU"/>
        </w:rPr>
      </w:pPr>
      <w:r w:rsidRPr="00745F2D">
        <w:rPr>
          <w:rFonts w:eastAsia="Times New Roman"/>
          <w:color w:val="000000"/>
          <w:lang w:eastAsia="ru-RU"/>
        </w:rPr>
        <w:t>высшего образования</w:t>
      </w:r>
    </w:p>
    <w:p w14:paraId="3C0E8FE6" w14:textId="77777777" w:rsidR="00745F2D" w:rsidRPr="00745F2D" w:rsidRDefault="00745F2D" w:rsidP="00745F2D">
      <w:pPr>
        <w:shd w:val="clear" w:color="auto" w:fill="FFFFFF"/>
        <w:autoSpaceDE w:val="0"/>
        <w:autoSpaceDN w:val="0"/>
        <w:adjustRightInd w:val="0"/>
        <w:jc w:val="center"/>
        <w:rPr>
          <w:rFonts w:eastAsia="Times New Roman"/>
          <w:b/>
          <w:sz w:val="28"/>
          <w:szCs w:val="28"/>
          <w:lang w:eastAsia="ru-RU"/>
        </w:rPr>
      </w:pPr>
      <w:r w:rsidRPr="00745F2D">
        <w:rPr>
          <w:rFonts w:eastAsia="Times New Roman"/>
          <w:b/>
          <w:color w:val="000000"/>
          <w:sz w:val="28"/>
          <w:szCs w:val="28"/>
          <w:lang w:eastAsia="ru-RU"/>
        </w:rPr>
        <w:t>«КУБАНСКИЙ ГОСУДАРСТВЕННЫЙ УНИВЕРСИТЕТ»</w:t>
      </w:r>
    </w:p>
    <w:p w14:paraId="15B348BE" w14:textId="77777777" w:rsidR="00745F2D" w:rsidRPr="00745F2D" w:rsidRDefault="00745F2D" w:rsidP="00745F2D">
      <w:pPr>
        <w:shd w:val="clear" w:color="auto" w:fill="FFFFFF"/>
        <w:autoSpaceDE w:val="0"/>
        <w:autoSpaceDN w:val="0"/>
        <w:adjustRightInd w:val="0"/>
        <w:spacing w:line="360" w:lineRule="auto"/>
        <w:jc w:val="center"/>
        <w:rPr>
          <w:rFonts w:eastAsia="Times New Roman"/>
          <w:b/>
          <w:color w:val="000000"/>
          <w:sz w:val="28"/>
          <w:szCs w:val="28"/>
          <w:lang w:eastAsia="ru-RU"/>
        </w:rPr>
      </w:pPr>
      <w:r w:rsidRPr="00745F2D">
        <w:rPr>
          <w:rFonts w:eastAsia="Times New Roman"/>
          <w:b/>
          <w:color w:val="000000"/>
          <w:sz w:val="28"/>
          <w:szCs w:val="28"/>
          <w:lang w:eastAsia="ru-RU"/>
        </w:rPr>
        <w:t>(ФГБОУ ВО «</w:t>
      </w:r>
      <w:proofErr w:type="spellStart"/>
      <w:r w:rsidRPr="00745F2D">
        <w:rPr>
          <w:rFonts w:eastAsia="Times New Roman"/>
          <w:b/>
          <w:color w:val="000000"/>
          <w:sz w:val="28"/>
          <w:szCs w:val="28"/>
          <w:lang w:eastAsia="ru-RU"/>
        </w:rPr>
        <w:t>КубГУ</w:t>
      </w:r>
      <w:proofErr w:type="spellEnd"/>
      <w:r w:rsidRPr="00745F2D">
        <w:rPr>
          <w:rFonts w:eastAsia="Times New Roman"/>
          <w:b/>
          <w:color w:val="000000"/>
          <w:sz w:val="28"/>
          <w:szCs w:val="28"/>
          <w:lang w:eastAsia="ru-RU"/>
        </w:rPr>
        <w:t>»)</w:t>
      </w:r>
    </w:p>
    <w:p w14:paraId="19FA60DD" w14:textId="77777777" w:rsidR="00745F2D" w:rsidRPr="00745F2D" w:rsidRDefault="00745F2D" w:rsidP="00745F2D">
      <w:pPr>
        <w:shd w:val="clear" w:color="auto" w:fill="FFFFFF"/>
        <w:autoSpaceDE w:val="0"/>
        <w:autoSpaceDN w:val="0"/>
        <w:adjustRightInd w:val="0"/>
        <w:jc w:val="center"/>
        <w:rPr>
          <w:rFonts w:eastAsia="Times New Roman"/>
          <w:b/>
          <w:color w:val="000000"/>
          <w:sz w:val="28"/>
          <w:szCs w:val="28"/>
          <w:lang w:eastAsia="ru-RU"/>
        </w:rPr>
      </w:pPr>
    </w:p>
    <w:p w14:paraId="3562CED6" w14:textId="77777777" w:rsidR="00745F2D" w:rsidRPr="00745F2D" w:rsidRDefault="00745F2D" w:rsidP="00745F2D">
      <w:pPr>
        <w:shd w:val="clear" w:color="auto" w:fill="FFFFFF"/>
        <w:autoSpaceDE w:val="0"/>
        <w:autoSpaceDN w:val="0"/>
        <w:adjustRightInd w:val="0"/>
        <w:jc w:val="center"/>
        <w:rPr>
          <w:rFonts w:eastAsia="Times New Roman"/>
          <w:b/>
          <w:color w:val="000000"/>
          <w:sz w:val="28"/>
          <w:szCs w:val="28"/>
          <w:lang w:eastAsia="ru-RU"/>
        </w:rPr>
      </w:pPr>
      <w:r w:rsidRPr="00745F2D">
        <w:rPr>
          <w:rFonts w:eastAsia="Times New Roman"/>
          <w:b/>
          <w:color w:val="000000"/>
          <w:sz w:val="28"/>
          <w:szCs w:val="28"/>
          <w:lang w:eastAsia="ru-RU"/>
        </w:rPr>
        <w:t>Экономический факультет</w:t>
      </w:r>
    </w:p>
    <w:p w14:paraId="2AA5A556" w14:textId="77777777" w:rsidR="00745F2D" w:rsidRPr="00745F2D" w:rsidRDefault="00745F2D" w:rsidP="00745F2D">
      <w:pPr>
        <w:shd w:val="clear" w:color="auto" w:fill="FFFFFF"/>
        <w:autoSpaceDE w:val="0"/>
        <w:autoSpaceDN w:val="0"/>
        <w:adjustRightInd w:val="0"/>
        <w:jc w:val="center"/>
        <w:rPr>
          <w:rFonts w:eastAsia="Times New Roman"/>
          <w:b/>
          <w:color w:val="000000"/>
          <w:sz w:val="28"/>
          <w:szCs w:val="28"/>
          <w:lang w:eastAsia="ru-RU"/>
        </w:rPr>
      </w:pPr>
      <w:r w:rsidRPr="00745F2D">
        <w:rPr>
          <w:rFonts w:eastAsia="Times New Roman"/>
          <w:b/>
          <w:color w:val="000000"/>
          <w:sz w:val="28"/>
          <w:szCs w:val="28"/>
          <w:lang w:eastAsia="ru-RU"/>
        </w:rPr>
        <w:t>Кафедра мировой экономики и менеджмента</w:t>
      </w:r>
    </w:p>
    <w:p w14:paraId="2FC4938F" w14:textId="77777777" w:rsidR="00745F2D" w:rsidRPr="00745F2D" w:rsidRDefault="00745F2D" w:rsidP="00745F2D">
      <w:pPr>
        <w:shd w:val="clear" w:color="auto" w:fill="FFFFFF"/>
        <w:autoSpaceDE w:val="0"/>
        <w:autoSpaceDN w:val="0"/>
        <w:adjustRightInd w:val="0"/>
        <w:jc w:val="center"/>
        <w:rPr>
          <w:rFonts w:eastAsia="Times New Roman"/>
          <w:b/>
          <w:color w:val="000000"/>
          <w:szCs w:val="28"/>
          <w:lang w:eastAsia="ru-RU"/>
        </w:rPr>
      </w:pPr>
    </w:p>
    <w:p w14:paraId="235D9B16" w14:textId="77777777" w:rsidR="00745F2D" w:rsidRPr="00745F2D" w:rsidRDefault="00745F2D" w:rsidP="00745F2D">
      <w:pPr>
        <w:shd w:val="clear" w:color="auto" w:fill="FFFFFF"/>
        <w:autoSpaceDE w:val="0"/>
        <w:autoSpaceDN w:val="0"/>
        <w:adjustRightInd w:val="0"/>
        <w:ind w:left="-1620" w:firstLine="6300"/>
        <w:rPr>
          <w:rFonts w:eastAsia="Times New Roman"/>
          <w:sz w:val="28"/>
          <w:szCs w:val="28"/>
          <w:lang w:eastAsia="ru-RU"/>
        </w:rPr>
      </w:pPr>
      <w:r w:rsidRPr="00745F2D">
        <w:rPr>
          <w:rFonts w:eastAsia="Times New Roman"/>
          <w:sz w:val="28"/>
          <w:szCs w:val="28"/>
          <w:lang w:eastAsia="ru-RU"/>
        </w:rPr>
        <w:t>Допустить к защите</w:t>
      </w:r>
    </w:p>
    <w:p w14:paraId="59134F11" w14:textId="77777777" w:rsidR="00745F2D" w:rsidRPr="00745F2D" w:rsidRDefault="00745F2D" w:rsidP="00745F2D">
      <w:pPr>
        <w:shd w:val="clear" w:color="auto" w:fill="FFFFFF"/>
        <w:autoSpaceDE w:val="0"/>
        <w:autoSpaceDN w:val="0"/>
        <w:adjustRightInd w:val="0"/>
        <w:ind w:left="-1620" w:firstLine="6300"/>
        <w:rPr>
          <w:rFonts w:eastAsia="Times New Roman"/>
          <w:sz w:val="28"/>
          <w:szCs w:val="28"/>
          <w:lang w:eastAsia="ru-RU"/>
        </w:rPr>
      </w:pPr>
      <w:r w:rsidRPr="00745F2D">
        <w:rPr>
          <w:rFonts w:eastAsia="Times New Roman"/>
          <w:sz w:val="28"/>
          <w:szCs w:val="28"/>
          <w:lang w:eastAsia="ru-RU"/>
        </w:rPr>
        <w:t xml:space="preserve">Заведующий кафедрой </w:t>
      </w:r>
    </w:p>
    <w:p w14:paraId="54CD223B" w14:textId="77777777" w:rsidR="00745F2D" w:rsidRPr="00745F2D" w:rsidRDefault="00745F2D" w:rsidP="00745F2D">
      <w:pPr>
        <w:shd w:val="clear" w:color="auto" w:fill="FFFFFF"/>
        <w:autoSpaceDE w:val="0"/>
        <w:autoSpaceDN w:val="0"/>
        <w:adjustRightInd w:val="0"/>
        <w:ind w:left="-1620" w:firstLine="6300"/>
        <w:rPr>
          <w:rFonts w:eastAsia="Times New Roman"/>
          <w:sz w:val="28"/>
          <w:szCs w:val="28"/>
          <w:lang w:eastAsia="ru-RU"/>
        </w:rPr>
      </w:pPr>
      <w:r w:rsidRPr="00745F2D">
        <w:rPr>
          <w:rFonts w:eastAsia="Times New Roman"/>
          <w:sz w:val="28"/>
          <w:szCs w:val="28"/>
          <w:lang w:eastAsia="ru-RU"/>
        </w:rPr>
        <w:t xml:space="preserve">д-р </w:t>
      </w:r>
      <w:proofErr w:type="spellStart"/>
      <w:r w:rsidRPr="00745F2D">
        <w:rPr>
          <w:rFonts w:eastAsia="Times New Roman"/>
          <w:sz w:val="28"/>
          <w:szCs w:val="28"/>
          <w:lang w:eastAsia="ru-RU"/>
        </w:rPr>
        <w:t>экон</w:t>
      </w:r>
      <w:proofErr w:type="spellEnd"/>
      <w:r w:rsidRPr="00745F2D">
        <w:rPr>
          <w:rFonts w:eastAsia="Times New Roman"/>
          <w:sz w:val="28"/>
          <w:szCs w:val="28"/>
          <w:lang w:eastAsia="ru-RU"/>
        </w:rPr>
        <w:t>. наук, проф.</w:t>
      </w:r>
    </w:p>
    <w:p w14:paraId="70D1FD9C" w14:textId="77777777" w:rsidR="00364FB1" w:rsidRPr="00745F2D" w:rsidRDefault="00364FB1" w:rsidP="00364FB1">
      <w:pPr>
        <w:shd w:val="clear" w:color="auto" w:fill="FFFFFF"/>
        <w:autoSpaceDE w:val="0"/>
        <w:autoSpaceDN w:val="0"/>
        <w:adjustRightInd w:val="0"/>
        <w:ind w:left="-1620" w:firstLine="6300"/>
        <w:rPr>
          <w:rFonts w:eastAsia="Times New Roman"/>
          <w:sz w:val="28"/>
          <w:szCs w:val="28"/>
          <w:lang w:eastAsia="ru-RU"/>
        </w:rPr>
      </w:pPr>
      <w:r w:rsidRPr="00745F2D">
        <w:rPr>
          <w:rFonts w:eastAsia="Times New Roman"/>
          <w:sz w:val="28"/>
          <w:szCs w:val="28"/>
          <w:lang w:eastAsia="ru-RU"/>
        </w:rPr>
        <w:t>____________</w:t>
      </w:r>
      <w:r w:rsidRPr="00A818C8">
        <w:t xml:space="preserve"> </w:t>
      </w:r>
      <w:r w:rsidRPr="00A818C8">
        <w:rPr>
          <w:rFonts w:eastAsia="Times New Roman"/>
          <w:sz w:val="28"/>
          <w:szCs w:val="28"/>
          <w:lang w:eastAsia="ru-RU"/>
        </w:rPr>
        <w:t>И.В. Шевченко</w:t>
      </w:r>
    </w:p>
    <w:p w14:paraId="42FB4E12" w14:textId="77777777" w:rsidR="00364FB1" w:rsidRPr="00745F2D" w:rsidRDefault="00364FB1" w:rsidP="00364FB1">
      <w:pPr>
        <w:shd w:val="clear" w:color="auto" w:fill="FFFFFF"/>
        <w:autoSpaceDE w:val="0"/>
        <w:autoSpaceDN w:val="0"/>
        <w:adjustRightInd w:val="0"/>
        <w:ind w:left="-1620" w:firstLine="6300"/>
        <w:rPr>
          <w:rFonts w:eastAsia="Times New Roman"/>
          <w:szCs w:val="20"/>
          <w:lang w:eastAsia="ru-RU"/>
        </w:rPr>
      </w:pPr>
      <w:r w:rsidRPr="00745F2D">
        <w:rPr>
          <w:rFonts w:eastAsia="Times New Roman"/>
          <w:szCs w:val="20"/>
          <w:lang w:eastAsia="ru-RU"/>
        </w:rPr>
        <w:t xml:space="preserve">     (подпись)      </w:t>
      </w:r>
    </w:p>
    <w:p w14:paraId="1DB0619F" w14:textId="2E0CB54B" w:rsidR="00745F2D" w:rsidRPr="00745F2D" w:rsidRDefault="00745F2D" w:rsidP="00A727E9">
      <w:pPr>
        <w:shd w:val="clear" w:color="auto" w:fill="FFFFFF"/>
        <w:autoSpaceDE w:val="0"/>
        <w:autoSpaceDN w:val="0"/>
        <w:adjustRightInd w:val="0"/>
        <w:ind w:left="-1620" w:firstLine="6300"/>
        <w:rPr>
          <w:rFonts w:eastAsia="Times New Roman"/>
          <w:sz w:val="28"/>
          <w:szCs w:val="28"/>
          <w:lang w:eastAsia="ru-RU"/>
        </w:rPr>
      </w:pPr>
      <w:r w:rsidRPr="00745F2D">
        <w:rPr>
          <w:rFonts w:eastAsia="Times New Roman"/>
          <w:sz w:val="28"/>
          <w:szCs w:val="28"/>
          <w:lang w:eastAsia="ru-RU"/>
        </w:rPr>
        <w:t>___________________202</w:t>
      </w:r>
      <w:r w:rsidR="00A727E9" w:rsidRPr="001F30DB">
        <w:rPr>
          <w:rFonts w:eastAsia="Times New Roman"/>
          <w:sz w:val="28"/>
          <w:szCs w:val="28"/>
          <w:lang w:eastAsia="ru-RU"/>
        </w:rPr>
        <w:t>3</w:t>
      </w:r>
      <w:r w:rsidRPr="00745F2D">
        <w:rPr>
          <w:rFonts w:eastAsia="Times New Roman"/>
          <w:sz w:val="28"/>
          <w:szCs w:val="28"/>
          <w:lang w:eastAsia="ru-RU"/>
        </w:rPr>
        <w:t xml:space="preserve"> г.</w:t>
      </w:r>
    </w:p>
    <w:p w14:paraId="129DD15A" w14:textId="77777777" w:rsidR="00745F2D" w:rsidRPr="00745F2D" w:rsidRDefault="00745F2D" w:rsidP="00745F2D">
      <w:pPr>
        <w:shd w:val="clear" w:color="auto" w:fill="FFFFFF"/>
        <w:autoSpaceDE w:val="0"/>
        <w:autoSpaceDN w:val="0"/>
        <w:adjustRightInd w:val="0"/>
        <w:ind w:left="-1620" w:firstLine="6300"/>
        <w:rPr>
          <w:rFonts w:eastAsia="Times New Roman"/>
          <w:sz w:val="28"/>
          <w:szCs w:val="28"/>
          <w:lang w:eastAsia="ru-RU"/>
        </w:rPr>
      </w:pPr>
      <w:r w:rsidRPr="00745F2D">
        <w:rPr>
          <w:rFonts w:eastAsia="Times New Roman"/>
          <w:sz w:val="28"/>
          <w:szCs w:val="28"/>
          <w:lang w:eastAsia="ru-RU"/>
        </w:rPr>
        <w:t>Руководитель ООП</w:t>
      </w:r>
    </w:p>
    <w:p w14:paraId="4B753333" w14:textId="77777777" w:rsidR="00745F2D" w:rsidRPr="00745F2D" w:rsidRDefault="00745F2D" w:rsidP="00745F2D">
      <w:pPr>
        <w:shd w:val="clear" w:color="auto" w:fill="FFFFFF"/>
        <w:autoSpaceDE w:val="0"/>
        <w:autoSpaceDN w:val="0"/>
        <w:adjustRightInd w:val="0"/>
        <w:ind w:left="-1620" w:firstLine="6300"/>
        <w:rPr>
          <w:rFonts w:eastAsia="Times New Roman"/>
          <w:sz w:val="28"/>
          <w:szCs w:val="28"/>
          <w:lang w:eastAsia="ru-RU"/>
        </w:rPr>
      </w:pPr>
      <w:r w:rsidRPr="00745F2D">
        <w:rPr>
          <w:rFonts w:eastAsia="Times New Roman"/>
          <w:sz w:val="28"/>
          <w:szCs w:val="28"/>
          <w:lang w:eastAsia="ru-RU"/>
        </w:rPr>
        <w:t xml:space="preserve">д-р </w:t>
      </w:r>
      <w:proofErr w:type="spellStart"/>
      <w:r w:rsidRPr="00745F2D">
        <w:rPr>
          <w:rFonts w:eastAsia="Times New Roman"/>
          <w:sz w:val="28"/>
          <w:szCs w:val="28"/>
          <w:lang w:eastAsia="ru-RU"/>
        </w:rPr>
        <w:t>экон</w:t>
      </w:r>
      <w:proofErr w:type="spellEnd"/>
      <w:r w:rsidRPr="00745F2D">
        <w:rPr>
          <w:rFonts w:eastAsia="Times New Roman"/>
          <w:sz w:val="28"/>
          <w:szCs w:val="28"/>
          <w:lang w:eastAsia="ru-RU"/>
        </w:rPr>
        <w:t>. наук, проф.</w:t>
      </w:r>
    </w:p>
    <w:p w14:paraId="6A3A0CA2" w14:textId="1DFCBD50" w:rsidR="00745F2D" w:rsidRPr="00745F2D" w:rsidRDefault="00745F2D" w:rsidP="00745F2D">
      <w:pPr>
        <w:shd w:val="clear" w:color="auto" w:fill="FFFFFF"/>
        <w:autoSpaceDE w:val="0"/>
        <w:autoSpaceDN w:val="0"/>
        <w:adjustRightInd w:val="0"/>
        <w:ind w:left="-1620" w:firstLine="6300"/>
        <w:rPr>
          <w:rFonts w:eastAsia="Times New Roman"/>
          <w:sz w:val="28"/>
          <w:szCs w:val="28"/>
          <w:lang w:eastAsia="ru-RU"/>
        </w:rPr>
      </w:pPr>
      <w:r w:rsidRPr="00745F2D">
        <w:rPr>
          <w:rFonts w:eastAsia="Times New Roman"/>
          <w:sz w:val="28"/>
          <w:szCs w:val="28"/>
          <w:lang w:eastAsia="ru-RU"/>
        </w:rPr>
        <w:t>____________</w:t>
      </w:r>
      <w:r w:rsidR="00A818C8" w:rsidRPr="00A818C8">
        <w:t xml:space="preserve"> </w:t>
      </w:r>
      <w:r w:rsidR="00A818C8" w:rsidRPr="00A818C8">
        <w:rPr>
          <w:rFonts w:eastAsia="Times New Roman"/>
          <w:sz w:val="28"/>
          <w:szCs w:val="28"/>
          <w:lang w:eastAsia="ru-RU"/>
        </w:rPr>
        <w:t>И.В. Шевченко</w:t>
      </w:r>
    </w:p>
    <w:p w14:paraId="50038C46" w14:textId="77777777" w:rsidR="00745F2D" w:rsidRPr="00745F2D" w:rsidRDefault="00745F2D" w:rsidP="00745F2D">
      <w:pPr>
        <w:shd w:val="clear" w:color="auto" w:fill="FFFFFF"/>
        <w:autoSpaceDE w:val="0"/>
        <w:autoSpaceDN w:val="0"/>
        <w:adjustRightInd w:val="0"/>
        <w:ind w:left="-1620" w:firstLine="6300"/>
        <w:rPr>
          <w:rFonts w:eastAsia="Times New Roman"/>
          <w:szCs w:val="20"/>
          <w:lang w:eastAsia="ru-RU"/>
        </w:rPr>
      </w:pPr>
      <w:r w:rsidRPr="00745F2D">
        <w:rPr>
          <w:rFonts w:eastAsia="Times New Roman"/>
          <w:szCs w:val="20"/>
          <w:lang w:eastAsia="ru-RU"/>
        </w:rPr>
        <w:t xml:space="preserve">     (подпись)      </w:t>
      </w:r>
    </w:p>
    <w:p w14:paraId="33294913" w14:textId="1993A427" w:rsidR="00745F2D" w:rsidRPr="00745F2D" w:rsidRDefault="00745F2D" w:rsidP="00A727E9">
      <w:pPr>
        <w:shd w:val="clear" w:color="auto" w:fill="FFFFFF"/>
        <w:autoSpaceDE w:val="0"/>
        <w:autoSpaceDN w:val="0"/>
        <w:adjustRightInd w:val="0"/>
        <w:ind w:left="-1620" w:firstLine="6300"/>
        <w:rPr>
          <w:rFonts w:eastAsia="Times New Roman"/>
          <w:sz w:val="28"/>
          <w:szCs w:val="28"/>
          <w:lang w:eastAsia="ru-RU"/>
        </w:rPr>
      </w:pPr>
      <w:r w:rsidRPr="00745F2D">
        <w:rPr>
          <w:rFonts w:eastAsia="Times New Roman"/>
          <w:sz w:val="28"/>
          <w:szCs w:val="28"/>
          <w:lang w:eastAsia="ru-RU"/>
        </w:rPr>
        <w:t>___________________202</w:t>
      </w:r>
      <w:r w:rsidR="00A727E9" w:rsidRPr="001F30DB">
        <w:rPr>
          <w:rFonts w:eastAsia="Times New Roman"/>
          <w:sz w:val="28"/>
          <w:szCs w:val="28"/>
          <w:lang w:eastAsia="ru-RU"/>
        </w:rPr>
        <w:t>3</w:t>
      </w:r>
      <w:r w:rsidRPr="00745F2D">
        <w:rPr>
          <w:rFonts w:eastAsia="Times New Roman"/>
          <w:sz w:val="28"/>
          <w:szCs w:val="28"/>
          <w:lang w:eastAsia="ru-RU"/>
        </w:rPr>
        <w:t xml:space="preserve"> г.</w:t>
      </w:r>
    </w:p>
    <w:p w14:paraId="51E52A1B" w14:textId="77777777" w:rsidR="00745F2D" w:rsidRPr="00745F2D" w:rsidRDefault="00745F2D" w:rsidP="00745F2D">
      <w:pPr>
        <w:shd w:val="clear" w:color="auto" w:fill="FFFFFF"/>
        <w:autoSpaceDE w:val="0"/>
        <w:autoSpaceDN w:val="0"/>
        <w:adjustRightInd w:val="0"/>
        <w:rPr>
          <w:rFonts w:eastAsia="Times New Roman"/>
          <w:b/>
          <w:sz w:val="18"/>
          <w:szCs w:val="20"/>
          <w:lang w:eastAsia="ru-RU"/>
        </w:rPr>
      </w:pPr>
      <w:r w:rsidRPr="00745F2D">
        <w:rPr>
          <w:rFonts w:eastAsia="Times New Roman"/>
          <w:b/>
          <w:sz w:val="18"/>
          <w:szCs w:val="20"/>
          <w:lang w:eastAsia="ru-RU"/>
        </w:rPr>
        <w:t xml:space="preserve"> </w:t>
      </w:r>
    </w:p>
    <w:p w14:paraId="5F8D1D3B" w14:textId="77777777" w:rsidR="00745F2D" w:rsidRPr="00745F2D" w:rsidRDefault="00745F2D" w:rsidP="00745F2D">
      <w:pPr>
        <w:shd w:val="clear" w:color="auto" w:fill="FFFFFF"/>
        <w:autoSpaceDE w:val="0"/>
        <w:autoSpaceDN w:val="0"/>
        <w:adjustRightInd w:val="0"/>
        <w:jc w:val="center"/>
        <w:rPr>
          <w:rFonts w:eastAsia="Times New Roman"/>
          <w:b/>
          <w:sz w:val="18"/>
          <w:szCs w:val="20"/>
          <w:lang w:eastAsia="ru-RU"/>
        </w:rPr>
      </w:pPr>
    </w:p>
    <w:p w14:paraId="43A74EF4" w14:textId="77777777" w:rsidR="00745F2D" w:rsidRPr="00745F2D" w:rsidRDefault="00745F2D" w:rsidP="00745F2D">
      <w:pPr>
        <w:shd w:val="clear" w:color="auto" w:fill="FFFFFF"/>
        <w:autoSpaceDE w:val="0"/>
        <w:autoSpaceDN w:val="0"/>
        <w:adjustRightInd w:val="0"/>
        <w:jc w:val="center"/>
        <w:rPr>
          <w:rFonts w:eastAsia="Times New Roman"/>
          <w:b/>
          <w:sz w:val="28"/>
          <w:szCs w:val="28"/>
          <w:lang w:eastAsia="ru-RU"/>
        </w:rPr>
      </w:pPr>
    </w:p>
    <w:p w14:paraId="048CBD69" w14:textId="77777777" w:rsidR="00745F2D" w:rsidRPr="00745F2D" w:rsidRDefault="00745F2D" w:rsidP="00745F2D">
      <w:pPr>
        <w:shd w:val="clear" w:color="auto" w:fill="FFFFFF"/>
        <w:autoSpaceDE w:val="0"/>
        <w:autoSpaceDN w:val="0"/>
        <w:adjustRightInd w:val="0"/>
        <w:jc w:val="center"/>
        <w:rPr>
          <w:rFonts w:eastAsia="Times New Roman"/>
          <w:b/>
          <w:sz w:val="28"/>
          <w:szCs w:val="28"/>
          <w:lang w:eastAsia="ru-RU"/>
        </w:rPr>
      </w:pPr>
      <w:r w:rsidRPr="00745F2D">
        <w:rPr>
          <w:rFonts w:eastAsia="Times New Roman"/>
          <w:b/>
          <w:sz w:val="28"/>
          <w:szCs w:val="28"/>
          <w:lang w:eastAsia="ru-RU"/>
        </w:rPr>
        <w:t xml:space="preserve">ВЫПУСКНАЯ КВАЛИФИКАЦИОННАЯ РАБОТА </w:t>
      </w:r>
    </w:p>
    <w:p w14:paraId="264B25A9" w14:textId="77777777" w:rsidR="00745F2D" w:rsidRPr="00745F2D" w:rsidRDefault="00745F2D" w:rsidP="00745F2D">
      <w:pPr>
        <w:shd w:val="clear" w:color="auto" w:fill="FFFFFF"/>
        <w:autoSpaceDE w:val="0"/>
        <w:autoSpaceDN w:val="0"/>
        <w:adjustRightInd w:val="0"/>
        <w:jc w:val="center"/>
        <w:rPr>
          <w:rFonts w:eastAsia="Times New Roman"/>
          <w:b/>
          <w:sz w:val="28"/>
          <w:szCs w:val="28"/>
          <w:lang w:eastAsia="ru-RU"/>
        </w:rPr>
      </w:pPr>
      <w:r w:rsidRPr="00745F2D">
        <w:rPr>
          <w:rFonts w:eastAsia="Times New Roman"/>
          <w:b/>
          <w:sz w:val="28"/>
          <w:szCs w:val="28"/>
          <w:lang w:eastAsia="ru-RU"/>
        </w:rPr>
        <w:t>(МАГИСТЕРСКАЯ ДИССЕРТАЦИЯ)</w:t>
      </w:r>
    </w:p>
    <w:p w14:paraId="2BF086EF" w14:textId="77777777" w:rsidR="00745F2D" w:rsidRPr="00745F2D" w:rsidRDefault="00745F2D" w:rsidP="00745F2D">
      <w:pPr>
        <w:spacing w:line="259" w:lineRule="auto"/>
        <w:jc w:val="center"/>
        <w:rPr>
          <w:rFonts w:eastAsia="Cambria"/>
          <w:sz w:val="28"/>
          <w:szCs w:val="28"/>
          <w:lang w:eastAsia="en-US"/>
        </w:rPr>
      </w:pPr>
    </w:p>
    <w:p w14:paraId="673DC3B6" w14:textId="479C84CB" w:rsidR="00745F2D" w:rsidRDefault="00364FB1" w:rsidP="00A727E9">
      <w:pPr>
        <w:shd w:val="clear" w:color="auto" w:fill="FFFFFF"/>
        <w:autoSpaceDE w:val="0"/>
        <w:autoSpaceDN w:val="0"/>
        <w:adjustRightInd w:val="0"/>
        <w:jc w:val="center"/>
        <w:rPr>
          <w:rFonts w:eastAsia="Cambria"/>
          <w:b/>
          <w:bCs/>
          <w:caps/>
          <w:sz w:val="28"/>
          <w:szCs w:val="28"/>
          <w:lang w:eastAsia="en-US"/>
        </w:rPr>
      </w:pPr>
      <w:r>
        <w:rPr>
          <w:rFonts w:eastAsia="Cambria"/>
          <w:b/>
          <w:bCs/>
          <w:caps/>
          <w:sz w:val="28"/>
          <w:szCs w:val="28"/>
          <w:lang w:eastAsia="en-US"/>
        </w:rPr>
        <w:t>СОВЕРШЕНСТВОВАНИЕ ФИНАНСОВЫХ ИНСТРУМЕНТОВ СТИМУЛИРОВАНИЯ ВНЕДРЕНИЯ ЭКОЛОГИЧЕСКИ ЧИСТЫХ ТЕХНОЛОГИЙ</w:t>
      </w:r>
    </w:p>
    <w:p w14:paraId="5E633CEC" w14:textId="77777777" w:rsidR="001864A3" w:rsidRDefault="001864A3" w:rsidP="00A727E9">
      <w:pPr>
        <w:shd w:val="clear" w:color="auto" w:fill="FFFFFF"/>
        <w:autoSpaceDE w:val="0"/>
        <w:autoSpaceDN w:val="0"/>
        <w:adjustRightInd w:val="0"/>
        <w:jc w:val="center"/>
        <w:rPr>
          <w:rFonts w:eastAsia="Cambria"/>
          <w:b/>
          <w:bCs/>
          <w:caps/>
          <w:sz w:val="28"/>
          <w:szCs w:val="28"/>
          <w:lang w:val="ba-RU" w:eastAsia="en-US"/>
        </w:rPr>
      </w:pPr>
    </w:p>
    <w:p w14:paraId="6C55DDE6" w14:textId="77777777" w:rsidR="00A727E9" w:rsidRPr="00A727E9" w:rsidRDefault="00A727E9" w:rsidP="00A727E9">
      <w:pPr>
        <w:shd w:val="clear" w:color="auto" w:fill="FFFFFF"/>
        <w:autoSpaceDE w:val="0"/>
        <w:autoSpaceDN w:val="0"/>
        <w:adjustRightInd w:val="0"/>
        <w:jc w:val="center"/>
        <w:rPr>
          <w:rFonts w:eastAsia="Times New Roman"/>
          <w:b/>
          <w:bCs/>
          <w:caps/>
          <w:sz w:val="28"/>
          <w:szCs w:val="28"/>
          <w:lang w:val="ba-RU" w:eastAsia="ru-RU"/>
        </w:rPr>
      </w:pPr>
    </w:p>
    <w:p w14:paraId="4789FDED" w14:textId="2862EAEC" w:rsidR="00745F2D" w:rsidRPr="00745F2D" w:rsidRDefault="009E538D" w:rsidP="009E538D">
      <w:pPr>
        <w:shd w:val="clear" w:color="auto" w:fill="FFFFFF"/>
        <w:autoSpaceDE w:val="0"/>
        <w:autoSpaceDN w:val="0"/>
        <w:adjustRightInd w:val="0"/>
        <w:rPr>
          <w:rFonts w:eastAsia="Times New Roman"/>
          <w:color w:val="000000"/>
          <w:szCs w:val="28"/>
          <w:lang w:eastAsia="ru-RU"/>
        </w:rPr>
      </w:pPr>
      <w:r>
        <w:rPr>
          <w:rFonts w:eastAsia="Times New Roman"/>
          <w:color w:val="000000"/>
          <w:sz w:val="28"/>
          <w:szCs w:val="28"/>
          <w:lang w:eastAsia="ru-RU"/>
        </w:rPr>
        <w:t>Работу выполнил</w:t>
      </w:r>
      <w:r w:rsidR="00364FB1">
        <w:rPr>
          <w:rFonts w:eastAsia="Times New Roman"/>
          <w:color w:val="000000"/>
          <w:sz w:val="28"/>
          <w:szCs w:val="28"/>
          <w:lang w:eastAsia="ru-RU"/>
        </w:rPr>
        <w:t xml:space="preserve"> </w:t>
      </w:r>
      <w:r w:rsidR="00364FB1">
        <w:rPr>
          <w:rFonts w:eastAsia="Calibri"/>
          <w:color w:val="000000"/>
          <w:sz w:val="28"/>
          <w:szCs w:val="28"/>
          <w:u w:val="single"/>
          <w:lang w:eastAsia="en-US"/>
        </w:rPr>
        <w:tab/>
      </w:r>
      <w:r w:rsidR="00364FB1">
        <w:rPr>
          <w:rFonts w:eastAsia="Calibri"/>
          <w:color w:val="000000"/>
          <w:sz w:val="28"/>
          <w:szCs w:val="28"/>
          <w:u w:val="single"/>
          <w:lang w:eastAsia="en-US"/>
        </w:rPr>
        <w:tab/>
        <w:t xml:space="preserve">                                 </w:t>
      </w:r>
      <w:r w:rsidR="002A169B">
        <w:rPr>
          <w:rFonts w:eastAsia="Calibri"/>
          <w:color w:val="000000"/>
          <w:sz w:val="28"/>
          <w:szCs w:val="28"/>
          <w:u w:val="single"/>
          <w:lang w:eastAsia="en-US"/>
        </w:rPr>
        <w:t xml:space="preserve">         </w:t>
      </w:r>
      <w:r w:rsidR="00364FB1">
        <w:rPr>
          <w:rFonts w:eastAsia="Calibri"/>
          <w:color w:val="000000"/>
          <w:sz w:val="28"/>
          <w:szCs w:val="28"/>
          <w:u w:val="single"/>
          <w:lang w:eastAsia="en-US"/>
        </w:rPr>
        <w:t xml:space="preserve">        </w:t>
      </w:r>
      <w:r w:rsidR="00364FB1">
        <w:rPr>
          <w:rFonts w:eastAsia="Calibri"/>
          <w:color w:val="000000"/>
          <w:sz w:val="28"/>
          <w:szCs w:val="28"/>
          <w:u w:val="single"/>
          <w:lang w:eastAsia="en-US"/>
        </w:rPr>
        <w:tab/>
      </w:r>
      <w:r w:rsidR="00364FB1">
        <w:rPr>
          <w:rFonts w:eastAsia="Times New Roman"/>
          <w:caps/>
          <w:sz w:val="28"/>
          <w:szCs w:val="28"/>
          <w:lang w:eastAsia="ru-RU"/>
        </w:rPr>
        <w:t>С</w:t>
      </w:r>
      <w:r w:rsidR="00745F2D" w:rsidRPr="00745F2D">
        <w:rPr>
          <w:rFonts w:eastAsia="Times New Roman"/>
          <w:color w:val="000000"/>
          <w:sz w:val="28"/>
          <w:szCs w:val="28"/>
          <w:lang w:eastAsia="ru-RU"/>
        </w:rPr>
        <w:t>.</w:t>
      </w:r>
      <w:r w:rsidR="00364FB1">
        <w:rPr>
          <w:rFonts w:eastAsia="Times New Roman"/>
          <w:color w:val="000000"/>
          <w:sz w:val="28"/>
          <w:szCs w:val="28"/>
          <w:lang w:eastAsia="ru-RU"/>
        </w:rPr>
        <w:t>В</w:t>
      </w:r>
      <w:r w:rsidR="00745F2D" w:rsidRPr="00745F2D">
        <w:rPr>
          <w:rFonts w:eastAsia="Times New Roman"/>
          <w:color w:val="000000"/>
          <w:sz w:val="28"/>
          <w:szCs w:val="28"/>
          <w:lang w:eastAsia="ru-RU"/>
        </w:rPr>
        <w:t xml:space="preserve">. </w:t>
      </w:r>
      <w:r w:rsidR="00364FB1">
        <w:rPr>
          <w:rFonts w:eastAsia="Times New Roman"/>
          <w:color w:val="000000"/>
          <w:sz w:val="28"/>
          <w:szCs w:val="28"/>
          <w:lang w:eastAsia="ru-RU"/>
        </w:rPr>
        <w:t>Шульгина</w:t>
      </w:r>
    </w:p>
    <w:p w14:paraId="13DF3AA7" w14:textId="77777777" w:rsidR="00745F2D" w:rsidRPr="00745F2D" w:rsidRDefault="00745F2D" w:rsidP="00745F2D">
      <w:pPr>
        <w:shd w:val="clear" w:color="auto" w:fill="FFFFFF"/>
        <w:autoSpaceDE w:val="0"/>
        <w:autoSpaceDN w:val="0"/>
        <w:adjustRightInd w:val="0"/>
        <w:rPr>
          <w:rFonts w:eastAsia="Times New Roman"/>
          <w:szCs w:val="20"/>
          <w:lang w:eastAsia="ru-RU"/>
        </w:rPr>
      </w:pPr>
      <w:r w:rsidRPr="00745F2D">
        <w:rPr>
          <w:rFonts w:eastAsia="Times New Roman"/>
          <w:color w:val="000000"/>
          <w:sz w:val="28"/>
          <w:lang w:eastAsia="ru-RU"/>
        </w:rPr>
        <w:t xml:space="preserve">                                                </w:t>
      </w:r>
      <w:r w:rsidRPr="00745F2D">
        <w:rPr>
          <w:rFonts w:eastAsia="Times New Roman"/>
          <w:color w:val="000000"/>
          <w:szCs w:val="20"/>
          <w:lang w:eastAsia="ru-RU"/>
        </w:rPr>
        <w:t xml:space="preserve">(подпись, дата)                     </w:t>
      </w:r>
    </w:p>
    <w:p w14:paraId="75D9CC11" w14:textId="7F1EB402" w:rsidR="00745F2D" w:rsidRPr="00745F2D" w:rsidRDefault="00745F2D" w:rsidP="00745F2D">
      <w:pPr>
        <w:tabs>
          <w:tab w:val="left" w:pos="1125"/>
          <w:tab w:val="center" w:pos="4819"/>
        </w:tabs>
        <w:spacing w:line="360" w:lineRule="auto"/>
        <w:rPr>
          <w:rFonts w:eastAsia="Times New Roman"/>
          <w:color w:val="000000"/>
          <w:sz w:val="28"/>
          <w:szCs w:val="28"/>
          <w:lang w:eastAsia="ru-RU"/>
        </w:rPr>
      </w:pPr>
      <w:r w:rsidRPr="00745F2D">
        <w:rPr>
          <w:rFonts w:eastAsia="Times New Roman"/>
          <w:sz w:val="28"/>
          <w:szCs w:val="28"/>
          <w:lang w:eastAsia="ru-RU"/>
        </w:rPr>
        <w:t xml:space="preserve">Направление подготовки </w:t>
      </w:r>
      <w:r w:rsidRPr="00745F2D">
        <w:rPr>
          <w:rFonts w:eastAsia="Times New Roman"/>
          <w:color w:val="000000"/>
          <w:sz w:val="28"/>
          <w:szCs w:val="28"/>
          <w:u w:val="single"/>
          <w:lang w:eastAsia="ru-RU"/>
        </w:rPr>
        <w:t>38.04.0</w:t>
      </w:r>
      <w:r w:rsidR="00A818C8">
        <w:rPr>
          <w:rFonts w:eastAsia="Times New Roman"/>
          <w:color w:val="000000"/>
          <w:sz w:val="28"/>
          <w:szCs w:val="28"/>
          <w:u w:val="single"/>
          <w:lang w:eastAsia="ru-RU"/>
        </w:rPr>
        <w:t>1</w:t>
      </w:r>
      <w:r w:rsidRPr="00745F2D">
        <w:rPr>
          <w:rFonts w:eastAsia="Times New Roman"/>
          <w:color w:val="000000"/>
          <w:sz w:val="28"/>
          <w:szCs w:val="28"/>
          <w:u w:val="single"/>
          <w:lang w:eastAsia="ru-RU"/>
        </w:rPr>
        <w:t xml:space="preserve"> </w:t>
      </w:r>
      <w:r w:rsidR="00A818C8">
        <w:rPr>
          <w:rFonts w:eastAsia="Times New Roman"/>
          <w:color w:val="000000"/>
          <w:sz w:val="28"/>
          <w:szCs w:val="28"/>
          <w:u w:val="single"/>
          <w:lang w:eastAsia="ru-RU"/>
        </w:rPr>
        <w:t>Экономика</w:t>
      </w:r>
      <w:r w:rsidRPr="00745F2D">
        <w:rPr>
          <w:rFonts w:eastAsia="Times New Roman"/>
          <w:color w:val="000000"/>
          <w:sz w:val="28"/>
          <w:szCs w:val="28"/>
          <w:u w:val="single"/>
          <w:lang w:eastAsia="ru-RU"/>
        </w:rPr>
        <w:t xml:space="preserve">   </w:t>
      </w:r>
      <w:r w:rsidRPr="00745F2D">
        <w:rPr>
          <w:rFonts w:eastAsia="Times New Roman"/>
          <w:color w:val="000000"/>
          <w:sz w:val="28"/>
          <w:szCs w:val="28"/>
          <w:u w:val="single"/>
          <w:lang w:eastAsia="ru-RU"/>
        </w:rPr>
        <w:tab/>
      </w:r>
      <w:r w:rsidRPr="00745F2D">
        <w:rPr>
          <w:rFonts w:eastAsia="Times New Roman"/>
          <w:color w:val="000000"/>
          <w:sz w:val="28"/>
          <w:szCs w:val="28"/>
          <w:u w:val="single"/>
          <w:lang w:eastAsia="ru-RU"/>
        </w:rPr>
        <w:tab/>
      </w:r>
      <w:r w:rsidRPr="00745F2D">
        <w:rPr>
          <w:rFonts w:eastAsia="Times New Roman"/>
          <w:color w:val="000000"/>
          <w:sz w:val="28"/>
          <w:szCs w:val="28"/>
          <w:u w:val="single"/>
          <w:lang w:eastAsia="ru-RU"/>
        </w:rPr>
        <w:tab/>
      </w:r>
      <w:r w:rsidRPr="00745F2D">
        <w:rPr>
          <w:rFonts w:eastAsia="Times New Roman"/>
          <w:color w:val="000000"/>
          <w:sz w:val="28"/>
          <w:szCs w:val="28"/>
          <w:u w:val="single"/>
          <w:lang w:eastAsia="ru-RU"/>
        </w:rPr>
        <w:tab/>
      </w:r>
      <w:r w:rsidRPr="00745F2D">
        <w:rPr>
          <w:rFonts w:eastAsia="Times New Roman"/>
          <w:color w:val="000000"/>
          <w:sz w:val="28"/>
          <w:szCs w:val="28"/>
          <w:u w:val="single"/>
          <w:lang w:eastAsia="ru-RU"/>
        </w:rPr>
        <w:tab/>
      </w:r>
    </w:p>
    <w:p w14:paraId="3F76993E" w14:textId="45B3BEBC" w:rsidR="00745F2D" w:rsidRPr="001F30DB" w:rsidRDefault="00745F2D" w:rsidP="009E538D">
      <w:pPr>
        <w:tabs>
          <w:tab w:val="left" w:pos="1125"/>
          <w:tab w:val="center" w:pos="4819"/>
        </w:tabs>
        <w:spacing w:line="360" w:lineRule="auto"/>
        <w:rPr>
          <w:rFonts w:eastAsia="Times New Roman"/>
          <w:color w:val="000000"/>
          <w:sz w:val="28"/>
          <w:szCs w:val="28"/>
          <w:lang w:eastAsia="ru-RU"/>
        </w:rPr>
      </w:pPr>
      <w:r w:rsidRPr="00745F2D">
        <w:rPr>
          <w:rFonts w:eastAsia="Times New Roman"/>
          <w:color w:val="000000"/>
          <w:sz w:val="28"/>
          <w:szCs w:val="28"/>
          <w:lang w:eastAsia="ru-RU"/>
        </w:rPr>
        <w:t>Направленность (</w:t>
      </w:r>
      <w:r w:rsidR="001864A3" w:rsidRPr="00745F2D">
        <w:rPr>
          <w:rFonts w:eastAsia="Times New Roman"/>
          <w:color w:val="000000"/>
          <w:sz w:val="28"/>
          <w:szCs w:val="28"/>
          <w:lang w:eastAsia="ru-RU"/>
        </w:rPr>
        <w:t xml:space="preserve">профиль) </w:t>
      </w:r>
      <w:r w:rsidR="00A818C8">
        <w:rPr>
          <w:rFonts w:eastAsia="Times New Roman"/>
          <w:color w:val="000000"/>
          <w:sz w:val="28"/>
          <w:szCs w:val="28"/>
          <w:u w:val="single"/>
          <w:lang w:eastAsia="ru-RU"/>
        </w:rPr>
        <w:t>Финансовая экономика</w:t>
      </w:r>
      <w:r w:rsidR="00A818C8">
        <w:rPr>
          <w:rFonts w:eastAsia="Times New Roman"/>
          <w:color w:val="000000"/>
          <w:sz w:val="28"/>
          <w:szCs w:val="28"/>
          <w:u w:val="single"/>
          <w:lang w:eastAsia="ru-RU"/>
        </w:rPr>
        <w:tab/>
      </w:r>
      <w:r w:rsidR="00A818C8">
        <w:rPr>
          <w:rFonts w:eastAsia="Times New Roman"/>
          <w:color w:val="000000"/>
          <w:sz w:val="28"/>
          <w:szCs w:val="28"/>
          <w:u w:val="single"/>
          <w:lang w:eastAsia="ru-RU"/>
        </w:rPr>
        <w:tab/>
      </w:r>
      <w:r w:rsidR="00A818C8">
        <w:rPr>
          <w:rFonts w:eastAsia="Times New Roman"/>
          <w:color w:val="000000"/>
          <w:sz w:val="28"/>
          <w:szCs w:val="28"/>
          <w:u w:val="single"/>
          <w:lang w:eastAsia="ru-RU"/>
        </w:rPr>
        <w:tab/>
      </w:r>
      <w:r w:rsidR="00A818C8">
        <w:rPr>
          <w:rFonts w:eastAsia="Times New Roman"/>
          <w:color w:val="000000"/>
          <w:sz w:val="28"/>
          <w:szCs w:val="28"/>
          <w:u w:val="single"/>
          <w:lang w:eastAsia="ru-RU"/>
        </w:rPr>
        <w:tab/>
      </w:r>
      <w:r w:rsidR="00A818C8">
        <w:rPr>
          <w:rFonts w:eastAsia="Times New Roman"/>
          <w:color w:val="000000"/>
          <w:sz w:val="28"/>
          <w:szCs w:val="28"/>
          <w:u w:val="single"/>
          <w:lang w:eastAsia="ru-RU"/>
        </w:rPr>
        <w:tab/>
      </w:r>
    </w:p>
    <w:p w14:paraId="43E1BD1C" w14:textId="77777777" w:rsidR="00745F2D" w:rsidRPr="00745F2D" w:rsidRDefault="00745F2D" w:rsidP="00745F2D">
      <w:pPr>
        <w:rPr>
          <w:rFonts w:eastAsia="Calibri"/>
          <w:sz w:val="28"/>
          <w:szCs w:val="28"/>
          <w:lang w:eastAsia="ru-RU"/>
        </w:rPr>
      </w:pPr>
      <w:r w:rsidRPr="00745F2D">
        <w:rPr>
          <w:rFonts w:eastAsia="Calibri"/>
          <w:sz w:val="28"/>
          <w:szCs w:val="28"/>
          <w:lang w:eastAsia="ru-RU"/>
        </w:rPr>
        <w:t xml:space="preserve">Научный руководитель </w:t>
      </w:r>
    </w:p>
    <w:p w14:paraId="4620AFFE" w14:textId="5E943851" w:rsidR="00745F2D" w:rsidRPr="00745F2D" w:rsidRDefault="00034627" w:rsidP="00745F2D">
      <w:pPr>
        <w:tabs>
          <w:tab w:val="left" w:pos="1125"/>
          <w:tab w:val="center" w:pos="4819"/>
        </w:tabs>
        <w:rPr>
          <w:rFonts w:eastAsia="Calibri"/>
          <w:color w:val="000000"/>
          <w:sz w:val="28"/>
          <w:szCs w:val="28"/>
          <w:lang w:eastAsia="ru-RU"/>
        </w:rPr>
      </w:pPr>
      <w:r>
        <w:rPr>
          <w:rFonts w:eastAsia="Calibri"/>
          <w:color w:val="000000"/>
          <w:sz w:val="28"/>
          <w:szCs w:val="28"/>
          <w:lang w:eastAsia="ru-RU"/>
        </w:rPr>
        <w:t>к</w:t>
      </w:r>
      <w:r w:rsidR="00745F2D" w:rsidRPr="00745F2D">
        <w:rPr>
          <w:rFonts w:eastAsia="Calibri"/>
          <w:color w:val="000000"/>
          <w:sz w:val="28"/>
          <w:szCs w:val="28"/>
          <w:lang w:eastAsia="ru-RU"/>
        </w:rPr>
        <w:t>-</w:t>
      </w:r>
      <w:r>
        <w:rPr>
          <w:rFonts w:eastAsia="Calibri"/>
          <w:color w:val="000000"/>
          <w:sz w:val="28"/>
          <w:szCs w:val="28"/>
          <w:lang w:eastAsia="ru-RU"/>
        </w:rPr>
        <w:t>т</w:t>
      </w:r>
      <w:r w:rsidR="00745F2D" w:rsidRPr="00745F2D">
        <w:rPr>
          <w:rFonts w:eastAsia="Calibri"/>
          <w:color w:val="000000"/>
          <w:sz w:val="28"/>
          <w:szCs w:val="28"/>
          <w:lang w:eastAsia="ru-RU"/>
        </w:rPr>
        <w:t xml:space="preserve"> </w:t>
      </w:r>
      <w:proofErr w:type="spellStart"/>
      <w:r w:rsidR="00745F2D" w:rsidRPr="00745F2D">
        <w:rPr>
          <w:rFonts w:eastAsia="Calibri"/>
          <w:color w:val="000000"/>
          <w:sz w:val="28"/>
          <w:szCs w:val="28"/>
          <w:lang w:eastAsia="ru-RU"/>
        </w:rPr>
        <w:t>экон</w:t>
      </w:r>
      <w:proofErr w:type="spellEnd"/>
      <w:r w:rsidR="00745F2D" w:rsidRPr="00745F2D">
        <w:rPr>
          <w:rFonts w:eastAsia="Calibri"/>
          <w:color w:val="000000"/>
          <w:sz w:val="28"/>
          <w:szCs w:val="28"/>
          <w:lang w:eastAsia="ru-RU"/>
        </w:rPr>
        <w:t xml:space="preserve">. наук, </w:t>
      </w:r>
      <w:r>
        <w:rPr>
          <w:rFonts w:eastAsia="Calibri"/>
          <w:color w:val="000000"/>
          <w:sz w:val="28"/>
          <w:szCs w:val="28"/>
          <w:lang w:eastAsia="ru-RU"/>
        </w:rPr>
        <w:t>доцент</w:t>
      </w:r>
      <w:r w:rsidR="00364FB1" w:rsidRPr="00364FB1">
        <w:rPr>
          <w:rFonts w:eastAsia="Calibri"/>
          <w:color w:val="000000"/>
          <w:sz w:val="28"/>
          <w:szCs w:val="28"/>
          <w:u w:val="single"/>
          <w:lang w:eastAsia="en-US"/>
        </w:rPr>
        <w:t xml:space="preserve"> </w:t>
      </w:r>
      <w:r w:rsidR="00364FB1">
        <w:rPr>
          <w:rFonts w:eastAsia="Calibri"/>
          <w:color w:val="000000"/>
          <w:sz w:val="28"/>
          <w:szCs w:val="28"/>
          <w:u w:val="single"/>
          <w:lang w:eastAsia="en-US"/>
        </w:rPr>
        <w:tab/>
      </w:r>
      <w:r w:rsidR="00364FB1">
        <w:rPr>
          <w:rFonts w:eastAsia="Calibri"/>
          <w:color w:val="000000"/>
          <w:sz w:val="28"/>
          <w:szCs w:val="28"/>
          <w:u w:val="single"/>
          <w:lang w:eastAsia="en-US"/>
        </w:rPr>
        <w:tab/>
      </w:r>
      <w:r w:rsidR="00364FB1">
        <w:rPr>
          <w:rFonts w:eastAsia="Calibri"/>
          <w:color w:val="000000"/>
          <w:sz w:val="28"/>
          <w:szCs w:val="28"/>
          <w:u w:val="single"/>
          <w:lang w:eastAsia="en-US"/>
        </w:rPr>
        <w:tab/>
      </w:r>
      <w:r w:rsidR="00364FB1" w:rsidRPr="00364FB1">
        <w:rPr>
          <w:rFonts w:eastAsia="Calibri"/>
          <w:color w:val="000000"/>
          <w:sz w:val="28"/>
          <w:szCs w:val="28"/>
          <w:u w:val="single"/>
          <w:lang w:eastAsia="en-US"/>
        </w:rPr>
        <w:t xml:space="preserve">             </w:t>
      </w:r>
      <w:r w:rsidR="00364FB1" w:rsidRPr="00364FB1">
        <w:rPr>
          <w:rFonts w:eastAsia="Calibri"/>
          <w:color w:val="000000"/>
          <w:sz w:val="28"/>
          <w:szCs w:val="28"/>
          <w:lang w:eastAsia="en-US"/>
        </w:rPr>
        <w:t>Ю</w:t>
      </w:r>
      <w:r w:rsidR="005F169D">
        <w:rPr>
          <w:rFonts w:eastAsia="MS Mincho"/>
          <w:sz w:val="28"/>
          <w:szCs w:val="28"/>
          <w:lang w:eastAsia="ru-RU"/>
        </w:rPr>
        <w:t>.</w:t>
      </w:r>
      <w:r w:rsidR="00364FB1">
        <w:rPr>
          <w:rFonts w:eastAsia="MS Mincho"/>
          <w:sz w:val="28"/>
          <w:szCs w:val="28"/>
          <w:lang w:eastAsia="ru-RU"/>
        </w:rPr>
        <w:t>Н</w:t>
      </w:r>
      <w:r w:rsidR="00745F2D" w:rsidRPr="00745F2D">
        <w:rPr>
          <w:rFonts w:eastAsia="MS Mincho"/>
          <w:sz w:val="28"/>
          <w:szCs w:val="28"/>
          <w:lang w:eastAsia="ru-RU"/>
        </w:rPr>
        <w:t xml:space="preserve">. </w:t>
      </w:r>
      <w:r w:rsidR="00364FB1">
        <w:rPr>
          <w:rFonts w:eastAsia="MS Mincho"/>
          <w:sz w:val="28"/>
          <w:szCs w:val="28"/>
          <w:lang w:eastAsia="ru-RU"/>
        </w:rPr>
        <w:t>Александрин</w:t>
      </w:r>
    </w:p>
    <w:p w14:paraId="6F0C6E6D" w14:textId="77777777" w:rsidR="00745F2D" w:rsidRPr="00745F2D" w:rsidRDefault="00745F2D" w:rsidP="00745F2D">
      <w:pPr>
        <w:tabs>
          <w:tab w:val="left" w:pos="3855"/>
        </w:tabs>
        <w:jc w:val="center"/>
        <w:rPr>
          <w:rFonts w:eastAsia="Calibri"/>
          <w:lang w:eastAsia="ru-RU"/>
        </w:rPr>
      </w:pPr>
      <w:r w:rsidRPr="00745F2D">
        <w:rPr>
          <w:rFonts w:eastAsia="Calibri"/>
          <w:lang w:eastAsia="ru-RU"/>
        </w:rPr>
        <w:t>(подпись)</w:t>
      </w:r>
    </w:p>
    <w:p w14:paraId="4AF52C8E" w14:textId="77777777" w:rsidR="00745F2D" w:rsidRPr="00745F2D" w:rsidRDefault="00745F2D" w:rsidP="00745F2D">
      <w:pPr>
        <w:rPr>
          <w:rFonts w:eastAsia="Calibri"/>
          <w:sz w:val="28"/>
          <w:szCs w:val="28"/>
          <w:lang w:eastAsia="ru-RU"/>
        </w:rPr>
      </w:pPr>
      <w:proofErr w:type="spellStart"/>
      <w:r w:rsidRPr="00745F2D">
        <w:rPr>
          <w:rFonts w:eastAsia="Calibri"/>
          <w:sz w:val="28"/>
          <w:szCs w:val="28"/>
          <w:lang w:eastAsia="ru-RU"/>
        </w:rPr>
        <w:t>Нормоконтролер</w:t>
      </w:r>
      <w:proofErr w:type="spellEnd"/>
    </w:p>
    <w:p w14:paraId="3ABB1F13" w14:textId="1EF3ACE6" w:rsidR="00745F2D" w:rsidRPr="00745F2D" w:rsidRDefault="00A818C8" w:rsidP="00A818C8">
      <w:pPr>
        <w:spacing w:after="160" w:line="259" w:lineRule="auto"/>
        <w:jc w:val="both"/>
        <w:rPr>
          <w:rFonts w:eastAsia="Calibri"/>
          <w:sz w:val="28"/>
          <w:szCs w:val="28"/>
          <w:lang w:eastAsia="en-US"/>
        </w:rPr>
      </w:pPr>
      <w:r>
        <w:rPr>
          <w:rFonts w:eastAsia="Calibri"/>
          <w:color w:val="000000"/>
          <w:sz w:val="28"/>
          <w:szCs w:val="28"/>
          <w:lang w:eastAsia="en-US"/>
        </w:rPr>
        <w:t>п</w:t>
      </w:r>
      <w:r w:rsidR="001864A3">
        <w:rPr>
          <w:rFonts w:eastAsia="Calibri"/>
          <w:color w:val="000000"/>
          <w:sz w:val="28"/>
          <w:szCs w:val="28"/>
          <w:lang w:eastAsia="en-US"/>
        </w:rPr>
        <w:t>реподаватель</w:t>
      </w:r>
      <w:r>
        <w:rPr>
          <w:rFonts w:eastAsia="Calibri"/>
          <w:color w:val="000000"/>
          <w:sz w:val="28"/>
          <w:szCs w:val="28"/>
          <w:lang w:eastAsia="en-US"/>
        </w:rPr>
        <w:t xml:space="preserve"> </w:t>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r>
        <w:rPr>
          <w:rFonts w:eastAsia="Calibri"/>
          <w:color w:val="000000"/>
          <w:sz w:val="28"/>
          <w:szCs w:val="28"/>
          <w:u w:val="single"/>
          <w:lang w:eastAsia="en-US"/>
        </w:rPr>
        <w:tab/>
      </w:r>
      <w:proofErr w:type="gramStart"/>
      <w:r>
        <w:rPr>
          <w:rFonts w:eastAsia="Calibri"/>
          <w:color w:val="000000"/>
          <w:sz w:val="28"/>
          <w:szCs w:val="28"/>
          <w:u w:val="single"/>
          <w:lang w:eastAsia="en-US"/>
        </w:rPr>
        <w:tab/>
      </w:r>
      <w:r w:rsidR="00364FB1">
        <w:rPr>
          <w:rFonts w:eastAsia="Calibri"/>
          <w:color w:val="000000"/>
          <w:sz w:val="28"/>
          <w:szCs w:val="28"/>
          <w:u w:val="single"/>
          <w:lang w:eastAsia="en-US"/>
        </w:rPr>
        <w:t xml:space="preserve">  </w:t>
      </w:r>
      <w:r w:rsidR="001864A3">
        <w:rPr>
          <w:rFonts w:eastAsia="Calibri"/>
          <w:sz w:val="28"/>
          <w:szCs w:val="28"/>
          <w:lang w:val="ba-RU" w:eastAsia="en-US"/>
        </w:rPr>
        <w:t>Н.В.</w:t>
      </w:r>
      <w:proofErr w:type="gramEnd"/>
      <w:r w:rsidR="00745F2D" w:rsidRPr="00745F2D">
        <w:rPr>
          <w:rFonts w:eastAsia="Calibri"/>
          <w:sz w:val="28"/>
          <w:szCs w:val="28"/>
          <w:lang w:eastAsia="en-US"/>
        </w:rPr>
        <w:t xml:space="preserve"> </w:t>
      </w:r>
      <w:proofErr w:type="spellStart"/>
      <w:r w:rsidR="001864A3">
        <w:rPr>
          <w:rFonts w:eastAsia="Calibri"/>
          <w:sz w:val="28"/>
          <w:szCs w:val="28"/>
          <w:lang w:eastAsia="en-US"/>
        </w:rPr>
        <w:t>Хубутия</w:t>
      </w:r>
      <w:proofErr w:type="spellEnd"/>
    </w:p>
    <w:p w14:paraId="37A3ED6D" w14:textId="77777777" w:rsidR="00745F2D" w:rsidRPr="00745F2D" w:rsidRDefault="00745F2D" w:rsidP="00745F2D">
      <w:pPr>
        <w:jc w:val="center"/>
        <w:rPr>
          <w:rFonts w:eastAsia="Calibri"/>
          <w:szCs w:val="20"/>
          <w:lang w:eastAsia="ru-RU"/>
        </w:rPr>
      </w:pPr>
      <w:r w:rsidRPr="00745F2D">
        <w:rPr>
          <w:rFonts w:eastAsia="Calibri"/>
          <w:szCs w:val="20"/>
          <w:lang w:eastAsia="ru-RU"/>
        </w:rPr>
        <w:t xml:space="preserve"> (подпись)</w:t>
      </w:r>
    </w:p>
    <w:p w14:paraId="30A7E5EC" w14:textId="7D6B0239" w:rsidR="005F169D" w:rsidRDefault="005F169D" w:rsidP="00364FB1">
      <w:pPr>
        <w:rPr>
          <w:rFonts w:eastAsia="Times New Roman"/>
          <w:color w:val="000000"/>
          <w:sz w:val="28"/>
          <w:szCs w:val="28"/>
          <w:lang w:val="ba-RU" w:eastAsia="ru-RU"/>
        </w:rPr>
      </w:pPr>
    </w:p>
    <w:p w14:paraId="0D41443D" w14:textId="77777777" w:rsidR="001864A3" w:rsidRPr="005F169D" w:rsidRDefault="001864A3" w:rsidP="00745F2D">
      <w:pPr>
        <w:jc w:val="center"/>
        <w:rPr>
          <w:rFonts w:eastAsia="Times New Roman"/>
          <w:color w:val="000000"/>
          <w:sz w:val="28"/>
          <w:szCs w:val="28"/>
          <w:lang w:val="ba-RU" w:eastAsia="ru-RU"/>
        </w:rPr>
      </w:pPr>
    </w:p>
    <w:p w14:paraId="0C11FEDC" w14:textId="77777777" w:rsidR="00745F2D" w:rsidRPr="00745F2D" w:rsidRDefault="00745F2D" w:rsidP="00745F2D">
      <w:pPr>
        <w:jc w:val="center"/>
        <w:rPr>
          <w:rFonts w:eastAsia="Times New Roman"/>
          <w:color w:val="000000"/>
          <w:sz w:val="28"/>
          <w:szCs w:val="28"/>
          <w:lang w:eastAsia="ru-RU"/>
        </w:rPr>
      </w:pPr>
      <w:r w:rsidRPr="00745F2D">
        <w:rPr>
          <w:rFonts w:eastAsia="Times New Roman"/>
          <w:color w:val="000000"/>
          <w:sz w:val="28"/>
          <w:szCs w:val="28"/>
          <w:lang w:eastAsia="ru-RU"/>
        </w:rPr>
        <w:t xml:space="preserve">Краснодар </w:t>
      </w:r>
    </w:p>
    <w:p w14:paraId="352EB42C" w14:textId="0874CCBE" w:rsidR="00CE14D3" w:rsidRDefault="00745F2D" w:rsidP="001864A3">
      <w:pPr>
        <w:jc w:val="center"/>
        <w:rPr>
          <w:rFonts w:eastAsia="Times New Roman"/>
          <w:color w:val="000000"/>
          <w:sz w:val="28"/>
          <w:szCs w:val="28"/>
          <w:lang w:eastAsia="ru-RU"/>
        </w:rPr>
      </w:pPr>
      <w:r w:rsidRPr="00745F2D">
        <w:rPr>
          <w:rFonts w:eastAsia="Times New Roman"/>
          <w:color w:val="000000"/>
          <w:sz w:val="28"/>
          <w:szCs w:val="28"/>
          <w:lang w:eastAsia="ru-RU"/>
        </w:rPr>
        <w:t>202</w:t>
      </w:r>
      <w:r w:rsidR="006A3DCD" w:rsidRPr="005F169D">
        <w:rPr>
          <w:rFonts w:eastAsia="Times New Roman"/>
          <w:color w:val="000000"/>
          <w:sz w:val="28"/>
          <w:szCs w:val="28"/>
          <w:lang w:eastAsia="ru-RU"/>
        </w:rPr>
        <w:t>3</w:t>
      </w:r>
    </w:p>
    <w:sdt>
      <w:sdtPr>
        <w:rPr>
          <w:rFonts w:ascii="Times New Roman" w:eastAsiaTheme="minorEastAsia" w:hAnsi="Times New Roman" w:cs="Times New Roman"/>
          <w:color w:val="auto"/>
          <w:sz w:val="24"/>
          <w:szCs w:val="24"/>
          <w:lang w:eastAsia="zh-CN"/>
        </w:rPr>
        <w:id w:val="-620994528"/>
        <w:docPartObj>
          <w:docPartGallery w:val="Table of Contents"/>
          <w:docPartUnique/>
        </w:docPartObj>
      </w:sdtPr>
      <w:sdtEndPr>
        <w:rPr>
          <w:b/>
          <w:bCs/>
        </w:rPr>
      </w:sdtEndPr>
      <w:sdtContent>
        <w:p w14:paraId="7E26202C" w14:textId="75DB2D22" w:rsidR="00CE14D3" w:rsidRDefault="00CE14D3" w:rsidP="00CE14D3">
          <w:pPr>
            <w:pStyle w:val="TOCHeading"/>
            <w:jc w:val="center"/>
            <w:rPr>
              <w:rFonts w:ascii="Times New Roman" w:hAnsi="Times New Roman" w:cs="Times New Roman"/>
              <w:b/>
              <w:color w:val="auto"/>
              <w:sz w:val="28"/>
            </w:rPr>
          </w:pPr>
          <w:r w:rsidRPr="00CE14D3">
            <w:rPr>
              <w:rFonts w:ascii="Times New Roman" w:hAnsi="Times New Roman" w:cs="Times New Roman"/>
              <w:b/>
              <w:color w:val="auto"/>
              <w:sz w:val="28"/>
            </w:rPr>
            <w:t>СОДЕРЖАНИЕ</w:t>
          </w:r>
        </w:p>
        <w:p w14:paraId="745F638A" w14:textId="77777777" w:rsidR="002A169B" w:rsidRPr="002A169B" w:rsidRDefault="002A169B" w:rsidP="002A169B">
          <w:pPr>
            <w:rPr>
              <w:lang w:eastAsia="ru-RU"/>
            </w:rPr>
          </w:pPr>
        </w:p>
        <w:p w14:paraId="7FFE013E" w14:textId="11C50706" w:rsidR="00B32C9F" w:rsidRPr="00150C64" w:rsidRDefault="00CE14D3" w:rsidP="002A169B">
          <w:pPr>
            <w:pStyle w:val="TOC1"/>
            <w:tabs>
              <w:tab w:val="right" w:leader="dot" w:pos="9345"/>
            </w:tabs>
            <w:spacing w:after="0" w:line="360" w:lineRule="auto"/>
            <w:rPr>
              <w:rFonts w:asciiTheme="minorHAnsi" w:hAnsiTheme="minorHAnsi" w:cstheme="minorBidi"/>
              <w:noProof/>
              <w:szCs w:val="22"/>
              <w:lang w:eastAsia="ru-RU"/>
            </w:rPr>
          </w:pPr>
          <w:r>
            <w:fldChar w:fldCharType="begin"/>
          </w:r>
          <w:r w:rsidRPr="00CE14D3">
            <w:rPr>
              <w:lang w:val="en-US"/>
            </w:rPr>
            <w:instrText xml:space="preserve"> TOC \o "1-3" \h \z \u </w:instrText>
          </w:r>
          <w:r>
            <w:fldChar w:fldCharType="separate"/>
          </w:r>
          <w:hyperlink w:anchor="_Toc136902280" w:history="1">
            <w:r w:rsidR="00B32C9F" w:rsidRPr="00150C64">
              <w:rPr>
                <w:rStyle w:val="Hyperlink"/>
                <w:noProof/>
                <w:sz w:val="28"/>
              </w:rPr>
              <w:t>В</w:t>
            </w:r>
            <w:r w:rsidR="00B032E5" w:rsidRPr="00150C64">
              <w:rPr>
                <w:rStyle w:val="Hyperlink"/>
                <w:noProof/>
                <w:sz w:val="28"/>
              </w:rPr>
              <w:t>ведение</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_Toc136902280 \h </w:instrText>
            </w:r>
            <w:r w:rsidR="00B32C9F" w:rsidRPr="00150C64">
              <w:rPr>
                <w:noProof/>
                <w:webHidden/>
                <w:sz w:val="28"/>
              </w:rPr>
            </w:r>
            <w:r w:rsidR="00B32C9F" w:rsidRPr="00150C64">
              <w:rPr>
                <w:noProof/>
                <w:webHidden/>
                <w:sz w:val="28"/>
              </w:rPr>
              <w:fldChar w:fldCharType="separate"/>
            </w:r>
            <w:r w:rsidR="00F927EB">
              <w:rPr>
                <w:noProof/>
                <w:webHidden/>
                <w:sz w:val="28"/>
              </w:rPr>
              <w:t>3</w:t>
            </w:r>
            <w:r w:rsidR="00B32C9F" w:rsidRPr="00150C64">
              <w:rPr>
                <w:noProof/>
                <w:webHidden/>
                <w:sz w:val="28"/>
              </w:rPr>
              <w:fldChar w:fldCharType="end"/>
            </w:r>
          </w:hyperlink>
        </w:p>
        <w:p w14:paraId="4E82A51A" w14:textId="4C9302CA" w:rsidR="00B32C9F" w:rsidRPr="00150C64" w:rsidRDefault="00034627" w:rsidP="002A169B">
          <w:pPr>
            <w:pStyle w:val="TOC1"/>
            <w:tabs>
              <w:tab w:val="right" w:leader="dot" w:pos="9345"/>
            </w:tabs>
            <w:spacing w:after="0" w:line="360" w:lineRule="auto"/>
            <w:rPr>
              <w:rFonts w:asciiTheme="minorHAnsi" w:hAnsiTheme="minorHAnsi" w:cstheme="minorBidi"/>
              <w:noProof/>
              <w:szCs w:val="22"/>
              <w:lang w:eastAsia="ru-RU"/>
            </w:rPr>
          </w:pPr>
          <w:hyperlink w:anchor="_Toc136902281" w:history="1">
            <w:r w:rsidR="00B32C9F" w:rsidRPr="00150C64">
              <w:rPr>
                <w:rStyle w:val="Hyperlink"/>
                <w:noProof/>
                <w:sz w:val="28"/>
              </w:rPr>
              <w:t>1. Теоретические аспекты совершенствования финансовых инструментов внедрения экологически чистых технологий</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_Toc136902281 \h </w:instrText>
            </w:r>
            <w:r w:rsidR="00B32C9F" w:rsidRPr="00150C64">
              <w:rPr>
                <w:noProof/>
                <w:webHidden/>
                <w:sz w:val="28"/>
              </w:rPr>
            </w:r>
            <w:r w:rsidR="00B32C9F" w:rsidRPr="00150C64">
              <w:rPr>
                <w:noProof/>
                <w:webHidden/>
                <w:sz w:val="28"/>
              </w:rPr>
              <w:fldChar w:fldCharType="separate"/>
            </w:r>
            <w:r w:rsidR="00F927EB">
              <w:rPr>
                <w:noProof/>
                <w:webHidden/>
                <w:sz w:val="28"/>
              </w:rPr>
              <w:t>9</w:t>
            </w:r>
            <w:r w:rsidR="00B32C9F" w:rsidRPr="00150C64">
              <w:rPr>
                <w:noProof/>
                <w:webHidden/>
                <w:sz w:val="28"/>
              </w:rPr>
              <w:fldChar w:fldCharType="end"/>
            </w:r>
          </w:hyperlink>
        </w:p>
        <w:p w14:paraId="0504C0C6" w14:textId="193146F0" w:rsidR="00B32C9F" w:rsidRPr="00150C64" w:rsidRDefault="00034627" w:rsidP="002A169B">
          <w:pPr>
            <w:pStyle w:val="TOC2"/>
            <w:tabs>
              <w:tab w:val="right" w:leader="dot" w:pos="9345"/>
            </w:tabs>
            <w:spacing w:after="0" w:line="360" w:lineRule="auto"/>
            <w:rPr>
              <w:rFonts w:asciiTheme="minorHAnsi" w:hAnsiTheme="minorHAnsi" w:cstheme="minorBidi"/>
              <w:noProof/>
              <w:szCs w:val="22"/>
              <w:lang w:eastAsia="ru-RU"/>
            </w:rPr>
          </w:pPr>
          <w:hyperlink w:anchor="_Toc136902282" w:history="1">
            <w:r w:rsidR="00B32C9F" w:rsidRPr="00150C64">
              <w:rPr>
                <w:rStyle w:val="Hyperlink"/>
                <w:noProof/>
                <w:sz w:val="28"/>
              </w:rPr>
              <w:t>1.1 Понятие экологизации экономики, специфика и подходы</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_Toc136902282 \h </w:instrText>
            </w:r>
            <w:r w:rsidR="00B32C9F" w:rsidRPr="00150C64">
              <w:rPr>
                <w:noProof/>
                <w:webHidden/>
                <w:sz w:val="28"/>
              </w:rPr>
            </w:r>
            <w:r w:rsidR="00B32C9F" w:rsidRPr="00150C64">
              <w:rPr>
                <w:noProof/>
                <w:webHidden/>
                <w:sz w:val="28"/>
              </w:rPr>
              <w:fldChar w:fldCharType="separate"/>
            </w:r>
            <w:r w:rsidR="00F927EB">
              <w:rPr>
                <w:noProof/>
                <w:webHidden/>
                <w:sz w:val="28"/>
              </w:rPr>
              <w:t>9</w:t>
            </w:r>
            <w:r w:rsidR="00B32C9F" w:rsidRPr="00150C64">
              <w:rPr>
                <w:noProof/>
                <w:webHidden/>
                <w:sz w:val="28"/>
              </w:rPr>
              <w:fldChar w:fldCharType="end"/>
            </w:r>
          </w:hyperlink>
        </w:p>
        <w:p w14:paraId="03169B4E" w14:textId="3F0253DF" w:rsidR="00B32C9F" w:rsidRPr="00150C64" w:rsidRDefault="00034627" w:rsidP="002A169B">
          <w:pPr>
            <w:pStyle w:val="TOC2"/>
            <w:tabs>
              <w:tab w:val="right" w:leader="dot" w:pos="9345"/>
            </w:tabs>
            <w:spacing w:after="0" w:line="360" w:lineRule="auto"/>
            <w:rPr>
              <w:rFonts w:asciiTheme="minorHAnsi" w:hAnsiTheme="minorHAnsi" w:cstheme="minorBidi"/>
              <w:noProof/>
              <w:szCs w:val="22"/>
              <w:lang w:eastAsia="ru-RU"/>
            </w:rPr>
          </w:pPr>
          <w:hyperlink w:anchor="_Toc136902283" w:history="1">
            <w:r w:rsidR="00B32C9F" w:rsidRPr="00150C64">
              <w:rPr>
                <w:rStyle w:val="Hyperlink"/>
                <w:noProof/>
                <w:sz w:val="28"/>
              </w:rPr>
              <w:t>1.2 Механизм и финансовые инструменты стимулирования внедрения экологически чистых технологий</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_Toc136902283 \h </w:instrText>
            </w:r>
            <w:r w:rsidR="00B32C9F" w:rsidRPr="00150C64">
              <w:rPr>
                <w:noProof/>
                <w:webHidden/>
                <w:sz w:val="28"/>
              </w:rPr>
            </w:r>
            <w:r w:rsidR="00B32C9F" w:rsidRPr="00150C64">
              <w:rPr>
                <w:noProof/>
                <w:webHidden/>
                <w:sz w:val="28"/>
              </w:rPr>
              <w:fldChar w:fldCharType="separate"/>
            </w:r>
            <w:r w:rsidR="00F927EB">
              <w:rPr>
                <w:noProof/>
                <w:webHidden/>
                <w:sz w:val="28"/>
              </w:rPr>
              <w:t>14</w:t>
            </w:r>
            <w:r w:rsidR="00B32C9F" w:rsidRPr="00150C64">
              <w:rPr>
                <w:noProof/>
                <w:webHidden/>
                <w:sz w:val="28"/>
              </w:rPr>
              <w:fldChar w:fldCharType="end"/>
            </w:r>
          </w:hyperlink>
        </w:p>
        <w:p w14:paraId="7F458889" w14:textId="187CCD94" w:rsidR="00B32C9F" w:rsidRPr="00150C64" w:rsidRDefault="00034627" w:rsidP="002A169B">
          <w:pPr>
            <w:pStyle w:val="TOC2"/>
            <w:tabs>
              <w:tab w:val="right" w:leader="dot" w:pos="9345"/>
            </w:tabs>
            <w:spacing w:after="0" w:line="360" w:lineRule="auto"/>
            <w:rPr>
              <w:rFonts w:asciiTheme="minorHAnsi" w:hAnsiTheme="minorHAnsi" w:cstheme="minorBidi"/>
              <w:noProof/>
              <w:szCs w:val="22"/>
              <w:lang w:eastAsia="ru-RU"/>
            </w:rPr>
          </w:pPr>
          <w:hyperlink w:anchor="_Toc136902333" w:history="1">
            <w:r w:rsidR="00B32C9F" w:rsidRPr="00150C64">
              <w:rPr>
                <w:rStyle w:val="Hyperlink"/>
                <w:noProof/>
                <w:sz w:val="28"/>
              </w:rPr>
              <w:t>1.3 Институциональные основы стимулирования хозяйствующих субъектов на внедрение экологически чистых технологий</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_Toc136902333 \h </w:instrText>
            </w:r>
            <w:r w:rsidR="00B32C9F" w:rsidRPr="00150C64">
              <w:rPr>
                <w:noProof/>
                <w:webHidden/>
                <w:sz w:val="28"/>
              </w:rPr>
            </w:r>
            <w:r w:rsidR="00B32C9F" w:rsidRPr="00150C64">
              <w:rPr>
                <w:noProof/>
                <w:webHidden/>
                <w:sz w:val="28"/>
              </w:rPr>
              <w:fldChar w:fldCharType="separate"/>
            </w:r>
            <w:r w:rsidR="00F927EB">
              <w:rPr>
                <w:noProof/>
                <w:webHidden/>
                <w:sz w:val="28"/>
              </w:rPr>
              <w:t>24</w:t>
            </w:r>
            <w:r w:rsidR="00B32C9F" w:rsidRPr="00150C64">
              <w:rPr>
                <w:noProof/>
                <w:webHidden/>
                <w:sz w:val="28"/>
              </w:rPr>
              <w:fldChar w:fldCharType="end"/>
            </w:r>
          </w:hyperlink>
        </w:p>
        <w:p w14:paraId="1C33EB92" w14:textId="16F8D511" w:rsidR="00B32C9F" w:rsidRPr="00150C64" w:rsidRDefault="00034627" w:rsidP="002A169B">
          <w:pPr>
            <w:pStyle w:val="TOC1"/>
            <w:tabs>
              <w:tab w:val="right" w:leader="dot" w:pos="9345"/>
            </w:tabs>
            <w:spacing w:after="0" w:line="360" w:lineRule="auto"/>
            <w:rPr>
              <w:rFonts w:asciiTheme="minorHAnsi" w:hAnsiTheme="minorHAnsi" w:cstheme="minorBidi"/>
              <w:noProof/>
              <w:szCs w:val="22"/>
              <w:lang w:eastAsia="ru-RU"/>
            </w:rPr>
          </w:pPr>
          <w:hyperlink w:anchor="_Toc136902347" w:history="1">
            <w:r w:rsidR="00B32C9F" w:rsidRPr="00150C64">
              <w:rPr>
                <w:rStyle w:val="Hyperlink"/>
                <w:noProof/>
                <w:sz w:val="28"/>
              </w:rPr>
              <w:t>2. Анализ внедрения и развития экологически чистых технологий в Российской Федерации</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_Toc136902347 \h </w:instrText>
            </w:r>
            <w:r w:rsidR="00B32C9F" w:rsidRPr="00150C64">
              <w:rPr>
                <w:noProof/>
                <w:webHidden/>
                <w:sz w:val="28"/>
              </w:rPr>
            </w:r>
            <w:r w:rsidR="00B32C9F" w:rsidRPr="00150C64">
              <w:rPr>
                <w:noProof/>
                <w:webHidden/>
                <w:sz w:val="28"/>
              </w:rPr>
              <w:fldChar w:fldCharType="separate"/>
            </w:r>
            <w:r w:rsidR="00F927EB">
              <w:rPr>
                <w:noProof/>
                <w:webHidden/>
                <w:sz w:val="28"/>
              </w:rPr>
              <w:t>28</w:t>
            </w:r>
            <w:r w:rsidR="00B32C9F" w:rsidRPr="00150C64">
              <w:rPr>
                <w:noProof/>
                <w:webHidden/>
                <w:sz w:val="28"/>
              </w:rPr>
              <w:fldChar w:fldCharType="end"/>
            </w:r>
          </w:hyperlink>
        </w:p>
        <w:p w14:paraId="0EE0EFEC" w14:textId="03B4FD57" w:rsidR="00B32C9F" w:rsidRPr="00150C64" w:rsidRDefault="00034627" w:rsidP="002A169B">
          <w:pPr>
            <w:pStyle w:val="TOC2"/>
            <w:tabs>
              <w:tab w:val="right" w:leader="dot" w:pos="9345"/>
            </w:tabs>
            <w:spacing w:after="0" w:line="360" w:lineRule="auto"/>
            <w:rPr>
              <w:rFonts w:asciiTheme="minorHAnsi" w:hAnsiTheme="minorHAnsi" w:cstheme="minorBidi"/>
              <w:noProof/>
              <w:szCs w:val="22"/>
              <w:lang w:eastAsia="ru-RU"/>
            </w:rPr>
          </w:pPr>
          <w:hyperlink w:anchor="_Toc136902348" w:history="1">
            <w:r w:rsidR="00B32C9F" w:rsidRPr="00150C64">
              <w:rPr>
                <w:rStyle w:val="Hyperlink"/>
                <w:noProof/>
                <w:sz w:val="28"/>
              </w:rPr>
              <w:t>2.1 Анализ динамики внедрения экологически чистых технологий в промышленности</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_Toc136902348 \h </w:instrText>
            </w:r>
            <w:r w:rsidR="00B32C9F" w:rsidRPr="00150C64">
              <w:rPr>
                <w:noProof/>
                <w:webHidden/>
                <w:sz w:val="28"/>
              </w:rPr>
            </w:r>
            <w:r w:rsidR="00B32C9F" w:rsidRPr="00150C64">
              <w:rPr>
                <w:noProof/>
                <w:webHidden/>
                <w:sz w:val="28"/>
              </w:rPr>
              <w:fldChar w:fldCharType="separate"/>
            </w:r>
            <w:r w:rsidR="00F927EB">
              <w:rPr>
                <w:noProof/>
                <w:webHidden/>
                <w:sz w:val="28"/>
              </w:rPr>
              <w:t>28</w:t>
            </w:r>
            <w:r w:rsidR="00B32C9F" w:rsidRPr="00150C64">
              <w:rPr>
                <w:noProof/>
                <w:webHidden/>
                <w:sz w:val="28"/>
              </w:rPr>
              <w:fldChar w:fldCharType="end"/>
            </w:r>
          </w:hyperlink>
        </w:p>
        <w:p w14:paraId="17BDCFFB" w14:textId="74EC2B09" w:rsidR="00B32C9F" w:rsidRPr="00150C64" w:rsidRDefault="00034627" w:rsidP="002A169B">
          <w:pPr>
            <w:pStyle w:val="TOC2"/>
            <w:tabs>
              <w:tab w:val="right" w:leader="dot" w:pos="9345"/>
            </w:tabs>
            <w:spacing w:after="0" w:line="360" w:lineRule="auto"/>
            <w:rPr>
              <w:rFonts w:asciiTheme="minorHAnsi" w:hAnsiTheme="minorHAnsi" w:cstheme="minorBidi"/>
              <w:noProof/>
              <w:szCs w:val="22"/>
              <w:lang w:eastAsia="ru-RU"/>
            </w:rPr>
          </w:pPr>
          <w:hyperlink w:anchor="_Toc136902424" w:history="1">
            <w:r w:rsidR="00B32C9F" w:rsidRPr="00150C64">
              <w:rPr>
                <w:rStyle w:val="Hyperlink"/>
                <w:noProof/>
                <w:sz w:val="28"/>
              </w:rPr>
              <w:t xml:space="preserve">2.2 Исследование уровня экологичности технологий в сельском </w:t>
            </w:r>
            <w:r w:rsidR="000A2988">
              <w:rPr>
                <w:rStyle w:val="Hyperlink"/>
                <w:noProof/>
                <w:sz w:val="28"/>
              </w:rPr>
              <w:t xml:space="preserve">    </w:t>
            </w:r>
            <w:r w:rsidR="00B32C9F" w:rsidRPr="00150C64">
              <w:rPr>
                <w:rStyle w:val="Hyperlink"/>
                <w:noProof/>
                <w:sz w:val="28"/>
              </w:rPr>
              <w:t>хозяйстве</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_Toc136902424 \h </w:instrText>
            </w:r>
            <w:r w:rsidR="00B32C9F" w:rsidRPr="00150C64">
              <w:rPr>
                <w:noProof/>
                <w:webHidden/>
                <w:sz w:val="28"/>
              </w:rPr>
            </w:r>
            <w:r w:rsidR="00B32C9F" w:rsidRPr="00150C64">
              <w:rPr>
                <w:noProof/>
                <w:webHidden/>
                <w:sz w:val="28"/>
              </w:rPr>
              <w:fldChar w:fldCharType="separate"/>
            </w:r>
            <w:r w:rsidR="00F927EB">
              <w:rPr>
                <w:noProof/>
                <w:webHidden/>
                <w:sz w:val="28"/>
              </w:rPr>
              <w:t>42</w:t>
            </w:r>
            <w:r w:rsidR="00B32C9F" w:rsidRPr="00150C64">
              <w:rPr>
                <w:noProof/>
                <w:webHidden/>
                <w:sz w:val="28"/>
              </w:rPr>
              <w:fldChar w:fldCharType="end"/>
            </w:r>
          </w:hyperlink>
        </w:p>
        <w:p w14:paraId="2BDEFC0E" w14:textId="0254850D" w:rsidR="00B32C9F" w:rsidRPr="00150C64" w:rsidRDefault="00034627" w:rsidP="002A169B">
          <w:pPr>
            <w:pStyle w:val="TOC2"/>
            <w:tabs>
              <w:tab w:val="right" w:leader="dot" w:pos="9345"/>
            </w:tabs>
            <w:spacing w:after="0" w:line="360" w:lineRule="auto"/>
            <w:rPr>
              <w:rFonts w:asciiTheme="minorHAnsi" w:hAnsiTheme="minorHAnsi" w:cstheme="minorBidi"/>
              <w:noProof/>
              <w:szCs w:val="22"/>
              <w:lang w:eastAsia="ru-RU"/>
            </w:rPr>
          </w:pPr>
          <w:hyperlink w:anchor="_Toc136902463" w:history="1">
            <w:r w:rsidR="00B32C9F" w:rsidRPr="00150C64">
              <w:rPr>
                <w:rStyle w:val="Hyperlink"/>
                <w:noProof/>
                <w:sz w:val="28"/>
              </w:rPr>
              <w:t>2.3 Анализ стимулирования экологически чистых технологий на транспорте</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_Toc136902463 \h </w:instrText>
            </w:r>
            <w:r w:rsidR="00B32C9F" w:rsidRPr="00150C64">
              <w:rPr>
                <w:noProof/>
                <w:webHidden/>
                <w:sz w:val="28"/>
              </w:rPr>
            </w:r>
            <w:r w:rsidR="00B32C9F" w:rsidRPr="00150C64">
              <w:rPr>
                <w:noProof/>
                <w:webHidden/>
                <w:sz w:val="28"/>
              </w:rPr>
              <w:fldChar w:fldCharType="separate"/>
            </w:r>
            <w:r w:rsidR="00F927EB">
              <w:rPr>
                <w:noProof/>
                <w:webHidden/>
                <w:sz w:val="28"/>
              </w:rPr>
              <w:t>51</w:t>
            </w:r>
            <w:r w:rsidR="00B32C9F" w:rsidRPr="00150C64">
              <w:rPr>
                <w:noProof/>
                <w:webHidden/>
                <w:sz w:val="28"/>
              </w:rPr>
              <w:fldChar w:fldCharType="end"/>
            </w:r>
          </w:hyperlink>
        </w:p>
        <w:p w14:paraId="518C832C" w14:textId="439A0288" w:rsidR="00B32C9F" w:rsidRPr="00150C64" w:rsidRDefault="00034627" w:rsidP="002A169B">
          <w:pPr>
            <w:pStyle w:val="TOC1"/>
            <w:tabs>
              <w:tab w:val="right" w:leader="dot" w:pos="9345"/>
            </w:tabs>
            <w:spacing w:after="0" w:line="360" w:lineRule="auto"/>
            <w:rPr>
              <w:rFonts w:asciiTheme="minorHAnsi" w:hAnsiTheme="minorHAnsi" w:cstheme="minorBidi"/>
              <w:noProof/>
              <w:szCs w:val="22"/>
              <w:lang w:eastAsia="ru-RU"/>
            </w:rPr>
          </w:pPr>
          <w:hyperlink w:anchor="_Toc136902582" w:history="1">
            <w:r w:rsidR="00B32C9F" w:rsidRPr="00150C64">
              <w:rPr>
                <w:rStyle w:val="Hyperlink"/>
                <w:noProof/>
                <w:sz w:val="28"/>
              </w:rPr>
              <w:t>3. Рекомендации по совершенствованию финансовых инструментов по стимулированию внедрения экологически чистых технологий</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_Toc136902582 \h </w:instrText>
            </w:r>
            <w:r w:rsidR="00B32C9F" w:rsidRPr="00150C64">
              <w:rPr>
                <w:noProof/>
                <w:webHidden/>
                <w:sz w:val="28"/>
              </w:rPr>
            </w:r>
            <w:r w:rsidR="00B32C9F" w:rsidRPr="00150C64">
              <w:rPr>
                <w:noProof/>
                <w:webHidden/>
                <w:sz w:val="28"/>
              </w:rPr>
              <w:fldChar w:fldCharType="separate"/>
            </w:r>
            <w:r w:rsidR="00F927EB">
              <w:rPr>
                <w:noProof/>
                <w:webHidden/>
                <w:sz w:val="28"/>
              </w:rPr>
              <w:t>58</w:t>
            </w:r>
            <w:r w:rsidR="00B32C9F" w:rsidRPr="00150C64">
              <w:rPr>
                <w:noProof/>
                <w:webHidden/>
                <w:sz w:val="28"/>
              </w:rPr>
              <w:fldChar w:fldCharType="end"/>
            </w:r>
          </w:hyperlink>
        </w:p>
        <w:p w14:paraId="16910275" w14:textId="63DF4704" w:rsidR="00B32C9F" w:rsidRPr="00150C64" w:rsidRDefault="00034627" w:rsidP="002A169B">
          <w:pPr>
            <w:pStyle w:val="TOC2"/>
            <w:tabs>
              <w:tab w:val="right" w:leader="dot" w:pos="9345"/>
            </w:tabs>
            <w:spacing w:after="0" w:line="360" w:lineRule="auto"/>
            <w:rPr>
              <w:rFonts w:asciiTheme="minorHAnsi" w:hAnsiTheme="minorHAnsi" w:cstheme="minorBidi"/>
              <w:noProof/>
              <w:szCs w:val="22"/>
              <w:lang w:eastAsia="ru-RU"/>
            </w:rPr>
          </w:pPr>
          <w:hyperlink w:anchor="_Toc136902583" w:history="1">
            <w:r w:rsidR="00B32C9F" w:rsidRPr="00150C64">
              <w:rPr>
                <w:rStyle w:val="Hyperlink"/>
                <w:noProof/>
                <w:sz w:val="28"/>
              </w:rPr>
              <w:t>3.1 Налоговое стимулирование внедрения в производство экологически чистых технологий</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_Toc136902583 \h </w:instrText>
            </w:r>
            <w:r w:rsidR="00B32C9F" w:rsidRPr="00150C64">
              <w:rPr>
                <w:noProof/>
                <w:webHidden/>
                <w:sz w:val="28"/>
              </w:rPr>
            </w:r>
            <w:r w:rsidR="00B32C9F" w:rsidRPr="00150C64">
              <w:rPr>
                <w:noProof/>
                <w:webHidden/>
                <w:sz w:val="28"/>
              </w:rPr>
              <w:fldChar w:fldCharType="separate"/>
            </w:r>
            <w:r w:rsidR="00F927EB">
              <w:rPr>
                <w:noProof/>
                <w:webHidden/>
                <w:sz w:val="28"/>
              </w:rPr>
              <w:t>58</w:t>
            </w:r>
            <w:r w:rsidR="00B32C9F" w:rsidRPr="00150C64">
              <w:rPr>
                <w:noProof/>
                <w:webHidden/>
                <w:sz w:val="28"/>
              </w:rPr>
              <w:fldChar w:fldCharType="end"/>
            </w:r>
          </w:hyperlink>
        </w:p>
        <w:p w14:paraId="54180351" w14:textId="12033B17" w:rsidR="00B32C9F" w:rsidRPr="00150C64" w:rsidRDefault="00034627" w:rsidP="002A169B">
          <w:pPr>
            <w:pStyle w:val="TOC2"/>
            <w:tabs>
              <w:tab w:val="right" w:leader="dot" w:pos="9345"/>
            </w:tabs>
            <w:spacing w:after="0" w:line="360" w:lineRule="auto"/>
            <w:rPr>
              <w:rFonts w:asciiTheme="minorHAnsi" w:hAnsiTheme="minorHAnsi" w:cstheme="minorBidi"/>
              <w:noProof/>
              <w:szCs w:val="22"/>
              <w:lang w:eastAsia="ru-RU"/>
            </w:rPr>
          </w:pPr>
          <w:hyperlink w:anchor="_Toc136902584" w:history="1">
            <w:r w:rsidR="00B32C9F" w:rsidRPr="00150C64">
              <w:rPr>
                <w:rStyle w:val="Hyperlink"/>
                <w:noProof/>
                <w:sz w:val="28"/>
              </w:rPr>
              <w:t>3.2 Совершенствование механизма субсидирования затрат предприятий на внедрение экологически чистых технологий</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_Toc136902584 \h </w:instrText>
            </w:r>
            <w:r w:rsidR="00B32C9F" w:rsidRPr="00150C64">
              <w:rPr>
                <w:noProof/>
                <w:webHidden/>
                <w:sz w:val="28"/>
              </w:rPr>
            </w:r>
            <w:r w:rsidR="00B32C9F" w:rsidRPr="00150C64">
              <w:rPr>
                <w:noProof/>
                <w:webHidden/>
                <w:sz w:val="28"/>
              </w:rPr>
              <w:fldChar w:fldCharType="separate"/>
            </w:r>
            <w:r w:rsidR="00F927EB">
              <w:rPr>
                <w:noProof/>
                <w:webHidden/>
                <w:sz w:val="28"/>
              </w:rPr>
              <w:t>67</w:t>
            </w:r>
            <w:r w:rsidR="00B32C9F" w:rsidRPr="00150C64">
              <w:rPr>
                <w:noProof/>
                <w:webHidden/>
                <w:sz w:val="28"/>
              </w:rPr>
              <w:fldChar w:fldCharType="end"/>
            </w:r>
          </w:hyperlink>
        </w:p>
        <w:p w14:paraId="384418D6" w14:textId="59FB339F" w:rsidR="00B32C9F" w:rsidRPr="00150C64" w:rsidRDefault="00034627" w:rsidP="002A169B">
          <w:pPr>
            <w:pStyle w:val="TOC2"/>
            <w:tabs>
              <w:tab w:val="right" w:leader="dot" w:pos="9345"/>
            </w:tabs>
            <w:spacing w:after="0" w:line="360" w:lineRule="auto"/>
            <w:rPr>
              <w:rFonts w:asciiTheme="minorHAnsi" w:hAnsiTheme="minorHAnsi" w:cstheme="minorBidi"/>
              <w:noProof/>
              <w:szCs w:val="22"/>
              <w:lang w:eastAsia="ru-RU"/>
            </w:rPr>
          </w:pPr>
          <w:hyperlink w:anchor="_Toc136902585" w:history="1">
            <w:r w:rsidR="00B32C9F" w:rsidRPr="00150C64">
              <w:rPr>
                <w:rStyle w:val="Hyperlink"/>
                <w:noProof/>
                <w:sz w:val="28"/>
              </w:rPr>
              <w:t>3.3 Совершенствование кредитно-гарантийной поддержки предприятий при внедрении экологически чистых технологий</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_Toc136902585 \h </w:instrText>
            </w:r>
            <w:r w:rsidR="00B32C9F" w:rsidRPr="00150C64">
              <w:rPr>
                <w:noProof/>
                <w:webHidden/>
                <w:sz w:val="28"/>
              </w:rPr>
            </w:r>
            <w:r w:rsidR="00B32C9F" w:rsidRPr="00150C64">
              <w:rPr>
                <w:noProof/>
                <w:webHidden/>
                <w:sz w:val="28"/>
              </w:rPr>
              <w:fldChar w:fldCharType="separate"/>
            </w:r>
            <w:r w:rsidR="00F927EB">
              <w:rPr>
                <w:noProof/>
                <w:webHidden/>
                <w:sz w:val="28"/>
              </w:rPr>
              <w:t>74</w:t>
            </w:r>
            <w:r w:rsidR="00B32C9F" w:rsidRPr="00150C64">
              <w:rPr>
                <w:noProof/>
                <w:webHidden/>
                <w:sz w:val="28"/>
              </w:rPr>
              <w:fldChar w:fldCharType="end"/>
            </w:r>
          </w:hyperlink>
        </w:p>
        <w:p w14:paraId="27799E7D" w14:textId="18B25B4C" w:rsidR="00B32C9F" w:rsidRPr="00150C64" w:rsidRDefault="00034627" w:rsidP="002A169B">
          <w:pPr>
            <w:pStyle w:val="TOC1"/>
            <w:tabs>
              <w:tab w:val="right" w:leader="dot" w:pos="9345"/>
            </w:tabs>
            <w:spacing w:after="0" w:line="360" w:lineRule="auto"/>
            <w:rPr>
              <w:rFonts w:asciiTheme="minorHAnsi" w:hAnsiTheme="minorHAnsi" w:cstheme="minorBidi"/>
              <w:noProof/>
              <w:szCs w:val="22"/>
              <w:lang w:eastAsia="ru-RU"/>
            </w:rPr>
          </w:pPr>
          <w:hyperlink w:anchor="_Toc136902586" w:history="1">
            <w:r w:rsidR="00B32C9F" w:rsidRPr="00150C64">
              <w:rPr>
                <w:rStyle w:val="Hyperlink"/>
                <w:rFonts w:eastAsia="Times New Roman"/>
                <w:noProof/>
                <w:sz w:val="28"/>
                <w:lang w:eastAsia="ru-RU"/>
              </w:rPr>
              <w:t>З</w:t>
            </w:r>
            <w:r w:rsidR="00B032E5" w:rsidRPr="00150C64">
              <w:rPr>
                <w:rStyle w:val="Hyperlink"/>
                <w:rFonts w:eastAsia="Times New Roman"/>
                <w:noProof/>
                <w:sz w:val="28"/>
                <w:lang w:eastAsia="ru-RU"/>
              </w:rPr>
              <w:t>аключение</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_Toc136902586 \h </w:instrText>
            </w:r>
            <w:r w:rsidR="00B32C9F" w:rsidRPr="00150C64">
              <w:rPr>
                <w:noProof/>
                <w:webHidden/>
                <w:sz w:val="28"/>
              </w:rPr>
            </w:r>
            <w:r w:rsidR="00B32C9F" w:rsidRPr="00150C64">
              <w:rPr>
                <w:noProof/>
                <w:webHidden/>
                <w:sz w:val="28"/>
              </w:rPr>
              <w:fldChar w:fldCharType="separate"/>
            </w:r>
            <w:r w:rsidR="00F927EB">
              <w:rPr>
                <w:noProof/>
                <w:webHidden/>
                <w:sz w:val="28"/>
              </w:rPr>
              <w:t>81</w:t>
            </w:r>
            <w:r w:rsidR="00B32C9F" w:rsidRPr="00150C64">
              <w:rPr>
                <w:noProof/>
                <w:webHidden/>
                <w:sz w:val="28"/>
              </w:rPr>
              <w:fldChar w:fldCharType="end"/>
            </w:r>
          </w:hyperlink>
        </w:p>
        <w:p w14:paraId="7FC1E597" w14:textId="25FB8AE9" w:rsidR="00B32C9F" w:rsidRPr="00150C64" w:rsidRDefault="00034627" w:rsidP="002A169B">
          <w:pPr>
            <w:pStyle w:val="TOC1"/>
            <w:tabs>
              <w:tab w:val="right" w:leader="dot" w:pos="9345"/>
            </w:tabs>
            <w:spacing w:after="0" w:line="360" w:lineRule="auto"/>
            <w:rPr>
              <w:rFonts w:asciiTheme="minorHAnsi" w:hAnsiTheme="minorHAnsi" w:cstheme="minorBidi"/>
              <w:noProof/>
              <w:szCs w:val="22"/>
              <w:lang w:eastAsia="ru-RU"/>
            </w:rPr>
          </w:pPr>
          <w:hyperlink w:anchor="_Toc136902587" w:history="1">
            <w:r w:rsidR="00B32C9F" w:rsidRPr="00150C64">
              <w:rPr>
                <w:rStyle w:val="Hyperlink"/>
                <w:rFonts w:eastAsia="Times New Roman"/>
                <w:noProof/>
                <w:sz w:val="28"/>
                <w:lang w:eastAsia="ru-RU"/>
              </w:rPr>
              <w:t>Список использованных источников</w:t>
            </w:r>
            <w:r w:rsidR="00B32C9F" w:rsidRPr="00150C64">
              <w:rPr>
                <w:noProof/>
                <w:webHidden/>
                <w:sz w:val="28"/>
              </w:rPr>
              <w:tab/>
            </w:r>
            <w:r w:rsidR="00B32C9F" w:rsidRPr="00150C64">
              <w:rPr>
                <w:noProof/>
                <w:webHidden/>
                <w:sz w:val="28"/>
              </w:rPr>
              <w:fldChar w:fldCharType="begin"/>
            </w:r>
            <w:r w:rsidR="00B32C9F" w:rsidRPr="00150C64">
              <w:rPr>
                <w:noProof/>
                <w:webHidden/>
                <w:sz w:val="28"/>
              </w:rPr>
              <w:instrText xml:space="preserve"> PAGEREF _Toc136902587 \h </w:instrText>
            </w:r>
            <w:r w:rsidR="00B32C9F" w:rsidRPr="00150C64">
              <w:rPr>
                <w:noProof/>
                <w:webHidden/>
                <w:sz w:val="28"/>
              </w:rPr>
            </w:r>
            <w:r w:rsidR="00B32C9F" w:rsidRPr="00150C64">
              <w:rPr>
                <w:noProof/>
                <w:webHidden/>
                <w:sz w:val="28"/>
              </w:rPr>
              <w:fldChar w:fldCharType="separate"/>
            </w:r>
            <w:r w:rsidR="00F927EB">
              <w:rPr>
                <w:noProof/>
                <w:webHidden/>
                <w:sz w:val="28"/>
              </w:rPr>
              <w:t>84</w:t>
            </w:r>
            <w:r w:rsidR="00B32C9F" w:rsidRPr="00150C64">
              <w:rPr>
                <w:noProof/>
                <w:webHidden/>
                <w:sz w:val="28"/>
              </w:rPr>
              <w:fldChar w:fldCharType="end"/>
            </w:r>
          </w:hyperlink>
        </w:p>
        <w:p w14:paraId="17AD37BE" w14:textId="4E57239C" w:rsidR="00CE14D3" w:rsidRPr="00CE14D3" w:rsidRDefault="00CE14D3">
          <w:pPr>
            <w:rPr>
              <w:lang w:val="en-US"/>
            </w:rPr>
          </w:pPr>
          <w:r>
            <w:rPr>
              <w:b/>
              <w:bCs/>
            </w:rPr>
            <w:fldChar w:fldCharType="end"/>
          </w:r>
        </w:p>
      </w:sdtContent>
    </w:sdt>
    <w:p w14:paraId="0391B90D" w14:textId="1892DD34" w:rsidR="00A727E9" w:rsidRDefault="00A727E9" w:rsidP="001864A3">
      <w:pPr>
        <w:jc w:val="center"/>
        <w:rPr>
          <w:rFonts w:eastAsia="Times New Roman"/>
          <w:color w:val="000000"/>
          <w:sz w:val="28"/>
          <w:szCs w:val="28"/>
          <w:lang w:val="en-US" w:eastAsia="ru-RU"/>
        </w:rPr>
      </w:pPr>
    </w:p>
    <w:p w14:paraId="553CD347" w14:textId="19823E43" w:rsidR="00CE14D3" w:rsidRDefault="00CE14D3" w:rsidP="001864A3">
      <w:pPr>
        <w:jc w:val="center"/>
        <w:rPr>
          <w:rFonts w:eastAsia="Times New Roman"/>
          <w:color w:val="000000"/>
          <w:sz w:val="28"/>
          <w:szCs w:val="28"/>
          <w:lang w:val="en-US" w:eastAsia="ru-RU"/>
        </w:rPr>
      </w:pPr>
    </w:p>
    <w:p w14:paraId="349B404C" w14:textId="42FE60AD" w:rsidR="00CE14D3" w:rsidRDefault="00CE14D3">
      <w:pPr>
        <w:rPr>
          <w:rFonts w:eastAsia="Times New Roman"/>
          <w:color w:val="000000"/>
          <w:sz w:val="28"/>
          <w:szCs w:val="28"/>
          <w:lang w:val="en-US" w:eastAsia="ru-RU"/>
        </w:rPr>
      </w:pPr>
      <w:r>
        <w:rPr>
          <w:rFonts w:eastAsia="Times New Roman"/>
          <w:color w:val="000000"/>
          <w:sz w:val="28"/>
          <w:szCs w:val="28"/>
          <w:lang w:val="en-US" w:eastAsia="ru-RU"/>
        </w:rPr>
        <w:br w:type="page"/>
      </w:r>
    </w:p>
    <w:p w14:paraId="058E0ED8" w14:textId="0D653AFE" w:rsidR="00D814F3" w:rsidRDefault="00D814F3" w:rsidP="00D814F3">
      <w:pPr>
        <w:pStyle w:val="Heading1"/>
        <w:spacing w:before="0" w:line="360" w:lineRule="auto"/>
        <w:jc w:val="center"/>
        <w:rPr>
          <w:rFonts w:ascii="Times New Roman" w:hAnsi="Times New Roman" w:cs="Times New Roman"/>
          <w:b/>
          <w:color w:val="auto"/>
          <w:sz w:val="28"/>
          <w:szCs w:val="28"/>
        </w:rPr>
      </w:pPr>
      <w:bookmarkStart w:id="0" w:name="_Toc136902280"/>
      <w:r w:rsidRPr="00D814F3">
        <w:rPr>
          <w:rFonts w:ascii="Times New Roman" w:hAnsi="Times New Roman" w:cs="Times New Roman"/>
          <w:b/>
          <w:color w:val="auto"/>
          <w:sz w:val="28"/>
          <w:szCs w:val="28"/>
        </w:rPr>
        <w:lastRenderedPageBreak/>
        <w:t>ВВЕДЕНИЕ</w:t>
      </w:r>
      <w:bookmarkEnd w:id="0"/>
    </w:p>
    <w:p w14:paraId="7F94E794" w14:textId="77777777" w:rsidR="00B032E5" w:rsidRPr="00B032E5" w:rsidRDefault="00B032E5" w:rsidP="00B032E5"/>
    <w:p w14:paraId="5E3D4CF7" w14:textId="4CAF8BAB" w:rsidR="00D814F3" w:rsidRPr="00B032E5" w:rsidRDefault="00D814F3" w:rsidP="00D814F3">
      <w:pPr>
        <w:spacing w:line="360" w:lineRule="auto"/>
        <w:ind w:firstLine="709"/>
        <w:jc w:val="both"/>
        <w:rPr>
          <w:sz w:val="28"/>
          <w:szCs w:val="28"/>
        </w:rPr>
      </w:pPr>
      <w:r w:rsidRPr="00B032E5">
        <w:rPr>
          <w:sz w:val="28"/>
          <w:szCs w:val="28"/>
        </w:rPr>
        <w:t xml:space="preserve">Актуальность темы исследования. На сегодняшний день развитие экономики во всем мире характеризуется переходом к инновационному типу деятельности. Многие страны, особенно достигнувшие постиндустриального типа развития экономики, берут в качестве главного показателя своей экономической деятельности ориентир на степень внедрения и применения инноваций. В последнее время большое внимание уделяется внедрению и реализации инновационных проектов для постепенного и постоянного улучшения качества жизни в различных сферах. В России также разрабатываются стратегии инновационного развития, строятся инновационные кластеры и прочее. </w:t>
      </w:r>
    </w:p>
    <w:p w14:paraId="70BE7D63" w14:textId="3304F203" w:rsidR="00D814F3" w:rsidRPr="00B032E5" w:rsidRDefault="00D814F3" w:rsidP="00D814F3">
      <w:pPr>
        <w:spacing w:line="360" w:lineRule="auto"/>
        <w:ind w:firstLine="709"/>
        <w:jc w:val="both"/>
        <w:rPr>
          <w:sz w:val="28"/>
          <w:szCs w:val="28"/>
        </w:rPr>
      </w:pPr>
      <w:r w:rsidRPr="00B032E5">
        <w:rPr>
          <w:sz w:val="28"/>
          <w:szCs w:val="28"/>
        </w:rPr>
        <w:t xml:space="preserve">Однако вместе с достижением экономического прогресса в России необходимо опираться и на экологическую устойчивость экономики. Внедрение инноваций влечет за собой большие негативные выбросы в окружающую среду, а также снижают качество природных показателей и ресурсов. Инновационная деятельность, следуя за современными глобальными тенденциями, должна делать большой упор на экологичность разрабатываемых продуктов или технологии производства. Ведь многие цели инновационного производства, а также научно-исследовательские и опытно-конструкторские разработки могут нести в себе экологические риски. Поэтому для обеспечения непрерывного инновационного роста экономики необходимо подкреплять деятельность предприятий экологически ориентированной политикой в области охраны окружающей среды и разумного использования природных ресурсов. </w:t>
      </w:r>
      <w:r w:rsidR="0026067D" w:rsidRPr="00B032E5">
        <w:rPr>
          <w:sz w:val="28"/>
          <w:szCs w:val="28"/>
        </w:rPr>
        <w:t>Необходимо внедрять экологические технологии в производство и перевести экономику на экологически устойчивые рельсы. Это вскоре научится стимулировать новые инвестиции в экологическую экономику, которые могут способствовать снижению выбросов углекислого газа, чистоте воды и т.д.</w:t>
      </w:r>
    </w:p>
    <w:p w14:paraId="56DD411D" w14:textId="0966406F" w:rsidR="00D814F3" w:rsidRPr="00B032E5" w:rsidRDefault="00D814F3" w:rsidP="00D814F3">
      <w:pPr>
        <w:spacing w:line="360" w:lineRule="auto"/>
        <w:ind w:firstLine="709"/>
        <w:jc w:val="both"/>
        <w:rPr>
          <w:sz w:val="28"/>
          <w:szCs w:val="28"/>
        </w:rPr>
      </w:pPr>
      <w:r w:rsidRPr="00B032E5">
        <w:rPr>
          <w:sz w:val="28"/>
          <w:szCs w:val="28"/>
        </w:rPr>
        <w:lastRenderedPageBreak/>
        <w:t xml:space="preserve">Экологизация деятельности предприятий и постановка их целей должны быть характеризованы и мотивированы для реализации с точки зрения государственной законодательной базы. Следовательно, необходимо выявить проблемы в нормативно-правовой базе и поддержке внедрения экологически чистых и безотходных технологий для устойчиво развития экономики России. </w:t>
      </w:r>
    </w:p>
    <w:p w14:paraId="32C2853E" w14:textId="60C7FB19" w:rsidR="0026067D" w:rsidRPr="00B032E5" w:rsidRDefault="0026067D" w:rsidP="00D814F3">
      <w:pPr>
        <w:spacing w:line="360" w:lineRule="auto"/>
        <w:ind w:firstLine="709"/>
        <w:jc w:val="both"/>
        <w:rPr>
          <w:sz w:val="28"/>
          <w:szCs w:val="28"/>
        </w:rPr>
      </w:pPr>
      <w:r w:rsidRPr="00B032E5">
        <w:rPr>
          <w:sz w:val="28"/>
          <w:szCs w:val="28"/>
        </w:rPr>
        <w:t>Поэтому экологизация экономики должна стать не только экономической проблемой, но и социальной и культурной. Это должно стать ценностью для каждого человека и для всего общества. Все вместе мы можем создать здоровую и устойчивую экономику, которая будет способствовать сохранению нашей планеты для будущих поколений.</w:t>
      </w:r>
    </w:p>
    <w:p w14:paraId="0117E302" w14:textId="77777777" w:rsidR="00D814F3" w:rsidRPr="00B032E5" w:rsidRDefault="00D814F3" w:rsidP="00D814F3">
      <w:pPr>
        <w:spacing w:line="360" w:lineRule="auto"/>
        <w:ind w:firstLine="709"/>
        <w:jc w:val="both"/>
        <w:rPr>
          <w:sz w:val="28"/>
          <w:szCs w:val="28"/>
        </w:rPr>
      </w:pPr>
      <w:r w:rsidRPr="00B032E5">
        <w:rPr>
          <w:sz w:val="28"/>
          <w:szCs w:val="28"/>
        </w:rPr>
        <w:t>Данными тезисами и обоснована актуальность темы магистерской диссертации.</w:t>
      </w:r>
    </w:p>
    <w:p w14:paraId="0C6C85AB" w14:textId="77777777" w:rsidR="00D814F3" w:rsidRPr="00B032E5" w:rsidRDefault="00D814F3" w:rsidP="00D814F3">
      <w:pPr>
        <w:spacing w:line="360" w:lineRule="auto"/>
        <w:ind w:firstLine="709"/>
        <w:jc w:val="both"/>
        <w:rPr>
          <w:sz w:val="28"/>
          <w:szCs w:val="28"/>
        </w:rPr>
      </w:pPr>
      <w:r w:rsidRPr="00B032E5">
        <w:rPr>
          <w:sz w:val="28"/>
          <w:szCs w:val="28"/>
        </w:rPr>
        <w:t xml:space="preserve">Степень научной разработанности проблемы. В ходе анализа подходящей литературы по теме магистерской диссертации было обнаружено большое количество публикаций и научных трудов, рассматривающих вопросы, касающиеся понятия экологизации экономики и хозяйственной деятельности предприятий, а также инструментов. Например, в работах Ф. Д. Ларичкина, А. С. Астахова, К. </w:t>
      </w:r>
      <w:proofErr w:type="spellStart"/>
      <w:r w:rsidRPr="00B032E5">
        <w:rPr>
          <w:sz w:val="28"/>
          <w:szCs w:val="28"/>
        </w:rPr>
        <w:t>Хикса</w:t>
      </w:r>
      <w:proofErr w:type="spellEnd"/>
      <w:r w:rsidRPr="00B032E5">
        <w:rPr>
          <w:sz w:val="28"/>
          <w:szCs w:val="28"/>
        </w:rPr>
        <w:t xml:space="preserve">, С. </w:t>
      </w:r>
      <w:proofErr w:type="spellStart"/>
      <w:r w:rsidRPr="00B032E5">
        <w:rPr>
          <w:sz w:val="28"/>
          <w:szCs w:val="28"/>
        </w:rPr>
        <w:t>Мичи</w:t>
      </w:r>
      <w:proofErr w:type="spellEnd"/>
      <w:r w:rsidRPr="00B032E5">
        <w:rPr>
          <w:sz w:val="28"/>
          <w:szCs w:val="28"/>
        </w:rPr>
        <w:t xml:space="preserve">, А. А. </w:t>
      </w:r>
      <w:proofErr w:type="spellStart"/>
      <w:r w:rsidRPr="00B032E5">
        <w:rPr>
          <w:sz w:val="28"/>
          <w:szCs w:val="28"/>
        </w:rPr>
        <w:t>Арбатов</w:t>
      </w:r>
      <w:proofErr w:type="spellEnd"/>
      <w:r w:rsidRPr="00B032E5">
        <w:rPr>
          <w:sz w:val="28"/>
          <w:szCs w:val="28"/>
        </w:rPr>
        <w:t xml:space="preserve">, М. Ф. Замятина, В. В. Бабкина, А.А. </w:t>
      </w:r>
      <w:proofErr w:type="spellStart"/>
      <w:r w:rsidRPr="00B032E5">
        <w:rPr>
          <w:sz w:val="28"/>
          <w:szCs w:val="28"/>
        </w:rPr>
        <w:t>Дороговцева</w:t>
      </w:r>
      <w:proofErr w:type="spellEnd"/>
      <w:r w:rsidRPr="00B032E5">
        <w:rPr>
          <w:sz w:val="28"/>
          <w:szCs w:val="28"/>
        </w:rPr>
        <w:t xml:space="preserve"> и другие ученые. </w:t>
      </w:r>
    </w:p>
    <w:p w14:paraId="3A509E9B" w14:textId="77777777" w:rsidR="00D814F3" w:rsidRPr="00B032E5" w:rsidRDefault="00D814F3" w:rsidP="00D814F3">
      <w:pPr>
        <w:spacing w:line="360" w:lineRule="auto"/>
        <w:ind w:firstLine="709"/>
        <w:jc w:val="both"/>
        <w:rPr>
          <w:sz w:val="28"/>
          <w:szCs w:val="28"/>
        </w:rPr>
      </w:pPr>
      <w:r w:rsidRPr="00B032E5">
        <w:rPr>
          <w:sz w:val="28"/>
          <w:szCs w:val="28"/>
        </w:rPr>
        <w:t>Целью магистерской диссертации является разработка методологических и теоретических предложений по совершенствованию финансовых инструментов стимулирования внедрения экологически чистых и безотходных технологий.</w:t>
      </w:r>
    </w:p>
    <w:p w14:paraId="41E1691A" w14:textId="77777777" w:rsidR="00D814F3" w:rsidRPr="00B032E5" w:rsidRDefault="00D814F3" w:rsidP="00D814F3">
      <w:pPr>
        <w:spacing w:line="360" w:lineRule="auto"/>
        <w:ind w:firstLine="709"/>
        <w:jc w:val="both"/>
        <w:rPr>
          <w:sz w:val="28"/>
          <w:szCs w:val="28"/>
        </w:rPr>
      </w:pPr>
      <w:r w:rsidRPr="00B032E5">
        <w:rPr>
          <w:sz w:val="28"/>
          <w:szCs w:val="28"/>
        </w:rPr>
        <w:t>В соответствии с целью магистерской диссертации в работе решаются следующие задачи:</w:t>
      </w:r>
    </w:p>
    <w:p w14:paraId="7F89E2DB" w14:textId="74DB8BD1" w:rsidR="00D814F3" w:rsidRPr="00B032E5" w:rsidRDefault="00A549F4" w:rsidP="007C22BF">
      <w:pPr>
        <w:numPr>
          <w:ilvl w:val="0"/>
          <w:numId w:val="1"/>
        </w:numPr>
        <w:tabs>
          <w:tab w:val="left" w:pos="993"/>
        </w:tabs>
        <w:spacing w:line="360" w:lineRule="auto"/>
        <w:ind w:left="0" w:firstLine="709"/>
        <w:jc w:val="both"/>
        <w:rPr>
          <w:sz w:val="28"/>
          <w:szCs w:val="28"/>
        </w:rPr>
      </w:pPr>
      <w:r w:rsidRPr="00B032E5">
        <w:rPr>
          <w:sz w:val="28"/>
          <w:szCs w:val="28"/>
        </w:rPr>
        <w:t>исследовать</w:t>
      </w:r>
      <w:r w:rsidR="00D814F3" w:rsidRPr="00B032E5">
        <w:rPr>
          <w:sz w:val="28"/>
          <w:szCs w:val="28"/>
        </w:rPr>
        <w:t xml:space="preserve"> понятие экологизации экономики и </w:t>
      </w:r>
      <w:proofErr w:type="gramStart"/>
      <w:r w:rsidR="00D814F3" w:rsidRPr="00B032E5">
        <w:rPr>
          <w:sz w:val="28"/>
          <w:szCs w:val="28"/>
        </w:rPr>
        <w:t>ее специфику</w:t>
      </w:r>
      <w:proofErr w:type="gramEnd"/>
      <w:r w:rsidR="00D814F3" w:rsidRPr="00B032E5">
        <w:rPr>
          <w:sz w:val="28"/>
          <w:szCs w:val="28"/>
        </w:rPr>
        <w:t xml:space="preserve"> и подходы;</w:t>
      </w:r>
    </w:p>
    <w:p w14:paraId="67D0F8A5" w14:textId="77777777" w:rsidR="00D814F3" w:rsidRPr="00B032E5" w:rsidRDefault="00D814F3" w:rsidP="007C22BF">
      <w:pPr>
        <w:numPr>
          <w:ilvl w:val="0"/>
          <w:numId w:val="1"/>
        </w:numPr>
        <w:tabs>
          <w:tab w:val="left" w:pos="993"/>
        </w:tabs>
        <w:spacing w:line="360" w:lineRule="auto"/>
        <w:ind w:left="0" w:firstLine="709"/>
        <w:jc w:val="both"/>
        <w:rPr>
          <w:sz w:val="28"/>
          <w:szCs w:val="28"/>
        </w:rPr>
      </w:pPr>
      <w:r w:rsidRPr="00B032E5">
        <w:rPr>
          <w:sz w:val="28"/>
          <w:szCs w:val="28"/>
        </w:rPr>
        <w:t>определить механизм и инструменты стимулирования внедрения экологически чистых технологий;</w:t>
      </w:r>
    </w:p>
    <w:p w14:paraId="56DFD357" w14:textId="1BBB77F4" w:rsidR="00D814F3" w:rsidRPr="00B032E5" w:rsidRDefault="00D814F3" w:rsidP="007C22BF">
      <w:pPr>
        <w:numPr>
          <w:ilvl w:val="0"/>
          <w:numId w:val="1"/>
        </w:numPr>
        <w:tabs>
          <w:tab w:val="left" w:pos="993"/>
        </w:tabs>
        <w:spacing w:line="360" w:lineRule="auto"/>
        <w:ind w:left="0" w:firstLine="709"/>
        <w:jc w:val="both"/>
        <w:rPr>
          <w:sz w:val="28"/>
          <w:szCs w:val="28"/>
        </w:rPr>
      </w:pPr>
      <w:r w:rsidRPr="00B032E5">
        <w:rPr>
          <w:sz w:val="28"/>
          <w:szCs w:val="28"/>
        </w:rPr>
        <w:lastRenderedPageBreak/>
        <w:t xml:space="preserve">рассмотреть </w:t>
      </w:r>
      <w:r w:rsidR="000944EE" w:rsidRPr="00B032E5">
        <w:rPr>
          <w:sz w:val="28"/>
          <w:szCs w:val="28"/>
        </w:rPr>
        <w:t>институциональные основы стимулирования хозяйствующих субъектов на внедрение экологически чистых технологий</w:t>
      </w:r>
      <w:r w:rsidRPr="00B032E5">
        <w:rPr>
          <w:sz w:val="28"/>
          <w:szCs w:val="28"/>
        </w:rPr>
        <w:t>;</w:t>
      </w:r>
    </w:p>
    <w:p w14:paraId="63BBA50B" w14:textId="73E58A4F" w:rsidR="00D814F3" w:rsidRPr="00B032E5" w:rsidRDefault="00D814F3" w:rsidP="007C22BF">
      <w:pPr>
        <w:numPr>
          <w:ilvl w:val="0"/>
          <w:numId w:val="1"/>
        </w:numPr>
        <w:tabs>
          <w:tab w:val="left" w:pos="993"/>
        </w:tabs>
        <w:spacing w:line="360" w:lineRule="auto"/>
        <w:ind w:left="0" w:firstLine="709"/>
        <w:jc w:val="both"/>
        <w:rPr>
          <w:sz w:val="28"/>
          <w:szCs w:val="28"/>
        </w:rPr>
      </w:pPr>
      <w:r w:rsidRPr="00B032E5">
        <w:rPr>
          <w:sz w:val="28"/>
          <w:szCs w:val="28"/>
        </w:rPr>
        <w:t xml:space="preserve">провести анализ </w:t>
      </w:r>
      <w:r w:rsidR="000944EE" w:rsidRPr="00B032E5">
        <w:rPr>
          <w:sz w:val="28"/>
          <w:szCs w:val="28"/>
        </w:rPr>
        <w:t>динамики внедрения экологически чистых технологий в промышленности</w:t>
      </w:r>
      <w:r w:rsidRPr="00B032E5">
        <w:rPr>
          <w:sz w:val="28"/>
          <w:szCs w:val="28"/>
        </w:rPr>
        <w:t>;</w:t>
      </w:r>
    </w:p>
    <w:p w14:paraId="30B77B2D" w14:textId="63F0437E" w:rsidR="00D814F3" w:rsidRPr="00B032E5" w:rsidRDefault="00D814F3" w:rsidP="007C22BF">
      <w:pPr>
        <w:numPr>
          <w:ilvl w:val="0"/>
          <w:numId w:val="1"/>
        </w:numPr>
        <w:tabs>
          <w:tab w:val="left" w:pos="993"/>
        </w:tabs>
        <w:spacing w:line="360" w:lineRule="auto"/>
        <w:ind w:left="0" w:firstLine="709"/>
        <w:jc w:val="both"/>
        <w:rPr>
          <w:sz w:val="28"/>
          <w:szCs w:val="28"/>
        </w:rPr>
      </w:pPr>
      <w:r w:rsidRPr="00B032E5">
        <w:rPr>
          <w:sz w:val="28"/>
          <w:szCs w:val="28"/>
        </w:rPr>
        <w:t xml:space="preserve">провести исследование </w:t>
      </w:r>
      <w:r w:rsidR="000944EE" w:rsidRPr="00B032E5">
        <w:rPr>
          <w:sz w:val="28"/>
          <w:szCs w:val="28"/>
        </w:rPr>
        <w:t>уровня экологичности технологий в сельском хозяйстве</w:t>
      </w:r>
      <w:r w:rsidRPr="00B032E5">
        <w:rPr>
          <w:sz w:val="28"/>
          <w:szCs w:val="28"/>
        </w:rPr>
        <w:t xml:space="preserve">; </w:t>
      </w:r>
    </w:p>
    <w:p w14:paraId="09FD4192" w14:textId="57AD970C" w:rsidR="00D814F3" w:rsidRPr="00B032E5" w:rsidRDefault="000944EE" w:rsidP="007C22BF">
      <w:pPr>
        <w:numPr>
          <w:ilvl w:val="0"/>
          <w:numId w:val="1"/>
        </w:numPr>
        <w:tabs>
          <w:tab w:val="left" w:pos="993"/>
        </w:tabs>
        <w:spacing w:line="360" w:lineRule="auto"/>
        <w:ind w:left="0" w:firstLine="709"/>
        <w:jc w:val="both"/>
        <w:rPr>
          <w:sz w:val="28"/>
          <w:szCs w:val="28"/>
        </w:rPr>
      </w:pPr>
      <w:r w:rsidRPr="00B032E5">
        <w:rPr>
          <w:sz w:val="28"/>
          <w:szCs w:val="28"/>
        </w:rPr>
        <w:t>провести анализ стимулирования экологически чистых технологий на транспорте</w:t>
      </w:r>
      <w:r w:rsidR="00D814F3" w:rsidRPr="00B032E5">
        <w:rPr>
          <w:sz w:val="28"/>
          <w:szCs w:val="28"/>
        </w:rPr>
        <w:t>;</w:t>
      </w:r>
    </w:p>
    <w:p w14:paraId="53C937CF" w14:textId="4A036D59" w:rsidR="00D814F3" w:rsidRPr="00B032E5" w:rsidRDefault="000944EE" w:rsidP="007C22BF">
      <w:pPr>
        <w:numPr>
          <w:ilvl w:val="0"/>
          <w:numId w:val="1"/>
        </w:numPr>
        <w:tabs>
          <w:tab w:val="left" w:pos="993"/>
        </w:tabs>
        <w:spacing w:line="360" w:lineRule="auto"/>
        <w:ind w:left="0" w:firstLine="709"/>
        <w:jc w:val="both"/>
        <w:rPr>
          <w:sz w:val="28"/>
          <w:szCs w:val="28"/>
        </w:rPr>
      </w:pPr>
      <w:r w:rsidRPr="00B032E5">
        <w:rPr>
          <w:sz w:val="28"/>
          <w:szCs w:val="28"/>
        </w:rPr>
        <w:t>разработать практические предложения по налоговому стимулированию внедрения в производство экологически чистых технологий</w:t>
      </w:r>
      <w:r w:rsidR="00D814F3" w:rsidRPr="00B032E5">
        <w:rPr>
          <w:sz w:val="28"/>
          <w:szCs w:val="28"/>
        </w:rPr>
        <w:t>;</w:t>
      </w:r>
    </w:p>
    <w:p w14:paraId="65686D24" w14:textId="3C0A033A" w:rsidR="000944EE" w:rsidRPr="00B032E5" w:rsidRDefault="000944EE" w:rsidP="007C22BF">
      <w:pPr>
        <w:numPr>
          <w:ilvl w:val="0"/>
          <w:numId w:val="1"/>
        </w:numPr>
        <w:tabs>
          <w:tab w:val="left" w:pos="993"/>
        </w:tabs>
        <w:spacing w:line="360" w:lineRule="auto"/>
        <w:ind w:left="0" w:firstLine="709"/>
        <w:jc w:val="both"/>
        <w:rPr>
          <w:sz w:val="28"/>
          <w:szCs w:val="28"/>
        </w:rPr>
      </w:pPr>
      <w:r w:rsidRPr="00B032E5">
        <w:rPr>
          <w:sz w:val="28"/>
          <w:szCs w:val="28"/>
        </w:rPr>
        <w:t>усовершенствовать механизм субсидирования затрат предприятий на внедрение экологически чистых технологий;</w:t>
      </w:r>
    </w:p>
    <w:p w14:paraId="696EDBC2" w14:textId="6EBF5CB9" w:rsidR="00D814F3" w:rsidRPr="00B032E5" w:rsidRDefault="000944EE" w:rsidP="007C22BF">
      <w:pPr>
        <w:numPr>
          <w:ilvl w:val="0"/>
          <w:numId w:val="1"/>
        </w:numPr>
        <w:tabs>
          <w:tab w:val="left" w:pos="993"/>
        </w:tabs>
        <w:spacing w:line="360" w:lineRule="auto"/>
        <w:ind w:left="0" w:firstLine="709"/>
        <w:jc w:val="both"/>
        <w:rPr>
          <w:sz w:val="28"/>
          <w:szCs w:val="28"/>
        </w:rPr>
      </w:pPr>
      <w:r w:rsidRPr="00B032E5">
        <w:rPr>
          <w:sz w:val="28"/>
          <w:szCs w:val="28"/>
        </w:rPr>
        <w:t xml:space="preserve">усовершенствовать </w:t>
      </w:r>
      <w:r w:rsidR="00CE487B" w:rsidRPr="00B032E5">
        <w:rPr>
          <w:sz w:val="28"/>
          <w:szCs w:val="28"/>
        </w:rPr>
        <w:t xml:space="preserve">систему </w:t>
      </w:r>
      <w:r w:rsidRPr="00B032E5">
        <w:rPr>
          <w:sz w:val="28"/>
          <w:szCs w:val="28"/>
        </w:rPr>
        <w:t>кредитно-гарантийную поддержку предприятий при внедрении экологически чистых технологий</w:t>
      </w:r>
      <w:r w:rsidR="00D814F3" w:rsidRPr="00B032E5">
        <w:rPr>
          <w:sz w:val="28"/>
          <w:szCs w:val="28"/>
        </w:rPr>
        <w:t>.</w:t>
      </w:r>
    </w:p>
    <w:p w14:paraId="5CF1A054" w14:textId="77777777" w:rsidR="00D814F3" w:rsidRPr="00B032E5" w:rsidRDefault="00D814F3" w:rsidP="00D814F3">
      <w:pPr>
        <w:spacing w:line="360" w:lineRule="auto"/>
        <w:ind w:firstLine="709"/>
        <w:jc w:val="both"/>
        <w:rPr>
          <w:sz w:val="28"/>
          <w:szCs w:val="28"/>
        </w:rPr>
      </w:pPr>
      <w:r w:rsidRPr="00B032E5">
        <w:rPr>
          <w:sz w:val="28"/>
          <w:szCs w:val="28"/>
        </w:rPr>
        <w:t>Объектом исследования являются финансовые инструменты внедрения экологически чистых и безотходных технологий, применяемые на предприятиях в Российской Федерации.</w:t>
      </w:r>
    </w:p>
    <w:p w14:paraId="3CA0A436" w14:textId="77777777" w:rsidR="00D814F3" w:rsidRPr="00B032E5" w:rsidRDefault="00D814F3" w:rsidP="00D814F3">
      <w:pPr>
        <w:spacing w:line="360" w:lineRule="auto"/>
        <w:ind w:firstLine="709"/>
        <w:jc w:val="both"/>
        <w:rPr>
          <w:sz w:val="28"/>
          <w:szCs w:val="28"/>
        </w:rPr>
      </w:pPr>
      <w:r w:rsidRPr="00B032E5">
        <w:rPr>
          <w:sz w:val="28"/>
          <w:szCs w:val="28"/>
        </w:rPr>
        <w:t>Предметом исследования являются организационно-экономические отношения, возникающие в результате стимулирования финансовых инструментов внедрения экологически чистых технологий на предприятиях в Российской Федерации.</w:t>
      </w:r>
    </w:p>
    <w:p w14:paraId="79C88275" w14:textId="77777777" w:rsidR="00D814F3" w:rsidRPr="00B032E5" w:rsidRDefault="00D814F3" w:rsidP="00D814F3">
      <w:pPr>
        <w:spacing w:line="360" w:lineRule="auto"/>
        <w:ind w:firstLine="709"/>
        <w:jc w:val="both"/>
        <w:rPr>
          <w:sz w:val="28"/>
          <w:szCs w:val="28"/>
        </w:rPr>
      </w:pPr>
      <w:r w:rsidRPr="00B032E5">
        <w:rPr>
          <w:sz w:val="28"/>
          <w:szCs w:val="28"/>
        </w:rPr>
        <w:t>Информационная база исследования представлены официальными данными статистической отчетности о деятельности предприятий об экологически чистой деятельности и сокращению негативного воздействия на окружающую среду, нормативно-законодательные акты, ежегодные отчетности Росстат, а также научная и специальная литература по проблемам экологизации экономики и деятельности предприятий.</w:t>
      </w:r>
    </w:p>
    <w:p w14:paraId="1C41B05A" w14:textId="77777777" w:rsidR="00D814F3" w:rsidRPr="00B032E5" w:rsidRDefault="00D814F3" w:rsidP="00D814F3">
      <w:pPr>
        <w:spacing w:line="360" w:lineRule="auto"/>
        <w:ind w:firstLine="709"/>
        <w:jc w:val="both"/>
        <w:rPr>
          <w:sz w:val="28"/>
          <w:szCs w:val="28"/>
        </w:rPr>
      </w:pPr>
      <w:r w:rsidRPr="00B032E5">
        <w:rPr>
          <w:sz w:val="28"/>
          <w:szCs w:val="28"/>
        </w:rPr>
        <w:t xml:space="preserve">Рабочая гипотеза диссертационного исследования заключается в предположении о том, что постоянное и эффективное развитие </w:t>
      </w:r>
      <w:r w:rsidRPr="00B032E5">
        <w:rPr>
          <w:sz w:val="28"/>
          <w:szCs w:val="28"/>
        </w:rPr>
        <w:lastRenderedPageBreak/>
        <w:t>инновационной экономики России должно совершенствоваться при помощи проведения экологически ориентированной политикой. Для этого необходимо проводить стимулирование финансовых инструментов внедрения экологически чистых и безотходных технологий.</w:t>
      </w:r>
    </w:p>
    <w:p w14:paraId="1F172B43" w14:textId="77777777" w:rsidR="00D814F3" w:rsidRPr="00B032E5" w:rsidRDefault="00D814F3" w:rsidP="00D814F3">
      <w:pPr>
        <w:spacing w:line="360" w:lineRule="auto"/>
        <w:ind w:firstLine="709"/>
        <w:jc w:val="both"/>
        <w:rPr>
          <w:sz w:val="28"/>
          <w:szCs w:val="28"/>
        </w:rPr>
      </w:pPr>
      <w:r w:rsidRPr="00B032E5">
        <w:rPr>
          <w:sz w:val="28"/>
          <w:szCs w:val="28"/>
        </w:rPr>
        <w:t>Элементы научной новизны заключаются в следующем:</w:t>
      </w:r>
    </w:p>
    <w:p w14:paraId="56E37684" w14:textId="77E3E4BC" w:rsidR="00D814F3" w:rsidRPr="00B032E5" w:rsidRDefault="00B032E5" w:rsidP="007C22BF">
      <w:pPr>
        <w:pStyle w:val="ListParagraph"/>
        <w:numPr>
          <w:ilvl w:val="0"/>
          <w:numId w:val="2"/>
        </w:numPr>
        <w:tabs>
          <w:tab w:val="left" w:pos="993"/>
        </w:tabs>
        <w:spacing w:line="360" w:lineRule="auto"/>
        <w:ind w:left="0" w:firstLine="709"/>
        <w:jc w:val="both"/>
        <w:rPr>
          <w:sz w:val="28"/>
          <w:szCs w:val="28"/>
        </w:rPr>
      </w:pPr>
      <w:r w:rsidRPr="00B032E5">
        <w:rPr>
          <w:sz w:val="28"/>
          <w:szCs w:val="28"/>
        </w:rPr>
        <w:t>д</w:t>
      </w:r>
      <w:r w:rsidR="00D814F3" w:rsidRPr="00B032E5">
        <w:rPr>
          <w:sz w:val="28"/>
          <w:szCs w:val="28"/>
        </w:rPr>
        <w:t>ополнен механизм налогового стимулирования для предприятий, проводящих политику безотходного производства, посредством уточнения методики расчета экологического сбора, что простимулирует компании к разработке инновационных технологий по переработке отходов и уменьшению негативного следа в окружающей среде.</w:t>
      </w:r>
    </w:p>
    <w:p w14:paraId="6F46833C" w14:textId="5D4EB5FE" w:rsidR="00D814F3" w:rsidRPr="00B032E5" w:rsidRDefault="00B032E5" w:rsidP="007C22BF">
      <w:pPr>
        <w:pStyle w:val="ListParagraph"/>
        <w:numPr>
          <w:ilvl w:val="0"/>
          <w:numId w:val="2"/>
        </w:numPr>
        <w:tabs>
          <w:tab w:val="left" w:pos="993"/>
        </w:tabs>
        <w:spacing w:line="360" w:lineRule="auto"/>
        <w:ind w:left="0" w:firstLine="709"/>
        <w:jc w:val="both"/>
        <w:rPr>
          <w:sz w:val="28"/>
          <w:szCs w:val="28"/>
        </w:rPr>
      </w:pPr>
      <w:r w:rsidRPr="00B032E5">
        <w:rPr>
          <w:sz w:val="28"/>
          <w:szCs w:val="28"/>
        </w:rPr>
        <w:t>у</w:t>
      </w:r>
      <w:r w:rsidR="00D814F3" w:rsidRPr="00B032E5">
        <w:rPr>
          <w:sz w:val="28"/>
          <w:szCs w:val="28"/>
        </w:rPr>
        <w:t xml:space="preserve">точнен механизм по налоговому стимулированию МСБ и крупных предприятий при помощи дифференциации льготных налоговых ставок, а также увеличения сроков налоговых каникул. Это позволит компаниям, предъявивших необходимое подтверждение своей экологически чистой деятельности, развивать производство безопасной продукции или разрабатывать ЭЧТ для внедрения в производственные процессы. </w:t>
      </w:r>
    </w:p>
    <w:p w14:paraId="7F259A77" w14:textId="47A19203" w:rsidR="00D814F3" w:rsidRPr="00B032E5" w:rsidRDefault="00B032E5" w:rsidP="007C22BF">
      <w:pPr>
        <w:pStyle w:val="ListParagraph"/>
        <w:numPr>
          <w:ilvl w:val="0"/>
          <w:numId w:val="2"/>
        </w:numPr>
        <w:tabs>
          <w:tab w:val="left" w:pos="993"/>
        </w:tabs>
        <w:spacing w:line="360" w:lineRule="auto"/>
        <w:ind w:left="0" w:firstLine="709"/>
        <w:jc w:val="both"/>
        <w:rPr>
          <w:rFonts w:eastAsiaTheme="minorHAnsi"/>
          <w:sz w:val="28"/>
          <w:szCs w:val="28"/>
        </w:rPr>
      </w:pPr>
      <w:r w:rsidRPr="00B032E5">
        <w:rPr>
          <w:rFonts w:eastAsiaTheme="minorHAnsi"/>
          <w:sz w:val="28"/>
          <w:szCs w:val="28"/>
        </w:rPr>
        <w:t>р</w:t>
      </w:r>
      <w:r w:rsidR="00D814F3" w:rsidRPr="00B032E5">
        <w:rPr>
          <w:rFonts w:eastAsiaTheme="minorHAnsi"/>
          <w:sz w:val="28"/>
          <w:szCs w:val="28"/>
        </w:rPr>
        <w:t xml:space="preserve">азработана авторская модель кредитно-гарантийной поддержки для предприятий, которые планируют переход на экологическое чистое производство. В зависимости от уровня снижения негативного влияния на окружающую среду будет определяться льготная ставка кредита. Предложенная модель </w:t>
      </w:r>
      <w:proofErr w:type="spellStart"/>
      <w:r w:rsidR="00D814F3" w:rsidRPr="00B032E5">
        <w:rPr>
          <w:rFonts w:eastAsiaTheme="minorHAnsi"/>
          <w:sz w:val="28"/>
          <w:szCs w:val="28"/>
        </w:rPr>
        <w:t>экокредитования</w:t>
      </w:r>
      <w:proofErr w:type="spellEnd"/>
      <w:r w:rsidR="00D814F3" w:rsidRPr="00B032E5">
        <w:rPr>
          <w:rFonts w:eastAsiaTheme="minorHAnsi"/>
          <w:sz w:val="28"/>
          <w:szCs w:val="28"/>
        </w:rPr>
        <w:t xml:space="preserve"> позволит как крупным предприятиям, так и малому бизнесу производить экологически чистую продукцию или разрабатывать/использовать инновационные технологии.</w:t>
      </w:r>
    </w:p>
    <w:p w14:paraId="60A3C93B" w14:textId="3D867973" w:rsidR="00D814F3" w:rsidRPr="00B032E5" w:rsidRDefault="00B032E5" w:rsidP="007C22BF">
      <w:pPr>
        <w:pStyle w:val="ListParagraph"/>
        <w:numPr>
          <w:ilvl w:val="0"/>
          <w:numId w:val="2"/>
        </w:numPr>
        <w:tabs>
          <w:tab w:val="left" w:pos="993"/>
        </w:tabs>
        <w:spacing w:line="360" w:lineRule="auto"/>
        <w:ind w:left="0" w:firstLine="709"/>
        <w:jc w:val="both"/>
        <w:rPr>
          <w:sz w:val="28"/>
          <w:szCs w:val="28"/>
        </w:rPr>
      </w:pPr>
      <w:r w:rsidRPr="00B032E5">
        <w:rPr>
          <w:sz w:val="28"/>
          <w:szCs w:val="28"/>
        </w:rPr>
        <w:t>у</w:t>
      </w:r>
      <w:r w:rsidR="00D814F3" w:rsidRPr="00B032E5">
        <w:rPr>
          <w:sz w:val="28"/>
          <w:szCs w:val="28"/>
        </w:rPr>
        <w:t>совершенствован механизм субсидирования затрат предприятий, которые ведут активную экологическую политику в своей производственной деятельности в зависимости от типа внедряемой технологии (зарубежная или отечественная). Наличие гарантированных субсидий простимулирует предприятия сменить курс на производство замкнутого цикла, а новые предприятия смогут изначально внедрять ЭЧТ.</w:t>
      </w:r>
    </w:p>
    <w:p w14:paraId="066BBBF9" w14:textId="77777777" w:rsidR="00D814F3" w:rsidRPr="00B032E5" w:rsidRDefault="00D814F3" w:rsidP="00D814F3">
      <w:pPr>
        <w:pStyle w:val="ListParagraph"/>
        <w:tabs>
          <w:tab w:val="left" w:pos="993"/>
        </w:tabs>
        <w:spacing w:line="360" w:lineRule="auto"/>
        <w:ind w:left="0" w:firstLine="709"/>
        <w:jc w:val="both"/>
        <w:rPr>
          <w:sz w:val="28"/>
          <w:szCs w:val="28"/>
        </w:rPr>
      </w:pPr>
      <w:r w:rsidRPr="00B032E5">
        <w:rPr>
          <w:sz w:val="28"/>
          <w:szCs w:val="28"/>
        </w:rPr>
        <w:t xml:space="preserve">Научно-практическая значимость исследования. </w:t>
      </w:r>
    </w:p>
    <w:p w14:paraId="6E16E345" w14:textId="77777777" w:rsidR="00D814F3" w:rsidRPr="00B032E5" w:rsidRDefault="00D814F3" w:rsidP="00D814F3">
      <w:pPr>
        <w:pStyle w:val="ListParagraph"/>
        <w:tabs>
          <w:tab w:val="left" w:pos="993"/>
        </w:tabs>
        <w:spacing w:line="360" w:lineRule="auto"/>
        <w:ind w:left="0" w:firstLine="709"/>
        <w:jc w:val="both"/>
        <w:rPr>
          <w:sz w:val="28"/>
          <w:szCs w:val="28"/>
        </w:rPr>
      </w:pPr>
      <w:r w:rsidRPr="00B032E5">
        <w:rPr>
          <w:sz w:val="28"/>
          <w:szCs w:val="28"/>
        </w:rPr>
        <w:lastRenderedPageBreak/>
        <w:t>Теоретическая значимость исследования заключается в разработке отдельных аспектов действующих финансовых инструментов по стимулированию внедрения экологически чистых технологий. Практическая значимость результатов работы состоит в разработке рекомендаций по совершенствованию финансовых инструментов, стимулирующих внедрение экологически чистых технологий на предприятиях.</w:t>
      </w:r>
    </w:p>
    <w:p w14:paraId="7F19C786" w14:textId="77777777" w:rsidR="00D814F3" w:rsidRPr="00B032E5" w:rsidRDefault="00D814F3" w:rsidP="00D814F3">
      <w:pPr>
        <w:pStyle w:val="ListParagraph"/>
        <w:tabs>
          <w:tab w:val="left" w:pos="993"/>
        </w:tabs>
        <w:spacing w:line="360" w:lineRule="auto"/>
        <w:ind w:left="0" w:firstLine="709"/>
        <w:jc w:val="both"/>
        <w:rPr>
          <w:sz w:val="28"/>
          <w:szCs w:val="28"/>
        </w:rPr>
      </w:pPr>
      <w:r w:rsidRPr="00B032E5">
        <w:rPr>
          <w:sz w:val="28"/>
          <w:szCs w:val="28"/>
        </w:rPr>
        <w:t xml:space="preserve">Апробация результатов исследования. </w:t>
      </w:r>
    </w:p>
    <w:p w14:paraId="1B084A75" w14:textId="77777777" w:rsidR="00D814F3" w:rsidRPr="00B032E5" w:rsidRDefault="00D814F3" w:rsidP="00D814F3">
      <w:pPr>
        <w:pStyle w:val="ListParagraph"/>
        <w:tabs>
          <w:tab w:val="left" w:pos="993"/>
        </w:tabs>
        <w:spacing w:line="360" w:lineRule="auto"/>
        <w:ind w:left="0" w:firstLine="709"/>
        <w:jc w:val="both"/>
        <w:rPr>
          <w:sz w:val="28"/>
          <w:szCs w:val="28"/>
        </w:rPr>
      </w:pPr>
      <w:r w:rsidRPr="00B032E5">
        <w:rPr>
          <w:sz w:val="28"/>
          <w:szCs w:val="28"/>
        </w:rPr>
        <w:t>Основные результаты магистерской диссертации обсуждались на международной конференции: г. Краснодар, Международная научно-практическая конференция «Галактики науки-2023» (22 апреля 2023 г.). По теме исследования опубликовано 2 статьи в научных изданиях.</w:t>
      </w:r>
    </w:p>
    <w:p w14:paraId="281D17D6" w14:textId="77777777" w:rsidR="00D814F3" w:rsidRPr="00B032E5" w:rsidRDefault="00D814F3" w:rsidP="00D814F3">
      <w:pPr>
        <w:pStyle w:val="ListParagraph"/>
        <w:tabs>
          <w:tab w:val="left" w:pos="993"/>
        </w:tabs>
        <w:spacing w:line="360" w:lineRule="auto"/>
        <w:ind w:left="0" w:firstLine="709"/>
        <w:jc w:val="both"/>
        <w:rPr>
          <w:sz w:val="28"/>
          <w:szCs w:val="28"/>
        </w:rPr>
      </w:pPr>
      <w:r w:rsidRPr="00B032E5">
        <w:rPr>
          <w:sz w:val="28"/>
          <w:szCs w:val="28"/>
        </w:rPr>
        <w:t xml:space="preserve">Структура магистерской диссертации. </w:t>
      </w:r>
    </w:p>
    <w:p w14:paraId="7F284275" w14:textId="77777777" w:rsidR="00D814F3" w:rsidRPr="00B032E5" w:rsidRDefault="00D814F3" w:rsidP="00D814F3">
      <w:pPr>
        <w:pStyle w:val="ListParagraph"/>
        <w:tabs>
          <w:tab w:val="left" w:pos="993"/>
        </w:tabs>
        <w:spacing w:line="360" w:lineRule="auto"/>
        <w:ind w:left="0" w:firstLine="709"/>
        <w:jc w:val="both"/>
        <w:rPr>
          <w:sz w:val="28"/>
          <w:szCs w:val="28"/>
        </w:rPr>
      </w:pPr>
      <w:r w:rsidRPr="00B032E5">
        <w:rPr>
          <w:sz w:val="28"/>
          <w:szCs w:val="28"/>
        </w:rPr>
        <w:t>Диссертационное исследование содержит: введение, три главы (девять параграфов), заключение, список использованных источников.</w:t>
      </w:r>
    </w:p>
    <w:p w14:paraId="468A7AEA" w14:textId="77777777" w:rsidR="00D814F3" w:rsidRPr="00B032E5" w:rsidRDefault="00D814F3" w:rsidP="00D814F3">
      <w:pPr>
        <w:pStyle w:val="ListParagraph"/>
        <w:tabs>
          <w:tab w:val="left" w:pos="993"/>
        </w:tabs>
        <w:spacing w:line="360" w:lineRule="auto"/>
        <w:ind w:left="0" w:firstLine="709"/>
        <w:jc w:val="both"/>
        <w:rPr>
          <w:sz w:val="28"/>
          <w:szCs w:val="28"/>
        </w:rPr>
      </w:pPr>
      <w:r w:rsidRPr="00B032E5">
        <w:rPr>
          <w:sz w:val="28"/>
          <w:szCs w:val="28"/>
        </w:rPr>
        <w:t xml:space="preserve">Во введении обоснована актуальность темы диссертационного исследования, обозначена цель, задачи, предмет, объект и гипотеза исследования, сформирована теоретико-методическая и информационная базы исследования, сформулированы положения научной новизны и научно-практическая значимость работы. </w:t>
      </w:r>
    </w:p>
    <w:p w14:paraId="499A38F3" w14:textId="77777777" w:rsidR="00D814F3" w:rsidRPr="00B032E5" w:rsidRDefault="00D814F3" w:rsidP="00D814F3">
      <w:pPr>
        <w:pStyle w:val="ListParagraph"/>
        <w:tabs>
          <w:tab w:val="left" w:pos="993"/>
        </w:tabs>
        <w:spacing w:line="360" w:lineRule="auto"/>
        <w:ind w:left="0" w:firstLine="709"/>
        <w:jc w:val="both"/>
        <w:rPr>
          <w:sz w:val="28"/>
          <w:szCs w:val="28"/>
        </w:rPr>
      </w:pPr>
      <w:r w:rsidRPr="00B032E5">
        <w:rPr>
          <w:sz w:val="28"/>
          <w:szCs w:val="28"/>
        </w:rPr>
        <w:t>В первой главе рассматриваются теоретические аспекты совершенствования финансовых инструментов по стимулированию внедрения экологически чистых технологий: выявлено понятие экологизации экономики, ее специфика и подходы; определены механизмы и инструменты стимулирования внедрения экологически чистых технологий; рассмотрены институциональные основы стимулирования хозяйствующих субъектов на внедрение экологически чистых технологий.</w:t>
      </w:r>
    </w:p>
    <w:p w14:paraId="3C87A93B" w14:textId="77777777" w:rsidR="00D814F3" w:rsidRPr="00B032E5" w:rsidRDefault="00D814F3" w:rsidP="00D814F3">
      <w:pPr>
        <w:pStyle w:val="ListParagraph"/>
        <w:tabs>
          <w:tab w:val="left" w:pos="993"/>
        </w:tabs>
        <w:spacing w:line="360" w:lineRule="auto"/>
        <w:ind w:left="0" w:firstLine="709"/>
        <w:jc w:val="both"/>
        <w:rPr>
          <w:sz w:val="28"/>
          <w:szCs w:val="28"/>
        </w:rPr>
      </w:pPr>
      <w:r w:rsidRPr="00B032E5">
        <w:rPr>
          <w:sz w:val="28"/>
          <w:szCs w:val="28"/>
        </w:rPr>
        <w:t xml:space="preserve">Во второй главе диссертационного исследования проведён </w:t>
      </w:r>
      <w:r w:rsidRPr="00B032E5">
        <w:t xml:space="preserve">анализ </w:t>
      </w:r>
      <w:r w:rsidRPr="00B032E5">
        <w:rPr>
          <w:sz w:val="28"/>
          <w:szCs w:val="28"/>
        </w:rPr>
        <w:t xml:space="preserve">внедрения и развития экологически чистых технологий в Российской Федерации; проведено исследование уровня экологичности технологий в </w:t>
      </w:r>
      <w:r w:rsidRPr="00B032E5">
        <w:rPr>
          <w:sz w:val="28"/>
          <w:szCs w:val="28"/>
        </w:rPr>
        <w:lastRenderedPageBreak/>
        <w:t>сельском хозяйстве; проведен анализ стимулирования экологически чистых технологий на транспорте.</w:t>
      </w:r>
    </w:p>
    <w:p w14:paraId="3B7405F0" w14:textId="77777777" w:rsidR="00D814F3" w:rsidRPr="00B032E5" w:rsidRDefault="00D814F3" w:rsidP="00D814F3">
      <w:pPr>
        <w:pStyle w:val="ListParagraph"/>
        <w:tabs>
          <w:tab w:val="left" w:pos="993"/>
        </w:tabs>
        <w:spacing w:line="360" w:lineRule="auto"/>
        <w:ind w:left="0" w:firstLine="709"/>
        <w:jc w:val="both"/>
        <w:rPr>
          <w:sz w:val="28"/>
          <w:szCs w:val="28"/>
        </w:rPr>
      </w:pPr>
      <w:r w:rsidRPr="00B032E5">
        <w:rPr>
          <w:sz w:val="28"/>
          <w:szCs w:val="28"/>
        </w:rPr>
        <w:t>В третьей главе выявлены аспекты налогового стимулирования внедрения в производство экологически чистых технологий; разработаны подходы совершенствования механизма субсидирования затрат предприятий на внедрение экологически чистых технологий; выявлены методы совершенствования кредитно-гарантийной поддержки предприятий при внедрении экологически чистых технологий.</w:t>
      </w:r>
    </w:p>
    <w:p w14:paraId="6D14A94B" w14:textId="72F8D1A9" w:rsidR="00D814F3" w:rsidRPr="00B032E5" w:rsidRDefault="00D814F3" w:rsidP="00D814F3">
      <w:pPr>
        <w:pStyle w:val="ListParagraph"/>
        <w:tabs>
          <w:tab w:val="left" w:pos="993"/>
        </w:tabs>
        <w:spacing w:line="360" w:lineRule="auto"/>
        <w:ind w:left="0" w:firstLine="709"/>
        <w:jc w:val="both"/>
        <w:rPr>
          <w:i/>
          <w:sz w:val="28"/>
          <w:szCs w:val="28"/>
        </w:rPr>
      </w:pPr>
      <w:r w:rsidRPr="00B032E5">
        <w:rPr>
          <w:sz w:val="28"/>
          <w:szCs w:val="28"/>
        </w:rPr>
        <w:t>В заключении сформулированы основные выводы, обобщены результаты проведенного исследования.</w:t>
      </w:r>
      <w:r w:rsidRPr="00B032E5">
        <w:rPr>
          <w:i/>
          <w:sz w:val="28"/>
          <w:szCs w:val="28"/>
        </w:rPr>
        <w:t xml:space="preserve"> </w:t>
      </w:r>
    </w:p>
    <w:p w14:paraId="4E902998" w14:textId="0B9886F6" w:rsidR="0026067D" w:rsidRPr="00B032E5" w:rsidRDefault="0026067D">
      <w:pPr>
        <w:rPr>
          <w:i/>
          <w:sz w:val="28"/>
          <w:szCs w:val="28"/>
        </w:rPr>
      </w:pPr>
      <w:r w:rsidRPr="00B032E5">
        <w:rPr>
          <w:i/>
          <w:sz w:val="28"/>
          <w:szCs w:val="28"/>
        </w:rPr>
        <w:br w:type="page"/>
      </w:r>
    </w:p>
    <w:p w14:paraId="3E2F2102" w14:textId="7CCAF4CF" w:rsidR="00D814F3" w:rsidRPr="00856945" w:rsidRDefault="00D814F3" w:rsidP="00856945">
      <w:pPr>
        <w:pStyle w:val="Heading1"/>
        <w:spacing w:before="0" w:line="360" w:lineRule="auto"/>
        <w:ind w:firstLine="709"/>
        <w:jc w:val="both"/>
        <w:rPr>
          <w:rFonts w:ascii="Times New Roman" w:hAnsi="Times New Roman"/>
          <w:b/>
          <w:color w:val="auto"/>
          <w:sz w:val="28"/>
          <w:szCs w:val="28"/>
        </w:rPr>
      </w:pPr>
      <w:bookmarkStart w:id="1" w:name="_Toc136902281"/>
      <w:r w:rsidRPr="00856945">
        <w:rPr>
          <w:rFonts w:ascii="Times New Roman" w:hAnsi="Times New Roman"/>
          <w:b/>
          <w:color w:val="auto"/>
          <w:sz w:val="28"/>
          <w:szCs w:val="28"/>
        </w:rPr>
        <w:lastRenderedPageBreak/>
        <w:t>1 Теоретические аспекты совершенствования финансовых инструментов внедрения экологически чистых технологий</w:t>
      </w:r>
      <w:bookmarkEnd w:id="1"/>
    </w:p>
    <w:p w14:paraId="31122AFC" w14:textId="77777777" w:rsidR="00D814F3" w:rsidRPr="00856945" w:rsidRDefault="00D814F3" w:rsidP="00856945">
      <w:pPr>
        <w:pStyle w:val="ListParagraph"/>
        <w:spacing w:line="360" w:lineRule="auto"/>
        <w:ind w:left="0" w:firstLine="709"/>
        <w:jc w:val="both"/>
        <w:outlineLvl w:val="1"/>
        <w:rPr>
          <w:b/>
          <w:sz w:val="28"/>
          <w:szCs w:val="28"/>
        </w:rPr>
      </w:pPr>
    </w:p>
    <w:p w14:paraId="2107D68C" w14:textId="77777777" w:rsidR="00D814F3" w:rsidRPr="00856945" w:rsidRDefault="00D814F3" w:rsidP="00856945">
      <w:pPr>
        <w:pStyle w:val="ListParagraph"/>
        <w:spacing w:line="360" w:lineRule="auto"/>
        <w:ind w:left="0" w:firstLine="709"/>
        <w:jc w:val="both"/>
        <w:outlineLvl w:val="1"/>
        <w:rPr>
          <w:b/>
          <w:sz w:val="28"/>
          <w:szCs w:val="28"/>
        </w:rPr>
      </w:pPr>
      <w:bookmarkStart w:id="2" w:name="_Toc136902282"/>
      <w:r w:rsidRPr="00856945">
        <w:rPr>
          <w:b/>
          <w:sz w:val="28"/>
          <w:szCs w:val="28"/>
        </w:rPr>
        <w:t>1.1 Понятие экологизации экономики, специфика и подходы</w:t>
      </w:r>
      <w:bookmarkEnd w:id="2"/>
      <w:r w:rsidRPr="00856945">
        <w:rPr>
          <w:b/>
          <w:sz w:val="28"/>
          <w:szCs w:val="28"/>
        </w:rPr>
        <w:t xml:space="preserve"> </w:t>
      </w:r>
    </w:p>
    <w:p w14:paraId="44BE79E6" w14:textId="77777777" w:rsidR="00D814F3" w:rsidRPr="00B10E1D" w:rsidRDefault="00D814F3" w:rsidP="00D814F3">
      <w:pPr>
        <w:pStyle w:val="ListParagraph"/>
        <w:spacing w:line="360" w:lineRule="auto"/>
        <w:ind w:left="0" w:firstLine="709"/>
        <w:jc w:val="both"/>
        <w:rPr>
          <w:sz w:val="28"/>
          <w:szCs w:val="28"/>
        </w:rPr>
      </w:pPr>
    </w:p>
    <w:p w14:paraId="5A573981" w14:textId="69FB1501" w:rsidR="00D814F3" w:rsidRPr="009C2595" w:rsidRDefault="00D814F3" w:rsidP="00D814F3">
      <w:pPr>
        <w:pStyle w:val="ListParagraph"/>
        <w:spacing w:line="360" w:lineRule="auto"/>
        <w:ind w:left="0" w:firstLine="709"/>
        <w:jc w:val="both"/>
        <w:rPr>
          <w:sz w:val="28"/>
          <w:szCs w:val="28"/>
        </w:rPr>
      </w:pPr>
      <w:r w:rsidRPr="00B10E1D">
        <w:rPr>
          <w:sz w:val="28"/>
          <w:szCs w:val="28"/>
        </w:rPr>
        <w:t>На сегодняшний день состояние экономики характеризуется процессом глобализации, отличающийся масштабными преобразованиями, вызванными взаимосвязью между общественным развитием и природными ресурсами. В таких условиях глобализации, как ограниченность ресурсов и территорий, интеграции окружающего мира и экономики и получение единой хозяйственной системы, становятся актуальными эколого-экономические риски</w:t>
      </w:r>
      <w:r w:rsidR="009C2595">
        <w:rPr>
          <w:sz w:val="28"/>
          <w:szCs w:val="28"/>
        </w:rPr>
        <w:t xml:space="preserve"> </w:t>
      </w:r>
      <w:r w:rsidR="009C2595" w:rsidRPr="009C2595">
        <w:rPr>
          <w:sz w:val="28"/>
          <w:szCs w:val="28"/>
        </w:rPr>
        <w:t>[</w:t>
      </w:r>
      <w:r w:rsidR="00FF294B" w:rsidRPr="00FF294B">
        <w:rPr>
          <w:sz w:val="28"/>
          <w:szCs w:val="28"/>
        </w:rPr>
        <w:t>2</w:t>
      </w:r>
      <w:r w:rsidR="009C2595" w:rsidRPr="009C2595">
        <w:rPr>
          <w:sz w:val="28"/>
          <w:szCs w:val="28"/>
        </w:rPr>
        <w:t>].</w:t>
      </w:r>
    </w:p>
    <w:p w14:paraId="5F45F89B" w14:textId="451E288C" w:rsidR="00D814F3" w:rsidRPr="00B10E1D" w:rsidRDefault="00D814F3" w:rsidP="00D814F3">
      <w:pPr>
        <w:pStyle w:val="ListParagraph"/>
        <w:spacing w:line="360" w:lineRule="auto"/>
        <w:ind w:left="0" w:firstLine="709"/>
        <w:jc w:val="both"/>
        <w:rPr>
          <w:sz w:val="28"/>
          <w:szCs w:val="28"/>
        </w:rPr>
      </w:pPr>
      <w:r w:rsidRPr="00B10E1D">
        <w:rPr>
          <w:sz w:val="28"/>
          <w:szCs w:val="28"/>
        </w:rPr>
        <w:t>Экономический рост, а также проблемы, вызванные им, является одной из важнейших задач процесса глобализации наряду с улучшением качества жизни человека, развитием инноваций и интеграции их в процессы производства и общественную жизнь, внедрении стран в мировое пространство. Однако вместе со всеми положительными аспектами, перечисленными раннее, есть и негативные последствия глобализации. Одним из основных является истощение природных энергетических и сырьевых ресурсов</w:t>
      </w:r>
      <w:r w:rsidR="00FF294B" w:rsidRPr="00FF294B">
        <w:rPr>
          <w:sz w:val="28"/>
          <w:szCs w:val="28"/>
        </w:rPr>
        <w:t xml:space="preserve"> [4]</w:t>
      </w:r>
      <w:r w:rsidRPr="00B10E1D">
        <w:rPr>
          <w:sz w:val="28"/>
          <w:szCs w:val="28"/>
        </w:rPr>
        <w:t xml:space="preserve">. </w:t>
      </w:r>
    </w:p>
    <w:p w14:paraId="3FC5B2A7" w14:textId="06CFB8CA" w:rsidR="009E089E" w:rsidRPr="009E089E" w:rsidRDefault="00D814F3" w:rsidP="00A409EB">
      <w:pPr>
        <w:pStyle w:val="ListParagraph"/>
        <w:spacing w:line="360" w:lineRule="auto"/>
        <w:ind w:left="0" w:firstLine="709"/>
        <w:jc w:val="both"/>
        <w:rPr>
          <w:sz w:val="28"/>
          <w:szCs w:val="28"/>
        </w:rPr>
      </w:pPr>
      <w:r w:rsidRPr="00B10E1D">
        <w:rPr>
          <w:sz w:val="28"/>
          <w:szCs w:val="28"/>
        </w:rPr>
        <w:t>Вопрос нерационального использования окружающей природы начал открыто обсуждаться в мировом сообществе относительно недавно и далеко не все отрасли экономики перешли на более экологичный тип производства. Скорость возобновления природных ресурсов намного ниже, чем их потребление в современных условиях. Также большая часть хозяйственной деятельности людей сопровождается не только воспроизводством инноваций и улучшением качества изготовляемых товаров и предоставляемых услуг, но и отрицательными последствиями, такими как выбросами вредных веществ, ухудшающих состояние атмосферы, и образованием масштабных отходов в результате производства и потребления</w:t>
      </w:r>
      <w:r w:rsidR="00FF294B" w:rsidRPr="00FF294B">
        <w:rPr>
          <w:sz w:val="28"/>
          <w:szCs w:val="28"/>
        </w:rPr>
        <w:t xml:space="preserve"> [7]</w:t>
      </w:r>
      <w:r w:rsidRPr="00B10E1D">
        <w:rPr>
          <w:sz w:val="28"/>
          <w:szCs w:val="28"/>
        </w:rPr>
        <w:t xml:space="preserve">. Например, к началу 2021 года в </w:t>
      </w:r>
      <w:r w:rsidR="009E089E" w:rsidRPr="009E089E">
        <w:rPr>
          <w:sz w:val="28"/>
          <w:szCs w:val="28"/>
        </w:rPr>
        <w:lastRenderedPageBreak/>
        <w:t>России на текущий момент накопилось более 51 миллиарда тонн промышленных и бытовых отходов. Однако, лишь около 30% от общего объема мусора отправляется на специальные сортировочные площадки, в то время как остальной мусор просто сбрасывается на полигонах. По мировым статистикам, около 25% от общего объема отходов выбрасывается в атмосферу, 15% уходит в сточные воды, а оставшиеся 60% попадает на поверхность земли в качестве твердых отходов</w:t>
      </w:r>
      <w:r w:rsidR="00A409EB" w:rsidRPr="00A409EB">
        <w:rPr>
          <w:sz w:val="28"/>
          <w:szCs w:val="28"/>
        </w:rPr>
        <w:t xml:space="preserve"> [19]</w:t>
      </w:r>
      <w:r w:rsidR="00FF294B" w:rsidRPr="00FF294B">
        <w:rPr>
          <w:sz w:val="28"/>
          <w:szCs w:val="28"/>
        </w:rPr>
        <w:t>.</w:t>
      </w:r>
      <w:r w:rsidR="009E089E" w:rsidRPr="009E089E">
        <w:rPr>
          <w:sz w:val="28"/>
          <w:szCs w:val="28"/>
        </w:rPr>
        <w:t xml:space="preserve"> Выбрасывание мусора также приводит к потере огромного количества полезных ресурсов, которые могли бы быть использованы повторно. Это является более дорогостоящим методом использования ресурсов, чем использование их повторно.</w:t>
      </w:r>
    </w:p>
    <w:p w14:paraId="52D9A0B2" w14:textId="241AFB55" w:rsidR="00D814F3" w:rsidRPr="00B10E1D" w:rsidRDefault="009E089E" w:rsidP="00A409EB">
      <w:pPr>
        <w:pStyle w:val="ListParagraph"/>
        <w:spacing w:line="360" w:lineRule="auto"/>
        <w:ind w:left="0" w:firstLine="709"/>
        <w:jc w:val="both"/>
        <w:rPr>
          <w:sz w:val="28"/>
          <w:szCs w:val="28"/>
        </w:rPr>
      </w:pPr>
      <w:r w:rsidRPr="009E089E">
        <w:rPr>
          <w:sz w:val="28"/>
          <w:szCs w:val="28"/>
        </w:rPr>
        <w:t xml:space="preserve">Все эти действия отрицательно влияют на окружающую среду и жизнь людей, что имеет кумулятивный характер. Организация экономического сотрудничества и развития прогнозирует, что к 2060 году загрязнение воздуха может привести к примерно 9 миллионам преждевременных смертей и потере 2,6 трлн долларов ежегодно в мировой экономике (1% от мирового ВВП). Больше всего от этого пострадают страны Восточной Европы, Китай, Российская Федерация, Индия и другие. </w:t>
      </w:r>
      <w:r w:rsidR="00D814F3" w:rsidRPr="00B10E1D">
        <w:rPr>
          <w:sz w:val="28"/>
          <w:szCs w:val="28"/>
        </w:rPr>
        <w:t xml:space="preserve">[22]. </w:t>
      </w:r>
    </w:p>
    <w:p w14:paraId="01F6B6B1" w14:textId="77777777" w:rsidR="00D814F3" w:rsidRPr="00B10E1D" w:rsidRDefault="00D814F3" w:rsidP="00D814F3">
      <w:pPr>
        <w:pStyle w:val="ListParagraph"/>
        <w:spacing w:line="360" w:lineRule="auto"/>
        <w:ind w:left="0" w:firstLine="709"/>
        <w:jc w:val="both"/>
        <w:rPr>
          <w:sz w:val="28"/>
          <w:szCs w:val="28"/>
        </w:rPr>
      </w:pPr>
      <w:r w:rsidRPr="00B10E1D">
        <w:rPr>
          <w:sz w:val="28"/>
          <w:szCs w:val="28"/>
        </w:rPr>
        <w:t>Из изложенных выше тезисов вытекает актуальность экологических проблем в современном мире и необходимость в скорейшей экологизации экономики. В</w:t>
      </w:r>
      <w:r>
        <w:rPr>
          <w:sz w:val="28"/>
          <w:szCs w:val="28"/>
        </w:rPr>
        <w:t xml:space="preserve"> </w:t>
      </w:r>
      <w:r w:rsidRPr="00B10E1D">
        <w:rPr>
          <w:sz w:val="28"/>
          <w:szCs w:val="28"/>
        </w:rPr>
        <w:t xml:space="preserve">частности, необходимо определить и утвердить вектор экологизации экономики в Российской Федерации и сделать этот сложный и масштабный процесс приоритетной задачей развития экономико-социальной системы. </w:t>
      </w:r>
    </w:p>
    <w:p w14:paraId="70CB5899" w14:textId="3FEF2772" w:rsidR="00D814F3" w:rsidRPr="000C1EC3" w:rsidRDefault="00D814F3" w:rsidP="00D814F3">
      <w:pPr>
        <w:pStyle w:val="ListParagraph"/>
        <w:spacing w:line="360" w:lineRule="auto"/>
        <w:ind w:left="0" w:firstLine="709"/>
        <w:jc w:val="both"/>
        <w:rPr>
          <w:sz w:val="28"/>
          <w:szCs w:val="28"/>
        </w:rPr>
      </w:pPr>
      <w:r w:rsidRPr="00B10E1D">
        <w:rPr>
          <w:sz w:val="28"/>
          <w:szCs w:val="28"/>
        </w:rPr>
        <w:t xml:space="preserve">В научной и специальной литературе есть много трудов разных как зарубежных, так и отечественных ученых на тему исследований эколого-экономических проблем. Например, в работах Ф. Д. Ларичкина, А. С. Астахова, К. </w:t>
      </w:r>
      <w:proofErr w:type="spellStart"/>
      <w:r w:rsidRPr="00B10E1D">
        <w:rPr>
          <w:sz w:val="28"/>
          <w:szCs w:val="28"/>
        </w:rPr>
        <w:t>Хикса</w:t>
      </w:r>
      <w:proofErr w:type="spellEnd"/>
      <w:r w:rsidRPr="00B10E1D">
        <w:rPr>
          <w:sz w:val="28"/>
          <w:szCs w:val="28"/>
        </w:rPr>
        <w:t xml:space="preserve">, С. </w:t>
      </w:r>
      <w:proofErr w:type="spellStart"/>
      <w:r w:rsidRPr="00B10E1D">
        <w:rPr>
          <w:sz w:val="28"/>
          <w:szCs w:val="28"/>
        </w:rPr>
        <w:t>Мичи</w:t>
      </w:r>
      <w:proofErr w:type="spellEnd"/>
      <w:r w:rsidRPr="00B10E1D">
        <w:rPr>
          <w:sz w:val="28"/>
          <w:szCs w:val="28"/>
        </w:rPr>
        <w:t xml:space="preserve">, А. А. </w:t>
      </w:r>
      <w:proofErr w:type="spellStart"/>
      <w:r w:rsidRPr="00B10E1D">
        <w:rPr>
          <w:sz w:val="28"/>
          <w:szCs w:val="28"/>
        </w:rPr>
        <w:t>Арбатов</w:t>
      </w:r>
      <w:proofErr w:type="spellEnd"/>
      <w:r w:rsidRPr="00B10E1D">
        <w:rPr>
          <w:sz w:val="28"/>
          <w:szCs w:val="28"/>
        </w:rPr>
        <w:t xml:space="preserve">, М. Ф. Замятина, В. В. Бабкина, А.А. </w:t>
      </w:r>
      <w:proofErr w:type="spellStart"/>
      <w:r w:rsidRPr="00B10E1D">
        <w:rPr>
          <w:sz w:val="28"/>
          <w:szCs w:val="28"/>
        </w:rPr>
        <w:t>Дороговцева</w:t>
      </w:r>
      <w:proofErr w:type="spellEnd"/>
      <w:r w:rsidRPr="00B10E1D">
        <w:rPr>
          <w:sz w:val="28"/>
          <w:szCs w:val="28"/>
        </w:rPr>
        <w:t xml:space="preserve"> и других ученых. Также на сегодняшний день существует множество различных трактовок понятия экологизации, которые можно сформировать в единую таблицу для удобства, представленную ниже</w:t>
      </w:r>
      <w:r w:rsidR="000C1EC3" w:rsidRPr="000C1EC3">
        <w:rPr>
          <w:sz w:val="28"/>
          <w:szCs w:val="28"/>
        </w:rPr>
        <w:t>:</w:t>
      </w:r>
    </w:p>
    <w:p w14:paraId="6DDECA6A" w14:textId="6A05A57A" w:rsidR="003E038C" w:rsidRPr="002E01FD" w:rsidRDefault="00D814F3" w:rsidP="00B032E5">
      <w:pPr>
        <w:jc w:val="both"/>
        <w:rPr>
          <w:sz w:val="28"/>
          <w:szCs w:val="28"/>
          <w:lang w:val="en-US"/>
        </w:rPr>
      </w:pPr>
      <w:r w:rsidRPr="00B10E1D">
        <w:rPr>
          <w:sz w:val="28"/>
          <w:szCs w:val="28"/>
        </w:rPr>
        <w:lastRenderedPageBreak/>
        <w:t>Таблица 1 – Трактовки понятия «Экологизация</w:t>
      </w:r>
      <w:r w:rsidRPr="002E01FD">
        <w:rPr>
          <w:sz w:val="28"/>
          <w:szCs w:val="28"/>
        </w:rPr>
        <w:t xml:space="preserve">» </w:t>
      </w:r>
      <w:r w:rsidR="002E01FD" w:rsidRPr="002E01FD">
        <w:rPr>
          <w:sz w:val="28"/>
          <w:szCs w:val="28"/>
          <w:lang w:val="en-US"/>
        </w:rPr>
        <w:t>[7]</w:t>
      </w:r>
    </w:p>
    <w:tbl>
      <w:tblPr>
        <w:tblStyle w:val="TableGrid"/>
        <w:tblW w:w="0" w:type="auto"/>
        <w:tblLook w:val="04A0" w:firstRow="1" w:lastRow="0" w:firstColumn="1" w:lastColumn="0" w:noHBand="0" w:noVBand="1"/>
      </w:tblPr>
      <w:tblGrid>
        <w:gridCol w:w="4672"/>
        <w:gridCol w:w="4673"/>
      </w:tblGrid>
      <w:tr w:rsidR="00D814F3" w14:paraId="58D7A70A" w14:textId="77777777" w:rsidTr="00D814F3">
        <w:tc>
          <w:tcPr>
            <w:tcW w:w="4672" w:type="dxa"/>
          </w:tcPr>
          <w:p w14:paraId="7B93074B" w14:textId="4AF88586" w:rsidR="00D814F3" w:rsidRPr="003E038C" w:rsidRDefault="00D814F3" w:rsidP="003E038C">
            <w:pPr>
              <w:pStyle w:val="ListParagraph"/>
              <w:ind w:left="0"/>
              <w:jc w:val="center"/>
              <w:rPr>
                <w:szCs w:val="28"/>
              </w:rPr>
            </w:pPr>
            <w:r w:rsidRPr="003E038C">
              <w:rPr>
                <w:szCs w:val="28"/>
              </w:rPr>
              <w:t>Автор понятия</w:t>
            </w:r>
          </w:p>
        </w:tc>
        <w:tc>
          <w:tcPr>
            <w:tcW w:w="4673" w:type="dxa"/>
          </w:tcPr>
          <w:p w14:paraId="528BD0D7" w14:textId="7DF13FE3" w:rsidR="00D814F3" w:rsidRPr="003E038C" w:rsidRDefault="00D814F3" w:rsidP="003E038C">
            <w:pPr>
              <w:pStyle w:val="ListParagraph"/>
              <w:ind w:left="0"/>
              <w:jc w:val="center"/>
              <w:rPr>
                <w:szCs w:val="28"/>
              </w:rPr>
            </w:pPr>
            <w:r w:rsidRPr="003E038C">
              <w:rPr>
                <w:szCs w:val="28"/>
              </w:rPr>
              <w:t>Трактовка понятия</w:t>
            </w:r>
          </w:p>
        </w:tc>
      </w:tr>
      <w:tr w:rsidR="00D814F3" w14:paraId="3BA3C31E" w14:textId="77777777" w:rsidTr="00D814F3">
        <w:tc>
          <w:tcPr>
            <w:tcW w:w="4672" w:type="dxa"/>
          </w:tcPr>
          <w:p w14:paraId="643009CA" w14:textId="1C62DCBD" w:rsidR="00D814F3" w:rsidRPr="003E038C" w:rsidRDefault="00D814F3" w:rsidP="00D814F3">
            <w:pPr>
              <w:pStyle w:val="ListParagraph"/>
              <w:ind w:left="0"/>
              <w:jc w:val="both"/>
              <w:rPr>
                <w:szCs w:val="28"/>
              </w:rPr>
            </w:pPr>
            <w:r w:rsidRPr="003E038C">
              <w:rPr>
                <w:szCs w:val="28"/>
              </w:rPr>
              <w:t xml:space="preserve">А.А. </w:t>
            </w:r>
            <w:proofErr w:type="spellStart"/>
            <w:r w:rsidRPr="003E038C">
              <w:rPr>
                <w:szCs w:val="28"/>
              </w:rPr>
              <w:t>Дороговцева</w:t>
            </w:r>
            <w:proofErr w:type="spellEnd"/>
            <w:r w:rsidRPr="003E038C">
              <w:rPr>
                <w:szCs w:val="28"/>
                <w:lang w:val="en-US"/>
              </w:rPr>
              <w:t xml:space="preserve"> [7]</w:t>
            </w:r>
          </w:p>
        </w:tc>
        <w:tc>
          <w:tcPr>
            <w:tcW w:w="4673" w:type="dxa"/>
          </w:tcPr>
          <w:p w14:paraId="21F47E73" w14:textId="17BAF3C9" w:rsidR="00D814F3" w:rsidRPr="003E038C" w:rsidRDefault="00D814F3" w:rsidP="00D814F3">
            <w:pPr>
              <w:pStyle w:val="ListParagraph"/>
              <w:ind w:left="0"/>
              <w:jc w:val="both"/>
              <w:rPr>
                <w:szCs w:val="28"/>
              </w:rPr>
            </w:pPr>
            <w:r w:rsidRPr="003E038C">
              <w:rPr>
                <w:szCs w:val="28"/>
              </w:rPr>
              <w:t>Экологизация – это эквивалентность обмена между природой и человеком, основанное на принятии оптимальных организационно-технических решений по созданию искусственных экосистем, гарантирующих сохранение необходимого для общества качества окружающей среды</w:t>
            </w:r>
          </w:p>
        </w:tc>
      </w:tr>
      <w:tr w:rsidR="00D814F3" w14:paraId="38B38362" w14:textId="77777777" w:rsidTr="00D814F3">
        <w:tc>
          <w:tcPr>
            <w:tcW w:w="4672" w:type="dxa"/>
          </w:tcPr>
          <w:p w14:paraId="1481185D" w14:textId="20E4AA62" w:rsidR="00D814F3" w:rsidRPr="003E038C" w:rsidRDefault="00D814F3" w:rsidP="00D814F3">
            <w:pPr>
              <w:pStyle w:val="ListParagraph"/>
              <w:ind w:left="0"/>
              <w:jc w:val="both"/>
              <w:rPr>
                <w:szCs w:val="28"/>
              </w:rPr>
            </w:pPr>
            <w:r w:rsidRPr="003E038C">
              <w:rPr>
                <w:szCs w:val="28"/>
              </w:rPr>
              <w:t>А.И.  Бородин</w:t>
            </w:r>
            <w:r w:rsidRPr="003E038C">
              <w:rPr>
                <w:szCs w:val="28"/>
                <w:lang w:val="en-US"/>
              </w:rPr>
              <w:t xml:space="preserve"> [</w:t>
            </w:r>
            <w:r w:rsidRPr="003E038C">
              <w:rPr>
                <w:szCs w:val="28"/>
              </w:rPr>
              <w:t>9</w:t>
            </w:r>
            <w:r w:rsidRPr="003E038C">
              <w:rPr>
                <w:szCs w:val="28"/>
                <w:lang w:val="en-US"/>
              </w:rPr>
              <w:t>]</w:t>
            </w:r>
          </w:p>
        </w:tc>
        <w:tc>
          <w:tcPr>
            <w:tcW w:w="4673" w:type="dxa"/>
          </w:tcPr>
          <w:p w14:paraId="37905FAF" w14:textId="7F69273F" w:rsidR="00D814F3" w:rsidRPr="003E038C" w:rsidRDefault="00D814F3" w:rsidP="00D814F3">
            <w:pPr>
              <w:pStyle w:val="ListParagraph"/>
              <w:ind w:left="0"/>
              <w:jc w:val="both"/>
              <w:rPr>
                <w:szCs w:val="28"/>
              </w:rPr>
            </w:pPr>
            <w:r w:rsidRPr="003E038C">
              <w:rPr>
                <w:szCs w:val="28"/>
              </w:rPr>
              <w:t xml:space="preserve">Экологизация – это процесс создания, освоения и использования в производстве научно-технических, технологических, административно-правовых и социально-экономических нововведений, в результате которого повышается </w:t>
            </w:r>
            <w:proofErr w:type="spellStart"/>
            <w:r w:rsidRPr="003E038C">
              <w:rPr>
                <w:szCs w:val="28"/>
              </w:rPr>
              <w:t>биосферосовместимость</w:t>
            </w:r>
            <w:proofErr w:type="spellEnd"/>
            <w:r w:rsidRPr="003E038C">
              <w:rPr>
                <w:szCs w:val="28"/>
              </w:rPr>
              <w:t xml:space="preserve"> хозяйственных систем</w:t>
            </w:r>
          </w:p>
        </w:tc>
      </w:tr>
      <w:tr w:rsidR="00D814F3" w14:paraId="6AD8682A" w14:textId="77777777" w:rsidTr="00D814F3">
        <w:tc>
          <w:tcPr>
            <w:tcW w:w="4672" w:type="dxa"/>
          </w:tcPr>
          <w:p w14:paraId="3F1D591D" w14:textId="77777777" w:rsidR="00D814F3" w:rsidRPr="003E038C" w:rsidRDefault="00D814F3" w:rsidP="00D814F3">
            <w:pPr>
              <w:jc w:val="both"/>
              <w:rPr>
                <w:szCs w:val="28"/>
              </w:rPr>
            </w:pPr>
            <w:r w:rsidRPr="003E038C">
              <w:rPr>
                <w:szCs w:val="28"/>
              </w:rPr>
              <w:t xml:space="preserve">В.Г. Глушкова  </w:t>
            </w:r>
          </w:p>
          <w:p w14:paraId="59C41307" w14:textId="63F092FC" w:rsidR="00D814F3" w:rsidRPr="003E038C" w:rsidRDefault="00D814F3" w:rsidP="00D814F3">
            <w:pPr>
              <w:pStyle w:val="ListParagraph"/>
              <w:ind w:left="0"/>
              <w:jc w:val="both"/>
              <w:rPr>
                <w:szCs w:val="28"/>
              </w:rPr>
            </w:pPr>
            <w:r w:rsidRPr="003E038C">
              <w:rPr>
                <w:szCs w:val="28"/>
              </w:rPr>
              <w:t>С.В.  Макар</w:t>
            </w:r>
            <w:r w:rsidRPr="003E038C">
              <w:rPr>
                <w:szCs w:val="28"/>
                <w:lang w:val="en-US"/>
              </w:rPr>
              <w:t xml:space="preserve"> [</w:t>
            </w:r>
            <w:r w:rsidRPr="003E038C">
              <w:rPr>
                <w:szCs w:val="28"/>
              </w:rPr>
              <w:t>10</w:t>
            </w:r>
            <w:r w:rsidRPr="003E038C">
              <w:rPr>
                <w:szCs w:val="28"/>
                <w:lang w:val="en-US"/>
              </w:rPr>
              <w:t>]</w:t>
            </w:r>
          </w:p>
        </w:tc>
        <w:tc>
          <w:tcPr>
            <w:tcW w:w="4673" w:type="dxa"/>
          </w:tcPr>
          <w:p w14:paraId="1F43CB81" w14:textId="21798F85" w:rsidR="00D814F3" w:rsidRPr="003E038C" w:rsidRDefault="00D814F3" w:rsidP="00D814F3">
            <w:pPr>
              <w:jc w:val="both"/>
              <w:rPr>
                <w:szCs w:val="28"/>
              </w:rPr>
            </w:pPr>
            <w:r w:rsidRPr="003E038C">
              <w:rPr>
                <w:szCs w:val="28"/>
              </w:rPr>
              <w:t xml:space="preserve">Экологизация — это процесс внедрения технологических систем, управленческих и других </w:t>
            </w:r>
          </w:p>
          <w:p w14:paraId="521AD7DF" w14:textId="712CC156" w:rsidR="00D814F3" w:rsidRPr="003E038C" w:rsidRDefault="00D814F3" w:rsidP="00D814F3">
            <w:pPr>
              <w:pStyle w:val="ListParagraph"/>
              <w:ind w:left="0"/>
              <w:jc w:val="both"/>
              <w:rPr>
                <w:szCs w:val="28"/>
              </w:rPr>
            </w:pPr>
            <w:r w:rsidRPr="003E038C">
              <w:rPr>
                <w:szCs w:val="28"/>
              </w:rPr>
              <w:t>решений, позволяющих повысить эффективность использования естественных ресурсов при сохранении качества природной среды</w:t>
            </w:r>
          </w:p>
        </w:tc>
      </w:tr>
      <w:tr w:rsidR="00D814F3" w14:paraId="1E11113D" w14:textId="77777777" w:rsidTr="00D814F3">
        <w:tc>
          <w:tcPr>
            <w:tcW w:w="4672" w:type="dxa"/>
          </w:tcPr>
          <w:p w14:paraId="0B211184" w14:textId="5DBB8067" w:rsidR="00D814F3" w:rsidRPr="003E038C" w:rsidRDefault="00D814F3" w:rsidP="00D814F3">
            <w:pPr>
              <w:pStyle w:val="ListParagraph"/>
              <w:ind w:left="0"/>
              <w:jc w:val="both"/>
              <w:rPr>
                <w:szCs w:val="28"/>
              </w:rPr>
            </w:pPr>
            <w:r w:rsidRPr="003E038C">
              <w:rPr>
                <w:szCs w:val="28"/>
              </w:rPr>
              <w:t xml:space="preserve">Д.Ю.  </w:t>
            </w:r>
            <w:proofErr w:type="spellStart"/>
            <w:r w:rsidRPr="003E038C">
              <w:rPr>
                <w:szCs w:val="28"/>
              </w:rPr>
              <w:t>Савон</w:t>
            </w:r>
            <w:proofErr w:type="spellEnd"/>
            <w:r w:rsidRPr="003E038C">
              <w:rPr>
                <w:szCs w:val="28"/>
                <w:lang w:val="en-US"/>
              </w:rPr>
              <w:t xml:space="preserve"> [</w:t>
            </w:r>
            <w:r w:rsidRPr="003E038C">
              <w:rPr>
                <w:szCs w:val="28"/>
              </w:rPr>
              <w:t>11</w:t>
            </w:r>
            <w:r w:rsidRPr="003E038C">
              <w:rPr>
                <w:szCs w:val="28"/>
                <w:lang w:val="en-US"/>
              </w:rPr>
              <w:t>]</w:t>
            </w:r>
          </w:p>
        </w:tc>
        <w:tc>
          <w:tcPr>
            <w:tcW w:w="4673" w:type="dxa"/>
          </w:tcPr>
          <w:p w14:paraId="0EA9AAFB" w14:textId="7D39C894" w:rsidR="00D814F3" w:rsidRPr="003E038C" w:rsidRDefault="00D814F3" w:rsidP="00D814F3">
            <w:pPr>
              <w:pStyle w:val="ListParagraph"/>
              <w:ind w:left="0"/>
              <w:jc w:val="both"/>
              <w:rPr>
                <w:szCs w:val="28"/>
              </w:rPr>
            </w:pPr>
            <w:r w:rsidRPr="003E038C">
              <w:rPr>
                <w:szCs w:val="28"/>
              </w:rPr>
              <w:t>Экологизация – это структурированный процесс, в рамках которого важно  акцентировать  внимание  на  одновременном  учете  нескольких альтернативных  взаимодополняющих направлений, каждое  из  которых  имеет  свои  границы, изменяющиеся  во  времени  под  воздействием  социально-экономических  условий и естественнонаучных предпосылок их реализации</w:t>
            </w:r>
          </w:p>
        </w:tc>
      </w:tr>
      <w:tr w:rsidR="00D814F3" w14:paraId="51B7AD0C" w14:textId="77777777" w:rsidTr="00D814F3">
        <w:tc>
          <w:tcPr>
            <w:tcW w:w="4672" w:type="dxa"/>
          </w:tcPr>
          <w:p w14:paraId="0FCF1187" w14:textId="781F41A5" w:rsidR="00D814F3" w:rsidRPr="003E038C" w:rsidRDefault="00D814F3" w:rsidP="00D814F3">
            <w:pPr>
              <w:pStyle w:val="ListParagraph"/>
              <w:ind w:left="0"/>
              <w:jc w:val="both"/>
              <w:rPr>
                <w:szCs w:val="28"/>
              </w:rPr>
            </w:pPr>
            <w:r w:rsidRPr="003E038C">
              <w:rPr>
                <w:szCs w:val="28"/>
              </w:rPr>
              <w:t xml:space="preserve">В.И. Коробко </w:t>
            </w:r>
            <w:r w:rsidRPr="003E038C">
              <w:rPr>
                <w:szCs w:val="28"/>
                <w:lang w:val="en-US"/>
              </w:rPr>
              <w:t>[8]</w:t>
            </w:r>
          </w:p>
        </w:tc>
        <w:tc>
          <w:tcPr>
            <w:tcW w:w="4673" w:type="dxa"/>
          </w:tcPr>
          <w:p w14:paraId="15E01CA5" w14:textId="2A5DAB35" w:rsidR="00D814F3" w:rsidRPr="003E038C" w:rsidRDefault="00D814F3" w:rsidP="00D814F3">
            <w:pPr>
              <w:jc w:val="both"/>
              <w:rPr>
                <w:szCs w:val="28"/>
              </w:rPr>
            </w:pPr>
            <w:r w:rsidRPr="003E038C">
              <w:rPr>
                <w:szCs w:val="28"/>
              </w:rPr>
              <w:t xml:space="preserve">Экологизация – это совокупность взаимосвязанных локальных подсистем (региональных и территориально-производственных комплексов) и определенных как сочетание совместно функционирующих экологической и экономической систем, </w:t>
            </w:r>
            <w:r w:rsidR="0026067D" w:rsidRPr="003E038C">
              <w:rPr>
                <w:szCs w:val="28"/>
              </w:rPr>
              <w:t>обладающих эмерджентными</w:t>
            </w:r>
            <w:r w:rsidRPr="003E038C">
              <w:rPr>
                <w:szCs w:val="28"/>
              </w:rPr>
              <w:t xml:space="preserve"> свойствами</w:t>
            </w:r>
          </w:p>
        </w:tc>
      </w:tr>
    </w:tbl>
    <w:p w14:paraId="3B785504" w14:textId="0EE98140" w:rsidR="00D814F3" w:rsidRDefault="00D814F3" w:rsidP="00D814F3">
      <w:pPr>
        <w:pStyle w:val="ListParagraph"/>
        <w:spacing w:line="360" w:lineRule="auto"/>
        <w:ind w:left="0" w:firstLine="709"/>
        <w:jc w:val="both"/>
        <w:rPr>
          <w:sz w:val="28"/>
          <w:szCs w:val="28"/>
        </w:rPr>
      </w:pPr>
    </w:p>
    <w:p w14:paraId="4050C2D0" w14:textId="77777777" w:rsidR="003E038C" w:rsidRPr="00B10E1D" w:rsidRDefault="003E038C" w:rsidP="003E038C">
      <w:pPr>
        <w:pStyle w:val="ListParagraph"/>
        <w:spacing w:line="360" w:lineRule="auto"/>
        <w:ind w:left="0" w:firstLine="709"/>
        <w:jc w:val="both"/>
        <w:rPr>
          <w:sz w:val="28"/>
          <w:szCs w:val="28"/>
        </w:rPr>
      </w:pPr>
      <w:r w:rsidRPr="00B10E1D">
        <w:rPr>
          <w:sz w:val="28"/>
          <w:szCs w:val="28"/>
        </w:rPr>
        <w:t xml:space="preserve">Проанализировав все вышеперечисленные определения </w:t>
      </w:r>
      <w:bookmarkStart w:id="3" w:name="_Hlk135082563"/>
      <w:r w:rsidRPr="00B10E1D">
        <w:rPr>
          <w:sz w:val="28"/>
          <w:szCs w:val="28"/>
        </w:rPr>
        <w:t xml:space="preserve">понятие экологизации экономики можно сформулировать как систематический и сложно-структурированный процесс интеграции управленческих, технологических, правовых, социальных решений для получения нового типа </w:t>
      </w:r>
      <w:r w:rsidRPr="00B10E1D">
        <w:rPr>
          <w:sz w:val="28"/>
          <w:szCs w:val="28"/>
        </w:rPr>
        <w:lastRenderedPageBreak/>
        <w:t>производства и потребительского поведения, минимизирующих негативное влияние на природную систему и ускоряющих развитие инноваций в сфере энергетических ресурсов при помощи финансовых инструментов по стимулированию  экологически чистых технологий.</w:t>
      </w:r>
    </w:p>
    <w:bookmarkEnd w:id="3"/>
    <w:p w14:paraId="754E8A7D" w14:textId="77777777" w:rsidR="003E038C" w:rsidRPr="00B10E1D" w:rsidRDefault="003E038C" w:rsidP="003E038C">
      <w:pPr>
        <w:pStyle w:val="ListParagraph"/>
        <w:spacing w:line="360" w:lineRule="auto"/>
        <w:ind w:left="0" w:firstLine="709"/>
        <w:jc w:val="both"/>
        <w:rPr>
          <w:sz w:val="28"/>
          <w:szCs w:val="28"/>
        </w:rPr>
      </w:pPr>
      <w:r w:rsidRPr="00B10E1D">
        <w:rPr>
          <w:sz w:val="28"/>
          <w:szCs w:val="28"/>
        </w:rPr>
        <w:t xml:space="preserve">Процесс преобразования эксплуатационной экономики в экологичную и внедрения экологически чистых технологий специфичен и содержит ряд проблем. Например, таких как </w:t>
      </w:r>
      <w:r w:rsidRPr="00B10E1D">
        <w:rPr>
          <w:sz w:val="28"/>
          <w:szCs w:val="28"/>
          <w:lang w:val="en-US"/>
        </w:rPr>
        <w:t>[</w:t>
      </w:r>
      <w:r w:rsidRPr="00B10E1D">
        <w:rPr>
          <w:sz w:val="28"/>
          <w:szCs w:val="28"/>
        </w:rPr>
        <w:t>13</w:t>
      </w:r>
      <w:r w:rsidRPr="00B10E1D">
        <w:rPr>
          <w:sz w:val="28"/>
          <w:szCs w:val="28"/>
          <w:lang w:val="en-US"/>
        </w:rPr>
        <w:t>]</w:t>
      </w:r>
      <w:r w:rsidRPr="00B10E1D">
        <w:rPr>
          <w:sz w:val="28"/>
          <w:szCs w:val="28"/>
        </w:rPr>
        <w:t>:</w:t>
      </w:r>
    </w:p>
    <w:p w14:paraId="6123D0F3" w14:textId="77777777" w:rsidR="003E038C" w:rsidRPr="00B10E1D" w:rsidRDefault="003E038C" w:rsidP="007C22BF">
      <w:pPr>
        <w:pStyle w:val="ListParagraph"/>
        <w:numPr>
          <w:ilvl w:val="0"/>
          <w:numId w:val="3"/>
        </w:numPr>
        <w:tabs>
          <w:tab w:val="left" w:pos="993"/>
        </w:tabs>
        <w:spacing w:line="360" w:lineRule="auto"/>
        <w:ind w:left="0" w:firstLine="709"/>
        <w:jc w:val="both"/>
        <w:rPr>
          <w:sz w:val="28"/>
          <w:szCs w:val="28"/>
        </w:rPr>
      </w:pPr>
      <w:r w:rsidRPr="00B10E1D">
        <w:rPr>
          <w:sz w:val="28"/>
          <w:szCs w:val="28"/>
        </w:rPr>
        <w:t>на данный момент отсутствует эффективная система управленческих решений в сфере природопользования и охране окружающей среды и распределения государственных и региональных средств на внедрение экологически чистых технологий;</w:t>
      </w:r>
    </w:p>
    <w:p w14:paraId="3613D7B7" w14:textId="77777777" w:rsidR="003E038C" w:rsidRPr="00B10E1D" w:rsidRDefault="003E038C" w:rsidP="007C22BF">
      <w:pPr>
        <w:pStyle w:val="ListParagraph"/>
        <w:numPr>
          <w:ilvl w:val="0"/>
          <w:numId w:val="3"/>
        </w:numPr>
        <w:tabs>
          <w:tab w:val="left" w:pos="993"/>
        </w:tabs>
        <w:spacing w:line="360" w:lineRule="auto"/>
        <w:ind w:left="0" w:firstLine="709"/>
        <w:jc w:val="both"/>
        <w:rPr>
          <w:sz w:val="28"/>
          <w:szCs w:val="28"/>
        </w:rPr>
      </w:pPr>
      <w:r w:rsidRPr="00B10E1D">
        <w:rPr>
          <w:sz w:val="28"/>
          <w:szCs w:val="28"/>
        </w:rPr>
        <w:t>несовершенство политики по распределению экологическими ресурсами и внедрению их в экономическую систему и низкий уровень использования негативных финансовых санкций для предприятий из-за нерационального использования природных ресурсов;</w:t>
      </w:r>
    </w:p>
    <w:p w14:paraId="32474E5D" w14:textId="77777777" w:rsidR="003E038C" w:rsidRPr="00B10E1D" w:rsidRDefault="003E038C" w:rsidP="007C22BF">
      <w:pPr>
        <w:pStyle w:val="ListParagraph"/>
        <w:numPr>
          <w:ilvl w:val="0"/>
          <w:numId w:val="3"/>
        </w:numPr>
        <w:tabs>
          <w:tab w:val="left" w:pos="993"/>
        </w:tabs>
        <w:spacing w:line="360" w:lineRule="auto"/>
        <w:ind w:left="0" w:firstLine="709"/>
        <w:jc w:val="both"/>
        <w:rPr>
          <w:sz w:val="28"/>
          <w:szCs w:val="28"/>
        </w:rPr>
      </w:pPr>
      <w:r w:rsidRPr="00B10E1D">
        <w:rPr>
          <w:sz w:val="28"/>
          <w:szCs w:val="28"/>
        </w:rPr>
        <w:t>несовершенство нормативно-правовых актов в законодательстве в сфере защиты окружающей среды, загрязнения воздуха, подразумевающий постоянного проведения контроля и внутреннего экологического аудита на предприятиях;</w:t>
      </w:r>
    </w:p>
    <w:p w14:paraId="7496192D" w14:textId="77777777" w:rsidR="003E038C" w:rsidRPr="00B10E1D" w:rsidRDefault="003E038C" w:rsidP="007C22BF">
      <w:pPr>
        <w:pStyle w:val="ListParagraph"/>
        <w:numPr>
          <w:ilvl w:val="0"/>
          <w:numId w:val="3"/>
        </w:numPr>
        <w:tabs>
          <w:tab w:val="left" w:pos="993"/>
        </w:tabs>
        <w:spacing w:line="360" w:lineRule="auto"/>
        <w:ind w:left="0" w:firstLine="709"/>
        <w:jc w:val="both"/>
        <w:rPr>
          <w:sz w:val="28"/>
          <w:szCs w:val="28"/>
        </w:rPr>
      </w:pPr>
      <w:r w:rsidRPr="00B10E1D">
        <w:rPr>
          <w:sz w:val="28"/>
          <w:szCs w:val="28"/>
        </w:rPr>
        <w:t>нераспространённость научно-исследовательских и проектных работ для реализации задач экологической политики и низкий уровень финансирования экологических проектов;</w:t>
      </w:r>
    </w:p>
    <w:p w14:paraId="3D50D9EB" w14:textId="77777777" w:rsidR="003E038C" w:rsidRPr="00B10E1D" w:rsidRDefault="003E038C" w:rsidP="007C22BF">
      <w:pPr>
        <w:pStyle w:val="ListParagraph"/>
        <w:numPr>
          <w:ilvl w:val="0"/>
          <w:numId w:val="3"/>
        </w:numPr>
        <w:tabs>
          <w:tab w:val="left" w:pos="993"/>
        </w:tabs>
        <w:spacing w:line="360" w:lineRule="auto"/>
        <w:ind w:left="0" w:firstLine="709"/>
        <w:jc w:val="both"/>
        <w:rPr>
          <w:sz w:val="28"/>
          <w:szCs w:val="28"/>
        </w:rPr>
      </w:pPr>
      <w:r w:rsidRPr="00B10E1D">
        <w:rPr>
          <w:sz w:val="28"/>
          <w:szCs w:val="28"/>
        </w:rPr>
        <w:t>низкий уровень использования зарубежного опыта и международного сотрудничества по направлению использования финансовых инструментов по стимулированию внедрения экологически чистых технологий;</w:t>
      </w:r>
    </w:p>
    <w:p w14:paraId="61C4EEE6" w14:textId="77777777" w:rsidR="003E038C" w:rsidRPr="00B10E1D" w:rsidRDefault="003E038C" w:rsidP="007C22BF">
      <w:pPr>
        <w:pStyle w:val="ListParagraph"/>
        <w:numPr>
          <w:ilvl w:val="0"/>
          <w:numId w:val="3"/>
        </w:numPr>
        <w:tabs>
          <w:tab w:val="left" w:pos="993"/>
        </w:tabs>
        <w:spacing w:line="360" w:lineRule="auto"/>
        <w:ind w:left="0" w:firstLine="709"/>
        <w:jc w:val="both"/>
        <w:rPr>
          <w:sz w:val="28"/>
          <w:szCs w:val="28"/>
        </w:rPr>
      </w:pPr>
      <w:r w:rsidRPr="00B10E1D">
        <w:rPr>
          <w:sz w:val="28"/>
          <w:szCs w:val="28"/>
        </w:rPr>
        <w:t xml:space="preserve">низкая информативность о правильном природопользовании в обществе и информационно-аналитического формирования системы использования ресурсов на предприятиях. </w:t>
      </w:r>
    </w:p>
    <w:p w14:paraId="5B0DE849" w14:textId="77777777" w:rsidR="003E038C" w:rsidRPr="00B10E1D" w:rsidRDefault="003E038C" w:rsidP="003E038C">
      <w:pPr>
        <w:pStyle w:val="ListParagraph"/>
        <w:spacing w:line="360" w:lineRule="auto"/>
        <w:ind w:left="0" w:firstLine="709"/>
        <w:jc w:val="both"/>
        <w:rPr>
          <w:sz w:val="28"/>
          <w:szCs w:val="28"/>
        </w:rPr>
      </w:pPr>
      <w:bookmarkStart w:id="4" w:name="_Hlk135082589"/>
      <w:r w:rsidRPr="00B10E1D">
        <w:rPr>
          <w:sz w:val="28"/>
          <w:szCs w:val="28"/>
        </w:rPr>
        <w:lastRenderedPageBreak/>
        <w:t>Эффективный процесс экологизации экономики должен подкрепляться экономическими, социально-политическими, административными, а также психологическими, моральными, нравственными инструментами для успешного преобразования типа производства и потребления.</w:t>
      </w:r>
    </w:p>
    <w:bookmarkEnd w:id="4"/>
    <w:p w14:paraId="3F952697" w14:textId="546ACFB5" w:rsidR="003E038C" w:rsidRPr="00B10E1D" w:rsidRDefault="003E038C" w:rsidP="003E038C">
      <w:pPr>
        <w:pStyle w:val="ListParagraph"/>
        <w:spacing w:line="360" w:lineRule="auto"/>
        <w:ind w:left="0" w:firstLine="709"/>
        <w:jc w:val="both"/>
        <w:rPr>
          <w:sz w:val="28"/>
          <w:szCs w:val="28"/>
        </w:rPr>
      </w:pPr>
      <w:r w:rsidRPr="00B10E1D">
        <w:rPr>
          <w:sz w:val="28"/>
          <w:szCs w:val="28"/>
        </w:rPr>
        <w:t xml:space="preserve">Также по результатам научных исследований была выявлена неразрывность экономической системы и экологических процессов, заключающихся в том, что экономическое развитие </w:t>
      </w:r>
      <w:proofErr w:type="spellStart"/>
      <w:r w:rsidRPr="00B10E1D">
        <w:rPr>
          <w:sz w:val="28"/>
          <w:szCs w:val="28"/>
        </w:rPr>
        <w:t>малоосуществимо</w:t>
      </w:r>
      <w:proofErr w:type="spellEnd"/>
      <w:r w:rsidRPr="00B10E1D">
        <w:rPr>
          <w:sz w:val="28"/>
          <w:szCs w:val="28"/>
        </w:rPr>
        <w:t xml:space="preserve"> вне проведения экологической политики без истощения планеты, а также противоположный момент, когда развитие и распространение экологии без экономического роста приведет к упадку экономических показателей</w:t>
      </w:r>
      <w:r w:rsidR="00FF294B" w:rsidRPr="00FF294B">
        <w:rPr>
          <w:sz w:val="28"/>
          <w:szCs w:val="28"/>
        </w:rPr>
        <w:t xml:space="preserve"> [21]</w:t>
      </w:r>
      <w:r w:rsidRPr="00B10E1D">
        <w:rPr>
          <w:sz w:val="28"/>
          <w:szCs w:val="28"/>
        </w:rPr>
        <w:t>.</w:t>
      </w:r>
    </w:p>
    <w:p w14:paraId="57F6422D" w14:textId="77777777" w:rsidR="003E038C" w:rsidRPr="00B10E1D" w:rsidRDefault="003E038C" w:rsidP="003E038C">
      <w:pPr>
        <w:pStyle w:val="ListParagraph"/>
        <w:spacing w:line="360" w:lineRule="auto"/>
        <w:ind w:left="0" w:firstLine="709"/>
        <w:jc w:val="both"/>
        <w:rPr>
          <w:sz w:val="28"/>
          <w:szCs w:val="28"/>
        </w:rPr>
      </w:pPr>
      <w:r w:rsidRPr="00B10E1D">
        <w:rPr>
          <w:sz w:val="28"/>
          <w:szCs w:val="28"/>
        </w:rPr>
        <w:t xml:space="preserve">Отсюда мы можем сделать вывод о том, что экономический рост должен сопровождаться развитием экологической политики и внедрения ее во все этапы производства и потребления, иначе это приведет к истощению природных ресурсов или снижению экономических показателей, ведь скорость эксплуатации природы превышает скорость возобновления природных ресурсов. </w:t>
      </w:r>
    </w:p>
    <w:p w14:paraId="4FB5C0F3" w14:textId="77777777" w:rsidR="000A5C5F" w:rsidRDefault="00AC6A8F" w:rsidP="003E038C">
      <w:pPr>
        <w:pStyle w:val="ListParagraph"/>
        <w:tabs>
          <w:tab w:val="left" w:pos="851"/>
          <w:tab w:val="left" w:pos="993"/>
        </w:tabs>
        <w:spacing w:line="360" w:lineRule="auto"/>
        <w:ind w:left="0" w:firstLine="709"/>
        <w:jc w:val="both"/>
        <w:rPr>
          <w:sz w:val="28"/>
          <w:szCs w:val="28"/>
        </w:rPr>
      </w:pPr>
      <w:r w:rsidRPr="00AC6A8F">
        <w:rPr>
          <w:sz w:val="28"/>
          <w:szCs w:val="28"/>
        </w:rPr>
        <w:t xml:space="preserve">Основные концепции экологизации экономического развития состоят в создании новой идеологии использования природных ресурсов, которая бы включала в себя следующие основные направления [13]: поиска альтернативных вариантов решений экологических проблем, таких как охрана природы, увеличение количества очистительных сооружений, сортировочных центров, перерабатывающих комплексов, охраняемых территорий и т.д.; развитие инноваций в сфере сбережения ресурсов и снижения отходов, а также изменение технологических процессов производства. </w:t>
      </w:r>
    </w:p>
    <w:p w14:paraId="29FE1CCE" w14:textId="5FE783BD" w:rsidR="003E038C" w:rsidRPr="00B10E1D" w:rsidRDefault="003E038C" w:rsidP="003E038C">
      <w:pPr>
        <w:pStyle w:val="ListParagraph"/>
        <w:tabs>
          <w:tab w:val="left" w:pos="851"/>
          <w:tab w:val="left" w:pos="993"/>
        </w:tabs>
        <w:spacing w:line="360" w:lineRule="auto"/>
        <w:ind w:left="0" w:firstLine="709"/>
        <w:jc w:val="both"/>
        <w:rPr>
          <w:sz w:val="28"/>
          <w:szCs w:val="28"/>
        </w:rPr>
      </w:pPr>
      <w:r w:rsidRPr="00B10E1D">
        <w:rPr>
          <w:sz w:val="28"/>
          <w:szCs w:val="28"/>
        </w:rPr>
        <w:t>В современных условиях экономическое развитие не должно оказывать масштабного негативного влияния, чего можно добиться если придерживаться следующих аспектов [13]:</w:t>
      </w:r>
    </w:p>
    <w:p w14:paraId="14A3DE16" w14:textId="77777777" w:rsidR="003E038C" w:rsidRPr="00B10E1D" w:rsidRDefault="003E038C" w:rsidP="007C22BF">
      <w:pPr>
        <w:pStyle w:val="ListParagraph"/>
        <w:numPr>
          <w:ilvl w:val="0"/>
          <w:numId w:val="4"/>
        </w:numPr>
        <w:tabs>
          <w:tab w:val="left" w:pos="851"/>
          <w:tab w:val="left" w:pos="993"/>
        </w:tabs>
        <w:spacing w:line="360" w:lineRule="auto"/>
        <w:ind w:left="0" w:firstLine="709"/>
        <w:jc w:val="both"/>
        <w:rPr>
          <w:sz w:val="28"/>
          <w:szCs w:val="28"/>
        </w:rPr>
      </w:pPr>
      <w:r w:rsidRPr="00B10E1D">
        <w:rPr>
          <w:sz w:val="28"/>
          <w:szCs w:val="28"/>
        </w:rPr>
        <w:t xml:space="preserve">обеспечение режима простого воспроизводства ресурсов, когда количество возобновляемых ресурсов не будет уменьшаться в течение времени; </w:t>
      </w:r>
    </w:p>
    <w:p w14:paraId="6D8B9DE6" w14:textId="77777777" w:rsidR="003E038C" w:rsidRPr="00B10E1D" w:rsidRDefault="003E038C" w:rsidP="007C22BF">
      <w:pPr>
        <w:pStyle w:val="ListParagraph"/>
        <w:numPr>
          <w:ilvl w:val="0"/>
          <w:numId w:val="4"/>
        </w:numPr>
        <w:tabs>
          <w:tab w:val="left" w:pos="851"/>
          <w:tab w:val="left" w:pos="993"/>
        </w:tabs>
        <w:spacing w:line="360" w:lineRule="auto"/>
        <w:ind w:left="0" w:firstLine="709"/>
        <w:jc w:val="both"/>
        <w:rPr>
          <w:sz w:val="28"/>
          <w:szCs w:val="28"/>
        </w:rPr>
      </w:pPr>
      <w:r w:rsidRPr="00B10E1D">
        <w:rPr>
          <w:sz w:val="28"/>
          <w:szCs w:val="28"/>
        </w:rPr>
        <w:lastRenderedPageBreak/>
        <w:t xml:space="preserve">снижение темпов исчерпания запасов </w:t>
      </w:r>
      <w:proofErr w:type="spellStart"/>
      <w:r w:rsidRPr="00B10E1D">
        <w:rPr>
          <w:sz w:val="28"/>
          <w:szCs w:val="28"/>
        </w:rPr>
        <w:t>невозобновляемых</w:t>
      </w:r>
      <w:proofErr w:type="spellEnd"/>
      <w:r w:rsidRPr="00B10E1D">
        <w:rPr>
          <w:sz w:val="28"/>
          <w:szCs w:val="28"/>
        </w:rPr>
        <w:t xml:space="preserve"> природных ресурсов и поиск альтернативной замены;</w:t>
      </w:r>
    </w:p>
    <w:p w14:paraId="20356B54" w14:textId="77777777" w:rsidR="003E038C" w:rsidRPr="00B10E1D" w:rsidRDefault="003E038C" w:rsidP="007C22BF">
      <w:pPr>
        <w:pStyle w:val="ListParagraph"/>
        <w:numPr>
          <w:ilvl w:val="0"/>
          <w:numId w:val="4"/>
        </w:numPr>
        <w:tabs>
          <w:tab w:val="left" w:pos="851"/>
          <w:tab w:val="left" w:pos="993"/>
        </w:tabs>
        <w:spacing w:line="360" w:lineRule="auto"/>
        <w:ind w:left="0" w:firstLine="709"/>
        <w:jc w:val="both"/>
        <w:rPr>
          <w:sz w:val="28"/>
          <w:szCs w:val="28"/>
        </w:rPr>
      </w:pPr>
      <w:r w:rsidRPr="00B10E1D">
        <w:rPr>
          <w:sz w:val="28"/>
          <w:szCs w:val="28"/>
        </w:rPr>
        <w:t>установление предела загрязнения окружающей среды, не превышающего текущего уровня, и минимизация загрязнений до экономически-социального приемлемого уровня.</w:t>
      </w:r>
    </w:p>
    <w:p w14:paraId="3C634936" w14:textId="77777777" w:rsidR="003E038C" w:rsidRPr="00B10E1D" w:rsidRDefault="003E038C" w:rsidP="003E038C">
      <w:pPr>
        <w:pStyle w:val="ListParagraph"/>
        <w:tabs>
          <w:tab w:val="left" w:pos="851"/>
          <w:tab w:val="left" w:pos="993"/>
        </w:tabs>
        <w:spacing w:line="360" w:lineRule="auto"/>
        <w:ind w:left="0" w:firstLine="709"/>
        <w:jc w:val="both"/>
        <w:rPr>
          <w:sz w:val="28"/>
          <w:szCs w:val="28"/>
        </w:rPr>
      </w:pPr>
      <w:r w:rsidRPr="00B10E1D">
        <w:rPr>
          <w:sz w:val="28"/>
          <w:szCs w:val="28"/>
        </w:rPr>
        <w:t>Соблюдение всех вышеупомянутых критериев способно сохранить существующие запасы природных ресурсов и развить инновационные технологии по развитию инструментов, в том числе финансовых, по стимулированию внедрения экологически чистых технологий в производство. Такие финансовые инструменты будут рассмотрены в следующем пункте.</w:t>
      </w:r>
    </w:p>
    <w:p w14:paraId="47FC7256" w14:textId="77777777" w:rsidR="003E038C" w:rsidRPr="00B10E1D" w:rsidRDefault="003E038C" w:rsidP="003E038C">
      <w:pPr>
        <w:pStyle w:val="ListParagraph"/>
        <w:tabs>
          <w:tab w:val="left" w:pos="851"/>
          <w:tab w:val="left" w:pos="993"/>
        </w:tabs>
        <w:spacing w:line="360" w:lineRule="auto"/>
        <w:ind w:left="0" w:firstLine="709"/>
        <w:jc w:val="both"/>
        <w:rPr>
          <w:sz w:val="28"/>
          <w:szCs w:val="28"/>
        </w:rPr>
      </w:pPr>
    </w:p>
    <w:p w14:paraId="3ABB1F4A" w14:textId="77777777" w:rsidR="003E038C" w:rsidRPr="00856945" w:rsidRDefault="003E038C" w:rsidP="00856945">
      <w:pPr>
        <w:pStyle w:val="Heading2"/>
        <w:spacing w:before="0" w:line="360" w:lineRule="auto"/>
        <w:ind w:firstLine="709"/>
        <w:jc w:val="both"/>
        <w:rPr>
          <w:rFonts w:ascii="Times New Roman" w:hAnsi="Times New Roman"/>
          <w:b/>
          <w:color w:val="auto"/>
          <w:sz w:val="28"/>
          <w:szCs w:val="28"/>
        </w:rPr>
      </w:pPr>
      <w:bookmarkStart w:id="5" w:name="_Toc106117859"/>
      <w:bookmarkStart w:id="6" w:name="_Toc136902283"/>
      <w:r w:rsidRPr="00856945">
        <w:rPr>
          <w:rFonts w:ascii="Times New Roman" w:hAnsi="Times New Roman"/>
          <w:b/>
          <w:color w:val="auto"/>
          <w:sz w:val="28"/>
          <w:szCs w:val="28"/>
        </w:rPr>
        <w:t>1.2 Механизм и финансовые инструменты стимулирования внедрения экологически чистых технологий</w:t>
      </w:r>
      <w:bookmarkEnd w:id="5"/>
      <w:bookmarkEnd w:id="6"/>
    </w:p>
    <w:p w14:paraId="37AC2FC0" w14:textId="77777777" w:rsidR="003E038C" w:rsidRPr="00B10E1D" w:rsidRDefault="003E038C" w:rsidP="003E038C">
      <w:pPr>
        <w:spacing w:line="360" w:lineRule="auto"/>
        <w:ind w:left="568"/>
        <w:jc w:val="both"/>
        <w:outlineLvl w:val="1"/>
        <w:rPr>
          <w:sz w:val="28"/>
          <w:szCs w:val="28"/>
        </w:rPr>
      </w:pPr>
    </w:p>
    <w:p w14:paraId="2DB1A348" w14:textId="77777777" w:rsidR="000A5C5F" w:rsidRPr="000A5C5F" w:rsidRDefault="000A5C5F" w:rsidP="000A5C5F">
      <w:pPr>
        <w:pStyle w:val="ListParagraph"/>
        <w:tabs>
          <w:tab w:val="left" w:pos="993"/>
        </w:tabs>
        <w:spacing w:line="360" w:lineRule="auto"/>
        <w:ind w:left="0" w:firstLine="709"/>
        <w:jc w:val="both"/>
        <w:outlineLvl w:val="1"/>
        <w:rPr>
          <w:sz w:val="28"/>
          <w:szCs w:val="28"/>
        </w:rPr>
      </w:pPr>
      <w:bookmarkStart w:id="7" w:name="_Toc106117868"/>
      <w:bookmarkStart w:id="8" w:name="_Toc136902292"/>
      <w:r w:rsidRPr="000A5C5F">
        <w:rPr>
          <w:sz w:val="28"/>
          <w:szCs w:val="28"/>
        </w:rPr>
        <w:t>Сегодня Россия стоит перед актуальной проблемой, что характерно для многих стран. Это связано с экономическим ростом, наличием значительных природных ресурсов и необходимостью выбора оптимального направления развития. Страна заинтересована в принятии инновационной политики, повышении энергоэффективности и преобразовании экономики согласно текущим требованиям для достижения устойчивого развития.</w:t>
      </w:r>
    </w:p>
    <w:p w14:paraId="30F76AF2" w14:textId="77777777" w:rsidR="00CC3106" w:rsidRPr="00CC3106" w:rsidRDefault="00CC3106" w:rsidP="00CC3106">
      <w:pPr>
        <w:pStyle w:val="ListParagraph"/>
        <w:tabs>
          <w:tab w:val="left" w:pos="993"/>
        </w:tabs>
        <w:spacing w:line="360" w:lineRule="auto"/>
        <w:ind w:left="0" w:firstLine="709"/>
        <w:jc w:val="both"/>
        <w:outlineLvl w:val="1"/>
        <w:rPr>
          <w:sz w:val="28"/>
          <w:szCs w:val="28"/>
        </w:rPr>
      </w:pPr>
      <w:r w:rsidRPr="00CC3106">
        <w:rPr>
          <w:sz w:val="28"/>
          <w:szCs w:val="28"/>
        </w:rPr>
        <w:t>В свете обострения глобальных проблем и появления нового типа экономики в мире, возникает все большая необходимость в принятии "зеленого" экономического подхода, который способствует улучшению благосостояния людей и существенно снижает риски нанесения ущерба окружающей природе. В этом контексте активно обсуждаются меры, направленные на преодоление этих вызовов и переход к более устойчивой модели развития.</w:t>
      </w:r>
    </w:p>
    <w:p w14:paraId="1ECE957E" w14:textId="6D6BC6A3" w:rsidR="00CC3106" w:rsidRPr="00CC3106" w:rsidRDefault="00CC3106" w:rsidP="00CC3106">
      <w:pPr>
        <w:pStyle w:val="ListParagraph"/>
        <w:tabs>
          <w:tab w:val="left" w:pos="993"/>
        </w:tabs>
        <w:spacing w:line="360" w:lineRule="auto"/>
        <w:ind w:left="0" w:firstLine="709"/>
        <w:jc w:val="both"/>
        <w:outlineLvl w:val="1"/>
        <w:rPr>
          <w:sz w:val="28"/>
          <w:szCs w:val="28"/>
        </w:rPr>
      </w:pPr>
      <w:r w:rsidRPr="00CC3106">
        <w:rPr>
          <w:sz w:val="28"/>
          <w:szCs w:val="28"/>
        </w:rPr>
        <w:t>Важнейшими задачами "зеленой" экономики являются</w:t>
      </w:r>
      <w:r w:rsidR="00FF294B" w:rsidRPr="00FF294B">
        <w:rPr>
          <w:sz w:val="28"/>
          <w:szCs w:val="28"/>
        </w:rPr>
        <w:t xml:space="preserve"> [17]</w:t>
      </w:r>
      <w:r w:rsidRPr="00CC3106">
        <w:rPr>
          <w:sz w:val="28"/>
          <w:szCs w:val="28"/>
        </w:rPr>
        <w:t>:</w:t>
      </w:r>
    </w:p>
    <w:p w14:paraId="7649B280" w14:textId="4C749529" w:rsidR="00CC3106" w:rsidRPr="00CC3106" w:rsidRDefault="00CC3106" w:rsidP="007C22BF">
      <w:pPr>
        <w:pStyle w:val="ListParagraph"/>
        <w:numPr>
          <w:ilvl w:val="0"/>
          <w:numId w:val="21"/>
        </w:numPr>
        <w:tabs>
          <w:tab w:val="left" w:pos="993"/>
        </w:tabs>
        <w:spacing w:line="360" w:lineRule="auto"/>
        <w:ind w:left="0" w:firstLine="709"/>
        <w:jc w:val="both"/>
        <w:outlineLvl w:val="1"/>
        <w:rPr>
          <w:sz w:val="28"/>
          <w:szCs w:val="28"/>
        </w:rPr>
      </w:pPr>
      <w:r>
        <w:rPr>
          <w:sz w:val="28"/>
          <w:szCs w:val="28"/>
        </w:rPr>
        <w:t>с</w:t>
      </w:r>
      <w:r w:rsidRPr="00CC3106">
        <w:rPr>
          <w:sz w:val="28"/>
          <w:szCs w:val="28"/>
        </w:rPr>
        <w:t xml:space="preserve">нижение углеродных выбросов: </w:t>
      </w:r>
      <w:r>
        <w:rPr>
          <w:sz w:val="28"/>
          <w:szCs w:val="28"/>
        </w:rPr>
        <w:t>о</w:t>
      </w:r>
      <w:r w:rsidRPr="00CC3106">
        <w:rPr>
          <w:sz w:val="28"/>
          <w:szCs w:val="28"/>
        </w:rPr>
        <w:t xml:space="preserve">собое внимание уделяется уменьшению выбросов парниковых газов, таких как углекислый газ, который </w:t>
      </w:r>
      <w:r w:rsidRPr="00CC3106">
        <w:rPr>
          <w:sz w:val="28"/>
          <w:szCs w:val="28"/>
        </w:rPr>
        <w:lastRenderedPageBreak/>
        <w:t>способствует изменению климата. Это может включать переход к использованию возобновляемых источников энергии, энергоэффективности, разработку экологически чистых технологий и изменение производственных процессов.</w:t>
      </w:r>
    </w:p>
    <w:p w14:paraId="0451CD64" w14:textId="06E5C5A1" w:rsidR="00CC3106" w:rsidRPr="00CC3106" w:rsidRDefault="00CC3106" w:rsidP="007C22BF">
      <w:pPr>
        <w:pStyle w:val="ListParagraph"/>
        <w:numPr>
          <w:ilvl w:val="0"/>
          <w:numId w:val="21"/>
        </w:numPr>
        <w:tabs>
          <w:tab w:val="left" w:pos="993"/>
        </w:tabs>
        <w:spacing w:line="360" w:lineRule="auto"/>
        <w:ind w:left="0" w:firstLine="709"/>
        <w:jc w:val="both"/>
        <w:outlineLvl w:val="1"/>
        <w:rPr>
          <w:sz w:val="28"/>
          <w:szCs w:val="28"/>
        </w:rPr>
      </w:pPr>
      <w:r>
        <w:rPr>
          <w:sz w:val="28"/>
          <w:szCs w:val="28"/>
        </w:rPr>
        <w:t>э</w:t>
      </w:r>
      <w:r w:rsidRPr="00CC3106">
        <w:rPr>
          <w:sz w:val="28"/>
          <w:szCs w:val="28"/>
        </w:rPr>
        <w:t xml:space="preserve">ффективное использование природных ресурсов: </w:t>
      </w:r>
      <w:r>
        <w:rPr>
          <w:sz w:val="28"/>
          <w:szCs w:val="28"/>
        </w:rPr>
        <w:t>о</w:t>
      </w:r>
      <w:r w:rsidRPr="00CC3106">
        <w:rPr>
          <w:sz w:val="28"/>
          <w:szCs w:val="28"/>
        </w:rPr>
        <w:t xml:space="preserve">сновная цель состоит в обеспечении эффективного использования природных ресурсов и сокращении потребления </w:t>
      </w:r>
      <w:proofErr w:type="spellStart"/>
      <w:r w:rsidRPr="00CC3106">
        <w:rPr>
          <w:sz w:val="28"/>
          <w:szCs w:val="28"/>
        </w:rPr>
        <w:t>необновляемых</w:t>
      </w:r>
      <w:proofErr w:type="spellEnd"/>
      <w:r w:rsidRPr="00CC3106">
        <w:rPr>
          <w:sz w:val="28"/>
          <w:szCs w:val="28"/>
        </w:rPr>
        <w:t xml:space="preserve"> ресурсов. Это может быть достигнуто путем развития круговой экономики, повышения эффективности производства и потребления, улучшения систем управления отходами и рециклинга.</w:t>
      </w:r>
    </w:p>
    <w:p w14:paraId="51413697" w14:textId="75E872F8" w:rsidR="00CC3106" w:rsidRPr="00CC3106" w:rsidRDefault="00CC3106" w:rsidP="007C22BF">
      <w:pPr>
        <w:pStyle w:val="ListParagraph"/>
        <w:numPr>
          <w:ilvl w:val="0"/>
          <w:numId w:val="21"/>
        </w:numPr>
        <w:tabs>
          <w:tab w:val="left" w:pos="993"/>
        </w:tabs>
        <w:spacing w:line="360" w:lineRule="auto"/>
        <w:ind w:left="0" w:firstLine="709"/>
        <w:jc w:val="both"/>
        <w:outlineLvl w:val="1"/>
        <w:rPr>
          <w:sz w:val="28"/>
          <w:szCs w:val="28"/>
        </w:rPr>
      </w:pPr>
      <w:r>
        <w:rPr>
          <w:sz w:val="28"/>
          <w:szCs w:val="28"/>
        </w:rPr>
        <w:t>с</w:t>
      </w:r>
      <w:r w:rsidRPr="00CC3106">
        <w:rPr>
          <w:sz w:val="28"/>
          <w:szCs w:val="28"/>
        </w:rPr>
        <w:t xml:space="preserve">охранение и восстановление природных богатств: </w:t>
      </w:r>
      <w:r>
        <w:rPr>
          <w:sz w:val="28"/>
          <w:szCs w:val="28"/>
        </w:rPr>
        <w:t>в</w:t>
      </w:r>
      <w:r w:rsidRPr="00CC3106">
        <w:rPr>
          <w:sz w:val="28"/>
          <w:szCs w:val="28"/>
        </w:rPr>
        <w:t>ажно обеспечить сохранение и восстановление экосистем, биологического разнообразия и природных богатств. Это может включать создание охраняемых природных территорий, проведение реставрационных работ, принятие мер по сохранению уникальных природных объектов и их биологического разнообразия.</w:t>
      </w:r>
    </w:p>
    <w:p w14:paraId="4DD820B6" w14:textId="28522A2B" w:rsidR="00CC3106" w:rsidRPr="00CC3106" w:rsidRDefault="00CC3106" w:rsidP="007C22BF">
      <w:pPr>
        <w:pStyle w:val="ListParagraph"/>
        <w:numPr>
          <w:ilvl w:val="0"/>
          <w:numId w:val="21"/>
        </w:numPr>
        <w:tabs>
          <w:tab w:val="left" w:pos="993"/>
        </w:tabs>
        <w:spacing w:line="360" w:lineRule="auto"/>
        <w:ind w:left="0" w:firstLine="709"/>
        <w:jc w:val="both"/>
        <w:outlineLvl w:val="1"/>
        <w:rPr>
          <w:sz w:val="28"/>
          <w:szCs w:val="28"/>
        </w:rPr>
      </w:pPr>
      <w:r>
        <w:rPr>
          <w:sz w:val="28"/>
          <w:szCs w:val="28"/>
        </w:rPr>
        <w:t>п</w:t>
      </w:r>
      <w:r w:rsidRPr="00CC3106">
        <w:rPr>
          <w:sz w:val="28"/>
          <w:szCs w:val="28"/>
        </w:rPr>
        <w:t>овышение благосостояния людей: "Зеленая" экономика стремится к достижению устойчивого развития, которое обеспечивает улучшение качества жизни людей. Это включает создание новых "зеленых" рабочих мест, развитие экологических услуг, поддержку инноваций в сфере экологических технологий и обеспечение доступа к чистой воде, чистому воздуху и другим экологически благоприятным условиям.</w:t>
      </w:r>
    </w:p>
    <w:p w14:paraId="65D2E506" w14:textId="5AB0592B" w:rsidR="003E038C" w:rsidRPr="00B10E1D" w:rsidRDefault="00CC3106" w:rsidP="00CC3106">
      <w:pPr>
        <w:pStyle w:val="ListParagraph"/>
        <w:tabs>
          <w:tab w:val="left" w:pos="993"/>
        </w:tabs>
        <w:spacing w:line="360" w:lineRule="auto"/>
        <w:ind w:left="0" w:firstLine="709"/>
        <w:jc w:val="both"/>
        <w:outlineLvl w:val="1"/>
        <w:rPr>
          <w:sz w:val="28"/>
          <w:szCs w:val="28"/>
        </w:rPr>
      </w:pPr>
      <w:r w:rsidRPr="00CC3106">
        <w:rPr>
          <w:sz w:val="28"/>
          <w:szCs w:val="28"/>
        </w:rPr>
        <w:t>В целом, переход к "зеленой" экономике представляет собой комплексную стратегию, направленную на более устойчивое и сбалансированное развитие, с учетом не только экономических, но и экологических и социальных аспектов.</w:t>
      </w:r>
      <w:r w:rsidR="00FF294B" w:rsidRPr="00FF294B">
        <w:rPr>
          <w:sz w:val="28"/>
          <w:szCs w:val="28"/>
        </w:rPr>
        <w:t xml:space="preserve"> </w:t>
      </w:r>
      <w:r w:rsidR="000A5C5F" w:rsidRPr="000A5C5F">
        <w:rPr>
          <w:sz w:val="28"/>
          <w:szCs w:val="28"/>
        </w:rPr>
        <w:t xml:space="preserve">Успех реализации различных концепций и инструментов по внедрению экологически чистых технологий становится наиболее значимым. В развитых странах для этого практикуется более 80 экономических инструментов. </w:t>
      </w:r>
      <w:r w:rsidR="003E038C" w:rsidRPr="00B10E1D">
        <w:rPr>
          <w:sz w:val="28"/>
          <w:szCs w:val="28"/>
        </w:rPr>
        <w:t xml:space="preserve">Используется стимулирование финансовой системой мобилизации частного капитала для увеличения числа «зеленых» инвестиций и управления рисками, которые связаны с негативным </w:t>
      </w:r>
      <w:r w:rsidR="003E038C" w:rsidRPr="00B10E1D">
        <w:rPr>
          <w:sz w:val="28"/>
          <w:szCs w:val="28"/>
        </w:rPr>
        <w:lastRenderedPageBreak/>
        <w:t xml:space="preserve">изменением климата. Например, выпуск «зеленых» облигаций и их индексы, денежные поступления с которых будут направляться на финансирование «зеленых» проектов. После развития «зеленых» облигаций началось продвижение </w:t>
      </w:r>
      <w:r w:rsidR="00856945" w:rsidRPr="00B10E1D">
        <w:rPr>
          <w:sz w:val="28"/>
          <w:szCs w:val="28"/>
        </w:rPr>
        <w:t>принципов «</w:t>
      </w:r>
      <w:r w:rsidR="003E038C" w:rsidRPr="00B10E1D">
        <w:rPr>
          <w:sz w:val="28"/>
          <w:szCs w:val="28"/>
        </w:rPr>
        <w:t>зеленого» кредитования на мировом рынке. Также активно развиваются инвестиционные «зеленые» фонды, которые финансируют только те компании, которые применяют экологически чистые технологии. Применяются различные технологии и инновации для стимулирования развития «зеленого» роста, развития новых рынков и новых рабочих мест, появления новых совместных экологических инициатив. Используются для переориентации производителей и потребителей различные ценовые, налоговые льготы и трансферты.</w:t>
      </w:r>
      <w:bookmarkEnd w:id="7"/>
      <w:bookmarkEnd w:id="8"/>
      <w:r w:rsidR="003E038C" w:rsidRPr="00B10E1D">
        <w:rPr>
          <w:sz w:val="28"/>
          <w:szCs w:val="28"/>
        </w:rPr>
        <w:t xml:space="preserve"> </w:t>
      </w:r>
    </w:p>
    <w:p w14:paraId="66A90FAA" w14:textId="3A95C391" w:rsidR="003E038C" w:rsidRPr="00B10E1D" w:rsidRDefault="003E038C" w:rsidP="003E038C">
      <w:pPr>
        <w:pStyle w:val="ListParagraph"/>
        <w:tabs>
          <w:tab w:val="left" w:pos="993"/>
        </w:tabs>
        <w:spacing w:line="360" w:lineRule="auto"/>
        <w:ind w:left="0" w:firstLine="709"/>
        <w:jc w:val="both"/>
        <w:outlineLvl w:val="1"/>
        <w:rPr>
          <w:sz w:val="28"/>
          <w:szCs w:val="28"/>
        </w:rPr>
      </w:pPr>
      <w:bookmarkStart w:id="9" w:name="_Toc106117869"/>
      <w:bookmarkStart w:id="10" w:name="_Toc136902293"/>
      <w:bookmarkStart w:id="11" w:name="_Hlk135082657"/>
      <w:r w:rsidRPr="00B10E1D">
        <w:rPr>
          <w:sz w:val="28"/>
          <w:szCs w:val="28"/>
        </w:rPr>
        <w:t>В Российской Федерации предполагается переход на принципы наилучших доступных технологий в ближайшие 7-10 лет в двух этапах. Первый этап включает в себя разработку и принятие нормативно-правовых актов, которые будут обеспечивать реализацию целей и задачи экологической политики. Второй этап подразумевает реализацию системы по внедрению, осуществлению и контролю экологически чистых технологий</w:t>
      </w:r>
      <w:r w:rsidR="00FF294B" w:rsidRPr="00FF294B">
        <w:rPr>
          <w:sz w:val="28"/>
          <w:szCs w:val="28"/>
        </w:rPr>
        <w:t xml:space="preserve"> [26]</w:t>
      </w:r>
      <w:r w:rsidRPr="00B10E1D">
        <w:rPr>
          <w:sz w:val="28"/>
          <w:szCs w:val="28"/>
        </w:rPr>
        <w:t>.</w:t>
      </w:r>
      <w:bookmarkEnd w:id="9"/>
      <w:bookmarkEnd w:id="10"/>
      <w:r w:rsidRPr="00B10E1D">
        <w:rPr>
          <w:sz w:val="28"/>
          <w:szCs w:val="28"/>
        </w:rPr>
        <w:t xml:space="preserve"> </w:t>
      </w:r>
    </w:p>
    <w:p w14:paraId="27A65694" w14:textId="25AA3177" w:rsidR="000A5C5F" w:rsidRPr="000A5C5F" w:rsidRDefault="000A5C5F" w:rsidP="000A5C5F">
      <w:pPr>
        <w:pStyle w:val="ListParagraph"/>
        <w:tabs>
          <w:tab w:val="left" w:pos="1134"/>
        </w:tabs>
        <w:spacing w:line="360" w:lineRule="auto"/>
        <w:ind w:left="0" w:firstLine="709"/>
        <w:jc w:val="both"/>
        <w:outlineLvl w:val="1"/>
        <w:rPr>
          <w:sz w:val="28"/>
          <w:szCs w:val="28"/>
        </w:rPr>
      </w:pPr>
      <w:bookmarkStart w:id="12" w:name="_Toc106117874"/>
      <w:bookmarkStart w:id="13" w:name="_Toc136902298"/>
      <w:bookmarkEnd w:id="11"/>
      <w:r w:rsidRPr="000A5C5F">
        <w:rPr>
          <w:sz w:val="28"/>
          <w:szCs w:val="28"/>
        </w:rPr>
        <w:t>В области классификации экологически чистых технологий в промышленном производстве можно выделить три взаимосвязанные категории</w:t>
      </w:r>
      <w:r w:rsidR="00FF294B" w:rsidRPr="00FF294B">
        <w:rPr>
          <w:sz w:val="28"/>
          <w:szCs w:val="28"/>
        </w:rPr>
        <w:t xml:space="preserve"> [23]</w:t>
      </w:r>
      <w:r w:rsidRPr="000A5C5F">
        <w:rPr>
          <w:sz w:val="28"/>
          <w:szCs w:val="28"/>
        </w:rPr>
        <w:t>:</w:t>
      </w:r>
    </w:p>
    <w:p w14:paraId="33543EF0" w14:textId="3F366726" w:rsidR="000A5C5F" w:rsidRPr="000A5C5F" w:rsidRDefault="000A5C5F" w:rsidP="007C22BF">
      <w:pPr>
        <w:pStyle w:val="ListParagraph"/>
        <w:numPr>
          <w:ilvl w:val="0"/>
          <w:numId w:val="20"/>
        </w:numPr>
        <w:tabs>
          <w:tab w:val="left" w:pos="993"/>
        </w:tabs>
        <w:spacing w:line="360" w:lineRule="auto"/>
        <w:ind w:left="0" w:firstLine="709"/>
        <w:jc w:val="both"/>
        <w:outlineLvl w:val="1"/>
        <w:rPr>
          <w:sz w:val="28"/>
          <w:szCs w:val="28"/>
        </w:rPr>
      </w:pPr>
      <w:r w:rsidRPr="000A5C5F">
        <w:rPr>
          <w:sz w:val="28"/>
          <w:szCs w:val="28"/>
        </w:rPr>
        <w:t xml:space="preserve">Горизонтальные процессы: </w:t>
      </w:r>
      <w:r>
        <w:rPr>
          <w:sz w:val="28"/>
          <w:szCs w:val="28"/>
        </w:rPr>
        <w:t>э</w:t>
      </w:r>
      <w:r w:rsidRPr="000A5C5F">
        <w:rPr>
          <w:sz w:val="28"/>
          <w:szCs w:val="28"/>
        </w:rPr>
        <w:t>ти процессы направлены на контроль внешних эффектов и применяются в различных отраслях. Они охватывают широкий спектр мер, целью которых является минимизация негативного воздействия на окружающую среду. Горизонтальные процессы охватывают такие аспекты, как управление отходами, водными ресурсами, воздушным качеством и другими экологическими аспектами.</w:t>
      </w:r>
    </w:p>
    <w:p w14:paraId="41FF487E" w14:textId="252005A2" w:rsidR="000A5C5F" w:rsidRPr="000A5C5F" w:rsidRDefault="000A5C5F" w:rsidP="007C22BF">
      <w:pPr>
        <w:pStyle w:val="ListParagraph"/>
        <w:numPr>
          <w:ilvl w:val="0"/>
          <w:numId w:val="20"/>
        </w:numPr>
        <w:tabs>
          <w:tab w:val="left" w:pos="993"/>
        </w:tabs>
        <w:spacing w:line="360" w:lineRule="auto"/>
        <w:ind w:left="0" w:firstLine="709"/>
        <w:jc w:val="both"/>
        <w:outlineLvl w:val="1"/>
        <w:rPr>
          <w:sz w:val="28"/>
          <w:szCs w:val="28"/>
        </w:rPr>
      </w:pPr>
      <w:r w:rsidRPr="000A5C5F">
        <w:rPr>
          <w:sz w:val="28"/>
          <w:szCs w:val="28"/>
        </w:rPr>
        <w:t xml:space="preserve">Вертикальные процессы: </w:t>
      </w:r>
      <w:r>
        <w:rPr>
          <w:sz w:val="28"/>
          <w:szCs w:val="28"/>
        </w:rPr>
        <w:t>в</w:t>
      </w:r>
      <w:r w:rsidRPr="000A5C5F">
        <w:rPr>
          <w:sz w:val="28"/>
          <w:szCs w:val="28"/>
        </w:rPr>
        <w:t xml:space="preserve">ертикальные процессы включают наиболее эффективные технологии и практики, используемые в производственной деятельности. Они направлены на увеличение производительности, сокращение энергозатрат и минимизацию отходов. Вертикальные процессы </w:t>
      </w:r>
      <w:r w:rsidRPr="000A5C5F">
        <w:rPr>
          <w:sz w:val="28"/>
          <w:szCs w:val="28"/>
        </w:rPr>
        <w:lastRenderedPageBreak/>
        <w:t>включают в себя различные инновации и методы, которые способствуют экологической эффективности и устойчивости промышленного производства.</w:t>
      </w:r>
    </w:p>
    <w:p w14:paraId="798CD24D" w14:textId="5884CFBF" w:rsidR="000A5C5F" w:rsidRPr="000A5C5F" w:rsidRDefault="000A5C5F" w:rsidP="007C22BF">
      <w:pPr>
        <w:pStyle w:val="ListParagraph"/>
        <w:numPr>
          <w:ilvl w:val="0"/>
          <w:numId w:val="20"/>
        </w:numPr>
        <w:tabs>
          <w:tab w:val="left" w:pos="993"/>
        </w:tabs>
        <w:spacing w:line="360" w:lineRule="auto"/>
        <w:ind w:left="0" w:firstLine="709"/>
        <w:jc w:val="both"/>
        <w:outlineLvl w:val="1"/>
        <w:rPr>
          <w:sz w:val="28"/>
          <w:szCs w:val="28"/>
        </w:rPr>
      </w:pPr>
      <w:r w:rsidRPr="000A5C5F">
        <w:rPr>
          <w:sz w:val="28"/>
          <w:szCs w:val="28"/>
        </w:rPr>
        <w:t xml:space="preserve">Внешние эффекты: </w:t>
      </w:r>
      <w:r>
        <w:rPr>
          <w:sz w:val="28"/>
          <w:szCs w:val="28"/>
        </w:rPr>
        <w:t>э</w:t>
      </w:r>
      <w:r w:rsidRPr="000A5C5F">
        <w:rPr>
          <w:sz w:val="28"/>
          <w:szCs w:val="28"/>
        </w:rPr>
        <w:t>та категория относится к основным и дополнительным воздействиям, оказываемым производственными процессами на окружающую среду. Внешние эффекты могут быть контролируемыми или неконтролируемыми и могут включать в себя различные инструменты и методы оценки и управления экологическим воздействием. Целью этой категории является минимизация негативных последствий производственных процессов на окружающую среду.</w:t>
      </w:r>
    </w:p>
    <w:p w14:paraId="4EC7212C" w14:textId="727FF2F5" w:rsidR="002F45A1" w:rsidRPr="002F45A1" w:rsidRDefault="002F45A1" w:rsidP="002F45A1">
      <w:pPr>
        <w:pStyle w:val="ListParagraph"/>
        <w:tabs>
          <w:tab w:val="left" w:pos="1134"/>
        </w:tabs>
        <w:spacing w:line="360" w:lineRule="auto"/>
        <w:ind w:left="0" w:firstLine="709"/>
        <w:jc w:val="both"/>
        <w:outlineLvl w:val="1"/>
        <w:rPr>
          <w:sz w:val="28"/>
          <w:szCs w:val="28"/>
        </w:rPr>
      </w:pPr>
      <w:r w:rsidRPr="002F45A1">
        <w:rPr>
          <w:sz w:val="28"/>
          <w:szCs w:val="28"/>
        </w:rPr>
        <w:t>Таким образом, система классификации экологически чистых технологий включает горизонтальные процессы, вертикальные процессы и внешние эффекты, которые совместно способствуют устойчивому и ответственному промышленному производству с учетом экологических аспектов. Чтобы успешно внедрять такие технологии, необходимо совершенствовать законодательство в области охраны природы, ориентируясь на принципы устойчивого развития, экологические нормы, инструменты планирования и прогнозирования, а также проведение экологического мониторинга и аудита</w:t>
      </w:r>
      <w:r w:rsidR="00FF294B" w:rsidRPr="00FF294B">
        <w:rPr>
          <w:sz w:val="28"/>
          <w:szCs w:val="28"/>
        </w:rPr>
        <w:t xml:space="preserve"> [12]</w:t>
      </w:r>
      <w:r w:rsidRPr="002F45A1">
        <w:rPr>
          <w:sz w:val="28"/>
          <w:szCs w:val="28"/>
        </w:rPr>
        <w:t>.</w:t>
      </w:r>
    </w:p>
    <w:p w14:paraId="48507784" w14:textId="77777777" w:rsidR="002F45A1" w:rsidRPr="002F45A1" w:rsidRDefault="002F45A1" w:rsidP="002F45A1">
      <w:pPr>
        <w:pStyle w:val="ListParagraph"/>
        <w:tabs>
          <w:tab w:val="left" w:pos="1134"/>
        </w:tabs>
        <w:spacing w:line="360" w:lineRule="auto"/>
        <w:ind w:left="0" w:firstLine="709"/>
        <w:jc w:val="both"/>
        <w:outlineLvl w:val="1"/>
        <w:rPr>
          <w:sz w:val="28"/>
          <w:szCs w:val="28"/>
        </w:rPr>
      </w:pPr>
      <w:r w:rsidRPr="002F45A1">
        <w:rPr>
          <w:sz w:val="28"/>
          <w:szCs w:val="28"/>
        </w:rPr>
        <w:t>В этом контексте экономические механизмы могут играть важную роль во внедрении экологически чистых технологий. Эти механизмы могут включать продажу квот на выбросы вредных веществ, создание экологических страховых фондов, использование экологического лизинга, залоговой системы, политику компенсации, метод ускоренной амортизации, льготы по налогообложению, введение платы за загрязнение окружающей среды и размещение отходов, компенсационные платежи за использование природных ресурсов, а также учет их ухудшения качества и оплату за пользование ими.</w:t>
      </w:r>
    </w:p>
    <w:p w14:paraId="17167B4D" w14:textId="0914A466" w:rsidR="003E038C" w:rsidRPr="00B10E1D" w:rsidRDefault="002F45A1" w:rsidP="002F45A1">
      <w:pPr>
        <w:pStyle w:val="ListParagraph"/>
        <w:tabs>
          <w:tab w:val="left" w:pos="1134"/>
        </w:tabs>
        <w:spacing w:line="360" w:lineRule="auto"/>
        <w:ind w:left="0" w:firstLine="709"/>
        <w:jc w:val="both"/>
        <w:outlineLvl w:val="1"/>
        <w:rPr>
          <w:sz w:val="28"/>
          <w:szCs w:val="28"/>
        </w:rPr>
      </w:pPr>
      <w:r w:rsidRPr="002F45A1">
        <w:rPr>
          <w:sz w:val="28"/>
          <w:szCs w:val="28"/>
        </w:rPr>
        <w:t xml:space="preserve">В целом, применение таких финансовых инструментов способствует стимулированию внедрения экологически чистых технологий и созданию устойчивой экономической модели, способствующей сохранению природы и повышению качества жизни </w:t>
      </w:r>
      <w:r w:rsidR="003E038C" w:rsidRPr="00B10E1D">
        <w:rPr>
          <w:sz w:val="28"/>
          <w:szCs w:val="28"/>
        </w:rPr>
        <w:t>[42].</w:t>
      </w:r>
      <w:bookmarkEnd w:id="12"/>
      <w:r w:rsidR="003E038C" w:rsidRPr="00B10E1D">
        <w:rPr>
          <w:sz w:val="28"/>
          <w:szCs w:val="28"/>
        </w:rPr>
        <w:t xml:space="preserve"> Например, экологический лизинг довольно-</w:t>
      </w:r>
      <w:r w:rsidR="003E038C" w:rsidRPr="00B10E1D">
        <w:rPr>
          <w:sz w:val="28"/>
          <w:szCs w:val="28"/>
        </w:rPr>
        <w:lastRenderedPageBreak/>
        <w:t xml:space="preserve">таки распространен в мировой практике, но в нашей стране используется точечно на небольшом количестве предприятий. </w:t>
      </w:r>
      <w:proofErr w:type="spellStart"/>
      <w:r w:rsidR="003E038C" w:rsidRPr="00B10E1D">
        <w:rPr>
          <w:sz w:val="28"/>
          <w:szCs w:val="28"/>
        </w:rPr>
        <w:t>Эколизинг</w:t>
      </w:r>
      <w:proofErr w:type="spellEnd"/>
      <w:r w:rsidR="003E038C" w:rsidRPr="00B10E1D">
        <w:rPr>
          <w:sz w:val="28"/>
          <w:szCs w:val="28"/>
        </w:rPr>
        <w:t xml:space="preserve"> представляет собой такой финансовый инструмент, при котором происходит внедрение экологически чистого оборудования и технологий по очистке остатков, и решает проблему ценовой доступности для компаний. Также в опыте иностранных стран можно проследить частое применение политики «залог-возврат», которая включает дополнительную стоимость товара при оплате, которая в дальнейшем вернется покупателю посредством различных мероприятий, например, установки «</w:t>
      </w:r>
      <w:proofErr w:type="spellStart"/>
      <w:r w:rsidR="003E038C" w:rsidRPr="00B10E1D">
        <w:rPr>
          <w:sz w:val="28"/>
          <w:szCs w:val="28"/>
        </w:rPr>
        <w:t>собираторы</w:t>
      </w:r>
      <w:proofErr w:type="spellEnd"/>
      <w:r w:rsidR="003E038C" w:rsidRPr="00B10E1D">
        <w:rPr>
          <w:sz w:val="28"/>
          <w:szCs w:val="28"/>
        </w:rPr>
        <w:t>» разных пластиковых товаров или использованных батареек, что в итоге позволяет снизить количество отходов и отправить их на переработку для повторного использования</w:t>
      </w:r>
      <w:r w:rsidR="00FF294B" w:rsidRPr="00FF294B">
        <w:rPr>
          <w:sz w:val="28"/>
          <w:szCs w:val="28"/>
        </w:rPr>
        <w:t xml:space="preserve"> [35]</w:t>
      </w:r>
      <w:r w:rsidR="003E038C" w:rsidRPr="00B10E1D">
        <w:rPr>
          <w:sz w:val="28"/>
          <w:szCs w:val="28"/>
        </w:rPr>
        <w:t>. Активно во многих странах применяется экологическое страхование, которое может быть как обязательным, так и добровольным для предприятий и компаний. Такой финансовый инструмент может выступать не только в качестве меры по охране окружающей среды, но и как инструмент по привлечению негосударственных инвестиций. Еще одним финансовым инструментом экологической политик может быть торговля квотами на загрязнение, которые нацелены на снижение парниковых выбросов. Сертификаты на такие квоты могут распределяться либо со стороны государства, либо на аукционах.</w:t>
      </w:r>
      <w:bookmarkEnd w:id="13"/>
      <w:r w:rsidR="003E038C" w:rsidRPr="00B10E1D">
        <w:rPr>
          <w:sz w:val="28"/>
          <w:szCs w:val="28"/>
        </w:rPr>
        <w:t xml:space="preserve">   </w:t>
      </w:r>
    </w:p>
    <w:p w14:paraId="25F41014" w14:textId="77777777" w:rsidR="002F45A1" w:rsidRPr="002F45A1" w:rsidRDefault="002F45A1" w:rsidP="00FF294B">
      <w:pPr>
        <w:pStyle w:val="ListParagraph"/>
        <w:tabs>
          <w:tab w:val="left" w:pos="993"/>
        </w:tabs>
        <w:spacing w:line="360" w:lineRule="auto"/>
        <w:ind w:left="0" w:firstLine="709"/>
        <w:jc w:val="both"/>
        <w:outlineLvl w:val="1"/>
        <w:rPr>
          <w:sz w:val="28"/>
          <w:szCs w:val="28"/>
        </w:rPr>
      </w:pPr>
      <w:bookmarkStart w:id="14" w:name="_Toc136902309"/>
      <w:r w:rsidRPr="002F45A1">
        <w:rPr>
          <w:sz w:val="28"/>
          <w:szCs w:val="28"/>
        </w:rPr>
        <w:t>Для стимулирования внедрения экологически чистых технологий в производственные процессы предприятий могут быть использованы следующие инструменты:</w:t>
      </w:r>
    </w:p>
    <w:p w14:paraId="1F199759" w14:textId="1C6E164B" w:rsidR="002F45A1" w:rsidRPr="002F45A1" w:rsidRDefault="002F45A1" w:rsidP="007C22BF">
      <w:pPr>
        <w:pStyle w:val="ListParagraph"/>
        <w:numPr>
          <w:ilvl w:val="0"/>
          <w:numId w:val="22"/>
        </w:numPr>
        <w:tabs>
          <w:tab w:val="left" w:pos="993"/>
        </w:tabs>
        <w:spacing w:line="360" w:lineRule="auto"/>
        <w:ind w:left="0" w:firstLine="709"/>
        <w:jc w:val="both"/>
        <w:outlineLvl w:val="1"/>
        <w:rPr>
          <w:sz w:val="28"/>
          <w:szCs w:val="28"/>
        </w:rPr>
      </w:pPr>
      <w:r>
        <w:rPr>
          <w:sz w:val="28"/>
          <w:szCs w:val="28"/>
        </w:rPr>
        <w:t>в</w:t>
      </w:r>
      <w:r w:rsidRPr="002F45A1">
        <w:rPr>
          <w:sz w:val="28"/>
          <w:szCs w:val="28"/>
        </w:rPr>
        <w:t>ведение экологических налогов;</w:t>
      </w:r>
    </w:p>
    <w:p w14:paraId="33D00122" w14:textId="031C8166" w:rsidR="002F45A1" w:rsidRPr="002F45A1" w:rsidRDefault="002F45A1" w:rsidP="007C22BF">
      <w:pPr>
        <w:pStyle w:val="ListParagraph"/>
        <w:numPr>
          <w:ilvl w:val="0"/>
          <w:numId w:val="22"/>
        </w:numPr>
        <w:tabs>
          <w:tab w:val="left" w:pos="993"/>
        </w:tabs>
        <w:spacing w:line="360" w:lineRule="auto"/>
        <w:ind w:left="0" w:firstLine="709"/>
        <w:jc w:val="both"/>
        <w:outlineLvl w:val="1"/>
        <w:rPr>
          <w:sz w:val="28"/>
          <w:szCs w:val="28"/>
        </w:rPr>
      </w:pPr>
      <w:r>
        <w:rPr>
          <w:sz w:val="28"/>
          <w:szCs w:val="28"/>
        </w:rPr>
        <w:t>и</w:t>
      </w:r>
      <w:r w:rsidRPr="002F45A1">
        <w:rPr>
          <w:sz w:val="28"/>
          <w:szCs w:val="28"/>
        </w:rPr>
        <w:t>спользование финансово-кредитных инструментов;</w:t>
      </w:r>
    </w:p>
    <w:p w14:paraId="4DC839FC" w14:textId="59B92C67" w:rsidR="002F45A1" w:rsidRPr="002F45A1" w:rsidRDefault="002F45A1" w:rsidP="007C22BF">
      <w:pPr>
        <w:pStyle w:val="ListParagraph"/>
        <w:numPr>
          <w:ilvl w:val="0"/>
          <w:numId w:val="22"/>
        </w:numPr>
        <w:tabs>
          <w:tab w:val="left" w:pos="993"/>
        </w:tabs>
        <w:spacing w:line="360" w:lineRule="auto"/>
        <w:ind w:left="0" w:firstLine="709"/>
        <w:jc w:val="both"/>
        <w:outlineLvl w:val="1"/>
        <w:rPr>
          <w:sz w:val="28"/>
          <w:szCs w:val="28"/>
        </w:rPr>
      </w:pPr>
      <w:r>
        <w:rPr>
          <w:sz w:val="28"/>
          <w:szCs w:val="28"/>
        </w:rPr>
        <w:t>о</w:t>
      </w:r>
      <w:r w:rsidRPr="002F45A1">
        <w:rPr>
          <w:sz w:val="28"/>
          <w:szCs w:val="28"/>
        </w:rPr>
        <w:t>существление государственной ценовой политики;</w:t>
      </w:r>
    </w:p>
    <w:p w14:paraId="15656113" w14:textId="26881ED1" w:rsidR="002F45A1" w:rsidRPr="002F45A1" w:rsidRDefault="002F45A1" w:rsidP="007C22BF">
      <w:pPr>
        <w:pStyle w:val="ListParagraph"/>
        <w:numPr>
          <w:ilvl w:val="0"/>
          <w:numId w:val="22"/>
        </w:numPr>
        <w:tabs>
          <w:tab w:val="left" w:pos="993"/>
        </w:tabs>
        <w:spacing w:line="360" w:lineRule="auto"/>
        <w:ind w:left="0" w:firstLine="709"/>
        <w:jc w:val="both"/>
        <w:outlineLvl w:val="1"/>
        <w:rPr>
          <w:sz w:val="28"/>
          <w:szCs w:val="28"/>
        </w:rPr>
      </w:pPr>
      <w:r>
        <w:rPr>
          <w:sz w:val="28"/>
          <w:szCs w:val="28"/>
        </w:rPr>
        <w:t>п</w:t>
      </w:r>
      <w:r w:rsidRPr="002F45A1">
        <w:rPr>
          <w:sz w:val="28"/>
          <w:szCs w:val="28"/>
        </w:rPr>
        <w:t>редоставление государственной поддержки производителям оборудования для природоохранной деятельности, оценки воздействия на окружающую среду и оказания экологических услуг;</w:t>
      </w:r>
    </w:p>
    <w:p w14:paraId="6D49D849" w14:textId="290DA458" w:rsidR="002F45A1" w:rsidRPr="002F45A1" w:rsidRDefault="002F45A1" w:rsidP="007C22BF">
      <w:pPr>
        <w:pStyle w:val="ListParagraph"/>
        <w:numPr>
          <w:ilvl w:val="0"/>
          <w:numId w:val="22"/>
        </w:numPr>
        <w:tabs>
          <w:tab w:val="left" w:pos="993"/>
        </w:tabs>
        <w:spacing w:line="360" w:lineRule="auto"/>
        <w:ind w:left="0" w:firstLine="709"/>
        <w:jc w:val="both"/>
        <w:outlineLvl w:val="1"/>
        <w:rPr>
          <w:sz w:val="28"/>
          <w:szCs w:val="28"/>
        </w:rPr>
      </w:pPr>
      <w:r>
        <w:rPr>
          <w:sz w:val="28"/>
          <w:szCs w:val="28"/>
        </w:rPr>
        <w:lastRenderedPageBreak/>
        <w:t>с</w:t>
      </w:r>
      <w:r w:rsidRPr="002F45A1">
        <w:rPr>
          <w:sz w:val="28"/>
          <w:szCs w:val="28"/>
        </w:rPr>
        <w:t>оздание системы природоохранной сертификации и органов экологической сертификации;</w:t>
      </w:r>
    </w:p>
    <w:p w14:paraId="44FB662D" w14:textId="77120A49" w:rsidR="002F45A1" w:rsidRPr="002F45A1" w:rsidRDefault="002F45A1" w:rsidP="007C22BF">
      <w:pPr>
        <w:pStyle w:val="ListParagraph"/>
        <w:numPr>
          <w:ilvl w:val="0"/>
          <w:numId w:val="22"/>
        </w:numPr>
        <w:tabs>
          <w:tab w:val="left" w:pos="993"/>
        </w:tabs>
        <w:spacing w:line="360" w:lineRule="auto"/>
        <w:ind w:left="0" w:firstLine="709"/>
        <w:jc w:val="both"/>
        <w:outlineLvl w:val="1"/>
        <w:rPr>
          <w:sz w:val="28"/>
          <w:szCs w:val="28"/>
        </w:rPr>
      </w:pPr>
      <w:r>
        <w:rPr>
          <w:sz w:val="28"/>
          <w:szCs w:val="28"/>
        </w:rPr>
        <w:t>ф</w:t>
      </w:r>
      <w:r w:rsidRPr="002F45A1">
        <w:rPr>
          <w:sz w:val="28"/>
          <w:szCs w:val="28"/>
        </w:rPr>
        <w:t>ормирование рынка природоохранных услуг;</w:t>
      </w:r>
    </w:p>
    <w:p w14:paraId="7B8B9759" w14:textId="464E4636" w:rsidR="002F45A1" w:rsidRPr="002F45A1" w:rsidRDefault="002F45A1" w:rsidP="007C22BF">
      <w:pPr>
        <w:pStyle w:val="ListParagraph"/>
        <w:numPr>
          <w:ilvl w:val="0"/>
          <w:numId w:val="22"/>
        </w:numPr>
        <w:tabs>
          <w:tab w:val="left" w:pos="993"/>
        </w:tabs>
        <w:spacing w:line="360" w:lineRule="auto"/>
        <w:ind w:left="0" w:firstLine="709"/>
        <w:jc w:val="both"/>
        <w:outlineLvl w:val="1"/>
        <w:rPr>
          <w:sz w:val="28"/>
          <w:szCs w:val="28"/>
        </w:rPr>
      </w:pPr>
      <w:r>
        <w:rPr>
          <w:sz w:val="28"/>
          <w:szCs w:val="28"/>
        </w:rPr>
        <w:t>в</w:t>
      </w:r>
      <w:r w:rsidRPr="002F45A1">
        <w:rPr>
          <w:sz w:val="28"/>
          <w:szCs w:val="28"/>
        </w:rPr>
        <w:t>ведение платы за загрязнение окружающей среды;</w:t>
      </w:r>
    </w:p>
    <w:p w14:paraId="353A2AB8" w14:textId="4432C238" w:rsidR="002F45A1" w:rsidRPr="002F45A1" w:rsidRDefault="002F45A1" w:rsidP="007C22BF">
      <w:pPr>
        <w:pStyle w:val="ListParagraph"/>
        <w:numPr>
          <w:ilvl w:val="0"/>
          <w:numId w:val="22"/>
        </w:numPr>
        <w:tabs>
          <w:tab w:val="left" w:pos="993"/>
        </w:tabs>
        <w:spacing w:line="360" w:lineRule="auto"/>
        <w:ind w:left="0" w:firstLine="709"/>
        <w:jc w:val="both"/>
        <w:outlineLvl w:val="1"/>
        <w:rPr>
          <w:sz w:val="28"/>
          <w:szCs w:val="28"/>
        </w:rPr>
      </w:pPr>
      <w:r>
        <w:rPr>
          <w:sz w:val="28"/>
          <w:szCs w:val="28"/>
        </w:rPr>
        <w:t>п</w:t>
      </w:r>
      <w:r w:rsidRPr="002F45A1">
        <w:rPr>
          <w:sz w:val="28"/>
          <w:szCs w:val="28"/>
        </w:rPr>
        <w:t>рименение повышающего коэффициента для ускоренной амортизации основных средств, используемых в экологической деятельности;</w:t>
      </w:r>
    </w:p>
    <w:p w14:paraId="13859237" w14:textId="70880EF8" w:rsidR="002F45A1" w:rsidRPr="002F45A1" w:rsidRDefault="002F45A1" w:rsidP="007C22BF">
      <w:pPr>
        <w:pStyle w:val="ListParagraph"/>
        <w:numPr>
          <w:ilvl w:val="0"/>
          <w:numId w:val="22"/>
        </w:numPr>
        <w:tabs>
          <w:tab w:val="left" w:pos="993"/>
        </w:tabs>
        <w:spacing w:line="360" w:lineRule="auto"/>
        <w:ind w:left="0" w:firstLine="709"/>
        <w:jc w:val="both"/>
        <w:outlineLvl w:val="1"/>
        <w:rPr>
          <w:sz w:val="28"/>
          <w:szCs w:val="28"/>
        </w:rPr>
      </w:pPr>
      <w:r>
        <w:rPr>
          <w:sz w:val="28"/>
          <w:szCs w:val="28"/>
        </w:rPr>
        <w:t>в</w:t>
      </w:r>
      <w:r w:rsidRPr="002F45A1">
        <w:rPr>
          <w:sz w:val="28"/>
          <w:szCs w:val="28"/>
        </w:rPr>
        <w:t>ыдача разрешений на использование природных ресурсов.</w:t>
      </w:r>
    </w:p>
    <w:p w14:paraId="641ECBD9" w14:textId="33EFEC83" w:rsidR="003E038C" w:rsidRPr="00B10E1D" w:rsidRDefault="002F45A1" w:rsidP="002F45A1">
      <w:pPr>
        <w:pStyle w:val="ListParagraph"/>
        <w:tabs>
          <w:tab w:val="left" w:pos="993"/>
        </w:tabs>
        <w:spacing w:line="360" w:lineRule="auto"/>
        <w:ind w:left="0" w:firstLine="709"/>
        <w:jc w:val="both"/>
        <w:outlineLvl w:val="1"/>
        <w:rPr>
          <w:sz w:val="28"/>
          <w:szCs w:val="28"/>
        </w:rPr>
      </w:pPr>
      <w:r w:rsidRPr="002F45A1">
        <w:rPr>
          <w:sz w:val="28"/>
          <w:szCs w:val="28"/>
        </w:rPr>
        <w:t>Один из подходов, который можно активно развивать в Российской Федерации, заключается в государственной поддержке производителей оборудования для природоохранной деятельности и финансировании компаний, занимающихся экологическим аудитом. Также можно рассмотреть введение административных выплат или штрафов для предприятий, наносящих негативное воздействие на окружающую среду. Эти финансовые инструменты способствуют созданию более экологически ответственного бизнеса и поддерживают устойчивое развитие.</w:t>
      </w:r>
      <w:r>
        <w:rPr>
          <w:sz w:val="28"/>
          <w:szCs w:val="28"/>
        </w:rPr>
        <w:t xml:space="preserve"> </w:t>
      </w:r>
      <w:r w:rsidR="003E038C" w:rsidRPr="00B10E1D">
        <w:rPr>
          <w:sz w:val="28"/>
          <w:szCs w:val="28"/>
        </w:rPr>
        <w:t>В первом случае финансовый инструмент имеет положительное воздействие и будет стимулировать компании как на производство такого оборудования при условии соблюдения экологических требований к производству, так и внедрению оборудования на других предприятиях для минимизации негативного воздействия. Здесь также может применяться экологический лизинг по использованию оборудования, а также налоговые льготы для компаний, которые начнут применять «зеленое» оборудование. А также привлекаться инвестиции для производства этого оборудования. Второй финансовый инструмент имеет негативный характер и подразумевает санкции за деятельность предприятий, которая влечет за собой острые экологические последствия. В данном случае штраф должен начисляться пропорционально тему негативному эффекту, который оказывает компания.</w:t>
      </w:r>
      <w:bookmarkEnd w:id="14"/>
      <w:r w:rsidR="003E038C" w:rsidRPr="00B10E1D">
        <w:rPr>
          <w:sz w:val="28"/>
          <w:szCs w:val="28"/>
        </w:rPr>
        <w:t xml:space="preserve">  </w:t>
      </w:r>
    </w:p>
    <w:p w14:paraId="0C9E1E59" w14:textId="77777777" w:rsidR="002F45A1" w:rsidRDefault="002F45A1" w:rsidP="000A5C5F">
      <w:pPr>
        <w:pStyle w:val="ListParagraph"/>
        <w:tabs>
          <w:tab w:val="left" w:pos="1134"/>
        </w:tabs>
        <w:spacing w:line="360" w:lineRule="auto"/>
        <w:ind w:left="0" w:firstLine="709"/>
        <w:jc w:val="both"/>
        <w:outlineLvl w:val="1"/>
        <w:rPr>
          <w:sz w:val="28"/>
          <w:szCs w:val="28"/>
        </w:rPr>
      </w:pPr>
      <w:r w:rsidRPr="002F45A1">
        <w:rPr>
          <w:sz w:val="28"/>
          <w:szCs w:val="28"/>
        </w:rPr>
        <w:t xml:space="preserve">Давайте рассмотрим наиболее важные инструменты, такие как экологические налоги. Этот вид налогов может быть классифицирован на две категории: финансирующие и регулирующие. Финансирующие налоги </w:t>
      </w:r>
      <w:r w:rsidRPr="002F45A1">
        <w:rPr>
          <w:sz w:val="28"/>
          <w:szCs w:val="28"/>
        </w:rPr>
        <w:lastRenderedPageBreak/>
        <w:t>необходимы для накопления определенного объема денежных средств, которые затем могут быть направлены на мероприятия по охране окружающей среды. Главная цель таких налогов состоит в восстановлении природной среды, которая уже пострадала от негативного воздействия человека, а также в проведении работ по охране и защите природных ресурсов.</w:t>
      </w:r>
    </w:p>
    <w:p w14:paraId="288BB68F" w14:textId="7C1333BC" w:rsidR="000A5C5F" w:rsidRPr="000A5C5F" w:rsidRDefault="000A5C5F" w:rsidP="000A5C5F">
      <w:pPr>
        <w:pStyle w:val="ListParagraph"/>
        <w:tabs>
          <w:tab w:val="left" w:pos="1134"/>
        </w:tabs>
        <w:spacing w:line="360" w:lineRule="auto"/>
        <w:ind w:left="0" w:firstLine="709"/>
        <w:jc w:val="both"/>
        <w:outlineLvl w:val="1"/>
        <w:rPr>
          <w:sz w:val="28"/>
          <w:szCs w:val="28"/>
        </w:rPr>
      </w:pPr>
      <w:r w:rsidRPr="000A5C5F">
        <w:rPr>
          <w:sz w:val="28"/>
          <w:szCs w:val="28"/>
        </w:rPr>
        <w:t>Регулирующие налоги вводятся с целью предотвращения потенциального ущерба окружающей среде в будущем. Размер налога определяется в зависимости от степени нанесенного ущерба, что способствует снижению негативного воздействия предприятий в долгосрочной перспективе. Использование такого финансового инструмента имеет следующие преимущества</w:t>
      </w:r>
      <w:r w:rsidR="00FF294B">
        <w:rPr>
          <w:sz w:val="28"/>
          <w:szCs w:val="28"/>
          <w:lang w:val="en-US"/>
        </w:rPr>
        <w:t xml:space="preserve"> [16]</w:t>
      </w:r>
      <w:r w:rsidRPr="000A5C5F">
        <w:rPr>
          <w:sz w:val="28"/>
          <w:szCs w:val="28"/>
        </w:rPr>
        <w:t>:</w:t>
      </w:r>
    </w:p>
    <w:p w14:paraId="12E7450C" w14:textId="0420A2F4" w:rsidR="000A5C5F" w:rsidRPr="000A5C5F" w:rsidRDefault="000A5C5F" w:rsidP="007C22BF">
      <w:pPr>
        <w:pStyle w:val="ListParagraph"/>
        <w:numPr>
          <w:ilvl w:val="0"/>
          <w:numId w:val="5"/>
        </w:numPr>
        <w:tabs>
          <w:tab w:val="left" w:pos="1069"/>
          <w:tab w:val="left" w:pos="1134"/>
        </w:tabs>
        <w:spacing w:line="360" w:lineRule="auto"/>
        <w:ind w:left="0" w:firstLine="709"/>
        <w:jc w:val="both"/>
        <w:outlineLvl w:val="1"/>
        <w:rPr>
          <w:sz w:val="28"/>
          <w:szCs w:val="28"/>
        </w:rPr>
      </w:pPr>
      <w:r w:rsidRPr="000A5C5F">
        <w:rPr>
          <w:sz w:val="28"/>
          <w:szCs w:val="28"/>
        </w:rPr>
        <w:t xml:space="preserve">Позитивное стимулирование: </w:t>
      </w:r>
      <w:r>
        <w:rPr>
          <w:sz w:val="28"/>
          <w:szCs w:val="28"/>
        </w:rPr>
        <w:t>н</w:t>
      </w:r>
      <w:r w:rsidRPr="000A5C5F">
        <w:rPr>
          <w:sz w:val="28"/>
          <w:szCs w:val="28"/>
        </w:rPr>
        <w:t>алоговые льготы могут служить положительным стимулом для предприятий. Это может включать снижение ставок налогообложения, уменьшение налоговых обязательств или полное освобождение от налогов. Такие меры поощряют организации внедрять экологически ответственные практики и инвестировать в мероприятия по охране окружающей среды.</w:t>
      </w:r>
    </w:p>
    <w:p w14:paraId="4D50A092" w14:textId="01A0FB8C" w:rsidR="000A5C5F" w:rsidRPr="000A5C5F" w:rsidRDefault="000A5C5F" w:rsidP="007C22BF">
      <w:pPr>
        <w:pStyle w:val="ListParagraph"/>
        <w:numPr>
          <w:ilvl w:val="0"/>
          <w:numId w:val="5"/>
        </w:numPr>
        <w:tabs>
          <w:tab w:val="left" w:pos="1069"/>
          <w:tab w:val="left" w:pos="1134"/>
        </w:tabs>
        <w:spacing w:line="360" w:lineRule="auto"/>
        <w:ind w:left="0" w:firstLine="709"/>
        <w:jc w:val="both"/>
        <w:outlineLvl w:val="1"/>
        <w:rPr>
          <w:sz w:val="28"/>
          <w:szCs w:val="28"/>
        </w:rPr>
      </w:pPr>
      <w:r w:rsidRPr="000A5C5F">
        <w:rPr>
          <w:sz w:val="28"/>
          <w:szCs w:val="28"/>
        </w:rPr>
        <w:t xml:space="preserve">Негативное стимулирование: </w:t>
      </w:r>
      <w:r>
        <w:rPr>
          <w:sz w:val="28"/>
          <w:szCs w:val="28"/>
        </w:rPr>
        <w:t>в</w:t>
      </w:r>
      <w:r w:rsidRPr="000A5C5F">
        <w:rPr>
          <w:sz w:val="28"/>
          <w:szCs w:val="28"/>
        </w:rPr>
        <w:t xml:space="preserve"> рамках регулирующих налогов под налогообложение попадает категория продукции или услуг, которые могут нанести наибольший вред окружающей среде. Это создает негативный стимул для предприятий, поощряя их сократить использование таких продуктов или услуг и перейти на более экологически чистые альтернативы.</w:t>
      </w:r>
    </w:p>
    <w:p w14:paraId="292CD842" w14:textId="77777777" w:rsidR="000A5C5F" w:rsidRPr="000A5C5F" w:rsidRDefault="000A5C5F" w:rsidP="000A5C5F">
      <w:pPr>
        <w:pStyle w:val="ListParagraph"/>
        <w:tabs>
          <w:tab w:val="left" w:pos="1134"/>
        </w:tabs>
        <w:spacing w:line="360" w:lineRule="auto"/>
        <w:ind w:left="0" w:firstLine="709"/>
        <w:jc w:val="both"/>
        <w:outlineLvl w:val="1"/>
        <w:rPr>
          <w:sz w:val="28"/>
          <w:szCs w:val="28"/>
        </w:rPr>
      </w:pPr>
      <w:r w:rsidRPr="000A5C5F">
        <w:rPr>
          <w:sz w:val="28"/>
          <w:szCs w:val="28"/>
        </w:rPr>
        <w:t>Льготное налогообложение может включать следующие меры:</w:t>
      </w:r>
    </w:p>
    <w:p w14:paraId="38711FF0" w14:textId="5569F86E" w:rsidR="000A5C5F" w:rsidRPr="000A5C5F" w:rsidRDefault="000C1EC3" w:rsidP="000C1EC3">
      <w:pPr>
        <w:pStyle w:val="ListParagraph"/>
        <w:numPr>
          <w:ilvl w:val="0"/>
          <w:numId w:val="5"/>
        </w:numPr>
        <w:tabs>
          <w:tab w:val="left" w:pos="993"/>
        </w:tabs>
        <w:spacing w:line="360" w:lineRule="auto"/>
        <w:ind w:left="0" w:firstLine="709"/>
        <w:jc w:val="both"/>
        <w:outlineLvl w:val="1"/>
        <w:rPr>
          <w:sz w:val="28"/>
          <w:szCs w:val="28"/>
        </w:rPr>
      </w:pPr>
      <w:r>
        <w:rPr>
          <w:sz w:val="28"/>
          <w:szCs w:val="28"/>
        </w:rPr>
        <w:t>с</w:t>
      </w:r>
      <w:r w:rsidR="000A5C5F" w:rsidRPr="000A5C5F">
        <w:rPr>
          <w:sz w:val="28"/>
          <w:szCs w:val="28"/>
        </w:rPr>
        <w:t>ниженная налогооблагаемая база</w:t>
      </w:r>
      <w:r w:rsidR="00676E8D">
        <w:rPr>
          <w:sz w:val="28"/>
          <w:szCs w:val="28"/>
        </w:rPr>
        <w:t>.</w:t>
      </w:r>
      <w:r w:rsidR="000A5C5F" w:rsidRPr="000A5C5F">
        <w:rPr>
          <w:sz w:val="28"/>
          <w:szCs w:val="28"/>
        </w:rPr>
        <w:t xml:space="preserve"> Организации могут основываться на определенной доле прибыли, которая затрачивается на мероприятия по охране окружающей среды, для определения сниженной налогооблагаемой базы</w:t>
      </w:r>
      <w:r w:rsidRPr="000C1EC3">
        <w:rPr>
          <w:sz w:val="28"/>
          <w:szCs w:val="28"/>
        </w:rPr>
        <w:t>;</w:t>
      </w:r>
    </w:p>
    <w:p w14:paraId="66E30A5C" w14:textId="24E255F5" w:rsidR="000A5C5F" w:rsidRPr="000A5C5F" w:rsidRDefault="000C1EC3" w:rsidP="000C1EC3">
      <w:pPr>
        <w:pStyle w:val="ListParagraph"/>
        <w:numPr>
          <w:ilvl w:val="0"/>
          <w:numId w:val="5"/>
        </w:numPr>
        <w:tabs>
          <w:tab w:val="left" w:pos="993"/>
        </w:tabs>
        <w:spacing w:line="360" w:lineRule="auto"/>
        <w:ind w:left="0" w:firstLine="709"/>
        <w:jc w:val="both"/>
        <w:outlineLvl w:val="1"/>
        <w:rPr>
          <w:sz w:val="28"/>
          <w:szCs w:val="28"/>
        </w:rPr>
      </w:pPr>
      <w:r>
        <w:rPr>
          <w:sz w:val="28"/>
          <w:szCs w:val="28"/>
        </w:rPr>
        <w:t>с</w:t>
      </w:r>
      <w:r w:rsidR="000A5C5F" w:rsidRPr="000A5C5F">
        <w:rPr>
          <w:sz w:val="28"/>
          <w:szCs w:val="28"/>
        </w:rPr>
        <w:t xml:space="preserve">нижение налога на оборудование: </w:t>
      </w:r>
      <w:r w:rsidR="000A5C5F">
        <w:rPr>
          <w:sz w:val="28"/>
          <w:szCs w:val="28"/>
        </w:rPr>
        <w:t>п</w:t>
      </w:r>
      <w:r w:rsidR="000A5C5F" w:rsidRPr="000A5C5F">
        <w:rPr>
          <w:sz w:val="28"/>
          <w:szCs w:val="28"/>
        </w:rPr>
        <w:t>редприятия могут получить снижение суммы налога на оборудование, которое используется для защиты окружающей среды и сокращения отходов производства</w:t>
      </w:r>
      <w:r w:rsidRPr="000C1EC3">
        <w:rPr>
          <w:sz w:val="28"/>
          <w:szCs w:val="28"/>
        </w:rPr>
        <w:t>;</w:t>
      </w:r>
    </w:p>
    <w:p w14:paraId="2F1152E6" w14:textId="4B727D49" w:rsidR="000A5C5F" w:rsidRPr="000A5C5F" w:rsidRDefault="000C1EC3" w:rsidP="000C1EC3">
      <w:pPr>
        <w:pStyle w:val="ListParagraph"/>
        <w:numPr>
          <w:ilvl w:val="0"/>
          <w:numId w:val="5"/>
        </w:numPr>
        <w:tabs>
          <w:tab w:val="left" w:pos="993"/>
        </w:tabs>
        <w:spacing w:line="360" w:lineRule="auto"/>
        <w:ind w:left="0" w:firstLine="709"/>
        <w:jc w:val="both"/>
        <w:outlineLvl w:val="1"/>
        <w:rPr>
          <w:sz w:val="28"/>
          <w:szCs w:val="28"/>
        </w:rPr>
      </w:pPr>
      <w:r>
        <w:rPr>
          <w:sz w:val="28"/>
          <w:szCs w:val="28"/>
        </w:rPr>
        <w:lastRenderedPageBreak/>
        <w:t>н</w:t>
      </w:r>
      <w:r w:rsidR="000A5C5F" w:rsidRPr="000A5C5F">
        <w:rPr>
          <w:sz w:val="28"/>
          <w:szCs w:val="28"/>
        </w:rPr>
        <w:t xml:space="preserve">алоговые каникулы или отсрочка: </w:t>
      </w:r>
      <w:r w:rsidR="000A5C5F">
        <w:rPr>
          <w:sz w:val="28"/>
          <w:szCs w:val="28"/>
        </w:rPr>
        <w:t>о</w:t>
      </w:r>
      <w:r w:rsidR="000A5C5F" w:rsidRPr="000A5C5F">
        <w:rPr>
          <w:sz w:val="28"/>
          <w:szCs w:val="28"/>
        </w:rPr>
        <w:t>рганизации могут быть предоставлены налоговые каникулы или отсрочка от оплаты налога, что помогает им осуществить необходимые инвестиции в экологические мероприятия, прежде чем начать платить налоги.</w:t>
      </w:r>
    </w:p>
    <w:p w14:paraId="298DDAED" w14:textId="09D955B8" w:rsidR="003E038C" w:rsidRPr="00B10E1D" w:rsidRDefault="000A5C5F" w:rsidP="000A5C5F">
      <w:pPr>
        <w:pStyle w:val="ListParagraph"/>
        <w:tabs>
          <w:tab w:val="left" w:pos="1134"/>
        </w:tabs>
        <w:spacing w:line="360" w:lineRule="auto"/>
        <w:ind w:left="0" w:firstLine="709"/>
        <w:jc w:val="both"/>
        <w:outlineLvl w:val="1"/>
        <w:rPr>
          <w:sz w:val="28"/>
          <w:szCs w:val="28"/>
        </w:rPr>
      </w:pPr>
      <w:r w:rsidRPr="000A5C5F">
        <w:rPr>
          <w:sz w:val="28"/>
          <w:szCs w:val="28"/>
        </w:rPr>
        <w:t>Эти меры льготного налогообложения предоставляют организациям финансовые стимулы для внедрения и развития экологически чистых практик, способствуя устойчивому развитию и охране окружающей среды.</w:t>
      </w:r>
      <w:r w:rsidR="003E038C" w:rsidRPr="00B10E1D">
        <w:rPr>
          <w:sz w:val="28"/>
          <w:szCs w:val="28"/>
        </w:rPr>
        <w:t xml:space="preserve">   </w:t>
      </w:r>
      <w:bookmarkStart w:id="15" w:name="_Toc106117892"/>
      <w:bookmarkStart w:id="16" w:name="_Toc136902317"/>
      <w:r w:rsidR="003E038C" w:rsidRPr="00B10E1D">
        <w:rPr>
          <w:sz w:val="28"/>
          <w:szCs w:val="28"/>
        </w:rPr>
        <w:t>Следующим действенным инструментом являются финансово-кредитные инструменты, стимулирующие рациональное использование природных ресурсов в хозяйственной деятельности предприятий. Состоит данная категория из трех основных инструментов</w:t>
      </w:r>
      <w:r w:rsidR="00FF294B">
        <w:rPr>
          <w:sz w:val="28"/>
          <w:szCs w:val="28"/>
          <w:lang w:val="en-US"/>
        </w:rPr>
        <w:t xml:space="preserve"> [18]</w:t>
      </w:r>
      <w:r w:rsidR="003E038C" w:rsidRPr="00B10E1D">
        <w:rPr>
          <w:sz w:val="28"/>
          <w:szCs w:val="28"/>
        </w:rPr>
        <w:t>:</w:t>
      </w:r>
      <w:bookmarkEnd w:id="15"/>
      <w:bookmarkEnd w:id="16"/>
      <w:r w:rsidR="003E038C" w:rsidRPr="00B10E1D">
        <w:rPr>
          <w:sz w:val="28"/>
          <w:szCs w:val="28"/>
        </w:rPr>
        <w:t xml:space="preserve"> </w:t>
      </w:r>
    </w:p>
    <w:p w14:paraId="421476B0" w14:textId="77777777" w:rsidR="003E038C" w:rsidRPr="00B10E1D" w:rsidRDefault="003E038C" w:rsidP="007C22BF">
      <w:pPr>
        <w:pStyle w:val="ListParagraph"/>
        <w:numPr>
          <w:ilvl w:val="0"/>
          <w:numId w:val="6"/>
        </w:numPr>
        <w:tabs>
          <w:tab w:val="left" w:pos="993"/>
        </w:tabs>
        <w:spacing w:line="360" w:lineRule="auto"/>
        <w:ind w:left="142" w:firstLine="567"/>
        <w:jc w:val="both"/>
        <w:outlineLvl w:val="1"/>
        <w:rPr>
          <w:sz w:val="28"/>
          <w:szCs w:val="28"/>
        </w:rPr>
      </w:pPr>
      <w:bookmarkStart w:id="17" w:name="_Toc106117893"/>
      <w:bookmarkStart w:id="18" w:name="_Toc136902318"/>
      <w:r w:rsidRPr="00B10E1D">
        <w:rPr>
          <w:sz w:val="28"/>
          <w:szCs w:val="28"/>
        </w:rPr>
        <w:t>льготное кредитование проектов предприятий, главная цель которых заключается в снижении негативного влияния на окружающую среду;</w:t>
      </w:r>
      <w:bookmarkEnd w:id="17"/>
      <w:bookmarkEnd w:id="18"/>
    </w:p>
    <w:p w14:paraId="261A0772" w14:textId="77777777" w:rsidR="003E038C" w:rsidRPr="00B10E1D" w:rsidRDefault="003E038C" w:rsidP="007C22BF">
      <w:pPr>
        <w:pStyle w:val="ListParagraph"/>
        <w:numPr>
          <w:ilvl w:val="0"/>
          <w:numId w:val="6"/>
        </w:numPr>
        <w:tabs>
          <w:tab w:val="left" w:pos="993"/>
        </w:tabs>
        <w:spacing w:line="360" w:lineRule="auto"/>
        <w:ind w:left="142" w:firstLine="567"/>
        <w:jc w:val="both"/>
        <w:outlineLvl w:val="1"/>
        <w:rPr>
          <w:sz w:val="28"/>
          <w:szCs w:val="28"/>
        </w:rPr>
      </w:pPr>
      <w:bookmarkStart w:id="19" w:name="_Toc106117894"/>
      <w:bookmarkStart w:id="20" w:name="_Toc136902319"/>
      <w:r w:rsidRPr="00B10E1D">
        <w:rPr>
          <w:sz w:val="28"/>
          <w:szCs w:val="28"/>
        </w:rPr>
        <w:t>субсидии, выделяемые тем предприятиям, которые оказывают экологический эффект и поддержании состояния окружающей среды в пределах установленной нормы;</w:t>
      </w:r>
      <w:bookmarkEnd w:id="19"/>
      <w:bookmarkEnd w:id="20"/>
    </w:p>
    <w:p w14:paraId="4F9C5B28" w14:textId="77777777" w:rsidR="003E038C" w:rsidRPr="00B10E1D" w:rsidRDefault="003E038C" w:rsidP="007C22BF">
      <w:pPr>
        <w:pStyle w:val="ListParagraph"/>
        <w:numPr>
          <w:ilvl w:val="0"/>
          <w:numId w:val="6"/>
        </w:numPr>
        <w:tabs>
          <w:tab w:val="left" w:pos="993"/>
        </w:tabs>
        <w:spacing w:line="360" w:lineRule="auto"/>
        <w:ind w:left="142" w:firstLine="567"/>
        <w:jc w:val="both"/>
        <w:outlineLvl w:val="1"/>
        <w:rPr>
          <w:sz w:val="28"/>
          <w:szCs w:val="28"/>
        </w:rPr>
      </w:pPr>
      <w:bookmarkStart w:id="21" w:name="_Toc106117895"/>
      <w:bookmarkStart w:id="22" w:name="_Toc136902320"/>
      <w:r w:rsidRPr="00B10E1D">
        <w:rPr>
          <w:sz w:val="28"/>
          <w:szCs w:val="28"/>
        </w:rPr>
        <w:t>субвенции, выделяемые тем государственным субъектам, которые осуществляют природоохранную политику.</w:t>
      </w:r>
      <w:bookmarkEnd w:id="21"/>
      <w:bookmarkEnd w:id="22"/>
    </w:p>
    <w:p w14:paraId="3F5F4201" w14:textId="77777777" w:rsidR="002F45A1" w:rsidRPr="002F45A1" w:rsidRDefault="002F45A1" w:rsidP="002F45A1">
      <w:pPr>
        <w:pStyle w:val="ListParagraph"/>
        <w:tabs>
          <w:tab w:val="left" w:pos="1134"/>
        </w:tabs>
        <w:spacing w:line="360" w:lineRule="auto"/>
        <w:ind w:left="0" w:firstLine="709"/>
        <w:jc w:val="both"/>
        <w:outlineLvl w:val="1"/>
        <w:rPr>
          <w:sz w:val="28"/>
          <w:szCs w:val="28"/>
        </w:rPr>
      </w:pPr>
      <w:bookmarkStart w:id="23" w:name="_Toc106117898"/>
      <w:bookmarkStart w:id="24" w:name="_Toc136902323"/>
      <w:r w:rsidRPr="002F45A1">
        <w:rPr>
          <w:sz w:val="28"/>
          <w:szCs w:val="28"/>
        </w:rPr>
        <w:t>Форма льготного кредитования может включать целевое финансирование из государственного бюджета и предоставление банковских кредитов на особых условиях. Преимущества банковского кредитования в контексте экологических проектов включают следующее:</w:t>
      </w:r>
    </w:p>
    <w:p w14:paraId="44740345" w14:textId="7BB8A297" w:rsidR="002F45A1" w:rsidRPr="002F45A1" w:rsidRDefault="002F45A1" w:rsidP="007C22BF">
      <w:pPr>
        <w:pStyle w:val="ListParagraph"/>
        <w:numPr>
          <w:ilvl w:val="0"/>
          <w:numId w:val="23"/>
        </w:numPr>
        <w:tabs>
          <w:tab w:val="left" w:pos="993"/>
        </w:tabs>
        <w:spacing w:line="360" w:lineRule="auto"/>
        <w:ind w:left="0" w:firstLine="709"/>
        <w:jc w:val="both"/>
        <w:outlineLvl w:val="1"/>
        <w:rPr>
          <w:sz w:val="28"/>
          <w:szCs w:val="28"/>
        </w:rPr>
      </w:pPr>
      <w:r>
        <w:rPr>
          <w:sz w:val="28"/>
          <w:szCs w:val="28"/>
        </w:rPr>
        <w:t>в</w:t>
      </w:r>
      <w:r w:rsidRPr="002F45A1">
        <w:rPr>
          <w:sz w:val="28"/>
          <w:szCs w:val="28"/>
        </w:rPr>
        <w:t>ысокая сумма займа</w:t>
      </w:r>
      <w:r>
        <w:rPr>
          <w:sz w:val="28"/>
          <w:szCs w:val="28"/>
        </w:rPr>
        <w:t>.</w:t>
      </w:r>
      <w:r w:rsidRPr="002F45A1">
        <w:rPr>
          <w:sz w:val="28"/>
          <w:szCs w:val="28"/>
        </w:rPr>
        <w:t xml:space="preserve"> Банковские кредиты обычно предоставляют более высокие суммы займа, что может быть полезным для финансирования крупных экологических проектов.</w:t>
      </w:r>
    </w:p>
    <w:p w14:paraId="31AE3EEA" w14:textId="754274E9" w:rsidR="002F45A1" w:rsidRPr="002F45A1" w:rsidRDefault="002F45A1" w:rsidP="007C22BF">
      <w:pPr>
        <w:pStyle w:val="ListParagraph"/>
        <w:numPr>
          <w:ilvl w:val="0"/>
          <w:numId w:val="23"/>
        </w:numPr>
        <w:tabs>
          <w:tab w:val="left" w:pos="993"/>
        </w:tabs>
        <w:spacing w:line="360" w:lineRule="auto"/>
        <w:ind w:left="0" w:firstLine="709"/>
        <w:jc w:val="both"/>
        <w:outlineLvl w:val="1"/>
        <w:rPr>
          <w:sz w:val="28"/>
          <w:szCs w:val="28"/>
        </w:rPr>
      </w:pPr>
      <w:r>
        <w:rPr>
          <w:sz w:val="28"/>
          <w:szCs w:val="28"/>
        </w:rPr>
        <w:t>п</w:t>
      </w:r>
      <w:r w:rsidRPr="002F45A1">
        <w:rPr>
          <w:sz w:val="28"/>
          <w:szCs w:val="28"/>
        </w:rPr>
        <w:t>ростота получения</w:t>
      </w:r>
      <w:r>
        <w:rPr>
          <w:sz w:val="28"/>
          <w:szCs w:val="28"/>
        </w:rPr>
        <w:t>. П</w:t>
      </w:r>
      <w:r w:rsidRPr="002F45A1">
        <w:rPr>
          <w:sz w:val="28"/>
          <w:szCs w:val="28"/>
        </w:rPr>
        <w:t>олучение банковского кредита обычно проще и быстрее, по сравнению с государственным финансированием. Банки могут предложить удобные процедуры и требования для заявителей.</w:t>
      </w:r>
    </w:p>
    <w:p w14:paraId="04B0707A" w14:textId="118C0ACE" w:rsidR="002F45A1" w:rsidRPr="002F45A1" w:rsidRDefault="002F45A1" w:rsidP="007C22BF">
      <w:pPr>
        <w:pStyle w:val="ListParagraph"/>
        <w:numPr>
          <w:ilvl w:val="0"/>
          <w:numId w:val="23"/>
        </w:numPr>
        <w:tabs>
          <w:tab w:val="left" w:pos="993"/>
        </w:tabs>
        <w:spacing w:line="360" w:lineRule="auto"/>
        <w:ind w:left="0" w:firstLine="709"/>
        <w:jc w:val="both"/>
        <w:outlineLvl w:val="1"/>
        <w:rPr>
          <w:sz w:val="28"/>
          <w:szCs w:val="28"/>
        </w:rPr>
      </w:pPr>
      <w:r>
        <w:rPr>
          <w:sz w:val="28"/>
          <w:szCs w:val="28"/>
        </w:rPr>
        <w:lastRenderedPageBreak/>
        <w:t>в</w:t>
      </w:r>
      <w:r w:rsidRPr="002F45A1">
        <w:rPr>
          <w:sz w:val="28"/>
          <w:szCs w:val="28"/>
        </w:rPr>
        <w:t>озвратность и платность</w:t>
      </w:r>
      <w:r>
        <w:rPr>
          <w:sz w:val="28"/>
          <w:szCs w:val="28"/>
        </w:rPr>
        <w:t>.</w:t>
      </w:r>
      <w:r w:rsidRPr="002F45A1">
        <w:rPr>
          <w:sz w:val="28"/>
          <w:szCs w:val="28"/>
        </w:rPr>
        <w:t xml:space="preserve"> Банковские кредиты основаны на принципах возвратности и платности, что означает, что заемщик обязуется вернуть полученные средства в установленные сроки. Это способствует целевому использованию средств и сокращению времени реализации экологических мероприятий.</w:t>
      </w:r>
    </w:p>
    <w:p w14:paraId="7FD7A726" w14:textId="76D55B4C" w:rsidR="002F45A1" w:rsidRPr="002F45A1" w:rsidRDefault="002F45A1" w:rsidP="002F45A1">
      <w:pPr>
        <w:pStyle w:val="ListParagraph"/>
        <w:tabs>
          <w:tab w:val="left" w:pos="1134"/>
        </w:tabs>
        <w:spacing w:line="360" w:lineRule="auto"/>
        <w:ind w:left="0" w:firstLine="709"/>
        <w:jc w:val="both"/>
        <w:outlineLvl w:val="1"/>
        <w:rPr>
          <w:sz w:val="28"/>
          <w:szCs w:val="28"/>
        </w:rPr>
      </w:pPr>
      <w:r w:rsidRPr="002F45A1">
        <w:rPr>
          <w:sz w:val="28"/>
          <w:szCs w:val="28"/>
        </w:rPr>
        <w:t>Отличия субвенций от дотаций заключаются в том, что субвенции предоставляются с четкими условиями и требуют возврата в случае невыполнения этих условий</w:t>
      </w:r>
      <w:r w:rsidR="00FF294B" w:rsidRPr="00FF294B">
        <w:rPr>
          <w:sz w:val="28"/>
          <w:szCs w:val="28"/>
        </w:rPr>
        <w:t xml:space="preserve"> [6]</w:t>
      </w:r>
      <w:r w:rsidRPr="002F45A1">
        <w:rPr>
          <w:sz w:val="28"/>
          <w:szCs w:val="28"/>
        </w:rPr>
        <w:t>. Субвенции могут быть предоставлены субъектам РФ для различных целей, включая экологические цели, и должны быть направлены на улучшение экологической инфраструктуры соответствующего субъекта.</w:t>
      </w:r>
    </w:p>
    <w:p w14:paraId="0F344ACD" w14:textId="77777777" w:rsidR="002F45A1" w:rsidRPr="002F45A1" w:rsidRDefault="002F45A1" w:rsidP="002F45A1">
      <w:pPr>
        <w:pStyle w:val="ListParagraph"/>
        <w:tabs>
          <w:tab w:val="left" w:pos="1134"/>
        </w:tabs>
        <w:spacing w:line="360" w:lineRule="auto"/>
        <w:ind w:left="0" w:firstLine="709"/>
        <w:jc w:val="both"/>
        <w:outlineLvl w:val="1"/>
        <w:rPr>
          <w:sz w:val="28"/>
          <w:szCs w:val="28"/>
        </w:rPr>
      </w:pPr>
      <w:r w:rsidRPr="002F45A1">
        <w:rPr>
          <w:sz w:val="28"/>
          <w:szCs w:val="28"/>
        </w:rPr>
        <w:t>Ценовая политика является финансовым инструментом, который стимулирует производство и потребление более экологически чистых продуктов, товаров и услуг. Она основывается на установлении льготных цен, подкрепленных Федеральным законом "Об охране окружающей среды". Согласно этому закону, экологически чистая продукция, произведенная с использованием малоотходных и безотходных технологий, может продаваться по более высокой цене по сравнению с продукцией, произведенной на экологически небезопасных предприятиях. Такое ценообразование создает стимул для предприятий производить экологически чистую продукцию и делает производство экологически небезопасной продукции невыгодным в условиях рынка и спроса на экологически безопасные товары.</w:t>
      </w:r>
    </w:p>
    <w:p w14:paraId="48D957E8" w14:textId="77777777" w:rsidR="002F45A1" w:rsidRDefault="002F45A1" w:rsidP="002F45A1">
      <w:pPr>
        <w:pStyle w:val="ListParagraph"/>
        <w:tabs>
          <w:tab w:val="left" w:pos="1134"/>
        </w:tabs>
        <w:spacing w:line="360" w:lineRule="auto"/>
        <w:ind w:left="0" w:firstLine="709"/>
        <w:jc w:val="both"/>
        <w:outlineLvl w:val="1"/>
        <w:rPr>
          <w:sz w:val="28"/>
          <w:szCs w:val="28"/>
        </w:rPr>
      </w:pPr>
      <w:r w:rsidRPr="002F45A1">
        <w:rPr>
          <w:sz w:val="28"/>
          <w:szCs w:val="28"/>
        </w:rPr>
        <w:t>В целом, эти финансовые инструменты направлены на стимулирование экологически ответственного поведения предприятий и потребителей, создавая финансовые условия, которые поощряют устойчивое развитие и защиту окружающей среды.</w:t>
      </w:r>
    </w:p>
    <w:p w14:paraId="1A9B62B9" w14:textId="656E0597" w:rsidR="003E038C" w:rsidRPr="00B10E1D" w:rsidRDefault="003E038C" w:rsidP="002F45A1">
      <w:pPr>
        <w:pStyle w:val="ListParagraph"/>
        <w:tabs>
          <w:tab w:val="left" w:pos="1134"/>
        </w:tabs>
        <w:spacing w:line="360" w:lineRule="auto"/>
        <w:ind w:left="0" w:firstLine="709"/>
        <w:jc w:val="both"/>
        <w:outlineLvl w:val="1"/>
        <w:rPr>
          <w:sz w:val="28"/>
          <w:szCs w:val="28"/>
        </w:rPr>
      </w:pPr>
      <w:r w:rsidRPr="00B10E1D">
        <w:rPr>
          <w:sz w:val="28"/>
          <w:szCs w:val="28"/>
        </w:rPr>
        <w:t xml:space="preserve">Экологически чистые технологии и эффективность их применения можно оценить по количественным и качественным показателям, например, снижение количества отходов в процессе производства, количество повторно </w:t>
      </w:r>
      <w:r w:rsidRPr="00B10E1D">
        <w:rPr>
          <w:sz w:val="28"/>
          <w:szCs w:val="28"/>
        </w:rPr>
        <w:lastRenderedPageBreak/>
        <w:t>использованных ресурсов, снижение выбросов в атмосферу или сточные воды, переработка отходов в специализированных комплексах.</w:t>
      </w:r>
      <w:bookmarkEnd w:id="23"/>
      <w:bookmarkEnd w:id="24"/>
      <w:r w:rsidRPr="00B10E1D">
        <w:rPr>
          <w:sz w:val="28"/>
          <w:szCs w:val="28"/>
        </w:rPr>
        <w:t xml:space="preserve"> </w:t>
      </w:r>
    </w:p>
    <w:p w14:paraId="562722A1" w14:textId="77777777" w:rsidR="003E038C" w:rsidRPr="00B10E1D" w:rsidRDefault="003E038C" w:rsidP="003E038C">
      <w:pPr>
        <w:pStyle w:val="ListParagraph"/>
        <w:tabs>
          <w:tab w:val="left" w:pos="1134"/>
        </w:tabs>
        <w:spacing w:line="360" w:lineRule="auto"/>
        <w:ind w:left="0" w:firstLine="709"/>
        <w:jc w:val="both"/>
        <w:outlineLvl w:val="1"/>
        <w:rPr>
          <w:sz w:val="28"/>
          <w:szCs w:val="28"/>
        </w:rPr>
      </w:pPr>
      <w:bookmarkStart w:id="25" w:name="_Toc136902324"/>
      <w:bookmarkStart w:id="26" w:name="_Toc106117899"/>
      <w:r w:rsidRPr="00B10E1D">
        <w:rPr>
          <w:sz w:val="28"/>
          <w:szCs w:val="28"/>
        </w:rPr>
        <w:t>Также в соответствии с количественными оценками процесс производства можно классифицировать на традиционный, малоотходный и безотходный тип. Благодаря эколого-экономической государственной политике экономика должна перейти с традиционного типа производства, наносящего урон окружающей среды, на малоотходное или безотходное производство.</w:t>
      </w:r>
      <w:bookmarkEnd w:id="25"/>
      <w:r w:rsidRPr="00B10E1D">
        <w:rPr>
          <w:sz w:val="28"/>
          <w:szCs w:val="28"/>
        </w:rPr>
        <w:t xml:space="preserve">  </w:t>
      </w:r>
      <w:bookmarkEnd w:id="26"/>
    </w:p>
    <w:p w14:paraId="36686902" w14:textId="77777777" w:rsidR="003E038C" w:rsidRPr="00B10E1D" w:rsidRDefault="003E038C" w:rsidP="003E038C">
      <w:pPr>
        <w:pStyle w:val="ListParagraph"/>
        <w:tabs>
          <w:tab w:val="left" w:pos="1134"/>
        </w:tabs>
        <w:spacing w:line="360" w:lineRule="auto"/>
        <w:ind w:left="0" w:firstLine="709"/>
        <w:jc w:val="both"/>
        <w:outlineLvl w:val="1"/>
        <w:rPr>
          <w:sz w:val="28"/>
          <w:szCs w:val="28"/>
        </w:rPr>
      </w:pPr>
      <w:bookmarkStart w:id="27" w:name="_Toc136902325"/>
      <w:r w:rsidRPr="00B10E1D">
        <w:rPr>
          <w:sz w:val="28"/>
          <w:szCs w:val="28"/>
        </w:rPr>
        <w:t>В российском законодательстве в соответствии с Федеральным законом от 24.06.1998 №89-ФЗ (ред. От 02.07.2021 г.) «Об отходах производства и потребления» [44] существует следующая классификация опасности отходов от производственной деятельности:</w:t>
      </w:r>
      <w:bookmarkEnd w:id="27"/>
      <w:r w:rsidRPr="00B10E1D">
        <w:rPr>
          <w:sz w:val="28"/>
          <w:szCs w:val="28"/>
        </w:rPr>
        <w:t xml:space="preserve"> </w:t>
      </w:r>
    </w:p>
    <w:p w14:paraId="5E91487E" w14:textId="77777777" w:rsidR="003E038C" w:rsidRPr="00B10E1D" w:rsidRDefault="003E038C" w:rsidP="007C22BF">
      <w:pPr>
        <w:pStyle w:val="ListParagraph"/>
        <w:numPr>
          <w:ilvl w:val="0"/>
          <w:numId w:val="7"/>
        </w:numPr>
        <w:tabs>
          <w:tab w:val="left" w:pos="993"/>
        </w:tabs>
        <w:spacing w:line="360" w:lineRule="auto"/>
        <w:ind w:left="0" w:firstLine="709"/>
        <w:jc w:val="both"/>
        <w:outlineLvl w:val="1"/>
        <w:rPr>
          <w:sz w:val="28"/>
          <w:szCs w:val="28"/>
        </w:rPr>
      </w:pPr>
      <w:bookmarkStart w:id="28" w:name="_Toc136902326"/>
      <w:r w:rsidRPr="00B10E1D">
        <w:rPr>
          <w:sz w:val="28"/>
          <w:szCs w:val="28"/>
        </w:rPr>
        <w:t>1 класс «Чрезвычайно опасные отходы» (подразумевается самая большая степень воздействия на окружающую среду, период восстановления неизвестен);</w:t>
      </w:r>
      <w:bookmarkEnd w:id="28"/>
    </w:p>
    <w:p w14:paraId="0696F0A7" w14:textId="77777777" w:rsidR="003E038C" w:rsidRPr="00B10E1D" w:rsidRDefault="003E038C" w:rsidP="007C22BF">
      <w:pPr>
        <w:pStyle w:val="ListParagraph"/>
        <w:numPr>
          <w:ilvl w:val="0"/>
          <w:numId w:val="7"/>
        </w:numPr>
        <w:tabs>
          <w:tab w:val="left" w:pos="993"/>
        </w:tabs>
        <w:spacing w:line="360" w:lineRule="auto"/>
        <w:ind w:left="0" w:firstLine="709"/>
        <w:jc w:val="both"/>
        <w:outlineLvl w:val="1"/>
        <w:rPr>
          <w:sz w:val="28"/>
          <w:szCs w:val="28"/>
        </w:rPr>
      </w:pPr>
      <w:bookmarkStart w:id="29" w:name="_Toc136902327"/>
      <w:r w:rsidRPr="00B10E1D">
        <w:rPr>
          <w:sz w:val="28"/>
          <w:szCs w:val="28"/>
        </w:rPr>
        <w:t>2 класс «Высоко опасные отходы» (подразумевается серьезное воздействие на окружающую среду и нарушение экологического баланса, период восстановления не менее 3 лет);</w:t>
      </w:r>
      <w:bookmarkEnd w:id="29"/>
    </w:p>
    <w:p w14:paraId="679AF934" w14:textId="77777777" w:rsidR="003E038C" w:rsidRPr="00B10E1D" w:rsidRDefault="003E038C" w:rsidP="007C22BF">
      <w:pPr>
        <w:pStyle w:val="ListParagraph"/>
        <w:numPr>
          <w:ilvl w:val="0"/>
          <w:numId w:val="7"/>
        </w:numPr>
        <w:tabs>
          <w:tab w:val="left" w:pos="993"/>
        </w:tabs>
        <w:spacing w:line="360" w:lineRule="auto"/>
        <w:ind w:left="0" w:firstLine="709"/>
        <w:jc w:val="both"/>
        <w:outlineLvl w:val="1"/>
        <w:rPr>
          <w:sz w:val="28"/>
          <w:szCs w:val="28"/>
        </w:rPr>
      </w:pPr>
      <w:bookmarkStart w:id="30" w:name="_Toc136902328"/>
      <w:r w:rsidRPr="00B10E1D">
        <w:rPr>
          <w:sz w:val="28"/>
          <w:szCs w:val="28"/>
        </w:rPr>
        <w:t>3 класс «Умеренно опасные отходы» (подразумевается среднее воздействие на окружающую среду и нарушение экологического баланса, период восстановления около 10 лет);</w:t>
      </w:r>
      <w:bookmarkEnd w:id="30"/>
    </w:p>
    <w:p w14:paraId="3F57251E" w14:textId="77777777" w:rsidR="003E038C" w:rsidRPr="00B10E1D" w:rsidRDefault="003E038C" w:rsidP="007C22BF">
      <w:pPr>
        <w:pStyle w:val="ListParagraph"/>
        <w:numPr>
          <w:ilvl w:val="0"/>
          <w:numId w:val="7"/>
        </w:numPr>
        <w:tabs>
          <w:tab w:val="left" w:pos="993"/>
        </w:tabs>
        <w:spacing w:line="360" w:lineRule="auto"/>
        <w:ind w:left="0" w:firstLine="709"/>
        <w:jc w:val="both"/>
        <w:outlineLvl w:val="1"/>
        <w:rPr>
          <w:sz w:val="28"/>
          <w:szCs w:val="28"/>
        </w:rPr>
      </w:pPr>
      <w:bookmarkStart w:id="31" w:name="_Toc136902329"/>
      <w:r w:rsidRPr="00B10E1D">
        <w:rPr>
          <w:sz w:val="28"/>
          <w:szCs w:val="28"/>
        </w:rPr>
        <w:t>4 класс «Мало опасные отходы» (подразумевается низкая степень воздействия на окружающую среду, период восстановления около 3 лет);</w:t>
      </w:r>
      <w:bookmarkEnd w:id="31"/>
    </w:p>
    <w:p w14:paraId="0D37D8F4" w14:textId="77777777" w:rsidR="003E038C" w:rsidRPr="00B10E1D" w:rsidRDefault="003E038C" w:rsidP="007C22BF">
      <w:pPr>
        <w:pStyle w:val="ListParagraph"/>
        <w:numPr>
          <w:ilvl w:val="0"/>
          <w:numId w:val="7"/>
        </w:numPr>
        <w:tabs>
          <w:tab w:val="left" w:pos="993"/>
        </w:tabs>
        <w:spacing w:line="360" w:lineRule="auto"/>
        <w:ind w:left="0" w:firstLine="709"/>
        <w:jc w:val="both"/>
        <w:outlineLvl w:val="1"/>
        <w:rPr>
          <w:sz w:val="28"/>
          <w:szCs w:val="28"/>
        </w:rPr>
      </w:pPr>
      <w:bookmarkStart w:id="32" w:name="_Toc136902330"/>
      <w:r w:rsidRPr="00B10E1D">
        <w:rPr>
          <w:sz w:val="28"/>
          <w:szCs w:val="28"/>
        </w:rPr>
        <w:t>5 класс «Практически неопасные отходы» (подразумевается самая низкая степень воздействия на окружающую среду, период восстановления менее 3 лет).</w:t>
      </w:r>
      <w:bookmarkEnd w:id="32"/>
    </w:p>
    <w:p w14:paraId="328AAF14" w14:textId="77777777" w:rsidR="003E038C" w:rsidRPr="00B10E1D" w:rsidRDefault="003E038C" w:rsidP="003E038C">
      <w:pPr>
        <w:pStyle w:val="ListParagraph"/>
        <w:tabs>
          <w:tab w:val="left" w:pos="993"/>
        </w:tabs>
        <w:spacing w:line="360" w:lineRule="auto"/>
        <w:ind w:left="0" w:firstLine="709"/>
        <w:jc w:val="both"/>
        <w:outlineLvl w:val="1"/>
        <w:rPr>
          <w:sz w:val="28"/>
          <w:szCs w:val="28"/>
        </w:rPr>
      </w:pPr>
      <w:bookmarkStart w:id="33" w:name="_Toc136902331"/>
      <w:r w:rsidRPr="00B10E1D">
        <w:rPr>
          <w:sz w:val="28"/>
          <w:szCs w:val="28"/>
        </w:rPr>
        <w:t xml:space="preserve">К 4 и 5 классам опасности отходов обычно относят твердые коммунальные отходы (ТКО) и твердые бытовые отходы (ТБО). В зависимости от класса отходов классифицируются и технологии по </w:t>
      </w:r>
      <w:r w:rsidRPr="00B10E1D">
        <w:rPr>
          <w:sz w:val="28"/>
          <w:szCs w:val="28"/>
        </w:rPr>
        <w:lastRenderedPageBreak/>
        <w:t>утилизации выбросов. (перенесла другой абзац во вторую главу, примечание не перенеслось)</w:t>
      </w:r>
      <w:bookmarkEnd w:id="33"/>
      <w:r w:rsidRPr="00B10E1D">
        <w:rPr>
          <w:sz w:val="28"/>
          <w:szCs w:val="28"/>
        </w:rPr>
        <w:t xml:space="preserve"> </w:t>
      </w:r>
    </w:p>
    <w:p w14:paraId="0D6B7314" w14:textId="77777777" w:rsidR="003E038C" w:rsidRPr="00B10E1D" w:rsidRDefault="003E038C" w:rsidP="003E038C">
      <w:pPr>
        <w:pStyle w:val="ListParagraph"/>
        <w:tabs>
          <w:tab w:val="left" w:pos="1134"/>
        </w:tabs>
        <w:spacing w:line="360" w:lineRule="auto"/>
        <w:ind w:left="0" w:firstLine="709"/>
        <w:jc w:val="both"/>
        <w:outlineLvl w:val="1"/>
        <w:rPr>
          <w:sz w:val="28"/>
          <w:szCs w:val="28"/>
        </w:rPr>
      </w:pPr>
      <w:bookmarkStart w:id="34" w:name="_Toc106117900"/>
      <w:bookmarkStart w:id="35" w:name="_Toc136902332"/>
      <w:r w:rsidRPr="00B10E1D">
        <w:rPr>
          <w:sz w:val="28"/>
          <w:szCs w:val="28"/>
        </w:rPr>
        <w:t>Таким образом, применяя различные прямые или косвенные финансовые инструменты для стимулирования внедрения экологически чистых технологий, предприятия постепенно смогут перейти на малоотходное или безотходное производство, что снизит уровень загрязнения окружающей среды и уменьшит темпы по выбросу отходов в процессе производства товаров или предоставления услуг.</w:t>
      </w:r>
      <w:bookmarkEnd w:id="34"/>
      <w:bookmarkEnd w:id="35"/>
    </w:p>
    <w:p w14:paraId="6E2A6D73" w14:textId="77777777" w:rsidR="003E038C" w:rsidRPr="00B10E1D" w:rsidRDefault="003E038C" w:rsidP="003E038C">
      <w:pPr>
        <w:pStyle w:val="ListParagraph"/>
        <w:tabs>
          <w:tab w:val="left" w:pos="1134"/>
        </w:tabs>
        <w:spacing w:line="360" w:lineRule="auto"/>
        <w:ind w:left="0" w:firstLine="709"/>
        <w:jc w:val="both"/>
        <w:outlineLvl w:val="1"/>
        <w:rPr>
          <w:sz w:val="28"/>
          <w:szCs w:val="28"/>
        </w:rPr>
      </w:pPr>
    </w:p>
    <w:p w14:paraId="6CB5D4E7" w14:textId="77777777" w:rsidR="003E038C" w:rsidRPr="00856945" w:rsidRDefault="003E038C" w:rsidP="00856945">
      <w:pPr>
        <w:pStyle w:val="Heading2"/>
        <w:spacing w:before="0" w:line="360" w:lineRule="auto"/>
        <w:ind w:firstLine="709"/>
        <w:jc w:val="both"/>
        <w:rPr>
          <w:rFonts w:ascii="Times New Roman" w:hAnsi="Times New Roman"/>
          <w:b/>
          <w:color w:val="auto"/>
          <w:sz w:val="28"/>
          <w:szCs w:val="28"/>
        </w:rPr>
      </w:pPr>
      <w:bookmarkStart w:id="36" w:name="_Toc106117901"/>
      <w:bookmarkStart w:id="37" w:name="_Toc136902333"/>
      <w:r w:rsidRPr="00856945">
        <w:rPr>
          <w:rFonts w:ascii="Times New Roman" w:hAnsi="Times New Roman"/>
          <w:b/>
          <w:color w:val="auto"/>
          <w:sz w:val="28"/>
          <w:szCs w:val="28"/>
        </w:rPr>
        <w:t>1.3 Институциональные основы стимулирования хозяйствующих субъектов на внедрение экологически чистых технологий</w:t>
      </w:r>
      <w:bookmarkEnd w:id="36"/>
      <w:bookmarkEnd w:id="37"/>
    </w:p>
    <w:p w14:paraId="16B59323" w14:textId="77777777" w:rsidR="003E038C" w:rsidRPr="00B10E1D" w:rsidRDefault="003E038C" w:rsidP="003E038C">
      <w:pPr>
        <w:spacing w:line="360" w:lineRule="auto"/>
        <w:ind w:left="568"/>
        <w:jc w:val="both"/>
        <w:outlineLvl w:val="1"/>
        <w:rPr>
          <w:sz w:val="28"/>
          <w:szCs w:val="28"/>
        </w:rPr>
      </w:pPr>
    </w:p>
    <w:p w14:paraId="4EDA6AE0" w14:textId="446223CA" w:rsidR="003E038C" w:rsidRPr="00B10E1D" w:rsidRDefault="003E038C" w:rsidP="003E038C">
      <w:pPr>
        <w:spacing w:line="360" w:lineRule="auto"/>
        <w:ind w:firstLine="709"/>
        <w:jc w:val="both"/>
        <w:outlineLvl w:val="1"/>
        <w:rPr>
          <w:sz w:val="28"/>
          <w:szCs w:val="28"/>
        </w:rPr>
      </w:pPr>
      <w:bookmarkStart w:id="38" w:name="_Toc106117902"/>
      <w:bookmarkStart w:id="39" w:name="_Toc136902334"/>
      <w:r w:rsidRPr="00B10E1D">
        <w:rPr>
          <w:sz w:val="28"/>
          <w:szCs w:val="28"/>
        </w:rPr>
        <w:t>Для осуществления наиболее эффективной политики по внедрению экологически чистых технологий в производственные процессы и смене экономики в целом необходимо подкрепление всех процессов на законодательном уровне посредством формальных и неформальных институциональных основ. Экологическая безопасность экономики может быть достигнута только в случае проведения единой государственной политики, которая будет сконцентрирована на проблемах ликвидации отходов, предотвращении экологических угроз и ликвидации вызовов экологических проблем</w:t>
      </w:r>
      <w:r w:rsidR="00E34448">
        <w:rPr>
          <w:sz w:val="28"/>
          <w:szCs w:val="28"/>
        </w:rPr>
        <w:t xml:space="preserve"> </w:t>
      </w:r>
      <w:r w:rsidR="00E34448" w:rsidRPr="00E34448">
        <w:rPr>
          <w:sz w:val="28"/>
          <w:szCs w:val="28"/>
        </w:rPr>
        <w:t>[25]</w:t>
      </w:r>
      <w:r w:rsidRPr="00B10E1D">
        <w:rPr>
          <w:sz w:val="28"/>
          <w:szCs w:val="28"/>
        </w:rPr>
        <w:t>. Для достижения главной цели и соответствующих задач государственной политики должна существовать определенная мотивация для субъектов, попадающих под данную политику, которая выражается в финансовых инструментах</w:t>
      </w:r>
      <w:r w:rsidR="00FF294B" w:rsidRPr="00FF294B">
        <w:rPr>
          <w:sz w:val="28"/>
          <w:szCs w:val="28"/>
        </w:rPr>
        <w:t xml:space="preserve">, </w:t>
      </w:r>
      <w:r w:rsidR="00FF294B">
        <w:rPr>
          <w:sz w:val="28"/>
          <w:szCs w:val="28"/>
        </w:rPr>
        <w:t>к</w:t>
      </w:r>
      <w:r w:rsidRPr="00B10E1D">
        <w:rPr>
          <w:sz w:val="28"/>
          <w:szCs w:val="28"/>
        </w:rPr>
        <w:t>оторые были рассмотрены в предыдущем пункте.</w:t>
      </w:r>
      <w:bookmarkEnd w:id="38"/>
      <w:bookmarkEnd w:id="39"/>
      <w:r w:rsidRPr="00B10E1D">
        <w:rPr>
          <w:sz w:val="28"/>
          <w:szCs w:val="28"/>
        </w:rPr>
        <w:t xml:space="preserve"> </w:t>
      </w:r>
    </w:p>
    <w:p w14:paraId="4BAAE587" w14:textId="77777777" w:rsidR="00FF2AAA" w:rsidRPr="00FF2AAA" w:rsidRDefault="00FF2AAA" w:rsidP="00FF2AAA">
      <w:pPr>
        <w:spacing w:line="360" w:lineRule="auto"/>
        <w:ind w:firstLine="709"/>
        <w:jc w:val="both"/>
        <w:outlineLvl w:val="1"/>
        <w:rPr>
          <w:sz w:val="28"/>
          <w:szCs w:val="28"/>
        </w:rPr>
      </w:pPr>
      <w:bookmarkStart w:id="40" w:name="_Toc106117906"/>
      <w:bookmarkStart w:id="41" w:name="_Toc136902338"/>
      <w:r w:rsidRPr="00FF2AAA">
        <w:rPr>
          <w:sz w:val="28"/>
          <w:szCs w:val="28"/>
        </w:rPr>
        <w:t>Действительно, экологические показатели состояния окружающей среды могут служить важной мотивацией для осуществления государственной политики и принятия соответствующих нормативно-правовых мер. В России наблюдается ряд направлений, где нагрузка на природу достигла критических значений, и это имеет серьезные экономические последствия.</w:t>
      </w:r>
    </w:p>
    <w:p w14:paraId="76345ADC" w14:textId="2233E0AF" w:rsidR="00FF2AAA" w:rsidRPr="00FF2AAA" w:rsidRDefault="00FF2AAA" w:rsidP="00FF2AAA">
      <w:pPr>
        <w:spacing w:line="360" w:lineRule="auto"/>
        <w:ind w:firstLine="709"/>
        <w:jc w:val="both"/>
        <w:outlineLvl w:val="1"/>
        <w:rPr>
          <w:sz w:val="28"/>
          <w:szCs w:val="28"/>
        </w:rPr>
      </w:pPr>
      <w:r w:rsidRPr="00FF2AAA">
        <w:rPr>
          <w:sz w:val="28"/>
          <w:szCs w:val="28"/>
        </w:rPr>
        <w:lastRenderedPageBreak/>
        <w:t>Согласно экспертным оценкам, экономические потери, вызванные ухудшением качества окружающей среды и связанными с этим экономическими факторами, составляют от 4 до 6% ВВП в год, не учитывая прямой ущерб здоровью людей. При учете последствий для здоровья людей, экономический ущерб достигает до 15% ВВП</w:t>
      </w:r>
      <w:r w:rsidR="00E34448" w:rsidRPr="00E34448">
        <w:rPr>
          <w:sz w:val="28"/>
          <w:szCs w:val="28"/>
        </w:rPr>
        <w:t xml:space="preserve"> [30]</w:t>
      </w:r>
      <w:r w:rsidRPr="00FF2AAA">
        <w:rPr>
          <w:sz w:val="28"/>
          <w:szCs w:val="28"/>
        </w:rPr>
        <w:t>.</w:t>
      </w:r>
    </w:p>
    <w:p w14:paraId="518E9C90" w14:textId="77777777" w:rsidR="00FF2AAA" w:rsidRPr="00FF2AAA" w:rsidRDefault="00FF2AAA" w:rsidP="00FF2AAA">
      <w:pPr>
        <w:spacing w:line="360" w:lineRule="auto"/>
        <w:ind w:firstLine="709"/>
        <w:jc w:val="both"/>
        <w:outlineLvl w:val="1"/>
        <w:rPr>
          <w:sz w:val="28"/>
          <w:szCs w:val="28"/>
        </w:rPr>
      </w:pPr>
      <w:r w:rsidRPr="00FF2AAA">
        <w:rPr>
          <w:sz w:val="28"/>
          <w:szCs w:val="28"/>
        </w:rPr>
        <w:t>В Российской Федерации существуют нормативно-правовые документы, направленные на регулирование вопросов экологической безопасности. Например, Федеральный закон "Об охране окружающей среды" от 10.01.2002 г. № 7-ФЗ определяет правовые основы государственной политики в области охраны окружающей среды. Он стремится достичь сбалансированного решения социально-экономических задач, сохранения благоприятной окружающей среды, биологического разнообразия и природных ресурсов, а также обеспечить экологическую безопасность.</w:t>
      </w:r>
    </w:p>
    <w:p w14:paraId="671916DA" w14:textId="77777777" w:rsidR="00FF2AAA" w:rsidRPr="00FF2AAA" w:rsidRDefault="00FF2AAA" w:rsidP="00FF2AAA">
      <w:pPr>
        <w:spacing w:line="360" w:lineRule="auto"/>
        <w:ind w:firstLine="709"/>
        <w:jc w:val="both"/>
        <w:outlineLvl w:val="1"/>
        <w:rPr>
          <w:sz w:val="28"/>
          <w:szCs w:val="28"/>
        </w:rPr>
      </w:pPr>
      <w:r w:rsidRPr="00FF2AAA">
        <w:rPr>
          <w:sz w:val="28"/>
          <w:szCs w:val="28"/>
        </w:rPr>
        <w:t>Указ Президента Российской Федерации от 02.07.2021 г. № 400 "О Стратегии национальной безопасности Российской Федерации" также является нормативно-правовым документом, который подчеркивает важность принятия комплексных мер, включая улучшение состояния окружающей среды, для перехода на новый уровень экономического развития и повышения качества жизни в России. Охрана окружающей среды, сохранение природных ресурсов и адаптация к изменениям климата являются одними из основных национальных интересов и стратегических приоритетов Российской Федерации.</w:t>
      </w:r>
    </w:p>
    <w:p w14:paraId="79DFA30F" w14:textId="77777777" w:rsidR="00FF2AAA" w:rsidRDefault="00FF2AAA" w:rsidP="00FF2AAA">
      <w:pPr>
        <w:spacing w:line="360" w:lineRule="auto"/>
        <w:ind w:firstLine="709"/>
        <w:jc w:val="both"/>
        <w:outlineLvl w:val="1"/>
        <w:rPr>
          <w:sz w:val="28"/>
          <w:szCs w:val="28"/>
        </w:rPr>
      </w:pPr>
      <w:r w:rsidRPr="00FF2AAA">
        <w:rPr>
          <w:sz w:val="28"/>
          <w:szCs w:val="28"/>
        </w:rPr>
        <w:t>В целом, эти нормативно-правовые документы и экономические оценки подтверждают серьезное внимание, уделяемое проблемам окружающей среды в России, и необходимость принятия мер для ее защиты и устойчивого развития.</w:t>
      </w:r>
    </w:p>
    <w:p w14:paraId="4D6061C9" w14:textId="25383F43" w:rsidR="003E038C" w:rsidRPr="00B10E1D" w:rsidRDefault="003E038C" w:rsidP="00FF2AAA">
      <w:pPr>
        <w:spacing w:line="360" w:lineRule="auto"/>
        <w:ind w:firstLine="709"/>
        <w:jc w:val="both"/>
        <w:outlineLvl w:val="1"/>
        <w:rPr>
          <w:sz w:val="28"/>
          <w:szCs w:val="28"/>
        </w:rPr>
      </w:pPr>
      <w:r w:rsidRPr="00B10E1D">
        <w:rPr>
          <w:sz w:val="28"/>
          <w:szCs w:val="28"/>
        </w:rPr>
        <w:t xml:space="preserve">Также институциональную основу создают государственная программа «Национальные проекты России 2019-2024» [47], инициированные Правительством Российской Федерации в 2018 году. Данная программа состоит из таких направлений как «Человеческий капитал», «Комфортная </w:t>
      </w:r>
      <w:r w:rsidRPr="00B10E1D">
        <w:rPr>
          <w:sz w:val="28"/>
          <w:szCs w:val="28"/>
        </w:rPr>
        <w:lastRenderedPageBreak/>
        <w:t>среда для жизни», «Экономический рост». Национальный проект «Экология» входит во второе направление по созданию комфортной среды для жизни, хотя косвенно может влиять и на такие проекты как «Здравоохранение» в «Человеческом капитале», так и раздела «Наука» и «Малое и среднее предпринимательство и поддержка индивидуальной предпринимательской инициативы» по направлению «Экономический рост».</w:t>
      </w:r>
      <w:bookmarkEnd w:id="40"/>
      <w:bookmarkEnd w:id="41"/>
    </w:p>
    <w:p w14:paraId="149A4334" w14:textId="4AC25987" w:rsidR="00676E8D" w:rsidRPr="00676E8D" w:rsidRDefault="00676E8D" w:rsidP="00676E8D">
      <w:pPr>
        <w:spacing w:line="360" w:lineRule="auto"/>
        <w:ind w:firstLine="709"/>
        <w:jc w:val="both"/>
        <w:outlineLvl w:val="1"/>
        <w:rPr>
          <w:sz w:val="28"/>
          <w:szCs w:val="28"/>
        </w:rPr>
      </w:pPr>
      <w:bookmarkStart w:id="42" w:name="_Toc106117908"/>
      <w:bookmarkStart w:id="43" w:name="_Toc136902340"/>
      <w:r w:rsidRPr="00676E8D">
        <w:rPr>
          <w:sz w:val="28"/>
          <w:szCs w:val="28"/>
        </w:rPr>
        <w:t>Действительно, в рамках государственной программы "Национальные проекты России. Экология" планируется выделение значительных субсидий на восстановление последствий негативного воздействия деятельности предприятий на окружающую среду. Предполагается, что общий объем субсидий составит около 4041 миллиарда рублей</w:t>
      </w:r>
      <w:r w:rsidR="00E34448" w:rsidRPr="00C7622B">
        <w:rPr>
          <w:sz w:val="28"/>
          <w:szCs w:val="28"/>
        </w:rPr>
        <w:t xml:space="preserve"> [32]</w:t>
      </w:r>
      <w:r w:rsidRPr="00676E8D">
        <w:rPr>
          <w:sz w:val="28"/>
          <w:szCs w:val="28"/>
        </w:rPr>
        <w:t>.</w:t>
      </w:r>
    </w:p>
    <w:p w14:paraId="7D10D1B1" w14:textId="77777777" w:rsidR="00676E8D" w:rsidRPr="00676E8D" w:rsidRDefault="00676E8D" w:rsidP="00676E8D">
      <w:pPr>
        <w:spacing w:line="360" w:lineRule="auto"/>
        <w:ind w:firstLine="709"/>
        <w:jc w:val="both"/>
        <w:outlineLvl w:val="1"/>
        <w:rPr>
          <w:sz w:val="28"/>
          <w:szCs w:val="28"/>
        </w:rPr>
      </w:pPr>
      <w:r w:rsidRPr="00676E8D">
        <w:rPr>
          <w:sz w:val="28"/>
          <w:szCs w:val="28"/>
        </w:rPr>
        <w:t>Наиболее затратной частью программы будет "внедрение наилучших доступных технологий", на что планируется выделить 2427,3 миллиарда рублей. Крупнейшие предприятия страны будут существенно поддерживать проект, внесши внебюджетные источники финансирования на сумму 3206,1 миллиарда рублей. Кроме того, из федерального бюджета будет выделено 701,2 миллиарда рублей, а из региональных бюджетов - еще 133,8 миллиарда рублей.</w:t>
      </w:r>
    </w:p>
    <w:p w14:paraId="758FD9CA" w14:textId="77777777" w:rsidR="00676E8D" w:rsidRDefault="00676E8D" w:rsidP="00676E8D">
      <w:pPr>
        <w:spacing w:line="360" w:lineRule="auto"/>
        <w:ind w:firstLine="709"/>
        <w:jc w:val="both"/>
        <w:outlineLvl w:val="1"/>
        <w:rPr>
          <w:sz w:val="28"/>
          <w:szCs w:val="28"/>
        </w:rPr>
      </w:pPr>
      <w:r w:rsidRPr="00676E8D">
        <w:rPr>
          <w:sz w:val="28"/>
          <w:szCs w:val="28"/>
        </w:rPr>
        <w:t>Такое финансирование позволит поддержать и реализовать различные проекты по охране окружающей среды, включая ликвидацию свалок, снижение загрязнения атмосферного воздуха, повышение качества питьевой воды, оздоровление водных объектов и сохранение биологического разнообразия.</w:t>
      </w:r>
    </w:p>
    <w:bookmarkEnd w:id="42"/>
    <w:bookmarkEnd w:id="43"/>
    <w:p w14:paraId="3BE37546" w14:textId="38C34009" w:rsidR="00FF2AAA" w:rsidRPr="00FF2AAA" w:rsidRDefault="00FF2AAA" w:rsidP="00FF2AAA">
      <w:pPr>
        <w:spacing w:line="360" w:lineRule="auto"/>
        <w:ind w:firstLine="709"/>
        <w:jc w:val="both"/>
        <w:rPr>
          <w:sz w:val="28"/>
          <w:szCs w:val="28"/>
        </w:rPr>
      </w:pPr>
      <w:r w:rsidRPr="00FF2AAA">
        <w:rPr>
          <w:sz w:val="28"/>
          <w:szCs w:val="28"/>
        </w:rPr>
        <w:t>Проект имеет следующие основные задачи</w:t>
      </w:r>
      <w:r w:rsidR="00E34448" w:rsidRPr="00E34448">
        <w:rPr>
          <w:sz w:val="28"/>
          <w:szCs w:val="28"/>
        </w:rPr>
        <w:t xml:space="preserve"> [15]</w:t>
      </w:r>
      <w:r w:rsidRPr="00FF2AAA">
        <w:rPr>
          <w:sz w:val="28"/>
          <w:szCs w:val="28"/>
        </w:rPr>
        <w:t>:</w:t>
      </w:r>
    </w:p>
    <w:p w14:paraId="2016DF04" w14:textId="4D0028C8" w:rsidR="00FF2AAA" w:rsidRPr="00FF2AAA" w:rsidRDefault="00FF2AAA" w:rsidP="007C22BF">
      <w:pPr>
        <w:pStyle w:val="ListParagraph"/>
        <w:numPr>
          <w:ilvl w:val="0"/>
          <w:numId w:val="24"/>
        </w:numPr>
        <w:tabs>
          <w:tab w:val="left" w:pos="993"/>
        </w:tabs>
        <w:spacing w:line="360" w:lineRule="auto"/>
        <w:ind w:left="0" w:firstLine="709"/>
        <w:jc w:val="both"/>
        <w:rPr>
          <w:sz w:val="28"/>
          <w:szCs w:val="28"/>
        </w:rPr>
      </w:pPr>
      <w:r w:rsidRPr="00FF2AAA">
        <w:rPr>
          <w:sz w:val="28"/>
          <w:szCs w:val="28"/>
        </w:rPr>
        <w:t>Создание единой комплексной системы по обращению с твердыми коммунальными отходами (ТКО), включая ликвидацию свалок и рекультивацию территорий, где они размещены, а также создание условий для вторичной переработки всех запрещенных к захоронению отходов производства и потребления.</w:t>
      </w:r>
    </w:p>
    <w:p w14:paraId="2876551A" w14:textId="18930059" w:rsidR="00FF2AAA" w:rsidRPr="00FF2AAA" w:rsidRDefault="00FF2AAA" w:rsidP="007C22BF">
      <w:pPr>
        <w:pStyle w:val="ListParagraph"/>
        <w:numPr>
          <w:ilvl w:val="0"/>
          <w:numId w:val="24"/>
        </w:numPr>
        <w:tabs>
          <w:tab w:val="left" w:pos="993"/>
        </w:tabs>
        <w:spacing w:line="360" w:lineRule="auto"/>
        <w:ind w:left="0" w:firstLine="709"/>
        <w:jc w:val="both"/>
        <w:rPr>
          <w:sz w:val="28"/>
          <w:szCs w:val="28"/>
        </w:rPr>
      </w:pPr>
      <w:r w:rsidRPr="00FF2AAA">
        <w:rPr>
          <w:sz w:val="28"/>
          <w:szCs w:val="28"/>
        </w:rPr>
        <w:lastRenderedPageBreak/>
        <w:t>Создание и эффективное функционирование системы общественного контроля, направленной на выявление и ликвидацию несанкционированных свалок во всех субъектах Российской Федерации.</w:t>
      </w:r>
    </w:p>
    <w:p w14:paraId="5EAB8635" w14:textId="3602185E" w:rsidR="00FF2AAA" w:rsidRPr="00FF2AAA" w:rsidRDefault="00FF2AAA" w:rsidP="007C22BF">
      <w:pPr>
        <w:pStyle w:val="ListParagraph"/>
        <w:numPr>
          <w:ilvl w:val="0"/>
          <w:numId w:val="24"/>
        </w:numPr>
        <w:tabs>
          <w:tab w:val="left" w:pos="993"/>
        </w:tabs>
        <w:spacing w:line="360" w:lineRule="auto"/>
        <w:ind w:left="0" w:firstLine="709"/>
        <w:jc w:val="both"/>
        <w:rPr>
          <w:sz w:val="28"/>
          <w:szCs w:val="28"/>
        </w:rPr>
      </w:pPr>
      <w:r w:rsidRPr="00FF2AAA">
        <w:rPr>
          <w:sz w:val="28"/>
          <w:szCs w:val="28"/>
        </w:rPr>
        <w:t>Реализация комплексных планов мероприятий по снижению выбросов загрязняющих веществ в атмосферный воздух в крупных промышленных центрах.</w:t>
      </w:r>
    </w:p>
    <w:p w14:paraId="75488F32" w14:textId="3635A92A" w:rsidR="00FF2AAA" w:rsidRPr="00FF2AAA" w:rsidRDefault="00FF2AAA" w:rsidP="007C22BF">
      <w:pPr>
        <w:pStyle w:val="ListParagraph"/>
        <w:numPr>
          <w:ilvl w:val="0"/>
          <w:numId w:val="24"/>
        </w:numPr>
        <w:tabs>
          <w:tab w:val="left" w:pos="993"/>
        </w:tabs>
        <w:spacing w:line="360" w:lineRule="auto"/>
        <w:ind w:left="0" w:firstLine="709"/>
        <w:jc w:val="both"/>
        <w:rPr>
          <w:sz w:val="28"/>
          <w:szCs w:val="28"/>
        </w:rPr>
      </w:pPr>
      <w:r w:rsidRPr="00FF2AAA">
        <w:rPr>
          <w:sz w:val="28"/>
          <w:szCs w:val="28"/>
        </w:rPr>
        <w:t>Применение системы экологического регулирования, основанной на использовании наилучших доступных технологий, всеми объектами, оказывающими значительное негативное воздействие на окружающую среду.</w:t>
      </w:r>
    </w:p>
    <w:p w14:paraId="7BAA593C" w14:textId="730A45B7" w:rsidR="00FF2AAA" w:rsidRPr="00FF2AAA" w:rsidRDefault="00FF2AAA" w:rsidP="00FF2AAA">
      <w:pPr>
        <w:spacing w:line="360" w:lineRule="auto"/>
        <w:ind w:firstLine="709"/>
        <w:jc w:val="both"/>
        <w:rPr>
          <w:sz w:val="28"/>
          <w:szCs w:val="28"/>
        </w:rPr>
      </w:pPr>
      <w:r w:rsidRPr="00FF2AAA">
        <w:rPr>
          <w:sz w:val="28"/>
          <w:szCs w:val="28"/>
        </w:rPr>
        <w:t>Кроме упомянутых документов, в 2018 году была утверждена Стратегия развития промышленности по обработке, утилизации и обезвреживанию отходов производства и потребления на период до 2030 года</w:t>
      </w:r>
      <w:r w:rsidR="00E34448" w:rsidRPr="00E34448">
        <w:rPr>
          <w:sz w:val="28"/>
          <w:szCs w:val="28"/>
        </w:rPr>
        <w:t xml:space="preserve"> [19]</w:t>
      </w:r>
      <w:r w:rsidRPr="00FF2AAA">
        <w:rPr>
          <w:sz w:val="28"/>
          <w:szCs w:val="28"/>
        </w:rPr>
        <w:t>. Эта стратегия является отраслевым документом стратегического планирования и определяет приоритеты государственной политики в области развития отрасли переработки отходов производства и потребления. Она также определяет необходимые условия для создания и развития производственно-технических комплексов по переработке отходов, а также цели и задачи на стратегическую перспективу, направления действий и механизмы реализации.</w:t>
      </w:r>
    </w:p>
    <w:p w14:paraId="2F1039C9" w14:textId="512E5E8A" w:rsidR="00856945" w:rsidRDefault="00FF2AAA" w:rsidP="00FF2AAA">
      <w:pPr>
        <w:spacing w:line="360" w:lineRule="auto"/>
        <w:ind w:firstLine="709"/>
        <w:jc w:val="both"/>
        <w:rPr>
          <w:sz w:val="28"/>
          <w:szCs w:val="28"/>
        </w:rPr>
      </w:pPr>
      <w:r w:rsidRPr="00FF2AAA">
        <w:rPr>
          <w:sz w:val="28"/>
          <w:szCs w:val="28"/>
        </w:rPr>
        <w:t>Можно заключить, что в России созданы институциональные основы для стимулирования хозяйствующих субъектов внедрять экологически чистые технологии через указы, государственные программы и экологическую политику. Однако эти нормативно-правовые документы не оказывают масштабного воздействия на текущее состояние экономики. Поэтому необходимо активнее продвигать внедрение экологически чистых технологий при помощи институциональной базы и других мер.</w:t>
      </w:r>
      <w:r w:rsidR="00856945">
        <w:rPr>
          <w:sz w:val="28"/>
          <w:szCs w:val="28"/>
        </w:rPr>
        <w:br w:type="page"/>
      </w:r>
    </w:p>
    <w:p w14:paraId="162B379C" w14:textId="235BDF09" w:rsidR="00856945" w:rsidRPr="00B10E1D" w:rsidRDefault="00856945" w:rsidP="00856945">
      <w:pPr>
        <w:pStyle w:val="ListParagraph"/>
        <w:spacing w:line="360" w:lineRule="auto"/>
        <w:ind w:left="0" w:firstLine="709"/>
        <w:jc w:val="both"/>
        <w:outlineLvl w:val="0"/>
        <w:rPr>
          <w:b/>
          <w:sz w:val="28"/>
          <w:szCs w:val="28"/>
        </w:rPr>
      </w:pPr>
      <w:bookmarkStart w:id="44" w:name="_Toc136902347"/>
      <w:r w:rsidRPr="00B10E1D">
        <w:rPr>
          <w:b/>
          <w:sz w:val="28"/>
          <w:szCs w:val="28"/>
        </w:rPr>
        <w:lastRenderedPageBreak/>
        <w:t>2 Анализ внедрения и развития экологически чистых технологий в Российской Федерации</w:t>
      </w:r>
      <w:bookmarkEnd w:id="44"/>
    </w:p>
    <w:p w14:paraId="13010E8D" w14:textId="77777777" w:rsidR="00856945" w:rsidRPr="00B10E1D" w:rsidRDefault="00856945" w:rsidP="00856945">
      <w:pPr>
        <w:pStyle w:val="ListParagraph"/>
        <w:spacing w:line="360" w:lineRule="auto"/>
        <w:ind w:left="0" w:firstLine="709"/>
        <w:jc w:val="both"/>
        <w:outlineLvl w:val="0"/>
        <w:rPr>
          <w:b/>
          <w:sz w:val="28"/>
          <w:szCs w:val="28"/>
        </w:rPr>
      </w:pPr>
    </w:p>
    <w:p w14:paraId="2A97F783" w14:textId="77777777" w:rsidR="00856945" w:rsidRPr="00B10E1D" w:rsidRDefault="00856945" w:rsidP="00856945">
      <w:pPr>
        <w:pStyle w:val="ListParagraph"/>
        <w:spacing w:line="360" w:lineRule="auto"/>
        <w:ind w:left="0" w:firstLine="709"/>
        <w:jc w:val="both"/>
        <w:outlineLvl w:val="1"/>
        <w:rPr>
          <w:b/>
          <w:sz w:val="28"/>
          <w:szCs w:val="28"/>
        </w:rPr>
      </w:pPr>
      <w:bookmarkStart w:id="45" w:name="_Toc106117916"/>
      <w:bookmarkStart w:id="46" w:name="_Toc136902348"/>
      <w:r w:rsidRPr="00B10E1D">
        <w:rPr>
          <w:b/>
          <w:sz w:val="28"/>
          <w:szCs w:val="28"/>
        </w:rPr>
        <w:t>2.1 Анализ динамики внедрения экологически чистых технологий в промышленности</w:t>
      </w:r>
      <w:bookmarkEnd w:id="45"/>
      <w:bookmarkEnd w:id="46"/>
    </w:p>
    <w:p w14:paraId="22FF3096" w14:textId="77777777" w:rsidR="00856945" w:rsidRPr="00B10E1D" w:rsidRDefault="00856945" w:rsidP="00856945">
      <w:pPr>
        <w:pStyle w:val="ListParagraph"/>
        <w:spacing w:line="360" w:lineRule="auto"/>
        <w:ind w:left="0" w:firstLine="709"/>
        <w:jc w:val="both"/>
        <w:outlineLvl w:val="1"/>
        <w:rPr>
          <w:sz w:val="28"/>
          <w:szCs w:val="28"/>
        </w:rPr>
      </w:pPr>
    </w:p>
    <w:p w14:paraId="1BB51B94" w14:textId="5AD1E938" w:rsidR="00856945" w:rsidRPr="00B10E1D" w:rsidRDefault="00856945" w:rsidP="00856945">
      <w:pPr>
        <w:pStyle w:val="ListParagraph"/>
        <w:spacing w:line="360" w:lineRule="auto"/>
        <w:ind w:left="0" w:firstLine="709"/>
        <w:jc w:val="both"/>
        <w:outlineLvl w:val="1"/>
        <w:rPr>
          <w:sz w:val="28"/>
          <w:szCs w:val="28"/>
        </w:rPr>
      </w:pPr>
      <w:bookmarkStart w:id="47" w:name="_Toc106117917"/>
      <w:bookmarkStart w:id="48" w:name="_Toc136902349"/>
      <w:r w:rsidRPr="00B10E1D">
        <w:rPr>
          <w:sz w:val="28"/>
          <w:szCs w:val="28"/>
        </w:rPr>
        <w:t>Сегодня промышленность является крупнейшей отраслью экономики в России, включающая в себя множество направлений хозяйственной деятельности</w:t>
      </w:r>
      <w:r>
        <w:rPr>
          <w:sz w:val="28"/>
          <w:szCs w:val="28"/>
        </w:rPr>
        <w:t>, например</w:t>
      </w:r>
      <w:r w:rsidR="00F04649">
        <w:rPr>
          <w:sz w:val="28"/>
          <w:szCs w:val="28"/>
        </w:rPr>
        <w:t>,</w:t>
      </w:r>
      <w:r w:rsidRPr="00B10E1D">
        <w:rPr>
          <w:sz w:val="28"/>
          <w:szCs w:val="28"/>
        </w:rPr>
        <w:t xml:space="preserve"> </w:t>
      </w:r>
      <w:r w:rsidRPr="00856945">
        <w:rPr>
          <w:sz w:val="28"/>
          <w:szCs w:val="28"/>
        </w:rPr>
        <w:t>добывающая деятельность,</w:t>
      </w:r>
      <w:r w:rsidR="00F04649">
        <w:rPr>
          <w:sz w:val="28"/>
          <w:szCs w:val="28"/>
        </w:rPr>
        <w:t xml:space="preserve"> </w:t>
      </w:r>
      <w:r w:rsidRPr="00856945">
        <w:rPr>
          <w:sz w:val="28"/>
          <w:szCs w:val="28"/>
        </w:rPr>
        <w:t>обрабатывающая деятельность,</w:t>
      </w:r>
      <w:r w:rsidR="00F04649">
        <w:rPr>
          <w:sz w:val="28"/>
          <w:szCs w:val="28"/>
        </w:rPr>
        <w:t xml:space="preserve"> </w:t>
      </w:r>
      <w:r w:rsidRPr="00856945">
        <w:rPr>
          <w:sz w:val="28"/>
          <w:szCs w:val="28"/>
        </w:rPr>
        <w:t>машиностроительный комплекс,</w:t>
      </w:r>
      <w:r w:rsidR="00F04649">
        <w:rPr>
          <w:sz w:val="28"/>
          <w:szCs w:val="28"/>
        </w:rPr>
        <w:t xml:space="preserve"> </w:t>
      </w:r>
      <w:r w:rsidRPr="00856945">
        <w:rPr>
          <w:sz w:val="28"/>
          <w:szCs w:val="28"/>
        </w:rPr>
        <w:t>химическая и нефтехимическая промышленность,</w:t>
      </w:r>
      <w:r w:rsidR="00F04649">
        <w:rPr>
          <w:sz w:val="28"/>
          <w:szCs w:val="28"/>
        </w:rPr>
        <w:t xml:space="preserve"> </w:t>
      </w:r>
      <w:r w:rsidRPr="00856945">
        <w:rPr>
          <w:sz w:val="28"/>
          <w:szCs w:val="28"/>
        </w:rPr>
        <w:t>топливно-энергетический комплекс,</w:t>
      </w:r>
      <w:r w:rsidR="00F04649">
        <w:rPr>
          <w:sz w:val="28"/>
          <w:szCs w:val="28"/>
        </w:rPr>
        <w:t xml:space="preserve"> </w:t>
      </w:r>
      <w:r w:rsidRPr="00856945">
        <w:rPr>
          <w:sz w:val="28"/>
          <w:szCs w:val="28"/>
        </w:rPr>
        <w:t>металлургический комплекс и</w:t>
      </w:r>
      <w:r w:rsidR="00F04649">
        <w:rPr>
          <w:sz w:val="28"/>
          <w:szCs w:val="28"/>
        </w:rPr>
        <w:t xml:space="preserve"> </w:t>
      </w:r>
      <w:r w:rsidRPr="00B10E1D">
        <w:rPr>
          <w:sz w:val="28"/>
          <w:szCs w:val="28"/>
        </w:rPr>
        <w:t>множество других видов промышленности. Из-за большой доли промышленности в экономики России существует высокая степень загрязнения окружающей среды. Деятельность промышленных предприятий влечет за собой огромное количество отходов, которые портят атмосферу и водную систему, а также потребляют в своей производственной деятельности природные энергоресурсы в очень большом размере.</w:t>
      </w:r>
      <w:bookmarkEnd w:id="47"/>
      <w:bookmarkEnd w:id="48"/>
      <w:r w:rsidRPr="00B10E1D">
        <w:rPr>
          <w:sz w:val="28"/>
          <w:szCs w:val="28"/>
        </w:rPr>
        <w:t xml:space="preserve"> </w:t>
      </w:r>
    </w:p>
    <w:p w14:paraId="0DEFC2AD" w14:textId="335D3FB2" w:rsidR="00856945" w:rsidRDefault="00856945" w:rsidP="00856945">
      <w:pPr>
        <w:spacing w:line="360" w:lineRule="auto"/>
        <w:ind w:firstLine="709"/>
        <w:jc w:val="both"/>
        <w:outlineLvl w:val="1"/>
        <w:rPr>
          <w:sz w:val="28"/>
          <w:szCs w:val="28"/>
        </w:rPr>
      </w:pPr>
      <w:bookmarkStart w:id="49" w:name="_Toc106117918"/>
      <w:bookmarkStart w:id="50" w:name="_Toc136902350"/>
      <w:r w:rsidRPr="00B10E1D">
        <w:rPr>
          <w:sz w:val="28"/>
          <w:szCs w:val="28"/>
        </w:rPr>
        <w:t>Рассмотрим количество выбросов загрязняющих веществ от стационарных и передвижных источников за 2020 год по федеральным округам Российской Федерации:</w:t>
      </w:r>
      <w:bookmarkEnd w:id="49"/>
      <w:bookmarkEnd w:id="50"/>
    </w:p>
    <w:p w14:paraId="1B614EAE" w14:textId="700409C8" w:rsidR="00856945" w:rsidRDefault="00856945" w:rsidP="00856945">
      <w:pPr>
        <w:spacing w:line="360" w:lineRule="auto"/>
        <w:ind w:firstLine="709"/>
        <w:jc w:val="both"/>
        <w:outlineLvl w:val="1"/>
        <w:rPr>
          <w:sz w:val="28"/>
          <w:szCs w:val="28"/>
        </w:rPr>
      </w:pPr>
    </w:p>
    <w:p w14:paraId="2070B96C" w14:textId="77777777" w:rsidR="00856945" w:rsidRDefault="00856945" w:rsidP="00B032E5">
      <w:pPr>
        <w:jc w:val="both"/>
        <w:outlineLvl w:val="1"/>
        <w:rPr>
          <w:sz w:val="28"/>
          <w:szCs w:val="28"/>
        </w:rPr>
      </w:pPr>
      <w:bookmarkStart w:id="51" w:name="_Toc136902351"/>
      <w:r w:rsidRPr="00B10E1D">
        <w:rPr>
          <w:sz w:val="28"/>
          <w:szCs w:val="28"/>
        </w:rPr>
        <w:t>Таблица 2 – Количество выбросов загрязняющих веществ от стационарных и передвижных источников за 2020 год [33]</w:t>
      </w:r>
      <w:bookmarkEnd w:id="51"/>
    </w:p>
    <w:tbl>
      <w:tblPr>
        <w:tblStyle w:val="TableGrid"/>
        <w:tblW w:w="0" w:type="auto"/>
        <w:tblLook w:val="04A0" w:firstRow="1" w:lastRow="0" w:firstColumn="1" w:lastColumn="0" w:noHBand="0" w:noVBand="1"/>
      </w:tblPr>
      <w:tblGrid>
        <w:gridCol w:w="2361"/>
        <w:gridCol w:w="2332"/>
        <w:gridCol w:w="2331"/>
        <w:gridCol w:w="2321"/>
      </w:tblGrid>
      <w:tr w:rsidR="00856945" w14:paraId="19474E8F" w14:textId="77777777" w:rsidTr="00F04649">
        <w:tc>
          <w:tcPr>
            <w:tcW w:w="2361" w:type="dxa"/>
          </w:tcPr>
          <w:p w14:paraId="1438E325" w14:textId="3F8DD940" w:rsidR="00856945" w:rsidRDefault="00856945" w:rsidP="00F04649">
            <w:pPr>
              <w:pStyle w:val="ListParagraph"/>
              <w:ind w:left="0"/>
              <w:jc w:val="center"/>
              <w:rPr>
                <w:sz w:val="28"/>
                <w:szCs w:val="28"/>
              </w:rPr>
            </w:pPr>
            <w:bookmarkStart w:id="52" w:name="_Toc106117920"/>
            <w:r w:rsidRPr="00B10E1D">
              <w:rPr>
                <w:sz w:val="28"/>
                <w:szCs w:val="28"/>
              </w:rPr>
              <w:t>Федеральный округ</w:t>
            </w:r>
            <w:bookmarkEnd w:id="52"/>
          </w:p>
        </w:tc>
        <w:tc>
          <w:tcPr>
            <w:tcW w:w="2332" w:type="dxa"/>
          </w:tcPr>
          <w:p w14:paraId="656EB4F1" w14:textId="3FD43634" w:rsidR="00856945" w:rsidRDefault="00856945" w:rsidP="00F04649">
            <w:pPr>
              <w:pStyle w:val="ListParagraph"/>
              <w:ind w:left="0"/>
              <w:jc w:val="center"/>
              <w:rPr>
                <w:sz w:val="28"/>
                <w:szCs w:val="28"/>
              </w:rPr>
            </w:pPr>
            <w:bookmarkStart w:id="53" w:name="_Toc106117921"/>
            <w:r w:rsidRPr="00B10E1D">
              <w:rPr>
                <w:sz w:val="28"/>
                <w:szCs w:val="28"/>
              </w:rPr>
              <w:t>Стационарные источники, тыс. т</w:t>
            </w:r>
            <w:bookmarkEnd w:id="53"/>
          </w:p>
        </w:tc>
        <w:tc>
          <w:tcPr>
            <w:tcW w:w="2331" w:type="dxa"/>
          </w:tcPr>
          <w:p w14:paraId="63206BB9" w14:textId="4B304D72" w:rsidR="00856945" w:rsidRDefault="00856945" w:rsidP="00F04649">
            <w:pPr>
              <w:pStyle w:val="ListParagraph"/>
              <w:ind w:left="0"/>
              <w:jc w:val="center"/>
              <w:rPr>
                <w:sz w:val="28"/>
                <w:szCs w:val="28"/>
              </w:rPr>
            </w:pPr>
            <w:bookmarkStart w:id="54" w:name="_Toc106117922"/>
            <w:r w:rsidRPr="00B10E1D">
              <w:rPr>
                <w:sz w:val="28"/>
                <w:szCs w:val="28"/>
              </w:rPr>
              <w:t>Передвижные источники, тыс. т</w:t>
            </w:r>
            <w:bookmarkEnd w:id="54"/>
          </w:p>
        </w:tc>
        <w:tc>
          <w:tcPr>
            <w:tcW w:w="2321" w:type="dxa"/>
          </w:tcPr>
          <w:p w14:paraId="6DD180CE" w14:textId="1717DF1D" w:rsidR="00856945" w:rsidRDefault="00856945" w:rsidP="00F04649">
            <w:pPr>
              <w:pStyle w:val="ListParagraph"/>
              <w:ind w:left="0"/>
              <w:jc w:val="center"/>
              <w:rPr>
                <w:sz w:val="28"/>
                <w:szCs w:val="28"/>
              </w:rPr>
            </w:pPr>
            <w:bookmarkStart w:id="55" w:name="_Toc106117923"/>
            <w:r w:rsidRPr="00B10E1D">
              <w:rPr>
                <w:sz w:val="28"/>
                <w:szCs w:val="28"/>
              </w:rPr>
              <w:t>Всего, тыс. т</w:t>
            </w:r>
            <w:bookmarkEnd w:id="55"/>
          </w:p>
        </w:tc>
      </w:tr>
      <w:tr w:rsidR="00F04649" w14:paraId="1FC5A137" w14:textId="77777777" w:rsidTr="00F04649">
        <w:tc>
          <w:tcPr>
            <w:tcW w:w="2361" w:type="dxa"/>
          </w:tcPr>
          <w:p w14:paraId="5F9D70D4" w14:textId="646A298F" w:rsidR="00F04649" w:rsidRDefault="00F04649" w:rsidP="00F04649">
            <w:pPr>
              <w:pStyle w:val="ListParagraph"/>
              <w:ind w:left="0"/>
              <w:jc w:val="both"/>
              <w:rPr>
                <w:sz w:val="28"/>
                <w:szCs w:val="28"/>
              </w:rPr>
            </w:pPr>
            <w:bookmarkStart w:id="56" w:name="_Toc106117924"/>
            <w:r w:rsidRPr="00B10E1D">
              <w:rPr>
                <w:sz w:val="28"/>
                <w:szCs w:val="28"/>
              </w:rPr>
              <w:t>Северо-Кавказский ФО</w:t>
            </w:r>
            <w:bookmarkEnd w:id="56"/>
          </w:p>
        </w:tc>
        <w:tc>
          <w:tcPr>
            <w:tcW w:w="2332" w:type="dxa"/>
            <w:vAlign w:val="center"/>
          </w:tcPr>
          <w:p w14:paraId="35FE6DA7" w14:textId="57C94750" w:rsidR="00F04649" w:rsidRDefault="00F04649" w:rsidP="00010169">
            <w:pPr>
              <w:pStyle w:val="ListParagraph"/>
              <w:ind w:left="0"/>
              <w:jc w:val="center"/>
              <w:rPr>
                <w:sz w:val="28"/>
                <w:szCs w:val="28"/>
              </w:rPr>
            </w:pPr>
            <w:bookmarkStart w:id="57" w:name="_Toc106117925"/>
            <w:r w:rsidRPr="00B10E1D">
              <w:rPr>
                <w:sz w:val="28"/>
                <w:szCs w:val="28"/>
              </w:rPr>
              <w:t>167,0</w:t>
            </w:r>
            <w:bookmarkEnd w:id="57"/>
          </w:p>
        </w:tc>
        <w:tc>
          <w:tcPr>
            <w:tcW w:w="2331" w:type="dxa"/>
            <w:vAlign w:val="center"/>
          </w:tcPr>
          <w:p w14:paraId="7CC16413" w14:textId="5FC1A546" w:rsidR="00F04649" w:rsidRDefault="00F04649" w:rsidP="00010169">
            <w:pPr>
              <w:pStyle w:val="ListParagraph"/>
              <w:ind w:left="0"/>
              <w:jc w:val="center"/>
              <w:rPr>
                <w:sz w:val="28"/>
                <w:szCs w:val="28"/>
              </w:rPr>
            </w:pPr>
            <w:bookmarkStart w:id="58" w:name="_Toc106117926"/>
            <w:r w:rsidRPr="00B10E1D">
              <w:rPr>
                <w:sz w:val="28"/>
                <w:szCs w:val="28"/>
              </w:rPr>
              <w:t>470,7</w:t>
            </w:r>
            <w:bookmarkEnd w:id="58"/>
          </w:p>
        </w:tc>
        <w:tc>
          <w:tcPr>
            <w:tcW w:w="2321" w:type="dxa"/>
            <w:vAlign w:val="center"/>
          </w:tcPr>
          <w:p w14:paraId="222926E3" w14:textId="59E19372" w:rsidR="00F04649" w:rsidRDefault="00F04649" w:rsidP="00010169">
            <w:pPr>
              <w:pStyle w:val="ListParagraph"/>
              <w:ind w:left="0"/>
              <w:jc w:val="center"/>
              <w:rPr>
                <w:sz w:val="28"/>
                <w:szCs w:val="28"/>
              </w:rPr>
            </w:pPr>
            <w:r>
              <w:rPr>
                <w:sz w:val="28"/>
                <w:szCs w:val="28"/>
              </w:rPr>
              <w:t>637,7</w:t>
            </w:r>
          </w:p>
        </w:tc>
      </w:tr>
      <w:tr w:rsidR="00F04649" w14:paraId="70117CF3" w14:textId="77777777" w:rsidTr="00F04649">
        <w:tc>
          <w:tcPr>
            <w:tcW w:w="2361" w:type="dxa"/>
            <w:vAlign w:val="center"/>
          </w:tcPr>
          <w:p w14:paraId="7BC69125" w14:textId="4587C52E" w:rsidR="00F04649" w:rsidRDefault="00F04649" w:rsidP="00F04649">
            <w:pPr>
              <w:pStyle w:val="ListParagraph"/>
              <w:ind w:left="0"/>
              <w:rPr>
                <w:sz w:val="28"/>
                <w:szCs w:val="28"/>
              </w:rPr>
            </w:pPr>
            <w:bookmarkStart w:id="59" w:name="_Toc106117927"/>
            <w:r w:rsidRPr="00B10E1D">
              <w:rPr>
                <w:sz w:val="28"/>
                <w:szCs w:val="28"/>
              </w:rPr>
              <w:t>Дальневосточный ФО</w:t>
            </w:r>
            <w:bookmarkEnd w:id="59"/>
          </w:p>
        </w:tc>
        <w:tc>
          <w:tcPr>
            <w:tcW w:w="2332" w:type="dxa"/>
            <w:vAlign w:val="center"/>
          </w:tcPr>
          <w:p w14:paraId="0BBB344D" w14:textId="04A46223" w:rsidR="00F04649" w:rsidRDefault="00F04649" w:rsidP="00010169">
            <w:pPr>
              <w:pStyle w:val="ListParagraph"/>
              <w:ind w:left="0"/>
              <w:jc w:val="center"/>
              <w:rPr>
                <w:sz w:val="28"/>
                <w:szCs w:val="28"/>
              </w:rPr>
            </w:pPr>
            <w:bookmarkStart w:id="60" w:name="_Toc106117928"/>
            <w:r w:rsidRPr="00B10E1D">
              <w:rPr>
                <w:sz w:val="28"/>
                <w:szCs w:val="28"/>
              </w:rPr>
              <w:t>1120,2</w:t>
            </w:r>
            <w:bookmarkEnd w:id="60"/>
          </w:p>
        </w:tc>
        <w:tc>
          <w:tcPr>
            <w:tcW w:w="2331" w:type="dxa"/>
            <w:vAlign w:val="center"/>
          </w:tcPr>
          <w:p w14:paraId="27D22B31" w14:textId="315585D3" w:rsidR="00F04649" w:rsidRDefault="00F04649" w:rsidP="00010169">
            <w:pPr>
              <w:pStyle w:val="ListParagraph"/>
              <w:ind w:left="0"/>
              <w:jc w:val="center"/>
              <w:rPr>
                <w:sz w:val="28"/>
                <w:szCs w:val="28"/>
              </w:rPr>
            </w:pPr>
            <w:bookmarkStart w:id="61" w:name="_Toc106117929"/>
            <w:r w:rsidRPr="00B10E1D">
              <w:rPr>
                <w:sz w:val="28"/>
                <w:szCs w:val="28"/>
              </w:rPr>
              <w:t>321,5</w:t>
            </w:r>
            <w:bookmarkEnd w:id="61"/>
          </w:p>
        </w:tc>
        <w:tc>
          <w:tcPr>
            <w:tcW w:w="2321" w:type="dxa"/>
            <w:vAlign w:val="center"/>
          </w:tcPr>
          <w:p w14:paraId="44CFB9A3" w14:textId="38FBB077" w:rsidR="00F04649" w:rsidRDefault="00F04649" w:rsidP="00010169">
            <w:pPr>
              <w:pStyle w:val="ListParagraph"/>
              <w:ind w:left="0"/>
              <w:jc w:val="center"/>
              <w:rPr>
                <w:sz w:val="28"/>
                <w:szCs w:val="28"/>
              </w:rPr>
            </w:pPr>
            <w:r w:rsidRPr="00B10E1D">
              <w:rPr>
                <w:sz w:val="28"/>
                <w:szCs w:val="28"/>
              </w:rPr>
              <w:t>1441,7</w:t>
            </w:r>
          </w:p>
        </w:tc>
      </w:tr>
      <w:tr w:rsidR="00F04649" w14:paraId="104A38B6" w14:textId="77777777" w:rsidTr="00F04649">
        <w:tc>
          <w:tcPr>
            <w:tcW w:w="2361" w:type="dxa"/>
          </w:tcPr>
          <w:p w14:paraId="02A6BBE8" w14:textId="74F142D7" w:rsidR="00F04649" w:rsidRPr="00B10E1D" w:rsidRDefault="00F04649" w:rsidP="00F04649">
            <w:pPr>
              <w:pStyle w:val="ListParagraph"/>
              <w:ind w:left="0"/>
              <w:rPr>
                <w:sz w:val="28"/>
                <w:szCs w:val="28"/>
              </w:rPr>
            </w:pPr>
            <w:bookmarkStart w:id="62" w:name="_Toc106117930"/>
            <w:r w:rsidRPr="00B10E1D">
              <w:rPr>
                <w:sz w:val="28"/>
                <w:szCs w:val="28"/>
              </w:rPr>
              <w:t>Южный ФО</w:t>
            </w:r>
            <w:bookmarkEnd w:id="62"/>
          </w:p>
        </w:tc>
        <w:tc>
          <w:tcPr>
            <w:tcW w:w="2332" w:type="dxa"/>
          </w:tcPr>
          <w:p w14:paraId="518361F6" w14:textId="669E3B4C" w:rsidR="00F04649" w:rsidRPr="00B10E1D" w:rsidRDefault="00F04649" w:rsidP="00010169">
            <w:pPr>
              <w:pStyle w:val="ListParagraph"/>
              <w:ind w:left="0"/>
              <w:jc w:val="center"/>
              <w:rPr>
                <w:sz w:val="28"/>
                <w:szCs w:val="28"/>
              </w:rPr>
            </w:pPr>
            <w:bookmarkStart w:id="63" w:name="_Toc106117931"/>
            <w:r w:rsidRPr="00B10E1D">
              <w:rPr>
                <w:sz w:val="28"/>
                <w:szCs w:val="28"/>
              </w:rPr>
              <w:t>929,5</w:t>
            </w:r>
            <w:bookmarkEnd w:id="63"/>
          </w:p>
        </w:tc>
        <w:tc>
          <w:tcPr>
            <w:tcW w:w="2331" w:type="dxa"/>
          </w:tcPr>
          <w:p w14:paraId="3851FA6E" w14:textId="5F55C2ED" w:rsidR="00F04649" w:rsidRPr="00B10E1D" w:rsidRDefault="00F04649" w:rsidP="00010169">
            <w:pPr>
              <w:pStyle w:val="ListParagraph"/>
              <w:ind w:left="0"/>
              <w:jc w:val="center"/>
              <w:rPr>
                <w:sz w:val="28"/>
                <w:szCs w:val="28"/>
              </w:rPr>
            </w:pPr>
            <w:bookmarkStart w:id="64" w:name="_Toc106117932"/>
            <w:r w:rsidRPr="00B10E1D">
              <w:rPr>
                <w:sz w:val="28"/>
                <w:szCs w:val="28"/>
              </w:rPr>
              <w:t>407,8</w:t>
            </w:r>
            <w:bookmarkEnd w:id="64"/>
          </w:p>
        </w:tc>
        <w:tc>
          <w:tcPr>
            <w:tcW w:w="2321" w:type="dxa"/>
            <w:vAlign w:val="bottom"/>
          </w:tcPr>
          <w:p w14:paraId="3C011332" w14:textId="7823E2A6" w:rsidR="00F04649" w:rsidRPr="00B10E1D" w:rsidRDefault="00F04649" w:rsidP="00010169">
            <w:pPr>
              <w:pStyle w:val="ListParagraph"/>
              <w:ind w:left="0"/>
              <w:jc w:val="center"/>
              <w:rPr>
                <w:sz w:val="28"/>
                <w:szCs w:val="28"/>
              </w:rPr>
            </w:pPr>
            <w:r w:rsidRPr="00B10E1D">
              <w:rPr>
                <w:sz w:val="28"/>
                <w:szCs w:val="28"/>
              </w:rPr>
              <w:t>1337,3</w:t>
            </w:r>
          </w:p>
        </w:tc>
      </w:tr>
      <w:tr w:rsidR="00F04649" w14:paraId="10B691A1" w14:textId="77777777" w:rsidTr="00F04649">
        <w:tc>
          <w:tcPr>
            <w:tcW w:w="2361" w:type="dxa"/>
            <w:vAlign w:val="center"/>
          </w:tcPr>
          <w:p w14:paraId="62ABCF00" w14:textId="38EB52E3" w:rsidR="00F04649" w:rsidRPr="00B10E1D" w:rsidRDefault="00F04649" w:rsidP="00F04649">
            <w:pPr>
              <w:pStyle w:val="ListParagraph"/>
              <w:ind w:left="0"/>
              <w:rPr>
                <w:sz w:val="28"/>
                <w:szCs w:val="28"/>
              </w:rPr>
            </w:pPr>
            <w:bookmarkStart w:id="65" w:name="_Toc106117933"/>
            <w:r w:rsidRPr="00B10E1D">
              <w:rPr>
                <w:sz w:val="28"/>
                <w:szCs w:val="28"/>
              </w:rPr>
              <w:t>Северо-Западный ФО</w:t>
            </w:r>
            <w:bookmarkEnd w:id="65"/>
          </w:p>
        </w:tc>
        <w:tc>
          <w:tcPr>
            <w:tcW w:w="2332" w:type="dxa"/>
            <w:vAlign w:val="center"/>
          </w:tcPr>
          <w:p w14:paraId="74312F9A" w14:textId="36D7A469" w:rsidR="00F04649" w:rsidRPr="00B10E1D" w:rsidRDefault="00F04649" w:rsidP="00010169">
            <w:pPr>
              <w:pStyle w:val="ListParagraph"/>
              <w:ind w:left="0"/>
              <w:jc w:val="center"/>
              <w:rPr>
                <w:sz w:val="28"/>
                <w:szCs w:val="28"/>
              </w:rPr>
            </w:pPr>
            <w:bookmarkStart w:id="66" w:name="_Toc106117934"/>
            <w:r w:rsidRPr="00B10E1D">
              <w:rPr>
                <w:sz w:val="28"/>
                <w:szCs w:val="28"/>
              </w:rPr>
              <w:t>1647,7</w:t>
            </w:r>
            <w:bookmarkEnd w:id="66"/>
          </w:p>
        </w:tc>
        <w:tc>
          <w:tcPr>
            <w:tcW w:w="2331" w:type="dxa"/>
            <w:vAlign w:val="center"/>
          </w:tcPr>
          <w:p w14:paraId="1DFC29C6" w14:textId="09CB10BD" w:rsidR="00F04649" w:rsidRPr="00B10E1D" w:rsidRDefault="00F04649" w:rsidP="00010169">
            <w:pPr>
              <w:pStyle w:val="ListParagraph"/>
              <w:ind w:left="0"/>
              <w:jc w:val="center"/>
              <w:rPr>
                <w:sz w:val="28"/>
                <w:szCs w:val="28"/>
              </w:rPr>
            </w:pPr>
            <w:bookmarkStart w:id="67" w:name="_Toc106117935"/>
            <w:r w:rsidRPr="00B10E1D">
              <w:rPr>
                <w:sz w:val="28"/>
                <w:szCs w:val="28"/>
              </w:rPr>
              <w:t>407,8</w:t>
            </w:r>
            <w:bookmarkEnd w:id="67"/>
          </w:p>
        </w:tc>
        <w:tc>
          <w:tcPr>
            <w:tcW w:w="2321" w:type="dxa"/>
            <w:vAlign w:val="center"/>
          </w:tcPr>
          <w:p w14:paraId="6DDB4A19" w14:textId="4E4DC5CD" w:rsidR="00F04649" w:rsidRPr="00B10E1D" w:rsidRDefault="00F04649" w:rsidP="00010169">
            <w:pPr>
              <w:pStyle w:val="ListParagraph"/>
              <w:ind w:left="0"/>
              <w:jc w:val="center"/>
              <w:rPr>
                <w:sz w:val="28"/>
                <w:szCs w:val="28"/>
              </w:rPr>
            </w:pPr>
            <w:r w:rsidRPr="00B10E1D">
              <w:rPr>
                <w:sz w:val="28"/>
                <w:szCs w:val="28"/>
              </w:rPr>
              <w:t>2055,5</w:t>
            </w:r>
          </w:p>
        </w:tc>
      </w:tr>
    </w:tbl>
    <w:p w14:paraId="7A1F48C7" w14:textId="77777777" w:rsidR="003E038C" w:rsidRPr="00B10E1D" w:rsidRDefault="003E038C" w:rsidP="00D814F3">
      <w:pPr>
        <w:pStyle w:val="ListParagraph"/>
        <w:spacing w:line="360" w:lineRule="auto"/>
        <w:ind w:left="0" w:firstLine="709"/>
        <w:jc w:val="both"/>
        <w:rPr>
          <w:sz w:val="28"/>
          <w:szCs w:val="28"/>
        </w:rPr>
      </w:pPr>
    </w:p>
    <w:p w14:paraId="7699E891" w14:textId="1689A292" w:rsidR="00D814F3" w:rsidRPr="00F213E9" w:rsidRDefault="00F04649" w:rsidP="00B032E5">
      <w:pPr>
        <w:rPr>
          <w:rFonts w:eastAsia="Times New Roman"/>
          <w:color w:val="000000"/>
          <w:sz w:val="28"/>
          <w:szCs w:val="28"/>
          <w:lang w:val="en-US" w:eastAsia="ru-RU"/>
        </w:rPr>
      </w:pPr>
      <w:r>
        <w:rPr>
          <w:rFonts w:eastAsia="Times New Roman"/>
          <w:color w:val="000000"/>
          <w:sz w:val="28"/>
          <w:szCs w:val="28"/>
          <w:lang w:eastAsia="ru-RU"/>
        </w:rPr>
        <w:lastRenderedPageBreak/>
        <w:t xml:space="preserve">Продолжение таблицы </w:t>
      </w:r>
      <w:r w:rsidR="00F213E9">
        <w:rPr>
          <w:rFonts w:eastAsia="Times New Roman"/>
          <w:color w:val="000000"/>
          <w:sz w:val="28"/>
          <w:szCs w:val="28"/>
          <w:lang w:val="en-US" w:eastAsia="ru-RU"/>
        </w:rPr>
        <w:t>2</w:t>
      </w:r>
    </w:p>
    <w:tbl>
      <w:tblPr>
        <w:tblStyle w:val="TableGrid"/>
        <w:tblW w:w="0" w:type="auto"/>
        <w:tblLook w:val="04A0" w:firstRow="1" w:lastRow="0" w:firstColumn="1" w:lastColumn="0" w:noHBand="0" w:noVBand="1"/>
      </w:tblPr>
      <w:tblGrid>
        <w:gridCol w:w="2361"/>
        <w:gridCol w:w="2332"/>
        <w:gridCol w:w="2331"/>
        <w:gridCol w:w="2321"/>
      </w:tblGrid>
      <w:tr w:rsidR="00F04649" w14:paraId="466C1F8B" w14:textId="77777777" w:rsidTr="00355236">
        <w:tc>
          <w:tcPr>
            <w:tcW w:w="2361" w:type="dxa"/>
          </w:tcPr>
          <w:p w14:paraId="5C4231A3" w14:textId="77777777" w:rsidR="00F04649" w:rsidRDefault="00F04649" w:rsidP="00F04649">
            <w:pPr>
              <w:pStyle w:val="ListParagraph"/>
              <w:ind w:left="0"/>
              <w:jc w:val="center"/>
              <w:rPr>
                <w:sz w:val="28"/>
                <w:szCs w:val="28"/>
              </w:rPr>
            </w:pPr>
            <w:r w:rsidRPr="00B10E1D">
              <w:rPr>
                <w:sz w:val="28"/>
                <w:szCs w:val="28"/>
              </w:rPr>
              <w:t>Федеральный округ</w:t>
            </w:r>
          </w:p>
        </w:tc>
        <w:tc>
          <w:tcPr>
            <w:tcW w:w="2332" w:type="dxa"/>
          </w:tcPr>
          <w:p w14:paraId="727713FA" w14:textId="77777777" w:rsidR="00F04649" w:rsidRDefault="00F04649" w:rsidP="00F04649">
            <w:pPr>
              <w:pStyle w:val="ListParagraph"/>
              <w:ind w:left="0"/>
              <w:jc w:val="center"/>
              <w:rPr>
                <w:sz w:val="28"/>
                <w:szCs w:val="28"/>
              </w:rPr>
            </w:pPr>
            <w:r w:rsidRPr="00B10E1D">
              <w:rPr>
                <w:sz w:val="28"/>
                <w:szCs w:val="28"/>
              </w:rPr>
              <w:t>Стационарные источники, тыс. т</w:t>
            </w:r>
          </w:p>
        </w:tc>
        <w:tc>
          <w:tcPr>
            <w:tcW w:w="2331" w:type="dxa"/>
          </w:tcPr>
          <w:p w14:paraId="5D464EE3" w14:textId="77777777" w:rsidR="00F04649" w:rsidRDefault="00F04649" w:rsidP="00F04649">
            <w:pPr>
              <w:pStyle w:val="ListParagraph"/>
              <w:ind w:left="0"/>
              <w:jc w:val="center"/>
              <w:rPr>
                <w:sz w:val="28"/>
                <w:szCs w:val="28"/>
              </w:rPr>
            </w:pPr>
            <w:r w:rsidRPr="00B10E1D">
              <w:rPr>
                <w:sz w:val="28"/>
                <w:szCs w:val="28"/>
              </w:rPr>
              <w:t>Передвижные источники, тыс. т</w:t>
            </w:r>
          </w:p>
        </w:tc>
        <w:tc>
          <w:tcPr>
            <w:tcW w:w="2321" w:type="dxa"/>
          </w:tcPr>
          <w:p w14:paraId="6D4D380C" w14:textId="77777777" w:rsidR="00F04649" w:rsidRDefault="00F04649" w:rsidP="00F04649">
            <w:pPr>
              <w:pStyle w:val="ListParagraph"/>
              <w:ind w:left="0"/>
              <w:jc w:val="center"/>
              <w:rPr>
                <w:sz w:val="28"/>
                <w:szCs w:val="28"/>
              </w:rPr>
            </w:pPr>
            <w:r w:rsidRPr="00B10E1D">
              <w:rPr>
                <w:sz w:val="28"/>
                <w:szCs w:val="28"/>
              </w:rPr>
              <w:t>Всего, тыс. т</w:t>
            </w:r>
          </w:p>
        </w:tc>
      </w:tr>
      <w:tr w:rsidR="00F04649" w14:paraId="71700B95" w14:textId="77777777" w:rsidTr="00F04649">
        <w:tc>
          <w:tcPr>
            <w:tcW w:w="2361" w:type="dxa"/>
            <w:vAlign w:val="center"/>
          </w:tcPr>
          <w:p w14:paraId="3D02E2A6" w14:textId="28884E74" w:rsidR="00F04649" w:rsidRDefault="00F04649" w:rsidP="00F04649">
            <w:pPr>
              <w:pStyle w:val="ListParagraph"/>
              <w:ind w:left="0"/>
              <w:rPr>
                <w:sz w:val="28"/>
                <w:szCs w:val="28"/>
              </w:rPr>
            </w:pPr>
            <w:bookmarkStart w:id="68" w:name="_Toc106117936"/>
            <w:r w:rsidRPr="00B10E1D">
              <w:rPr>
                <w:sz w:val="28"/>
                <w:szCs w:val="28"/>
              </w:rPr>
              <w:t>Уральский ФО</w:t>
            </w:r>
            <w:bookmarkEnd w:id="68"/>
          </w:p>
        </w:tc>
        <w:tc>
          <w:tcPr>
            <w:tcW w:w="2332" w:type="dxa"/>
            <w:vAlign w:val="center"/>
          </w:tcPr>
          <w:p w14:paraId="32BDDB43" w14:textId="167A33A7" w:rsidR="00F04649" w:rsidRDefault="00F04649" w:rsidP="00010169">
            <w:pPr>
              <w:pStyle w:val="ListParagraph"/>
              <w:ind w:left="0"/>
              <w:jc w:val="center"/>
              <w:rPr>
                <w:sz w:val="28"/>
                <w:szCs w:val="28"/>
              </w:rPr>
            </w:pPr>
            <w:bookmarkStart w:id="69" w:name="_Toc106117937"/>
            <w:r w:rsidRPr="00B10E1D">
              <w:rPr>
                <w:sz w:val="28"/>
                <w:szCs w:val="28"/>
              </w:rPr>
              <w:t>3463,4</w:t>
            </w:r>
            <w:bookmarkEnd w:id="69"/>
          </w:p>
        </w:tc>
        <w:tc>
          <w:tcPr>
            <w:tcW w:w="2331" w:type="dxa"/>
            <w:vAlign w:val="center"/>
          </w:tcPr>
          <w:p w14:paraId="389174D4" w14:textId="00518833" w:rsidR="00F04649" w:rsidRDefault="00F04649" w:rsidP="00010169">
            <w:pPr>
              <w:pStyle w:val="ListParagraph"/>
              <w:ind w:left="0"/>
              <w:jc w:val="center"/>
              <w:rPr>
                <w:sz w:val="28"/>
                <w:szCs w:val="28"/>
              </w:rPr>
            </w:pPr>
            <w:bookmarkStart w:id="70" w:name="_Toc106117938"/>
            <w:r w:rsidRPr="00B10E1D">
              <w:rPr>
                <w:sz w:val="28"/>
                <w:szCs w:val="28"/>
              </w:rPr>
              <w:t>428,0</w:t>
            </w:r>
            <w:bookmarkEnd w:id="70"/>
          </w:p>
        </w:tc>
        <w:tc>
          <w:tcPr>
            <w:tcW w:w="2321" w:type="dxa"/>
            <w:vAlign w:val="center"/>
          </w:tcPr>
          <w:p w14:paraId="3F3BBA8A" w14:textId="5D2F5797" w:rsidR="00F04649" w:rsidRDefault="00F04649" w:rsidP="00010169">
            <w:pPr>
              <w:pStyle w:val="ListParagraph"/>
              <w:ind w:left="0"/>
              <w:jc w:val="center"/>
              <w:rPr>
                <w:sz w:val="28"/>
                <w:szCs w:val="28"/>
              </w:rPr>
            </w:pPr>
            <w:r w:rsidRPr="00B10E1D">
              <w:rPr>
                <w:sz w:val="28"/>
                <w:szCs w:val="28"/>
              </w:rPr>
              <w:t>3891,4</w:t>
            </w:r>
          </w:p>
        </w:tc>
      </w:tr>
      <w:tr w:rsidR="00F04649" w14:paraId="3DA1B8C9" w14:textId="77777777" w:rsidTr="00F04649">
        <w:tc>
          <w:tcPr>
            <w:tcW w:w="2361" w:type="dxa"/>
            <w:vAlign w:val="center"/>
          </w:tcPr>
          <w:p w14:paraId="72794FF5" w14:textId="44DA3950" w:rsidR="00F04649" w:rsidRDefault="00F04649" w:rsidP="00F04649">
            <w:pPr>
              <w:pStyle w:val="ListParagraph"/>
              <w:ind w:left="0"/>
              <w:rPr>
                <w:sz w:val="28"/>
                <w:szCs w:val="28"/>
              </w:rPr>
            </w:pPr>
            <w:bookmarkStart w:id="71" w:name="_Toc106117939"/>
            <w:r w:rsidRPr="00B10E1D">
              <w:rPr>
                <w:sz w:val="28"/>
                <w:szCs w:val="28"/>
              </w:rPr>
              <w:t>Центральный ФО</w:t>
            </w:r>
            <w:bookmarkEnd w:id="71"/>
          </w:p>
        </w:tc>
        <w:tc>
          <w:tcPr>
            <w:tcW w:w="2332" w:type="dxa"/>
            <w:vAlign w:val="center"/>
          </w:tcPr>
          <w:p w14:paraId="32FD5B85" w14:textId="57BAD3B0" w:rsidR="00F04649" w:rsidRDefault="00F04649" w:rsidP="00010169">
            <w:pPr>
              <w:pStyle w:val="ListParagraph"/>
              <w:ind w:left="0"/>
              <w:jc w:val="center"/>
              <w:rPr>
                <w:sz w:val="28"/>
                <w:szCs w:val="28"/>
              </w:rPr>
            </w:pPr>
            <w:bookmarkStart w:id="72" w:name="_Toc106117940"/>
            <w:r w:rsidRPr="00B10E1D">
              <w:rPr>
                <w:sz w:val="28"/>
                <w:szCs w:val="28"/>
              </w:rPr>
              <w:t>1655,7</w:t>
            </w:r>
            <w:bookmarkEnd w:id="72"/>
          </w:p>
        </w:tc>
        <w:tc>
          <w:tcPr>
            <w:tcW w:w="2331" w:type="dxa"/>
            <w:vAlign w:val="center"/>
          </w:tcPr>
          <w:p w14:paraId="3CACDE59" w14:textId="0B0BB04B" w:rsidR="00F04649" w:rsidRDefault="00F04649" w:rsidP="00010169">
            <w:pPr>
              <w:pStyle w:val="ListParagraph"/>
              <w:ind w:left="0"/>
              <w:jc w:val="center"/>
              <w:rPr>
                <w:sz w:val="28"/>
                <w:szCs w:val="28"/>
              </w:rPr>
            </w:pPr>
            <w:bookmarkStart w:id="73" w:name="_Toc106117941"/>
            <w:r w:rsidRPr="00B10E1D">
              <w:rPr>
                <w:sz w:val="28"/>
                <w:szCs w:val="28"/>
              </w:rPr>
              <w:t>1288,6</w:t>
            </w:r>
            <w:bookmarkEnd w:id="73"/>
          </w:p>
        </w:tc>
        <w:tc>
          <w:tcPr>
            <w:tcW w:w="2321" w:type="dxa"/>
            <w:vAlign w:val="center"/>
          </w:tcPr>
          <w:p w14:paraId="4EDADECA" w14:textId="1F5576D6" w:rsidR="00F04649" w:rsidRDefault="00F04649" w:rsidP="00010169">
            <w:pPr>
              <w:pStyle w:val="ListParagraph"/>
              <w:ind w:left="0"/>
              <w:jc w:val="center"/>
              <w:rPr>
                <w:sz w:val="28"/>
                <w:szCs w:val="28"/>
              </w:rPr>
            </w:pPr>
            <w:r w:rsidRPr="00B10E1D">
              <w:rPr>
                <w:sz w:val="28"/>
                <w:szCs w:val="28"/>
              </w:rPr>
              <w:t>2944,3</w:t>
            </w:r>
          </w:p>
        </w:tc>
      </w:tr>
      <w:tr w:rsidR="00F04649" w:rsidRPr="00B10E1D" w14:paraId="4E8BEB7A" w14:textId="77777777" w:rsidTr="00F04649">
        <w:tc>
          <w:tcPr>
            <w:tcW w:w="2361" w:type="dxa"/>
            <w:vAlign w:val="center"/>
          </w:tcPr>
          <w:p w14:paraId="003AC2DA" w14:textId="5DBFB6A4" w:rsidR="00F04649" w:rsidRPr="00B10E1D" w:rsidRDefault="00F04649" w:rsidP="00F04649">
            <w:pPr>
              <w:pStyle w:val="ListParagraph"/>
              <w:ind w:left="0"/>
              <w:rPr>
                <w:sz w:val="28"/>
                <w:szCs w:val="28"/>
              </w:rPr>
            </w:pPr>
            <w:bookmarkStart w:id="74" w:name="_Toc106117942"/>
            <w:r w:rsidRPr="00B10E1D">
              <w:rPr>
                <w:sz w:val="28"/>
                <w:szCs w:val="28"/>
              </w:rPr>
              <w:t>Приволжский ФО</w:t>
            </w:r>
            <w:bookmarkEnd w:id="74"/>
          </w:p>
        </w:tc>
        <w:tc>
          <w:tcPr>
            <w:tcW w:w="2332" w:type="dxa"/>
            <w:vAlign w:val="center"/>
          </w:tcPr>
          <w:p w14:paraId="6951D1C7" w14:textId="771A5EC5" w:rsidR="00F04649" w:rsidRPr="00B10E1D" w:rsidRDefault="00F04649" w:rsidP="00010169">
            <w:pPr>
              <w:pStyle w:val="ListParagraph"/>
              <w:ind w:left="0"/>
              <w:jc w:val="center"/>
              <w:rPr>
                <w:sz w:val="28"/>
                <w:szCs w:val="28"/>
              </w:rPr>
            </w:pPr>
            <w:bookmarkStart w:id="75" w:name="_Toc106117943"/>
            <w:r w:rsidRPr="00B10E1D">
              <w:rPr>
                <w:sz w:val="28"/>
                <w:szCs w:val="28"/>
              </w:rPr>
              <w:t>2376,1</w:t>
            </w:r>
            <w:bookmarkEnd w:id="75"/>
          </w:p>
        </w:tc>
        <w:tc>
          <w:tcPr>
            <w:tcW w:w="2331" w:type="dxa"/>
            <w:vAlign w:val="center"/>
          </w:tcPr>
          <w:p w14:paraId="02E99C0F" w14:textId="650766A9" w:rsidR="00F04649" w:rsidRPr="00B10E1D" w:rsidRDefault="00F04649" w:rsidP="00010169">
            <w:pPr>
              <w:pStyle w:val="ListParagraph"/>
              <w:ind w:left="0"/>
              <w:jc w:val="center"/>
              <w:rPr>
                <w:sz w:val="28"/>
                <w:szCs w:val="28"/>
              </w:rPr>
            </w:pPr>
            <w:bookmarkStart w:id="76" w:name="_Toc106117944"/>
            <w:r w:rsidRPr="00B10E1D">
              <w:rPr>
                <w:sz w:val="28"/>
                <w:szCs w:val="28"/>
              </w:rPr>
              <w:t>1048,0</w:t>
            </w:r>
            <w:bookmarkEnd w:id="76"/>
          </w:p>
        </w:tc>
        <w:tc>
          <w:tcPr>
            <w:tcW w:w="2321" w:type="dxa"/>
            <w:vAlign w:val="center"/>
          </w:tcPr>
          <w:p w14:paraId="5714A85D" w14:textId="095FB4B3" w:rsidR="00F04649" w:rsidRPr="00B10E1D" w:rsidRDefault="00F04649" w:rsidP="00010169">
            <w:pPr>
              <w:pStyle w:val="ListParagraph"/>
              <w:ind w:left="0"/>
              <w:jc w:val="center"/>
              <w:rPr>
                <w:sz w:val="28"/>
                <w:szCs w:val="28"/>
              </w:rPr>
            </w:pPr>
            <w:r w:rsidRPr="00B10E1D">
              <w:rPr>
                <w:sz w:val="28"/>
                <w:szCs w:val="28"/>
              </w:rPr>
              <w:t>3424,1</w:t>
            </w:r>
          </w:p>
        </w:tc>
      </w:tr>
      <w:tr w:rsidR="00F04649" w:rsidRPr="00B10E1D" w14:paraId="6230F722" w14:textId="77777777" w:rsidTr="00F04649">
        <w:tc>
          <w:tcPr>
            <w:tcW w:w="2361" w:type="dxa"/>
            <w:vAlign w:val="center"/>
          </w:tcPr>
          <w:p w14:paraId="68D5832E" w14:textId="28147544" w:rsidR="00F04649" w:rsidRPr="00B10E1D" w:rsidRDefault="00F04649" w:rsidP="00F04649">
            <w:pPr>
              <w:pStyle w:val="ListParagraph"/>
              <w:ind w:left="0"/>
              <w:rPr>
                <w:sz w:val="28"/>
                <w:szCs w:val="28"/>
              </w:rPr>
            </w:pPr>
            <w:r w:rsidRPr="00B10E1D">
              <w:rPr>
                <w:sz w:val="28"/>
                <w:szCs w:val="28"/>
              </w:rPr>
              <w:t>Сибирский ФО</w:t>
            </w:r>
          </w:p>
        </w:tc>
        <w:tc>
          <w:tcPr>
            <w:tcW w:w="2332" w:type="dxa"/>
            <w:vAlign w:val="center"/>
          </w:tcPr>
          <w:p w14:paraId="62167013" w14:textId="3B534655" w:rsidR="00F04649" w:rsidRPr="00B10E1D" w:rsidRDefault="00F04649" w:rsidP="00010169">
            <w:pPr>
              <w:pStyle w:val="ListParagraph"/>
              <w:ind w:left="0"/>
              <w:jc w:val="center"/>
              <w:rPr>
                <w:sz w:val="28"/>
                <w:szCs w:val="28"/>
              </w:rPr>
            </w:pPr>
            <w:r w:rsidRPr="00B10E1D">
              <w:rPr>
                <w:sz w:val="28"/>
                <w:szCs w:val="28"/>
              </w:rPr>
              <w:t>5591,9</w:t>
            </w:r>
          </w:p>
        </w:tc>
        <w:tc>
          <w:tcPr>
            <w:tcW w:w="2331" w:type="dxa"/>
            <w:vAlign w:val="center"/>
          </w:tcPr>
          <w:p w14:paraId="11D6661E" w14:textId="0885BB7E" w:rsidR="00F04649" w:rsidRPr="00B10E1D" w:rsidRDefault="00F04649" w:rsidP="00010169">
            <w:pPr>
              <w:pStyle w:val="ListParagraph"/>
              <w:ind w:left="0"/>
              <w:jc w:val="center"/>
              <w:rPr>
                <w:sz w:val="28"/>
                <w:szCs w:val="28"/>
              </w:rPr>
            </w:pPr>
            <w:r w:rsidRPr="00B10E1D">
              <w:rPr>
                <w:sz w:val="28"/>
                <w:szCs w:val="28"/>
              </w:rPr>
              <w:t>879,1</w:t>
            </w:r>
          </w:p>
        </w:tc>
        <w:tc>
          <w:tcPr>
            <w:tcW w:w="2321" w:type="dxa"/>
            <w:vAlign w:val="center"/>
          </w:tcPr>
          <w:p w14:paraId="69183EE0" w14:textId="195FDE88" w:rsidR="00F04649" w:rsidRPr="00B10E1D" w:rsidRDefault="00F04649" w:rsidP="00010169">
            <w:pPr>
              <w:pStyle w:val="ListParagraph"/>
              <w:ind w:left="0"/>
              <w:jc w:val="center"/>
              <w:rPr>
                <w:sz w:val="28"/>
                <w:szCs w:val="28"/>
              </w:rPr>
            </w:pPr>
            <w:r w:rsidRPr="00B10E1D">
              <w:rPr>
                <w:sz w:val="28"/>
                <w:szCs w:val="28"/>
              </w:rPr>
              <w:t>6471</w:t>
            </w:r>
          </w:p>
        </w:tc>
      </w:tr>
    </w:tbl>
    <w:p w14:paraId="18D5C70E" w14:textId="37F8B19B" w:rsidR="00F04649" w:rsidRDefault="00F04649" w:rsidP="00F04649">
      <w:pPr>
        <w:rPr>
          <w:rFonts w:eastAsia="Times New Roman"/>
          <w:color w:val="000000"/>
          <w:sz w:val="28"/>
          <w:szCs w:val="28"/>
          <w:lang w:eastAsia="ru-RU"/>
        </w:rPr>
      </w:pPr>
    </w:p>
    <w:p w14:paraId="73440AFC" w14:textId="77777777" w:rsidR="003C43A9" w:rsidRDefault="003C43A9" w:rsidP="00F04649">
      <w:pPr>
        <w:spacing w:line="360" w:lineRule="auto"/>
        <w:ind w:firstLine="709"/>
        <w:jc w:val="both"/>
        <w:outlineLvl w:val="1"/>
        <w:rPr>
          <w:sz w:val="28"/>
          <w:szCs w:val="28"/>
        </w:rPr>
      </w:pPr>
      <w:bookmarkStart w:id="77" w:name="_Toc136902352"/>
    </w:p>
    <w:p w14:paraId="1B07CBAF" w14:textId="000C4F1F" w:rsidR="00F04649" w:rsidRPr="00B10E1D" w:rsidRDefault="00F04649" w:rsidP="00F04649">
      <w:pPr>
        <w:spacing w:line="360" w:lineRule="auto"/>
        <w:ind w:firstLine="709"/>
        <w:jc w:val="both"/>
        <w:outlineLvl w:val="1"/>
        <w:rPr>
          <w:sz w:val="28"/>
          <w:szCs w:val="28"/>
        </w:rPr>
      </w:pPr>
      <w:r w:rsidRPr="00B10E1D">
        <w:rPr>
          <w:sz w:val="28"/>
          <w:szCs w:val="28"/>
        </w:rPr>
        <w:t>Представим эти данные в виде диаграммы для упрощенного восприятия информации:</w:t>
      </w:r>
      <w:bookmarkEnd w:id="77"/>
      <w:r w:rsidRPr="00B10E1D">
        <w:rPr>
          <w:sz w:val="28"/>
          <w:szCs w:val="28"/>
        </w:rPr>
        <w:t xml:space="preserve"> </w:t>
      </w:r>
    </w:p>
    <w:p w14:paraId="5AC2487F" w14:textId="35A8F474" w:rsidR="00F04649" w:rsidRDefault="00F04649" w:rsidP="00F04649">
      <w:pPr>
        <w:rPr>
          <w:rFonts w:eastAsia="Times New Roman"/>
          <w:color w:val="000000"/>
          <w:sz w:val="28"/>
          <w:szCs w:val="28"/>
          <w:lang w:eastAsia="ru-RU"/>
        </w:rPr>
      </w:pPr>
      <w:r w:rsidRPr="00B10E1D">
        <w:rPr>
          <w:noProof/>
          <w:sz w:val="28"/>
          <w:szCs w:val="28"/>
          <w:lang w:eastAsia="ru-RU"/>
        </w:rPr>
        <w:drawing>
          <wp:inline distT="0" distB="0" distL="0" distR="0" wp14:anchorId="79B7A3D2" wp14:editId="3C37D9BA">
            <wp:extent cx="5940425" cy="4614334"/>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442BDA" w14:textId="55C627A6" w:rsidR="00F04649" w:rsidRDefault="00F04649" w:rsidP="00B032E5">
      <w:pPr>
        <w:ind w:firstLine="709"/>
        <w:jc w:val="center"/>
        <w:outlineLvl w:val="1"/>
        <w:rPr>
          <w:sz w:val="28"/>
          <w:szCs w:val="28"/>
        </w:rPr>
      </w:pPr>
      <w:bookmarkStart w:id="78" w:name="_Toc106117949"/>
      <w:bookmarkStart w:id="79" w:name="_Toc136902353"/>
      <w:r w:rsidRPr="00B10E1D">
        <w:rPr>
          <w:sz w:val="28"/>
          <w:szCs w:val="28"/>
        </w:rPr>
        <w:t>Рисунок 1 – Количество выбросов загрязняющих веществ от стационарных и передвижных источников за 2020 год</w:t>
      </w:r>
      <w:bookmarkEnd w:id="78"/>
      <w:bookmarkEnd w:id="79"/>
      <w:r w:rsidRPr="00B10E1D">
        <w:rPr>
          <w:sz w:val="28"/>
          <w:szCs w:val="28"/>
        </w:rPr>
        <w:t xml:space="preserve"> </w:t>
      </w:r>
      <w:r w:rsidR="00AB1A44">
        <w:rPr>
          <w:sz w:val="28"/>
          <w:szCs w:val="28"/>
        </w:rPr>
        <w:t xml:space="preserve">(составлено автором по </w:t>
      </w:r>
      <w:r w:rsidR="00AB1A44" w:rsidRPr="00AB1A44">
        <w:rPr>
          <w:sz w:val="28"/>
          <w:szCs w:val="28"/>
        </w:rPr>
        <w:t>[33]</w:t>
      </w:r>
      <w:r w:rsidR="00AB1A44">
        <w:rPr>
          <w:sz w:val="28"/>
          <w:szCs w:val="28"/>
        </w:rPr>
        <w:t>)</w:t>
      </w:r>
    </w:p>
    <w:p w14:paraId="74D7CC52" w14:textId="77777777" w:rsidR="00FA41FF" w:rsidRPr="00B10E1D" w:rsidRDefault="00FA41FF" w:rsidP="00F04649">
      <w:pPr>
        <w:spacing w:line="360" w:lineRule="auto"/>
        <w:ind w:firstLine="709"/>
        <w:jc w:val="center"/>
        <w:outlineLvl w:val="1"/>
        <w:rPr>
          <w:sz w:val="28"/>
          <w:szCs w:val="28"/>
        </w:rPr>
      </w:pPr>
    </w:p>
    <w:p w14:paraId="6E43E862" w14:textId="77777777" w:rsidR="00F04649" w:rsidRPr="00B10E1D" w:rsidRDefault="00F04649" w:rsidP="00F04649">
      <w:pPr>
        <w:spacing w:line="360" w:lineRule="auto"/>
        <w:ind w:firstLine="709"/>
        <w:jc w:val="both"/>
        <w:outlineLvl w:val="1"/>
        <w:rPr>
          <w:sz w:val="28"/>
          <w:szCs w:val="28"/>
        </w:rPr>
      </w:pPr>
      <w:bookmarkStart w:id="80" w:name="_Toc106117950"/>
      <w:bookmarkStart w:id="81" w:name="_Toc136902354"/>
      <w:r w:rsidRPr="00B10E1D">
        <w:rPr>
          <w:sz w:val="28"/>
          <w:szCs w:val="28"/>
        </w:rPr>
        <w:t xml:space="preserve">По данной статистике можно заметить, что наибольшее количество выбросов вредных веществ находится в Сибирском федеральном округе, на втором месте Уральский федеральный округ, на третьем Приволжский </w:t>
      </w:r>
      <w:r w:rsidRPr="00B10E1D">
        <w:rPr>
          <w:sz w:val="28"/>
          <w:szCs w:val="28"/>
        </w:rPr>
        <w:lastRenderedPageBreak/>
        <w:t>федеральный округ. Наименьшее количество выбросов в Северо-Кавказском федеральном округе. Большие выхлопы вредных веществ в атмосферу связаны с уровнем оборотов промышленных предприятий, которых в Сибирском, Уральском и Приволжском федеральных округах сконцентрировано больше из-за деятельности по добыче и обработке энергоресурсов.</w:t>
      </w:r>
      <w:bookmarkEnd w:id="80"/>
      <w:bookmarkEnd w:id="81"/>
    </w:p>
    <w:p w14:paraId="3E36DF27" w14:textId="7429DD54" w:rsidR="00F04649" w:rsidRDefault="00F04649" w:rsidP="00F04649">
      <w:pPr>
        <w:spacing w:line="360" w:lineRule="auto"/>
        <w:ind w:firstLine="709"/>
        <w:jc w:val="both"/>
        <w:outlineLvl w:val="1"/>
        <w:rPr>
          <w:sz w:val="28"/>
          <w:szCs w:val="28"/>
        </w:rPr>
      </w:pPr>
      <w:bookmarkStart w:id="82" w:name="_Toc106117951"/>
      <w:bookmarkStart w:id="83" w:name="_Toc136902355"/>
      <w:r w:rsidRPr="00B10E1D">
        <w:rPr>
          <w:sz w:val="28"/>
          <w:szCs w:val="28"/>
        </w:rPr>
        <w:t>Также можно проследить динамику выбросов вредных веществ в атмосферу от стационарных и передвижных источников за 10 лет с 2010 по 2020 года:</w:t>
      </w:r>
      <w:bookmarkEnd w:id="82"/>
      <w:bookmarkEnd w:id="83"/>
      <w:r w:rsidRPr="00B10E1D">
        <w:rPr>
          <w:sz w:val="28"/>
          <w:szCs w:val="28"/>
        </w:rPr>
        <w:t xml:space="preserve"> </w:t>
      </w:r>
    </w:p>
    <w:p w14:paraId="051CC3B3" w14:textId="77777777" w:rsidR="00F04649" w:rsidRPr="00B10E1D" w:rsidRDefault="00F04649" w:rsidP="00F04649">
      <w:pPr>
        <w:spacing w:line="360" w:lineRule="auto"/>
        <w:ind w:firstLine="709"/>
        <w:jc w:val="both"/>
        <w:outlineLvl w:val="1"/>
        <w:rPr>
          <w:sz w:val="28"/>
          <w:szCs w:val="28"/>
        </w:rPr>
      </w:pPr>
    </w:p>
    <w:p w14:paraId="5A1BB634" w14:textId="7B6F91BF" w:rsidR="00F04649" w:rsidRPr="002633D3" w:rsidRDefault="00F04649" w:rsidP="00B032E5">
      <w:pPr>
        <w:jc w:val="both"/>
        <w:outlineLvl w:val="1"/>
        <w:rPr>
          <w:sz w:val="28"/>
          <w:szCs w:val="28"/>
        </w:rPr>
      </w:pPr>
      <w:bookmarkStart w:id="84" w:name="_Toc136902356"/>
      <w:bookmarkStart w:id="85" w:name="_Toc106117952"/>
      <w:r w:rsidRPr="00B10E1D">
        <w:rPr>
          <w:sz w:val="28"/>
          <w:szCs w:val="28"/>
        </w:rPr>
        <w:t>Таблица 3 – Динамика выбросов вредных веществ в атмосферу от стационарных и передвижных источников за 2010-2020 гг.</w:t>
      </w:r>
      <w:bookmarkEnd w:id="84"/>
      <w:r w:rsidRPr="00B10E1D">
        <w:rPr>
          <w:sz w:val="28"/>
          <w:szCs w:val="28"/>
        </w:rPr>
        <w:t xml:space="preserve"> </w:t>
      </w:r>
      <w:bookmarkEnd w:id="85"/>
      <w:r w:rsidR="00E34448" w:rsidRPr="00B10E1D">
        <w:rPr>
          <w:sz w:val="28"/>
          <w:szCs w:val="28"/>
        </w:rPr>
        <w:t>[33]</w:t>
      </w:r>
    </w:p>
    <w:tbl>
      <w:tblPr>
        <w:tblStyle w:val="TableGrid"/>
        <w:tblW w:w="0" w:type="auto"/>
        <w:tblLook w:val="04A0" w:firstRow="1" w:lastRow="0" w:firstColumn="1" w:lastColumn="0" w:noHBand="0" w:noVBand="1"/>
      </w:tblPr>
      <w:tblGrid>
        <w:gridCol w:w="1838"/>
        <w:gridCol w:w="3753"/>
        <w:gridCol w:w="3754"/>
      </w:tblGrid>
      <w:tr w:rsidR="00F04649" w14:paraId="5F54D7E0" w14:textId="77777777" w:rsidTr="00F04649">
        <w:tc>
          <w:tcPr>
            <w:tcW w:w="1838" w:type="dxa"/>
          </w:tcPr>
          <w:p w14:paraId="41E314A3" w14:textId="2C8E6FAD" w:rsidR="00F04649" w:rsidRDefault="00F04649" w:rsidP="00F04649">
            <w:pPr>
              <w:jc w:val="center"/>
              <w:rPr>
                <w:rFonts w:eastAsia="Times New Roman"/>
                <w:color w:val="000000"/>
                <w:sz w:val="28"/>
                <w:szCs w:val="28"/>
                <w:lang w:eastAsia="ru-RU"/>
              </w:rPr>
            </w:pPr>
            <w:bookmarkStart w:id="86" w:name="_Toc106117953"/>
            <w:r w:rsidRPr="00B10E1D">
              <w:rPr>
                <w:sz w:val="28"/>
                <w:szCs w:val="28"/>
              </w:rPr>
              <w:t>Год</w:t>
            </w:r>
            <w:bookmarkEnd w:id="86"/>
          </w:p>
        </w:tc>
        <w:tc>
          <w:tcPr>
            <w:tcW w:w="3753" w:type="dxa"/>
          </w:tcPr>
          <w:p w14:paraId="3F9B8223" w14:textId="6F5F109E" w:rsidR="00F04649" w:rsidRDefault="00F04649" w:rsidP="00F04649">
            <w:pPr>
              <w:jc w:val="center"/>
              <w:rPr>
                <w:rFonts w:eastAsia="Times New Roman"/>
                <w:color w:val="000000"/>
                <w:sz w:val="28"/>
                <w:szCs w:val="28"/>
                <w:lang w:eastAsia="ru-RU"/>
              </w:rPr>
            </w:pPr>
            <w:bookmarkStart w:id="87" w:name="_Toc106117954"/>
            <w:r w:rsidRPr="00B10E1D">
              <w:rPr>
                <w:sz w:val="28"/>
                <w:szCs w:val="28"/>
              </w:rPr>
              <w:t>Стационарные источники, тыс. т</w:t>
            </w:r>
            <w:bookmarkEnd w:id="87"/>
          </w:p>
        </w:tc>
        <w:tc>
          <w:tcPr>
            <w:tcW w:w="3754" w:type="dxa"/>
          </w:tcPr>
          <w:p w14:paraId="4BDC5926" w14:textId="2D0D7642" w:rsidR="00F04649" w:rsidRDefault="00F04649" w:rsidP="00F04649">
            <w:pPr>
              <w:jc w:val="center"/>
              <w:rPr>
                <w:rFonts w:eastAsia="Times New Roman"/>
                <w:color w:val="000000"/>
                <w:sz w:val="28"/>
                <w:szCs w:val="28"/>
                <w:lang w:eastAsia="ru-RU"/>
              </w:rPr>
            </w:pPr>
            <w:bookmarkStart w:id="88" w:name="_Toc106117955"/>
            <w:r w:rsidRPr="00B10E1D">
              <w:rPr>
                <w:sz w:val="28"/>
                <w:szCs w:val="28"/>
              </w:rPr>
              <w:t>Передвижные источники, тыс. т</w:t>
            </w:r>
            <w:bookmarkEnd w:id="88"/>
          </w:p>
        </w:tc>
      </w:tr>
      <w:tr w:rsidR="00F04649" w14:paraId="729FAA3B" w14:textId="77777777" w:rsidTr="00F04649">
        <w:tc>
          <w:tcPr>
            <w:tcW w:w="1838" w:type="dxa"/>
          </w:tcPr>
          <w:p w14:paraId="54EA9ABE" w14:textId="2F6D394F" w:rsidR="00F04649" w:rsidRDefault="00F04649" w:rsidP="00010169">
            <w:pPr>
              <w:jc w:val="center"/>
              <w:rPr>
                <w:rFonts w:eastAsia="Times New Roman"/>
                <w:color w:val="000000"/>
                <w:sz w:val="28"/>
                <w:szCs w:val="28"/>
                <w:lang w:eastAsia="ru-RU"/>
              </w:rPr>
            </w:pPr>
            <w:bookmarkStart w:id="89" w:name="_Toc106117956"/>
            <w:r w:rsidRPr="00B10E1D">
              <w:rPr>
                <w:sz w:val="28"/>
                <w:szCs w:val="28"/>
              </w:rPr>
              <w:t>2010</w:t>
            </w:r>
            <w:bookmarkEnd w:id="89"/>
          </w:p>
        </w:tc>
        <w:tc>
          <w:tcPr>
            <w:tcW w:w="3753" w:type="dxa"/>
          </w:tcPr>
          <w:p w14:paraId="473F5A38" w14:textId="516CCD28" w:rsidR="00F04649" w:rsidRDefault="00F04649" w:rsidP="00010169">
            <w:pPr>
              <w:jc w:val="center"/>
              <w:rPr>
                <w:rFonts w:eastAsia="Times New Roman"/>
                <w:color w:val="000000"/>
                <w:sz w:val="28"/>
                <w:szCs w:val="28"/>
                <w:lang w:eastAsia="ru-RU"/>
              </w:rPr>
            </w:pPr>
            <w:bookmarkStart w:id="90" w:name="_Toc106117957"/>
            <w:r w:rsidRPr="00B10E1D">
              <w:rPr>
                <w:sz w:val="28"/>
                <w:szCs w:val="28"/>
              </w:rPr>
              <w:t>19116</w:t>
            </w:r>
            <w:bookmarkEnd w:id="90"/>
          </w:p>
        </w:tc>
        <w:tc>
          <w:tcPr>
            <w:tcW w:w="3754" w:type="dxa"/>
          </w:tcPr>
          <w:p w14:paraId="6474DF19" w14:textId="5C8B1C39" w:rsidR="00F04649" w:rsidRDefault="00F04649" w:rsidP="00010169">
            <w:pPr>
              <w:jc w:val="center"/>
              <w:rPr>
                <w:rFonts w:eastAsia="Times New Roman"/>
                <w:color w:val="000000"/>
                <w:sz w:val="28"/>
                <w:szCs w:val="28"/>
                <w:lang w:eastAsia="ru-RU"/>
              </w:rPr>
            </w:pPr>
            <w:bookmarkStart w:id="91" w:name="_Toc106117958"/>
            <w:r w:rsidRPr="00B10E1D">
              <w:rPr>
                <w:sz w:val="28"/>
                <w:szCs w:val="28"/>
              </w:rPr>
              <w:t>13237</w:t>
            </w:r>
            <w:bookmarkEnd w:id="91"/>
          </w:p>
        </w:tc>
      </w:tr>
      <w:tr w:rsidR="00F04649" w14:paraId="6028879C" w14:textId="77777777" w:rsidTr="00F04649">
        <w:tc>
          <w:tcPr>
            <w:tcW w:w="1838" w:type="dxa"/>
          </w:tcPr>
          <w:p w14:paraId="725285B4" w14:textId="627EBFEC" w:rsidR="00F04649" w:rsidRDefault="00F04649" w:rsidP="00010169">
            <w:pPr>
              <w:jc w:val="center"/>
              <w:rPr>
                <w:rFonts w:eastAsia="Times New Roman"/>
                <w:color w:val="000000"/>
                <w:sz w:val="28"/>
                <w:szCs w:val="28"/>
                <w:lang w:eastAsia="ru-RU"/>
              </w:rPr>
            </w:pPr>
            <w:bookmarkStart w:id="92" w:name="_Toc106117959"/>
            <w:r w:rsidRPr="00B10E1D">
              <w:rPr>
                <w:sz w:val="28"/>
                <w:szCs w:val="28"/>
              </w:rPr>
              <w:t>2011</w:t>
            </w:r>
            <w:bookmarkEnd w:id="92"/>
          </w:p>
        </w:tc>
        <w:tc>
          <w:tcPr>
            <w:tcW w:w="3753" w:type="dxa"/>
          </w:tcPr>
          <w:p w14:paraId="62E0365C" w14:textId="6ED0B77C" w:rsidR="00F04649" w:rsidRDefault="00F04649" w:rsidP="00010169">
            <w:pPr>
              <w:jc w:val="center"/>
              <w:rPr>
                <w:rFonts w:eastAsia="Times New Roman"/>
                <w:color w:val="000000"/>
                <w:sz w:val="28"/>
                <w:szCs w:val="28"/>
                <w:lang w:eastAsia="ru-RU"/>
              </w:rPr>
            </w:pPr>
            <w:bookmarkStart w:id="93" w:name="_Toc106117960"/>
            <w:r w:rsidRPr="00B10E1D">
              <w:rPr>
                <w:sz w:val="28"/>
                <w:szCs w:val="28"/>
              </w:rPr>
              <w:t>19162</w:t>
            </w:r>
            <w:bookmarkEnd w:id="93"/>
          </w:p>
        </w:tc>
        <w:tc>
          <w:tcPr>
            <w:tcW w:w="3754" w:type="dxa"/>
          </w:tcPr>
          <w:p w14:paraId="4E925DE2" w14:textId="581C035C" w:rsidR="00F04649" w:rsidRDefault="00F04649" w:rsidP="00010169">
            <w:pPr>
              <w:jc w:val="center"/>
              <w:rPr>
                <w:rFonts w:eastAsia="Times New Roman"/>
                <w:color w:val="000000"/>
                <w:sz w:val="28"/>
                <w:szCs w:val="28"/>
                <w:lang w:eastAsia="ru-RU"/>
              </w:rPr>
            </w:pPr>
            <w:bookmarkStart w:id="94" w:name="_Toc106117961"/>
            <w:r w:rsidRPr="00B10E1D">
              <w:rPr>
                <w:sz w:val="28"/>
                <w:szCs w:val="28"/>
              </w:rPr>
              <w:t>13325</w:t>
            </w:r>
            <w:bookmarkEnd w:id="94"/>
          </w:p>
        </w:tc>
      </w:tr>
      <w:tr w:rsidR="00F04649" w14:paraId="69D16A5D" w14:textId="77777777" w:rsidTr="00F04649">
        <w:tc>
          <w:tcPr>
            <w:tcW w:w="1838" w:type="dxa"/>
          </w:tcPr>
          <w:p w14:paraId="0DE743B7" w14:textId="20E879BA" w:rsidR="00F04649" w:rsidRDefault="00F04649" w:rsidP="00010169">
            <w:pPr>
              <w:jc w:val="center"/>
              <w:rPr>
                <w:rFonts w:eastAsia="Times New Roman"/>
                <w:color w:val="000000"/>
                <w:sz w:val="28"/>
                <w:szCs w:val="28"/>
                <w:lang w:eastAsia="ru-RU"/>
              </w:rPr>
            </w:pPr>
            <w:bookmarkStart w:id="95" w:name="_Toc106117962"/>
            <w:r w:rsidRPr="00B10E1D">
              <w:rPr>
                <w:sz w:val="28"/>
                <w:szCs w:val="28"/>
              </w:rPr>
              <w:t>2012</w:t>
            </w:r>
            <w:bookmarkEnd w:id="95"/>
          </w:p>
        </w:tc>
        <w:tc>
          <w:tcPr>
            <w:tcW w:w="3753" w:type="dxa"/>
          </w:tcPr>
          <w:p w14:paraId="7C1D875D" w14:textId="045049CE" w:rsidR="00F04649" w:rsidRDefault="00F04649" w:rsidP="00010169">
            <w:pPr>
              <w:jc w:val="center"/>
              <w:rPr>
                <w:rFonts w:eastAsia="Times New Roman"/>
                <w:color w:val="000000"/>
                <w:sz w:val="28"/>
                <w:szCs w:val="28"/>
                <w:lang w:eastAsia="ru-RU"/>
              </w:rPr>
            </w:pPr>
            <w:bookmarkStart w:id="96" w:name="_Toc106117963"/>
            <w:r w:rsidRPr="00B10E1D">
              <w:rPr>
                <w:sz w:val="28"/>
                <w:szCs w:val="28"/>
              </w:rPr>
              <w:t>19630</w:t>
            </w:r>
            <w:bookmarkEnd w:id="96"/>
          </w:p>
        </w:tc>
        <w:tc>
          <w:tcPr>
            <w:tcW w:w="3754" w:type="dxa"/>
          </w:tcPr>
          <w:p w14:paraId="13DEEA5B" w14:textId="172C13DE" w:rsidR="00F04649" w:rsidRDefault="00F04649" w:rsidP="00010169">
            <w:pPr>
              <w:jc w:val="center"/>
              <w:rPr>
                <w:rFonts w:eastAsia="Times New Roman"/>
                <w:color w:val="000000"/>
                <w:sz w:val="28"/>
                <w:szCs w:val="28"/>
                <w:lang w:eastAsia="ru-RU"/>
              </w:rPr>
            </w:pPr>
            <w:bookmarkStart w:id="97" w:name="_Toc106117964"/>
            <w:r w:rsidRPr="00B10E1D">
              <w:rPr>
                <w:sz w:val="28"/>
                <w:szCs w:val="28"/>
              </w:rPr>
              <w:t>12838,4</w:t>
            </w:r>
            <w:bookmarkEnd w:id="97"/>
          </w:p>
        </w:tc>
      </w:tr>
      <w:tr w:rsidR="00F04649" w14:paraId="1604EF5F" w14:textId="77777777" w:rsidTr="00F04649">
        <w:tc>
          <w:tcPr>
            <w:tcW w:w="1838" w:type="dxa"/>
          </w:tcPr>
          <w:p w14:paraId="21EA72AA" w14:textId="2A73FFDB" w:rsidR="00F04649" w:rsidRDefault="00F04649" w:rsidP="00010169">
            <w:pPr>
              <w:jc w:val="center"/>
              <w:rPr>
                <w:rFonts w:eastAsia="Times New Roman"/>
                <w:color w:val="000000"/>
                <w:sz w:val="28"/>
                <w:szCs w:val="28"/>
                <w:lang w:eastAsia="ru-RU"/>
              </w:rPr>
            </w:pPr>
            <w:bookmarkStart w:id="98" w:name="_Toc106117965"/>
            <w:r w:rsidRPr="00B10E1D">
              <w:rPr>
                <w:sz w:val="28"/>
                <w:szCs w:val="28"/>
              </w:rPr>
              <w:t>2013</w:t>
            </w:r>
            <w:bookmarkEnd w:id="98"/>
          </w:p>
        </w:tc>
        <w:tc>
          <w:tcPr>
            <w:tcW w:w="3753" w:type="dxa"/>
          </w:tcPr>
          <w:p w14:paraId="3A3DA76B" w14:textId="5FC6AE24" w:rsidR="00F04649" w:rsidRDefault="00F04649" w:rsidP="00010169">
            <w:pPr>
              <w:jc w:val="center"/>
              <w:rPr>
                <w:rFonts w:eastAsia="Times New Roman"/>
                <w:color w:val="000000"/>
                <w:sz w:val="28"/>
                <w:szCs w:val="28"/>
                <w:lang w:eastAsia="ru-RU"/>
              </w:rPr>
            </w:pPr>
            <w:bookmarkStart w:id="99" w:name="_Toc106117966"/>
            <w:r w:rsidRPr="00B10E1D">
              <w:rPr>
                <w:sz w:val="28"/>
                <w:szCs w:val="28"/>
              </w:rPr>
              <w:t>18447</w:t>
            </w:r>
            <w:bookmarkEnd w:id="99"/>
          </w:p>
        </w:tc>
        <w:tc>
          <w:tcPr>
            <w:tcW w:w="3754" w:type="dxa"/>
          </w:tcPr>
          <w:p w14:paraId="6A4C8E88" w14:textId="1B79C6D7" w:rsidR="00F04649" w:rsidRDefault="00F04649" w:rsidP="00010169">
            <w:pPr>
              <w:jc w:val="center"/>
              <w:rPr>
                <w:rFonts w:eastAsia="Times New Roman"/>
                <w:color w:val="000000"/>
                <w:sz w:val="28"/>
                <w:szCs w:val="28"/>
                <w:lang w:eastAsia="ru-RU"/>
              </w:rPr>
            </w:pPr>
            <w:bookmarkStart w:id="100" w:name="_Toc106117967"/>
            <w:r w:rsidRPr="00B10E1D">
              <w:rPr>
                <w:sz w:val="28"/>
                <w:szCs w:val="28"/>
              </w:rPr>
              <w:t>13617</w:t>
            </w:r>
            <w:bookmarkEnd w:id="100"/>
          </w:p>
        </w:tc>
      </w:tr>
      <w:tr w:rsidR="00F04649" w14:paraId="2265AE78" w14:textId="77777777" w:rsidTr="00F04649">
        <w:tc>
          <w:tcPr>
            <w:tcW w:w="1838" w:type="dxa"/>
          </w:tcPr>
          <w:p w14:paraId="565FBB92" w14:textId="3F10FBB4" w:rsidR="00F04649" w:rsidRDefault="00F04649" w:rsidP="00010169">
            <w:pPr>
              <w:jc w:val="center"/>
              <w:rPr>
                <w:rFonts w:eastAsia="Times New Roman"/>
                <w:color w:val="000000"/>
                <w:sz w:val="28"/>
                <w:szCs w:val="28"/>
                <w:lang w:eastAsia="ru-RU"/>
              </w:rPr>
            </w:pPr>
            <w:bookmarkStart w:id="101" w:name="_Toc106117968"/>
            <w:r w:rsidRPr="00B10E1D">
              <w:rPr>
                <w:sz w:val="28"/>
                <w:szCs w:val="28"/>
              </w:rPr>
              <w:t>2014</w:t>
            </w:r>
            <w:bookmarkEnd w:id="101"/>
          </w:p>
        </w:tc>
        <w:tc>
          <w:tcPr>
            <w:tcW w:w="3753" w:type="dxa"/>
          </w:tcPr>
          <w:p w14:paraId="31ABA263" w14:textId="584C445F" w:rsidR="00F04649" w:rsidRDefault="00F04649" w:rsidP="00010169">
            <w:pPr>
              <w:jc w:val="center"/>
              <w:rPr>
                <w:rFonts w:eastAsia="Times New Roman"/>
                <w:color w:val="000000"/>
                <w:sz w:val="28"/>
                <w:szCs w:val="28"/>
                <w:lang w:eastAsia="ru-RU"/>
              </w:rPr>
            </w:pPr>
            <w:bookmarkStart w:id="102" w:name="_Toc106117969"/>
            <w:r w:rsidRPr="00B10E1D">
              <w:rPr>
                <w:sz w:val="28"/>
                <w:szCs w:val="28"/>
              </w:rPr>
              <w:t>17452</w:t>
            </w:r>
            <w:bookmarkEnd w:id="102"/>
          </w:p>
        </w:tc>
        <w:tc>
          <w:tcPr>
            <w:tcW w:w="3754" w:type="dxa"/>
          </w:tcPr>
          <w:p w14:paraId="20817B58" w14:textId="00E7C7F5" w:rsidR="00F04649" w:rsidRDefault="00F04649" w:rsidP="00010169">
            <w:pPr>
              <w:jc w:val="center"/>
              <w:rPr>
                <w:rFonts w:eastAsia="Times New Roman"/>
                <w:color w:val="000000"/>
                <w:sz w:val="28"/>
                <w:szCs w:val="28"/>
                <w:lang w:eastAsia="ru-RU"/>
              </w:rPr>
            </w:pPr>
            <w:bookmarkStart w:id="103" w:name="_Toc106117970"/>
            <w:r w:rsidRPr="00B10E1D">
              <w:rPr>
                <w:sz w:val="28"/>
                <w:szCs w:val="28"/>
              </w:rPr>
              <w:t>13776</w:t>
            </w:r>
            <w:bookmarkEnd w:id="103"/>
          </w:p>
        </w:tc>
      </w:tr>
      <w:tr w:rsidR="00F04649" w14:paraId="79675FEB" w14:textId="77777777" w:rsidTr="00F04649">
        <w:tc>
          <w:tcPr>
            <w:tcW w:w="1838" w:type="dxa"/>
          </w:tcPr>
          <w:p w14:paraId="31E300B8" w14:textId="0BB5CE92" w:rsidR="00F04649" w:rsidRDefault="00F04649" w:rsidP="00010169">
            <w:pPr>
              <w:jc w:val="center"/>
              <w:rPr>
                <w:rFonts w:eastAsia="Times New Roman"/>
                <w:color w:val="000000"/>
                <w:sz w:val="28"/>
                <w:szCs w:val="28"/>
                <w:lang w:eastAsia="ru-RU"/>
              </w:rPr>
            </w:pPr>
            <w:bookmarkStart w:id="104" w:name="_Toc106117971"/>
            <w:r w:rsidRPr="00B10E1D">
              <w:rPr>
                <w:sz w:val="28"/>
                <w:szCs w:val="28"/>
              </w:rPr>
              <w:t>2015</w:t>
            </w:r>
            <w:bookmarkEnd w:id="104"/>
          </w:p>
        </w:tc>
        <w:tc>
          <w:tcPr>
            <w:tcW w:w="3753" w:type="dxa"/>
          </w:tcPr>
          <w:p w14:paraId="6C9F657D" w14:textId="1E8FA30A" w:rsidR="00F04649" w:rsidRDefault="00F04649" w:rsidP="00010169">
            <w:pPr>
              <w:jc w:val="center"/>
              <w:rPr>
                <w:rFonts w:eastAsia="Times New Roman"/>
                <w:color w:val="000000"/>
                <w:sz w:val="28"/>
                <w:szCs w:val="28"/>
                <w:lang w:eastAsia="ru-RU"/>
              </w:rPr>
            </w:pPr>
            <w:bookmarkStart w:id="105" w:name="_Toc106117972"/>
            <w:r w:rsidRPr="00B10E1D">
              <w:rPr>
                <w:sz w:val="28"/>
                <w:szCs w:val="28"/>
              </w:rPr>
              <w:t>17296</w:t>
            </w:r>
            <w:bookmarkEnd w:id="105"/>
          </w:p>
        </w:tc>
        <w:tc>
          <w:tcPr>
            <w:tcW w:w="3754" w:type="dxa"/>
          </w:tcPr>
          <w:p w14:paraId="3A0553A9" w14:textId="076E8456" w:rsidR="00F04649" w:rsidRDefault="00F04649" w:rsidP="00010169">
            <w:pPr>
              <w:jc w:val="center"/>
              <w:rPr>
                <w:rFonts w:eastAsia="Times New Roman"/>
                <w:color w:val="000000"/>
                <w:sz w:val="28"/>
                <w:szCs w:val="28"/>
                <w:lang w:eastAsia="ru-RU"/>
              </w:rPr>
            </w:pPr>
            <w:bookmarkStart w:id="106" w:name="_Toc106117973"/>
            <w:r w:rsidRPr="00B10E1D">
              <w:rPr>
                <w:sz w:val="28"/>
                <w:szCs w:val="28"/>
              </w:rPr>
              <w:t>13973</w:t>
            </w:r>
            <w:bookmarkEnd w:id="106"/>
          </w:p>
        </w:tc>
      </w:tr>
      <w:tr w:rsidR="00F04649" w14:paraId="7CA44906" w14:textId="77777777" w:rsidTr="00F04649">
        <w:tc>
          <w:tcPr>
            <w:tcW w:w="1838" w:type="dxa"/>
          </w:tcPr>
          <w:p w14:paraId="0DD7BF4C" w14:textId="0E204140" w:rsidR="00F04649" w:rsidRDefault="00F04649" w:rsidP="00010169">
            <w:pPr>
              <w:jc w:val="center"/>
              <w:rPr>
                <w:rFonts w:eastAsia="Times New Roman"/>
                <w:color w:val="000000"/>
                <w:sz w:val="28"/>
                <w:szCs w:val="28"/>
                <w:lang w:eastAsia="ru-RU"/>
              </w:rPr>
            </w:pPr>
            <w:bookmarkStart w:id="107" w:name="_Toc106117974"/>
            <w:r w:rsidRPr="00B10E1D">
              <w:rPr>
                <w:sz w:val="28"/>
                <w:szCs w:val="28"/>
              </w:rPr>
              <w:t>2016</w:t>
            </w:r>
            <w:bookmarkEnd w:id="107"/>
          </w:p>
        </w:tc>
        <w:tc>
          <w:tcPr>
            <w:tcW w:w="3753" w:type="dxa"/>
          </w:tcPr>
          <w:p w14:paraId="28D28314" w14:textId="2B054E98" w:rsidR="00F04649" w:rsidRDefault="00F04649" w:rsidP="00010169">
            <w:pPr>
              <w:jc w:val="center"/>
              <w:rPr>
                <w:rFonts w:eastAsia="Times New Roman"/>
                <w:color w:val="000000"/>
                <w:sz w:val="28"/>
                <w:szCs w:val="28"/>
                <w:lang w:eastAsia="ru-RU"/>
              </w:rPr>
            </w:pPr>
            <w:bookmarkStart w:id="108" w:name="_Toc106117975"/>
            <w:r w:rsidRPr="00B10E1D">
              <w:rPr>
                <w:sz w:val="28"/>
                <w:szCs w:val="28"/>
              </w:rPr>
              <w:t>17349</w:t>
            </w:r>
            <w:bookmarkEnd w:id="108"/>
          </w:p>
        </w:tc>
        <w:tc>
          <w:tcPr>
            <w:tcW w:w="3754" w:type="dxa"/>
          </w:tcPr>
          <w:p w14:paraId="2EFB6025" w14:textId="05A4D51F" w:rsidR="00F04649" w:rsidRDefault="00F04649" w:rsidP="00010169">
            <w:pPr>
              <w:jc w:val="center"/>
              <w:rPr>
                <w:rFonts w:eastAsia="Times New Roman"/>
                <w:color w:val="000000"/>
                <w:sz w:val="28"/>
                <w:szCs w:val="28"/>
                <w:lang w:eastAsia="ru-RU"/>
              </w:rPr>
            </w:pPr>
            <w:bookmarkStart w:id="109" w:name="_Toc106117976"/>
            <w:r w:rsidRPr="00B10E1D">
              <w:rPr>
                <w:sz w:val="28"/>
                <w:szCs w:val="28"/>
              </w:rPr>
              <w:t>14268</w:t>
            </w:r>
            <w:bookmarkEnd w:id="109"/>
          </w:p>
        </w:tc>
      </w:tr>
      <w:tr w:rsidR="00F04649" w14:paraId="54791478" w14:textId="77777777" w:rsidTr="00F04649">
        <w:tc>
          <w:tcPr>
            <w:tcW w:w="1838" w:type="dxa"/>
          </w:tcPr>
          <w:p w14:paraId="322BF0CA" w14:textId="7B931D9F" w:rsidR="00F04649" w:rsidRPr="00B10E1D" w:rsidRDefault="00F04649" w:rsidP="00010169">
            <w:pPr>
              <w:jc w:val="center"/>
              <w:rPr>
                <w:sz w:val="28"/>
                <w:szCs w:val="28"/>
              </w:rPr>
            </w:pPr>
            <w:bookmarkStart w:id="110" w:name="_Toc106117977"/>
            <w:r w:rsidRPr="00B10E1D">
              <w:rPr>
                <w:sz w:val="28"/>
                <w:szCs w:val="28"/>
              </w:rPr>
              <w:t>2017</w:t>
            </w:r>
            <w:bookmarkEnd w:id="110"/>
          </w:p>
        </w:tc>
        <w:tc>
          <w:tcPr>
            <w:tcW w:w="3753" w:type="dxa"/>
          </w:tcPr>
          <w:p w14:paraId="5AC14D46" w14:textId="0AAC1B79" w:rsidR="00F04649" w:rsidRPr="00B10E1D" w:rsidRDefault="00F04649" w:rsidP="00010169">
            <w:pPr>
              <w:jc w:val="center"/>
              <w:rPr>
                <w:sz w:val="28"/>
                <w:szCs w:val="28"/>
              </w:rPr>
            </w:pPr>
            <w:bookmarkStart w:id="111" w:name="_Toc106117978"/>
            <w:r w:rsidRPr="00B10E1D">
              <w:rPr>
                <w:sz w:val="28"/>
                <w:szCs w:val="28"/>
              </w:rPr>
              <w:t>17477</w:t>
            </w:r>
            <w:bookmarkEnd w:id="111"/>
          </w:p>
        </w:tc>
        <w:tc>
          <w:tcPr>
            <w:tcW w:w="3754" w:type="dxa"/>
          </w:tcPr>
          <w:p w14:paraId="44BE52BE" w14:textId="07A698BF" w:rsidR="00F04649" w:rsidRPr="00B10E1D" w:rsidRDefault="00F04649" w:rsidP="00010169">
            <w:pPr>
              <w:jc w:val="center"/>
              <w:rPr>
                <w:sz w:val="28"/>
                <w:szCs w:val="28"/>
              </w:rPr>
            </w:pPr>
            <w:bookmarkStart w:id="112" w:name="_Toc106117979"/>
            <w:r w:rsidRPr="00B10E1D">
              <w:rPr>
                <w:sz w:val="28"/>
                <w:szCs w:val="28"/>
              </w:rPr>
              <w:t>14591</w:t>
            </w:r>
            <w:bookmarkEnd w:id="112"/>
          </w:p>
        </w:tc>
      </w:tr>
      <w:tr w:rsidR="00F04649" w14:paraId="2D9390CC" w14:textId="77777777" w:rsidTr="00F04649">
        <w:tc>
          <w:tcPr>
            <w:tcW w:w="1838" w:type="dxa"/>
          </w:tcPr>
          <w:p w14:paraId="44132A71" w14:textId="7A558D18" w:rsidR="00F04649" w:rsidRPr="00B10E1D" w:rsidRDefault="00F04649" w:rsidP="00010169">
            <w:pPr>
              <w:jc w:val="center"/>
              <w:rPr>
                <w:sz w:val="28"/>
                <w:szCs w:val="28"/>
              </w:rPr>
            </w:pPr>
            <w:bookmarkStart w:id="113" w:name="_Toc106117980"/>
            <w:r w:rsidRPr="00B10E1D">
              <w:rPr>
                <w:sz w:val="28"/>
                <w:szCs w:val="28"/>
              </w:rPr>
              <w:t>2018</w:t>
            </w:r>
            <w:bookmarkEnd w:id="113"/>
          </w:p>
        </w:tc>
        <w:tc>
          <w:tcPr>
            <w:tcW w:w="3753" w:type="dxa"/>
          </w:tcPr>
          <w:p w14:paraId="2E500BA4" w14:textId="05FA1416" w:rsidR="00F04649" w:rsidRPr="00B10E1D" w:rsidRDefault="00F04649" w:rsidP="00010169">
            <w:pPr>
              <w:jc w:val="center"/>
              <w:rPr>
                <w:sz w:val="28"/>
                <w:szCs w:val="28"/>
              </w:rPr>
            </w:pPr>
            <w:bookmarkStart w:id="114" w:name="_Toc106117981"/>
            <w:r w:rsidRPr="00B10E1D">
              <w:rPr>
                <w:sz w:val="28"/>
                <w:szCs w:val="28"/>
              </w:rPr>
              <w:t>17068</w:t>
            </w:r>
            <w:bookmarkEnd w:id="114"/>
          </w:p>
        </w:tc>
        <w:tc>
          <w:tcPr>
            <w:tcW w:w="3754" w:type="dxa"/>
          </w:tcPr>
          <w:p w14:paraId="4FDB5D35" w14:textId="65E14A22" w:rsidR="00F04649" w:rsidRPr="00B10E1D" w:rsidRDefault="00F04649" w:rsidP="00010169">
            <w:pPr>
              <w:jc w:val="center"/>
              <w:rPr>
                <w:sz w:val="28"/>
                <w:szCs w:val="28"/>
              </w:rPr>
            </w:pPr>
            <w:bookmarkStart w:id="115" w:name="_Toc106117982"/>
            <w:r w:rsidRPr="00B10E1D">
              <w:rPr>
                <w:sz w:val="28"/>
                <w:szCs w:val="28"/>
              </w:rPr>
              <w:t>15259</w:t>
            </w:r>
            <w:bookmarkEnd w:id="115"/>
          </w:p>
        </w:tc>
      </w:tr>
      <w:tr w:rsidR="00F04649" w14:paraId="61C0DA0E" w14:textId="77777777" w:rsidTr="00F04649">
        <w:tc>
          <w:tcPr>
            <w:tcW w:w="1838" w:type="dxa"/>
          </w:tcPr>
          <w:p w14:paraId="1126B416" w14:textId="13257361" w:rsidR="00F04649" w:rsidRPr="00B10E1D" w:rsidRDefault="00F04649" w:rsidP="00010169">
            <w:pPr>
              <w:jc w:val="center"/>
              <w:rPr>
                <w:sz w:val="28"/>
                <w:szCs w:val="28"/>
              </w:rPr>
            </w:pPr>
            <w:bookmarkStart w:id="116" w:name="_Toc106117983"/>
            <w:r w:rsidRPr="00B10E1D">
              <w:rPr>
                <w:sz w:val="28"/>
                <w:szCs w:val="28"/>
              </w:rPr>
              <w:t>2019</w:t>
            </w:r>
            <w:bookmarkEnd w:id="116"/>
          </w:p>
        </w:tc>
        <w:tc>
          <w:tcPr>
            <w:tcW w:w="3753" w:type="dxa"/>
          </w:tcPr>
          <w:p w14:paraId="14D75888" w14:textId="2784EE5D" w:rsidR="00F04649" w:rsidRPr="00B10E1D" w:rsidRDefault="00F04649" w:rsidP="00010169">
            <w:pPr>
              <w:jc w:val="center"/>
              <w:rPr>
                <w:sz w:val="28"/>
                <w:szCs w:val="28"/>
              </w:rPr>
            </w:pPr>
            <w:bookmarkStart w:id="117" w:name="_Toc106117984"/>
            <w:r w:rsidRPr="00B10E1D">
              <w:rPr>
                <w:sz w:val="28"/>
                <w:szCs w:val="28"/>
              </w:rPr>
              <w:t>17295</w:t>
            </w:r>
            <w:bookmarkEnd w:id="117"/>
          </w:p>
        </w:tc>
        <w:tc>
          <w:tcPr>
            <w:tcW w:w="3754" w:type="dxa"/>
          </w:tcPr>
          <w:p w14:paraId="246C1726" w14:textId="31B92EFE" w:rsidR="00F04649" w:rsidRPr="00B10E1D" w:rsidRDefault="00F04649" w:rsidP="00010169">
            <w:pPr>
              <w:jc w:val="center"/>
              <w:rPr>
                <w:sz w:val="28"/>
                <w:szCs w:val="28"/>
              </w:rPr>
            </w:pPr>
            <w:bookmarkStart w:id="118" w:name="_Toc106117985"/>
            <w:r w:rsidRPr="00B10E1D">
              <w:rPr>
                <w:sz w:val="28"/>
                <w:szCs w:val="28"/>
              </w:rPr>
              <w:t>5440</w:t>
            </w:r>
            <w:bookmarkEnd w:id="118"/>
          </w:p>
        </w:tc>
      </w:tr>
      <w:tr w:rsidR="00F04649" w14:paraId="512FA86A" w14:textId="77777777" w:rsidTr="00F04649">
        <w:tc>
          <w:tcPr>
            <w:tcW w:w="1838" w:type="dxa"/>
          </w:tcPr>
          <w:p w14:paraId="3E7A2F57" w14:textId="64778661" w:rsidR="00F04649" w:rsidRPr="00B10E1D" w:rsidRDefault="00F04649" w:rsidP="00010169">
            <w:pPr>
              <w:jc w:val="center"/>
              <w:rPr>
                <w:sz w:val="28"/>
                <w:szCs w:val="28"/>
              </w:rPr>
            </w:pPr>
            <w:bookmarkStart w:id="119" w:name="_Toc106117986"/>
            <w:r w:rsidRPr="00B10E1D">
              <w:rPr>
                <w:sz w:val="28"/>
                <w:szCs w:val="28"/>
              </w:rPr>
              <w:t>2020</w:t>
            </w:r>
            <w:bookmarkEnd w:id="119"/>
          </w:p>
        </w:tc>
        <w:tc>
          <w:tcPr>
            <w:tcW w:w="3753" w:type="dxa"/>
          </w:tcPr>
          <w:p w14:paraId="7076F7CA" w14:textId="1B90CDC6" w:rsidR="00F04649" w:rsidRPr="00B10E1D" w:rsidRDefault="00F04649" w:rsidP="00010169">
            <w:pPr>
              <w:jc w:val="center"/>
              <w:rPr>
                <w:sz w:val="28"/>
                <w:szCs w:val="28"/>
              </w:rPr>
            </w:pPr>
            <w:bookmarkStart w:id="120" w:name="_Toc106117987"/>
            <w:r w:rsidRPr="00B10E1D">
              <w:rPr>
                <w:sz w:val="28"/>
                <w:szCs w:val="28"/>
              </w:rPr>
              <w:t>16952</w:t>
            </w:r>
            <w:bookmarkEnd w:id="120"/>
          </w:p>
        </w:tc>
        <w:tc>
          <w:tcPr>
            <w:tcW w:w="3754" w:type="dxa"/>
          </w:tcPr>
          <w:p w14:paraId="1F0D02C3" w14:textId="1D32ECB7" w:rsidR="00F04649" w:rsidRPr="00B10E1D" w:rsidRDefault="00F04649" w:rsidP="00010169">
            <w:pPr>
              <w:jc w:val="center"/>
              <w:rPr>
                <w:sz w:val="28"/>
                <w:szCs w:val="28"/>
              </w:rPr>
            </w:pPr>
            <w:bookmarkStart w:id="121" w:name="_Toc106117988"/>
            <w:r w:rsidRPr="00B10E1D">
              <w:rPr>
                <w:sz w:val="28"/>
                <w:szCs w:val="28"/>
              </w:rPr>
              <w:t>5276</w:t>
            </w:r>
            <w:bookmarkEnd w:id="121"/>
          </w:p>
        </w:tc>
      </w:tr>
    </w:tbl>
    <w:p w14:paraId="2DB6E347" w14:textId="2CB394C6" w:rsidR="00F04649" w:rsidRDefault="00F04649" w:rsidP="00FA41FF">
      <w:pPr>
        <w:spacing w:line="360" w:lineRule="auto"/>
        <w:rPr>
          <w:rFonts w:eastAsia="Times New Roman"/>
          <w:color w:val="000000"/>
          <w:sz w:val="28"/>
          <w:szCs w:val="28"/>
          <w:lang w:eastAsia="ru-RU"/>
        </w:rPr>
      </w:pPr>
    </w:p>
    <w:p w14:paraId="6FF775C2" w14:textId="77777777" w:rsidR="00F04649" w:rsidRPr="00B10E1D" w:rsidRDefault="00F04649" w:rsidP="00FA41FF">
      <w:pPr>
        <w:spacing w:line="360" w:lineRule="auto"/>
        <w:ind w:firstLine="709"/>
        <w:jc w:val="both"/>
        <w:outlineLvl w:val="1"/>
        <w:rPr>
          <w:sz w:val="28"/>
          <w:szCs w:val="28"/>
        </w:rPr>
      </w:pPr>
      <w:bookmarkStart w:id="122" w:name="_Toc106117989"/>
      <w:bookmarkStart w:id="123" w:name="_Toc136902357"/>
      <w:r w:rsidRPr="00B10E1D">
        <w:rPr>
          <w:sz w:val="28"/>
          <w:szCs w:val="28"/>
        </w:rPr>
        <w:t xml:space="preserve">Можно проследить тенденцию на снижение выбросов вредных веществ в атмосферу за рассматриваемый период с 2010 по 2020 года, которая отображена на графике ниже. Особенное падание показателей заметно для передвижных источников, где показатель упал практически в 2,8 раза. Это можно связать с прекращением использования передвижных источников в виду пандемии </w:t>
      </w:r>
      <w:r w:rsidRPr="00B10E1D">
        <w:rPr>
          <w:sz w:val="28"/>
          <w:szCs w:val="28"/>
          <w:lang w:val="en-GB"/>
        </w:rPr>
        <w:t>COVID</w:t>
      </w:r>
      <w:r w:rsidRPr="00B10E1D">
        <w:rPr>
          <w:sz w:val="28"/>
          <w:szCs w:val="28"/>
        </w:rPr>
        <w:t>-19, когда деятельность многих предприятий замедлила свою хозяйственную деятельность. Во время пандемии выбросы углекислого газа сократились на 20-25%, а также снизилась концентрация мелких веществ в воздухе.</w:t>
      </w:r>
      <w:bookmarkEnd w:id="122"/>
      <w:bookmarkEnd w:id="123"/>
      <w:r w:rsidRPr="00B10E1D">
        <w:rPr>
          <w:sz w:val="28"/>
          <w:szCs w:val="28"/>
        </w:rPr>
        <w:t xml:space="preserve"> </w:t>
      </w:r>
    </w:p>
    <w:p w14:paraId="005F389D" w14:textId="6CB060D6" w:rsidR="00F04649" w:rsidRDefault="00F04649" w:rsidP="00F04649">
      <w:pPr>
        <w:rPr>
          <w:rFonts w:eastAsia="Times New Roman"/>
          <w:color w:val="000000"/>
          <w:sz w:val="28"/>
          <w:szCs w:val="28"/>
          <w:lang w:eastAsia="ru-RU"/>
        </w:rPr>
      </w:pPr>
      <w:r w:rsidRPr="00B10E1D">
        <w:rPr>
          <w:noProof/>
          <w:sz w:val="28"/>
          <w:szCs w:val="28"/>
          <w:lang w:eastAsia="ru-RU"/>
        </w:rPr>
        <w:lastRenderedPageBreak/>
        <w:drawing>
          <wp:inline distT="0" distB="0" distL="0" distR="0" wp14:anchorId="03A61FB6" wp14:editId="3767FAAE">
            <wp:extent cx="5824701" cy="2575034"/>
            <wp:effectExtent l="0" t="0" r="5080" b="158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B3DF95" w14:textId="097599EA" w:rsidR="00F04649" w:rsidRPr="00B10E1D" w:rsidRDefault="00F04649" w:rsidP="002E01FD">
      <w:pPr>
        <w:ind w:firstLine="709"/>
        <w:jc w:val="center"/>
        <w:outlineLvl w:val="1"/>
        <w:rPr>
          <w:sz w:val="28"/>
          <w:szCs w:val="28"/>
        </w:rPr>
      </w:pPr>
      <w:bookmarkStart w:id="124" w:name="_Toc106117990"/>
      <w:bookmarkStart w:id="125" w:name="_Toc136902358"/>
      <w:r w:rsidRPr="00B10E1D">
        <w:rPr>
          <w:sz w:val="28"/>
          <w:szCs w:val="28"/>
        </w:rPr>
        <w:t>Рисунок 2 – Динамика выбросов вредных веществ в атмосферу от стационарных и передвижных источников за 2010-2020 гг.</w:t>
      </w:r>
      <w:bookmarkEnd w:id="124"/>
      <w:bookmarkEnd w:id="125"/>
      <w:r w:rsidRPr="00B10E1D">
        <w:rPr>
          <w:sz w:val="28"/>
          <w:szCs w:val="28"/>
        </w:rPr>
        <w:t xml:space="preserve"> </w:t>
      </w:r>
      <w:r w:rsidR="00AB1A44">
        <w:rPr>
          <w:sz w:val="28"/>
          <w:szCs w:val="28"/>
        </w:rPr>
        <w:t>(составлено автором</w:t>
      </w:r>
      <w:r w:rsidR="00AB1A44" w:rsidRPr="00AB1A44">
        <w:rPr>
          <w:sz w:val="28"/>
          <w:szCs w:val="28"/>
        </w:rPr>
        <w:t xml:space="preserve"> </w:t>
      </w:r>
      <w:r w:rsidR="00AB1A44">
        <w:rPr>
          <w:sz w:val="28"/>
          <w:szCs w:val="28"/>
        </w:rPr>
        <w:t xml:space="preserve">по </w:t>
      </w:r>
      <w:r w:rsidR="00AB1A44" w:rsidRPr="00AB1A44">
        <w:rPr>
          <w:sz w:val="28"/>
          <w:szCs w:val="28"/>
        </w:rPr>
        <w:t>[33]</w:t>
      </w:r>
      <w:r w:rsidR="00AB1A44">
        <w:rPr>
          <w:sz w:val="28"/>
          <w:szCs w:val="28"/>
        </w:rPr>
        <w:t xml:space="preserve">) </w:t>
      </w:r>
    </w:p>
    <w:p w14:paraId="457FDB17" w14:textId="4C952F05" w:rsidR="00F04649" w:rsidRDefault="00F04649" w:rsidP="00F04649">
      <w:pPr>
        <w:rPr>
          <w:rFonts w:eastAsia="Times New Roman"/>
          <w:color w:val="000000"/>
          <w:sz w:val="28"/>
          <w:szCs w:val="28"/>
          <w:lang w:eastAsia="ru-RU"/>
        </w:rPr>
      </w:pPr>
    </w:p>
    <w:p w14:paraId="399D9F08" w14:textId="77777777" w:rsidR="00F04649" w:rsidRDefault="00F04649" w:rsidP="00F04649">
      <w:pPr>
        <w:spacing w:line="360" w:lineRule="auto"/>
        <w:ind w:firstLine="709"/>
        <w:jc w:val="both"/>
        <w:outlineLvl w:val="1"/>
        <w:rPr>
          <w:sz w:val="28"/>
          <w:szCs w:val="28"/>
        </w:rPr>
      </w:pPr>
      <w:bookmarkStart w:id="126" w:name="_Toc106117991"/>
      <w:bookmarkStart w:id="127" w:name="_Toc136902359"/>
      <w:r w:rsidRPr="00B10E1D">
        <w:rPr>
          <w:sz w:val="28"/>
          <w:szCs w:val="28"/>
        </w:rPr>
        <w:t>Такая динамика говорит о том, что есть положительная тенденция к очищению природных ресурсов от насыщенной деятельности промышленных предприятий. Однако она вызвана скорее не принимающимися направлениями деятельности по природоохранной политике, а из-за внешних стихийных факторов, как пандемия.</w:t>
      </w:r>
      <w:bookmarkEnd w:id="126"/>
      <w:bookmarkEnd w:id="127"/>
    </w:p>
    <w:p w14:paraId="6EEACC72" w14:textId="4F6C203F" w:rsidR="00F04649" w:rsidRDefault="00F04649" w:rsidP="00F04649">
      <w:pPr>
        <w:spacing w:line="360" w:lineRule="auto"/>
        <w:ind w:firstLine="709"/>
        <w:jc w:val="both"/>
        <w:outlineLvl w:val="1"/>
        <w:rPr>
          <w:sz w:val="28"/>
          <w:szCs w:val="28"/>
        </w:rPr>
      </w:pPr>
      <w:bookmarkStart w:id="128" w:name="_Toc136902360"/>
      <w:r>
        <w:rPr>
          <w:sz w:val="28"/>
          <w:szCs w:val="28"/>
        </w:rPr>
        <w:t xml:space="preserve">Для регулирования производственной деятельности промышленных предприятий действует ряд нормативно-правовых актов. </w:t>
      </w:r>
      <w:r w:rsidR="00AB1A44">
        <w:rPr>
          <w:sz w:val="28"/>
          <w:szCs w:val="28"/>
        </w:rPr>
        <w:t>Проверки</w:t>
      </w:r>
      <w:r>
        <w:rPr>
          <w:sz w:val="28"/>
          <w:szCs w:val="28"/>
        </w:rPr>
        <w:t xml:space="preserve"> в промышленном комплексе, проводимые федеральными органами, осуществляются в рамках следующих постановлений</w:t>
      </w:r>
      <w:r w:rsidR="002E01FD">
        <w:rPr>
          <w:sz w:val="28"/>
          <w:szCs w:val="28"/>
        </w:rPr>
        <w:t>, которые отображены</w:t>
      </w:r>
      <w:r>
        <w:rPr>
          <w:sz w:val="28"/>
          <w:szCs w:val="28"/>
        </w:rPr>
        <w:t xml:space="preserve"> в таблице ниже:</w:t>
      </w:r>
      <w:bookmarkEnd w:id="128"/>
      <w:r>
        <w:rPr>
          <w:sz w:val="28"/>
          <w:szCs w:val="28"/>
        </w:rPr>
        <w:t xml:space="preserve"> </w:t>
      </w:r>
    </w:p>
    <w:p w14:paraId="10657927" w14:textId="77777777" w:rsidR="00F04649" w:rsidRDefault="00F04649" w:rsidP="00F04649">
      <w:pPr>
        <w:spacing w:line="360" w:lineRule="auto"/>
        <w:ind w:firstLine="709"/>
        <w:jc w:val="both"/>
        <w:outlineLvl w:val="1"/>
        <w:rPr>
          <w:sz w:val="28"/>
          <w:szCs w:val="28"/>
        </w:rPr>
      </w:pPr>
    </w:p>
    <w:p w14:paraId="40B229C0" w14:textId="67998DC2" w:rsidR="00F04649" w:rsidRPr="00E34448" w:rsidRDefault="00F04649" w:rsidP="00B032E5">
      <w:pPr>
        <w:jc w:val="both"/>
        <w:outlineLvl w:val="1"/>
        <w:rPr>
          <w:sz w:val="28"/>
          <w:szCs w:val="28"/>
        </w:rPr>
      </w:pPr>
      <w:bookmarkStart w:id="129" w:name="_Toc136902361"/>
      <w:r>
        <w:rPr>
          <w:sz w:val="28"/>
          <w:szCs w:val="28"/>
        </w:rPr>
        <w:t>Таблица 4 – Нормативно-правовые акты по регулированию</w:t>
      </w:r>
      <w:r w:rsidR="00A549F4">
        <w:rPr>
          <w:sz w:val="28"/>
          <w:szCs w:val="28"/>
        </w:rPr>
        <w:t xml:space="preserve"> природоохранной</w:t>
      </w:r>
      <w:r>
        <w:rPr>
          <w:sz w:val="28"/>
          <w:szCs w:val="28"/>
        </w:rPr>
        <w:t xml:space="preserve"> деятельности промышленных предприятий</w:t>
      </w:r>
      <w:bookmarkEnd w:id="129"/>
      <w:r w:rsidR="00E34448" w:rsidRPr="00E34448">
        <w:rPr>
          <w:sz w:val="28"/>
          <w:szCs w:val="28"/>
        </w:rPr>
        <w:t xml:space="preserve"> </w:t>
      </w:r>
      <w:r w:rsidR="00E34448" w:rsidRPr="00B10E1D">
        <w:rPr>
          <w:sz w:val="28"/>
          <w:szCs w:val="28"/>
        </w:rPr>
        <w:t>[33]</w:t>
      </w:r>
    </w:p>
    <w:tbl>
      <w:tblPr>
        <w:tblStyle w:val="TableGrid"/>
        <w:tblW w:w="0" w:type="auto"/>
        <w:tblLook w:val="04A0" w:firstRow="1" w:lastRow="0" w:firstColumn="1" w:lastColumn="0" w:noHBand="0" w:noVBand="1"/>
      </w:tblPr>
      <w:tblGrid>
        <w:gridCol w:w="1838"/>
        <w:gridCol w:w="2693"/>
        <w:gridCol w:w="4814"/>
      </w:tblGrid>
      <w:tr w:rsidR="00FA41FF" w14:paraId="647C261C" w14:textId="77777777" w:rsidTr="00B032E5">
        <w:trPr>
          <w:trHeight w:val="844"/>
        </w:trPr>
        <w:tc>
          <w:tcPr>
            <w:tcW w:w="1838" w:type="dxa"/>
          </w:tcPr>
          <w:p w14:paraId="4CD413B1" w14:textId="673F1050" w:rsidR="00FA41FF" w:rsidRDefault="00FA41FF" w:rsidP="00FA41FF">
            <w:pPr>
              <w:jc w:val="center"/>
              <w:rPr>
                <w:rFonts w:eastAsia="Times New Roman"/>
                <w:color w:val="000000"/>
                <w:sz w:val="28"/>
                <w:szCs w:val="28"/>
                <w:lang w:eastAsia="ru-RU"/>
              </w:rPr>
            </w:pPr>
            <w:r w:rsidRPr="00BB1D7F">
              <w:rPr>
                <w:sz w:val="28"/>
                <w:szCs w:val="28"/>
              </w:rPr>
              <w:t>Предмет надзора</w:t>
            </w:r>
          </w:p>
        </w:tc>
        <w:tc>
          <w:tcPr>
            <w:tcW w:w="2693" w:type="dxa"/>
          </w:tcPr>
          <w:p w14:paraId="7F045BD1" w14:textId="7961AADF" w:rsidR="00FA41FF" w:rsidRDefault="00FA41FF" w:rsidP="00FA41FF">
            <w:pPr>
              <w:jc w:val="center"/>
              <w:rPr>
                <w:rFonts w:eastAsia="Times New Roman"/>
                <w:color w:val="000000"/>
                <w:sz w:val="28"/>
                <w:szCs w:val="28"/>
                <w:lang w:eastAsia="ru-RU"/>
              </w:rPr>
            </w:pPr>
            <w:r w:rsidRPr="00BB1D7F">
              <w:rPr>
                <w:sz w:val="28"/>
                <w:szCs w:val="28"/>
              </w:rPr>
              <w:t>Исполняющий орган</w:t>
            </w:r>
          </w:p>
        </w:tc>
        <w:tc>
          <w:tcPr>
            <w:tcW w:w="4814" w:type="dxa"/>
          </w:tcPr>
          <w:p w14:paraId="65435E0E" w14:textId="32E516BD" w:rsidR="00FA41FF" w:rsidRDefault="00FA41FF" w:rsidP="00FA41FF">
            <w:pPr>
              <w:jc w:val="center"/>
              <w:rPr>
                <w:rFonts w:eastAsia="Times New Roman"/>
                <w:color w:val="000000"/>
                <w:sz w:val="28"/>
                <w:szCs w:val="28"/>
                <w:lang w:eastAsia="ru-RU"/>
              </w:rPr>
            </w:pPr>
            <w:r w:rsidRPr="00BB1D7F">
              <w:rPr>
                <w:sz w:val="28"/>
                <w:szCs w:val="28"/>
              </w:rPr>
              <w:t>Нормативно-правовой акт</w:t>
            </w:r>
          </w:p>
        </w:tc>
      </w:tr>
      <w:tr w:rsidR="00FA41FF" w14:paraId="72601420" w14:textId="77777777" w:rsidTr="00273D6D">
        <w:tc>
          <w:tcPr>
            <w:tcW w:w="1838" w:type="dxa"/>
          </w:tcPr>
          <w:p w14:paraId="09CEF703" w14:textId="4C95FF22" w:rsidR="00FA41FF" w:rsidRDefault="00FA41FF" w:rsidP="00FA41FF">
            <w:pPr>
              <w:rPr>
                <w:rFonts w:eastAsia="Times New Roman"/>
                <w:color w:val="000000"/>
                <w:sz w:val="28"/>
                <w:szCs w:val="28"/>
                <w:lang w:eastAsia="ru-RU"/>
              </w:rPr>
            </w:pPr>
            <w:r>
              <w:rPr>
                <w:color w:val="000000"/>
                <w:spacing w:val="4"/>
                <w:sz w:val="28"/>
                <w:szCs w:val="28"/>
                <w:shd w:val="clear" w:color="auto" w:fill="FFFFFF"/>
              </w:rPr>
              <w:t>С</w:t>
            </w:r>
            <w:r w:rsidRPr="00BB1D7F">
              <w:rPr>
                <w:color w:val="000000"/>
                <w:spacing w:val="4"/>
                <w:sz w:val="28"/>
                <w:szCs w:val="28"/>
                <w:shd w:val="clear" w:color="auto" w:fill="FFFFFF"/>
              </w:rPr>
              <w:t>остояни</w:t>
            </w:r>
            <w:r>
              <w:rPr>
                <w:color w:val="000000"/>
                <w:spacing w:val="4"/>
                <w:sz w:val="28"/>
                <w:szCs w:val="28"/>
                <w:shd w:val="clear" w:color="auto" w:fill="FFFFFF"/>
              </w:rPr>
              <w:t>е</w:t>
            </w:r>
            <w:r w:rsidRPr="00BB1D7F">
              <w:rPr>
                <w:color w:val="000000"/>
                <w:spacing w:val="4"/>
                <w:sz w:val="28"/>
                <w:szCs w:val="28"/>
                <w:shd w:val="clear" w:color="auto" w:fill="FFFFFF"/>
              </w:rPr>
              <w:t xml:space="preserve"> и загрязнени</w:t>
            </w:r>
            <w:r>
              <w:rPr>
                <w:color w:val="000000"/>
                <w:spacing w:val="4"/>
                <w:sz w:val="28"/>
                <w:szCs w:val="28"/>
                <w:shd w:val="clear" w:color="auto" w:fill="FFFFFF"/>
              </w:rPr>
              <w:t>е</w:t>
            </w:r>
            <w:r w:rsidRPr="00BB1D7F">
              <w:rPr>
                <w:color w:val="000000"/>
                <w:spacing w:val="4"/>
                <w:sz w:val="28"/>
                <w:szCs w:val="28"/>
                <w:shd w:val="clear" w:color="auto" w:fill="FFFFFF"/>
              </w:rPr>
              <w:t xml:space="preserve"> окружающей среды</w:t>
            </w:r>
          </w:p>
        </w:tc>
        <w:tc>
          <w:tcPr>
            <w:tcW w:w="2693" w:type="dxa"/>
          </w:tcPr>
          <w:p w14:paraId="63E6E4B6" w14:textId="31698ED3" w:rsidR="00FA41FF" w:rsidRDefault="00FA41FF" w:rsidP="00FA41FF">
            <w:pPr>
              <w:rPr>
                <w:rFonts w:eastAsia="Times New Roman"/>
                <w:color w:val="000000"/>
                <w:sz w:val="28"/>
                <w:szCs w:val="28"/>
                <w:lang w:eastAsia="ru-RU"/>
              </w:rPr>
            </w:pPr>
            <w:r w:rsidRPr="00BB1D7F">
              <w:rPr>
                <w:color w:val="000000"/>
                <w:spacing w:val="4"/>
                <w:sz w:val="28"/>
                <w:szCs w:val="28"/>
                <w:shd w:val="clear" w:color="auto" w:fill="FFFFFF"/>
              </w:rPr>
              <w:t>Росгидромет с участием других федеральных органов исполнительной власти</w:t>
            </w:r>
          </w:p>
        </w:tc>
        <w:tc>
          <w:tcPr>
            <w:tcW w:w="4814" w:type="dxa"/>
          </w:tcPr>
          <w:p w14:paraId="2BE103EB" w14:textId="367BC6F9" w:rsidR="00FA41FF" w:rsidRPr="00881A1A" w:rsidRDefault="00FA41FF" w:rsidP="00FA41FF">
            <w:pPr>
              <w:rPr>
                <w:rFonts w:eastAsia="Times New Roman"/>
                <w:color w:val="000000"/>
                <w:sz w:val="28"/>
                <w:szCs w:val="28"/>
                <w:lang w:eastAsia="ru-RU"/>
              </w:rPr>
            </w:pPr>
            <w:r w:rsidRPr="00BB1D7F">
              <w:rPr>
                <w:color w:val="000000"/>
                <w:spacing w:val="4"/>
                <w:sz w:val="28"/>
                <w:szCs w:val="28"/>
                <w:shd w:val="clear" w:color="auto" w:fill="FFFFFF"/>
              </w:rPr>
              <w:t>Постановление Правительства Российской Федерации от 06.06.2013 № 477 «Об осуществлении государственного мониторинга состояния и загрязнения окружающей среды»</w:t>
            </w:r>
            <w:r w:rsidR="00881A1A">
              <w:rPr>
                <w:color w:val="000000"/>
                <w:spacing w:val="4"/>
                <w:sz w:val="28"/>
                <w:szCs w:val="28"/>
                <w:shd w:val="clear" w:color="auto" w:fill="FFFFFF"/>
              </w:rPr>
              <w:t xml:space="preserve"> </w:t>
            </w:r>
            <w:r w:rsidR="00881A1A" w:rsidRPr="00881A1A">
              <w:rPr>
                <w:color w:val="000000"/>
                <w:spacing w:val="4"/>
                <w:sz w:val="28"/>
                <w:szCs w:val="28"/>
                <w:shd w:val="clear" w:color="auto" w:fill="FFFFFF"/>
              </w:rPr>
              <w:t>[41]</w:t>
            </w:r>
          </w:p>
        </w:tc>
      </w:tr>
    </w:tbl>
    <w:p w14:paraId="68677CCA" w14:textId="392E7D0D" w:rsidR="00FA41FF" w:rsidRPr="00F213E9" w:rsidRDefault="00FA41FF" w:rsidP="00B032E5">
      <w:pPr>
        <w:rPr>
          <w:rFonts w:eastAsia="Times New Roman"/>
          <w:color w:val="000000"/>
          <w:sz w:val="28"/>
          <w:szCs w:val="28"/>
          <w:lang w:val="en-US" w:eastAsia="ru-RU"/>
        </w:rPr>
      </w:pPr>
      <w:r>
        <w:rPr>
          <w:rFonts w:eastAsia="Times New Roman"/>
          <w:color w:val="000000"/>
          <w:sz w:val="28"/>
          <w:szCs w:val="28"/>
          <w:lang w:eastAsia="ru-RU"/>
        </w:rPr>
        <w:lastRenderedPageBreak/>
        <w:t xml:space="preserve">Продолжение таблицы </w:t>
      </w:r>
      <w:r w:rsidR="00F213E9">
        <w:rPr>
          <w:rFonts w:eastAsia="Times New Roman"/>
          <w:color w:val="000000"/>
          <w:sz w:val="28"/>
          <w:szCs w:val="28"/>
          <w:lang w:val="en-US" w:eastAsia="ru-RU"/>
        </w:rPr>
        <w:t>4</w:t>
      </w:r>
    </w:p>
    <w:tbl>
      <w:tblPr>
        <w:tblStyle w:val="TableGrid"/>
        <w:tblW w:w="0" w:type="auto"/>
        <w:tblLook w:val="04A0" w:firstRow="1" w:lastRow="0" w:firstColumn="1" w:lastColumn="0" w:noHBand="0" w:noVBand="1"/>
      </w:tblPr>
      <w:tblGrid>
        <w:gridCol w:w="1916"/>
        <w:gridCol w:w="2474"/>
        <w:gridCol w:w="4955"/>
      </w:tblGrid>
      <w:tr w:rsidR="00FA41FF" w14:paraId="2CB944E0" w14:textId="77777777" w:rsidTr="00881A1A">
        <w:tc>
          <w:tcPr>
            <w:tcW w:w="1916" w:type="dxa"/>
          </w:tcPr>
          <w:p w14:paraId="7EBF6D15" w14:textId="77777777" w:rsidR="00FA41FF" w:rsidRDefault="00FA41FF" w:rsidP="00FA41FF">
            <w:pPr>
              <w:jc w:val="center"/>
              <w:rPr>
                <w:rFonts w:eastAsia="Times New Roman"/>
                <w:color w:val="000000"/>
                <w:sz w:val="28"/>
                <w:szCs w:val="28"/>
                <w:lang w:eastAsia="ru-RU"/>
              </w:rPr>
            </w:pPr>
            <w:r w:rsidRPr="00BB1D7F">
              <w:rPr>
                <w:sz w:val="28"/>
                <w:szCs w:val="28"/>
              </w:rPr>
              <w:t>Предмет надзора</w:t>
            </w:r>
          </w:p>
        </w:tc>
        <w:tc>
          <w:tcPr>
            <w:tcW w:w="2474" w:type="dxa"/>
          </w:tcPr>
          <w:p w14:paraId="10C8B984" w14:textId="77777777" w:rsidR="00FA41FF" w:rsidRDefault="00FA41FF" w:rsidP="00FA41FF">
            <w:pPr>
              <w:jc w:val="center"/>
              <w:rPr>
                <w:rFonts w:eastAsia="Times New Roman"/>
                <w:color w:val="000000"/>
                <w:sz w:val="28"/>
                <w:szCs w:val="28"/>
                <w:lang w:eastAsia="ru-RU"/>
              </w:rPr>
            </w:pPr>
            <w:r w:rsidRPr="00BB1D7F">
              <w:rPr>
                <w:sz w:val="28"/>
                <w:szCs w:val="28"/>
              </w:rPr>
              <w:t>Исполняющий орган</w:t>
            </w:r>
          </w:p>
        </w:tc>
        <w:tc>
          <w:tcPr>
            <w:tcW w:w="4955" w:type="dxa"/>
          </w:tcPr>
          <w:p w14:paraId="7F81AC3B" w14:textId="77777777" w:rsidR="00FA41FF" w:rsidRDefault="00FA41FF" w:rsidP="00FA41FF">
            <w:pPr>
              <w:jc w:val="center"/>
              <w:rPr>
                <w:rFonts w:eastAsia="Times New Roman"/>
                <w:color w:val="000000"/>
                <w:sz w:val="28"/>
                <w:szCs w:val="28"/>
                <w:lang w:eastAsia="ru-RU"/>
              </w:rPr>
            </w:pPr>
            <w:r w:rsidRPr="00BB1D7F">
              <w:rPr>
                <w:sz w:val="28"/>
                <w:szCs w:val="28"/>
              </w:rPr>
              <w:t>Нормативно-правовой акт</w:t>
            </w:r>
          </w:p>
        </w:tc>
      </w:tr>
      <w:tr w:rsidR="00FA41FF" w14:paraId="2EFB1090" w14:textId="77777777" w:rsidTr="00881A1A">
        <w:tc>
          <w:tcPr>
            <w:tcW w:w="1916" w:type="dxa"/>
          </w:tcPr>
          <w:p w14:paraId="5A941F83" w14:textId="7B80FB1B" w:rsidR="00FA41FF" w:rsidRDefault="00FA41FF" w:rsidP="00FA41FF">
            <w:pPr>
              <w:rPr>
                <w:rFonts w:eastAsia="Times New Roman"/>
                <w:color w:val="000000"/>
                <w:sz w:val="28"/>
                <w:szCs w:val="28"/>
                <w:lang w:eastAsia="ru-RU"/>
              </w:rPr>
            </w:pPr>
            <w:r>
              <w:rPr>
                <w:sz w:val="28"/>
                <w:szCs w:val="28"/>
              </w:rPr>
              <w:t>А</w:t>
            </w:r>
            <w:r w:rsidRPr="00BB1D7F">
              <w:rPr>
                <w:sz w:val="28"/>
                <w:szCs w:val="28"/>
              </w:rPr>
              <w:t>тмосферн</w:t>
            </w:r>
            <w:r>
              <w:rPr>
                <w:sz w:val="28"/>
                <w:szCs w:val="28"/>
              </w:rPr>
              <w:t>ый</w:t>
            </w:r>
            <w:r w:rsidRPr="00BB1D7F">
              <w:rPr>
                <w:sz w:val="28"/>
                <w:szCs w:val="28"/>
              </w:rPr>
              <w:t xml:space="preserve"> воздух</w:t>
            </w:r>
          </w:p>
        </w:tc>
        <w:tc>
          <w:tcPr>
            <w:tcW w:w="2474" w:type="dxa"/>
          </w:tcPr>
          <w:p w14:paraId="7F89D222" w14:textId="6F050EF9" w:rsidR="00FA41FF" w:rsidRDefault="00FA41FF" w:rsidP="00FA41FF">
            <w:pPr>
              <w:rPr>
                <w:rFonts w:eastAsia="Times New Roman"/>
                <w:color w:val="000000"/>
                <w:sz w:val="28"/>
                <w:szCs w:val="28"/>
                <w:lang w:eastAsia="ru-RU"/>
              </w:rPr>
            </w:pPr>
            <w:r w:rsidRPr="00BB1D7F">
              <w:rPr>
                <w:sz w:val="28"/>
                <w:szCs w:val="28"/>
              </w:rPr>
              <w:t>Росгидромет с участием других уполномоченных в области охраны окружающей среды федеральных органов исполнительной власти</w:t>
            </w:r>
          </w:p>
        </w:tc>
        <w:tc>
          <w:tcPr>
            <w:tcW w:w="4955" w:type="dxa"/>
          </w:tcPr>
          <w:p w14:paraId="654F519E" w14:textId="38C02199" w:rsidR="00FA41FF" w:rsidRPr="00881A1A" w:rsidRDefault="00FA41FF" w:rsidP="00FA41FF">
            <w:pPr>
              <w:rPr>
                <w:rFonts w:eastAsia="Times New Roman"/>
                <w:color w:val="000000"/>
                <w:sz w:val="28"/>
                <w:szCs w:val="28"/>
                <w:lang w:eastAsia="ru-RU"/>
              </w:rPr>
            </w:pPr>
            <w:r w:rsidRPr="00BB1D7F">
              <w:rPr>
                <w:sz w:val="28"/>
                <w:szCs w:val="28"/>
              </w:rPr>
              <w:t>Постановление Правительства Российской Федерации от 09.08.2013 № 681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 Федеральный закон от 05.04.1999 № 96-ФЗ «Об охране атмосферного воздуха»</w:t>
            </w:r>
            <w:r w:rsidR="00881A1A" w:rsidRPr="00881A1A">
              <w:rPr>
                <w:sz w:val="28"/>
                <w:szCs w:val="28"/>
              </w:rPr>
              <w:t xml:space="preserve"> [42]</w:t>
            </w:r>
          </w:p>
        </w:tc>
      </w:tr>
      <w:tr w:rsidR="00FA41FF" w14:paraId="18DDB6B7" w14:textId="77777777" w:rsidTr="00881A1A">
        <w:tc>
          <w:tcPr>
            <w:tcW w:w="1916" w:type="dxa"/>
          </w:tcPr>
          <w:p w14:paraId="7AF97E7D" w14:textId="371E9C9A" w:rsidR="00FA41FF" w:rsidRDefault="00FA41FF" w:rsidP="00FA41FF">
            <w:pPr>
              <w:rPr>
                <w:sz w:val="28"/>
                <w:szCs w:val="28"/>
              </w:rPr>
            </w:pPr>
            <w:r>
              <w:rPr>
                <w:sz w:val="28"/>
                <w:szCs w:val="28"/>
              </w:rPr>
              <w:t xml:space="preserve">Радиационная обстановка на территории РФ </w:t>
            </w:r>
          </w:p>
        </w:tc>
        <w:tc>
          <w:tcPr>
            <w:tcW w:w="2474" w:type="dxa"/>
          </w:tcPr>
          <w:p w14:paraId="50766F67" w14:textId="2C6AA121" w:rsidR="00FA41FF" w:rsidRPr="00BB1D7F" w:rsidRDefault="00FA41FF" w:rsidP="00FA41FF">
            <w:pPr>
              <w:rPr>
                <w:sz w:val="28"/>
                <w:szCs w:val="28"/>
              </w:rPr>
            </w:pPr>
            <w:r w:rsidRPr="001A1380">
              <w:rPr>
                <w:sz w:val="28"/>
                <w:szCs w:val="28"/>
              </w:rPr>
              <w:t>Росгидромет, федеральные органы исполнительной власти</w:t>
            </w:r>
          </w:p>
        </w:tc>
        <w:tc>
          <w:tcPr>
            <w:tcW w:w="4955" w:type="dxa"/>
          </w:tcPr>
          <w:p w14:paraId="6A9CB522" w14:textId="45B98CA0" w:rsidR="00FA41FF" w:rsidRPr="00881A1A" w:rsidRDefault="00FA41FF" w:rsidP="00FA41FF">
            <w:pPr>
              <w:rPr>
                <w:sz w:val="28"/>
                <w:szCs w:val="28"/>
              </w:rPr>
            </w:pPr>
            <w:r w:rsidRPr="001A1380">
              <w:rPr>
                <w:sz w:val="28"/>
                <w:szCs w:val="28"/>
              </w:rPr>
              <w:t>Постановление Правительства Российской Федерации от 10.07.2014 № 639 «О государственном мониторинге радиационной обстановки на территории Российской Федерации»</w:t>
            </w:r>
            <w:r w:rsidR="00881A1A" w:rsidRPr="00881A1A">
              <w:rPr>
                <w:sz w:val="28"/>
                <w:szCs w:val="28"/>
              </w:rPr>
              <w:t xml:space="preserve"> [43]</w:t>
            </w:r>
          </w:p>
        </w:tc>
      </w:tr>
      <w:tr w:rsidR="00FA41FF" w14:paraId="04E9448C" w14:textId="77777777" w:rsidTr="00881A1A">
        <w:tc>
          <w:tcPr>
            <w:tcW w:w="1916" w:type="dxa"/>
          </w:tcPr>
          <w:p w14:paraId="0ECC03FC" w14:textId="365BA985" w:rsidR="00FA41FF" w:rsidRDefault="00FA41FF" w:rsidP="00FA41FF">
            <w:pPr>
              <w:rPr>
                <w:sz w:val="28"/>
                <w:szCs w:val="28"/>
              </w:rPr>
            </w:pPr>
            <w:r>
              <w:rPr>
                <w:sz w:val="28"/>
                <w:szCs w:val="28"/>
              </w:rPr>
              <w:t>Земельные ресурсы</w:t>
            </w:r>
            <w:r w:rsidRPr="001A1380">
              <w:rPr>
                <w:sz w:val="28"/>
                <w:szCs w:val="28"/>
              </w:rPr>
              <w:t xml:space="preserve"> (за исключением земель с/х назначения)</w:t>
            </w:r>
          </w:p>
        </w:tc>
        <w:tc>
          <w:tcPr>
            <w:tcW w:w="2474" w:type="dxa"/>
          </w:tcPr>
          <w:p w14:paraId="43C19597" w14:textId="758326DC" w:rsidR="00FA41FF" w:rsidRPr="00BB1D7F" w:rsidRDefault="00FA41FF" w:rsidP="00FA41FF">
            <w:pPr>
              <w:rPr>
                <w:sz w:val="28"/>
                <w:szCs w:val="28"/>
              </w:rPr>
            </w:pPr>
            <w:r w:rsidRPr="001A1380">
              <w:rPr>
                <w:sz w:val="28"/>
                <w:szCs w:val="28"/>
              </w:rPr>
              <w:t>Росреестр с участием органов исполнительной власти субъектов Российской Федерации</w:t>
            </w:r>
          </w:p>
        </w:tc>
        <w:tc>
          <w:tcPr>
            <w:tcW w:w="4955" w:type="dxa"/>
          </w:tcPr>
          <w:p w14:paraId="7494A0C9" w14:textId="409C7468" w:rsidR="00FA41FF" w:rsidRPr="00881A1A" w:rsidRDefault="00FA41FF" w:rsidP="00FA41FF">
            <w:pPr>
              <w:rPr>
                <w:sz w:val="28"/>
                <w:szCs w:val="28"/>
              </w:rPr>
            </w:pPr>
            <w:r w:rsidRPr="001A1380">
              <w:rPr>
                <w:sz w:val="28"/>
                <w:szCs w:val="28"/>
              </w:rPr>
              <w:t>Приказ Министерства экономического развития Российской Федерации от 26.12.2014 № 852 «Об утверждении Порядка осуществления государственного мониторинга земель, за исключением земель сельскохозяйственного назначения»</w:t>
            </w:r>
            <w:r w:rsidR="00881A1A" w:rsidRPr="00881A1A">
              <w:rPr>
                <w:sz w:val="28"/>
                <w:szCs w:val="28"/>
              </w:rPr>
              <w:t xml:space="preserve"> [44]</w:t>
            </w:r>
          </w:p>
        </w:tc>
      </w:tr>
    </w:tbl>
    <w:p w14:paraId="229D11C5" w14:textId="3BE6CA9D" w:rsidR="00FA41FF" w:rsidRDefault="00FA41FF" w:rsidP="002E01FD">
      <w:pPr>
        <w:spacing w:line="360" w:lineRule="auto"/>
        <w:rPr>
          <w:rFonts w:eastAsia="Times New Roman"/>
          <w:color w:val="000000"/>
          <w:sz w:val="28"/>
          <w:szCs w:val="28"/>
          <w:lang w:eastAsia="ru-RU"/>
        </w:rPr>
      </w:pPr>
    </w:p>
    <w:p w14:paraId="644A1058" w14:textId="77777777" w:rsidR="00FA41FF" w:rsidRDefault="00FA41FF" w:rsidP="002E01FD">
      <w:pPr>
        <w:spacing w:line="360" w:lineRule="auto"/>
        <w:ind w:firstLine="709"/>
        <w:jc w:val="both"/>
        <w:outlineLvl w:val="1"/>
        <w:rPr>
          <w:sz w:val="28"/>
          <w:szCs w:val="28"/>
        </w:rPr>
      </w:pPr>
      <w:bookmarkStart w:id="130" w:name="_Toc136902362"/>
      <w:r>
        <w:rPr>
          <w:sz w:val="28"/>
          <w:szCs w:val="28"/>
        </w:rPr>
        <w:t>Обширное количество нормативно-правовых актов говорит о том, что система отслеживания негативного влияния на окружающую среду и природные ресурсы в процессе производственной деятельности компаний.</w:t>
      </w:r>
      <w:bookmarkEnd w:id="130"/>
      <w:r>
        <w:rPr>
          <w:sz w:val="28"/>
          <w:szCs w:val="28"/>
        </w:rPr>
        <w:t xml:space="preserve"> </w:t>
      </w:r>
    </w:p>
    <w:p w14:paraId="0861EB0C" w14:textId="51D6733B" w:rsidR="00FA41FF" w:rsidRDefault="00FA41FF" w:rsidP="00FA41FF">
      <w:pPr>
        <w:spacing w:line="360" w:lineRule="auto"/>
        <w:ind w:firstLine="709"/>
        <w:jc w:val="both"/>
        <w:outlineLvl w:val="1"/>
        <w:rPr>
          <w:sz w:val="28"/>
          <w:szCs w:val="28"/>
        </w:rPr>
      </w:pPr>
      <w:bookmarkStart w:id="131" w:name="_Toc136902363"/>
      <w:r>
        <w:rPr>
          <w:sz w:val="28"/>
          <w:szCs w:val="28"/>
        </w:rPr>
        <w:t>Одним из инструментов регулирования деятельности по использованию природных ресурсов в производственной деятельности компаний, а также по уменьшению негативных выбросов в атмосферу и отходов производства являются государственные налоги и сборы. Например, налог на добычу полезных ископаемых, регулярные платежи за добычу полезных ископаемых (роялти) при соглашении о разделе продукции, водный налог, п</w:t>
      </w:r>
      <w:r w:rsidRPr="00BC10DB">
        <w:rPr>
          <w:sz w:val="28"/>
          <w:szCs w:val="28"/>
        </w:rPr>
        <w:t xml:space="preserve">лата за </w:t>
      </w:r>
      <w:r w:rsidRPr="00BC10DB">
        <w:rPr>
          <w:sz w:val="28"/>
          <w:szCs w:val="28"/>
        </w:rPr>
        <w:lastRenderedPageBreak/>
        <w:t>негативное воздействие на окружающую среду</w:t>
      </w:r>
      <w:r>
        <w:rPr>
          <w:sz w:val="28"/>
          <w:szCs w:val="28"/>
        </w:rPr>
        <w:t xml:space="preserve"> и прочие. Данные сборы и налоги являются одной из статей доходов федерального бюджета от природопользования и должны быть направлены на устранение негативных последствий деятельности больших промышленных холдингов. Ниже приведена динамика о</w:t>
      </w:r>
      <w:r w:rsidRPr="004303A5">
        <w:rPr>
          <w:sz w:val="28"/>
          <w:szCs w:val="28"/>
        </w:rPr>
        <w:t>сновных прямых доходов федерального бюджета от природных ресурсов и природопользования Российской Федерации</w:t>
      </w:r>
      <w:r>
        <w:rPr>
          <w:sz w:val="28"/>
          <w:szCs w:val="28"/>
        </w:rPr>
        <w:t xml:space="preserve"> в таблице:</w:t>
      </w:r>
      <w:bookmarkEnd w:id="131"/>
    </w:p>
    <w:p w14:paraId="226D4348" w14:textId="77777777" w:rsidR="00FA41FF" w:rsidRDefault="00FA41FF" w:rsidP="00FA41FF">
      <w:pPr>
        <w:spacing w:line="360" w:lineRule="auto"/>
        <w:ind w:firstLine="709"/>
        <w:jc w:val="both"/>
        <w:outlineLvl w:val="1"/>
        <w:rPr>
          <w:sz w:val="28"/>
          <w:szCs w:val="28"/>
        </w:rPr>
      </w:pPr>
    </w:p>
    <w:p w14:paraId="2F82CE21" w14:textId="4DCFDEE0" w:rsidR="00FA41FF" w:rsidRDefault="00FA41FF" w:rsidP="002E01FD">
      <w:pPr>
        <w:jc w:val="both"/>
        <w:outlineLvl w:val="1"/>
        <w:rPr>
          <w:sz w:val="28"/>
          <w:szCs w:val="28"/>
        </w:rPr>
      </w:pPr>
      <w:bookmarkStart w:id="132" w:name="_Toc136902364"/>
      <w:r>
        <w:rPr>
          <w:sz w:val="28"/>
          <w:szCs w:val="28"/>
        </w:rPr>
        <w:t>Таблица 5 - Динамика о</w:t>
      </w:r>
      <w:r w:rsidRPr="004303A5">
        <w:rPr>
          <w:sz w:val="28"/>
          <w:szCs w:val="28"/>
        </w:rPr>
        <w:t>сновных прямых доходов федерального бюджета от природных ресурсов и природопользования Российской Федерации</w:t>
      </w:r>
      <w:r>
        <w:rPr>
          <w:sz w:val="28"/>
          <w:szCs w:val="28"/>
        </w:rPr>
        <w:t xml:space="preserve">, </w:t>
      </w:r>
      <w:r w:rsidRPr="0052613D">
        <w:rPr>
          <w:sz w:val="28"/>
          <w:szCs w:val="28"/>
        </w:rPr>
        <w:t>млрд руб.</w:t>
      </w:r>
      <w:bookmarkEnd w:id="132"/>
      <w:r>
        <w:rPr>
          <w:sz w:val="28"/>
          <w:szCs w:val="28"/>
        </w:rPr>
        <w:t xml:space="preserve"> </w:t>
      </w:r>
      <w:r w:rsidR="00E34448" w:rsidRPr="00B10E1D">
        <w:rPr>
          <w:sz w:val="28"/>
          <w:szCs w:val="28"/>
        </w:rPr>
        <w:t>[33]</w:t>
      </w:r>
    </w:p>
    <w:tbl>
      <w:tblPr>
        <w:tblStyle w:val="TableGrid"/>
        <w:tblW w:w="0" w:type="auto"/>
        <w:tblLook w:val="04A0" w:firstRow="1" w:lastRow="0" w:firstColumn="1" w:lastColumn="0" w:noHBand="0" w:noVBand="1"/>
      </w:tblPr>
      <w:tblGrid>
        <w:gridCol w:w="4106"/>
        <w:gridCol w:w="1134"/>
        <w:gridCol w:w="1276"/>
        <w:gridCol w:w="1225"/>
        <w:gridCol w:w="1604"/>
      </w:tblGrid>
      <w:tr w:rsidR="00FA41FF" w14:paraId="4646F85A" w14:textId="77777777" w:rsidTr="00FA41FF">
        <w:tc>
          <w:tcPr>
            <w:tcW w:w="4106" w:type="dxa"/>
          </w:tcPr>
          <w:p w14:paraId="3AE66C5B" w14:textId="7446EB26" w:rsidR="00FA41FF" w:rsidRDefault="00FA41FF" w:rsidP="00FA41FF">
            <w:pPr>
              <w:jc w:val="center"/>
              <w:rPr>
                <w:rFonts w:eastAsia="Times New Roman"/>
                <w:color w:val="000000"/>
                <w:sz w:val="28"/>
                <w:szCs w:val="28"/>
                <w:lang w:eastAsia="ru-RU"/>
              </w:rPr>
            </w:pPr>
            <w:r w:rsidRPr="004303A5">
              <w:rPr>
                <w:sz w:val="28"/>
                <w:szCs w:val="28"/>
              </w:rPr>
              <w:t xml:space="preserve">Вид дохода </w:t>
            </w:r>
            <w:r>
              <w:rPr>
                <w:sz w:val="28"/>
                <w:szCs w:val="28"/>
              </w:rPr>
              <w:t>(налог, сбор, платеж)</w:t>
            </w:r>
          </w:p>
        </w:tc>
        <w:tc>
          <w:tcPr>
            <w:tcW w:w="1134" w:type="dxa"/>
            <w:vAlign w:val="center"/>
          </w:tcPr>
          <w:p w14:paraId="34D7A93D" w14:textId="5FB8077D" w:rsidR="00FA41FF" w:rsidRDefault="00FA41FF" w:rsidP="00FA41FF">
            <w:pPr>
              <w:jc w:val="center"/>
              <w:rPr>
                <w:rFonts w:eastAsia="Times New Roman"/>
                <w:color w:val="000000"/>
                <w:sz w:val="28"/>
                <w:szCs w:val="28"/>
                <w:lang w:eastAsia="ru-RU"/>
              </w:rPr>
            </w:pPr>
            <w:r>
              <w:rPr>
                <w:sz w:val="28"/>
                <w:szCs w:val="28"/>
              </w:rPr>
              <w:t>2018</w:t>
            </w:r>
          </w:p>
        </w:tc>
        <w:tc>
          <w:tcPr>
            <w:tcW w:w="1276" w:type="dxa"/>
            <w:vAlign w:val="center"/>
          </w:tcPr>
          <w:p w14:paraId="50845C41" w14:textId="32043BD3" w:rsidR="00FA41FF" w:rsidRDefault="00FA41FF" w:rsidP="00FA41FF">
            <w:pPr>
              <w:jc w:val="center"/>
              <w:rPr>
                <w:rFonts w:eastAsia="Times New Roman"/>
                <w:color w:val="000000"/>
                <w:sz w:val="28"/>
                <w:szCs w:val="28"/>
                <w:lang w:eastAsia="ru-RU"/>
              </w:rPr>
            </w:pPr>
            <w:r>
              <w:rPr>
                <w:sz w:val="28"/>
                <w:szCs w:val="28"/>
              </w:rPr>
              <w:t>2019</w:t>
            </w:r>
          </w:p>
        </w:tc>
        <w:tc>
          <w:tcPr>
            <w:tcW w:w="1225" w:type="dxa"/>
            <w:vAlign w:val="center"/>
          </w:tcPr>
          <w:p w14:paraId="00D41451" w14:textId="6777D954" w:rsidR="00FA41FF" w:rsidRDefault="00FA41FF" w:rsidP="00FA41FF">
            <w:pPr>
              <w:jc w:val="center"/>
              <w:rPr>
                <w:rFonts w:eastAsia="Times New Roman"/>
                <w:color w:val="000000"/>
                <w:sz w:val="28"/>
                <w:szCs w:val="28"/>
                <w:lang w:eastAsia="ru-RU"/>
              </w:rPr>
            </w:pPr>
            <w:r>
              <w:rPr>
                <w:sz w:val="28"/>
                <w:szCs w:val="28"/>
              </w:rPr>
              <w:t>2020</w:t>
            </w:r>
          </w:p>
        </w:tc>
        <w:tc>
          <w:tcPr>
            <w:tcW w:w="1604" w:type="dxa"/>
            <w:vAlign w:val="center"/>
          </w:tcPr>
          <w:p w14:paraId="631C0DB6" w14:textId="7BD956E2" w:rsidR="00FA41FF" w:rsidRDefault="00FA41FF" w:rsidP="00FA41FF">
            <w:pPr>
              <w:jc w:val="center"/>
              <w:rPr>
                <w:rFonts w:eastAsia="Times New Roman"/>
                <w:color w:val="000000"/>
                <w:sz w:val="28"/>
                <w:szCs w:val="28"/>
                <w:lang w:eastAsia="ru-RU"/>
              </w:rPr>
            </w:pPr>
            <w:r>
              <w:rPr>
                <w:sz w:val="28"/>
                <w:szCs w:val="28"/>
              </w:rPr>
              <w:t>2021</w:t>
            </w:r>
          </w:p>
        </w:tc>
      </w:tr>
      <w:tr w:rsidR="00FA41FF" w14:paraId="4462C593" w14:textId="77777777" w:rsidTr="00FA41FF">
        <w:tc>
          <w:tcPr>
            <w:tcW w:w="4106" w:type="dxa"/>
          </w:tcPr>
          <w:p w14:paraId="2BB275F4" w14:textId="4F26D4EF" w:rsidR="00FA41FF" w:rsidRDefault="00FA41FF" w:rsidP="00FA41FF">
            <w:pPr>
              <w:rPr>
                <w:rFonts w:eastAsia="Times New Roman"/>
                <w:color w:val="000000"/>
                <w:sz w:val="28"/>
                <w:szCs w:val="28"/>
                <w:lang w:eastAsia="ru-RU"/>
              </w:rPr>
            </w:pPr>
            <w:r w:rsidRPr="004303A5">
              <w:rPr>
                <w:sz w:val="28"/>
                <w:szCs w:val="28"/>
              </w:rPr>
              <w:t>Налог на добычу полезных ископаемых</w:t>
            </w:r>
          </w:p>
        </w:tc>
        <w:tc>
          <w:tcPr>
            <w:tcW w:w="1134" w:type="dxa"/>
            <w:vAlign w:val="center"/>
          </w:tcPr>
          <w:p w14:paraId="7863E2A3" w14:textId="1FC3BAF4" w:rsidR="00FA41FF" w:rsidRDefault="00FA41FF" w:rsidP="00010169">
            <w:pPr>
              <w:jc w:val="center"/>
              <w:rPr>
                <w:rFonts w:eastAsia="Times New Roman"/>
                <w:color w:val="000000"/>
                <w:sz w:val="28"/>
                <w:szCs w:val="28"/>
                <w:lang w:eastAsia="ru-RU"/>
              </w:rPr>
            </w:pPr>
            <w:r w:rsidRPr="0052613D">
              <w:rPr>
                <w:sz w:val="28"/>
                <w:szCs w:val="28"/>
              </w:rPr>
              <w:t>6060,40</w:t>
            </w:r>
          </w:p>
        </w:tc>
        <w:tc>
          <w:tcPr>
            <w:tcW w:w="1276" w:type="dxa"/>
            <w:vAlign w:val="center"/>
          </w:tcPr>
          <w:p w14:paraId="2AFA6E9E" w14:textId="32E7EC39" w:rsidR="00FA41FF" w:rsidRDefault="00FA41FF" w:rsidP="00010169">
            <w:pPr>
              <w:jc w:val="center"/>
              <w:rPr>
                <w:rFonts w:eastAsia="Times New Roman"/>
                <w:color w:val="000000"/>
                <w:sz w:val="28"/>
                <w:szCs w:val="28"/>
                <w:lang w:eastAsia="ru-RU"/>
              </w:rPr>
            </w:pPr>
            <w:r w:rsidRPr="0052613D">
              <w:rPr>
                <w:color w:val="000000"/>
                <w:spacing w:val="4"/>
                <w:sz w:val="28"/>
                <w:szCs w:val="28"/>
                <w:shd w:val="clear" w:color="auto" w:fill="FFFFFF"/>
              </w:rPr>
              <w:t>6024,87</w:t>
            </w:r>
          </w:p>
        </w:tc>
        <w:tc>
          <w:tcPr>
            <w:tcW w:w="1225" w:type="dxa"/>
            <w:vAlign w:val="center"/>
          </w:tcPr>
          <w:p w14:paraId="64727059" w14:textId="065E086C" w:rsidR="00FA41FF" w:rsidRDefault="00FA41FF" w:rsidP="00010169">
            <w:pPr>
              <w:jc w:val="center"/>
              <w:rPr>
                <w:rFonts w:eastAsia="Times New Roman"/>
                <w:color w:val="000000"/>
                <w:sz w:val="28"/>
                <w:szCs w:val="28"/>
                <w:lang w:eastAsia="ru-RU"/>
              </w:rPr>
            </w:pPr>
            <w:r w:rsidRPr="0052613D">
              <w:rPr>
                <w:color w:val="000000"/>
                <w:spacing w:val="4"/>
                <w:sz w:val="28"/>
                <w:szCs w:val="28"/>
              </w:rPr>
              <w:t>3872,85</w:t>
            </w:r>
          </w:p>
        </w:tc>
        <w:tc>
          <w:tcPr>
            <w:tcW w:w="1604" w:type="dxa"/>
            <w:vAlign w:val="center"/>
          </w:tcPr>
          <w:p w14:paraId="154CF514" w14:textId="6075D62C" w:rsidR="00FA41FF" w:rsidRDefault="00FA41FF" w:rsidP="00010169">
            <w:pPr>
              <w:jc w:val="center"/>
              <w:rPr>
                <w:rFonts w:eastAsia="Times New Roman"/>
                <w:color w:val="000000"/>
                <w:sz w:val="28"/>
                <w:szCs w:val="28"/>
                <w:lang w:eastAsia="ru-RU"/>
              </w:rPr>
            </w:pPr>
            <w:r w:rsidRPr="0052613D">
              <w:rPr>
                <w:color w:val="000000"/>
                <w:spacing w:val="4"/>
                <w:sz w:val="28"/>
                <w:szCs w:val="28"/>
              </w:rPr>
              <w:t>7240,35</w:t>
            </w:r>
          </w:p>
        </w:tc>
      </w:tr>
      <w:tr w:rsidR="00FA41FF" w14:paraId="42819A90" w14:textId="77777777" w:rsidTr="00FA41FF">
        <w:tc>
          <w:tcPr>
            <w:tcW w:w="4106" w:type="dxa"/>
          </w:tcPr>
          <w:p w14:paraId="1C4272EB" w14:textId="23A64601" w:rsidR="00FA41FF" w:rsidRDefault="00FA41FF" w:rsidP="00FA41FF">
            <w:pPr>
              <w:rPr>
                <w:rFonts w:eastAsia="Times New Roman"/>
                <w:color w:val="000000"/>
                <w:sz w:val="28"/>
                <w:szCs w:val="28"/>
                <w:lang w:eastAsia="ru-RU"/>
              </w:rPr>
            </w:pPr>
            <w:r w:rsidRPr="004303A5">
              <w:rPr>
                <w:sz w:val="28"/>
                <w:szCs w:val="28"/>
              </w:rPr>
              <w:t>Регулярные платежи за добычу полезных ископаемых (роялти) при выполнении соглашений о разделе продукции</w:t>
            </w:r>
          </w:p>
        </w:tc>
        <w:tc>
          <w:tcPr>
            <w:tcW w:w="1134" w:type="dxa"/>
            <w:vAlign w:val="center"/>
          </w:tcPr>
          <w:p w14:paraId="3C3F6508" w14:textId="3CD85D0B" w:rsidR="00FA41FF" w:rsidRDefault="00FA41FF" w:rsidP="00010169">
            <w:pPr>
              <w:jc w:val="center"/>
              <w:rPr>
                <w:rFonts w:eastAsia="Times New Roman"/>
                <w:color w:val="000000"/>
                <w:sz w:val="28"/>
                <w:szCs w:val="28"/>
                <w:lang w:eastAsia="ru-RU"/>
              </w:rPr>
            </w:pPr>
            <w:r w:rsidRPr="0052613D">
              <w:rPr>
                <w:color w:val="000000"/>
                <w:spacing w:val="4"/>
                <w:sz w:val="28"/>
                <w:szCs w:val="28"/>
              </w:rPr>
              <w:t>43,30</w:t>
            </w:r>
          </w:p>
        </w:tc>
        <w:tc>
          <w:tcPr>
            <w:tcW w:w="1276" w:type="dxa"/>
            <w:vAlign w:val="center"/>
          </w:tcPr>
          <w:p w14:paraId="6713BE91" w14:textId="5376502D" w:rsidR="00FA41FF" w:rsidRDefault="00FA41FF" w:rsidP="00010169">
            <w:pPr>
              <w:jc w:val="center"/>
              <w:rPr>
                <w:rFonts w:eastAsia="Times New Roman"/>
                <w:color w:val="000000"/>
                <w:sz w:val="28"/>
                <w:szCs w:val="28"/>
                <w:lang w:eastAsia="ru-RU"/>
              </w:rPr>
            </w:pPr>
            <w:r w:rsidRPr="0052613D">
              <w:rPr>
                <w:color w:val="000000"/>
                <w:spacing w:val="4"/>
                <w:sz w:val="28"/>
                <w:szCs w:val="28"/>
              </w:rPr>
              <w:t>43,43</w:t>
            </w:r>
          </w:p>
        </w:tc>
        <w:tc>
          <w:tcPr>
            <w:tcW w:w="1225" w:type="dxa"/>
            <w:vAlign w:val="center"/>
          </w:tcPr>
          <w:p w14:paraId="7B82B8A2" w14:textId="7CEEBEBD" w:rsidR="00FA41FF" w:rsidRDefault="00FA41FF" w:rsidP="00010169">
            <w:pPr>
              <w:jc w:val="center"/>
              <w:rPr>
                <w:rFonts w:eastAsia="Times New Roman"/>
                <w:color w:val="000000"/>
                <w:sz w:val="28"/>
                <w:szCs w:val="28"/>
                <w:lang w:eastAsia="ru-RU"/>
              </w:rPr>
            </w:pPr>
            <w:r w:rsidRPr="0052613D">
              <w:rPr>
                <w:color w:val="000000"/>
                <w:spacing w:val="4"/>
                <w:sz w:val="28"/>
                <w:szCs w:val="28"/>
              </w:rPr>
              <w:t>31,59</w:t>
            </w:r>
          </w:p>
        </w:tc>
        <w:tc>
          <w:tcPr>
            <w:tcW w:w="1604" w:type="dxa"/>
            <w:vAlign w:val="center"/>
          </w:tcPr>
          <w:p w14:paraId="60F217A2" w14:textId="6E18442E" w:rsidR="00FA41FF" w:rsidRDefault="00FA41FF" w:rsidP="00010169">
            <w:pPr>
              <w:jc w:val="center"/>
              <w:rPr>
                <w:rFonts w:eastAsia="Times New Roman"/>
                <w:color w:val="000000"/>
                <w:sz w:val="28"/>
                <w:szCs w:val="28"/>
                <w:lang w:eastAsia="ru-RU"/>
              </w:rPr>
            </w:pPr>
            <w:r w:rsidRPr="0052613D">
              <w:rPr>
                <w:color w:val="000000"/>
                <w:spacing w:val="4"/>
                <w:sz w:val="28"/>
                <w:szCs w:val="28"/>
              </w:rPr>
              <w:t>44,11</w:t>
            </w:r>
          </w:p>
        </w:tc>
      </w:tr>
      <w:tr w:rsidR="00FA41FF" w14:paraId="2B677571" w14:textId="77777777" w:rsidTr="00FA41FF">
        <w:tc>
          <w:tcPr>
            <w:tcW w:w="4106" w:type="dxa"/>
          </w:tcPr>
          <w:p w14:paraId="011351B2" w14:textId="33FC8BBA" w:rsidR="00FA41FF" w:rsidRDefault="00FA41FF" w:rsidP="00FA41FF">
            <w:pPr>
              <w:rPr>
                <w:rFonts w:eastAsia="Times New Roman"/>
                <w:color w:val="000000"/>
                <w:sz w:val="28"/>
                <w:szCs w:val="28"/>
                <w:lang w:eastAsia="ru-RU"/>
              </w:rPr>
            </w:pPr>
            <w:r w:rsidRPr="004303A5">
              <w:rPr>
                <w:sz w:val="28"/>
                <w:szCs w:val="28"/>
              </w:rPr>
              <w:t>Плата за негативное воздействие на окружающую среду</w:t>
            </w:r>
          </w:p>
        </w:tc>
        <w:tc>
          <w:tcPr>
            <w:tcW w:w="1134" w:type="dxa"/>
            <w:vAlign w:val="center"/>
          </w:tcPr>
          <w:p w14:paraId="5D31C2CC" w14:textId="7A893183" w:rsidR="00FA41FF" w:rsidRDefault="00FA41FF" w:rsidP="00010169">
            <w:pPr>
              <w:jc w:val="center"/>
              <w:rPr>
                <w:rFonts w:eastAsia="Times New Roman"/>
                <w:color w:val="000000"/>
                <w:sz w:val="28"/>
                <w:szCs w:val="28"/>
                <w:lang w:eastAsia="ru-RU"/>
              </w:rPr>
            </w:pPr>
            <w:r w:rsidRPr="0052613D">
              <w:rPr>
                <w:color w:val="000000"/>
                <w:spacing w:val="4"/>
                <w:sz w:val="28"/>
                <w:szCs w:val="28"/>
              </w:rPr>
              <w:t>0,65</w:t>
            </w:r>
          </w:p>
        </w:tc>
        <w:tc>
          <w:tcPr>
            <w:tcW w:w="1276" w:type="dxa"/>
            <w:vAlign w:val="center"/>
          </w:tcPr>
          <w:p w14:paraId="590B0199" w14:textId="7C3D71B6" w:rsidR="00FA41FF" w:rsidRDefault="00FA41FF" w:rsidP="00010169">
            <w:pPr>
              <w:jc w:val="center"/>
              <w:rPr>
                <w:rFonts w:eastAsia="Times New Roman"/>
                <w:color w:val="000000"/>
                <w:sz w:val="28"/>
                <w:szCs w:val="28"/>
                <w:lang w:eastAsia="ru-RU"/>
              </w:rPr>
            </w:pPr>
            <w:r w:rsidRPr="0052613D">
              <w:rPr>
                <w:color w:val="000000"/>
                <w:spacing w:val="4"/>
                <w:sz w:val="28"/>
                <w:szCs w:val="28"/>
              </w:rPr>
              <w:t>0,65</w:t>
            </w:r>
          </w:p>
        </w:tc>
        <w:tc>
          <w:tcPr>
            <w:tcW w:w="1225" w:type="dxa"/>
            <w:vAlign w:val="center"/>
          </w:tcPr>
          <w:p w14:paraId="164928B2" w14:textId="5C404E86" w:rsidR="00FA41FF" w:rsidRDefault="00FA41FF" w:rsidP="00010169">
            <w:pPr>
              <w:jc w:val="center"/>
              <w:rPr>
                <w:rFonts w:eastAsia="Times New Roman"/>
                <w:color w:val="000000"/>
                <w:sz w:val="28"/>
                <w:szCs w:val="28"/>
                <w:lang w:eastAsia="ru-RU"/>
              </w:rPr>
            </w:pPr>
            <w:r w:rsidRPr="0052613D">
              <w:rPr>
                <w:color w:val="000000"/>
                <w:spacing w:val="4"/>
                <w:sz w:val="28"/>
                <w:szCs w:val="28"/>
              </w:rPr>
              <w:t>0,00</w:t>
            </w:r>
          </w:p>
        </w:tc>
        <w:tc>
          <w:tcPr>
            <w:tcW w:w="1604" w:type="dxa"/>
            <w:vAlign w:val="center"/>
          </w:tcPr>
          <w:p w14:paraId="0FAAED8A" w14:textId="2A114AD0" w:rsidR="00FA41FF" w:rsidRDefault="00FA41FF" w:rsidP="00010169">
            <w:pPr>
              <w:jc w:val="center"/>
              <w:rPr>
                <w:rFonts w:eastAsia="Times New Roman"/>
                <w:color w:val="000000"/>
                <w:sz w:val="28"/>
                <w:szCs w:val="28"/>
                <w:lang w:eastAsia="ru-RU"/>
              </w:rPr>
            </w:pPr>
            <w:r w:rsidRPr="0052613D">
              <w:rPr>
                <w:color w:val="000000"/>
                <w:spacing w:val="4"/>
                <w:sz w:val="28"/>
                <w:szCs w:val="28"/>
              </w:rPr>
              <w:t>0,00</w:t>
            </w:r>
          </w:p>
        </w:tc>
      </w:tr>
      <w:tr w:rsidR="00FA41FF" w14:paraId="53010DD3" w14:textId="77777777" w:rsidTr="00FA41FF">
        <w:tc>
          <w:tcPr>
            <w:tcW w:w="4106" w:type="dxa"/>
          </w:tcPr>
          <w:p w14:paraId="3B112D45" w14:textId="746FE91F" w:rsidR="00FA41FF" w:rsidRDefault="00FA41FF" w:rsidP="00FA41FF">
            <w:pPr>
              <w:rPr>
                <w:rFonts w:eastAsia="Times New Roman"/>
                <w:color w:val="000000"/>
                <w:sz w:val="28"/>
                <w:szCs w:val="28"/>
                <w:lang w:eastAsia="ru-RU"/>
              </w:rPr>
            </w:pPr>
            <w:r w:rsidRPr="0052613D">
              <w:rPr>
                <w:sz w:val="28"/>
                <w:szCs w:val="28"/>
              </w:rPr>
              <w:t>Платежи при пользовании недрами</w:t>
            </w:r>
          </w:p>
        </w:tc>
        <w:tc>
          <w:tcPr>
            <w:tcW w:w="1134" w:type="dxa"/>
            <w:vAlign w:val="center"/>
          </w:tcPr>
          <w:p w14:paraId="1D0272E8" w14:textId="044F491F" w:rsidR="00FA41FF" w:rsidRDefault="00FA41FF" w:rsidP="00010169">
            <w:pPr>
              <w:jc w:val="center"/>
              <w:rPr>
                <w:rFonts w:eastAsia="Times New Roman"/>
                <w:color w:val="000000"/>
                <w:sz w:val="28"/>
                <w:szCs w:val="28"/>
                <w:lang w:eastAsia="ru-RU"/>
              </w:rPr>
            </w:pPr>
            <w:r w:rsidRPr="0052613D">
              <w:rPr>
                <w:color w:val="000000"/>
                <w:spacing w:val="4"/>
                <w:sz w:val="28"/>
                <w:szCs w:val="28"/>
              </w:rPr>
              <w:t>27,30</w:t>
            </w:r>
          </w:p>
        </w:tc>
        <w:tc>
          <w:tcPr>
            <w:tcW w:w="1276" w:type="dxa"/>
            <w:vAlign w:val="center"/>
          </w:tcPr>
          <w:p w14:paraId="01FEE2A9" w14:textId="70B4CB4D" w:rsidR="00FA41FF" w:rsidRDefault="00FA41FF" w:rsidP="00010169">
            <w:pPr>
              <w:jc w:val="center"/>
              <w:rPr>
                <w:rFonts w:eastAsia="Times New Roman"/>
                <w:color w:val="000000"/>
                <w:sz w:val="28"/>
                <w:szCs w:val="28"/>
                <w:lang w:eastAsia="ru-RU"/>
              </w:rPr>
            </w:pPr>
            <w:r w:rsidRPr="0052613D">
              <w:rPr>
                <w:color w:val="000000"/>
                <w:spacing w:val="4"/>
                <w:sz w:val="28"/>
                <w:szCs w:val="28"/>
              </w:rPr>
              <w:t>48,14</w:t>
            </w:r>
          </w:p>
        </w:tc>
        <w:tc>
          <w:tcPr>
            <w:tcW w:w="1225" w:type="dxa"/>
            <w:vAlign w:val="center"/>
          </w:tcPr>
          <w:p w14:paraId="2A4A1F99" w14:textId="62E84D25" w:rsidR="00FA41FF" w:rsidRDefault="00FA41FF" w:rsidP="00010169">
            <w:pPr>
              <w:jc w:val="center"/>
              <w:rPr>
                <w:rFonts w:eastAsia="Times New Roman"/>
                <w:color w:val="000000"/>
                <w:sz w:val="28"/>
                <w:szCs w:val="28"/>
                <w:lang w:eastAsia="ru-RU"/>
              </w:rPr>
            </w:pPr>
            <w:r w:rsidRPr="0052613D">
              <w:rPr>
                <w:color w:val="000000"/>
                <w:spacing w:val="4"/>
                <w:sz w:val="28"/>
                <w:szCs w:val="28"/>
              </w:rPr>
              <w:t>50,09</w:t>
            </w:r>
          </w:p>
        </w:tc>
        <w:tc>
          <w:tcPr>
            <w:tcW w:w="1604" w:type="dxa"/>
            <w:vAlign w:val="center"/>
          </w:tcPr>
          <w:p w14:paraId="78AAFEE2" w14:textId="04E46E2B" w:rsidR="00FA41FF" w:rsidRDefault="00FA41FF" w:rsidP="00010169">
            <w:pPr>
              <w:jc w:val="center"/>
              <w:rPr>
                <w:rFonts w:eastAsia="Times New Roman"/>
                <w:color w:val="000000"/>
                <w:sz w:val="28"/>
                <w:szCs w:val="28"/>
                <w:lang w:eastAsia="ru-RU"/>
              </w:rPr>
            </w:pPr>
            <w:r w:rsidRPr="0052613D">
              <w:rPr>
                <w:color w:val="000000"/>
                <w:spacing w:val="4"/>
                <w:sz w:val="28"/>
                <w:szCs w:val="28"/>
              </w:rPr>
              <w:t>70,14</w:t>
            </w:r>
          </w:p>
        </w:tc>
      </w:tr>
      <w:tr w:rsidR="00FA41FF" w14:paraId="450A086F" w14:textId="77777777" w:rsidTr="00FA41FF">
        <w:tc>
          <w:tcPr>
            <w:tcW w:w="4106" w:type="dxa"/>
          </w:tcPr>
          <w:p w14:paraId="6A7C3CE1" w14:textId="4A632669" w:rsidR="00FA41FF" w:rsidRDefault="00FA41FF" w:rsidP="00FA41FF">
            <w:pPr>
              <w:rPr>
                <w:rFonts w:eastAsia="Times New Roman"/>
                <w:color w:val="000000"/>
                <w:sz w:val="28"/>
                <w:szCs w:val="28"/>
                <w:lang w:eastAsia="ru-RU"/>
              </w:rPr>
            </w:pPr>
            <w:r w:rsidRPr="0052613D">
              <w:rPr>
                <w:sz w:val="28"/>
                <w:szCs w:val="28"/>
              </w:rPr>
              <w:t>Утилизационный сбор</w:t>
            </w:r>
          </w:p>
        </w:tc>
        <w:tc>
          <w:tcPr>
            <w:tcW w:w="1134" w:type="dxa"/>
            <w:vAlign w:val="center"/>
          </w:tcPr>
          <w:p w14:paraId="3B386CCA" w14:textId="58C56C39" w:rsidR="00FA41FF" w:rsidRDefault="00FA41FF" w:rsidP="00010169">
            <w:pPr>
              <w:jc w:val="center"/>
              <w:rPr>
                <w:rFonts w:eastAsia="Times New Roman"/>
                <w:color w:val="000000"/>
                <w:sz w:val="28"/>
                <w:szCs w:val="28"/>
                <w:lang w:eastAsia="ru-RU"/>
              </w:rPr>
            </w:pPr>
            <w:r w:rsidRPr="0052613D">
              <w:rPr>
                <w:color w:val="000000"/>
                <w:spacing w:val="4"/>
                <w:sz w:val="28"/>
                <w:szCs w:val="28"/>
              </w:rPr>
              <w:t>263,20</w:t>
            </w:r>
          </w:p>
        </w:tc>
        <w:tc>
          <w:tcPr>
            <w:tcW w:w="1276" w:type="dxa"/>
            <w:vAlign w:val="center"/>
          </w:tcPr>
          <w:p w14:paraId="7EB24E2E" w14:textId="28D5BDFF" w:rsidR="00FA41FF" w:rsidRDefault="00FA41FF" w:rsidP="00010169">
            <w:pPr>
              <w:jc w:val="center"/>
              <w:rPr>
                <w:rFonts w:eastAsia="Times New Roman"/>
                <w:color w:val="000000"/>
                <w:sz w:val="28"/>
                <w:szCs w:val="28"/>
                <w:lang w:eastAsia="ru-RU"/>
              </w:rPr>
            </w:pPr>
            <w:r w:rsidRPr="0052613D">
              <w:rPr>
                <w:color w:val="000000"/>
                <w:spacing w:val="4"/>
                <w:sz w:val="28"/>
                <w:szCs w:val="28"/>
              </w:rPr>
              <w:t>225,78</w:t>
            </w:r>
          </w:p>
        </w:tc>
        <w:tc>
          <w:tcPr>
            <w:tcW w:w="1225" w:type="dxa"/>
            <w:vAlign w:val="center"/>
          </w:tcPr>
          <w:p w14:paraId="196E41E2" w14:textId="2AE699B5" w:rsidR="00FA41FF" w:rsidRDefault="00FA41FF" w:rsidP="00010169">
            <w:pPr>
              <w:jc w:val="center"/>
              <w:rPr>
                <w:rFonts w:eastAsia="Times New Roman"/>
                <w:color w:val="000000"/>
                <w:sz w:val="28"/>
                <w:szCs w:val="28"/>
                <w:lang w:eastAsia="ru-RU"/>
              </w:rPr>
            </w:pPr>
            <w:r w:rsidRPr="0052613D">
              <w:rPr>
                <w:color w:val="000000"/>
                <w:spacing w:val="4"/>
                <w:sz w:val="28"/>
                <w:szCs w:val="28"/>
              </w:rPr>
              <w:t>364,32</w:t>
            </w:r>
          </w:p>
        </w:tc>
        <w:tc>
          <w:tcPr>
            <w:tcW w:w="1604" w:type="dxa"/>
            <w:vAlign w:val="center"/>
          </w:tcPr>
          <w:p w14:paraId="35E248A7" w14:textId="6BA385D3" w:rsidR="00FA41FF" w:rsidRDefault="00FA41FF" w:rsidP="00010169">
            <w:pPr>
              <w:jc w:val="center"/>
              <w:rPr>
                <w:rFonts w:eastAsia="Times New Roman"/>
                <w:color w:val="000000"/>
                <w:sz w:val="28"/>
                <w:szCs w:val="28"/>
                <w:lang w:eastAsia="ru-RU"/>
              </w:rPr>
            </w:pPr>
            <w:r w:rsidRPr="0052613D">
              <w:rPr>
                <w:color w:val="000000"/>
                <w:spacing w:val="4"/>
                <w:sz w:val="28"/>
                <w:szCs w:val="28"/>
              </w:rPr>
              <w:t>515,94</w:t>
            </w:r>
          </w:p>
        </w:tc>
      </w:tr>
      <w:tr w:rsidR="00FA41FF" w14:paraId="38D614D4" w14:textId="77777777" w:rsidTr="00FA41FF">
        <w:tc>
          <w:tcPr>
            <w:tcW w:w="4106" w:type="dxa"/>
          </w:tcPr>
          <w:p w14:paraId="15B7494A" w14:textId="7B51DE05" w:rsidR="00FA41FF" w:rsidRDefault="00FA41FF" w:rsidP="00FA41FF">
            <w:pPr>
              <w:rPr>
                <w:rFonts w:eastAsia="Times New Roman"/>
                <w:color w:val="000000"/>
                <w:sz w:val="28"/>
                <w:szCs w:val="28"/>
                <w:lang w:eastAsia="ru-RU"/>
              </w:rPr>
            </w:pPr>
            <w:r w:rsidRPr="0052613D">
              <w:rPr>
                <w:sz w:val="28"/>
                <w:szCs w:val="28"/>
              </w:rPr>
              <w:t>Экологический сбор</w:t>
            </w:r>
          </w:p>
        </w:tc>
        <w:tc>
          <w:tcPr>
            <w:tcW w:w="1134" w:type="dxa"/>
            <w:vAlign w:val="center"/>
          </w:tcPr>
          <w:p w14:paraId="33835235" w14:textId="0EBF5517" w:rsidR="00FA41FF" w:rsidRDefault="00FA41FF" w:rsidP="00010169">
            <w:pPr>
              <w:jc w:val="center"/>
              <w:rPr>
                <w:rFonts w:eastAsia="Times New Roman"/>
                <w:color w:val="000000"/>
                <w:sz w:val="28"/>
                <w:szCs w:val="28"/>
                <w:lang w:eastAsia="ru-RU"/>
              </w:rPr>
            </w:pPr>
            <w:r w:rsidRPr="0052613D">
              <w:rPr>
                <w:color w:val="000000"/>
                <w:spacing w:val="4"/>
                <w:sz w:val="28"/>
                <w:szCs w:val="28"/>
              </w:rPr>
              <w:t>2,59</w:t>
            </w:r>
          </w:p>
        </w:tc>
        <w:tc>
          <w:tcPr>
            <w:tcW w:w="1276" w:type="dxa"/>
            <w:vAlign w:val="center"/>
          </w:tcPr>
          <w:p w14:paraId="4FF5892E" w14:textId="5D2FFCCA" w:rsidR="00FA41FF" w:rsidRDefault="00FA41FF" w:rsidP="00010169">
            <w:pPr>
              <w:jc w:val="center"/>
              <w:rPr>
                <w:rFonts w:eastAsia="Times New Roman"/>
                <w:color w:val="000000"/>
                <w:sz w:val="28"/>
                <w:szCs w:val="28"/>
                <w:lang w:eastAsia="ru-RU"/>
              </w:rPr>
            </w:pPr>
            <w:r w:rsidRPr="0052613D">
              <w:rPr>
                <w:color w:val="000000"/>
                <w:spacing w:val="4"/>
                <w:sz w:val="28"/>
                <w:szCs w:val="28"/>
              </w:rPr>
              <w:t>2,47</w:t>
            </w:r>
          </w:p>
        </w:tc>
        <w:tc>
          <w:tcPr>
            <w:tcW w:w="1225" w:type="dxa"/>
            <w:vAlign w:val="center"/>
          </w:tcPr>
          <w:p w14:paraId="199C7FF5" w14:textId="1501BC62" w:rsidR="00FA41FF" w:rsidRDefault="00FA41FF" w:rsidP="00010169">
            <w:pPr>
              <w:jc w:val="center"/>
              <w:rPr>
                <w:rFonts w:eastAsia="Times New Roman"/>
                <w:color w:val="000000"/>
                <w:sz w:val="28"/>
                <w:szCs w:val="28"/>
                <w:lang w:eastAsia="ru-RU"/>
              </w:rPr>
            </w:pPr>
            <w:r w:rsidRPr="0052613D">
              <w:rPr>
                <w:color w:val="000000"/>
                <w:spacing w:val="4"/>
                <w:sz w:val="28"/>
                <w:szCs w:val="28"/>
              </w:rPr>
              <w:t>3,99</w:t>
            </w:r>
          </w:p>
        </w:tc>
        <w:tc>
          <w:tcPr>
            <w:tcW w:w="1604" w:type="dxa"/>
            <w:vAlign w:val="center"/>
          </w:tcPr>
          <w:p w14:paraId="23E5901B" w14:textId="7EA4BDC2" w:rsidR="00FA41FF" w:rsidRDefault="00FA41FF" w:rsidP="00010169">
            <w:pPr>
              <w:jc w:val="center"/>
              <w:rPr>
                <w:rFonts w:eastAsia="Times New Roman"/>
                <w:color w:val="000000"/>
                <w:sz w:val="28"/>
                <w:szCs w:val="28"/>
                <w:lang w:eastAsia="ru-RU"/>
              </w:rPr>
            </w:pPr>
            <w:r w:rsidRPr="0052613D">
              <w:rPr>
                <w:color w:val="000000"/>
                <w:spacing w:val="4"/>
                <w:sz w:val="28"/>
                <w:szCs w:val="28"/>
              </w:rPr>
              <w:t>5,06</w:t>
            </w:r>
          </w:p>
        </w:tc>
      </w:tr>
      <w:tr w:rsidR="00FA41FF" w14:paraId="4766E561" w14:textId="77777777" w:rsidTr="00FA41FF">
        <w:tc>
          <w:tcPr>
            <w:tcW w:w="4106" w:type="dxa"/>
          </w:tcPr>
          <w:p w14:paraId="561261CE" w14:textId="1110CA98" w:rsidR="00FA41FF" w:rsidRDefault="00FA41FF" w:rsidP="00FA41FF">
            <w:pPr>
              <w:rPr>
                <w:rFonts w:eastAsia="Times New Roman"/>
                <w:color w:val="000000"/>
                <w:sz w:val="28"/>
                <w:szCs w:val="28"/>
                <w:lang w:eastAsia="ru-RU"/>
              </w:rPr>
            </w:pPr>
            <w:r>
              <w:rPr>
                <w:sz w:val="28"/>
                <w:szCs w:val="28"/>
              </w:rPr>
              <w:t>Всего</w:t>
            </w:r>
          </w:p>
        </w:tc>
        <w:tc>
          <w:tcPr>
            <w:tcW w:w="1134" w:type="dxa"/>
            <w:vAlign w:val="bottom"/>
          </w:tcPr>
          <w:p w14:paraId="1A3EF1B5" w14:textId="4C38DA4C" w:rsidR="00FA41FF" w:rsidRDefault="00FA41FF" w:rsidP="00010169">
            <w:pPr>
              <w:jc w:val="center"/>
              <w:rPr>
                <w:rFonts w:eastAsia="Times New Roman"/>
                <w:color w:val="000000"/>
                <w:sz w:val="28"/>
                <w:szCs w:val="28"/>
                <w:lang w:eastAsia="ru-RU"/>
              </w:rPr>
            </w:pPr>
            <w:r w:rsidRPr="000B45BD">
              <w:rPr>
                <w:color w:val="000000"/>
                <w:sz w:val="28"/>
              </w:rPr>
              <w:t>6397,44</w:t>
            </w:r>
          </w:p>
        </w:tc>
        <w:tc>
          <w:tcPr>
            <w:tcW w:w="1276" w:type="dxa"/>
            <w:vAlign w:val="bottom"/>
          </w:tcPr>
          <w:p w14:paraId="7BCB665F" w14:textId="3C1B6E7A" w:rsidR="00FA41FF" w:rsidRDefault="00FA41FF" w:rsidP="00010169">
            <w:pPr>
              <w:jc w:val="center"/>
              <w:rPr>
                <w:rFonts w:eastAsia="Times New Roman"/>
                <w:color w:val="000000"/>
                <w:sz w:val="28"/>
                <w:szCs w:val="28"/>
                <w:lang w:eastAsia="ru-RU"/>
              </w:rPr>
            </w:pPr>
            <w:r w:rsidRPr="000B45BD">
              <w:rPr>
                <w:color w:val="000000"/>
                <w:sz w:val="28"/>
              </w:rPr>
              <w:t>6345,34</w:t>
            </w:r>
          </w:p>
        </w:tc>
        <w:tc>
          <w:tcPr>
            <w:tcW w:w="1225" w:type="dxa"/>
            <w:vAlign w:val="bottom"/>
          </w:tcPr>
          <w:p w14:paraId="45233E80" w14:textId="036A0222" w:rsidR="00FA41FF" w:rsidRDefault="00FA41FF" w:rsidP="00010169">
            <w:pPr>
              <w:jc w:val="center"/>
              <w:rPr>
                <w:rFonts w:eastAsia="Times New Roman"/>
                <w:color w:val="000000"/>
                <w:sz w:val="28"/>
                <w:szCs w:val="28"/>
                <w:lang w:eastAsia="ru-RU"/>
              </w:rPr>
            </w:pPr>
            <w:r w:rsidRPr="000B45BD">
              <w:rPr>
                <w:color w:val="000000"/>
                <w:sz w:val="28"/>
              </w:rPr>
              <w:t>4322,84</w:t>
            </w:r>
          </w:p>
        </w:tc>
        <w:tc>
          <w:tcPr>
            <w:tcW w:w="1604" w:type="dxa"/>
            <w:vAlign w:val="bottom"/>
          </w:tcPr>
          <w:p w14:paraId="7421953B" w14:textId="14E09497" w:rsidR="00FA41FF" w:rsidRDefault="00FA41FF" w:rsidP="00010169">
            <w:pPr>
              <w:jc w:val="center"/>
              <w:rPr>
                <w:rFonts w:eastAsia="Times New Roman"/>
                <w:color w:val="000000"/>
                <w:sz w:val="28"/>
                <w:szCs w:val="28"/>
                <w:lang w:eastAsia="ru-RU"/>
              </w:rPr>
            </w:pPr>
            <w:r w:rsidRPr="000B45BD">
              <w:rPr>
                <w:color w:val="000000"/>
                <w:sz w:val="28"/>
              </w:rPr>
              <w:t>7875,6</w:t>
            </w:r>
          </w:p>
        </w:tc>
      </w:tr>
    </w:tbl>
    <w:p w14:paraId="1FF7CC18" w14:textId="0C92B1C4" w:rsidR="00FA41FF" w:rsidRDefault="00FA41FF" w:rsidP="00F04649">
      <w:pPr>
        <w:rPr>
          <w:rFonts w:eastAsia="Times New Roman"/>
          <w:color w:val="000000"/>
          <w:sz w:val="28"/>
          <w:szCs w:val="28"/>
          <w:lang w:eastAsia="ru-RU"/>
        </w:rPr>
      </w:pPr>
    </w:p>
    <w:p w14:paraId="27971D41" w14:textId="1F6DBC6D" w:rsidR="00FA41FF" w:rsidRDefault="00240593" w:rsidP="00FA41FF">
      <w:pPr>
        <w:spacing w:line="360" w:lineRule="auto"/>
        <w:ind w:firstLine="709"/>
        <w:jc w:val="both"/>
        <w:outlineLvl w:val="1"/>
        <w:rPr>
          <w:sz w:val="28"/>
          <w:szCs w:val="28"/>
        </w:rPr>
      </w:pPr>
      <w:bookmarkStart w:id="133" w:name="_Toc136902365"/>
      <w:r w:rsidRPr="00240593">
        <w:rPr>
          <w:sz w:val="28"/>
          <w:szCs w:val="28"/>
        </w:rPr>
        <w:t xml:space="preserve">На графике 3 </w:t>
      </w:r>
      <w:r>
        <w:rPr>
          <w:sz w:val="28"/>
          <w:szCs w:val="28"/>
        </w:rPr>
        <w:t xml:space="preserve">ниже </w:t>
      </w:r>
      <w:r w:rsidRPr="00240593">
        <w:rPr>
          <w:sz w:val="28"/>
          <w:szCs w:val="28"/>
        </w:rPr>
        <w:t>отображена динамика общих платежей в основной бюджет Российской Федерации от природных ресурсов и природопользования за период с 201</w:t>
      </w:r>
      <w:r>
        <w:rPr>
          <w:sz w:val="28"/>
          <w:szCs w:val="28"/>
        </w:rPr>
        <w:t>8</w:t>
      </w:r>
      <w:r w:rsidRPr="00240593">
        <w:rPr>
          <w:sz w:val="28"/>
          <w:szCs w:val="28"/>
        </w:rPr>
        <w:t xml:space="preserve"> по 202</w:t>
      </w:r>
      <w:r>
        <w:rPr>
          <w:sz w:val="28"/>
          <w:szCs w:val="28"/>
        </w:rPr>
        <w:t>1</w:t>
      </w:r>
      <w:r w:rsidRPr="00240593">
        <w:rPr>
          <w:sz w:val="28"/>
          <w:szCs w:val="28"/>
        </w:rPr>
        <w:t xml:space="preserve"> годы, основываясь на данны</w:t>
      </w:r>
      <w:r>
        <w:rPr>
          <w:sz w:val="28"/>
          <w:szCs w:val="28"/>
        </w:rPr>
        <w:t>х</w:t>
      </w:r>
      <w:r w:rsidRPr="00240593">
        <w:rPr>
          <w:sz w:val="28"/>
          <w:szCs w:val="28"/>
        </w:rPr>
        <w:t xml:space="preserve"> из таблицы</w:t>
      </w:r>
      <w:r>
        <w:rPr>
          <w:sz w:val="28"/>
          <w:szCs w:val="28"/>
        </w:rPr>
        <w:t xml:space="preserve"> 5</w:t>
      </w:r>
      <w:r w:rsidRPr="00240593">
        <w:rPr>
          <w:sz w:val="28"/>
          <w:szCs w:val="28"/>
        </w:rPr>
        <w:t xml:space="preserve"> </w:t>
      </w:r>
      <w:r>
        <w:rPr>
          <w:sz w:val="28"/>
          <w:szCs w:val="28"/>
        </w:rPr>
        <w:t>выше</w:t>
      </w:r>
      <w:proofErr w:type="gramStart"/>
      <w:r w:rsidRPr="00240593">
        <w:rPr>
          <w:sz w:val="28"/>
          <w:szCs w:val="28"/>
        </w:rPr>
        <w:t>.</w:t>
      </w:r>
      <w:r>
        <w:rPr>
          <w:sz w:val="28"/>
          <w:szCs w:val="28"/>
        </w:rPr>
        <w:t xml:space="preserve"> </w:t>
      </w:r>
      <w:proofErr w:type="gramEnd"/>
      <w:r w:rsidRPr="00240593">
        <w:rPr>
          <w:sz w:val="28"/>
          <w:szCs w:val="28"/>
        </w:rPr>
        <w:t>Несмотря на ряд колебаний в отдельные годы, причиной которых могут быть как экономические, так и политические факторы, в целом график отражает положительный тренд в развитии экономики, увеличении выплат от природных ресурсов и природопользования в Российской Федерации</w:t>
      </w:r>
      <w:r w:rsidR="00FA41FF">
        <w:rPr>
          <w:sz w:val="28"/>
          <w:szCs w:val="28"/>
        </w:rPr>
        <w:t>:</w:t>
      </w:r>
      <w:bookmarkEnd w:id="133"/>
    </w:p>
    <w:p w14:paraId="1436860D" w14:textId="77777777" w:rsidR="00FA41FF" w:rsidRDefault="00FA41FF" w:rsidP="00FA41FF">
      <w:pPr>
        <w:spacing w:line="360" w:lineRule="auto"/>
        <w:jc w:val="center"/>
        <w:outlineLvl w:val="1"/>
        <w:rPr>
          <w:sz w:val="28"/>
          <w:szCs w:val="28"/>
        </w:rPr>
      </w:pPr>
      <w:bookmarkStart w:id="134" w:name="_Toc136902366"/>
      <w:r>
        <w:rPr>
          <w:noProof/>
          <w:sz w:val="28"/>
          <w:szCs w:val="28"/>
          <w:lang w:eastAsia="ru-RU"/>
        </w:rPr>
        <w:lastRenderedPageBreak/>
        <w:drawing>
          <wp:inline distT="0" distB="0" distL="0" distR="0" wp14:anchorId="36913126" wp14:editId="2F01CF49">
            <wp:extent cx="5570855" cy="2929466"/>
            <wp:effectExtent l="0" t="0" r="0"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134"/>
    </w:p>
    <w:p w14:paraId="0AC15972" w14:textId="485BA6FA" w:rsidR="00FA41FF" w:rsidRDefault="00FA41FF" w:rsidP="00034627">
      <w:pPr>
        <w:jc w:val="center"/>
        <w:outlineLvl w:val="1"/>
        <w:rPr>
          <w:sz w:val="28"/>
          <w:szCs w:val="28"/>
        </w:rPr>
      </w:pPr>
      <w:bookmarkStart w:id="135" w:name="_Toc136902367"/>
      <w:r>
        <w:rPr>
          <w:sz w:val="28"/>
          <w:szCs w:val="28"/>
        </w:rPr>
        <w:t>Рисунок 3 - Динамика о</w:t>
      </w:r>
      <w:r w:rsidRPr="004303A5">
        <w:rPr>
          <w:sz w:val="28"/>
          <w:szCs w:val="28"/>
        </w:rPr>
        <w:t>сновных прямых доходов федерального бюджета от природных ресурсов и природопользования Российской Федерации</w:t>
      </w:r>
      <w:r>
        <w:rPr>
          <w:sz w:val="28"/>
          <w:szCs w:val="28"/>
        </w:rPr>
        <w:t xml:space="preserve">, </w:t>
      </w:r>
      <w:r w:rsidRPr="0052613D">
        <w:rPr>
          <w:sz w:val="28"/>
          <w:szCs w:val="28"/>
        </w:rPr>
        <w:t>млрд руб.</w:t>
      </w:r>
      <w:bookmarkEnd w:id="135"/>
      <w:r w:rsidR="00AB1A44">
        <w:rPr>
          <w:sz w:val="28"/>
          <w:szCs w:val="28"/>
        </w:rPr>
        <w:t xml:space="preserve"> (составлено автором</w:t>
      </w:r>
      <w:r w:rsidR="00AB1A44" w:rsidRPr="00B032E5">
        <w:rPr>
          <w:sz w:val="28"/>
          <w:szCs w:val="28"/>
        </w:rPr>
        <w:t xml:space="preserve"> </w:t>
      </w:r>
      <w:r w:rsidR="00AB1A44">
        <w:rPr>
          <w:sz w:val="28"/>
          <w:szCs w:val="28"/>
        </w:rPr>
        <w:t xml:space="preserve">по </w:t>
      </w:r>
      <w:r w:rsidR="00AB1A44" w:rsidRPr="00AB1A44">
        <w:rPr>
          <w:sz w:val="28"/>
          <w:szCs w:val="28"/>
        </w:rPr>
        <w:t>[33]</w:t>
      </w:r>
      <w:r w:rsidR="00AB1A44">
        <w:rPr>
          <w:sz w:val="28"/>
          <w:szCs w:val="28"/>
        </w:rPr>
        <w:t>)</w:t>
      </w:r>
    </w:p>
    <w:p w14:paraId="72BA73C2" w14:textId="4F3A95CC" w:rsidR="00FA41FF" w:rsidRDefault="00FA41FF" w:rsidP="00034627">
      <w:pPr>
        <w:rPr>
          <w:rFonts w:eastAsia="Times New Roman"/>
          <w:color w:val="000000"/>
          <w:sz w:val="28"/>
          <w:szCs w:val="28"/>
          <w:lang w:eastAsia="ru-RU"/>
        </w:rPr>
      </w:pPr>
    </w:p>
    <w:p w14:paraId="28673867" w14:textId="77777777" w:rsidR="00FA41FF" w:rsidRDefault="00FA41FF" w:rsidP="00FA41FF">
      <w:pPr>
        <w:spacing w:line="360" w:lineRule="auto"/>
        <w:ind w:firstLine="709"/>
        <w:jc w:val="both"/>
        <w:outlineLvl w:val="1"/>
        <w:rPr>
          <w:sz w:val="28"/>
          <w:szCs w:val="28"/>
        </w:rPr>
      </w:pPr>
      <w:bookmarkStart w:id="136" w:name="_Toc136902368"/>
      <w:r>
        <w:rPr>
          <w:sz w:val="28"/>
          <w:szCs w:val="28"/>
        </w:rPr>
        <w:t xml:space="preserve">Из данных таблицы и рисунка можно увидеть, что наиболее значимым весом обладают налог на добычу полезных ископаемых и платежи роялти, в то время как плата за негативное воздействие и экологический сборы занимают меньше 1% от общей суммы сборов. Это говорит о том, что у компаний нет мотивации к проведению экологической политики и </w:t>
      </w:r>
      <w:proofErr w:type="spellStart"/>
      <w:r>
        <w:rPr>
          <w:sz w:val="28"/>
          <w:szCs w:val="28"/>
        </w:rPr>
        <w:t>перестраиванию</w:t>
      </w:r>
      <w:proofErr w:type="spellEnd"/>
      <w:r>
        <w:rPr>
          <w:sz w:val="28"/>
          <w:szCs w:val="28"/>
        </w:rPr>
        <w:t xml:space="preserve"> производственных циклов на замкнутый тип или внедрению новых методов производства. Рост соборов по налогам говорит о том, что промышленные компании только увеличивают объемы добычи полезных ископаемых и производство из вторичного сырья, тем самым ухудшая экологическое состояние природных ресурсов, но не в достаточной мере компенсируют негативное влияние.</w:t>
      </w:r>
      <w:bookmarkEnd w:id="136"/>
      <w:r>
        <w:rPr>
          <w:sz w:val="28"/>
          <w:szCs w:val="28"/>
        </w:rPr>
        <w:t xml:space="preserve"> </w:t>
      </w:r>
    </w:p>
    <w:p w14:paraId="1AEB97F8" w14:textId="6839D68A" w:rsidR="00FA41FF" w:rsidRDefault="00FA41FF" w:rsidP="00FA41FF">
      <w:pPr>
        <w:spacing w:line="360" w:lineRule="auto"/>
        <w:ind w:firstLine="709"/>
        <w:jc w:val="both"/>
        <w:outlineLvl w:val="1"/>
        <w:rPr>
          <w:sz w:val="28"/>
          <w:szCs w:val="28"/>
        </w:rPr>
      </w:pPr>
      <w:bookmarkStart w:id="137" w:name="_Toc136902369"/>
      <w:r>
        <w:rPr>
          <w:sz w:val="28"/>
          <w:szCs w:val="28"/>
        </w:rPr>
        <w:t xml:space="preserve">Это подтверждается еще и тем, что затраты на охрану окружающей среды значительно </w:t>
      </w:r>
      <w:proofErr w:type="gramStart"/>
      <w:r>
        <w:rPr>
          <w:sz w:val="28"/>
          <w:szCs w:val="28"/>
        </w:rPr>
        <w:t>ниже</w:t>
      </w:r>
      <w:proofErr w:type="gramEnd"/>
      <w:r>
        <w:rPr>
          <w:sz w:val="28"/>
          <w:szCs w:val="28"/>
        </w:rPr>
        <w:t xml:space="preserve"> чем вышеупомянутые сборы. Например, рассмотрим динамику платежей в основной капитал на охрану окружающей среды и рациональное природопользование ресурсов РФ за 2018-2021 гг. в таблице 5 ниже:</w:t>
      </w:r>
      <w:bookmarkEnd w:id="137"/>
      <w:r>
        <w:rPr>
          <w:sz w:val="28"/>
          <w:szCs w:val="28"/>
        </w:rPr>
        <w:t xml:space="preserve"> </w:t>
      </w:r>
    </w:p>
    <w:p w14:paraId="0DE85BC8" w14:textId="77777777" w:rsidR="00355236" w:rsidRDefault="00355236" w:rsidP="00FA41FF">
      <w:pPr>
        <w:spacing w:line="360" w:lineRule="auto"/>
        <w:ind w:firstLine="709"/>
        <w:jc w:val="both"/>
        <w:outlineLvl w:val="1"/>
        <w:rPr>
          <w:sz w:val="28"/>
          <w:szCs w:val="28"/>
        </w:rPr>
      </w:pPr>
    </w:p>
    <w:p w14:paraId="460FD3B6" w14:textId="3AA619AE" w:rsidR="00355236" w:rsidRDefault="00355236" w:rsidP="00240593">
      <w:pPr>
        <w:jc w:val="both"/>
        <w:outlineLvl w:val="1"/>
        <w:rPr>
          <w:sz w:val="28"/>
          <w:szCs w:val="28"/>
        </w:rPr>
      </w:pPr>
      <w:bookmarkStart w:id="138" w:name="_Toc136902370"/>
      <w:r>
        <w:rPr>
          <w:sz w:val="28"/>
          <w:szCs w:val="28"/>
        </w:rPr>
        <w:lastRenderedPageBreak/>
        <w:t>Таблица 6 – Инвестиции в основной капитал по охране окружающей среды и рационального использования природных ресурсов Российской Федерации в млн руб.</w:t>
      </w:r>
      <w:bookmarkEnd w:id="138"/>
      <w:r>
        <w:rPr>
          <w:sz w:val="28"/>
          <w:szCs w:val="28"/>
        </w:rPr>
        <w:t xml:space="preserve"> </w:t>
      </w:r>
      <w:r w:rsidR="00E34448" w:rsidRPr="00B10E1D">
        <w:rPr>
          <w:sz w:val="28"/>
          <w:szCs w:val="28"/>
        </w:rPr>
        <w:t>[33]</w:t>
      </w:r>
    </w:p>
    <w:tbl>
      <w:tblPr>
        <w:tblStyle w:val="TableGrid"/>
        <w:tblW w:w="0" w:type="auto"/>
        <w:tblLook w:val="04A0" w:firstRow="1" w:lastRow="0" w:firstColumn="1" w:lastColumn="0" w:noHBand="0" w:noVBand="1"/>
      </w:tblPr>
      <w:tblGrid>
        <w:gridCol w:w="3114"/>
        <w:gridCol w:w="1557"/>
        <w:gridCol w:w="1558"/>
        <w:gridCol w:w="1558"/>
        <w:gridCol w:w="1558"/>
      </w:tblGrid>
      <w:tr w:rsidR="00355236" w14:paraId="1DDAE56B" w14:textId="77777777" w:rsidTr="00355236">
        <w:tc>
          <w:tcPr>
            <w:tcW w:w="3114" w:type="dxa"/>
          </w:tcPr>
          <w:p w14:paraId="0062DC07" w14:textId="73D4DDDA" w:rsidR="00355236" w:rsidRDefault="00355236" w:rsidP="00355236">
            <w:pPr>
              <w:jc w:val="center"/>
              <w:outlineLvl w:val="1"/>
              <w:rPr>
                <w:sz w:val="28"/>
                <w:szCs w:val="28"/>
              </w:rPr>
            </w:pPr>
            <w:bookmarkStart w:id="139" w:name="_Toc136902371"/>
            <w:r>
              <w:rPr>
                <w:sz w:val="28"/>
                <w:szCs w:val="28"/>
              </w:rPr>
              <w:t>Вид платежей</w:t>
            </w:r>
            <w:bookmarkEnd w:id="139"/>
          </w:p>
        </w:tc>
        <w:tc>
          <w:tcPr>
            <w:tcW w:w="1557" w:type="dxa"/>
          </w:tcPr>
          <w:p w14:paraId="6B9FAB99" w14:textId="484FF047" w:rsidR="00355236" w:rsidRDefault="00355236" w:rsidP="00355236">
            <w:pPr>
              <w:jc w:val="center"/>
              <w:outlineLvl w:val="1"/>
              <w:rPr>
                <w:sz w:val="28"/>
                <w:szCs w:val="28"/>
              </w:rPr>
            </w:pPr>
            <w:bookmarkStart w:id="140" w:name="_Toc136902372"/>
            <w:r>
              <w:rPr>
                <w:sz w:val="28"/>
                <w:szCs w:val="28"/>
              </w:rPr>
              <w:t>2018</w:t>
            </w:r>
            <w:bookmarkEnd w:id="140"/>
          </w:p>
        </w:tc>
        <w:tc>
          <w:tcPr>
            <w:tcW w:w="1558" w:type="dxa"/>
          </w:tcPr>
          <w:p w14:paraId="67871035" w14:textId="3DC1A5D7" w:rsidR="00355236" w:rsidRDefault="00355236" w:rsidP="00355236">
            <w:pPr>
              <w:jc w:val="center"/>
              <w:outlineLvl w:val="1"/>
              <w:rPr>
                <w:sz w:val="28"/>
                <w:szCs w:val="28"/>
              </w:rPr>
            </w:pPr>
            <w:bookmarkStart w:id="141" w:name="_Toc136902373"/>
            <w:r>
              <w:rPr>
                <w:sz w:val="28"/>
                <w:szCs w:val="28"/>
              </w:rPr>
              <w:t>2019</w:t>
            </w:r>
            <w:bookmarkEnd w:id="141"/>
          </w:p>
        </w:tc>
        <w:tc>
          <w:tcPr>
            <w:tcW w:w="1558" w:type="dxa"/>
          </w:tcPr>
          <w:p w14:paraId="4385AF2C" w14:textId="4903FEF9" w:rsidR="00355236" w:rsidRDefault="00355236" w:rsidP="00355236">
            <w:pPr>
              <w:jc w:val="center"/>
              <w:outlineLvl w:val="1"/>
              <w:rPr>
                <w:sz w:val="28"/>
                <w:szCs w:val="28"/>
              </w:rPr>
            </w:pPr>
            <w:bookmarkStart w:id="142" w:name="_Toc136902374"/>
            <w:r>
              <w:rPr>
                <w:sz w:val="28"/>
                <w:szCs w:val="28"/>
              </w:rPr>
              <w:t>2020</w:t>
            </w:r>
            <w:bookmarkEnd w:id="142"/>
          </w:p>
        </w:tc>
        <w:tc>
          <w:tcPr>
            <w:tcW w:w="1558" w:type="dxa"/>
          </w:tcPr>
          <w:p w14:paraId="7A9E16BA" w14:textId="39597671" w:rsidR="00355236" w:rsidRDefault="00355236" w:rsidP="00355236">
            <w:pPr>
              <w:jc w:val="center"/>
              <w:outlineLvl w:val="1"/>
              <w:rPr>
                <w:sz w:val="28"/>
                <w:szCs w:val="28"/>
              </w:rPr>
            </w:pPr>
            <w:bookmarkStart w:id="143" w:name="_Toc136902375"/>
            <w:r>
              <w:rPr>
                <w:sz w:val="28"/>
                <w:szCs w:val="28"/>
              </w:rPr>
              <w:t>2021</w:t>
            </w:r>
            <w:bookmarkEnd w:id="143"/>
          </w:p>
        </w:tc>
      </w:tr>
      <w:tr w:rsidR="00355236" w14:paraId="3CEC633E" w14:textId="77777777" w:rsidTr="00355236">
        <w:tc>
          <w:tcPr>
            <w:tcW w:w="3114" w:type="dxa"/>
          </w:tcPr>
          <w:p w14:paraId="719FF97C" w14:textId="38219AAD" w:rsidR="00355236" w:rsidRDefault="00355236" w:rsidP="00355236">
            <w:pPr>
              <w:jc w:val="both"/>
              <w:outlineLvl w:val="1"/>
              <w:rPr>
                <w:sz w:val="28"/>
                <w:szCs w:val="28"/>
              </w:rPr>
            </w:pPr>
            <w:bookmarkStart w:id="144" w:name="_Toc136902376"/>
            <w:r w:rsidRPr="00295FEE">
              <w:rPr>
                <w:sz w:val="28"/>
                <w:szCs w:val="28"/>
              </w:rPr>
              <w:t>На охрану окружающей среды от загрязнения отходами производства и потребления</w:t>
            </w:r>
            <w:bookmarkEnd w:id="144"/>
          </w:p>
        </w:tc>
        <w:tc>
          <w:tcPr>
            <w:tcW w:w="1557" w:type="dxa"/>
            <w:vAlign w:val="center"/>
          </w:tcPr>
          <w:p w14:paraId="2132EC0E" w14:textId="7C37BF94" w:rsidR="00355236" w:rsidRDefault="00355236" w:rsidP="00010169">
            <w:pPr>
              <w:jc w:val="center"/>
              <w:outlineLvl w:val="1"/>
              <w:rPr>
                <w:sz w:val="28"/>
                <w:szCs w:val="28"/>
              </w:rPr>
            </w:pPr>
            <w:bookmarkStart w:id="145" w:name="_Toc136902377"/>
            <w:r w:rsidRPr="00A07483">
              <w:rPr>
                <w:color w:val="000000"/>
                <w:spacing w:val="4"/>
                <w:sz w:val="28"/>
                <w:szCs w:val="21"/>
              </w:rPr>
              <w:t>15221</w:t>
            </w:r>
            <w:bookmarkEnd w:id="145"/>
          </w:p>
        </w:tc>
        <w:tc>
          <w:tcPr>
            <w:tcW w:w="1558" w:type="dxa"/>
            <w:vAlign w:val="center"/>
          </w:tcPr>
          <w:p w14:paraId="39969F0A" w14:textId="01BD7DB7" w:rsidR="00355236" w:rsidRDefault="00355236" w:rsidP="00010169">
            <w:pPr>
              <w:jc w:val="center"/>
              <w:outlineLvl w:val="1"/>
              <w:rPr>
                <w:sz w:val="28"/>
                <w:szCs w:val="28"/>
              </w:rPr>
            </w:pPr>
            <w:bookmarkStart w:id="146" w:name="_Toc136902378"/>
            <w:r w:rsidRPr="00A07483">
              <w:rPr>
                <w:color w:val="000000"/>
                <w:spacing w:val="4"/>
                <w:sz w:val="28"/>
                <w:szCs w:val="21"/>
              </w:rPr>
              <w:t>13731</w:t>
            </w:r>
            <w:bookmarkEnd w:id="146"/>
          </w:p>
        </w:tc>
        <w:tc>
          <w:tcPr>
            <w:tcW w:w="1558" w:type="dxa"/>
            <w:vAlign w:val="center"/>
          </w:tcPr>
          <w:p w14:paraId="6260272F" w14:textId="5D8C8D27" w:rsidR="00355236" w:rsidRDefault="00355236" w:rsidP="00010169">
            <w:pPr>
              <w:jc w:val="center"/>
              <w:outlineLvl w:val="1"/>
              <w:rPr>
                <w:sz w:val="28"/>
                <w:szCs w:val="28"/>
              </w:rPr>
            </w:pPr>
            <w:bookmarkStart w:id="147" w:name="_Toc136902379"/>
            <w:r w:rsidRPr="00A07483">
              <w:rPr>
                <w:color w:val="000000"/>
                <w:spacing w:val="4"/>
                <w:sz w:val="28"/>
                <w:szCs w:val="21"/>
              </w:rPr>
              <w:t>9893</w:t>
            </w:r>
            <w:bookmarkEnd w:id="147"/>
          </w:p>
        </w:tc>
        <w:tc>
          <w:tcPr>
            <w:tcW w:w="1558" w:type="dxa"/>
            <w:vAlign w:val="center"/>
          </w:tcPr>
          <w:p w14:paraId="1DCC2D23" w14:textId="740FE96F" w:rsidR="00355236" w:rsidRDefault="00355236" w:rsidP="00010169">
            <w:pPr>
              <w:jc w:val="center"/>
              <w:outlineLvl w:val="1"/>
              <w:rPr>
                <w:sz w:val="28"/>
                <w:szCs w:val="28"/>
              </w:rPr>
            </w:pPr>
            <w:bookmarkStart w:id="148" w:name="_Toc136902380"/>
            <w:r w:rsidRPr="00A07483">
              <w:rPr>
                <w:color w:val="000000"/>
                <w:spacing w:val="4"/>
                <w:sz w:val="28"/>
                <w:szCs w:val="21"/>
              </w:rPr>
              <w:t>10084</w:t>
            </w:r>
            <w:bookmarkEnd w:id="148"/>
          </w:p>
        </w:tc>
      </w:tr>
      <w:tr w:rsidR="00355236" w14:paraId="7BBE8B80" w14:textId="77777777" w:rsidTr="00355236">
        <w:tc>
          <w:tcPr>
            <w:tcW w:w="3114" w:type="dxa"/>
          </w:tcPr>
          <w:p w14:paraId="53A81EF5" w14:textId="217B371F" w:rsidR="00355236" w:rsidRDefault="00355236" w:rsidP="00355236">
            <w:pPr>
              <w:jc w:val="both"/>
              <w:outlineLvl w:val="1"/>
              <w:rPr>
                <w:sz w:val="28"/>
                <w:szCs w:val="28"/>
              </w:rPr>
            </w:pPr>
            <w:bookmarkStart w:id="149" w:name="_Toc136902381"/>
            <w:r w:rsidRPr="00295FEE">
              <w:rPr>
                <w:sz w:val="28"/>
                <w:szCs w:val="28"/>
              </w:rPr>
              <w:t>На охрану атмосферного воздуха</w:t>
            </w:r>
            <w:bookmarkEnd w:id="149"/>
          </w:p>
        </w:tc>
        <w:tc>
          <w:tcPr>
            <w:tcW w:w="1557" w:type="dxa"/>
            <w:vAlign w:val="center"/>
          </w:tcPr>
          <w:p w14:paraId="73B88A3F" w14:textId="0EFE540A" w:rsidR="00355236" w:rsidRDefault="00355236" w:rsidP="00010169">
            <w:pPr>
              <w:jc w:val="center"/>
              <w:outlineLvl w:val="1"/>
              <w:rPr>
                <w:sz w:val="28"/>
                <w:szCs w:val="28"/>
              </w:rPr>
            </w:pPr>
            <w:bookmarkStart w:id="150" w:name="_Toc136902382"/>
            <w:r w:rsidRPr="00A07483">
              <w:rPr>
                <w:color w:val="000000"/>
                <w:spacing w:val="4"/>
                <w:sz w:val="28"/>
                <w:szCs w:val="21"/>
              </w:rPr>
              <w:t>65475</w:t>
            </w:r>
            <w:bookmarkEnd w:id="150"/>
          </w:p>
        </w:tc>
        <w:tc>
          <w:tcPr>
            <w:tcW w:w="1558" w:type="dxa"/>
            <w:vAlign w:val="center"/>
          </w:tcPr>
          <w:p w14:paraId="099C8CA6" w14:textId="4DEACAD0" w:rsidR="00355236" w:rsidRDefault="00355236" w:rsidP="00010169">
            <w:pPr>
              <w:jc w:val="center"/>
              <w:outlineLvl w:val="1"/>
              <w:rPr>
                <w:sz w:val="28"/>
                <w:szCs w:val="28"/>
              </w:rPr>
            </w:pPr>
            <w:bookmarkStart w:id="151" w:name="_Toc136902383"/>
            <w:r w:rsidRPr="00A07483">
              <w:rPr>
                <w:color w:val="000000"/>
                <w:spacing w:val="4"/>
                <w:sz w:val="28"/>
                <w:szCs w:val="21"/>
              </w:rPr>
              <w:t>70250</w:t>
            </w:r>
            <w:bookmarkEnd w:id="151"/>
          </w:p>
        </w:tc>
        <w:tc>
          <w:tcPr>
            <w:tcW w:w="1558" w:type="dxa"/>
            <w:vAlign w:val="center"/>
          </w:tcPr>
          <w:p w14:paraId="55CC7639" w14:textId="43737CD5" w:rsidR="00355236" w:rsidRDefault="00355236" w:rsidP="00010169">
            <w:pPr>
              <w:jc w:val="center"/>
              <w:outlineLvl w:val="1"/>
              <w:rPr>
                <w:sz w:val="28"/>
                <w:szCs w:val="28"/>
              </w:rPr>
            </w:pPr>
            <w:bookmarkStart w:id="152" w:name="_Toc136902384"/>
            <w:r w:rsidRPr="00A07483">
              <w:rPr>
                <w:color w:val="000000"/>
                <w:spacing w:val="4"/>
                <w:sz w:val="28"/>
                <w:szCs w:val="21"/>
              </w:rPr>
              <w:t>69560</w:t>
            </w:r>
            <w:bookmarkEnd w:id="152"/>
          </w:p>
        </w:tc>
        <w:tc>
          <w:tcPr>
            <w:tcW w:w="1558" w:type="dxa"/>
            <w:vAlign w:val="center"/>
          </w:tcPr>
          <w:p w14:paraId="1FE05235" w14:textId="4088C71A" w:rsidR="00355236" w:rsidRDefault="00355236" w:rsidP="00010169">
            <w:pPr>
              <w:jc w:val="center"/>
              <w:outlineLvl w:val="1"/>
              <w:rPr>
                <w:sz w:val="28"/>
                <w:szCs w:val="28"/>
              </w:rPr>
            </w:pPr>
            <w:bookmarkStart w:id="153" w:name="_Toc136902385"/>
            <w:r w:rsidRPr="00A07483">
              <w:rPr>
                <w:color w:val="000000"/>
                <w:spacing w:val="4"/>
                <w:sz w:val="28"/>
                <w:szCs w:val="21"/>
              </w:rPr>
              <w:t>130300</w:t>
            </w:r>
            <w:bookmarkEnd w:id="153"/>
          </w:p>
        </w:tc>
      </w:tr>
      <w:tr w:rsidR="00355236" w14:paraId="32ECC990" w14:textId="77777777" w:rsidTr="00355236">
        <w:tc>
          <w:tcPr>
            <w:tcW w:w="3114" w:type="dxa"/>
          </w:tcPr>
          <w:p w14:paraId="57FA9BF1" w14:textId="5A4B1479" w:rsidR="00355236" w:rsidRDefault="00355236" w:rsidP="00355236">
            <w:pPr>
              <w:jc w:val="both"/>
              <w:outlineLvl w:val="1"/>
              <w:rPr>
                <w:sz w:val="28"/>
                <w:szCs w:val="28"/>
              </w:rPr>
            </w:pPr>
            <w:bookmarkStart w:id="154" w:name="_Toc136902386"/>
            <w:r w:rsidRPr="00295FEE">
              <w:rPr>
                <w:sz w:val="28"/>
                <w:szCs w:val="28"/>
              </w:rPr>
              <w:t>На другие мероприятия</w:t>
            </w:r>
            <w:bookmarkEnd w:id="154"/>
          </w:p>
        </w:tc>
        <w:tc>
          <w:tcPr>
            <w:tcW w:w="1557" w:type="dxa"/>
            <w:vAlign w:val="center"/>
          </w:tcPr>
          <w:p w14:paraId="443D62DD" w14:textId="0D5D529B" w:rsidR="00355236" w:rsidRDefault="00355236" w:rsidP="00010169">
            <w:pPr>
              <w:jc w:val="center"/>
              <w:outlineLvl w:val="1"/>
              <w:rPr>
                <w:sz w:val="28"/>
                <w:szCs w:val="28"/>
              </w:rPr>
            </w:pPr>
            <w:bookmarkStart w:id="155" w:name="_Toc136902387"/>
            <w:r w:rsidRPr="00A07483">
              <w:rPr>
                <w:color w:val="000000"/>
                <w:spacing w:val="4"/>
                <w:sz w:val="28"/>
                <w:szCs w:val="21"/>
              </w:rPr>
              <w:t>4195</w:t>
            </w:r>
            <w:bookmarkEnd w:id="155"/>
          </w:p>
        </w:tc>
        <w:tc>
          <w:tcPr>
            <w:tcW w:w="1558" w:type="dxa"/>
            <w:vAlign w:val="center"/>
          </w:tcPr>
          <w:p w14:paraId="02068ADC" w14:textId="5036C652" w:rsidR="00355236" w:rsidRDefault="00355236" w:rsidP="00010169">
            <w:pPr>
              <w:jc w:val="center"/>
              <w:outlineLvl w:val="1"/>
              <w:rPr>
                <w:sz w:val="28"/>
                <w:szCs w:val="28"/>
              </w:rPr>
            </w:pPr>
            <w:bookmarkStart w:id="156" w:name="_Toc136902388"/>
            <w:r w:rsidRPr="00A07483">
              <w:rPr>
                <w:color w:val="000000"/>
                <w:spacing w:val="4"/>
                <w:sz w:val="28"/>
                <w:szCs w:val="21"/>
              </w:rPr>
              <w:t>7086</w:t>
            </w:r>
            <w:bookmarkEnd w:id="156"/>
          </w:p>
        </w:tc>
        <w:tc>
          <w:tcPr>
            <w:tcW w:w="1558" w:type="dxa"/>
            <w:vAlign w:val="center"/>
          </w:tcPr>
          <w:p w14:paraId="5009D3D7" w14:textId="6063129A" w:rsidR="00355236" w:rsidRDefault="00355236" w:rsidP="00010169">
            <w:pPr>
              <w:jc w:val="center"/>
              <w:outlineLvl w:val="1"/>
              <w:rPr>
                <w:sz w:val="28"/>
                <w:szCs w:val="28"/>
              </w:rPr>
            </w:pPr>
            <w:bookmarkStart w:id="157" w:name="_Toc136902389"/>
            <w:r w:rsidRPr="00A07483">
              <w:rPr>
                <w:color w:val="000000"/>
                <w:spacing w:val="4"/>
                <w:sz w:val="28"/>
                <w:szCs w:val="21"/>
              </w:rPr>
              <w:t>8822</w:t>
            </w:r>
            <w:bookmarkEnd w:id="157"/>
          </w:p>
        </w:tc>
        <w:tc>
          <w:tcPr>
            <w:tcW w:w="1558" w:type="dxa"/>
            <w:vAlign w:val="center"/>
          </w:tcPr>
          <w:p w14:paraId="2410C89C" w14:textId="53CD7D7A" w:rsidR="00355236" w:rsidRDefault="00355236" w:rsidP="00010169">
            <w:pPr>
              <w:jc w:val="center"/>
              <w:outlineLvl w:val="1"/>
              <w:rPr>
                <w:sz w:val="28"/>
                <w:szCs w:val="28"/>
              </w:rPr>
            </w:pPr>
            <w:bookmarkStart w:id="158" w:name="_Toc136902390"/>
            <w:r w:rsidRPr="00A07483">
              <w:rPr>
                <w:color w:val="000000"/>
                <w:spacing w:val="4"/>
                <w:sz w:val="28"/>
                <w:szCs w:val="21"/>
              </w:rPr>
              <w:t>15816</w:t>
            </w:r>
            <w:bookmarkEnd w:id="158"/>
          </w:p>
        </w:tc>
      </w:tr>
      <w:tr w:rsidR="00355236" w14:paraId="6017DE49" w14:textId="77777777" w:rsidTr="00355236">
        <w:tc>
          <w:tcPr>
            <w:tcW w:w="3114" w:type="dxa"/>
          </w:tcPr>
          <w:p w14:paraId="3636839E" w14:textId="2CA5917F" w:rsidR="00355236" w:rsidRPr="00295FEE" w:rsidRDefault="00355236" w:rsidP="00355236">
            <w:pPr>
              <w:jc w:val="both"/>
              <w:outlineLvl w:val="1"/>
              <w:rPr>
                <w:sz w:val="28"/>
                <w:szCs w:val="28"/>
              </w:rPr>
            </w:pPr>
            <w:bookmarkStart w:id="159" w:name="_Toc136902391"/>
            <w:r>
              <w:rPr>
                <w:sz w:val="28"/>
                <w:szCs w:val="28"/>
              </w:rPr>
              <w:t>Всего</w:t>
            </w:r>
            <w:bookmarkEnd w:id="159"/>
          </w:p>
        </w:tc>
        <w:tc>
          <w:tcPr>
            <w:tcW w:w="1557" w:type="dxa"/>
            <w:vAlign w:val="bottom"/>
          </w:tcPr>
          <w:p w14:paraId="64640C8D" w14:textId="66CB79C5" w:rsidR="00355236" w:rsidRPr="00A07483" w:rsidRDefault="00355236" w:rsidP="00010169">
            <w:pPr>
              <w:jc w:val="center"/>
              <w:outlineLvl w:val="1"/>
              <w:rPr>
                <w:color w:val="000000"/>
                <w:spacing w:val="4"/>
                <w:sz w:val="28"/>
                <w:szCs w:val="21"/>
              </w:rPr>
            </w:pPr>
            <w:bookmarkStart w:id="160" w:name="_Toc136902392"/>
            <w:r w:rsidRPr="00A07483">
              <w:rPr>
                <w:color w:val="000000"/>
                <w:sz w:val="28"/>
              </w:rPr>
              <w:t>84891</w:t>
            </w:r>
            <w:bookmarkEnd w:id="160"/>
          </w:p>
        </w:tc>
        <w:tc>
          <w:tcPr>
            <w:tcW w:w="1558" w:type="dxa"/>
            <w:vAlign w:val="bottom"/>
          </w:tcPr>
          <w:p w14:paraId="6D427A5A" w14:textId="270B6318" w:rsidR="00355236" w:rsidRPr="00A07483" w:rsidRDefault="00355236" w:rsidP="00010169">
            <w:pPr>
              <w:jc w:val="center"/>
              <w:outlineLvl w:val="1"/>
              <w:rPr>
                <w:color w:val="000000"/>
                <w:spacing w:val="4"/>
                <w:sz w:val="28"/>
                <w:szCs w:val="21"/>
              </w:rPr>
            </w:pPr>
            <w:bookmarkStart w:id="161" w:name="_Toc136902393"/>
            <w:r w:rsidRPr="00A07483">
              <w:rPr>
                <w:color w:val="000000"/>
                <w:sz w:val="28"/>
              </w:rPr>
              <w:t>91067</w:t>
            </w:r>
            <w:bookmarkEnd w:id="161"/>
          </w:p>
        </w:tc>
        <w:tc>
          <w:tcPr>
            <w:tcW w:w="1558" w:type="dxa"/>
            <w:vAlign w:val="bottom"/>
          </w:tcPr>
          <w:p w14:paraId="2A5CB593" w14:textId="7AE5521A" w:rsidR="00355236" w:rsidRPr="00A07483" w:rsidRDefault="00355236" w:rsidP="00010169">
            <w:pPr>
              <w:jc w:val="center"/>
              <w:outlineLvl w:val="1"/>
              <w:rPr>
                <w:color w:val="000000"/>
                <w:spacing w:val="4"/>
                <w:sz w:val="28"/>
                <w:szCs w:val="21"/>
              </w:rPr>
            </w:pPr>
            <w:bookmarkStart w:id="162" w:name="_Toc136902394"/>
            <w:r w:rsidRPr="00A07483">
              <w:rPr>
                <w:color w:val="000000"/>
                <w:sz w:val="28"/>
              </w:rPr>
              <w:t>88275</w:t>
            </w:r>
            <w:bookmarkEnd w:id="162"/>
          </w:p>
        </w:tc>
        <w:tc>
          <w:tcPr>
            <w:tcW w:w="1558" w:type="dxa"/>
            <w:vAlign w:val="bottom"/>
          </w:tcPr>
          <w:p w14:paraId="41AE8B04" w14:textId="4A8BAD1A" w:rsidR="00355236" w:rsidRPr="00A07483" w:rsidRDefault="00355236" w:rsidP="00010169">
            <w:pPr>
              <w:jc w:val="center"/>
              <w:outlineLvl w:val="1"/>
              <w:rPr>
                <w:color w:val="000000"/>
                <w:spacing w:val="4"/>
                <w:sz w:val="28"/>
                <w:szCs w:val="21"/>
              </w:rPr>
            </w:pPr>
            <w:bookmarkStart w:id="163" w:name="_Toc136902395"/>
            <w:r w:rsidRPr="00A07483">
              <w:rPr>
                <w:color w:val="000000"/>
                <w:sz w:val="28"/>
              </w:rPr>
              <w:t>156200</w:t>
            </w:r>
            <w:bookmarkEnd w:id="163"/>
          </w:p>
        </w:tc>
      </w:tr>
    </w:tbl>
    <w:p w14:paraId="28ADB090" w14:textId="77777777" w:rsidR="00355236" w:rsidRPr="00295FEE" w:rsidRDefault="00355236" w:rsidP="00355236">
      <w:pPr>
        <w:spacing w:line="360" w:lineRule="auto"/>
        <w:jc w:val="both"/>
        <w:outlineLvl w:val="1"/>
        <w:rPr>
          <w:sz w:val="28"/>
          <w:szCs w:val="28"/>
        </w:rPr>
      </w:pPr>
    </w:p>
    <w:p w14:paraId="23B1D3CD" w14:textId="77777777" w:rsidR="00355236" w:rsidRDefault="00355236" w:rsidP="00355236">
      <w:pPr>
        <w:spacing w:line="360" w:lineRule="auto"/>
        <w:ind w:firstLine="709"/>
        <w:jc w:val="both"/>
        <w:outlineLvl w:val="1"/>
        <w:rPr>
          <w:sz w:val="28"/>
          <w:szCs w:val="28"/>
        </w:rPr>
      </w:pPr>
      <w:bookmarkStart w:id="164" w:name="_Toc136902396"/>
      <w:r>
        <w:rPr>
          <w:sz w:val="28"/>
          <w:szCs w:val="28"/>
        </w:rPr>
        <w:t xml:space="preserve">В основных инвестициях в капитал Российской Федерации на охрану окружающей среды также наблюдается положительная динамика, отображенная на рисунке 4 ниже, по сравнению с </w:t>
      </w:r>
      <w:proofErr w:type="spellStart"/>
      <w:r>
        <w:rPr>
          <w:sz w:val="28"/>
          <w:szCs w:val="28"/>
        </w:rPr>
        <w:t>доковидным</w:t>
      </w:r>
      <w:proofErr w:type="spellEnd"/>
      <w:r>
        <w:rPr>
          <w:sz w:val="28"/>
          <w:szCs w:val="28"/>
        </w:rPr>
        <w:t xml:space="preserve"> и </w:t>
      </w:r>
      <w:proofErr w:type="spellStart"/>
      <w:r>
        <w:rPr>
          <w:sz w:val="28"/>
          <w:szCs w:val="28"/>
        </w:rPr>
        <w:t>ковидным</w:t>
      </w:r>
      <w:proofErr w:type="spellEnd"/>
      <w:r>
        <w:rPr>
          <w:sz w:val="28"/>
          <w:szCs w:val="28"/>
        </w:rPr>
        <w:t xml:space="preserve"> периодом времени. Инвестиции выросли приблизительно в 2 раза в 2021 году по сравнению с 2020. Это свидетельствует о положительных тенденциях в проводимых государственных программах, например, национальный проект «Экология» и других.</w:t>
      </w:r>
      <w:bookmarkEnd w:id="164"/>
      <w:r>
        <w:rPr>
          <w:sz w:val="28"/>
          <w:szCs w:val="28"/>
        </w:rPr>
        <w:t xml:space="preserve"> </w:t>
      </w:r>
    </w:p>
    <w:p w14:paraId="5B266C92" w14:textId="77777777" w:rsidR="00355236" w:rsidRDefault="00355236" w:rsidP="00355236">
      <w:pPr>
        <w:spacing w:line="360" w:lineRule="auto"/>
        <w:jc w:val="center"/>
        <w:outlineLvl w:val="1"/>
        <w:rPr>
          <w:sz w:val="28"/>
          <w:szCs w:val="28"/>
        </w:rPr>
      </w:pPr>
      <w:bookmarkStart w:id="165" w:name="_Toc136902397"/>
      <w:r>
        <w:rPr>
          <w:noProof/>
          <w:sz w:val="28"/>
          <w:szCs w:val="28"/>
          <w:lang w:eastAsia="ru-RU"/>
        </w:rPr>
        <w:drawing>
          <wp:inline distT="0" distB="0" distL="0" distR="0" wp14:anchorId="25AFF4FA" wp14:editId="55F17632">
            <wp:extent cx="5350510" cy="3200400"/>
            <wp:effectExtent l="0" t="0" r="254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65"/>
    </w:p>
    <w:p w14:paraId="6C201419" w14:textId="3297EB97" w:rsidR="00355236" w:rsidRDefault="00355236" w:rsidP="00240593">
      <w:pPr>
        <w:jc w:val="center"/>
        <w:outlineLvl w:val="1"/>
        <w:rPr>
          <w:sz w:val="28"/>
          <w:szCs w:val="28"/>
        </w:rPr>
      </w:pPr>
      <w:bookmarkStart w:id="166" w:name="_Toc136902398"/>
      <w:r>
        <w:rPr>
          <w:sz w:val="28"/>
          <w:szCs w:val="28"/>
        </w:rPr>
        <w:t>Рисунок 4 – Инвестиции в основной капитал по охране окружающей среды и рационального использования природных ресурсов Российской Федерации в млн руб.</w:t>
      </w:r>
      <w:bookmarkEnd w:id="166"/>
      <w:r w:rsidR="00AB1A44">
        <w:rPr>
          <w:sz w:val="28"/>
          <w:szCs w:val="28"/>
        </w:rPr>
        <w:t xml:space="preserve"> (составлено автором</w:t>
      </w:r>
      <w:r w:rsidR="00AB1A44" w:rsidRPr="00B032E5">
        <w:rPr>
          <w:sz w:val="28"/>
          <w:szCs w:val="28"/>
        </w:rPr>
        <w:t xml:space="preserve"> </w:t>
      </w:r>
      <w:r w:rsidR="00AB1A44">
        <w:rPr>
          <w:sz w:val="28"/>
          <w:szCs w:val="28"/>
        </w:rPr>
        <w:t xml:space="preserve">по </w:t>
      </w:r>
      <w:r w:rsidR="00AB1A44" w:rsidRPr="00AB1A44">
        <w:rPr>
          <w:sz w:val="28"/>
          <w:szCs w:val="28"/>
        </w:rPr>
        <w:t>[33]</w:t>
      </w:r>
      <w:r w:rsidR="00AB1A44">
        <w:rPr>
          <w:sz w:val="28"/>
          <w:szCs w:val="28"/>
        </w:rPr>
        <w:t xml:space="preserve">) </w:t>
      </w:r>
    </w:p>
    <w:p w14:paraId="15919CC3" w14:textId="61DFCC91" w:rsidR="00FA41FF" w:rsidRDefault="00FA41FF" w:rsidP="00F04649">
      <w:pPr>
        <w:rPr>
          <w:rFonts w:eastAsia="Times New Roman"/>
          <w:color w:val="000000"/>
          <w:sz w:val="28"/>
          <w:szCs w:val="28"/>
          <w:lang w:eastAsia="ru-RU"/>
        </w:rPr>
      </w:pPr>
    </w:p>
    <w:p w14:paraId="3DB38A33" w14:textId="77777777" w:rsidR="00355236" w:rsidRDefault="00355236" w:rsidP="00355236">
      <w:pPr>
        <w:spacing w:line="360" w:lineRule="auto"/>
        <w:ind w:firstLine="709"/>
        <w:jc w:val="both"/>
        <w:outlineLvl w:val="1"/>
        <w:rPr>
          <w:sz w:val="28"/>
          <w:szCs w:val="28"/>
        </w:rPr>
      </w:pPr>
      <w:bookmarkStart w:id="167" w:name="_Toc136902399"/>
      <w:r>
        <w:rPr>
          <w:sz w:val="28"/>
          <w:szCs w:val="28"/>
        </w:rPr>
        <w:lastRenderedPageBreak/>
        <w:t>Однако этот рост значительно ниже роста сборов по налогам и платежам в бюджет РФ по добыче полезных ископаемых и т.д., что подтверждает, что принимаемые меры по внедрению экологически чистых технологий недостаточно эффективны для достижения максимальных результатов по улучшения окружающей обстановки.</w:t>
      </w:r>
      <w:bookmarkEnd w:id="167"/>
    </w:p>
    <w:p w14:paraId="2BC98BB0" w14:textId="77777777" w:rsidR="00355236" w:rsidRDefault="00355236" w:rsidP="00355236">
      <w:pPr>
        <w:spacing w:line="360" w:lineRule="auto"/>
        <w:ind w:firstLine="709"/>
        <w:jc w:val="both"/>
        <w:outlineLvl w:val="1"/>
        <w:rPr>
          <w:sz w:val="28"/>
          <w:szCs w:val="28"/>
        </w:rPr>
      </w:pPr>
      <w:bookmarkStart w:id="168" w:name="_Toc136902400"/>
      <w:r>
        <w:rPr>
          <w:sz w:val="28"/>
          <w:szCs w:val="28"/>
        </w:rPr>
        <w:t xml:space="preserve">Для отслеживания деятельности промышленных предприятий проводятся контрольные надзорные проверки такими органами, как Росприроднадзор, Рослесхоз и другими. </w:t>
      </w:r>
      <w:r w:rsidRPr="00BC2B79">
        <w:rPr>
          <w:sz w:val="28"/>
          <w:szCs w:val="28"/>
        </w:rPr>
        <w:t>Росприроднадзор является федеральным органом исполнительной власти, осуществляющим функции по контролю и надзору в сфере природопользования, а также в пределах своей компетенции в области охраны окружающей среды.</w:t>
      </w:r>
      <w:r>
        <w:rPr>
          <w:sz w:val="28"/>
          <w:szCs w:val="28"/>
        </w:rPr>
        <w:t xml:space="preserve"> Ежегодно проводятся проверки деятельности юридических лиц и предпринимателей, что позволяет вовремя выявить нарушения в отношении причинения вреда животным, растениям, окружающей среде. В случае выявления подобных нарушений компаниям необходимо выплатить штрафы и внести изменения в собственную производственную деятельность.</w:t>
      </w:r>
      <w:bookmarkEnd w:id="168"/>
    </w:p>
    <w:p w14:paraId="3D9A558C" w14:textId="23DCE278" w:rsidR="00355236" w:rsidRDefault="00355236" w:rsidP="00355236">
      <w:pPr>
        <w:spacing w:line="360" w:lineRule="auto"/>
        <w:ind w:firstLine="709"/>
        <w:jc w:val="both"/>
        <w:outlineLvl w:val="1"/>
        <w:rPr>
          <w:sz w:val="28"/>
          <w:szCs w:val="28"/>
        </w:rPr>
      </w:pPr>
      <w:bookmarkStart w:id="169" w:name="_Toc136902401"/>
      <w:r>
        <w:rPr>
          <w:sz w:val="28"/>
          <w:szCs w:val="28"/>
        </w:rPr>
        <w:t>Ниже приведена статистика проводим</w:t>
      </w:r>
      <w:r w:rsidR="00240593">
        <w:rPr>
          <w:sz w:val="28"/>
          <w:szCs w:val="28"/>
        </w:rPr>
        <w:t>ого</w:t>
      </w:r>
      <w:r>
        <w:rPr>
          <w:sz w:val="28"/>
          <w:szCs w:val="28"/>
        </w:rPr>
        <w:t xml:space="preserve"> </w:t>
      </w:r>
      <w:r w:rsidR="00240593" w:rsidRPr="0051032B">
        <w:rPr>
          <w:sz w:val="28"/>
          <w:szCs w:val="28"/>
        </w:rPr>
        <w:t>государственного экологического надзора, осуществляемого Росприроднадзор</w:t>
      </w:r>
      <w:r w:rsidR="00240593">
        <w:rPr>
          <w:sz w:val="28"/>
          <w:szCs w:val="28"/>
        </w:rPr>
        <w:t>ом</w:t>
      </w:r>
      <w:r w:rsidR="00240593" w:rsidRPr="0051032B">
        <w:rPr>
          <w:sz w:val="28"/>
          <w:szCs w:val="28"/>
        </w:rPr>
        <w:t xml:space="preserve"> в Российской Федерации</w:t>
      </w:r>
      <w:r>
        <w:rPr>
          <w:sz w:val="28"/>
          <w:szCs w:val="28"/>
        </w:rPr>
        <w:t xml:space="preserve"> за 2018-2021 гг. и выявленных нарушений в ходе данных проверок:</w:t>
      </w:r>
      <w:bookmarkEnd w:id="169"/>
      <w:r>
        <w:rPr>
          <w:sz w:val="28"/>
          <w:szCs w:val="28"/>
        </w:rPr>
        <w:t xml:space="preserve"> </w:t>
      </w:r>
    </w:p>
    <w:p w14:paraId="3E14723F" w14:textId="77777777" w:rsidR="00355236" w:rsidRDefault="00355236" w:rsidP="00355236">
      <w:pPr>
        <w:spacing w:line="360" w:lineRule="auto"/>
        <w:ind w:firstLine="709"/>
        <w:jc w:val="both"/>
        <w:outlineLvl w:val="1"/>
        <w:rPr>
          <w:sz w:val="28"/>
          <w:szCs w:val="28"/>
        </w:rPr>
      </w:pPr>
    </w:p>
    <w:p w14:paraId="64D0BB77" w14:textId="7A7D6E12" w:rsidR="00355236" w:rsidRPr="00E34448" w:rsidRDefault="00355236" w:rsidP="00240593">
      <w:pPr>
        <w:jc w:val="both"/>
        <w:outlineLvl w:val="1"/>
        <w:rPr>
          <w:sz w:val="28"/>
          <w:szCs w:val="28"/>
        </w:rPr>
      </w:pPr>
      <w:bookmarkStart w:id="170" w:name="_Toc136902402"/>
      <w:r>
        <w:rPr>
          <w:sz w:val="28"/>
          <w:szCs w:val="28"/>
        </w:rPr>
        <w:t xml:space="preserve">Таблица 7 – </w:t>
      </w:r>
      <w:r w:rsidRPr="0051032B">
        <w:rPr>
          <w:sz w:val="28"/>
          <w:szCs w:val="28"/>
        </w:rPr>
        <w:t xml:space="preserve">Динамика </w:t>
      </w:r>
      <w:r w:rsidR="00C7622B">
        <w:rPr>
          <w:sz w:val="28"/>
          <w:szCs w:val="28"/>
        </w:rPr>
        <w:t xml:space="preserve">показателей </w:t>
      </w:r>
      <w:r w:rsidRPr="0051032B">
        <w:rPr>
          <w:sz w:val="28"/>
          <w:szCs w:val="28"/>
        </w:rPr>
        <w:t>государственного экологического надзора, осуществляемого Росприроднадзор</w:t>
      </w:r>
      <w:r>
        <w:rPr>
          <w:sz w:val="28"/>
          <w:szCs w:val="28"/>
        </w:rPr>
        <w:t>ом</w:t>
      </w:r>
      <w:r w:rsidRPr="0051032B">
        <w:rPr>
          <w:sz w:val="28"/>
          <w:szCs w:val="28"/>
        </w:rPr>
        <w:t xml:space="preserve"> в Российской Федерации</w:t>
      </w:r>
      <w:r>
        <w:rPr>
          <w:sz w:val="28"/>
          <w:szCs w:val="28"/>
        </w:rPr>
        <w:t xml:space="preserve"> за 2018-2021 гг.</w:t>
      </w:r>
      <w:bookmarkEnd w:id="170"/>
      <w:r w:rsidR="00E34448" w:rsidRPr="00E34448">
        <w:rPr>
          <w:sz w:val="28"/>
          <w:szCs w:val="28"/>
        </w:rPr>
        <w:t xml:space="preserve"> </w:t>
      </w:r>
      <w:r w:rsidR="00E34448" w:rsidRPr="00B10E1D">
        <w:rPr>
          <w:sz w:val="28"/>
          <w:szCs w:val="28"/>
        </w:rPr>
        <w:t>[33]</w:t>
      </w:r>
    </w:p>
    <w:tbl>
      <w:tblPr>
        <w:tblStyle w:val="TableGrid"/>
        <w:tblW w:w="0" w:type="auto"/>
        <w:tblLook w:val="04A0" w:firstRow="1" w:lastRow="0" w:firstColumn="1" w:lastColumn="0" w:noHBand="0" w:noVBand="1"/>
      </w:tblPr>
      <w:tblGrid>
        <w:gridCol w:w="3964"/>
        <w:gridCol w:w="1345"/>
        <w:gridCol w:w="1345"/>
        <w:gridCol w:w="1345"/>
        <w:gridCol w:w="1346"/>
      </w:tblGrid>
      <w:tr w:rsidR="00355236" w14:paraId="43120A43" w14:textId="77777777" w:rsidTr="00355236">
        <w:tc>
          <w:tcPr>
            <w:tcW w:w="3964" w:type="dxa"/>
          </w:tcPr>
          <w:p w14:paraId="18C46582" w14:textId="0AFCEFF2" w:rsidR="00355236" w:rsidRDefault="00355236" w:rsidP="00355236">
            <w:pPr>
              <w:jc w:val="center"/>
              <w:rPr>
                <w:rFonts w:eastAsia="Times New Roman"/>
                <w:color w:val="000000"/>
                <w:sz w:val="28"/>
                <w:szCs w:val="28"/>
                <w:lang w:eastAsia="ru-RU"/>
              </w:rPr>
            </w:pPr>
            <w:r>
              <w:rPr>
                <w:sz w:val="28"/>
                <w:szCs w:val="28"/>
              </w:rPr>
              <w:t>Вид проверки</w:t>
            </w:r>
          </w:p>
        </w:tc>
        <w:tc>
          <w:tcPr>
            <w:tcW w:w="1345" w:type="dxa"/>
          </w:tcPr>
          <w:p w14:paraId="4176FA61" w14:textId="248DD39C" w:rsidR="00355236" w:rsidRDefault="00355236" w:rsidP="00355236">
            <w:pPr>
              <w:jc w:val="center"/>
              <w:rPr>
                <w:rFonts w:eastAsia="Times New Roman"/>
                <w:color w:val="000000"/>
                <w:sz w:val="28"/>
                <w:szCs w:val="28"/>
                <w:lang w:eastAsia="ru-RU"/>
              </w:rPr>
            </w:pPr>
            <w:r>
              <w:rPr>
                <w:sz w:val="28"/>
                <w:szCs w:val="28"/>
              </w:rPr>
              <w:t>2018</w:t>
            </w:r>
          </w:p>
        </w:tc>
        <w:tc>
          <w:tcPr>
            <w:tcW w:w="1345" w:type="dxa"/>
          </w:tcPr>
          <w:p w14:paraId="0C703707" w14:textId="6FFBC017" w:rsidR="00355236" w:rsidRDefault="00355236" w:rsidP="00355236">
            <w:pPr>
              <w:jc w:val="center"/>
              <w:rPr>
                <w:rFonts w:eastAsia="Times New Roman"/>
                <w:color w:val="000000"/>
                <w:sz w:val="28"/>
                <w:szCs w:val="28"/>
                <w:lang w:eastAsia="ru-RU"/>
              </w:rPr>
            </w:pPr>
            <w:r>
              <w:rPr>
                <w:sz w:val="28"/>
                <w:szCs w:val="28"/>
              </w:rPr>
              <w:t>2019</w:t>
            </w:r>
          </w:p>
        </w:tc>
        <w:tc>
          <w:tcPr>
            <w:tcW w:w="1345" w:type="dxa"/>
          </w:tcPr>
          <w:p w14:paraId="47FBCE93" w14:textId="280529F1" w:rsidR="00355236" w:rsidRDefault="00355236" w:rsidP="00355236">
            <w:pPr>
              <w:jc w:val="center"/>
              <w:rPr>
                <w:rFonts w:eastAsia="Times New Roman"/>
                <w:color w:val="000000"/>
                <w:sz w:val="28"/>
                <w:szCs w:val="28"/>
                <w:lang w:eastAsia="ru-RU"/>
              </w:rPr>
            </w:pPr>
            <w:r>
              <w:rPr>
                <w:sz w:val="28"/>
                <w:szCs w:val="28"/>
              </w:rPr>
              <w:t>2020</w:t>
            </w:r>
          </w:p>
        </w:tc>
        <w:tc>
          <w:tcPr>
            <w:tcW w:w="1346" w:type="dxa"/>
          </w:tcPr>
          <w:p w14:paraId="2230BEBD" w14:textId="6926D87E" w:rsidR="00355236" w:rsidRDefault="00355236" w:rsidP="00355236">
            <w:pPr>
              <w:jc w:val="center"/>
              <w:rPr>
                <w:rFonts w:eastAsia="Times New Roman"/>
                <w:color w:val="000000"/>
                <w:sz w:val="28"/>
                <w:szCs w:val="28"/>
                <w:lang w:eastAsia="ru-RU"/>
              </w:rPr>
            </w:pPr>
            <w:r>
              <w:rPr>
                <w:sz w:val="28"/>
                <w:szCs w:val="28"/>
              </w:rPr>
              <w:t>2021</w:t>
            </w:r>
          </w:p>
        </w:tc>
      </w:tr>
      <w:tr w:rsidR="00355236" w14:paraId="0F9AE3CE" w14:textId="77777777" w:rsidTr="00355236">
        <w:tc>
          <w:tcPr>
            <w:tcW w:w="3964" w:type="dxa"/>
          </w:tcPr>
          <w:p w14:paraId="26208F9F" w14:textId="76DB2242" w:rsidR="00355236" w:rsidRDefault="00AB1A44" w:rsidP="00355236">
            <w:pPr>
              <w:rPr>
                <w:rFonts w:eastAsia="Times New Roman"/>
                <w:color w:val="000000"/>
                <w:sz w:val="28"/>
                <w:szCs w:val="28"/>
                <w:lang w:eastAsia="ru-RU"/>
              </w:rPr>
            </w:pPr>
            <w:r>
              <w:rPr>
                <w:sz w:val="28"/>
                <w:szCs w:val="28"/>
              </w:rPr>
              <w:t>Проверки</w:t>
            </w:r>
            <w:r w:rsidRPr="00AB1A44">
              <w:rPr>
                <w:sz w:val="28"/>
                <w:szCs w:val="28"/>
              </w:rPr>
              <w:t>, выполняемые в отношении компаний и физических лиц, занятых предпринимательской деятельностью</w:t>
            </w:r>
          </w:p>
        </w:tc>
        <w:tc>
          <w:tcPr>
            <w:tcW w:w="1345" w:type="dxa"/>
            <w:vAlign w:val="center"/>
          </w:tcPr>
          <w:p w14:paraId="4A329416" w14:textId="125BE914" w:rsidR="00355236" w:rsidRDefault="00355236" w:rsidP="00010169">
            <w:pPr>
              <w:jc w:val="center"/>
              <w:rPr>
                <w:rFonts w:eastAsia="Times New Roman"/>
                <w:color w:val="000000"/>
                <w:sz w:val="28"/>
                <w:szCs w:val="28"/>
                <w:lang w:eastAsia="ru-RU"/>
              </w:rPr>
            </w:pPr>
            <w:r w:rsidRPr="00551F04">
              <w:rPr>
                <w:color w:val="000000"/>
                <w:spacing w:val="4"/>
                <w:sz w:val="28"/>
                <w:szCs w:val="21"/>
              </w:rPr>
              <w:t>11639</w:t>
            </w:r>
          </w:p>
        </w:tc>
        <w:tc>
          <w:tcPr>
            <w:tcW w:w="1345" w:type="dxa"/>
            <w:vAlign w:val="center"/>
          </w:tcPr>
          <w:p w14:paraId="1167FB38" w14:textId="6B095F02" w:rsidR="00355236" w:rsidRDefault="00355236" w:rsidP="00010169">
            <w:pPr>
              <w:jc w:val="center"/>
              <w:rPr>
                <w:rFonts w:eastAsia="Times New Roman"/>
                <w:color w:val="000000"/>
                <w:sz w:val="28"/>
                <w:szCs w:val="28"/>
                <w:lang w:eastAsia="ru-RU"/>
              </w:rPr>
            </w:pPr>
            <w:r w:rsidRPr="00551F04">
              <w:rPr>
                <w:color w:val="000000"/>
                <w:spacing w:val="4"/>
                <w:sz w:val="28"/>
                <w:szCs w:val="21"/>
              </w:rPr>
              <w:t>11457</w:t>
            </w:r>
          </w:p>
        </w:tc>
        <w:tc>
          <w:tcPr>
            <w:tcW w:w="1345" w:type="dxa"/>
            <w:vAlign w:val="center"/>
          </w:tcPr>
          <w:p w14:paraId="5D1D440C" w14:textId="618EB926" w:rsidR="00355236" w:rsidRDefault="00355236" w:rsidP="00010169">
            <w:pPr>
              <w:jc w:val="center"/>
              <w:rPr>
                <w:rFonts w:eastAsia="Times New Roman"/>
                <w:color w:val="000000"/>
                <w:sz w:val="28"/>
                <w:szCs w:val="28"/>
                <w:lang w:eastAsia="ru-RU"/>
              </w:rPr>
            </w:pPr>
            <w:r w:rsidRPr="00551F04">
              <w:rPr>
                <w:color w:val="000000"/>
                <w:spacing w:val="4"/>
                <w:sz w:val="28"/>
                <w:szCs w:val="21"/>
              </w:rPr>
              <w:t>4265</w:t>
            </w:r>
          </w:p>
        </w:tc>
        <w:tc>
          <w:tcPr>
            <w:tcW w:w="1346" w:type="dxa"/>
            <w:vAlign w:val="center"/>
          </w:tcPr>
          <w:p w14:paraId="46C85CBF" w14:textId="3B61D686" w:rsidR="00355236" w:rsidRDefault="00355236" w:rsidP="00010169">
            <w:pPr>
              <w:jc w:val="center"/>
              <w:rPr>
                <w:rFonts w:eastAsia="Times New Roman"/>
                <w:color w:val="000000"/>
                <w:sz w:val="28"/>
                <w:szCs w:val="28"/>
                <w:lang w:eastAsia="ru-RU"/>
              </w:rPr>
            </w:pPr>
            <w:r w:rsidRPr="00551F04">
              <w:rPr>
                <w:color w:val="000000"/>
                <w:spacing w:val="4"/>
                <w:sz w:val="28"/>
                <w:szCs w:val="21"/>
              </w:rPr>
              <w:t>13044</w:t>
            </w:r>
          </w:p>
        </w:tc>
      </w:tr>
      <w:tr w:rsidR="00355236" w14:paraId="38CA47FA" w14:textId="77777777" w:rsidTr="00355236">
        <w:tc>
          <w:tcPr>
            <w:tcW w:w="3964" w:type="dxa"/>
          </w:tcPr>
          <w:p w14:paraId="44221633" w14:textId="2216D6ED" w:rsidR="00355236" w:rsidRDefault="00355236" w:rsidP="00355236">
            <w:pPr>
              <w:rPr>
                <w:rFonts w:eastAsia="Times New Roman"/>
                <w:color w:val="000000"/>
                <w:sz w:val="28"/>
                <w:szCs w:val="28"/>
                <w:lang w:eastAsia="ru-RU"/>
              </w:rPr>
            </w:pPr>
            <w:r>
              <w:rPr>
                <w:sz w:val="28"/>
                <w:szCs w:val="28"/>
              </w:rPr>
              <w:t xml:space="preserve">Проверки </w:t>
            </w:r>
            <w:r w:rsidR="00AB1A44">
              <w:rPr>
                <w:sz w:val="28"/>
                <w:szCs w:val="28"/>
              </w:rPr>
              <w:t>п</w:t>
            </w:r>
            <w:r>
              <w:rPr>
                <w:sz w:val="28"/>
                <w:szCs w:val="28"/>
              </w:rPr>
              <w:t>о</w:t>
            </w:r>
            <w:r w:rsidRPr="0051032B">
              <w:rPr>
                <w:sz w:val="28"/>
                <w:szCs w:val="28"/>
              </w:rPr>
              <w:t xml:space="preserve"> </w:t>
            </w:r>
            <w:r w:rsidR="00AB1A44">
              <w:rPr>
                <w:sz w:val="28"/>
                <w:szCs w:val="28"/>
              </w:rPr>
              <w:t>к</w:t>
            </w:r>
            <w:r w:rsidR="00AB1A44" w:rsidRPr="00AB1A44">
              <w:rPr>
                <w:sz w:val="28"/>
                <w:szCs w:val="28"/>
              </w:rPr>
              <w:t>онтрол</w:t>
            </w:r>
            <w:r w:rsidR="00AB1A44">
              <w:rPr>
                <w:sz w:val="28"/>
                <w:szCs w:val="28"/>
              </w:rPr>
              <w:t>ю</w:t>
            </w:r>
            <w:r w:rsidR="00AB1A44" w:rsidRPr="00AB1A44">
              <w:rPr>
                <w:sz w:val="28"/>
                <w:szCs w:val="28"/>
              </w:rPr>
              <w:t xml:space="preserve"> наличия опасности для жизни, здоровья людей, повреждения животных, растительности и окружающей среды</w:t>
            </w:r>
          </w:p>
        </w:tc>
        <w:tc>
          <w:tcPr>
            <w:tcW w:w="1345" w:type="dxa"/>
            <w:vAlign w:val="center"/>
          </w:tcPr>
          <w:p w14:paraId="6ABA7D7D" w14:textId="5D3A677F" w:rsidR="00355236" w:rsidRDefault="00355236" w:rsidP="00010169">
            <w:pPr>
              <w:jc w:val="center"/>
              <w:rPr>
                <w:rFonts w:eastAsia="Times New Roman"/>
                <w:color w:val="000000"/>
                <w:sz w:val="28"/>
                <w:szCs w:val="28"/>
                <w:lang w:eastAsia="ru-RU"/>
              </w:rPr>
            </w:pPr>
            <w:r w:rsidRPr="00551F04">
              <w:rPr>
                <w:color w:val="000000"/>
                <w:spacing w:val="4"/>
                <w:sz w:val="28"/>
                <w:szCs w:val="21"/>
              </w:rPr>
              <w:t>416</w:t>
            </w:r>
          </w:p>
        </w:tc>
        <w:tc>
          <w:tcPr>
            <w:tcW w:w="1345" w:type="dxa"/>
            <w:vAlign w:val="center"/>
          </w:tcPr>
          <w:p w14:paraId="0F6D11E2" w14:textId="24A16208" w:rsidR="00355236" w:rsidRDefault="00355236" w:rsidP="00010169">
            <w:pPr>
              <w:jc w:val="center"/>
              <w:rPr>
                <w:rFonts w:eastAsia="Times New Roman"/>
                <w:color w:val="000000"/>
                <w:sz w:val="28"/>
                <w:szCs w:val="28"/>
                <w:lang w:eastAsia="ru-RU"/>
              </w:rPr>
            </w:pPr>
            <w:r w:rsidRPr="00551F04">
              <w:rPr>
                <w:color w:val="000000"/>
                <w:spacing w:val="4"/>
                <w:sz w:val="28"/>
                <w:szCs w:val="21"/>
              </w:rPr>
              <w:t>331</w:t>
            </w:r>
          </w:p>
        </w:tc>
        <w:tc>
          <w:tcPr>
            <w:tcW w:w="1345" w:type="dxa"/>
            <w:vAlign w:val="center"/>
          </w:tcPr>
          <w:p w14:paraId="6653CD09" w14:textId="5E3AA026" w:rsidR="00355236" w:rsidRDefault="00355236" w:rsidP="00010169">
            <w:pPr>
              <w:jc w:val="center"/>
              <w:rPr>
                <w:rFonts w:eastAsia="Times New Roman"/>
                <w:color w:val="000000"/>
                <w:sz w:val="28"/>
                <w:szCs w:val="28"/>
                <w:lang w:eastAsia="ru-RU"/>
              </w:rPr>
            </w:pPr>
            <w:r w:rsidRPr="00551F04">
              <w:rPr>
                <w:color w:val="000000"/>
                <w:spacing w:val="4"/>
                <w:sz w:val="28"/>
                <w:szCs w:val="21"/>
              </w:rPr>
              <w:t>216</w:t>
            </w:r>
          </w:p>
        </w:tc>
        <w:tc>
          <w:tcPr>
            <w:tcW w:w="1346" w:type="dxa"/>
            <w:vAlign w:val="center"/>
          </w:tcPr>
          <w:p w14:paraId="37EDCC7A" w14:textId="0A1ECA71" w:rsidR="00355236" w:rsidRDefault="00355236" w:rsidP="00010169">
            <w:pPr>
              <w:jc w:val="center"/>
              <w:rPr>
                <w:rFonts w:eastAsia="Times New Roman"/>
                <w:color w:val="000000"/>
                <w:sz w:val="28"/>
                <w:szCs w:val="28"/>
                <w:lang w:eastAsia="ru-RU"/>
              </w:rPr>
            </w:pPr>
            <w:r w:rsidRPr="00551F04">
              <w:rPr>
                <w:color w:val="000000"/>
                <w:spacing w:val="4"/>
                <w:sz w:val="28"/>
                <w:szCs w:val="21"/>
              </w:rPr>
              <w:t>255</w:t>
            </w:r>
          </w:p>
        </w:tc>
      </w:tr>
    </w:tbl>
    <w:p w14:paraId="61B7C6B1" w14:textId="1CB9054E" w:rsidR="00355236" w:rsidRPr="00F213E9" w:rsidRDefault="00355236" w:rsidP="00240593">
      <w:pPr>
        <w:rPr>
          <w:rFonts w:eastAsia="Times New Roman"/>
          <w:color w:val="000000"/>
          <w:sz w:val="28"/>
          <w:szCs w:val="28"/>
          <w:lang w:val="en-US" w:eastAsia="ru-RU"/>
        </w:rPr>
      </w:pPr>
      <w:r>
        <w:rPr>
          <w:rFonts w:eastAsia="Times New Roman"/>
          <w:color w:val="000000"/>
          <w:sz w:val="28"/>
          <w:szCs w:val="28"/>
          <w:lang w:eastAsia="ru-RU"/>
        </w:rPr>
        <w:lastRenderedPageBreak/>
        <w:t>Продолжение таблицы</w:t>
      </w:r>
      <w:r w:rsidR="00F213E9">
        <w:rPr>
          <w:rFonts w:eastAsia="Times New Roman"/>
          <w:color w:val="000000"/>
          <w:sz w:val="28"/>
          <w:szCs w:val="28"/>
          <w:lang w:val="en-US" w:eastAsia="ru-RU"/>
        </w:rPr>
        <w:t xml:space="preserve"> 7</w:t>
      </w:r>
    </w:p>
    <w:tbl>
      <w:tblPr>
        <w:tblStyle w:val="TableGrid"/>
        <w:tblW w:w="0" w:type="auto"/>
        <w:tblLook w:val="04A0" w:firstRow="1" w:lastRow="0" w:firstColumn="1" w:lastColumn="0" w:noHBand="0" w:noVBand="1"/>
      </w:tblPr>
      <w:tblGrid>
        <w:gridCol w:w="3964"/>
        <w:gridCol w:w="1345"/>
        <w:gridCol w:w="1345"/>
        <w:gridCol w:w="1345"/>
        <w:gridCol w:w="1346"/>
      </w:tblGrid>
      <w:tr w:rsidR="00355236" w14:paraId="1F2776DB" w14:textId="77777777" w:rsidTr="00355236">
        <w:tc>
          <w:tcPr>
            <w:tcW w:w="3964" w:type="dxa"/>
          </w:tcPr>
          <w:p w14:paraId="4A27685F" w14:textId="77777777" w:rsidR="00355236" w:rsidRDefault="00355236" w:rsidP="00240593">
            <w:pPr>
              <w:jc w:val="center"/>
              <w:rPr>
                <w:rFonts w:eastAsia="Times New Roman"/>
                <w:color w:val="000000"/>
                <w:sz w:val="28"/>
                <w:szCs w:val="28"/>
                <w:lang w:eastAsia="ru-RU"/>
              </w:rPr>
            </w:pPr>
            <w:r>
              <w:rPr>
                <w:sz w:val="28"/>
                <w:szCs w:val="28"/>
              </w:rPr>
              <w:t>Вид проверки</w:t>
            </w:r>
          </w:p>
        </w:tc>
        <w:tc>
          <w:tcPr>
            <w:tcW w:w="1345" w:type="dxa"/>
          </w:tcPr>
          <w:p w14:paraId="64DBF1FB" w14:textId="77777777" w:rsidR="00355236" w:rsidRDefault="00355236" w:rsidP="00240593">
            <w:pPr>
              <w:jc w:val="center"/>
              <w:rPr>
                <w:rFonts w:eastAsia="Times New Roman"/>
                <w:color w:val="000000"/>
                <w:sz w:val="28"/>
                <w:szCs w:val="28"/>
                <w:lang w:eastAsia="ru-RU"/>
              </w:rPr>
            </w:pPr>
            <w:r>
              <w:rPr>
                <w:sz w:val="28"/>
                <w:szCs w:val="28"/>
              </w:rPr>
              <w:t>2018</w:t>
            </w:r>
          </w:p>
        </w:tc>
        <w:tc>
          <w:tcPr>
            <w:tcW w:w="1345" w:type="dxa"/>
          </w:tcPr>
          <w:p w14:paraId="64DF127B" w14:textId="77777777" w:rsidR="00355236" w:rsidRDefault="00355236" w:rsidP="00240593">
            <w:pPr>
              <w:jc w:val="center"/>
              <w:rPr>
                <w:rFonts w:eastAsia="Times New Roman"/>
                <w:color w:val="000000"/>
                <w:sz w:val="28"/>
                <w:szCs w:val="28"/>
                <w:lang w:eastAsia="ru-RU"/>
              </w:rPr>
            </w:pPr>
            <w:r>
              <w:rPr>
                <w:sz w:val="28"/>
                <w:szCs w:val="28"/>
              </w:rPr>
              <w:t>2019</w:t>
            </w:r>
          </w:p>
        </w:tc>
        <w:tc>
          <w:tcPr>
            <w:tcW w:w="1345" w:type="dxa"/>
          </w:tcPr>
          <w:p w14:paraId="5CD4F2E4" w14:textId="77777777" w:rsidR="00355236" w:rsidRDefault="00355236" w:rsidP="00240593">
            <w:pPr>
              <w:jc w:val="center"/>
              <w:rPr>
                <w:rFonts w:eastAsia="Times New Roman"/>
                <w:color w:val="000000"/>
                <w:sz w:val="28"/>
                <w:szCs w:val="28"/>
                <w:lang w:eastAsia="ru-RU"/>
              </w:rPr>
            </w:pPr>
            <w:r>
              <w:rPr>
                <w:sz w:val="28"/>
                <w:szCs w:val="28"/>
              </w:rPr>
              <w:t>2020</w:t>
            </w:r>
          </w:p>
        </w:tc>
        <w:tc>
          <w:tcPr>
            <w:tcW w:w="1346" w:type="dxa"/>
          </w:tcPr>
          <w:p w14:paraId="7076F87B" w14:textId="77777777" w:rsidR="00355236" w:rsidRDefault="00355236" w:rsidP="00240593">
            <w:pPr>
              <w:jc w:val="center"/>
              <w:rPr>
                <w:rFonts w:eastAsia="Times New Roman"/>
                <w:color w:val="000000"/>
                <w:sz w:val="28"/>
                <w:szCs w:val="28"/>
                <w:lang w:eastAsia="ru-RU"/>
              </w:rPr>
            </w:pPr>
            <w:r>
              <w:rPr>
                <w:sz w:val="28"/>
                <w:szCs w:val="28"/>
              </w:rPr>
              <w:t>2021</w:t>
            </w:r>
          </w:p>
        </w:tc>
      </w:tr>
      <w:tr w:rsidR="00355236" w14:paraId="31444644" w14:textId="77777777" w:rsidTr="00355236">
        <w:tc>
          <w:tcPr>
            <w:tcW w:w="3964" w:type="dxa"/>
          </w:tcPr>
          <w:p w14:paraId="48075FE3" w14:textId="558D470B" w:rsidR="00355236" w:rsidRDefault="00CB36AC" w:rsidP="00355236">
            <w:pPr>
              <w:rPr>
                <w:rFonts w:eastAsia="Times New Roman"/>
                <w:color w:val="000000"/>
                <w:sz w:val="28"/>
                <w:szCs w:val="28"/>
                <w:lang w:eastAsia="ru-RU"/>
              </w:rPr>
            </w:pPr>
            <w:r w:rsidRPr="00CB36AC">
              <w:rPr>
                <w:sz w:val="28"/>
                <w:szCs w:val="28"/>
              </w:rPr>
              <w:t>Количество организаций, зарегистрированных юридическими лицами или индивидуальными предпринимателями, которые были проверены и установлены факты нарушений</w:t>
            </w:r>
          </w:p>
        </w:tc>
        <w:tc>
          <w:tcPr>
            <w:tcW w:w="1345" w:type="dxa"/>
            <w:vAlign w:val="center"/>
          </w:tcPr>
          <w:p w14:paraId="5DF6675F" w14:textId="6E24D3E0" w:rsidR="00355236" w:rsidRDefault="00355236" w:rsidP="00010169">
            <w:pPr>
              <w:jc w:val="center"/>
              <w:rPr>
                <w:rFonts w:eastAsia="Times New Roman"/>
                <w:color w:val="000000"/>
                <w:sz w:val="28"/>
                <w:szCs w:val="28"/>
                <w:lang w:eastAsia="ru-RU"/>
              </w:rPr>
            </w:pPr>
            <w:r w:rsidRPr="00551F04">
              <w:rPr>
                <w:color w:val="000000"/>
                <w:spacing w:val="4"/>
                <w:sz w:val="28"/>
                <w:szCs w:val="21"/>
              </w:rPr>
              <w:t>4835</w:t>
            </w:r>
          </w:p>
        </w:tc>
        <w:tc>
          <w:tcPr>
            <w:tcW w:w="1345" w:type="dxa"/>
            <w:vAlign w:val="center"/>
          </w:tcPr>
          <w:p w14:paraId="50E89488" w14:textId="791F7BB8" w:rsidR="00355236" w:rsidRDefault="00355236" w:rsidP="00010169">
            <w:pPr>
              <w:jc w:val="center"/>
              <w:rPr>
                <w:rFonts w:eastAsia="Times New Roman"/>
                <w:color w:val="000000"/>
                <w:sz w:val="28"/>
                <w:szCs w:val="28"/>
                <w:lang w:eastAsia="ru-RU"/>
              </w:rPr>
            </w:pPr>
            <w:r w:rsidRPr="00551F04">
              <w:rPr>
                <w:color w:val="000000"/>
                <w:spacing w:val="4"/>
                <w:sz w:val="28"/>
                <w:szCs w:val="21"/>
              </w:rPr>
              <w:t>4622</w:t>
            </w:r>
          </w:p>
        </w:tc>
        <w:tc>
          <w:tcPr>
            <w:tcW w:w="1345" w:type="dxa"/>
            <w:vAlign w:val="center"/>
          </w:tcPr>
          <w:p w14:paraId="05970A43" w14:textId="1C91A7C2" w:rsidR="00355236" w:rsidRDefault="00355236" w:rsidP="00010169">
            <w:pPr>
              <w:jc w:val="center"/>
              <w:rPr>
                <w:rFonts w:eastAsia="Times New Roman"/>
                <w:color w:val="000000"/>
                <w:sz w:val="28"/>
                <w:szCs w:val="28"/>
                <w:lang w:eastAsia="ru-RU"/>
              </w:rPr>
            </w:pPr>
            <w:r w:rsidRPr="00551F04">
              <w:rPr>
                <w:color w:val="000000"/>
                <w:spacing w:val="4"/>
                <w:sz w:val="28"/>
                <w:szCs w:val="21"/>
              </w:rPr>
              <w:t>2170</w:t>
            </w:r>
          </w:p>
        </w:tc>
        <w:tc>
          <w:tcPr>
            <w:tcW w:w="1346" w:type="dxa"/>
            <w:vAlign w:val="center"/>
          </w:tcPr>
          <w:p w14:paraId="0E71728D" w14:textId="4056835E" w:rsidR="00355236" w:rsidRDefault="00355236" w:rsidP="00010169">
            <w:pPr>
              <w:jc w:val="center"/>
              <w:rPr>
                <w:rFonts w:eastAsia="Times New Roman"/>
                <w:color w:val="000000"/>
                <w:sz w:val="28"/>
                <w:szCs w:val="28"/>
                <w:lang w:eastAsia="ru-RU"/>
              </w:rPr>
            </w:pPr>
            <w:r w:rsidRPr="00551F04">
              <w:rPr>
                <w:color w:val="000000"/>
                <w:spacing w:val="4"/>
                <w:sz w:val="28"/>
                <w:szCs w:val="21"/>
              </w:rPr>
              <w:t>5764</w:t>
            </w:r>
          </w:p>
        </w:tc>
      </w:tr>
      <w:tr w:rsidR="00355236" w14:paraId="349D6754" w14:textId="77777777" w:rsidTr="00355236">
        <w:tc>
          <w:tcPr>
            <w:tcW w:w="3964" w:type="dxa"/>
          </w:tcPr>
          <w:p w14:paraId="23487DA4" w14:textId="37A77224" w:rsidR="00355236" w:rsidRDefault="00CB36AC" w:rsidP="00355236">
            <w:pPr>
              <w:rPr>
                <w:rFonts w:eastAsia="Times New Roman"/>
                <w:color w:val="000000"/>
                <w:sz w:val="28"/>
                <w:szCs w:val="28"/>
                <w:lang w:eastAsia="ru-RU"/>
              </w:rPr>
            </w:pPr>
            <w:r w:rsidRPr="00CB36AC">
              <w:rPr>
                <w:sz w:val="28"/>
                <w:szCs w:val="28"/>
              </w:rPr>
              <w:t>Общее число юридических лиц и индивидуальных предпринимателей, которые проводят деятельность с нарушением обязательных требований, которые могут создавать прямые угрозы для животных, растений и окружающей среды.</w:t>
            </w:r>
          </w:p>
        </w:tc>
        <w:tc>
          <w:tcPr>
            <w:tcW w:w="1345" w:type="dxa"/>
            <w:vAlign w:val="center"/>
          </w:tcPr>
          <w:p w14:paraId="2F08B560" w14:textId="3E2995EF" w:rsidR="00355236" w:rsidRDefault="00355236" w:rsidP="00010169">
            <w:pPr>
              <w:jc w:val="center"/>
              <w:rPr>
                <w:rFonts w:eastAsia="Times New Roman"/>
                <w:color w:val="000000"/>
                <w:sz w:val="28"/>
                <w:szCs w:val="28"/>
                <w:lang w:eastAsia="ru-RU"/>
              </w:rPr>
            </w:pPr>
            <w:r w:rsidRPr="00551F04">
              <w:rPr>
                <w:color w:val="000000"/>
                <w:spacing w:val="4"/>
                <w:sz w:val="28"/>
                <w:szCs w:val="21"/>
              </w:rPr>
              <w:t>347</w:t>
            </w:r>
          </w:p>
        </w:tc>
        <w:tc>
          <w:tcPr>
            <w:tcW w:w="1345" w:type="dxa"/>
            <w:vAlign w:val="center"/>
          </w:tcPr>
          <w:p w14:paraId="7C22F193" w14:textId="612FF082" w:rsidR="00355236" w:rsidRDefault="00355236" w:rsidP="00010169">
            <w:pPr>
              <w:jc w:val="center"/>
              <w:rPr>
                <w:rFonts w:eastAsia="Times New Roman"/>
                <w:color w:val="000000"/>
                <w:sz w:val="28"/>
                <w:szCs w:val="28"/>
                <w:lang w:eastAsia="ru-RU"/>
              </w:rPr>
            </w:pPr>
            <w:r w:rsidRPr="00551F04">
              <w:rPr>
                <w:color w:val="000000"/>
                <w:spacing w:val="4"/>
                <w:sz w:val="28"/>
                <w:szCs w:val="21"/>
              </w:rPr>
              <w:t>390</w:t>
            </w:r>
          </w:p>
        </w:tc>
        <w:tc>
          <w:tcPr>
            <w:tcW w:w="1345" w:type="dxa"/>
            <w:vAlign w:val="center"/>
          </w:tcPr>
          <w:p w14:paraId="639A7C1A" w14:textId="05764C65" w:rsidR="00355236" w:rsidRDefault="00355236" w:rsidP="00010169">
            <w:pPr>
              <w:jc w:val="center"/>
              <w:rPr>
                <w:rFonts w:eastAsia="Times New Roman"/>
                <w:color w:val="000000"/>
                <w:sz w:val="28"/>
                <w:szCs w:val="28"/>
                <w:lang w:eastAsia="ru-RU"/>
              </w:rPr>
            </w:pPr>
            <w:r w:rsidRPr="00551F04">
              <w:rPr>
                <w:color w:val="000000"/>
                <w:spacing w:val="4"/>
                <w:sz w:val="28"/>
                <w:szCs w:val="21"/>
              </w:rPr>
              <w:t>318</w:t>
            </w:r>
          </w:p>
        </w:tc>
        <w:tc>
          <w:tcPr>
            <w:tcW w:w="1346" w:type="dxa"/>
            <w:vAlign w:val="center"/>
          </w:tcPr>
          <w:p w14:paraId="3897DA45" w14:textId="69A410C8" w:rsidR="00355236" w:rsidRDefault="00355236" w:rsidP="00010169">
            <w:pPr>
              <w:jc w:val="center"/>
              <w:rPr>
                <w:rFonts w:eastAsia="Times New Roman"/>
                <w:color w:val="000000"/>
                <w:sz w:val="28"/>
                <w:szCs w:val="28"/>
                <w:lang w:eastAsia="ru-RU"/>
              </w:rPr>
            </w:pPr>
            <w:r w:rsidRPr="00551F04">
              <w:rPr>
                <w:color w:val="000000"/>
                <w:spacing w:val="4"/>
                <w:sz w:val="28"/>
                <w:szCs w:val="21"/>
              </w:rPr>
              <w:t>559</w:t>
            </w:r>
          </w:p>
        </w:tc>
      </w:tr>
      <w:tr w:rsidR="00355236" w14:paraId="4FE439D5" w14:textId="77777777" w:rsidTr="00355236">
        <w:tc>
          <w:tcPr>
            <w:tcW w:w="3964" w:type="dxa"/>
          </w:tcPr>
          <w:p w14:paraId="1591C853" w14:textId="3EC78507" w:rsidR="00355236" w:rsidRDefault="00CB36AC" w:rsidP="00355236">
            <w:pPr>
              <w:rPr>
                <w:rFonts w:eastAsia="Times New Roman"/>
                <w:color w:val="000000"/>
                <w:sz w:val="28"/>
                <w:szCs w:val="28"/>
                <w:lang w:eastAsia="ru-RU"/>
              </w:rPr>
            </w:pPr>
            <w:r>
              <w:rPr>
                <w:sz w:val="28"/>
                <w:szCs w:val="28"/>
              </w:rPr>
              <w:t>Итоговое количество проверок, в ходе которых были выявлены правонарушения</w:t>
            </w:r>
          </w:p>
        </w:tc>
        <w:tc>
          <w:tcPr>
            <w:tcW w:w="1345" w:type="dxa"/>
            <w:vAlign w:val="center"/>
          </w:tcPr>
          <w:p w14:paraId="14BEE495" w14:textId="63272C56" w:rsidR="00355236" w:rsidRDefault="00355236" w:rsidP="00010169">
            <w:pPr>
              <w:jc w:val="center"/>
              <w:rPr>
                <w:rFonts w:eastAsia="Times New Roman"/>
                <w:color w:val="000000"/>
                <w:sz w:val="28"/>
                <w:szCs w:val="28"/>
                <w:lang w:eastAsia="ru-RU"/>
              </w:rPr>
            </w:pPr>
            <w:r w:rsidRPr="00551F04">
              <w:rPr>
                <w:color w:val="000000"/>
                <w:spacing w:val="4"/>
                <w:sz w:val="28"/>
                <w:szCs w:val="21"/>
              </w:rPr>
              <w:t>6050</w:t>
            </w:r>
          </w:p>
        </w:tc>
        <w:tc>
          <w:tcPr>
            <w:tcW w:w="1345" w:type="dxa"/>
            <w:vAlign w:val="center"/>
          </w:tcPr>
          <w:p w14:paraId="7A53E617" w14:textId="63AE9302" w:rsidR="00355236" w:rsidRDefault="00355236" w:rsidP="00010169">
            <w:pPr>
              <w:jc w:val="center"/>
              <w:rPr>
                <w:rFonts w:eastAsia="Times New Roman"/>
                <w:color w:val="000000"/>
                <w:sz w:val="28"/>
                <w:szCs w:val="28"/>
                <w:lang w:eastAsia="ru-RU"/>
              </w:rPr>
            </w:pPr>
            <w:r w:rsidRPr="00551F04">
              <w:rPr>
                <w:color w:val="000000"/>
                <w:spacing w:val="4"/>
                <w:sz w:val="28"/>
                <w:szCs w:val="21"/>
              </w:rPr>
              <w:t>5514</w:t>
            </w:r>
          </w:p>
        </w:tc>
        <w:tc>
          <w:tcPr>
            <w:tcW w:w="1345" w:type="dxa"/>
            <w:vAlign w:val="center"/>
          </w:tcPr>
          <w:p w14:paraId="7FAF08DF" w14:textId="3875EAB5" w:rsidR="00355236" w:rsidRDefault="00355236" w:rsidP="00010169">
            <w:pPr>
              <w:jc w:val="center"/>
              <w:rPr>
                <w:rFonts w:eastAsia="Times New Roman"/>
                <w:color w:val="000000"/>
                <w:sz w:val="28"/>
                <w:szCs w:val="28"/>
                <w:lang w:eastAsia="ru-RU"/>
              </w:rPr>
            </w:pPr>
            <w:r w:rsidRPr="00551F04">
              <w:rPr>
                <w:color w:val="000000"/>
                <w:spacing w:val="4"/>
                <w:sz w:val="28"/>
                <w:szCs w:val="21"/>
              </w:rPr>
              <w:t>2498</w:t>
            </w:r>
          </w:p>
        </w:tc>
        <w:tc>
          <w:tcPr>
            <w:tcW w:w="1346" w:type="dxa"/>
            <w:vAlign w:val="center"/>
          </w:tcPr>
          <w:p w14:paraId="78F4516A" w14:textId="5F26D133" w:rsidR="00355236" w:rsidRDefault="00355236" w:rsidP="00010169">
            <w:pPr>
              <w:jc w:val="center"/>
              <w:rPr>
                <w:rFonts w:eastAsia="Times New Roman"/>
                <w:color w:val="000000"/>
                <w:sz w:val="28"/>
                <w:szCs w:val="28"/>
                <w:lang w:eastAsia="ru-RU"/>
              </w:rPr>
            </w:pPr>
            <w:r w:rsidRPr="00551F04">
              <w:rPr>
                <w:color w:val="000000"/>
                <w:spacing w:val="4"/>
                <w:sz w:val="28"/>
                <w:szCs w:val="21"/>
              </w:rPr>
              <w:t>8710</w:t>
            </w:r>
          </w:p>
        </w:tc>
      </w:tr>
    </w:tbl>
    <w:p w14:paraId="12E9C07C" w14:textId="2C284B3A" w:rsidR="00355236" w:rsidRDefault="00355236" w:rsidP="00355236">
      <w:pPr>
        <w:spacing w:line="360" w:lineRule="auto"/>
        <w:rPr>
          <w:rFonts w:eastAsia="Times New Roman"/>
          <w:color w:val="000000"/>
          <w:sz w:val="28"/>
          <w:szCs w:val="28"/>
          <w:lang w:eastAsia="ru-RU"/>
        </w:rPr>
      </w:pPr>
    </w:p>
    <w:p w14:paraId="064387F4" w14:textId="77777777" w:rsidR="00355236" w:rsidRDefault="00355236" w:rsidP="00355236">
      <w:pPr>
        <w:spacing w:line="360" w:lineRule="auto"/>
        <w:ind w:firstLine="709"/>
        <w:jc w:val="both"/>
        <w:outlineLvl w:val="1"/>
        <w:rPr>
          <w:sz w:val="28"/>
          <w:szCs w:val="28"/>
        </w:rPr>
      </w:pPr>
      <w:bookmarkStart w:id="171" w:name="_Toc136902403"/>
      <w:r>
        <w:rPr>
          <w:sz w:val="28"/>
          <w:szCs w:val="28"/>
        </w:rPr>
        <w:t xml:space="preserve">Из приведенной таблицы выше наблюдается тенденция к росту выявленных нарушений в отношении </w:t>
      </w:r>
      <w:r w:rsidRPr="00FE3D99">
        <w:rPr>
          <w:sz w:val="28"/>
          <w:szCs w:val="28"/>
        </w:rPr>
        <w:t>вреда животным, растениям, окружающей среде</w:t>
      </w:r>
      <w:r>
        <w:rPr>
          <w:sz w:val="28"/>
          <w:szCs w:val="28"/>
        </w:rPr>
        <w:t xml:space="preserve"> по отношению к </w:t>
      </w:r>
      <w:proofErr w:type="spellStart"/>
      <w:r>
        <w:rPr>
          <w:sz w:val="28"/>
          <w:szCs w:val="28"/>
        </w:rPr>
        <w:t>доковидному</w:t>
      </w:r>
      <w:proofErr w:type="spellEnd"/>
      <w:r>
        <w:rPr>
          <w:sz w:val="28"/>
          <w:szCs w:val="28"/>
        </w:rPr>
        <w:t xml:space="preserve"> периоду времени. Можно сделать вывод, что проводимые политики по экологизации производства не дают положительного результата. В то же время крупные компании для поддержания социально-положительного образа и дополнительного маркетинга начинают принимать во внимание мировые тенденции по экологическим вопросам.</w:t>
      </w:r>
      <w:bookmarkEnd w:id="171"/>
      <w:r>
        <w:rPr>
          <w:sz w:val="28"/>
          <w:szCs w:val="28"/>
        </w:rPr>
        <w:t xml:space="preserve"> </w:t>
      </w:r>
    </w:p>
    <w:p w14:paraId="67C362BF" w14:textId="77777777" w:rsidR="00355236" w:rsidRDefault="00355236" w:rsidP="00355236">
      <w:pPr>
        <w:spacing w:line="360" w:lineRule="auto"/>
        <w:ind w:firstLine="709"/>
        <w:jc w:val="both"/>
        <w:outlineLvl w:val="1"/>
        <w:rPr>
          <w:sz w:val="28"/>
          <w:szCs w:val="28"/>
        </w:rPr>
      </w:pPr>
      <w:bookmarkStart w:id="172" w:name="_Toc136902404"/>
      <w:r>
        <w:rPr>
          <w:sz w:val="28"/>
          <w:szCs w:val="28"/>
        </w:rPr>
        <w:t xml:space="preserve">Также активными проверками в отношении промышленных компаний занимается Рослесхоз. Федеральный орган исполнительной власти в 2021 году провел 887 плановых проверок и 1402 внеплановых проверок в отношении юридических лиц, в деятельности которых задействованы леса. По отношению к 2020 году количество нарушений в отношении лесных ресурсов </w:t>
      </w:r>
      <w:r>
        <w:rPr>
          <w:sz w:val="28"/>
          <w:szCs w:val="28"/>
        </w:rPr>
        <w:lastRenderedPageBreak/>
        <w:t>сократилось на 18%, что является хорошим результатом проведения экологической политики предприятий лесной промышленности.</w:t>
      </w:r>
      <w:bookmarkEnd w:id="172"/>
      <w:r>
        <w:rPr>
          <w:sz w:val="28"/>
          <w:szCs w:val="28"/>
        </w:rPr>
        <w:t xml:space="preserve"> </w:t>
      </w:r>
    </w:p>
    <w:p w14:paraId="4DB021B0" w14:textId="70A14C4F" w:rsidR="00355236" w:rsidRDefault="00355236" w:rsidP="00355236">
      <w:pPr>
        <w:spacing w:line="360" w:lineRule="auto"/>
        <w:ind w:firstLine="709"/>
        <w:jc w:val="both"/>
        <w:outlineLvl w:val="1"/>
        <w:rPr>
          <w:sz w:val="28"/>
          <w:szCs w:val="28"/>
        </w:rPr>
      </w:pPr>
      <w:bookmarkStart w:id="173" w:name="_Toc136902405"/>
      <w:r>
        <w:rPr>
          <w:sz w:val="28"/>
          <w:szCs w:val="28"/>
        </w:rPr>
        <w:t>Лесная промышленность также регулируется совокупностью нормативно-правовых актов, представленных в таблице ниже:</w:t>
      </w:r>
      <w:bookmarkEnd w:id="173"/>
      <w:r>
        <w:rPr>
          <w:sz w:val="28"/>
          <w:szCs w:val="28"/>
        </w:rPr>
        <w:t xml:space="preserve"> </w:t>
      </w:r>
    </w:p>
    <w:p w14:paraId="76F96304" w14:textId="77777777" w:rsidR="00355236" w:rsidRDefault="00355236" w:rsidP="00355236">
      <w:pPr>
        <w:spacing w:line="360" w:lineRule="auto"/>
        <w:ind w:firstLine="709"/>
        <w:jc w:val="both"/>
        <w:outlineLvl w:val="1"/>
        <w:rPr>
          <w:sz w:val="28"/>
          <w:szCs w:val="28"/>
        </w:rPr>
      </w:pPr>
    </w:p>
    <w:p w14:paraId="790930C7" w14:textId="3C74F840" w:rsidR="00355236" w:rsidRPr="00E34448" w:rsidRDefault="00355236" w:rsidP="00240593">
      <w:pPr>
        <w:jc w:val="both"/>
        <w:outlineLvl w:val="1"/>
        <w:rPr>
          <w:sz w:val="28"/>
          <w:szCs w:val="28"/>
        </w:rPr>
      </w:pPr>
      <w:bookmarkStart w:id="174" w:name="_Toc136902406"/>
      <w:r>
        <w:rPr>
          <w:sz w:val="28"/>
          <w:szCs w:val="28"/>
        </w:rPr>
        <w:t>Таблица 8 – Нормативно-правовые акты по регулированию</w:t>
      </w:r>
      <w:r w:rsidR="00A549F4">
        <w:rPr>
          <w:sz w:val="28"/>
          <w:szCs w:val="28"/>
        </w:rPr>
        <w:t xml:space="preserve"> природоохранной </w:t>
      </w:r>
      <w:r>
        <w:rPr>
          <w:sz w:val="28"/>
          <w:szCs w:val="28"/>
        </w:rPr>
        <w:t>деятельности промышленных предприятий</w:t>
      </w:r>
      <w:bookmarkEnd w:id="174"/>
      <w:r w:rsidR="00E34448" w:rsidRPr="00E34448">
        <w:rPr>
          <w:sz w:val="28"/>
          <w:szCs w:val="28"/>
        </w:rPr>
        <w:t xml:space="preserve"> </w:t>
      </w:r>
      <w:r w:rsidR="00E34448" w:rsidRPr="00B10E1D">
        <w:rPr>
          <w:sz w:val="28"/>
          <w:szCs w:val="28"/>
        </w:rPr>
        <w:t>[33]</w:t>
      </w:r>
    </w:p>
    <w:tbl>
      <w:tblPr>
        <w:tblStyle w:val="TableGrid"/>
        <w:tblW w:w="9351" w:type="dxa"/>
        <w:tblLook w:val="04A0" w:firstRow="1" w:lastRow="0" w:firstColumn="1" w:lastColumn="0" w:noHBand="0" w:noVBand="1"/>
      </w:tblPr>
      <w:tblGrid>
        <w:gridCol w:w="2773"/>
        <w:gridCol w:w="2265"/>
        <w:gridCol w:w="4313"/>
      </w:tblGrid>
      <w:tr w:rsidR="00355236" w14:paraId="7A1C7431" w14:textId="77777777" w:rsidTr="00355236">
        <w:tc>
          <w:tcPr>
            <w:tcW w:w="2773" w:type="dxa"/>
          </w:tcPr>
          <w:p w14:paraId="149B2DDF" w14:textId="306F3038" w:rsidR="00355236" w:rsidRDefault="00355236" w:rsidP="00355236">
            <w:pPr>
              <w:rPr>
                <w:rFonts w:eastAsia="Times New Roman"/>
                <w:color w:val="000000"/>
                <w:sz w:val="28"/>
                <w:szCs w:val="28"/>
                <w:lang w:eastAsia="ru-RU"/>
              </w:rPr>
            </w:pPr>
            <w:r w:rsidRPr="00BB1D7F">
              <w:rPr>
                <w:sz w:val="28"/>
                <w:szCs w:val="28"/>
              </w:rPr>
              <w:t>Предмет надзора</w:t>
            </w:r>
          </w:p>
        </w:tc>
        <w:tc>
          <w:tcPr>
            <w:tcW w:w="2265" w:type="dxa"/>
          </w:tcPr>
          <w:p w14:paraId="203B7B9C" w14:textId="34999EF9" w:rsidR="00355236" w:rsidRDefault="00355236" w:rsidP="00355236">
            <w:pPr>
              <w:rPr>
                <w:rFonts w:eastAsia="Times New Roman"/>
                <w:color w:val="000000"/>
                <w:sz w:val="28"/>
                <w:szCs w:val="28"/>
                <w:lang w:eastAsia="ru-RU"/>
              </w:rPr>
            </w:pPr>
            <w:r w:rsidRPr="00BB1D7F">
              <w:rPr>
                <w:sz w:val="28"/>
                <w:szCs w:val="28"/>
              </w:rPr>
              <w:t>Исполняющий орган</w:t>
            </w:r>
          </w:p>
        </w:tc>
        <w:tc>
          <w:tcPr>
            <w:tcW w:w="4313" w:type="dxa"/>
          </w:tcPr>
          <w:p w14:paraId="2501E0F9" w14:textId="04748D01" w:rsidR="00355236" w:rsidRDefault="00355236" w:rsidP="00355236">
            <w:pPr>
              <w:rPr>
                <w:rFonts w:eastAsia="Times New Roman"/>
                <w:color w:val="000000"/>
                <w:sz w:val="28"/>
                <w:szCs w:val="28"/>
                <w:lang w:eastAsia="ru-RU"/>
              </w:rPr>
            </w:pPr>
            <w:r w:rsidRPr="00BB1D7F">
              <w:rPr>
                <w:sz w:val="28"/>
                <w:szCs w:val="28"/>
              </w:rPr>
              <w:t>Нормативно-правовой акт</w:t>
            </w:r>
          </w:p>
        </w:tc>
      </w:tr>
      <w:tr w:rsidR="00355236" w14:paraId="50456153" w14:textId="77777777" w:rsidTr="00355236">
        <w:tc>
          <w:tcPr>
            <w:tcW w:w="2773" w:type="dxa"/>
          </w:tcPr>
          <w:p w14:paraId="30A26C0B" w14:textId="06520AFA" w:rsidR="00355236" w:rsidRDefault="00355236" w:rsidP="00355236">
            <w:pPr>
              <w:rPr>
                <w:rFonts w:eastAsia="Times New Roman"/>
                <w:color w:val="000000"/>
                <w:sz w:val="28"/>
                <w:szCs w:val="28"/>
                <w:lang w:eastAsia="ru-RU"/>
              </w:rPr>
            </w:pPr>
            <w:r>
              <w:rPr>
                <w:color w:val="000000"/>
                <w:spacing w:val="4"/>
                <w:sz w:val="28"/>
                <w:szCs w:val="28"/>
                <w:shd w:val="clear" w:color="auto" w:fill="FFFFFF"/>
              </w:rPr>
              <w:t>Воспроизводство леса</w:t>
            </w:r>
          </w:p>
        </w:tc>
        <w:tc>
          <w:tcPr>
            <w:tcW w:w="2265" w:type="dxa"/>
          </w:tcPr>
          <w:p w14:paraId="6217BFBB" w14:textId="147BC15C" w:rsidR="00355236" w:rsidRDefault="00355236" w:rsidP="00355236">
            <w:pPr>
              <w:rPr>
                <w:rFonts w:eastAsia="Times New Roman"/>
                <w:color w:val="000000"/>
                <w:sz w:val="28"/>
                <w:szCs w:val="28"/>
                <w:lang w:eastAsia="ru-RU"/>
              </w:rPr>
            </w:pPr>
            <w:r>
              <w:rPr>
                <w:color w:val="000000"/>
                <w:spacing w:val="4"/>
                <w:sz w:val="28"/>
                <w:szCs w:val="28"/>
                <w:shd w:val="clear" w:color="auto" w:fill="FFFFFF"/>
              </w:rPr>
              <w:t>Рослесхоз</w:t>
            </w:r>
          </w:p>
        </w:tc>
        <w:tc>
          <w:tcPr>
            <w:tcW w:w="4313" w:type="dxa"/>
          </w:tcPr>
          <w:p w14:paraId="44234BB0" w14:textId="3AA59733" w:rsidR="00355236" w:rsidRPr="00881A1A" w:rsidRDefault="00355236" w:rsidP="00355236">
            <w:pPr>
              <w:rPr>
                <w:rFonts w:eastAsia="Times New Roman"/>
                <w:color w:val="000000"/>
                <w:sz w:val="28"/>
                <w:szCs w:val="28"/>
                <w:lang w:eastAsia="ru-RU"/>
              </w:rPr>
            </w:pPr>
            <w:r w:rsidRPr="00A711EE">
              <w:rPr>
                <w:color w:val="000000"/>
                <w:spacing w:val="4"/>
                <w:sz w:val="28"/>
                <w:szCs w:val="28"/>
                <w:shd w:val="clear" w:color="auto" w:fill="FFFFFF"/>
              </w:rPr>
              <w:t>Приказ Министерства природных ресурсов и экологии Российской Федерации от 19.02.2015 №59 «Об утверждении порядка осуществления государственного мониторинга воспроизводства лесов»</w:t>
            </w:r>
            <w:r w:rsidR="00881A1A" w:rsidRPr="00881A1A">
              <w:rPr>
                <w:color w:val="000000"/>
                <w:spacing w:val="4"/>
                <w:sz w:val="28"/>
                <w:szCs w:val="28"/>
                <w:shd w:val="clear" w:color="auto" w:fill="FFFFFF"/>
              </w:rPr>
              <w:t xml:space="preserve"> [45]</w:t>
            </w:r>
          </w:p>
        </w:tc>
      </w:tr>
      <w:tr w:rsidR="00355236" w14:paraId="3612C68A" w14:textId="77777777" w:rsidTr="00355236">
        <w:tc>
          <w:tcPr>
            <w:tcW w:w="2773" w:type="dxa"/>
          </w:tcPr>
          <w:p w14:paraId="51C7BA93" w14:textId="65A16AD7" w:rsidR="00355236" w:rsidRDefault="00355236" w:rsidP="00355236">
            <w:pPr>
              <w:rPr>
                <w:rFonts w:eastAsia="Times New Roman"/>
                <w:color w:val="000000"/>
                <w:sz w:val="28"/>
                <w:szCs w:val="28"/>
                <w:lang w:eastAsia="ru-RU"/>
              </w:rPr>
            </w:pPr>
            <w:r>
              <w:rPr>
                <w:color w:val="000000"/>
                <w:spacing w:val="4"/>
                <w:sz w:val="28"/>
                <w:szCs w:val="28"/>
                <w:shd w:val="clear" w:color="auto" w:fill="FFFFFF"/>
              </w:rPr>
              <w:t>Лесопатологический мониторинг</w:t>
            </w:r>
          </w:p>
        </w:tc>
        <w:tc>
          <w:tcPr>
            <w:tcW w:w="2265" w:type="dxa"/>
          </w:tcPr>
          <w:p w14:paraId="764D714A" w14:textId="7C8CB463" w:rsidR="00355236" w:rsidRDefault="00355236" w:rsidP="00355236">
            <w:pPr>
              <w:rPr>
                <w:rFonts w:eastAsia="Times New Roman"/>
                <w:color w:val="000000"/>
                <w:sz w:val="28"/>
                <w:szCs w:val="28"/>
                <w:lang w:eastAsia="ru-RU"/>
              </w:rPr>
            </w:pPr>
            <w:r>
              <w:rPr>
                <w:color w:val="000000"/>
                <w:spacing w:val="4"/>
                <w:sz w:val="28"/>
                <w:szCs w:val="28"/>
                <w:shd w:val="clear" w:color="auto" w:fill="FFFFFF"/>
              </w:rPr>
              <w:t>Рослесхоз</w:t>
            </w:r>
          </w:p>
        </w:tc>
        <w:tc>
          <w:tcPr>
            <w:tcW w:w="4313" w:type="dxa"/>
          </w:tcPr>
          <w:p w14:paraId="14002690" w14:textId="6AA03369" w:rsidR="00355236" w:rsidRPr="00881A1A" w:rsidRDefault="00355236" w:rsidP="00355236">
            <w:pPr>
              <w:rPr>
                <w:rFonts w:eastAsia="Times New Roman"/>
                <w:color w:val="000000"/>
                <w:sz w:val="28"/>
                <w:szCs w:val="28"/>
                <w:lang w:eastAsia="ru-RU"/>
              </w:rPr>
            </w:pPr>
            <w:r w:rsidRPr="00A711EE">
              <w:rPr>
                <w:color w:val="000000"/>
                <w:spacing w:val="4"/>
                <w:sz w:val="28"/>
                <w:szCs w:val="28"/>
                <w:shd w:val="clear" w:color="auto" w:fill="FFFFFF"/>
              </w:rPr>
              <w:t>Приказ Министерства природных ресурсов и экологии Российской Федерации от 05.04.2017 № 156 «Об утверждении Порядка осуществления государственного лесопатологического мониторинга»</w:t>
            </w:r>
            <w:r w:rsidR="00881A1A" w:rsidRPr="00881A1A">
              <w:rPr>
                <w:color w:val="000000"/>
                <w:spacing w:val="4"/>
                <w:sz w:val="28"/>
                <w:szCs w:val="28"/>
                <w:shd w:val="clear" w:color="auto" w:fill="FFFFFF"/>
              </w:rPr>
              <w:t xml:space="preserve"> [46]</w:t>
            </w:r>
            <w:r w:rsidRPr="00A711EE">
              <w:rPr>
                <w:color w:val="000000"/>
                <w:spacing w:val="4"/>
                <w:sz w:val="28"/>
                <w:szCs w:val="28"/>
                <w:shd w:val="clear" w:color="auto" w:fill="FFFFFF"/>
              </w:rPr>
              <w:t>; Постановление Правительства Российской Федерации от 09.12.2020 № 2047 «Об утверждении Правил санитарной безопасности в лесах»</w:t>
            </w:r>
            <w:r w:rsidR="00881A1A" w:rsidRPr="00881A1A">
              <w:rPr>
                <w:color w:val="000000"/>
                <w:spacing w:val="4"/>
                <w:sz w:val="28"/>
                <w:szCs w:val="28"/>
                <w:shd w:val="clear" w:color="auto" w:fill="FFFFFF"/>
              </w:rPr>
              <w:t xml:space="preserve"> [47]</w:t>
            </w:r>
          </w:p>
        </w:tc>
      </w:tr>
      <w:tr w:rsidR="00355236" w14:paraId="233BE463" w14:textId="77777777" w:rsidTr="00355236">
        <w:tc>
          <w:tcPr>
            <w:tcW w:w="2773" w:type="dxa"/>
          </w:tcPr>
          <w:p w14:paraId="4106534F" w14:textId="690BAD18" w:rsidR="00355236" w:rsidRDefault="00355236" w:rsidP="00355236">
            <w:pPr>
              <w:rPr>
                <w:color w:val="000000"/>
                <w:spacing w:val="4"/>
                <w:sz w:val="28"/>
                <w:szCs w:val="28"/>
                <w:shd w:val="clear" w:color="auto" w:fill="FFFFFF"/>
              </w:rPr>
            </w:pPr>
            <w:r>
              <w:rPr>
                <w:color w:val="000000"/>
                <w:spacing w:val="4"/>
                <w:sz w:val="28"/>
                <w:szCs w:val="28"/>
                <w:shd w:val="clear" w:color="auto" w:fill="FFFFFF"/>
              </w:rPr>
              <w:t>Объекты животного мира</w:t>
            </w:r>
          </w:p>
        </w:tc>
        <w:tc>
          <w:tcPr>
            <w:tcW w:w="2265" w:type="dxa"/>
          </w:tcPr>
          <w:p w14:paraId="2AB6DE49" w14:textId="3870A478" w:rsidR="00355236" w:rsidRDefault="00355236" w:rsidP="00355236">
            <w:pPr>
              <w:rPr>
                <w:color w:val="000000"/>
                <w:spacing w:val="4"/>
                <w:sz w:val="28"/>
                <w:szCs w:val="28"/>
                <w:shd w:val="clear" w:color="auto" w:fill="FFFFFF"/>
              </w:rPr>
            </w:pPr>
            <w:r w:rsidRPr="008E54C9">
              <w:rPr>
                <w:color w:val="000000"/>
                <w:spacing w:val="4"/>
                <w:sz w:val="28"/>
                <w:szCs w:val="28"/>
                <w:shd w:val="clear" w:color="auto" w:fill="FFFFFF"/>
              </w:rPr>
              <w:t xml:space="preserve">Министерство природных ресурсов и экологии </w:t>
            </w:r>
            <w:r>
              <w:rPr>
                <w:color w:val="000000"/>
                <w:spacing w:val="4"/>
                <w:sz w:val="28"/>
                <w:szCs w:val="28"/>
                <w:shd w:val="clear" w:color="auto" w:fill="FFFFFF"/>
              </w:rPr>
              <w:t xml:space="preserve">РФ </w:t>
            </w:r>
            <w:r w:rsidRPr="008E54C9">
              <w:rPr>
                <w:color w:val="000000"/>
                <w:spacing w:val="4"/>
                <w:sz w:val="28"/>
                <w:szCs w:val="28"/>
                <w:shd w:val="clear" w:color="auto" w:fill="FFFFFF"/>
              </w:rPr>
              <w:t xml:space="preserve">с участием органов исполнительной власти субъектов </w:t>
            </w:r>
            <w:r>
              <w:rPr>
                <w:color w:val="000000"/>
                <w:spacing w:val="4"/>
                <w:sz w:val="28"/>
                <w:szCs w:val="28"/>
                <w:shd w:val="clear" w:color="auto" w:fill="FFFFFF"/>
              </w:rPr>
              <w:t>РФ</w:t>
            </w:r>
          </w:p>
        </w:tc>
        <w:tc>
          <w:tcPr>
            <w:tcW w:w="4313" w:type="dxa"/>
          </w:tcPr>
          <w:p w14:paraId="447A4F2A" w14:textId="0DAA2196" w:rsidR="00355236" w:rsidRPr="00881A1A" w:rsidRDefault="00355236" w:rsidP="00355236">
            <w:pPr>
              <w:rPr>
                <w:color w:val="000000"/>
                <w:spacing w:val="4"/>
                <w:sz w:val="28"/>
                <w:szCs w:val="28"/>
                <w:shd w:val="clear" w:color="auto" w:fill="FFFFFF"/>
              </w:rPr>
            </w:pPr>
            <w:r w:rsidRPr="008E54C9">
              <w:rPr>
                <w:color w:val="000000"/>
                <w:spacing w:val="4"/>
                <w:sz w:val="28"/>
                <w:szCs w:val="28"/>
                <w:shd w:val="clear" w:color="auto" w:fill="FFFFFF"/>
              </w:rPr>
              <w:t>Приказ Министерства природных ресурсов и экологии Российской Федерации от 22.12.2011 №963 «Об утверждении Порядка ведения государственного учета, государственного кадастра и государственного мониторинга объектов животного мира»</w:t>
            </w:r>
            <w:r w:rsidR="00881A1A" w:rsidRPr="00881A1A">
              <w:rPr>
                <w:color w:val="000000"/>
                <w:spacing w:val="4"/>
                <w:sz w:val="28"/>
                <w:szCs w:val="28"/>
                <w:shd w:val="clear" w:color="auto" w:fill="FFFFFF"/>
              </w:rPr>
              <w:t xml:space="preserve"> [48]</w:t>
            </w:r>
          </w:p>
        </w:tc>
      </w:tr>
    </w:tbl>
    <w:p w14:paraId="59811ABC" w14:textId="54626037" w:rsidR="00355236" w:rsidRDefault="00355236" w:rsidP="00355236">
      <w:pPr>
        <w:spacing w:line="360" w:lineRule="auto"/>
        <w:rPr>
          <w:rFonts w:eastAsia="Times New Roman"/>
          <w:color w:val="000000"/>
          <w:sz w:val="28"/>
          <w:szCs w:val="28"/>
          <w:lang w:eastAsia="ru-RU"/>
        </w:rPr>
      </w:pPr>
    </w:p>
    <w:p w14:paraId="66421AA3" w14:textId="77777777" w:rsidR="00355236" w:rsidRPr="00B10E1D" w:rsidRDefault="00355236" w:rsidP="00355236">
      <w:pPr>
        <w:spacing w:line="360" w:lineRule="auto"/>
        <w:ind w:firstLine="709"/>
        <w:jc w:val="both"/>
        <w:outlineLvl w:val="1"/>
        <w:rPr>
          <w:sz w:val="28"/>
          <w:szCs w:val="28"/>
        </w:rPr>
      </w:pPr>
      <w:bookmarkStart w:id="175" w:name="_Toc136902407"/>
      <w:r w:rsidRPr="00B10E1D">
        <w:rPr>
          <w:sz w:val="28"/>
          <w:szCs w:val="28"/>
        </w:rPr>
        <w:lastRenderedPageBreak/>
        <w:t>На данный момент на государственном уровне проводится политика по снижению выбросов загрязняющих веществ в атмосферу, по снижению отходов, выбрасываемых в сточные воды, по снижению образованию отходов от производства и их утилизации и обезвреживании.</w:t>
      </w:r>
      <w:bookmarkEnd w:id="175"/>
      <w:r w:rsidRPr="00B10E1D">
        <w:rPr>
          <w:sz w:val="28"/>
          <w:szCs w:val="28"/>
        </w:rPr>
        <w:t xml:space="preserve"> </w:t>
      </w:r>
    </w:p>
    <w:p w14:paraId="1104D322" w14:textId="77777777" w:rsidR="00355236" w:rsidRPr="00B10E1D" w:rsidRDefault="00355236" w:rsidP="00355236">
      <w:pPr>
        <w:spacing w:line="360" w:lineRule="auto"/>
        <w:ind w:firstLine="709"/>
        <w:jc w:val="both"/>
        <w:outlineLvl w:val="1"/>
        <w:rPr>
          <w:sz w:val="28"/>
          <w:szCs w:val="28"/>
        </w:rPr>
      </w:pPr>
      <w:bookmarkStart w:id="176" w:name="_Toc136902408"/>
      <w:bookmarkStart w:id="177" w:name="_Toc106117993"/>
      <w:r w:rsidRPr="00B10E1D">
        <w:rPr>
          <w:sz w:val="28"/>
          <w:szCs w:val="28"/>
        </w:rPr>
        <w:t>В 2020 г. продолжилась реализация федеральной целевой программы «Обеспечение ядерной и радиационной безопасности на 2016 - 2020 годы и на период до 2030 г.» [48]. Степень достижения основной цели Программы по итогам 2020 г. составила 22,3% при плановом значении — 19,8%.</w:t>
      </w:r>
      <w:bookmarkEnd w:id="176"/>
      <w:r w:rsidRPr="00B10E1D">
        <w:rPr>
          <w:sz w:val="28"/>
          <w:szCs w:val="28"/>
        </w:rPr>
        <w:t xml:space="preserve"> </w:t>
      </w:r>
    </w:p>
    <w:p w14:paraId="012472C2" w14:textId="1BC3CBB9" w:rsidR="00355236" w:rsidRDefault="00355236" w:rsidP="00355236">
      <w:pPr>
        <w:spacing w:line="360" w:lineRule="auto"/>
        <w:ind w:firstLine="709"/>
        <w:jc w:val="both"/>
        <w:outlineLvl w:val="1"/>
        <w:rPr>
          <w:sz w:val="28"/>
          <w:szCs w:val="28"/>
        </w:rPr>
      </w:pPr>
      <w:bookmarkStart w:id="178" w:name="_Toc136902409"/>
      <w:r w:rsidRPr="00B10E1D">
        <w:rPr>
          <w:sz w:val="28"/>
          <w:szCs w:val="28"/>
        </w:rPr>
        <w:t>В атомной энергетике и промышленности в 2020 г. плата за негативное воздействие на окружающую среду составила 75,6 млн руб., из них плата за допустимые выбросы и сбросы загрязняющих веществ, размещение отходов производства и потребления — 35,1 млн руб. (46,4%), за сверхнормативные — 40,5 млн руб. (53,6%). В наибольшем объеме суммарные платежи взимались за размещение отходов — 40,3 млн руб. (53,3%), сбросы в водные объекты — 18,3 млн руб. (24,2%), выбросы в атмосферный воздух — 17,0 млн руб.</w:t>
      </w:r>
      <w:r w:rsidR="00B032E5">
        <w:rPr>
          <w:sz w:val="28"/>
          <w:szCs w:val="28"/>
        </w:rPr>
        <w:t> </w:t>
      </w:r>
      <w:r w:rsidRPr="00B10E1D">
        <w:rPr>
          <w:sz w:val="28"/>
          <w:szCs w:val="28"/>
        </w:rPr>
        <w:t>(22,5%)</w:t>
      </w:r>
      <w:r w:rsidR="00B032E5">
        <w:rPr>
          <w:sz w:val="28"/>
          <w:szCs w:val="28"/>
        </w:rPr>
        <w:t> </w:t>
      </w:r>
      <w:r w:rsidR="00E34448" w:rsidRPr="00C7622B">
        <w:rPr>
          <w:sz w:val="28"/>
          <w:szCs w:val="28"/>
        </w:rPr>
        <w:t>[50]</w:t>
      </w:r>
      <w:r w:rsidRPr="00B10E1D">
        <w:rPr>
          <w:sz w:val="28"/>
          <w:szCs w:val="28"/>
        </w:rPr>
        <w:t>.</w:t>
      </w:r>
      <w:bookmarkEnd w:id="178"/>
    </w:p>
    <w:p w14:paraId="6E5320D0" w14:textId="77777777" w:rsidR="00355236" w:rsidRPr="00B373C0" w:rsidRDefault="00355236" w:rsidP="00355236">
      <w:pPr>
        <w:spacing w:line="360" w:lineRule="auto"/>
        <w:ind w:firstLine="709"/>
        <w:jc w:val="both"/>
        <w:outlineLvl w:val="1"/>
        <w:rPr>
          <w:sz w:val="28"/>
          <w:szCs w:val="28"/>
        </w:rPr>
      </w:pPr>
      <w:bookmarkStart w:id="179" w:name="_Toc136902410"/>
      <w:r w:rsidRPr="00B373C0">
        <w:rPr>
          <w:sz w:val="28"/>
          <w:szCs w:val="28"/>
        </w:rPr>
        <w:t>Положительным примером внедрения экологической политики в деятельности компании можно считать одну из крупнейших промышленных компаний, являющихся активным участником национального проекта «Экология», а именно государственную корпорацию «Росатом». Являясь многопрофильным холдингом, деятельность которого связана с энергетикой, машиностроением и строительством, «Росатом» активно реализует различные экологические проекты по ликвидации объектов накопленного вреда и созданием инфраструктуры для обращения с отходами I и II классов.</w:t>
      </w:r>
      <w:bookmarkEnd w:id="179"/>
      <w:r w:rsidRPr="00B373C0">
        <w:rPr>
          <w:sz w:val="28"/>
          <w:szCs w:val="28"/>
        </w:rPr>
        <w:t xml:space="preserve"> </w:t>
      </w:r>
    </w:p>
    <w:p w14:paraId="061ECF71" w14:textId="315AE50D" w:rsidR="00355236" w:rsidRPr="00B373C0" w:rsidRDefault="00355236" w:rsidP="00355236">
      <w:pPr>
        <w:spacing w:line="360" w:lineRule="auto"/>
        <w:ind w:firstLine="709"/>
        <w:jc w:val="both"/>
        <w:outlineLvl w:val="1"/>
        <w:rPr>
          <w:sz w:val="28"/>
          <w:szCs w:val="28"/>
        </w:rPr>
      </w:pPr>
      <w:bookmarkStart w:id="180" w:name="_Toc136902411"/>
      <w:r w:rsidRPr="00B373C0">
        <w:rPr>
          <w:sz w:val="28"/>
          <w:szCs w:val="28"/>
        </w:rPr>
        <w:t xml:space="preserve">Одним из приоритетов деятельности компании является ответственное отношение к использованию природных ресурсов, а также в госкорпорации используется принцип </w:t>
      </w:r>
      <w:proofErr w:type="spellStart"/>
      <w:r w:rsidRPr="00B373C0">
        <w:rPr>
          <w:sz w:val="28"/>
          <w:szCs w:val="28"/>
        </w:rPr>
        <w:t>ненан</w:t>
      </w:r>
      <w:r w:rsidR="00C7622B">
        <w:rPr>
          <w:sz w:val="28"/>
          <w:szCs w:val="28"/>
        </w:rPr>
        <w:t>е</w:t>
      </w:r>
      <w:r w:rsidRPr="00B373C0">
        <w:rPr>
          <w:sz w:val="28"/>
          <w:szCs w:val="28"/>
        </w:rPr>
        <w:t>сения</w:t>
      </w:r>
      <w:proofErr w:type="spellEnd"/>
      <w:r w:rsidRPr="00B373C0">
        <w:rPr>
          <w:sz w:val="28"/>
          <w:szCs w:val="28"/>
        </w:rPr>
        <w:t xml:space="preserve"> значительного вреда окружающей среде. Целями такого принципа можно считать</w:t>
      </w:r>
      <w:r w:rsidR="00E34448" w:rsidRPr="00C7622B">
        <w:rPr>
          <w:sz w:val="28"/>
          <w:szCs w:val="28"/>
        </w:rPr>
        <w:t xml:space="preserve"> [37]</w:t>
      </w:r>
      <w:r w:rsidRPr="00B373C0">
        <w:rPr>
          <w:sz w:val="28"/>
          <w:szCs w:val="28"/>
        </w:rPr>
        <w:t>:</w:t>
      </w:r>
      <w:bookmarkEnd w:id="180"/>
    </w:p>
    <w:p w14:paraId="6708D513" w14:textId="77777777" w:rsidR="00355236" w:rsidRPr="00B373C0" w:rsidRDefault="00355236" w:rsidP="007C22BF">
      <w:pPr>
        <w:pStyle w:val="ListParagraph"/>
        <w:numPr>
          <w:ilvl w:val="0"/>
          <w:numId w:val="8"/>
        </w:numPr>
        <w:tabs>
          <w:tab w:val="left" w:pos="993"/>
        </w:tabs>
        <w:spacing w:line="360" w:lineRule="auto"/>
        <w:ind w:left="0" w:firstLine="709"/>
        <w:jc w:val="both"/>
        <w:outlineLvl w:val="1"/>
        <w:rPr>
          <w:sz w:val="28"/>
          <w:szCs w:val="28"/>
        </w:rPr>
      </w:pPr>
      <w:bookmarkStart w:id="181" w:name="_Toc136902412"/>
      <w:r w:rsidRPr="00B373C0">
        <w:rPr>
          <w:sz w:val="28"/>
          <w:szCs w:val="28"/>
        </w:rPr>
        <w:t>минимизацию выбросов загрязняющих веществ в атмосферу, сбросов в водные объекты и объемов образования отходов,</w:t>
      </w:r>
      <w:bookmarkEnd w:id="181"/>
      <w:r w:rsidRPr="00B373C0">
        <w:rPr>
          <w:sz w:val="28"/>
          <w:szCs w:val="28"/>
        </w:rPr>
        <w:t xml:space="preserve"> </w:t>
      </w:r>
    </w:p>
    <w:p w14:paraId="58E32E7D" w14:textId="77777777" w:rsidR="00355236" w:rsidRPr="00B373C0" w:rsidRDefault="00355236" w:rsidP="007C22BF">
      <w:pPr>
        <w:pStyle w:val="ListParagraph"/>
        <w:numPr>
          <w:ilvl w:val="0"/>
          <w:numId w:val="8"/>
        </w:numPr>
        <w:tabs>
          <w:tab w:val="left" w:pos="993"/>
        </w:tabs>
        <w:spacing w:line="360" w:lineRule="auto"/>
        <w:ind w:left="0" w:firstLine="709"/>
        <w:jc w:val="both"/>
        <w:outlineLvl w:val="1"/>
        <w:rPr>
          <w:sz w:val="28"/>
          <w:szCs w:val="28"/>
        </w:rPr>
      </w:pPr>
      <w:bookmarkStart w:id="182" w:name="_Toc136902413"/>
      <w:r w:rsidRPr="00B373C0">
        <w:rPr>
          <w:sz w:val="28"/>
          <w:szCs w:val="28"/>
        </w:rPr>
        <w:lastRenderedPageBreak/>
        <w:t>повышение энергоэффективности,</w:t>
      </w:r>
      <w:bookmarkEnd w:id="182"/>
    </w:p>
    <w:p w14:paraId="1E7B6387" w14:textId="77777777" w:rsidR="00355236" w:rsidRPr="00B373C0" w:rsidRDefault="00355236" w:rsidP="007C22BF">
      <w:pPr>
        <w:pStyle w:val="ListParagraph"/>
        <w:numPr>
          <w:ilvl w:val="0"/>
          <w:numId w:val="8"/>
        </w:numPr>
        <w:tabs>
          <w:tab w:val="left" w:pos="993"/>
        </w:tabs>
        <w:spacing w:line="360" w:lineRule="auto"/>
        <w:ind w:left="0" w:firstLine="709"/>
        <w:jc w:val="both"/>
        <w:outlineLvl w:val="1"/>
        <w:rPr>
          <w:sz w:val="28"/>
          <w:szCs w:val="28"/>
        </w:rPr>
      </w:pPr>
      <w:bookmarkStart w:id="183" w:name="_Toc136902414"/>
      <w:r w:rsidRPr="00B373C0">
        <w:rPr>
          <w:sz w:val="28"/>
          <w:szCs w:val="28"/>
        </w:rPr>
        <w:t>расширение применения технологий замкнутого производственного цикла,</w:t>
      </w:r>
      <w:bookmarkEnd w:id="183"/>
    </w:p>
    <w:p w14:paraId="7EA5FE04" w14:textId="77777777" w:rsidR="00355236" w:rsidRPr="00B373C0" w:rsidRDefault="00355236" w:rsidP="007C22BF">
      <w:pPr>
        <w:pStyle w:val="ListParagraph"/>
        <w:numPr>
          <w:ilvl w:val="0"/>
          <w:numId w:val="8"/>
        </w:numPr>
        <w:tabs>
          <w:tab w:val="left" w:pos="993"/>
        </w:tabs>
        <w:spacing w:line="360" w:lineRule="auto"/>
        <w:ind w:left="0" w:firstLine="709"/>
        <w:jc w:val="both"/>
        <w:outlineLvl w:val="1"/>
        <w:rPr>
          <w:sz w:val="28"/>
          <w:szCs w:val="28"/>
        </w:rPr>
      </w:pPr>
      <w:bookmarkStart w:id="184" w:name="_Toc136902415"/>
      <w:r w:rsidRPr="00B373C0">
        <w:rPr>
          <w:sz w:val="28"/>
          <w:szCs w:val="28"/>
        </w:rPr>
        <w:t>рекультивацию нарушенных земель, растительного покрова,</w:t>
      </w:r>
      <w:bookmarkEnd w:id="184"/>
    </w:p>
    <w:p w14:paraId="410EE6B3" w14:textId="77777777" w:rsidR="00355236" w:rsidRPr="00B373C0" w:rsidRDefault="00355236" w:rsidP="007C22BF">
      <w:pPr>
        <w:pStyle w:val="ListParagraph"/>
        <w:numPr>
          <w:ilvl w:val="0"/>
          <w:numId w:val="8"/>
        </w:numPr>
        <w:tabs>
          <w:tab w:val="left" w:pos="993"/>
        </w:tabs>
        <w:spacing w:line="360" w:lineRule="auto"/>
        <w:ind w:left="0" w:firstLine="709"/>
        <w:jc w:val="both"/>
        <w:outlineLvl w:val="1"/>
        <w:rPr>
          <w:sz w:val="28"/>
          <w:szCs w:val="28"/>
        </w:rPr>
      </w:pPr>
      <w:bookmarkStart w:id="185" w:name="_Toc136902416"/>
      <w:r w:rsidRPr="00B373C0">
        <w:rPr>
          <w:sz w:val="28"/>
          <w:szCs w:val="28"/>
        </w:rPr>
        <w:t>сохранение биоразнообразия.</w:t>
      </w:r>
      <w:bookmarkEnd w:id="185"/>
    </w:p>
    <w:p w14:paraId="73B5359E" w14:textId="696E09AA" w:rsidR="00355236" w:rsidRPr="00B373C0" w:rsidRDefault="00355236" w:rsidP="00355236">
      <w:pPr>
        <w:spacing w:line="360" w:lineRule="auto"/>
        <w:ind w:firstLine="709"/>
        <w:jc w:val="both"/>
        <w:outlineLvl w:val="1"/>
        <w:rPr>
          <w:sz w:val="28"/>
          <w:szCs w:val="28"/>
        </w:rPr>
      </w:pPr>
      <w:bookmarkStart w:id="186" w:name="_Toc136902417"/>
      <w:r w:rsidRPr="00B373C0">
        <w:rPr>
          <w:sz w:val="28"/>
          <w:szCs w:val="28"/>
        </w:rPr>
        <w:t>Например, в 2019 году расходы на защиту окружающей среды составили 23,55 млрд рублей, из которых 17,3 млрд рублей ушли на природоохранную деятельность. Наибольший объем затрат на природоохранную деятельность был направлен на обеспечение радиационной безопасности (48%), сбор и очистку сточных вод (20%), обращение с отходами производства и потребления (15%), охрану атмосферного воздуха и предотвращение изменения климата (8%)</w:t>
      </w:r>
      <w:r w:rsidR="00E34448" w:rsidRPr="00E34448">
        <w:rPr>
          <w:sz w:val="28"/>
          <w:szCs w:val="28"/>
        </w:rPr>
        <w:t xml:space="preserve"> [36]</w:t>
      </w:r>
      <w:r w:rsidRPr="00B373C0">
        <w:rPr>
          <w:sz w:val="28"/>
          <w:szCs w:val="28"/>
        </w:rPr>
        <w:t>.</w:t>
      </w:r>
      <w:bookmarkEnd w:id="186"/>
    </w:p>
    <w:p w14:paraId="09D6F160" w14:textId="77777777" w:rsidR="00355236" w:rsidRPr="00B10E1D" w:rsidRDefault="00355236" w:rsidP="00355236">
      <w:pPr>
        <w:spacing w:line="360" w:lineRule="auto"/>
        <w:ind w:firstLine="709"/>
        <w:jc w:val="both"/>
        <w:outlineLvl w:val="1"/>
        <w:rPr>
          <w:sz w:val="28"/>
          <w:szCs w:val="28"/>
        </w:rPr>
      </w:pPr>
      <w:bookmarkStart w:id="187" w:name="_Toc136902418"/>
      <w:r w:rsidRPr="00B373C0">
        <w:rPr>
          <w:sz w:val="28"/>
          <w:szCs w:val="28"/>
        </w:rPr>
        <w:t>Экологическая политика компании является одной из стратегической миссии и определяет ценности госкорпорации. «Росатом» несмотря на свою деятельность в секторе атомной промышленность компенсирует негативное воздействие на окружающую среду посредством проведения комплекса мероприятий по реализации экологических проектов.</w:t>
      </w:r>
      <w:bookmarkEnd w:id="187"/>
    </w:p>
    <w:p w14:paraId="15F6B6D6" w14:textId="72B7BD88" w:rsidR="00355236" w:rsidRPr="00B10E1D" w:rsidRDefault="00355236" w:rsidP="00355236">
      <w:pPr>
        <w:spacing w:line="360" w:lineRule="auto"/>
        <w:ind w:firstLine="709"/>
        <w:jc w:val="both"/>
        <w:outlineLvl w:val="1"/>
        <w:rPr>
          <w:sz w:val="28"/>
          <w:szCs w:val="28"/>
        </w:rPr>
      </w:pPr>
      <w:bookmarkStart w:id="188" w:name="_Toc136902419"/>
      <w:r w:rsidRPr="00B10E1D">
        <w:rPr>
          <w:sz w:val="28"/>
          <w:szCs w:val="28"/>
        </w:rPr>
        <w:t>В химической промышленности многие крупнейшие предприятия России, такие как «</w:t>
      </w:r>
      <w:proofErr w:type="spellStart"/>
      <w:r w:rsidRPr="00B10E1D">
        <w:rPr>
          <w:sz w:val="28"/>
          <w:szCs w:val="28"/>
        </w:rPr>
        <w:t>УралХим</w:t>
      </w:r>
      <w:proofErr w:type="spellEnd"/>
      <w:r w:rsidRPr="00B10E1D">
        <w:rPr>
          <w:sz w:val="28"/>
          <w:szCs w:val="28"/>
        </w:rPr>
        <w:t>», «</w:t>
      </w:r>
      <w:proofErr w:type="spellStart"/>
      <w:r w:rsidRPr="00B10E1D">
        <w:rPr>
          <w:sz w:val="28"/>
          <w:szCs w:val="28"/>
        </w:rPr>
        <w:t>УралКалий</w:t>
      </w:r>
      <w:proofErr w:type="spellEnd"/>
      <w:r w:rsidRPr="00B10E1D">
        <w:rPr>
          <w:sz w:val="28"/>
          <w:szCs w:val="28"/>
        </w:rPr>
        <w:t>», «Щекиноазот», также проводят экологическую политику за счет собственных средств, улучшая технологические процессы, рационально используя природные ресурсы, снижая энергозатраты в своей деятельности, обеспечивая экономический рост без вреда для окружающей среды, проводя экологический мониторинг совей деятельности</w:t>
      </w:r>
      <w:r w:rsidR="00E34448" w:rsidRPr="00E34448">
        <w:rPr>
          <w:sz w:val="28"/>
          <w:szCs w:val="28"/>
        </w:rPr>
        <w:t xml:space="preserve"> [21]</w:t>
      </w:r>
      <w:r w:rsidRPr="00B10E1D">
        <w:rPr>
          <w:sz w:val="28"/>
          <w:szCs w:val="28"/>
        </w:rPr>
        <w:t>.</w:t>
      </w:r>
      <w:bookmarkEnd w:id="188"/>
      <w:r w:rsidRPr="00B10E1D">
        <w:rPr>
          <w:sz w:val="28"/>
          <w:szCs w:val="28"/>
        </w:rPr>
        <w:t xml:space="preserve"> </w:t>
      </w:r>
    </w:p>
    <w:p w14:paraId="34D0E3BE" w14:textId="77777777" w:rsidR="00355236" w:rsidRPr="00B10E1D" w:rsidRDefault="00355236" w:rsidP="00355236">
      <w:pPr>
        <w:spacing w:line="360" w:lineRule="auto"/>
        <w:ind w:firstLine="709"/>
        <w:jc w:val="both"/>
        <w:outlineLvl w:val="1"/>
        <w:rPr>
          <w:sz w:val="28"/>
          <w:szCs w:val="28"/>
        </w:rPr>
      </w:pPr>
      <w:bookmarkStart w:id="189" w:name="_Toc136902420"/>
      <w:r w:rsidRPr="00B10E1D">
        <w:rPr>
          <w:sz w:val="28"/>
          <w:szCs w:val="28"/>
        </w:rPr>
        <w:t>В области ракетно-космической промышленности «Роскосмос» придерживается международных стандартов в области охраны окружающей среды и проводит меры по минимизации вредных выбросов от запуска ракет-носителей. Применяются такие экологически чистые технологии как рекультивация и детоксикация мест падений, проведение анализа состояния окружающей среды при экологическом мониторинге и другие.</w:t>
      </w:r>
      <w:bookmarkEnd w:id="189"/>
    </w:p>
    <w:p w14:paraId="4CBDCC1C" w14:textId="77777777" w:rsidR="00355236" w:rsidRPr="00B10E1D" w:rsidRDefault="00355236" w:rsidP="00355236">
      <w:pPr>
        <w:spacing w:line="360" w:lineRule="auto"/>
        <w:ind w:firstLine="709"/>
        <w:jc w:val="both"/>
        <w:outlineLvl w:val="1"/>
        <w:rPr>
          <w:sz w:val="28"/>
          <w:szCs w:val="28"/>
        </w:rPr>
      </w:pPr>
      <w:bookmarkStart w:id="190" w:name="_Toc136902421"/>
      <w:r w:rsidRPr="00B10E1D">
        <w:rPr>
          <w:sz w:val="28"/>
          <w:szCs w:val="28"/>
        </w:rPr>
        <w:lastRenderedPageBreak/>
        <w:t xml:space="preserve">В промышленной отрасли по производству строительных материалов многие заводы и компании ставят себе цели сокращению выбросов </w:t>
      </w:r>
      <w:r w:rsidRPr="00B10E1D">
        <w:rPr>
          <w:sz w:val="28"/>
          <w:szCs w:val="28"/>
          <w:lang w:val="en-US"/>
        </w:rPr>
        <w:t>CO</w:t>
      </w:r>
      <w:r w:rsidRPr="00B10E1D">
        <w:rPr>
          <w:sz w:val="28"/>
          <w:szCs w:val="28"/>
          <w:vertAlign w:val="subscript"/>
        </w:rPr>
        <w:t xml:space="preserve">2 </w:t>
      </w:r>
      <w:r w:rsidRPr="00B10E1D">
        <w:rPr>
          <w:sz w:val="28"/>
          <w:szCs w:val="28"/>
        </w:rPr>
        <w:t>к 2030 году на 40%, применение инновационных способов утилизации отходов и обеспечения позитивного вклада в поддержании российского биоразнообразия.</w:t>
      </w:r>
      <w:bookmarkEnd w:id="190"/>
    </w:p>
    <w:p w14:paraId="284C3114" w14:textId="77777777" w:rsidR="00355236" w:rsidRPr="00B10E1D" w:rsidRDefault="00355236" w:rsidP="00355236">
      <w:pPr>
        <w:spacing w:line="360" w:lineRule="auto"/>
        <w:ind w:firstLine="709"/>
        <w:jc w:val="both"/>
        <w:outlineLvl w:val="1"/>
        <w:rPr>
          <w:sz w:val="28"/>
          <w:szCs w:val="28"/>
        </w:rPr>
      </w:pPr>
      <w:r w:rsidRPr="00B10E1D">
        <w:rPr>
          <w:sz w:val="28"/>
          <w:szCs w:val="28"/>
        </w:rPr>
        <w:t xml:space="preserve"> </w:t>
      </w:r>
      <w:bookmarkStart w:id="191" w:name="_Toc106117992"/>
      <w:bookmarkStart w:id="192" w:name="_Toc136902422"/>
      <w:r w:rsidRPr="00B10E1D">
        <w:rPr>
          <w:sz w:val="28"/>
          <w:szCs w:val="28"/>
        </w:rPr>
        <w:t>Опираясь на государственную программу «Национальные проекты России. Экология» объём планируемых субсидий составит порядка 4041 млрд рублей на восстановление последствий негативного воздействия деятельности предприятий на окружающую среду. Наиболее затратной частью станет «внедрение наилучших доступных технологий» (2427,3 млрд рублей). Существенную финансовую поддержку проекту должны оказать крупнейшие предприятия страны (доля внебюджетных источников 3206,1 млрд рублей), 701,2 млрд рублей будет выделено из федерального бюджета, еще 133,8 — из региональных.</w:t>
      </w:r>
      <w:bookmarkEnd w:id="191"/>
      <w:bookmarkEnd w:id="192"/>
    </w:p>
    <w:p w14:paraId="0E039D1E" w14:textId="1DAF9FB5" w:rsidR="00355236" w:rsidRDefault="00355236" w:rsidP="00355236">
      <w:pPr>
        <w:spacing w:line="360" w:lineRule="auto"/>
        <w:ind w:firstLine="709"/>
        <w:jc w:val="both"/>
        <w:outlineLvl w:val="1"/>
        <w:rPr>
          <w:sz w:val="28"/>
          <w:szCs w:val="28"/>
        </w:rPr>
      </w:pPr>
      <w:bookmarkStart w:id="193" w:name="_Toc136902423"/>
      <w:r w:rsidRPr="00B10E1D">
        <w:rPr>
          <w:sz w:val="28"/>
          <w:szCs w:val="28"/>
        </w:rPr>
        <w:t>Се</w:t>
      </w:r>
      <w:bookmarkEnd w:id="177"/>
      <w:r w:rsidRPr="00B10E1D">
        <w:rPr>
          <w:sz w:val="28"/>
          <w:szCs w:val="28"/>
        </w:rPr>
        <w:t>годня многие промышленные предприятия в качестве целей устойчивого развития и экономического роста проводят экологическую политику в своей деятельности. Основными финансовыми инструментами по внедрению экологически чистых технологий являются инвестиции за счет собственного капитала компаний, а также выплаты за негативный эффект, оказываемый на окружающую среду. Государство оказывает поддержку промышленным предприятиям при помощи государственной программы «Национальные проекты России. Экология». Однако доля денежных средств, выделяемых из государственного и региональных бюджетов, намного ниже, чем денежные средства крупнейших компаний страны</w:t>
      </w:r>
      <w:bookmarkStart w:id="194" w:name="_Toc106117994"/>
      <w:r w:rsidRPr="00B10E1D">
        <w:rPr>
          <w:sz w:val="28"/>
          <w:szCs w:val="28"/>
        </w:rPr>
        <w:t xml:space="preserve"> Такая тенденция не является достаточно весомым стимулом для предприятий на переход к экологизации собственного производства.</w:t>
      </w:r>
      <w:bookmarkEnd w:id="193"/>
      <w:r w:rsidRPr="00B10E1D">
        <w:rPr>
          <w:sz w:val="28"/>
          <w:szCs w:val="28"/>
        </w:rPr>
        <w:t xml:space="preserve"> </w:t>
      </w:r>
      <w:bookmarkEnd w:id="194"/>
    </w:p>
    <w:p w14:paraId="758EA031" w14:textId="44E7DFC7" w:rsidR="00355236" w:rsidRDefault="00355236" w:rsidP="00355236">
      <w:pPr>
        <w:spacing w:line="360" w:lineRule="auto"/>
        <w:ind w:firstLine="709"/>
        <w:jc w:val="both"/>
        <w:outlineLvl w:val="1"/>
        <w:rPr>
          <w:sz w:val="28"/>
          <w:szCs w:val="28"/>
        </w:rPr>
      </w:pPr>
    </w:p>
    <w:p w14:paraId="0E80BA26" w14:textId="7D5B4511" w:rsidR="00355236" w:rsidRDefault="00355236" w:rsidP="00355236">
      <w:pPr>
        <w:spacing w:line="360" w:lineRule="auto"/>
        <w:ind w:firstLine="709"/>
        <w:jc w:val="both"/>
        <w:outlineLvl w:val="1"/>
        <w:rPr>
          <w:sz w:val="28"/>
          <w:szCs w:val="28"/>
        </w:rPr>
      </w:pPr>
    </w:p>
    <w:p w14:paraId="3175A2B3" w14:textId="77777777" w:rsidR="00355236" w:rsidRPr="00B10E1D" w:rsidRDefault="00355236" w:rsidP="00355236">
      <w:pPr>
        <w:spacing w:line="360" w:lineRule="auto"/>
        <w:ind w:firstLine="709"/>
        <w:jc w:val="both"/>
        <w:outlineLvl w:val="1"/>
        <w:rPr>
          <w:sz w:val="28"/>
          <w:szCs w:val="28"/>
        </w:rPr>
      </w:pPr>
    </w:p>
    <w:p w14:paraId="0AAAEB7B" w14:textId="77777777" w:rsidR="00355236" w:rsidRPr="00B10E1D" w:rsidRDefault="00355236" w:rsidP="005F4683">
      <w:pPr>
        <w:pStyle w:val="ListParagraph"/>
        <w:spacing w:line="360" w:lineRule="auto"/>
        <w:ind w:left="0" w:firstLine="709"/>
        <w:jc w:val="both"/>
        <w:outlineLvl w:val="1"/>
        <w:rPr>
          <w:b/>
          <w:sz w:val="28"/>
          <w:szCs w:val="28"/>
        </w:rPr>
      </w:pPr>
      <w:bookmarkStart w:id="195" w:name="_Toc106117995"/>
      <w:bookmarkStart w:id="196" w:name="_Toc136902424"/>
      <w:r w:rsidRPr="00B10E1D">
        <w:rPr>
          <w:b/>
          <w:sz w:val="28"/>
          <w:szCs w:val="28"/>
        </w:rPr>
        <w:lastRenderedPageBreak/>
        <w:t>2.2 Исследование уровня экологичности технологий в сельском хозяйстве</w:t>
      </w:r>
      <w:bookmarkEnd w:id="195"/>
      <w:bookmarkEnd w:id="196"/>
    </w:p>
    <w:p w14:paraId="5A189491" w14:textId="77777777" w:rsidR="00355236" w:rsidRPr="00B10E1D" w:rsidRDefault="00355236" w:rsidP="00355236">
      <w:pPr>
        <w:pStyle w:val="ListParagraph"/>
        <w:spacing w:line="360" w:lineRule="auto"/>
        <w:ind w:left="0" w:firstLine="709"/>
        <w:jc w:val="both"/>
        <w:outlineLvl w:val="1"/>
        <w:rPr>
          <w:b/>
          <w:sz w:val="28"/>
          <w:szCs w:val="28"/>
        </w:rPr>
      </w:pPr>
    </w:p>
    <w:p w14:paraId="7C085211" w14:textId="77777777" w:rsidR="00355236" w:rsidRPr="00B10E1D" w:rsidRDefault="00355236" w:rsidP="00355236">
      <w:pPr>
        <w:pStyle w:val="ListParagraph"/>
        <w:spacing w:line="360" w:lineRule="auto"/>
        <w:ind w:left="0" w:firstLine="709"/>
        <w:jc w:val="both"/>
        <w:outlineLvl w:val="1"/>
        <w:rPr>
          <w:sz w:val="28"/>
          <w:szCs w:val="28"/>
        </w:rPr>
      </w:pPr>
      <w:bookmarkStart w:id="197" w:name="_Toc106117996"/>
      <w:bookmarkStart w:id="198" w:name="_Toc136902425"/>
      <w:r w:rsidRPr="00B10E1D">
        <w:rPr>
          <w:sz w:val="28"/>
          <w:szCs w:val="28"/>
        </w:rPr>
        <w:t xml:space="preserve">Сельское хозяйство в Российской Федерации было и остается масштабной отрасль и значимой частью российской экономики. По данным на 2021 год сельское хозяйство оказалось одним из наиболее быстро восстановившихся и наращивающих темпом сектором экономики в России в период </w:t>
      </w:r>
      <w:proofErr w:type="spellStart"/>
      <w:r w:rsidRPr="00B10E1D">
        <w:rPr>
          <w:sz w:val="28"/>
          <w:szCs w:val="28"/>
        </w:rPr>
        <w:t>коронокризиса</w:t>
      </w:r>
      <w:proofErr w:type="spellEnd"/>
      <w:r w:rsidRPr="00B10E1D">
        <w:rPr>
          <w:sz w:val="28"/>
          <w:szCs w:val="28"/>
        </w:rPr>
        <w:t>. Рейтинговое агентство «Национальные кредитные рейтинги» внесли сельское хозяйство в группу «леопардов» с оценкой последствий пандемии в 28%, которая основывается на динамике рублевой выручки в отрасли к концу 2021 года по сравнению с 2019 годом.</w:t>
      </w:r>
      <w:bookmarkEnd w:id="197"/>
      <w:bookmarkEnd w:id="198"/>
      <w:r w:rsidRPr="00B10E1D">
        <w:rPr>
          <w:sz w:val="28"/>
          <w:szCs w:val="28"/>
        </w:rPr>
        <w:t xml:space="preserve"> </w:t>
      </w:r>
    </w:p>
    <w:p w14:paraId="66415CBF" w14:textId="3B386A6C" w:rsidR="00355236" w:rsidRDefault="00355236" w:rsidP="00355236">
      <w:pPr>
        <w:pStyle w:val="ListParagraph"/>
        <w:spacing w:line="360" w:lineRule="auto"/>
        <w:ind w:left="0" w:firstLine="709"/>
        <w:jc w:val="both"/>
        <w:outlineLvl w:val="1"/>
        <w:rPr>
          <w:sz w:val="28"/>
          <w:szCs w:val="28"/>
        </w:rPr>
      </w:pPr>
      <w:bookmarkStart w:id="199" w:name="_Toc106117997"/>
      <w:bookmarkStart w:id="200" w:name="_Toc136902426"/>
      <w:r w:rsidRPr="00B10E1D">
        <w:rPr>
          <w:sz w:val="28"/>
          <w:szCs w:val="28"/>
        </w:rPr>
        <w:t>Распределение федеральных округов в сельском хозяйстве находится в следующем состоянии: на Центральный ФО приходится около 27%, на Северо-Западный ФО 5%, на Южный ФО 15%, на Северо-Кавказский ФО 8%, на Приволжский ФО 23%, на Уральский ФО 6%, на Сибирский ФО 13% и на Дальневосточный всего 3% [49].</w:t>
      </w:r>
      <w:bookmarkEnd w:id="199"/>
      <w:bookmarkEnd w:id="200"/>
      <w:r w:rsidRPr="00B10E1D">
        <w:rPr>
          <w:sz w:val="28"/>
          <w:szCs w:val="28"/>
        </w:rPr>
        <w:t xml:space="preserve"> </w:t>
      </w:r>
    </w:p>
    <w:p w14:paraId="7E57859A" w14:textId="77777777" w:rsidR="00240593" w:rsidRPr="00B10E1D" w:rsidRDefault="00240593" w:rsidP="00355236">
      <w:pPr>
        <w:pStyle w:val="ListParagraph"/>
        <w:spacing w:line="360" w:lineRule="auto"/>
        <w:ind w:left="0" w:firstLine="709"/>
        <w:jc w:val="both"/>
        <w:outlineLvl w:val="1"/>
        <w:rPr>
          <w:sz w:val="28"/>
          <w:szCs w:val="28"/>
        </w:rPr>
      </w:pPr>
    </w:p>
    <w:p w14:paraId="748FEDEA" w14:textId="77777777" w:rsidR="00355236" w:rsidRPr="00B10E1D" w:rsidRDefault="00355236" w:rsidP="00355236">
      <w:pPr>
        <w:pStyle w:val="ListParagraph"/>
        <w:spacing w:line="360" w:lineRule="auto"/>
        <w:ind w:left="0" w:firstLine="709"/>
        <w:jc w:val="both"/>
        <w:outlineLvl w:val="1"/>
        <w:rPr>
          <w:sz w:val="28"/>
          <w:szCs w:val="28"/>
        </w:rPr>
      </w:pPr>
      <w:bookmarkStart w:id="201" w:name="_Toc136902427"/>
      <w:r w:rsidRPr="00B10E1D">
        <w:rPr>
          <w:noProof/>
          <w:sz w:val="28"/>
          <w:szCs w:val="28"/>
          <w:lang w:eastAsia="ru-RU"/>
        </w:rPr>
        <w:drawing>
          <wp:inline distT="0" distB="0" distL="0" distR="0" wp14:anchorId="4F44B541" wp14:editId="2ABD5287">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201"/>
    </w:p>
    <w:p w14:paraId="50A724BD" w14:textId="602859EE" w:rsidR="00355236" w:rsidRPr="00AB1A44" w:rsidRDefault="00355236" w:rsidP="00240593">
      <w:pPr>
        <w:pStyle w:val="ListParagraph"/>
        <w:ind w:left="0" w:firstLine="709"/>
        <w:jc w:val="center"/>
        <w:outlineLvl w:val="1"/>
        <w:rPr>
          <w:sz w:val="28"/>
          <w:szCs w:val="28"/>
        </w:rPr>
      </w:pPr>
      <w:bookmarkStart w:id="202" w:name="_Toc106117998"/>
      <w:bookmarkStart w:id="203" w:name="_Toc136902428"/>
      <w:r w:rsidRPr="00B10E1D">
        <w:rPr>
          <w:sz w:val="28"/>
          <w:szCs w:val="28"/>
        </w:rPr>
        <w:t xml:space="preserve">Рисунок </w:t>
      </w:r>
      <w:r>
        <w:rPr>
          <w:sz w:val="28"/>
          <w:szCs w:val="28"/>
        </w:rPr>
        <w:t>5</w:t>
      </w:r>
      <w:r w:rsidRPr="00B10E1D">
        <w:rPr>
          <w:sz w:val="28"/>
          <w:szCs w:val="28"/>
        </w:rPr>
        <w:t xml:space="preserve"> – Доля ФО в сельском хозяйстве</w:t>
      </w:r>
      <w:r w:rsidR="00CB36AC" w:rsidRPr="00CB36AC">
        <w:rPr>
          <w:sz w:val="28"/>
          <w:szCs w:val="28"/>
        </w:rPr>
        <w:t xml:space="preserve"> </w:t>
      </w:r>
      <w:r w:rsidR="00CB36AC">
        <w:rPr>
          <w:sz w:val="28"/>
          <w:szCs w:val="28"/>
        </w:rPr>
        <w:t>в 2022</w:t>
      </w:r>
      <w:bookmarkEnd w:id="202"/>
      <w:bookmarkEnd w:id="203"/>
      <w:r w:rsidR="00CB36AC">
        <w:rPr>
          <w:sz w:val="28"/>
          <w:szCs w:val="28"/>
        </w:rPr>
        <w:t xml:space="preserve"> году</w:t>
      </w:r>
      <w:r w:rsidR="00AB1A44" w:rsidRPr="00AB1A44">
        <w:rPr>
          <w:sz w:val="28"/>
          <w:szCs w:val="28"/>
        </w:rPr>
        <w:t xml:space="preserve"> (</w:t>
      </w:r>
      <w:r w:rsidR="00AB1A44">
        <w:rPr>
          <w:sz w:val="28"/>
          <w:szCs w:val="28"/>
        </w:rPr>
        <w:t xml:space="preserve">составлено автором по </w:t>
      </w:r>
      <w:r w:rsidR="00AB1A44" w:rsidRPr="00AB1A44">
        <w:rPr>
          <w:sz w:val="28"/>
          <w:szCs w:val="28"/>
        </w:rPr>
        <w:t>[33]</w:t>
      </w:r>
      <w:r w:rsidR="00AB1A44">
        <w:rPr>
          <w:sz w:val="28"/>
          <w:szCs w:val="28"/>
        </w:rPr>
        <w:t>)</w:t>
      </w:r>
    </w:p>
    <w:p w14:paraId="373954E1" w14:textId="77777777" w:rsidR="00355236" w:rsidRPr="00B10E1D" w:rsidRDefault="00355236" w:rsidP="00355236">
      <w:pPr>
        <w:pStyle w:val="ListParagraph"/>
        <w:spacing w:line="360" w:lineRule="auto"/>
        <w:ind w:left="0" w:firstLine="709"/>
        <w:jc w:val="both"/>
        <w:outlineLvl w:val="1"/>
        <w:rPr>
          <w:sz w:val="28"/>
          <w:szCs w:val="28"/>
        </w:rPr>
      </w:pPr>
    </w:p>
    <w:p w14:paraId="2D7A1CFF" w14:textId="3C13C316" w:rsidR="00355236" w:rsidRDefault="00355236" w:rsidP="00355236">
      <w:pPr>
        <w:pStyle w:val="ListParagraph"/>
        <w:spacing w:line="360" w:lineRule="auto"/>
        <w:ind w:left="0" w:firstLine="709"/>
        <w:jc w:val="both"/>
        <w:outlineLvl w:val="1"/>
        <w:rPr>
          <w:sz w:val="28"/>
          <w:szCs w:val="28"/>
        </w:rPr>
      </w:pPr>
      <w:bookmarkStart w:id="204" w:name="_Toc106117999"/>
      <w:bookmarkStart w:id="205" w:name="_Toc136902429"/>
      <w:r w:rsidRPr="00B10E1D">
        <w:rPr>
          <w:sz w:val="28"/>
          <w:szCs w:val="28"/>
        </w:rPr>
        <w:lastRenderedPageBreak/>
        <w:t>Из диаграммы видно, что наибольший удельный вес имеют Центральный, Приволжский и Южный федеральные округа. Однако по данным Росстат специальные затраты, выделяемые федеральным округам на развитие и реализацию инноваций, связанных с экологически чистыми технологиями, распределяются непропорционально удельному весу федеральным округам, занятым в сельском хозяйстве. Данные по специальным затратам на экологические инновации представлены в таблице ниже:</w:t>
      </w:r>
      <w:bookmarkEnd w:id="204"/>
      <w:bookmarkEnd w:id="205"/>
      <w:r w:rsidRPr="00B10E1D">
        <w:rPr>
          <w:sz w:val="28"/>
          <w:szCs w:val="28"/>
        </w:rPr>
        <w:t xml:space="preserve"> </w:t>
      </w:r>
    </w:p>
    <w:p w14:paraId="5D2FFCC1" w14:textId="77777777" w:rsidR="000F35CE" w:rsidRPr="00B10E1D" w:rsidRDefault="000F35CE" w:rsidP="00355236">
      <w:pPr>
        <w:pStyle w:val="ListParagraph"/>
        <w:spacing w:line="360" w:lineRule="auto"/>
        <w:ind w:left="0" w:firstLine="709"/>
        <w:jc w:val="both"/>
        <w:outlineLvl w:val="1"/>
        <w:rPr>
          <w:sz w:val="28"/>
          <w:szCs w:val="28"/>
        </w:rPr>
      </w:pPr>
    </w:p>
    <w:p w14:paraId="40B733A2" w14:textId="63425872" w:rsidR="00355236" w:rsidRPr="00C571F8" w:rsidRDefault="00355236" w:rsidP="00240593">
      <w:pPr>
        <w:pStyle w:val="ListParagraph"/>
        <w:ind w:left="0"/>
        <w:jc w:val="both"/>
        <w:outlineLvl w:val="1"/>
        <w:rPr>
          <w:sz w:val="28"/>
          <w:szCs w:val="28"/>
        </w:rPr>
      </w:pPr>
      <w:bookmarkStart w:id="206" w:name="_Toc106118000"/>
      <w:bookmarkStart w:id="207" w:name="_Toc136902430"/>
      <w:r w:rsidRPr="00B10E1D">
        <w:rPr>
          <w:sz w:val="28"/>
          <w:szCs w:val="28"/>
        </w:rPr>
        <w:t xml:space="preserve">Таблица </w:t>
      </w:r>
      <w:r>
        <w:rPr>
          <w:sz w:val="28"/>
          <w:szCs w:val="28"/>
        </w:rPr>
        <w:t>9</w:t>
      </w:r>
      <w:r w:rsidRPr="00B10E1D">
        <w:rPr>
          <w:sz w:val="28"/>
          <w:szCs w:val="28"/>
        </w:rPr>
        <w:t xml:space="preserve"> – Специальные затраты, связанные с экологическими инновациями, по субъектам Российской Федерации за 2010-2019 гг., млн руб.</w:t>
      </w:r>
      <w:bookmarkEnd w:id="206"/>
      <w:bookmarkEnd w:id="207"/>
      <w:r w:rsidRPr="00B10E1D">
        <w:rPr>
          <w:sz w:val="28"/>
          <w:szCs w:val="28"/>
        </w:rPr>
        <w:t xml:space="preserve"> </w:t>
      </w:r>
      <w:r w:rsidR="00CB36AC" w:rsidRPr="00C571F8">
        <w:rPr>
          <w:sz w:val="28"/>
          <w:szCs w:val="28"/>
        </w:rPr>
        <w:t>[33]</w:t>
      </w:r>
    </w:p>
    <w:tbl>
      <w:tblPr>
        <w:tblStyle w:val="TableGrid"/>
        <w:tblW w:w="0" w:type="auto"/>
        <w:tblLook w:val="04A0" w:firstRow="1" w:lastRow="0" w:firstColumn="1" w:lastColumn="0" w:noHBand="0" w:noVBand="1"/>
      </w:tblPr>
      <w:tblGrid>
        <w:gridCol w:w="1038"/>
        <w:gridCol w:w="1038"/>
        <w:gridCol w:w="1038"/>
        <w:gridCol w:w="1038"/>
        <w:gridCol w:w="1038"/>
        <w:gridCol w:w="1038"/>
        <w:gridCol w:w="1039"/>
        <w:gridCol w:w="1039"/>
        <w:gridCol w:w="1039"/>
      </w:tblGrid>
      <w:tr w:rsidR="009366A9" w14:paraId="02CB8DC4" w14:textId="77777777" w:rsidTr="009366A9">
        <w:tc>
          <w:tcPr>
            <w:tcW w:w="1038" w:type="dxa"/>
          </w:tcPr>
          <w:p w14:paraId="6BCF17D6" w14:textId="4CA04795" w:rsidR="009366A9" w:rsidRDefault="009366A9" w:rsidP="009366A9">
            <w:pPr>
              <w:spacing w:line="360" w:lineRule="auto"/>
              <w:jc w:val="center"/>
              <w:rPr>
                <w:rFonts w:eastAsia="Times New Roman"/>
                <w:color w:val="000000"/>
                <w:sz w:val="28"/>
                <w:szCs w:val="28"/>
                <w:lang w:eastAsia="ru-RU"/>
              </w:rPr>
            </w:pPr>
            <w:r w:rsidRPr="00B10E1D">
              <w:rPr>
                <w:sz w:val="28"/>
                <w:szCs w:val="28"/>
              </w:rPr>
              <w:t>ФО</w:t>
            </w:r>
          </w:p>
        </w:tc>
        <w:tc>
          <w:tcPr>
            <w:tcW w:w="1038" w:type="dxa"/>
          </w:tcPr>
          <w:p w14:paraId="02D2611C" w14:textId="3BE7082E" w:rsidR="009366A9" w:rsidRDefault="009366A9" w:rsidP="009366A9">
            <w:pPr>
              <w:spacing w:line="360" w:lineRule="auto"/>
              <w:jc w:val="center"/>
              <w:rPr>
                <w:rFonts w:eastAsia="Times New Roman"/>
                <w:color w:val="000000"/>
                <w:sz w:val="28"/>
                <w:szCs w:val="28"/>
                <w:lang w:eastAsia="ru-RU"/>
              </w:rPr>
            </w:pPr>
            <w:r w:rsidRPr="00B10E1D">
              <w:rPr>
                <w:sz w:val="28"/>
                <w:szCs w:val="28"/>
              </w:rPr>
              <w:t>2010</w:t>
            </w:r>
          </w:p>
        </w:tc>
        <w:tc>
          <w:tcPr>
            <w:tcW w:w="1038" w:type="dxa"/>
          </w:tcPr>
          <w:p w14:paraId="5BE42618" w14:textId="29319984" w:rsidR="009366A9" w:rsidRDefault="009366A9" w:rsidP="009366A9">
            <w:pPr>
              <w:spacing w:line="360" w:lineRule="auto"/>
              <w:jc w:val="center"/>
              <w:rPr>
                <w:rFonts w:eastAsia="Times New Roman"/>
                <w:color w:val="000000"/>
                <w:sz w:val="28"/>
                <w:szCs w:val="28"/>
                <w:lang w:eastAsia="ru-RU"/>
              </w:rPr>
            </w:pPr>
            <w:r w:rsidRPr="00B10E1D">
              <w:rPr>
                <w:sz w:val="28"/>
                <w:szCs w:val="28"/>
              </w:rPr>
              <w:t>2011</w:t>
            </w:r>
          </w:p>
        </w:tc>
        <w:tc>
          <w:tcPr>
            <w:tcW w:w="1038" w:type="dxa"/>
          </w:tcPr>
          <w:p w14:paraId="5A964607" w14:textId="6EDB1765" w:rsidR="009366A9" w:rsidRDefault="009366A9" w:rsidP="009366A9">
            <w:pPr>
              <w:spacing w:line="360" w:lineRule="auto"/>
              <w:jc w:val="center"/>
              <w:rPr>
                <w:rFonts w:eastAsia="Times New Roman"/>
                <w:color w:val="000000"/>
                <w:sz w:val="28"/>
                <w:szCs w:val="28"/>
                <w:lang w:eastAsia="ru-RU"/>
              </w:rPr>
            </w:pPr>
            <w:r w:rsidRPr="00B10E1D">
              <w:rPr>
                <w:sz w:val="28"/>
                <w:szCs w:val="28"/>
              </w:rPr>
              <w:t>2012</w:t>
            </w:r>
          </w:p>
        </w:tc>
        <w:tc>
          <w:tcPr>
            <w:tcW w:w="1038" w:type="dxa"/>
          </w:tcPr>
          <w:p w14:paraId="52096D2F" w14:textId="661D719A" w:rsidR="009366A9" w:rsidRDefault="009366A9" w:rsidP="009366A9">
            <w:pPr>
              <w:spacing w:line="360" w:lineRule="auto"/>
              <w:jc w:val="center"/>
              <w:rPr>
                <w:rFonts w:eastAsia="Times New Roman"/>
                <w:color w:val="000000"/>
                <w:sz w:val="28"/>
                <w:szCs w:val="28"/>
                <w:lang w:eastAsia="ru-RU"/>
              </w:rPr>
            </w:pPr>
            <w:r w:rsidRPr="00B10E1D">
              <w:rPr>
                <w:sz w:val="28"/>
                <w:szCs w:val="28"/>
              </w:rPr>
              <w:t>2013</w:t>
            </w:r>
          </w:p>
        </w:tc>
        <w:tc>
          <w:tcPr>
            <w:tcW w:w="1038" w:type="dxa"/>
          </w:tcPr>
          <w:p w14:paraId="4EAE7A77" w14:textId="129C2127" w:rsidR="009366A9" w:rsidRDefault="009366A9" w:rsidP="009366A9">
            <w:pPr>
              <w:spacing w:line="360" w:lineRule="auto"/>
              <w:jc w:val="center"/>
              <w:rPr>
                <w:rFonts w:eastAsia="Times New Roman"/>
                <w:color w:val="000000"/>
                <w:sz w:val="28"/>
                <w:szCs w:val="28"/>
                <w:lang w:eastAsia="ru-RU"/>
              </w:rPr>
            </w:pPr>
            <w:r w:rsidRPr="00B10E1D">
              <w:rPr>
                <w:sz w:val="28"/>
                <w:szCs w:val="28"/>
              </w:rPr>
              <w:t>2014</w:t>
            </w:r>
          </w:p>
        </w:tc>
        <w:tc>
          <w:tcPr>
            <w:tcW w:w="1039" w:type="dxa"/>
          </w:tcPr>
          <w:p w14:paraId="169D11A2" w14:textId="0AB0807B" w:rsidR="009366A9" w:rsidRDefault="009366A9" w:rsidP="009366A9">
            <w:pPr>
              <w:spacing w:line="360" w:lineRule="auto"/>
              <w:jc w:val="center"/>
              <w:rPr>
                <w:rFonts w:eastAsia="Times New Roman"/>
                <w:color w:val="000000"/>
                <w:sz w:val="28"/>
                <w:szCs w:val="28"/>
                <w:lang w:eastAsia="ru-RU"/>
              </w:rPr>
            </w:pPr>
            <w:r w:rsidRPr="00B10E1D">
              <w:rPr>
                <w:sz w:val="28"/>
                <w:szCs w:val="28"/>
              </w:rPr>
              <w:t>2015</w:t>
            </w:r>
          </w:p>
        </w:tc>
        <w:tc>
          <w:tcPr>
            <w:tcW w:w="1039" w:type="dxa"/>
          </w:tcPr>
          <w:p w14:paraId="22BA24A2" w14:textId="303DA1B6" w:rsidR="009366A9" w:rsidRDefault="009366A9" w:rsidP="009366A9">
            <w:pPr>
              <w:spacing w:line="360" w:lineRule="auto"/>
              <w:jc w:val="center"/>
              <w:rPr>
                <w:rFonts w:eastAsia="Times New Roman"/>
                <w:color w:val="000000"/>
                <w:sz w:val="28"/>
                <w:szCs w:val="28"/>
                <w:lang w:eastAsia="ru-RU"/>
              </w:rPr>
            </w:pPr>
            <w:r w:rsidRPr="00B10E1D">
              <w:rPr>
                <w:sz w:val="28"/>
                <w:szCs w:val="28"/>
              </w:rPr>
              <w:t>2017</w:t>
            </w:r>
          </w:p>
        </w:tc>
        <w:tc>
          <w:tcPr>
            <w:tcW w:w="1039" w:type="dxa"/>
          </w:tcPr>
          <w:p w14:paraId="5A1C17D8" w14:textId="47719158" w:rsidR="009366A9" w:rsidRDefault="009366A9" w:rsidP="009366A9">
            <w:pPr>
              <w:spacing w:line="360" w:lineRule="auto"/>
              <w:jc w:val="center"/>
              <w:rPr>
                <w:rFonts w:eastAsia="Times New Roman"/>
                <w:color w:val="000000"/>
                <w:sz w:val="28"/>
                <w:szCs w:val="28"/>
                <w:lang w:eastAsia="ru-RU"/>
              </w:rPr>
            </w:pPr>
            <w:r w:rsidRPr="00B10E1D">
              <w:rPr>
                <w:sz w:val="28"/>
                <w:szCs w:val="28"/>
              </w:rPr>
              <w:t>2019</w:t>
            </w:r>
          </w:p>
        </w:tc>
      </w:tr>
      <w:tr w:rsidR="009366A9" w14:paraId="6471B852" w14:textId="77777777" w:rsidTr="007B3572">
        <w:tc>
          <w:tcPr>
            <w:tcW w:w="1038" w:type="dxa"/>
          </w:tcPr>
          <w:p w14:paraId="560A58F1" w14:textId="6AE1A8B8" w:rsidR="009366A9" w:rsidRDefault="009366A9" w:rsidP="009366A9">
            <w:pPr>
              <w:spacing w:line="360" w:lineRule="auto"/>
              <w:rPr>
                <w:rFonts w:eastAsia="Times New Roman"/>
                <w:color w:val="000000"/>
                <w:sz w:val="28"/>
                <w:szCs w:val="28"/>
                <w:lang w:eastAsia="ru-RU"/>
              </w:rPr>
            </w:pPr>
            <w:r w:rsidRPr="00B10E1D">
              <w:rPr>
                <w:sz w:val="28"/>
                <w:szCs w:val="28"/>
              </w:rPr>
              <w:t>ЦФО</w:t>
            </w:r>
          </w:p>
        </w:tc>
        <w:tc>
          <w:tcPr>
            <w:tcW w:w="1038" w:type="dxa"/>
            <w:vAlign w:val="bottom"/>
          </w:tcPr>
          <w:p w14:paraId="6602ECFE" w14:textId="6E128D2F" w:rsidR="009366A9" w:rsidRDefault="009366A9" w:rsidP="00010169">
            <w:pPr>
              <w:spacing w:line="360" w:lineRule="auto"/>
              <w:jc w:val="center"/>
              <w:rPr>
                <w:rFonts w:eastAsia="Times New Roman"/>
                <w:color w:val="000000"/>
                <w:sz w:val="28"/>
                <w:szCs w:val="28"/>
                <w:lang w:eastAsia="ru-RU"/>
              </w:rPr>
            </w:pPr>
            <w:r w:rsidRPr="00B10E1D">
              <w:rPr>
                <w:bCs/>
                <w:sz w:val="28"/>
                <w:szCs w:val="28"/>
              </w:rPr>
              <w:t>5210,4</w:t>
            </w:r>
          </w:p>
        </w:tc>
        <w:tc>
          <w:tcPr>
            <w:tcW w:w="1038" w:type="dxa"/>
            <w:vAlign w:val="bottom"/>
          </w:tcPr>
          <w:p w14:paraId="194ABC25" w14:textId="58BF251B" w:rsidR="009366A9" w:rsidRDefault="009366A9" w:rsidP="00010169">
            <w:pPr>
              <w:spacing w:line="360" w:lineRule="auto"/>
              <w:jc w:val="center"/>
              <w:rPr>
                <w:rFonts w:eastAsia="Times New Roman"/>
                <w:color w:val="000000"/>
                <w:sz w:val="28"/>
                <w:szCs w:val="28"/>
                <w:lang w:eastAsia="ru-RU"/>
              </w:rPr>
            </w:pPr>
            <w:r w:rsidRPr="00B10E1D">
              <w:rPr>
                <w:bCs/>
                <w:sz w:val="28"/>
                <w:szCs w:val="28"/>
              </w:rPr>
              <w:t>6926,6</w:t>
            </w:r>
          </w:p>
        </w:tc>
        <w:tc>
          <w:tcPr>
            <w:tcW w:w="1038" w:type="dxa"/>
            <w:vAlign w:val="bottom"/>
          </w:tcPr>
          <w:p w14:paraId="6320922F" w14:textId="37FF5F57" w:rsidR="009366A9" w:rsidRDefault="009366A9" w:rsidP="00010169">
            <w:pPr>
              <w:spacing w:line="360" w:lineRule="auto"/>
              <w:jc w:val="center"/>
              <w:rPr>
                <w:rFonts w:eastAsia="Times New Roman"/>
                <w:color w:val="000000"/>
                <w:sz w:val="28"/>
                <w:szCs w:val="28"/>
                <w:lang w:eastAsia="ru-RU"/>
              </w:rPr>
            </w:pPr>
            <w:r w:rsidRPr="00B10E1D">
              <w:rPr>
                <w:bCs/>
                <w:sz w:val="28"/>
                <w:szCs w:val="28"/>
              </w:rPr>
              <w:t>3735,9</w:t>
            </w:r>
          </w:p>
        </w:tc>
        <w:tc>
          <w:tcPr>
            <w:tcW w:w="1038" w:type="dxa"/>
            <w:vAlign w:val="bottom"/>
          </w:tcPr>
          <w:p w14:paraId="7394FE7F" w14:textId="5AF960F9" w:rsidR="009366A9" w:rsidRDefault="009366A9" w:rsidP="00010169">
            <w:pPr>
              <w:spacing w:line="360" w:lineRule="auto"/>
              <w:jc w:val="center"/>
              <w:rPr>
                <w:rFonts w:eastAsia="Times New Roman"/>
                <w:color w:val="000000"/>
                <w:sz w:val="28"/>
                <w:szCs w:val="28"/>
                <w:lang w:eastAsia="ru-RU"/>
              </w:rPr>
            </w:pPr>
            <w:r w:rsidRPr="00B10E1D">
              <w:rPr>
                <w:bCs/>
                <w:sz w:val="28"/>
                <w:szCs w:val="28"/>
              </w:rPr>
              <w:t>2852,2</w:t>
            </w:r>
          </w:p>
        </w:tc>
        <w:tc>
          <w:tcPr>
            <w:tcW w:w="1038" w:type="dxa"/>
            <w:vAlign w:val="bottom"/>
          </w:tcPr>
          <w:p w14:paraId="35F43DC8" w14:textId="2C0A1E87" w:rsidR="009366A9" w:rsidRDefault="009366A9" w:rsidP="00010169">
            <w:pPr>
              <w:spacing w:line="360" w:lineRule="auto"/>
              <w:jc w:val="center"/>
              <w:rPr>
                <w:rFonts w:eastAsia="Times New Roman"/>
                <w:color w:val="000000"/>
                <w:sz w:val="28"/>
                <w:szCs w:val="28"/>
                <w:lang w:eastAsia="ru-RU"/>
              </w:rPr>
            </w:pPr>
            <w:r w:rsidRPr="00B10E1D">
              <w:rPr>
                <w:bCs/>
                <w:sz w:val="28"/>
                <w:szCs w:val="28"/>
              </w:rPr>
              <w:t>4884,7</w:t>
            </w:r>
          </w:p>
        </w:tc>
        <w:tc>
          <w:tcPr>
            <w:tcW w:w="1039" w:type="dxa"/>
            <w:vAlign w:val="bottom"/>
          </w:tcPr>
          <w:p w14:paraId="75F2EE01" w14:textId="1B41F45E" w:rsidR="009366A9" w:rsidRDefault="009366A9" w:rsidP="00010169">
            <w:pPr>
              <w:spacing w:line="360" w:lineRule="auto"/>
              <w:jc w:val="center"/>
              <w:rPr>
                <w:rFonts w:eastAsia="Times New Roman"/>
                <w:color w:val="000000"/>
                <w:sz w:val="28"/>
                <w:szCs w:val="28"/>
                <w:lang w:eastAsia="ru-RU"/>
              </w:rPr>
            </w:pPr>
            <w:r w:rsidRPr="00B10E1D">
              <w:rPr>
                <w:bCs/>
                <w:sz w:val="28"/>
                <w:szCs w:val="28"/>
              </w:rPr>
              <w:t>4207,7</w:t>
            </w:r>
          </w:p>
        </w:tc>
        <w:tc>
          <w:tcPr>
            <w:tcW w:w="1039" w:type="dxa"/>
            <w:vAlign w:val="bottom"/>
          </w:tcPr>
          <w:p w14:paraId="03A1A017" w14:textId="4C486D06" w:rsidR="009366A9" w:rsidRDefault="009366A9" w:rsidP="00010169">
            <w:pPr>
              <w:spacing w:line="360" w:lineRule="auto"/>
              <w:jc w:val="center"/>
              <w:rPr>
                <w:rFonts w:eastAsia="Times New Roman"/>
                <w:color w:val="000000"/>
                <w:sz w:val="28"/>
                <w:szCs w:val="28"/>
                <w:lang w:eastAsia="ru-RU"/>
              </w:rPr>
            </w:pPr>
            <w:r w:rsidRPr="00B10E1D">
              <w:rPr>
                <w:bCs/>
                <w:sz w:val="28"/>
                <w:szCs w:val="28"/>
              </w:rPr>
              <w:t>2452,8</w:t>
            </w:r>
          </w:p>
        </w:tc>
        <w:tc>
          <w:tcPr>
            <w:tcW w:w="1039" w:type="dxa"/>
            <w:vAlign w:val="bottom"/>
          </w:tcPr>
          <w:p w14:paraId="6A87526B" w14:textId="118B65D6" w:rsidR="009366A9" w:rsidRDefault="009366A9" w:rsidP="00010169">
            <w:pPr>
              <w:spacing w:line="360" w:lineRule="auto"/>
              <w:jc w:val="center"/>
              <w:rPr>
                <w:rFonts w:eastAsia="Times New Roman"/>
                <w:color w:val="000000"/>
                <w:sz w:val="28"/>
                <w:szCs w:val="28"/>
                <w:lang w:eastAsia="ru-RU"/>
              </w:rPr>
            </w:pPr>
            <w:r w:rsidRPr="00B10E1D">
              <w:rPr>
                <w:bCs/>
                <w:sz w:val="28"/>
                <w:szCs w:val="28"/>
              </w:rPr>
              <w:t>5556,9</w:t>
            </w:r>
          </w:p>
        </w:tc>
      </w:tr>
      <w:tr w:rsidR="009366A9" w14:paraId="69274D3F" w14:textId="77777777" w:rsidTr="007B3572">
        <w:tc>
          <w:tcPr>
            <w:tcW w:w="1038" w:type="dxa"/>
          </w:tcPr>
          <w:p w14:paraId="79B91FBE" w14:textId="7A535373" w:rsidR="009366A9" w:rsidRDefault="009366A9" w:rsidP="009366A9">
            <w:pPr>
              <w:spacing w:line="360" w:lineRule="auto"/>
              <w:rPr>
                <w:rFonts w:eastAsia="Times New Roman"/>
                <w:color w:val="000000"/>
                <w:sz w:val="28"/>
                <w:szCs w:val="28"/>
                <w:lang w:eastAsia="ru-RU"/>
              </w:rPr>
            </w:pPr>
            <w:r w:rsidRPr="00B10E1D">
              <w:rPr>
                <w:sz w:val="28"/>
                <w:szCs w:val="28"/>
              </w:rPr>
              <w:t>СЗФО</w:t>
            </w:r>
          </w:p>
        </w:tc>
        <w:tc>
          <w:tcPr>
            <w:tcW w:w="1038" w:type="dxa"/>
            <w:vAlign w:val="bottom"/>
          </w:tcPr>
          <w:p w14:paraId="4E03A2D3" w14:textId="69B56DC4" w:rsidR="009366A9" w:rsidRDefault="009366A9" w:rsidP="00010169">
            <w:pPr>
              <w:spacing w:line="360" w:lineRule="auto"/>
              <w:jc w:val="center"/>
              <w:rPr>
                <w:rFonts w:eastAsia="Times New Roman"/>
                <w:color w:val="000000"/>
                <w:sz w:val="28"/>
                <w:szCs w:val="28"/>
                <w:lang w:eastAsia="ru-RU"/>
              </w:rPr>
            </w:pPr>
            <w:r w:rsidRPr="00B10E1D">
              <w:rPr>
                <w:bCs/>
                <w:sz w:val="28"/>
                <w:szCs w:val="28"/>
              </w:rPr>
              <w:t>3431,8</w:t>
            </w:r>
          </w:p>
        </w:tc>
        <w:tc>
          <w:tcPr>
            <w:tcW w:w="1038" w:type="dxa"/>
            <w:vAlign w:val="bottom"/>
          </w:tcPr>
          <w:p w14:paraId="7C8A5A95" w14:textId="7040F64E" w:rsidR="009366A9" w:rsidRDefault="009366A9" w:rsidP="00010169">
            <w:pPr>
              <w:spacing w:line="360" w:lineRule="auto"/>
              <w:jc w:val="center"/>
              <w:rPr>
                <w:rFonts w:eastAsia="Times New Roman"/>
                <w:color w:val="000000"/>
                <w:sz w:val="28"/>
                <w:szCs w:val="28"/>
                <w:lang w:eastAsia="ru-RU"/>
              </w:rPr>
            </w:pPr>
            <w:r w:rsidRPr="00B10E1D">
              <w:rPr>
                <w:bCs/>
                <w:sz w:val="28"/>
                <w:szCs w:val="28"/>
              </w:rPr>
              <w:t>2534,0</w:t>
            </w:r>
          </w:p>
        </w:tc>
        <w:tc>
          <w:tcPr>
            <w:tcW w:w="1038" w:type="dxa"/>
          </w:tcPr>
          <w:p w14:paraId="62C1EF7A" w14:textId="07360314" w:rsidR="009366A9" w:rsidRDefault="009366A9" w:rsidP="00010169">
            <w:pPr>
              <w:spacing w:line="360" w:lineRule="auto"/>
              <w:jc w:val="center"/>
              <w:rPr>
                <w:rFonts w:eastAsia="Times New Roman"/>
                <w:color w:val="000000"/>
                <w:sz w:val="28"/>
                <w:szCs w:val="28"/>
                <w:lang w:eastAsia="ru-RU"/>
              </w:rPr>
            </w:pPr>
            <w:r w:rsidRPr="00B10E1D">
              <w:rPr>
                <w:bCs/>
                <w:sz w:val="28"/>
                <w:szCs w:val="28"/>
              </w:rPr>
              <w:t>1740,8</w:t>
            </w:r>
          </w:p>
        </w:tc>
        <w:tc>
          <w:tcPr>
            <w:tcW w:w="1038" w:type="dxa"/>
            <w:vAlign w:val="bottom"/>
          </w:tcPr>
          <w:p w14:paraId="450D0425" w14:textId="3E20C9BE" w:rsidR="009366A9" w:rsidRDefault="009366A9" w:rsidP="00010169">
            <w:pPr>
              <w:spacing w:line="360" w:lineRule="auto"/>
              <w:jc w:val="center"/>
              <w:rPr>
                <w:rFonts w:eastAsia="Times New Roman"/>
                <w:color w:val="000000"/>
                <w:sz w:val="28"/>
                <w:szCs w:val="28"/>
                <w:lang w:eastAsia="ru-RU"/>
              </w:rPr>
            </w:pPr>
            <w:r w:rsidRPr="00B10E1D">
              <w:rPr>
                <w:bCs/>
                <w:sz w:val="28"/>
                <w:szCs w:val="28"/>
              </w:rPr>
              <w:t>1359,9</w:t>
            </w:r>
          </w:p>
        </w:tc>
        <w:tc>
          <w:tcPr>
            <w:tcW w:w="1038" w:type="dxa"/>
            <w:vAlign w:val="bottom"/>
          </w:tcPr>
          <w:p w14:paraId="1F64DDB4" w14:textId="0AE84FB3" w:rsidR="009366A9" w:rsidRDefault="009366A9" w:rsidP="00010169">
            <w:pPr>
              <w:spacing w:line="360" w:lineRule="auto"/>
              <w:jc w:val="center"/>
              <w:rPr>
                <w:rFonts w:eastAsia="Times New Roman"/>
                <w:color w:val="000000"/>
                <w:sz w:val="28"/>
                <w:szCs w:val="28"/>
                <w:lang w:eastAsia="ru-RU"/>
              </w:rPr>
            </w:pPr>
            <w:r w:rsidRPr="00B10E1D">
              <w:rPr>
                <w:bCs/>
                <w:sz w:val="28"/>
                <w:szCs w:val="28"/>
              </w:rPr>
              <w:t>2752,8</w:t>
            </w:r>
          </w:p>
        </w:tc>
        <w:tc>
          <w:tcPr>
            <w:tcW w:w="1039" w:type="dxa"/>
            <w:vAlign w:val="bottom"/>
          </w:tcPr>
          <w:p w14:paraId="7B9A0932" w14:textId="0D46390F" w:rsidR="009366A9" w:rsidRDefault="009366A9" w:rsidP="00010169">
            <w:pPr>
              <w:spacing w:line="360" w:lineRule="auto"/>
              <w:jc w:val="center"/>
              <w:rPr>
                <w:rFonts w:eastAsia="Times New Roman"/>
                <w:color w:val="000000"/>
                <w:sz w:val="28"/>
                <w:szCs w:val="28"/>
                <w:lang w:eastAsia="ru-RU"/>
              </w:rPr>
            </w:pPr>
            <w:r w:rsidRPr="00B10E1D">
              <w:rPr>
                <w:bCs/>
                <w:sz w:val="28"/>
                <w:szCs w:val="28"/>
              </w:rPr>
              <w:t>2978,5</w:t>
            </w:r>
          </w:p>
        </w:tc>
        <w:tc>
          <w:tcPr>
            <w:tcW w:w="1039" w:type="dxa"/>
            <w:vAlign w:val="bottom"/>
          </w:tcPr>
          <w:p w14:paraId="5F5FB5F4" w14:textId="5A079C4F" w:rsidR="009366A9" w:rsidRDefault="009366A9" w:rsidP="00010169">
            <w:pPr>
              <w:spacing w:line="360" w:lineRule="auto"/>
              <w:jc w:val="center"/>
              <w:rPr>
                <w:rFonts w:eastAsia="Times New Roman"/>
                <w:color w:val="000000"/>
                <w:sz w:val="28"/>
                <w:szCs w:val="28"/>
                <w:lang w:eastAsia="ru-RU"/>
              </w:rPr>
            </w:pPr>
            <w:r w:rsidRPr="00B10E1D">
              <w:rPr>
                <w:bCs/>
                <w:sz w:val="28"/>
                <w:szCs w:val="28"/>
              </w:rPr>
              <w:t>1350,6</w:t>
            </w:r>
          </w:p>
        </w:tc>
        <w:tc>
          <w:tcPr>
            <w:tcW w:w="1039" w:type="dxa"/>
            <w:vAlign w:val="bottom"/>
          </w:tcPr>
          <w:p w14:paraId="75D435F7" w14:textId="710474D0" w:rsidR="009366A9" w:rsidRDefault="009366A9" w:rsidP="00010169">
            <w:pPr>
              <w:spacing w:line="360" w:lineRule="auto"/>
              <w:jc w:val="center"/>
              <w:rPr>
                <w:rFonts w:eastAsia="Times New Roman"/>
                <w:color w:val="000000"/>
                <w:sz w:val="28"/>
                <w:szCs w:val="28"/>
                <w:lang w:eastAsia="ru-RU"/>
              </w:rPr>
            </w:pPr>
            <w:r w:rsidRPr="00B10E1D">
              <w:rPr>
                <w:bCs/>
                <w:sz w:val="28"/>
                <w:szCs w:val="28"/>
              </w:rPr>
              <w:t>4168,9</w:t>
            </w:r>
          </w:p>
        </w:tc>
      </w:tr>
      <w:tr w:rsidR="009366A9" w14:paraId="52109E7F" w14:textId="77777777" w:rsidTr="007B3572">
        <w:tc>
          <w:tcPr>
            <w:tcW w:w="1038" w:type="dxa"/>
          </w:tcPr>
          <w:p w14:paraId="23CB684B" w14:textId="530241E7" w:rsidR="009366A9" w:rsidRDefault="009366A9" w:rsidP="009366A9">
            <w:pPr>
              <w:spacing w:line="360" w:lineRule="auto"/>
              <w:rPr>
                <w:rFonts w:eastAsia="Times New Roman"/>
                <w:color w:val="000000"/>
                <w:sz w:val="28"/>
                <w:szCs w:val="28"/>
                <w:lang w:eastAsia="ru-RU"/>
              </w:rPr>
            </w:pPr>
            <w:r w:rsidRPr="00B10E1D">
              <w:rPr>
                <w:sz w:val="28"/>
                <w:szCs w:val="28"/>
              </w:rPr>
              <w:t>ЮФО</w:t>
            </w:r>
          </w:p>
        </w:tc>
        <w:tc>
          <w:tcPr>
            <w:tcW w:w="1038" w:type="dxa"/>
            <w:vAlign w:val="bottom"/>
          </w:tcPr>
          <w:p w14:paraId="4D6CC921" w14:textId="18A71BF4" w:rsidR="009366A9" w:rsidRDefault="009366A9" w:rsidP="00010169">
            <w:pPr>
              <w:spacing w:line="360" w:lineRule="auto"/>
              <w:jc w:val="center"/>
              <w:rPr>
                <w:rFonts w:eastAsia="Times New Roman"/>
                <w:color w:val="000000"/>
                <w:sz w:val="28"/>
                <w:szCs w:val="28"/>
                <w:lang w:eastAsia="ru-RU"/>
              </w:rPr>
            </w:pPr>
            <w:r w:rsidRPr="00B10E1D">
              <w:rPr>
                <w:bCs/>
                <w:sz w:val="28"/>
                <w:szCs w:val="28"/>
              </w:rPr>
              <w:t>33,28</w:t>
            </w:r>
          </w:p>
        </w:tc>
        <w:tc>
          <w:tcPr>
            <w:tcW w:w="1038" w:type="dxa"/>
            <w:vAlign w:val="bottom"/>
          </w:tcPr>
          <w:p w14:paraId="616CE68E" w14:textId="5DE81BBB" w:rsidR="009366A9" w:rsidRDefault="009366A9" w:rsidP="00010169">
            <w:pPr>
              <w:spacing w:line="360" w:lineRule="auto"/>
              <w:jc w:val="center"/>
              <w:rPr>
                <w:rFonts w:eastAsia="Times New Roman"/>
                <w:color w:val="000000"/>
                <w:sz w:val="28"/>
                <w:szCs w:val="28"/>
                <w:lang w:eastAsia="ru-RU"/>
              </w:rPr>
            </w:pPr>
            <w:r w:rsidRPr="00B10E1D">
              <w:rPr>
                <w:bCs/>
                <w:sz w:val="28"/>
                <w:szCs w:val="28"/>
              </w:rPr>
              <w:t>263,72</w:t>
            </w:r>
          </w:p>
        </w:tc>
        <w:tc>
          <w:tcPr>
            <w:tcW w:w="1038" w:type="dxa"/>
          </w:tcPr>
          <w:p w14:paraId="29D5C12F" w14:textId="2C7CC8B3" w:rsidR="009366A9" w:rsidRDefault="009366A9" w:rsidP="00010169">
            <w:pPr>
              <w:spacing w:line="360" w:lineRule="auto"/>
              <w:jc w:val="center"/>
              <w:rPr>
                <w:rFonts w:eastAsia="Times New Roman"/>
                <w:color w:val="000000"/>
                <w:sz w:val="28"/>
                <w:szCs w:val="28"/>
                <w:lang w:eastAsia="ru-RU"/>
              </w:rPr>
            </w:pPr>
            <w:r w:rsidRPr="00B10E1D">
              <w:rPr>
                <w:bCs/>
                <w:sz w:val="28"/>
                <w:szCs w:val="28"/>
              </w:rPr>
              <w:t>178,93</w:t>
            </w:r>
          </w:p>
        </w:tc>
        <w:tc>
          <w:tcPr>
            <w:tcW w:w="1038" w:type="dxa"/>
            <w:vAlign w:val="bottom"/>
          </w:tcPr>
          <w:p w14:paraId="0860FB9F" w14:textId="4A2C46DB" w:rsidR="009366A9" w:rsidRDefault="009366A9" w:rsidP="00010169">
            <w:pPr>
              <w:spacing w:line="360" w:lineRule="auto"/>
              <w:jc w:val="center"/>
              <w:rPr>
                <w:rFonts w:eastAsia="Times New Roman"/>
                <w:color w:val="000000"/>
                <w:sz w:val="28"/>
                <w:szCs w:val="28"/>
                <w:lang w:eastAsia="ru-RU"/>
              </w:rPr>
            </w:pPr>
            <w:r w:rsidRPr="00B10E1D">
              <w:rPr>
                <w:bCs/>
                <w:sz w:val="28"/>
                <w:szCs w:val="28"/>
              </w:rPr>
              <w:t>200,25</w:t>
            </w:r>
          </w:p>
        </w:tc>
        <w:tc>
          <w:tcPr>
            <w:tcW w:w="1038" w:type="dxa"/>
            <w:vAlign w:val="bottom"/>
          </w:tcPr>
          <w:p w14:paraId="0BA1CA8C" w14:textId="1FA71282" w:rsidR="009366A9" w:rsidRDefault="009366A9" w:rsidP="00010169">
            <w:pPr>
              <w:spacing w:line="360" w:lineRule="auto"/>
              <w:jc w:val="center"/>
              <w:rPr>
                <w:rFonts w:eastAsia="Times New Roman"/>
                <w:color w:val="000000"/>
                <w:sz w:val="28"/>
                <w:szCs w:val="28"/>
                <w:lang w:eastAsia="ru-RU"/>
              </w:rPr>
            </w:pPr>
            <w:r w:rsidRPr="00B10E1D">
              <w:rPr>
                <w:bCs/>
                <w:sz w:val="28"/>
                <w:szCs w:val="28"/>
              </w:rPr>
              <w:t>20,6</w:t>
            </w:r>
          </w:p>
        </w:tc>
        <w:tc>
          <w:tcPr>
            <w:tcW w:w="1039" w:type="dxa"/>
            <w:vAlign w:val="bottom"/>
          </w:tcPr>
          <w:p w14:paraId="58E410C9" w14:textId="677DBB9F" w:rsidR="009366A9" w:rsidRDefault="009366A9" w:rsidP="00010169">
            <w:pPr>
              <w:spacing w:line="360" w:lineRule="auto"/>
              <w:jc w:val="center"/>
              <w:rPr>
                <w:rFonts w:eastAsia="Times New Roman"/>
                <w:color w:val="000000"/>
                <w:sz w:val="28"/>
                <w:szCs w:val="28"/>
                <w:lang w:eastAsia="ru-RU"/>
              </w:rPr>
            </w:pPr>
            <w:r w:rsidRPr="00B10E1D">
              <w:rPr>
                <w:bCs/>
                <w:sz w:val="28"/>
                <w:szCs w:val="28"/>
              </w:rPr>
              <w:t>31,82</w:t>
            </w:r>
          </w:p>
        </w:tc>
        <w:tc>
          <w:tcPr>
            <w:tcW w:w="1039" w:type="dxa"/>
            <w:vAlign w:val="bottom"/>
          </w:tcPr>
          <w:p w14:paraId="4064C423" w14:textId="5D93BE04" w:rsidR="009366A9" w:rsidRDefault="009366A9" w:rsidP="00010169">
            <w:pPr>
              <w:spacing w:line="360" w:lineRule="auto"/>
              <w:jc w:val="center"/>
              <w:rPr>
                <w:rFonts w:eastAsia="Times New Roman"/>
                <w:color w:val="000000"/>
                <w:sz w:val="28"/>
                <w:szCs w:val="28"/>
                <w:lang w:eastAsia="ru-RU"/>
              </w:rPr>
            </w:pPr>
            <w:r w:rsidRPr="00B10E1D">
              <w:rPr>
                <w:bCs/>
                <w:sz w:val="28"/>
                <w:szCs w:val="28"/>
              </w:rPr>
              <w:t>304,66</w:t>
            </w:r>
          </w:p>
        </w:tc>
        <w:tc>
          <w:tcPr>
            <w:tcW w:w="1039" w:type="dxa"/>
            <w:vAlign w:val="bottom"/>
          </w:tcPr>
          <w:p w14:paraId="74C559BD" w14:textId="07ED97F1" w:rsidR="009366A9" w:rsidRDefault="009366A9" w:rsidP="00010169">
            <w:pPr>
              <w:spacing w:line="360" w:lineRule="auto"/>
              <w:jc w:val="center"/>
              <w:rPr>
                <w:rFonts w:eastAsia="Times New Roman"/>
                <w:color w:val="000000"/>
                <w:sz w:val="28"/>
                <w:szCs w:val="28"/>
                <w:lang w:eastAsia="ru-RU"/>
              </w:rPr>
            </w:pPr>
            <w:r w:rsidRPr="00B10E1D">
              <w:rPr>
                <w:bCs/>
                <w:sz w:val="28"/>
                <w:szCs w:val="28"/>
              </w:rPr>
              <w:t>83,308</w:t>
            </w:r>
          </w:p>
        </w:tc>
      </w:tr>
      <w:tr w:rsidR="009366A9" w14:paraId="26FC7B49" w14:textId="77777777" w:rsidTr="007B3572">
        <w:tc>
          <w:tcPr>
            <w:tcW w:w="1038" w:type="dxa"/>
          </w:tcPr>
          <w:p w14:paraId="629D4B45" w14:textId="40EAAF06" w:rsidR="009366A9" w:rsidRDefault="009366A9" w:rsidP="009366A9">
            <w:pPr>
              <w:spacing w:line="360" w:lineRule="auto"/>
              <w:rPr>
                <w:rFonts w:eastAsia="Times New Roman"/>
                <w:color w:val="000000"/>
                <w:sz w:val="28"/>
                <w:szCs w:val="28"/>
                <w:lang w:eastAsia="ru-RU"/>
              </w:rPr>
            </w:pPr>
            <w:r w:rsidRPr="00B10E1D">
              <w:rPr>
                <w:sz w:val="28"/>
                <w:szCs w:val="28"/>
              </w:rPr>
              <w:t>СКФО</w:t>
            </w:r>
          </w:p>
        </w:tc>
        <w:tc>
          <w:tcPr>
            <w:tcW w:w="1038" w:type="dxa"/>
            <w:vAlign w:val="bottom"/>
          </w:tcPr>
          <w:p w14:paraId="475D8DCD" w14:textId="0649550C" w:rsidR="009366A9" w:rsidRDefault="009366A9" w:rsidP="00010169">
            <w:pPr>
              <w:spacing w:line="360" w:lineRule="auto"/>
              <w:jc w:val="center"/>
              <w:rPr>
                <w:rFonts w:eastAsia="Times New Roman"/>
                <w:color w:val="000000"/>
                <w:sz w:val="28"/>
                <w:szCs w:val="28"/>
                <w:lang w:eastAsia="ru-RU"/>
              </w:rPr>
            </w:pPr>
            <w:r w:rsidRPr="00B10E1D">
              <w:rPr>
                <w:bCs/>
                <w:sz w:val="28"/>
                <w:szCs w:val="28"/>
              </w:rPr>
              <w:t>35,59</w:t>
            </w:r>
          </w:p>
        </w:tc>
        <w:tc>
          <w:tcPr>
            <w:tcW w:w="1038" w:type="dxa"/>
            <w:vAlign w:val="bottom"/>
          </w:tcPr>
          <w:p w14:paraId="6B15D55A" w14:textId="465054FF" w:rsidR="009366A9" w:rsidRDefault="009366A9" w:rsidP="00010169">
            <w:pPr>
              <w:spacing w:line="360" w:lineRule="auto"/>
              <w:jc w:val="center"/>
              <w:rPr>
                <w:rFonts w:eastAsia="Times New Roman"/>
                <w:color w:val="000000"/>
                <w:sz w:val="28"/>
                <w:szCs w:val="28"/>
                <w:lang w:eastAsia="ru-RU"/>
              </w:rPr>
            </w:pPr>
            <w:r w:rsidRPr="00B10E1D">
              <w:rPr>
                <w:bCs/>
                <w:sz w:val="28"/>
                <w:szCs w:val="28"/>
              </w:rPr>
              <w:t>37,64</w:t>
            </w:r>
          </w:p>
        </w:tc>
        <w:tc>
          <w:tcPr>
            <w:tcW w:w="1038" w:type="dxa"/>
          </w:tcPr>
          <w:p w14:paraId="3FA6BC68" w14:textId="12D997DA" w:rsidR="009366A9" w:rsidRDefault="009366A9" w:rsidP="00010169">
            <w:pPr>
              <w:spacing w:line="360" w:lineRule="auto"/>
              <w:jc w:val="center"/>
              <w:rPr>
                <w:rFonts w:eastAsia="Times New Roman"/>
                <w:color w:val="000000"/>
                <w:sz w:val="28"/>
                <w:szCs w:val="28"/>
                <w:lang w:eastAsia="ru-RU"/>
              </w:rPr>
            </w:pPr>
            <w:r w:rsidRPr="00B10E1D">
              <w:rPr>
                <w:bCs/>
                <w:sz w:val="28"/>
                <w:szCs w:val="28"/>
              </w:rPr>
              <w:t>38,36</w:t>
            </w:r>
          </w:p>
        </w:tc>
        <w:tc>
          <w:tcPr>
            <w:tcW w:w="1038" w:type="dxa"/>
            <w:vAlign w:val="bottom"/>
          </w:tcPr>
          <w:p w14:paraId="7A96AC08" w14:textId="40A3382C" w:rsidR="009366A9" w:rsidRDefault="009366A9" w:rsidP="00010169">
            <w:pPr>
              <w:spacing w:line="360" w:lineRule="auto"/>
              <w:jc w:val="center"/>
              <w:rPr>
                <w:rFonts w:eastAsia="Times New Roman"/>
                <w:color w:val="000000"/>
                <w:sz w:val="28"/>
                <w:szCs w:val="28"/>
                <w:lang w:eastAsia="ru-RU"/>
              </w:rPr>
            </w:pPr>
            <w:r w:rsidRPr="00B10E1D">
              <w:rPr>
                <w:bCs/>
                <w:sz w:val="28"/>
                <w:szCs w:val="28"/>
              </w:rPr>
              <w:t>37,26</w:t>
            </w:r>
          </w:p>
        </w:tc>
        <w:tc>
          <w:tcPr>
            <w:tcW w:w="1038" w:type="dxa"/>
            <w:vAlign w:val="bottom"/>
          </w:tcPr>
          <w:p w14:paraId="0152AF56" w14:textId="50AECFBE" w:rsidR="009366A9" w:rsidRDefault="009366A9" w:rsidP="00010169">
            <w:pPr>
              <w:spacing w:line="360" w:lineRule="auto"/>
              <w:jc w:val="center"/>
              <w:rPr>
                <w:rFonts w:eastAsia="Times New Roman"/>
                <w:color w:val="000000"/>
                <w:sz w:val="28"/>
                <w:szCs w:val="28"/>
                <w:lang w:eastAsia="ru-RU"/>
              </w:rPr>
            </w:pPr>
            <w:r w:rsidRPr="00B10E1D">
              <w:rPr>
                <w:bCs/>
                <w:sz w:val="28"/>
                <w:szCs w:val="28"/>
              </w:rPr>
              <w:t>72,54</w:t>
            </w:r>
          </w:p>
        </w:tc>
        <w:tc>
          <w:tcPr>
            <w:tcW w:w="1039" w:type="dxa"/>
            <w:vAlign w:val="bottom"/>
          </w:tcPr>
          <w:p w14:paraId="5C1D369B" w14:textId="5D648B1B" w:rsidR="009366A9" w:rsidRDefault="009366A9" w:rsidP="00010169">
            <w:pPr>
              <w:spacing w:line="360" w:lineRule="auto"/>
              <w:jc w:val="center"/>
              <w:rPr>
                <w:rFonts w:eastAsia="Times New Roman"/>
                <w:color w:val="000000"/>
                <w:sz w:val="28"/>
                <w:szCs w:val="28"/>
                <w:lang w:eastAsia="ru-RU"/>
              </w:rPr>
            </w:pPr>
            <w:r w:rsidRPr="00B10E1D">
              <w:rPr>
                <w:bCs/>
                <w:sz w:val="28"/>
                <w:szCs w:val="28"/>
              </w:rPr>
              <w:t>31,83</w:t>
            </w:r>
          </w:p>
        </w:tc>
        <w:tc>
          <w:tcPr>
            <w:tcW w:w="1039" w:type="dxa"/>
            <w:vAlign w:val="bottom"/>
          </w:tcPr>
          <w:p w14:paraId="67C4B345" w14:textId="753977E7" w:rsidR="009366A9" w:rsidRDefault="009366A9" w:rsidP="00010169">
            <w:pPr>
              <w:spacing w:line="360" w:lineRule="auto"/>
              <w:jc w:val="center"/>
              <w:rPr>
                <w:rFonts w:eastAsia="Times New Roman"/>
                <w:color w:val="000000"/>
                <w:sz w:val="28"/>
                <w:szCs w:val="28"/>
                <w:lang w:eastAsia="ru-RU"/>
              </w:rPr>
            </w:pPr>
            <w:r w:rsidRPr="00B10E1D">
              <w:rPr>
                <w:bCs/>
                <w:sz w:val="28"/>
                <w:szCs w:val="28"/>
              </w:rPr>
              <w:t>28,12</w:t>
            </w:r>
          </w:p>
        </w:tc>
        <w:tc>
          <w:tcPr>
            <w:tcW w:w="1039" w:type="dxa"/>
            <w:vAlign w:val="bottom"/>
          </w:tcPr>
          <w:p w14:paraId="001E5701" w14:textId="38B9C4BE" w:rsidR="009366A9" w:rsidRDefault="009366A9" w:rsidP="00010169">
            <w:pPr>
              <w:spacing w:line="360" w:lineRule="auto"/>
              <w:jc w:val="center"/>
              <w:rPr>
                <w:rFonts w:eastAsia="Times New Roman"/>
                <w:color w:val="000000"/>
                <w:sz w:val="28"/>
                <w:szCs w:val="28"/>
                <w:lang w:eastAsia="ru-RU"/>
              </w:rPr>
            </w:pPr>
            <w:r w:rsidRPr="00B10E1D">
              <w:rPr>
                <w:bCs/>
                <w:sz w:val="28"/>
                <w:szCs w:val="28"/>
              </w:rPr>
              <w:t>45,97</w:t>
            </w:r>
          </w:p>
        </w:tc>
      </w:tr>
      <w:tr w:rsidR="009366A9" w14:paraId="20E6EFA4" w14:textId="77777777" w:rsidTr="007B3572">
        <w:tc>
          <w:tcPr>
            <w:tcW w:w="1038" w:type="dxa"/>
          </w:tcPr>
          <w:p w14:paraId="7CD0B297" w14:textId="49BD6F2F" w:rsidR="009366A9" w:rsidRDefault="009366A9" w:rsidP="009366A9">
            <w:pPr>
              <w:spacing w:line="360" w:lineRule="auto"/>
              <w:rPr>
                <w:rFonts w:eastAsia="Times New Roman"/>
                <w:color w:val="000000"/>
                <w:sz w:val="28"/>
                <w:szCs w:val="28"/>
                <w:lang w:eastAsia="ru-RU"/>
              </w:rPr>
            </w:pPr>
            <w:r w:rsidRPr="00B10E1D">
              <w:rPr>
                <w:sz w:val="28"/>
                <w:szCs w:val="28"/>
              </w:rPr>
              <w:t>ПФО</w:t>
            </w:r>
          </w:p>
        </w:tc>
        <w:tc>
          <w:tcPr>
            <w:tcW w:w="1038" w:type="dxa"/>
            <w:vAlign w:val="bottom"/>
          </w:tcPr>
          <w:p w14:paraId="6D604CC7" w14:textId="035F46D4" w:rsidR="009366A9" w:rsidRDefault="009366A9" w:rsidP="00010169">
            <w:pPr>
              <w:spacing w:line="360" w:lineRule="auto"/>
              <w:jc w:val="center"/>
              <w:rPr>
                <w:rFonts w:eastAsia="Times New Roman"/>
                <w:color w:val="000000"/>
                <w:sz w:val="28"/>
                <w:szCs w:val="28"/>
                <w:lang w:eastAsia="ru-RU"/>
              </w:rPr>
            </w:pPr>
            <w:r w:rsidRPr="00B10E1D">
              <w:rPr>
                <w:bCs/>
                <w:sz w:val="28"/>
                <w:szCs w:val="28"/>
              </w:rPr>
              <w:t>6993,8</w:t>
            </w:r>
          </w:p>
        </w:tc>
        <w:tc>
          <w:tcPr>
            <w:tcW w:w="1038" w:type="dxa"/>
            <w:vAlign w:val="bottom"/>
          </w:tcPr>
          <w:p w14:paraId="226E6D4C" w14:textId="792CE3F1" w:rsidR="009366A9" w:rsidRDefault="009366A9" w:rsidP="00010169">
            <w:pPr>
              <w:spacing w:line="360" w:lineRule="auto"/>
              <w:jc w:val="center"/>
              <w:rPr>
                <w:rFonts w:eastAsia="Times New Roman"/>
                <w:color w:val="000000"/>
                <w:sz w:val="28"/>
                <w:szCs w:val="28"/>
                <w:lang w:eastAsia="ru-RU"/>
              </w:rPr>
            </w:pPr>
            <w:r w:rsidRPr="00B10E1D">
              <w:rPr>
                <w:bCs/>
                <w:sz w:val="28"/>
                <w:szCs w:val="28"/>
              </w:rPr>
              <w:t>1746,3</w:t>
            </w:r>
          </w:p>
        </w:tc>
        <w:tc>
          <w:tcPr>
            <w:tcW w:w="1038" w:type="dxa"/>
          </w:tcPr>
          <w:p w14:paraId="0163D1F5" w14:textId="4A3185D8" w:rsidR="009366A9" w:rsidRDefault="009366A9" w:rsidP="00010169">
            <w:pPr>
              <w:spacing w:line="360" w:lineRule="auto"/>
              <w:jc w:val="center"/>
              <w:rPr>
                <w:rFonts w:eastAsia="Times New Roman"/>
                <w:color w:val="000000"/>
                <w:sz w:val="28"/>
                <w:szCs w:val="28"/>
                <w:lang w:eastAsia="ru-RU"/>
              </w:rPr>
            </w:pPr>
            <w:r w:rsidRPr="00B10E1D">
              <w:rPr>
                <w:bCs/>
                <w:sz w:val="28"/>
                <w:szCs w:val="28"/>
              </w:rPr>
              <w:t>7561,9</w:t>
            </w:r>
          </w:p>
        </w:tc>
        <w:tc>
          <w:tcPr>
            <w:tcW w:w="1038" w:type="dxa"/>
            <w:vAlign w:val="bottom"/>
          </w:tcPr>
          <w:p w14:paraId="6D7A5335" w14:textId="68E87B85" w:rsidR="009366A9" w:rsidRDefault="009366A9" w:rsidP="00010169">
            <w:pPr>
              <w:spacing w:line="360" w:lineRule="auto"/>
              <w:jc w:val="center"/>
              <w:rPr>
                <w:rFonts w:eastAsia="Times New Roman"/>
                <w:color w:val="000000"/>
                <w:sz w:val="28"/>
                <w:szCs w:val="28"/>
                <w:lang w:eastAsia="ru-RU"/>
              </w:rPr>
            </w:pPr>
            <w:r w:rsidRPr="00B10E1D">
              <w:rPr>
                <w:bCs/>
                <w:sz w:val="28"/>
                <w:szCs w:val="28"/>
              </w:rPr>
              <w:t>4472,8</w:t>
            </w:r>
          </w:p>
        </w:tc>
        <w:tc>
          <w:tcPr>
            <w:tcW w:w="1038" w:type="dxa"/>
            <w:vAlign w:val="bottom"/>
          </w:tcPr>
          <w:p w14:paraId="08D702BB" w14:textId="39D7852B" w:rsidR="009366A9" w:rsidRDefault="009366A9" w:rsidP="00010169">
            <w:pPr>
              <w:spacing w:line="360" w:lineRule="auto"/>
              <w:jc w:val="center"/>
              <w:rPr>
                <w:rFonts w:eastAsia="Times New Roman"/>
                <w:color w:val="000000"/>
                <w:sz w:val="28"/>
                <w:szCs w:val="28"/>
                <w:lang w:eastAsia="ru-RU"/>
              </w:rPr>
            </w:pPr>
            <w:r w:rsidRPr="00B10E1D">
              <w:rPr>
                <w:bCs/>
                <w:sz w:val="28"/>
                <w:szCs w:val="28"/>
              </w:rPr>
              <w:t>2855,4</w:t>
            </w:r>
          </w:p>
        </w:tc>
        <w:tc>
          <w:tcPr>
            <w:tcW w:w="1039" w:type="dxa"/>
            <w:vAlign w:val="bottom"/>
          </w:tcPr>
          <w:p w14:paraId="3B90834B" w14:textId="1C1C9306" w:rsidR="009366A9" w:rsidRDefault="009366A9" w:rsidP="00010169">
            <w:pPr>
              <w:spacing w:line="360" w:lineRule="auto"/>
              <w:jc w:val="center"/>
              <w:rPr>
                <w:rFonts w:eastAsia="Times New Roman"/>
                <w:color w:val="000000"/>
                <w:sz w:val="28"/>
                <w:szCs w:val="28"/>
                <w:lang w:eastAsia="ru-RU"/>
              </w:rPr>
            </w:pPr>
            <w:r w:rsidRPr="00B10E1D">
              <w:rPr>
                <w:bCs/>
                <w:sz w:val="28"/>
                <w:szCs w:val="28"/>
              </w:rPr>
              <w:t>6951,5</w:t>
            </w:r>
          </w:p>
        </w:tc>
        <w:tc>
          <w:tcPr>
            <w:tcW w:w="1039" w:type="dxa"/>
            <w:vAlign w:val="bottom"/>
          </w:tcPr>
          <w:p w14:paraId="3209B967" w14:textId="0F40FCD6" w:rsidR="009366A9" w:rsidRDefault="009366A9" w:rsidP="00010169">
            <w:pPr>
              <w:spacing w:line="360" w:lineRule="auto"/>
              <w:jc w:val="center"/>
              <w:rPr>
                <w:rFonts w:eastAsia="Times New Roman"/>
                <w:color w:val="000000"/>
                <w:sz w:val="28"/>
                <w:szCs w:val="28"/>
                <w:lang w:eastAsia="ru-RU"/>
              </w:rPr>
            </w:pPr>
            <w:r w:rsidRPr="00B10E1D">
              <w:rPr>
                <w:bCs/>
                <w:sz w:val="28"/>
                <w:szCs w:val="28"/>
              </w:rPr>
              <w:t>2381,5</w:t>
            </w:r>
          </w:p>
        </w:tc>
        <w:tc>
          <w:tcPr>
            <w:tcW w:w="1039" w:type="dxa"/>
            <w:vAlign w:val="bottom"/>
          </w:tcPr>
          <w:p w14:paraId="3A1A6023" w14:textId="4B30654C" w:rsidR="009366A9" w:rsidRDefault="009366A9" w:rsidP="00010169">
            <w:pPr>
              <w:spacing w:line="360" w:lineRule="auto"/>
              <w:jc w:val="center"/>
              <w:rPr>
                <w:rFonts w:eastAsia="Times New Roman"/>
                <w:color w:val="000000"/>
                <w:sz w:val="28"/>
                <w:szCs w:val="28"/>
                <w:lang w:eastAsia="ru-RU"/>
              </w:rPr>
            </w:pPr>
            <w:r w:rsidRPr="00B10E1D">
              <w:rPr>
                <w:bCs/>
                <w:sz w:val="28"/>
                <w:szCs w:val="28"/>
              </w:rPr>
              <w:t>6130,4</w:t>
            </w:r>
          </w:p>
        </w:tc>
      </w:tr>
      <w:tr w:rsidR="009366A9" w14:paraId="4B77B196" w14:textId="77777777" w:rsidTr="007B3572">
        <w:tc>
          <w:tcPr>
            <w:tcW w:w="1038" w:type="dxa"/>
          </w:tcPr>
          <w:p w14:paraId="7D635E96" w14:textId="1AAB005C" w:rsidR="009366A9" w:rsidRDefault="009366A9" w:rsidP="009366A9">
            <w:pPr>
              <w:spacing w:line="360" w:lineRule="auto"/>
              <w:rPr>
                <w:rFonts w:eastAsia="Times New Roman"/>
                <w:color w:val="000000"/>
                <w:sz w:val="28"/>
                <w:szCs w:val="28"/>
                <w:lang w:eastAsia="ru-RU"/>
              </w:rPr>
            </w:pPr>
            <w:r w:rsidRPr="00B10E1D">
              <w:rPr>
                <w:sz w:val="28"/>
                <w:szCs w:val="28"/>
              </w:rPr>
              <w:t>УФО</w:t>
            </w:r>
          </w:p>
        </w:tc>
        <w:tc>
          <w:tcPr>
            <w:tcW w:w="1038" w:type="dxa"/>
            <w:vAlign w:val="bottom"/>
          </w:tcPr>
          <w:p w14:paraId="683089EA" w14:textId="2D39848B" w:rsidR="009366A9" w:rsidRDefault="009366A9" w:rsidP="00010169">
            <w:pPr>
              <w:spacing w:line="360" w:lineRule="auto"/>
              <w:jc w:val="center"/>
              <w:rPr>
                <w:rFonts w:eastAsia="Times New Roman"/>
                <w:color w:val="000000"/>
                <w:sz w:val="28"/>
                <w:szCs w:val="28"/>
                <w:lang w:eastAsia="ru-RU"/>
              </w:rPr>
            </w:pPr>
            <w:r w:rsidRPr="00B10E1D">
              <w:rPr>
                <w:bCs/>
                <w:sz w:val="28"/>
                <w:szCs w:val="28"/>
              </w:rPr>
              <w:t>9555,7</w:t>
            </w:r>
          </w:p>
        </w:tc>
        <w:tc>
          <w:tcPr>
            <w:tcW w:w="1038" w:type="dxa"/>
            <w:vAlign w:val="bottom"/>
          </w:tcPr>
          <w:p w14:paraId="2927C5BA" w14:textId="129E880A" w:rsidR="009366A9" w:rsidRDefault="009366A9" w:rsidP="00010169">
            <w:pPr>
              <w:spacing w:line="360" w:lineRule="auto"/>
              <w:jc w:val="center"/>
              <w:rPr>
                <w:rFonts w:eastAsia="Times New Roman"/>
                <w:color w:val="000000"/>
                <w:sz w:val="28"/>
                <w:szCs w:val="28"/>
                <w:lang w:eastAsia="ru-RU"/>
              </w:rPr>
            </w:pPr>
            <w:r w:rsidRPr="00B10E1D">
              <w:rPr>
                <w:bCs/>
                <w:sz w:val="28"/>
                <w:szCs w:val="28"/>
              </w:rPr>
              <w:t>11321,</w:t>
            </w:r>
          </w:p>
        </w:tc>
        <w:tc>
          <w:tcPr>
            <w:tcW w:w="1038" w:type="dxa"/>
          </w:tcPr>
          <w:p w14:paraId="75D943BD" w14:textId="66D59C4E" w:rsidR="009366A9" w:rsidRDefault="009366A9" w:rsidP="00010169">
            <w:pPr>
              <w:spacing w:line="360" w:lineRule="auto"/>
              <w:jc w:val="center"/>
              <w:rPr>
                <w:rFonts w:eastAsia="Times New Roman"/>
                <w:color w:val="000000"/>
                <w:sz w:val="28"/>
                <w:szCs w:val="28"/>
                <w:lang w:eastAsia="ru-RU"/>
              </w:rPr>
            </w:pPr>
            <w:r w:rsidRPr="00B10E1D">
              <w:rPr>
                <w:bCs/>
                <w:sz w:val="28"/>
                <w:szCs w:val="28"/>
              </w:rPr>
              <w:t>12068,</w:t>
            </w:r>
          </w:p>
        </w:tc>
        <w:tc>
          <w:tcPr>
            <w:tcW w:w="1038" w:type="dxa"/>
            <w:vAlign w:val="bottom"/>
          </w:tcPr>
          <w:p w14:paraId="2B089B54" w14:textId="2BDA50C7" w:rsidR="009366A9" w:rsidRDefault="009366A9" w:rsidP="00010169">
            <w:pPr>
              <w:spacing w:line="360" w:lineRule="auto"/>
              <w:jc w:val="center"/>
              <w:rPr>
                <w:rFonts w:eastAsia="Times New Roman"/>
                <w:color w:val="000000"/>
                <w:sz w:val="28"/>
                <w:szCs w:val="28"/>
                <w:lang w:eastAsia="ru-RU"/>
              </w:rPr>
            </w:pPr>
            <w:r w:rsidRPr="00B10E1D">
              <w:rPr>
                <w:bCs/>
                <w:sz w:val="28"/>
                <w:szCs w:val="28"/>
              </w:rPr>
              <w:t>5010,7</w:t>
            </w:r>
          </w:p>
        </w:tc>
        <w:tc>
          <w:tcPr>
            <w:tcW w:w="1038" w:type="dxa"/>
            <w:vAlign w:val="bottom"/>
          </w:tcPr>
          <w:p w14:paraId="043BAE20" w14:textId="7159A01B" w:rsidR="009366A9" w:rsidRDefault="009366A9" w:rsidP="00010169">
            <w:pPr>
              <w:spacing w:line="360" w:lineRule="auto"/>
              <w:jc w:val="center"/>
              <w:rPr>
                <w:rFonts w:eastAsia="Times New Roman"/>
                <w:color w:val="000000"/>
                <w:sz w:val="28"/>
                <w:szCs w:val="28"/>
                <w:lang w:eastAsia="ru-RU"/>
              </w:rPr>
            </w:pPr>
            <w:r w:rsidRPr="00B10E1D">
              <w:rPr>
                <w:bCs/>
                <w:sz w:val="28"/>
                <w:szCs w:val="28"/>
              </w:rPr>
              <w:t>6958,7</w:t>
            </w:r>
          </w:p>
        </w:tc>
        <w:tc>
          <w:tcPr>
            <w:tcW w:w="1039" w:type="dxa"/>
            <w:vAlign w:val="bottom"/>
          </w:tcPr>
          <w:p w14:paraId="0093B57B" w14:textId="16602665" w:rsidR="009366A9" w:rsidRDefault="009366A9" w:rsidP="00010169">
            <w:pPr>
              <w:spacing w:line="360" w:lineRule="auto"/>
              <w:jc w:val="center"/>
              <w:rPr>
                <w:rFonts w:eastAsia="Times New Roman"/>
                <w:color w:val="000000"/>
                <w:sz w:val="28"/>
                <w:szCs w:val="28"/>
                <w:lang w:eastAsia="ru-RU"/>
              </w:rPr>
            </w:pPr>
            <w:r w:rsidRPr="00B10E1D">
              <w:rPr>
                <w:bCs/>
                <w:sz w:val="28"/>
                <w:szCs w:val="28"/>
              </w:rPr>
              <w:t>5086,6</w:t>
            </w:r>
          </w:p>
        </w:tc>
        <w:tc>
          <w:tcPr>
            <w:tcW w:w="1039" w:type="dxa"/>
            <w:vAlign w:val="bottom"/>
          </w:tcPr>
          <w:p w14:paraId="3DA5D779" w14:textId="01ADAA77" w:rsidR="009366A9" w:rsidRDefault="009366A9" w:rsidP="00010169">
            <w:pPr>
              <w:spacing w:line="360" w:lineRule="auto"/>
              <w:jc w:val="center"/>
              <w:rPr>
                <w:rFonts w:eastAsia="Times New Roman"/>
                <w:color w:val="000000"/>
                <w:sz w:val="28"/>
                <w:szCs w:val="28"/>
                <w:lang w:eastAsia="ru-RU"/>
              </w:rPr>
            </w:pPr>
            <w:r w:rsidRPr="00B10E1D">
              <w:rPr>
                <w:bCs/>
                <w:sz w:val="28"/>
                <w:szCs w:val="28"/>
              </w:rPr>
              <w:t>1228,8</w:t>
            </w:r>
          </w:p>
        </w:tc>
        <w:tc>
          <w:tcPr>
            <w:tcW w:w="1039" w:type="dxa"/>
            <w:vAlign w:val="bottom"/>
          </w:tcPr>
          <w:p w14:paraId="1E4801BF" w14:textId="7E714C6D" w:rsidR="009366A9" w:rsidRDefault="009366A9" w:rsidP="00010169">
            <w:pPr>
              <w:spacing w:line="360" w:lineRule="auto"/>
              <w:jc w:val="center"/>
              <w:rPr>
                <w:rFonts w:eastAsia="Times New Roman"/>
                <w:color w:val="000000"/>
                <w:sz w:val="28"/>
                <w:szCs w:val="28"/>
                <w:lang w:eastAsia="ru-RU"/>
              </w:rPr>
            </w:pPr>
            <w:r w:rsidRPr="00B10E1D">
              <w:rPr>
                <w:bCs/>
                <w:sz w:val="28"/>
                <w:szCs w:val="28"/>
              </w:rPr>
              <w:t>2386,4</w:t>
            </w:r>
          </w:p>
        </w:tc>
      </w:tr>
      <w:tr w:rsidR="009366A9" w14:paraId="6A208136" w14:textId="77777777" w:rsidTr="007B3572">
        <w:tc>
          <w:tcPr>
            <w:tcW w:w="1038" w:type="dxa"/>
          </w:tcPr>
          <w:p w14:paraId="694AB882" w14:textId="172A0BEF" w:rsidR="009366A9" w:rsidRDefault="009366A9" w:rsidP="009366A9">
            <w:pPr>
              <w:spacing w:line="360" w:lineRule="auto"/>
              <w:rPr>
                <w:rFonts w:eastAsia="Times New Roman"/>
                <w:color w:val="000000"/>
                <w:sz w:val="28"/>
                <w:szCs w:val="28"/>
                <w:lang w:eastAsia="ru-RU"/>
              </w:rPr>
            </w:pPr>
            <w:r w:rsidRPr="00B10E1D">
              <w:rPr>
                <w:sz w:val="28"/>
                <w:szCs w:val="28"/>
              </w:rPr>
              <w:t>СФО</w:t>
            </w:r>
          </w:p>
        </w:tc>
        <w:tc>
          <w:tcPr>
            <w:tcW w:w="1038" w:type="dxa"/>
            <w:vAlign w:val="bottom"/>
          </w:tcPr>
          <w:p w14:paraId="729543C4" w14:textId="21185420" w:rsidR="009366A9" w:rsidRDefault="009366A9" w:rsidP="00010169">
            <w:pPr>
              <w:spacing w:line="360" w:lineRule="auto"/>
              <w:jc w:val="center"/>
              <w:rPr>
                <w:rFonts w:eastAsia="Times New Roman"/>
                <w:color w:val="000000"/>
                <w:sz w:val="28"/>
                <w:szCs w:val="28"/>
                <w:lang w:eastAsia="ru-RU"/>
              </w:rPr>
            </w:pPr>
            <w:r w:rsidRPr="00B10E1D">
              <w:rPr>
                <w:bCs/>
                <w:sz w:val="28"/>
                <w:szCs w:val="28"/>
              </w:rPr>
              <w:t>987</w:t>
            </w:r>
          </w:p>
        </w:tc>
        <w:tc>
          <w:tcPr>
            <w:tcW w:w="1038" w:type="dxa"/>
            <w:vAlign w:val="bottom"/>
          </w:tcPr>
          <w:p w14:paraId="6355AFA9" w14:textId="2B0CE3F5" w:rsidR="009366A9" w:rsidRDefault="009366A9" w:rsidP="00010169">
            <w:pPr>
              <w:spacing w:line="360" w:lineRule="auto"/>
              <w:jc w:val="center"/>
              <w:rPr>
                <w:rFonts w:eastAsia="Times New Roman"/>
                <w:color w:val="000000"/>
                <w:sz w:val="28"/>
                <w:szCs w:val="28"/>
                <w:lang w:eastAsia="ru-RU"/>
              </w:rPr>
            </w:pPr>
            <w:r w:rsidRPr="00B10E1D">
              <w:rPr>
                <w:bCs/>
                <w:sz w:val="28"/>
                <w:szCs w:val="28"/>
              </w:rPr>
              <w:t>990,1</w:t>
            </w:r>
          </w:p>
        </w:tc>
        <w:tc>
          <w:tcPr>
            <w:tcW w:w="1038" w:type="dxa"/>
          </w:tcPr>
          <w:p w14:paraId="6940D12A" w14:textId="0515BD37" w:rsidR="009366A9" w:rsidRDefault="009366A9" w:rsidP="00010169">
            <w:pPr>
              <w:spacing w:line="360" w:lineRule="auto"/>
              <w:jc w:val="center"/>
              <w:rPr>
                <w:rFonts w:eastAsia="Times New Roman"/>
                <w:color w:val="000000"/>
                <w:sz w:val="28"/>
                <w:szCs w:val="28"/>
                <w:lang w:eastAsia="ru-RU"/>
              </w:rPr>
            </w:pPr>
            <w:r w:rsidRPr="00B10E1D">
              <w:rPr>
                <w:bCs/>
                <w:sz w:val="28"/>
                <w:szCs w:val="28"/>
              </w:rPr>
              <w:t>940,2</w:t>
            </w:r>
          </w:p>
        </w:tc>
        <w:tc>
          <w:tcPr>
            <w:tcW w:w="1038" w:type="dxa"/>
            <w:vAlign w:val="bottom"/>
          </w:tcPr>
          <w:p w14:paraId="76A5323D" w14:textId="196B1F94" w:rsidR="009366A9" w:rsidRDefault="009366A9" w:rsidP="00010169">
            <w:pPr>
              <w:spacing w:line="360" w:lineRule="auto"/>
              <w:jc w:val="center"/>
              <w:rPr>
                <w:rFonts w:eastAsia="Times New Roman"/>
                <w:color w:val="000000"/>
                <w:sz w:val="28"/>
                <w:szCs w:val="28"/>
                <w:lang w:eastAsia="ru-RU"/>
              </w:rPr>
            </w:pPr>
            <w:r w:rsidRPr="00B10E1D">
              <w:rPr>
                <w:bCs/>
                <w:sz w:val="28"/>
                <w:szCs w:val="28"/>
              </w:rPr>
              <w:t>575</w:t>
            </w:r>
          </w:p>
        </w:tc>
        <w:tc>
          <w:tcPr>
            <w:tcW w:w="1038" w:type="dxa"/>
            <w:vAlign w:val="bottom"/>
          </w:tcPr>
          <w:p w14:paraId="3A854346" w14:textId="50BBA978" w:rsidR="009366A9" w:rsidRDefault="009366A9" w:rsidP="00010169">
            <w:pPr>
              <w:spacing w:line="360" w:lineRule="auto"/>
              <w:jc w:val="center"/>
              <w:rPr>
                <w:rFonts w:eastAsia="Times New Roman"/>
                <w:color w:val="000000"/>
                <w:sz w:val="28"/>
                <w:szCs w:val="28"/>
                <w:lang w:eastAsia="ru-RU"/>
              </w:rPr>
            </w:pPr>
            <w:r w:rsidRPr="00B10E1D">
              <w:rPr>
                <w:bCs/>
                <w:sz w:val="28"/>
                <w:szCs w:val="28"/>
              </w:rPr>
              <w:t>2413,7</w:t>
            </w:r>
          </w:p>
        </w:tc>
        <w:tc>
          <w:tcPr>
            <w:tcW w:w="1039" w:type="dxa"/>
            <w:vAlign w:val="bottom"/>
          </w:tcPr>
          <w:p w14:paraId="2572AAAD" w14:textId="115BAB5C" w:rsidR="009366A9" w:rsidRDefault="009366A9" w:rsidP="00010169">
            <w:pPr>
              <w:spacing w:line="360" w:lineRule="auto"/>
              <w:jc w:val="center"/>
              <w:rPr>
                <w:rFonts w:eastAsia="Times New Roman"/>
                <w:color w:val="000000"/>
                <w:sz w:val="28"/>
                <w:szCs w:val="28"/>
                <w:lang w:eastAsia="ru-RU"/>
              </w:rPr>
            </w:pPr>
            <w:r w:rsidRPr="00B10E1D">
              <w:rPr>
                <w:bCs/>
                <w:sz w:val="28"/>
                <w:szCs w:val="28"/>
              </w:rPr>
              <w:t>1676,5</w:t>
            </w:r>
          </w:p>
        </w:tc>
        <w:tc>
          <w:tcPr>
            <w:tcW w:w="1039" w:type="dxa"/>
            <w:vAlign w:val="bottom"/>
          </w:tcPr>
          <w:p w14:paraId="3B0A64F2" w14:textId="449FA18A" w:rsidR="009366A9" w:rsidRDefault="009366A9" w:rsidP="00010169">
            <w:pPr>
              <w:spacing w:line="360" w:lineRule="auto"/>
              <w:jc w:val="center"/>
              <w:rPr>
                <w:rFonts w:eastAsia="Times New Roman"/>
                <w:color w:val="000000"/>
                <w:sz w:val="28"/>
                <w:szCs w:val="28"/>
                <w:lang w:eastAsia="ru-RU"/>
              </w:rPr>
            </w:pPr>
            <w:r w:rsidRPr="00B10E1D">
              <w:rPr>
                <w:bCs/>
                <w:sz w:val="28"/>
                <w:szCs w:val="28"/>
              </w:rPr>
              <w:t>3541,3</w:t>
            </w:r>
          </w:p>
        </w:tc>
        <w:tc>
          <w:tcPr>
            <w:tcW w:w="1039" w:type="dxa"/>
            <w:vAlign w:val="bottom"/>
          </w:tcPr>
          <w:p w14:paraId="18CF774D" w14:textId="4904687E" w:rsidR="009366A9" w:rsidRDefault="009366A9" w:rsidP="00010169">
            <w:pPr>
              <w:spacing w:line="360" w:lineRule="auto"/>
              <w:jc w:val="center"/>
              <w:rPr>
                <w:rFonts w:eastAsia="Times New Roman"/>
                <w:color w:val="000000"/>
                <w:sz w:val="28"/>
                <w:szCs w:val="28"/>
                <w:lang w:eastAsia="ru-RU"/>
              </w:rPr>
            </w:pPr>
            <w:r w:rsidRPr="00B10E1D">
              <w:rPr>
                <w:bCs/>
                <w:sz w:val="28"/>
                <w:szCs w:val="28"/>
              </w:rPr>
              <w:t>4492,1</w:t>
            </w:r>
          </w:p>
        </w:tc>
      </w:tr>
      <w:tr w:rsidR="009366A9" w14:paraId="05206FB9" w14:textId="77777777" w:rsidTr="007B3572">
        <w:tc>
          <w:tcPr>
            <w:tcW w:w="1038" w:type="dxa"/>
          </w:tcPr>
          <w:p w14:paraId="2CC5452E" w14:textId="7BA8D9A4" w:rsidR="009366A9" w:rsidRPr="00B10E1D" w:rsidRDefault="009366A9" w:rsidP="009366A9">
            <w:pPr>
              <w:spacing w:line="360" w:lineRule="auto"/>
              <w:rPr>
                <w:sz w:val="28"/>
                <w:szCs w:val="28"/>
              </w:rPr>
            </w:pPr>
            <w:r w:rsidRPr="00B10E1D">
              <w:rPr>
                <w:sz w:val="28"/>
                <w:szCs w:val="28"/>
              </w:rPr>
              <w:t>ДВФО</w:t>
            </w:r>
          </w:p>
        </w:tc>
        <w:tc>
          <w:tcPr>
            <w:tcW w:w="1038" w:type="dxa"/>
            <w:vAlign w:val="bottom"/>
          </w:tcPr>
          <w:p w14:paraId="26FBBA32" w14:textId="17B26F14" w:rsidR="009366A9" w:rsidRPr="00B10E1D" w:rsidRDefault="009366A9" w:rsidP="00010169">
            <w:pPr>
              <w:spacing w:line="360" w:lineRule="auto"/>
              <w:jc w:val="center"/>
              <w:rPr>
                <w:bCs/>
                <w:sz w:val="28"/>
                <w:szCs w:val="28"/>
              </w:rPr>
            </w:pPr>
            <w:r w:rsidRPr="00B10E1D">
              <w:rPr>
                <w:bCs/>
                <w:sz w:val="28"/>
                <w:szCs w:val="28"/>
              </w:rPr>
              <w:t>368,8</w:t>
            </w:r>
          </w:p>
        </w:tc>
        <w:tc>
          <w:tcPr>
            <w:tcW w:w="1038" w:type="dxa"/>
            <w:vAlign w:val="bottom"/>
          </w:tcPr>
          <w:p w14:paraId="2222EAC1" w14:textId="335C078A" w:rsidR="009366A9" w:rsidRPr="00B10E1D" w:rsidRDefault="009366A9" w:rsidP="00010169">
            <w:pPr>
              <w:spacing w:line="360" w:lineRule="auto"/>
              <w:jc w:val="center"/>
              <w:rPr>
                <w:bCs/>
                <w:sz w:val="28"/>
                <w:szCs w:val="28"/>
              </w:rPr>
            </w:pPr>
            <w:r w:rsidRPr="00B10E1D">
              <w:rPr>
                <w:bCs/>
                <w:sz w:val="28"/>
                <w:szCs w:val="28"/>
              </w:rPr>
              <w:t>311,5</w:t>
            </w:r>
          </w:p>
        </w:tc>
        <w:tc>
          <w:tcPr>
            <w:tcW w:w="1038" w:type="dxa"/>
          </w:tcPr>
          <w:p w14:paraId="3094B8BE" w14:textId="6C9A1897" w:rsidR="009366A9" w:rsidRPr="00B10E1D" w:rsidRDefault="009366A9" w:rsidP="00010169">
            <w:pPr>
              <w:spacing w:line="360" w:lineRule="auto"/>
              <w:jc w:val="center"/>
              <w:rPr>
                <w:bCs/>
                <w:sz w:val="28"/>
                <w:szCs w:val="28"/>
              </w:rPr>
            </w:pPr>
            <w:r w:rsidRPr="00B10E1D">
              <w:rPr>
                <w:bCs/>
                <w:sz w:val="28"/>
                <w:szCs w:val="28"/>
              </w:rPr>
              <w:t>1504</w:t>
            </w:r>
          </w:p>
        </w:tc>
        <w:tc>
          <w:tcPr>
            <w:tcW w:w="1038" w:type="dxa"/>
            <w:vAlign w:val="bottom"/>
          </w:tcPr>
          <w:p w14:paraId="54802791" w14:textId="6EAE426D" w:rsidR="009366A9" w:rsidRPr="00B10E1D" w:rsidRDefault="009366A9" w:rsidP="00010169">
            <w:pPr>
              <w:spacing w:line="360" w:lineRule="auto"/>
              <w:jc w:val="center"/>
              <w:rPr>
                <w:bCs/>
                <w:sz w:val="28"/>
                <w:szCs w:val="28"/>
              </w:rPr>
            </w:pPr>
            <w:r w:rsidRPr="00B10E1D">
              <w:rPr>
                <w:bCs/>
                <w:sz w:val="28"/>
                <w:szCs w:val="28"/>
              </w:rPr>
              <w:t>590</w:t>
            </w:r>
          </w:p>
        </w:tc>
        <w:tc>
          <w:tcPr>
            <w:tcW w:w="1038" w:type="dxa"/>
            <w:vAlign w:val="bottom"/>
          </w:tcPr>
          <w:p w14:paraId="537AB7A5" w14:textId="2E374D41" w:rsidR="009366A9" w:rsidRPr="00B10E1D" w:rsidRDefault="009366A9" w:rsidP="00010169">
            <w:pPr>
              <w:spacing w:line="360" w:lineRule="auto"/>
              <w:jc w:val="center"/>
              <w:rPr>
                <w:bCs/>
                <w:sz w:val="28"/>
                <w:szCs w:val="28"/>
              </w:rPr>
            </w:pPr>
            <w:r w:rsidRPr="00B10E1D">
              <w:rPr>
                <w:bCs/>
                <w:sz w:val="28"/>
                <w:szCs w:val="28"/>
              </w:rPr>
              <w:t>995,4</w:t>
            </w:r>
          </w:p>
        </w:tc>
        <w:tc>
          <w:tcPr>
            <w:tcW w:w="1039" w:type="dxa"/>
            <w:vAlign w:val="bottom"/>
          </w:tcPr>
          <w:p w14:paraId="25E42A35" w14:textId="1A9B819E" w:rsidR="009366A9" w:rsidRPr="00B10E1D" w:rsidRDefault="009366A9" w:rsidP="00010169">
            <w:pPr>
              <w:spacing w:line="360" w:lineRule="auto"/>
              <w:jc w:val="center"/>
              <w:rPr>
                <w:bCs/>
                <w:sz w:val="28"/>
                <w:szCs w:val="28"/>
              </w:rPr>
            </w:pPr>
            <w:r w:rsidRPr="00B10E1D">
              <w:rPr>
                <w:bCs/>
                <w:sz w:val="28"/>
                <w:szCs w:val="28"/>
              </w:rPr>
              <w:t>700,5</w:t>
            </w:r>
          </w:p>
        </w:tc>
        <w:tc>
          <w:tcPr>
            <w:tcW w:w="1039" w:type="dxa"/>
            <w:vAlign w:val="bottom"/>
          </w:tcPr>
          <w:p w14:paraId="3D33F0FF" w14:textId="5AC85D6B" w:rsidR="009366A9" w:rsidRPr="00B10E1D" w:rsidRDefault="009366A9" w:rsidP="00010169">
            <w:pPr>
              <w:spacing w:line="360" w:lineRule="auto"/>
              <w:jc w:val="center"/>
              <w:rPr>
                <w:bCs/>
                <w:sz w:val="28"/>
                <w:szCs w:val="28"/>
              </w:rPr>
            </w:pPr>
            <w:r w:rsidRPr="00B10E1D">
              <w:rPr>
                <w:bCs/>
                <w:sz w:val="28"/>
                <w:szCs w:val="28"/>
              </w:rPr>
              <w:t>1050,7</w:t>
            </w:r>
          </w:p>
        </w:tc>
        <w:tc>
          <w:tcPr>
            <w:tcW w:w="1039" w:type="dxa"/>
            <w:vAlign w:val="bottom"/>
          </w:tcPr>
          <w:p w14:paraId="0CB133E4" w14:textId="53B4B59A" w:rsidR="009366A9" w:rsidRPr="00B10E1D" w:rsidRDefault="009366A9" w:rsidP="00010169">
            <w:pPr>
              <w:spacing w:line="360" w:lineRule="auto"/>
              <w:jc w:val="center"/>
              <w:rPr>
                <w:bCs/>
                <w:sz w:val="28"/>
                <w:szCs w:val="28"/>
              </w:rPr>
            </w:pPr>
            <w:r w:rsidRPr="00B10E1D">
              <w:rPr>
                <w:bCs/>
                <w:sz w:val="28"/>
                <w:szCs w:val="28"/>
              </w:rPr>
              <w:t>4209,1</w:t>
            </w:r>
          </w:p>
        </w:tc>
      </w:tr>
      <w:tr w:rsidR="009366A9" w14:paraId="707A42A0" w14:textId="77777777" w:rsidTr="007B3572">
        <w:tc>
          <w:tcPr>
            <w:tcW w:w="1038" w:type="dxa"/>
          </w:tcPr>
          <w:p w14:paraId="684735AE" w14:textId="56A7A5B8" w:rsidR="009366A9" w:rsidRPr="00B10E1D" w:rsidRDefault="009366A9" w:rsidP="009366A9">
            <w:pPr>
              <w:spacing w:line="360" w:lineRule="auto"/>
              <w:rPr>
                <w:sz w:val="28"/>
                <w:szCs w:val="28"/>
              </w:rPr>
            </w:pPr>
            <w:r w:rsidRPr="00B10E1D">
              <w:rPr>
                <w:sz w:val="28"/>
                <w:szCs w:val="28"/>
              </w:rPr>
              <w:t>Всего</w:t>
            </w:r>
          </w:p>
        </w:tc>
        <w:tc>
          <w:tcPr>
            <w:tcW w:w="1038" w:type="dxa"/>
            <w:vAlign w:val="bottom"/>
          </w:tcPr>
          <w:p w14:paraId="0EE348BA" w14:textId="788D5656" w:rsidR="009366A9" w:rsidRPr="00B10E1D" w:rsidRDefault="009366A9" w:rsidP="00010169">
            <w:pPr>
              <w:spacing w:line="360" w:lineRule="auto"/>
              <w:jc w:val="center"/>
              <w:rPr>
                <w:bCs/>
                <w:sz w:val="28"/>
                <w:szCs w:val="28"/>
              </w:rPr>
            </w:pPr>
            <w:r w:rsidRPr="00B10E1D">
              <w:rPr>
                <w:bCs/>
                <w:sz w:val="28"/>
                <w:szCs w:val="28"/>
              </w:rPr>
              <w:t>26616</w:t>
            </w:r>
          </w:p>
        </w:tc>
        <w:tc>
          <w:tcPr>
            <w:tcW w:w="1038" w:type="dxa"/>
            <w:vAlign w:val="bottom"/>
          </w:tcPr>
          <w:p w14:paraId="4069CC5B" w14:textId="613620EB" w:rsidR="009366A9" w:rsidRPr="00B10E1D" w:rsidRDefault="009366A9" w:rsidP="00010169">
            <w:pPr>
              <w:spacing w:line="360" w:lineRule="auto"/>
              <w:jc w:val="center"/>
              <w:rPr>
                <w:bCs/>
                <w:sz w:val="28"/>
                <w:szCs w:val="28"/>
              </w:rPr>
            </w:pPr>
            <w:r w:rsidRPr="00B10E1D">
              <w:rPr>
                <w:bCs/>
                <w:sz w:val="28"/>
                <w:szCs w:val="28"/>
              </w:rPr>
              <w:t>24131</w:t>
            </w:r>
          </w:p>
        </w:tc>
        <w:tc>
          <w:tcPr>
            <w:tcW w:w="1038" w:type="dxa"/>
          </w:tcPr>
          <w:p w14:paraId="35D18F28" w14:textId="7499C4FD" w:rsidR="009366A9" w:rsidRPr="00B10E1D" w:rsidRDefault="009366A9" w:rsidP="00010169">
            <w:pPr>
              <w:spacing w:line="360" w:lineRule="auto"/>
              <w:jc w:val="center"/>
              <w:rPr>
                <w:bCs/>
                <w:sz w:val="28"/>
                <w:szCs w:val="28"/>
              </w:rPr>
            </w:pPr>
            <w:r w:rsidRPr="00B10E1D">
              <w:rPr>
                <w:bCs/>
                <w:sz w:val="28"/>
                <w:szCs w:val="28"/>
              </w:rPr>
              <w:t>27768</w:t>
            </w:r>
          </w:p>
        </w:tc>
        <w:tc>
          <w:tcPr>
            <w:tcW w:w="1038" w:type="dxa"/>
            <w:vAlign w:val="bottom"/>
          </w:tcPr>
          <w:p w14:paraId="436DD20A" w14:textId="4A271426" w:rsidR="009366A9" w:rsidRPr="00B10E1D" w:rsidRDefault="009366A9" w:rsidP="00010169">
            <w:pPr>
              <w:spacing w:line="360" w:lineRule="auto"/>
              <w:jc w:val="center"/>
              <w:rPr>
                <w:bCs/>
                <w:sz w:val="28"/>
                <w:szCs w:val="28"/>
              </w:rPr>
            </w:pPr>
            <w:r w:rsidRPr="00B10E1D">
              <w:rPr>
                <w:bCs/>
                <w:sz w:val="28"/>
                <w:szCs w:val="28"/>
              </w:rPr>
              <w:t>15098</w:t>
            </w:r>
          </w:p>
        </w:tc>
        <w:tc>
          <w:tcPr>
            <w:tcW w:w="1038" w:type="dxa"/>
            <w:vAlign w:val="bottom"/>
          </w:tcPr>
          <w:p w14:paraId="671FA1AC" w14:textId="583CC18E" w:rsidR="009366A9" w:rsidRPr="00B10E1D" w:rsidRDefault="009366A9" w:rsidP="00010169">
            <w:pPr>
              <w:spacing w:line="360" w:lineRule="auto"/>
              <w:jc w:val="center"/>
              <w:rPr>
                <w:bCs/>
                <w:sz w:val="28"/>
                <w:szCs w:val="28"/>
              </w:rPr>
            </w:pPr>
            <w:r w:rsidRPr="00B10E1D">
              <w:rPr>
                <w:bCs/>
                <w:sz w:val="28"/>
                <w:szCs w:val="28"/>
              </w:rPr>
              <w:t>20914</w:t>
            </w:r>
          </w:p>
        </w:tc>
        <w:tc>
          <w:tcPr>
            <w:tcW w:w="1039" w:type="dxa"/>
            <w:vAlign w:val="bottom"/>
          </w:tcPr>
          <w:p w14:paraId="438A2DBC" w14:textId="2DDA56EE" w:rsidR="009366A9" w:rsidRPr="00B10E1D" w:rsidRDefault="009366A9" w:rsidP="00010169">
            <w:pPr>
              <w:spacing w:line="360" w:lineRule="auto"/>
              <w:jc w:val="center"/>
              <w:rPr>
                <w:bCs/>
                <w:sz w:val="28"/>
                <w:szCs w:val="28"/>
              </w:rPr>
            </w:pPr>
            <w:r w:rsidRPr="00B10E1D">
              <w:rPr>
                <w:bCs/>
                <w:sz w:val="28"/>
                <w:szCs w:val="28"/>
              </w:rPr>
              <w:t>21979</w:t>
            </w:r>
          </w:p>
        </w:tc>
        <w:tc>
          <w:tcPr>
            <w:tcW w:w="1039" w:type="dxa"/>
            <w:vAlign w:val="bottom"/>
          </w:tcPr>
          <w:p w14:paraId="27094E81" w14:textId="2C45A2FB" w:rsidR="009366A9" w:rsidRPr="00B10E1D" w:rsidRDefault="009366A9" w:rsidP="00010169">
            <w:pPr>
              <w:spacing w:line="360" w:lineRule="auto"/>
              <w:jc w:val="center"/>
              <w:rPr>
                <w:bCs/>
                <w:sz w:val="28"/>
                <w:szCs w:val="28"/>
              </w:rPr>
            </w:pPr>
            <w:r w:rsidRPr="00B10E1D">
              <w:rPr>
                <w:bCs/>
                <w:sz w:val="28"/>
                <w:szCs w:val="28"/>
              </w:rPr>
              <w:t>12338</w:t>
            </w:r>
          </w:p>
        </w:tc>
        <w:tc>
          <w:tcPr>
            <w:tcW w:w="1039" w:type="dxa"/>
            <w:vAlign w:val="bottom"/>
          </w:tcPr>
          <w:p w14:paraId="2B157019" w14:textId="068A4BB5" w:rsidR="009366A9" w:rsidRPr="00B10E1D" w:rsidRDefault="009366A9" w:rsidP="00010169">
            <w:pPr>
              <w:spacing w:line="360" w:lineRule="auto"/>
              <w:jc w:val="center"/>
              <w:rPr>
                <w:bCs/>
                <w:sz w:val="28"/>
                <w:szCs w:val="28"/>
              </w:rPr>
            </w:pPr>
            <w:r w:rsidRPr="00B10E1D">
              <w:rPr>
                <w:bCs/>
                <w:sz w:val="28"/>
                <w:szCs w:val="28"/>
              </w:rPr>
              <w:t>27073</w:t>
            </w:r>
          </w:p>
        </w:tc>
      </w:tr>
    </w:tbl>
    <w:p w14:paraId="5D1208E7" w14:textId="02870E0A" w:rsidR="00355236" w:rsidRDefault="00355236" w:rsidP="00355236">
      <w:pPr>
        <w:spacing w:line="360" w:lineRule="auto"/>
        <w:rPr>
          <w:rFonts w:eastAsia="Times New Roman"/>
          <w:color w:val="000000"/>
          <w:sz w:val="28"/>
          <w:szCs w:val="28"/>
          <w:lang w:eastAsia="ru-RU"/>
        </w:rPr>
      </w:pPr>
    </w:p>
    <w:p w14:paraId="3226279E" w14:textId="7FF7139D" w:rsidR="009366A9" w:rsidRPr="00B10E1D" w:rsidRDefault="001046AB" w:rsidP="009366A9">
      <w:pPr>
        <w:pStyle w:val="ListParagraph"/>
        <w:spacing w:line="360" w:lineRule="auto"/>
        <w:ind w:left="0" w:firstLine="709"/>
        <w:jc w:val="both"/>
        <w:outlineLvl w:val="1"/>
        <w:rPr>
          <w:sz w:val="28"/>
          <w:szCs w:val="28"/>
        </w:rPr>
      </w:pPr>
      <w:bookmarkStart w:id="208" w:name="_Toc106118019"/>
      <w:bookmarkStart w:id="209" w:name="_Toc136902431"/>
      <w:r w:rsidRPr="001046AB">
        <w:rPr>
          <w:sz w:val="28"/>
          <w:szCs w:val="28"/>
        </w:rPr>
        <w:t xml:space="preserve">Из </w:t>
      </w:r>
      <w:r>
        <w:rPr>
          <w:sz w:val="28"/>
          <w:szCs w:val="28"/>
        </w:rPr>
        <w:t>данных таблицы 9</w:t>
      </w:r>
      <w:r w:rsidRPr="001046AB">
        <w:rPr>
          <w:sz w:val="28"/>
          <w:szCs w:val="28"/>
        </w:rPr>
        <w:t xml:space="preserve"> можно </w:t>
      </w:r>
      <w:r>
        <w:rPr>
          <w:sz w:val="28"/>
          <w:szCs w:val="28"/>
        </w:rPr>
        <w:t>у</w:t>
      </w:r>
      <w:r w:rsidRPr="001046AB">
        <w:rPr>
          <w:sz w:val="28"/>
          <w:szCs w:val="28"/>
        </w:rPr>
        <w:t xml:space="preserve">видеть, что в целом объем выделяемых средств постепенно увеличивался в течение всего рассматриваемого периода. Однако, разница между субъектами Российской Федерации оставалась значительной. </w:t>
      </w:r>
      <w:r w:rsidR="009366A9" w:rsidRPr="00B10E1D">
        <w:rPr>
          <w:sz w:val="28"/>
          <w:szCs w:val="28"/>
        </w:rPr>
        <w:t xml:space="preserve">Рассмотрим динамику </w:t>
      </w:r>
      <w:r w:rsidR="000C1EC3">
        <w:rPr>
          <w:sz w:val="28"/>
          <w:szCs w:val="28"/>
        </w:rPr>
        <w:t xml:space="preserve">общего объема </w:t>
      </w:r>
      <w:r w:rsidR="009366A9" w:rsidRPr="00B10E1D">
        <w:rPr>
          <w:sz w:val="28"/>
          <w:szCs w:val="28"/>
        </w:rPr>
        <w:t>выделяемых средств</w:t>
      </w:r>
      <w:r w:rsidR="000C1EC3">
        <w:rPr>
          <w:sz w:val="28"/>
          <w:szCs w:val="28"/>
        </w:rPr>
        <w:t xml:space="preserve">, </w:t>
      </w:r>
      <w:r w:rsidR="000C1EC3" w:rsidRPr="00B10E1D">
        <w:rPr>
          <w:sz w:val="28"/>
          <w:szCs w:val="28"/>
        </w:rPr>
        <w:t>связанны</w:t>
      </w:r>
      <w:r w:rsidR="000C1EC3">
        <w:rPr>
          <w:sz w:val="28"/>
          <w:szCs w:val="28"/>
        </w:rPr>
        <w:t>х</w:t>
      </w:r>
      <w:r w:rsidR="000C1EC3" w:rsidRPr="00B10E1D">
        <w:rPr>
          <w:sz w:val="28"/>
          <w:szCs w:val="28"/>
        </w:rPr>
        <w:t xml:space="preserve"> с экологическими инновациями, по субъектам Российской Федерации</w:t>
      </w:r>
      <w:r w:rsidR="009366A9" w:rsidRPr="00B10E1D">
        <w:rPr>
          <w:sz w:val="28"/>
          <w:szCs w:val="28"/>
        </w:rPr>
        <w:t xml:space="preserve"> за период с 2010 по 2019 года на графике ниже:</w:t>
      </w:r>
      <w:bookmarkEnd w:id="208"/>
      <w:bookmarkEnd w:id="209"/>
    </w:p>
    <w:p w14:paraId="7CCA9B88" w14:textId="77777777" w:rsidR="009366A9" w:rsidRPr="00B10E1D" w:rsidRDefault="009366A9" w:rsidP="009366A9">
      <w:pPr>
        <w:pStyle w:val="ListParagraph"/>
        <w:spacing w:line="360" w:lineRule="auto"/>
        <w:ind w:left="0" w:firstLine="709"/>
        <w:jc w:val="both"/>
        <w:outlineLvl w:val="1"/>
        <w:rPr>
          <w:sz w:val="28"/>
          <w:szCs w:val="28"/>
        </w:rPr>
      </w:pPr>
      <w:bookmarkStart w:id="210" w:name="_Toc136902432"/>
      <w:r w:rsidRPr="00B10E1D">
        <w:rPr>
          <w:noProof/>
          <w:sz w:val="28"/>
          <w:szCs w:val="28"/>
          <w:lang w:eastAsia="ru-RU"/>
        </w:rPr>
        <w:lastRenderedPageBreak/>
        <w:drawing>
          <wp:inline distT="0" distB="0" distL="0" distR="0" wp14:anchorId="1DBD32FA" wp14:editId="1A72C3C1">
            <wp:extent cx="5316855" cy="2065867"/>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210"/>
    </w:p>
    <w:p w14:paraId="03BDA706" w14:textId="313970AE" w:rsidR="009366A9" w:rsidRPr="00CB36AC" w:rsidRDefault="009366A9" w:rsidP="00240593">
      <w:pPr>
        <w:pStyle w:val="ListParagraph"/>
        <w:ind w:left="0" w:firstLine="709"/>
        <w:jc w:val="center"/>
        <w:outlineLvl w:val="1"/>
        <w:rPr>
          <w:sz w:val="28"/>
          <w:szCs w:val="28"/>
        </w:rPr>
      </w:pPr>
      <w:bookmarkStart w:id="211" w:name="_Toc106118020"/>
      <w:bookmarkStart w:id="212" w:name="_Toc136902433"/>
      <w:r w:rsidRPr="00B10E1D">
        <w:rPr>
          <w:sz w:val="28"/>
          <w:szCs w:val="28"/>
        </w:rPr>
        <w:t xml:space="preserve">Рисунок </w:t>
      </w:r>
      <w:r>
        <w:rPr>
          <w:sz w:val="28"/>
          <w:szCs w:val="28"/>
        </w:rPr>
        <w:t>6</w:t>
      </w:r>
      <w:r w:rsidRPr="00B10E1D">
        <w:rPr>
          <w:sz w:val="28"/>
          <w:szCs w:val="28"/>
        </w:rPr>
        <w:t xml:space="preserve"> – Общие специальные затраты, связанные с экологическими инновациями, за 2010-2019 гг., млн руб.</w:t>
      </w:r>
      <w:bookmarkEnd w:id="211"/>
      <w:bookmarkEnd w:id="212"/>
      <w:r w:rsidRPr="00B10E1D">
        <w:rPr>
          <w:sz w:val="28"/>
          <w:szCs w:val="28"/>
        </w:rPr>
        <w:t xml:space="preserve"> </w:t>
      </w:r>
      <w:r w:rsidR="00CB36AC" w:rsidRPr="00C571F8">
        <w:rPr>
          <w:sz w:val="28"/>
          <w:szCs w:val="28"/>
        </w:rPr>
        <w:t>(</w:t>
      </w:r>
      <w:r w:rsidR="00CB36AC">
        <w:rPr>
          <w:sz w:val="28"/>
          <w:szCs w:val="28"/>
        </w:rPr>
        <w:t>составлено автором</w:t>
      </w:r>
      <w:r w:rsidR="00AB1A44">
        <w:rPr>
          <w:sz w:val="28"/>
          <w:szCs w:val="28"/>
        </w:rPr>
        <w:t xml:space="preserve"> по </w:t>
      </w:r>
      <w:r w:rsidR="00AB1A44" w:rsidRPr="00AB1A44">
        <w:rPr>
          <w:sz w:val="28"/>
          <w:szCs w:val="28"/>
        </w:rPr>
        <w:t>[33]</w:t>
      </w:r>
      <w:r w:rsidR="00AB1A44">
        <w:rPr>
          <w:sz w:val="28"/>
          <w:szCs w:val="28"/>
        </w:rPr>
        <w:t>)</w:t>
      </w:r>
    </w:p>
    <w:p w14:paraId="12323A5A" w14:textId="666BE3E2" w:rsidR="009366A9" w:rsidRDefault="009366A9" w:rsidP="00355236">
      <w:pPr>
        <w:spacing w:line="360" w:lineRule="auto"/>
        <w:rPr>
          <w:rFonts w:eastAsia="Times New Roman"/>
          <w:color w:val="000000"/>
          <w:sz w:val="28"/>
          <w:szCs w:val="28"/>
          <w:lang w:eastAsia="ru-RU"/>
        </w:rPr>
      </w:pPr>
    </w:p>
    <w:p w14:paraId="7540DC54" w14:textId="5AB46E67" w:rsidR="009366A9" w:rsidRPr="00B10E1D" w:rsidRDefault="009366A9" w:rsidP="009366A9">
      <w:pPr>
        <w:pStyle w:val="ListParagraph"/>
        <w:spacing w:line="360" w:lineRule="auto"/>
        <w:ind w:left="0" w:firstLine="709"/>
        <w:jc w:val="both"/>
        <w:outlineLvl w:val="1"/>
        <w:rPr>
          <w:sz w:val="28"/>
          <w:szCs w:val="28"/>
        </w:rPr>
      </w:pPr>
      <w:bookmarkStart w:id="213" w:name="_Toc106118021"/>
      <w:bookmarkStart w:id="214" w:name="_Toc136902434"/>
      <w:r w:rsidRPr="00B10E1D">
        <w:rPr>
          <w:sz w:val="28"/>
          <w:szCs w:val="28"/>
        </w:rPr>
        <w:t>Из диаграммы видно, что первый и последний рассматриваемые года остались на примерно одинаковом уровне, а в промежуточные года есть тенденция на снижение выделения специальных затрат на развитие и реализацию инноваций, связанных с экологически чистыми технологиями. Количество денежных средств, выделяемых на развитие и внедрение экологически чистых технологий, должно иметь положительную тенденцию и увеличиваться, чтобы у предприятий был стимул к переходу на «зеленое» производство. Очевидно, что выделяемых средств недостаточно для того, чтобы произошел прорыв в переходе на экологи</w:t>
      </w:r>
      <w:r w:rsidR="00B108DF">
        <w:rPr>
          <w:sz w:val="28"/>
          <w:szCs w:val="28"/>
        </w:rPr>
        <w:t>ч</w:t>
      </w:r>
      <w:r w:rsidRPr="00B10E1D">
        <w:rPr>
          <w:sz w:val="28"/>
          <w:szCs w:val="28"/>
        </w:rPr>
        <w:t>ное производство. На данный момент нужно предпринимать меры на государственном уровне по финансированию развития инноваций в экологически чистых технологиях или ужесточить контроль по управлению выделяемых специальных затрат на развитие экологически чистых технологий.</w:t>
      </w:r>
      <w:bookmarkEnd w:id="213"/>
      <w:bookmarkEnd w:id="214"/>
      <w:r w:rsidRPr="00B10E1D">
        <w:rPr>
          <w:sz w:val="28"/>
          <w:szCs w:val="28"/>
        </w:rPr>
        <w:t xml:space="preserve"> </w:t>
      </w:r>
    </w:p>
    <w:p w14:paraId="5451881D" w14:textId="77777777" w:rsidR="009366A9" w:rsidRPr="00B10E1D" w:rsidRDefault="009366A9" w:rsidP="009366A9">
      <w:pPr>
        <w:pStyle w:val="ListParagraph"/>
        <w:spacing w:line="360" w:lineRule="auto"/>
        <w:ind w:left="0" w:firstLine="709"/>
        <w:jc w:val="both"/>
        <w:outlineLvl w:val="1"/>
        <w:rPr>
          <w:sz w:val="28"/>
          <w:szCs w:val="28"/>
        </w:rPr>
      </w:pPr>
      <w:bookmarkStart w:id="215" w:name="_Toc106118022"/>
      <w:bookmarkStart w:id="216" w:name="_Toc136902435"/>
      <w:r w:rsidRPr="00B10E1D">
        <w:rPr>
          <w:sz w:val="28"/>
          <w:szCs w:val="28"/>
        </w:rPr>
        <w:t>На сегодня применение экологически чистых технологий в агропромышленном комплексе необходимо, потому что при сельскохозяйственной деятельности происходит большой выброс парниковых газов, большая часть которых происходит из испарений веществ из почвы. Здесь могут быть как прямые выбросы от испарения азота из почвы, так и косвенные выбросы, связанные с затратами электроэнергии, тепла или процессом удобрения почвы.</w:t>
      </w:r>
      <w:bookmarkEnd w:id="215"/>
      <w:bookmarkEnd w:id="216"/>
      <w:r w:rsidRPr="00B10E1D">
        <w:rPr>
          <w:sz w:val="28"/>
          <w:szCs w:val="28"/>
        </w:rPr>
        <w:t xml:space="preserve"> </w:t>
      </w:r>
    </w:p>
    <w:p w14:paraId="56DF9547" w14:textId="77777777" w:rsidR="009366A9" w:rsidRPr="00B10E1D" w:rsidRDefault="009366A9" w:rsidP="009366A9">
      <w:pPr>
        <w:pStyle w:val="ListParagraph"/>
        <w:spacing w:line="360" w:lineRule="auto"/>
        <w:ind w:left="0" w:firstLine="709"/>
        <w:jc w:val="both"/>
        <w:outlineLvl w:val="1"/>
        <w:rPr>
          <w:sz w:val="28"/>
          <w:szCs w:val="28"/>
        </w:rPr>
      </w:pPr>
      <w:bookmarkStart w:id="217" w:name="_Toc106118023"/>
      <w:bookmarkStart w:id="218" w:name="_Toc136902436"/>
      <w:r w:rsidRPr="00B10E1D">
        <w:rPr>
          <w:sz w:val="28"/>
          <w:szCs w:val="28"/>
        </w:rPr>
        <w:lastRenderedPageBreak/>
        <w:t>Необходимо стимулировать при помощи финансовых инструментов, например, льготного кредитования предприятий или государственной поддержки по развитию и применению инновационных прогрессивных методов по повышению урожайности и поглощению остаточного углерода, применять меры по восстановлению осушенных органических почв для уменьшения выбросов, а также оптимизировать использование удобрений на пахотных и лугопастбищных землях.</w:t>
      </w:r>
      <w:bookmarkEnd w:id="217"/>
      <w:bookmarkEnd w:id="218"/>
      <w:r w:rsidRPr="00B10E1D">
        <w:rPr>
          <w:sz w:val="28"/>
          <w:szCs w:val="28"/>
        </w:rPr>
        <w:t xml:space="preserve"> </w:t>
      </w:r>
    </w:p>
    <w:p w14:paraId="5A6EAF57" w14:textId="77777777" w:rsidR="009366A9" w:rsidRPr="00B10E1D" w:rsidRDefault="009366A9" w:rsidP="009366A9">
      <w:pPr>
        <w:pStyle w:val="ListParagraph"/>
        <w:spacing w:line="360" w:lineRule="auto"/>
        <w:ind w:left="0" w:firstLine="709"/>
        <w:jc w:val="both"/>
        <w:outlineLvl w:val="1"/>
        <w:rPr>
          <w:sz w:val="28"/>
          <w:szCs w:val="28"/>
        </w:rPr>
      </w:pPr>
      <w:bookmarkStart w:id="219" w:name="_Toc106118024"/>
      <w:bookmarkStart w:id="220" w:name="_Toc136902437"/>
      <w:r w:rsidRPr="00B10E1D">
        <w:rPr>
          <w:sz w:val="28"/>
          <w:szCs w:val="28"/>
        </w:rPr>
        <w:t>Дополнительные методы по уменьшению выбросов в атмосферу в сельскохозяйственной деятельности может быть государственная поддержка по производству и внедрению экологически чистого оборудования для механической обработки земель, восстановления истощения почвы или развития «зеленых» инноваций в разработке вакцины для скота.</w:t>
      </w:r>
      <w:bookmarkEnd w:id="219"/>
      <w:bookmarkEnd w:id="220"/>
      <w:r w:rsidRPr="00B10E1D">
        <w:rPr>
          <w:sz w:val="28"/>
          <w:szCs w:val="28"/>
        </w:rPr>
        <w:t xml:space="preserve"> </w:t>
      </w:r>
    </w:p>
    <w:p w14:paraId="634981AF" w14:textId="1AC18883" w:rsidR="009366A9" w:rsidRDefault="009366A9" w:rsidP="009366A9">
      <w:pPr>
        <w:pStyle w:val="ListParagraph"/>
        <w:spacing w:line="360" w:lineRule="auto"/>
        <w:ind w:left="0" w:firstLine="709"/>
        <w:jc w:val="both"/>
        <w:outlineLvl w:val="1"/>
        <w:rPr>
          <w:sz w:val="28"/>
          <w:szCs w:val="28"/>
        </w:rPr>
      </w:pPr>
      <w:bookmarkStart w:id="221" w:name="_Toc106118025"/>
      <w:bookmarkStart w:id="222" w:name="_Toc136902438"/>
      <w:r w:rsidRPr="00B10E1D">
        <w:rPr>
          <w:sz w:val="28"/>
          <w:szCs w:val="28"/>
        </w:rPr>
        <w:t>По данным из государственного доклада «О состоянии и об охране окружающей среды Российской Федерации в 2020 году. Сельское хозяйство» [31] известно, что одной из основных мер по контролю состояния экологического состояния является государственный земельный надзор, который обеспечивает соблюдение требований земельного законодательства при помощи контроля за использованием и охраной земель и принятие необходимых мер к нарушителям земельного законодательства. Также в докладе приведена статистика по инвестициям в основной капитал, который направлен на охрану земель и рекультивацию почвы, представленная в таблице ниже:</w:t>
      </w:r>
      <w:bookmarkEnd w:id="221"/>
      <w:bookmarkEnd w:id="222"/>
      <w:r w:rsidRPr="00B10E1D">
        <w:rPr>
          <w:sz w:val="28"/>
          <w:szCs w:val="28"/>
        </w:rPr>
        <w:t xml:space="preserve"> </w:t>
      </w:r>
    </w:p>
    <w:p w14:paraId="0D9ED08D" w14:textId="77777777" w:rsidR="009366A9" w:rsidRPr="00B10E1D" w:rsidRDefault="009366A9" w:rsidP="009366A9">
      <w:pPr>
        <w:pStyle w:val="ListParagraph"/>
        <w:spacing w:line="360" w:lineRule="auto"/>
        <w:ind w:left="0" w:firstLine="709"/>
        <w:jc w:val="both"/>
        <w:outlineLvl w:val="1"/>
        <w:rPr>
          <w:sz w:val="28"/>
          <w:szCs w:val="28"/>
        </w:rPr>
      </w:pPr>
    </w:p>
    <w:p w14:paraId="1600F1B1" w14:textId="5A2B8A4F" w:rsidR="009366A9" w:rsidRPr="00CB36AC" w:rsidRDefault="009366A9" w:rsidP="00240593">
      <w:pPr>
        <w:jc w:val="both"/>
        <w:outlineLvl w:val="1"/>
        <w:rPr>
          <w:sz w:val="28"/>
          <w:szCs w:val="28"/>
          <w:lang w:val="en-US"/>
        </w:rPr>
      </w:pPr>
      <w:bookmarkStart w:id="223" w:name="_Toc106118026"/>
      <w:bookmarkStart w:id="224" w:name="_Toc136902439"/>
      <w:r w:rsidRPr="00B10E1D">
        <w:rPr>
          <w:sz w:val="28"/>
          <w:szCs w:val="28"/>
        </w:rPr>
        <w:t xml:space="preserve">Таблица </w:t>
      </w:r>
      <w:r>
        <w:rPr>
          <w:sz w:val="28"/>
          <w:szCs w:val="28"/>
        </w:rPr>
        <w:t>10</w:t>
      </w:r>
      <w:r w:rsidRPr="00B10E1D">
        <w:rPr>
          <w:sz w:val="28"/>
          <w:szCs w:val="28"/>
        </w:rPr>
        <w:t xml:space="preserve"> – Инвестиции в основной капитал, направленные на охрану окружающей среды и рациональное использование природных ресурсов, млн руб</w:t>
      </w:r>
      <w:bookmarkEnd w:id="223"/>
      <w:r>
        <w:rPr>
          <w:sz w:val="28"/>
          <w:szCs w:val="28"/>
        </w:rPr>
        <w:t>.</w:t>
      </w:r>
      <w:bookmarkEnd w:id="224"/>
      <w:r w:rsidRPr="00B10E1D">
        <w:rPr>
          <w:sz w:val="28"/>
          <w:szCs w:val="28"/>
        </w:rPr>
        <w:t xml:space="preserve"> </w:t>
      </w:r>
      <w:r w:rsidR="00CB36AC">
        <w:rPr>
          <w:sz w:val="28"/>
          <w:szCs w:val="28"/>
          <w:lang w:val="en-US"/>
        </w:rPr>
        <w:t>[33]</w:t>
      </w:r>
    </w:p>
    <w:tbl>
      <w:tblPr>
        <w:tblStyle w:val="TableGrid"/>
        <w:tblW w:w="0" w:type="auto"/>
        <w:tblLook w:val="04A0" w:firstRow="1" w:lastRow="0" w:firstColumn="1" w:lastColumn="0" w:noHBand="0" w:noVBand="1"/>
      </w:tblPr>
      <w:tblGrid>
        <w:gridCol w:w="2889"/>
        <w:gridCol w:w="1614"/>
        <w:gridCol w:w="1614"/>
        <w:gridCol w:w="1614"/>
        <w:gridCol w:w="1614"/>
      </w:tblGrid>
      <w:tr w:rsidR="009366A9" w14:paraId="35003552" w14:textId="77777777" w:rsidTr="00240593">
        <w:trPr>
          <w:trHeight w:val="529"/>
        </w:trPr>
        <w:tc>
          <w:tcPr>
            <w:tcW w:w="2889" w:type="dxa"/>
          </w:tcPr>
          <w:p w14:paraId="28A968D7" w14:textId="29B430EE" w:rsidR="009366A9" w:rsidRDefault="009366A9" w:rsidP="00CB36AC">
            <w:pPr>
              <w:jc w:val="center"/>
              <w:rPr>
                <w:rFonts w:eastAsia="Times New Roman"/>
                <w:color w:val="000000"/>
                <w:sz w:val="28"/>
                <w:szCs w:val="28"/>
                <w:lang w:eastAsia="ru-RU"/>
              </w:rPr>
            </w:pPr>
            <w:bookmarkStart w:id="225" w:name="_Toc106118027"/>
            <w:r w:rsidRPr="00B10E1D">
              <w:rPr>
                <w:sz w:val="28"/>
                <w:szCs w:val="28"/>
              </w:rPr>
              <w:t>Инвестиции</w:t>
            </w:r>
            <w:bookmarkEnd w:id="225"/>
          </w:p>
        </w:tc>
        <w:tc>
          <w:tcPr>
            <w:tcW w:w="1614" w:type="dxa"/>
          </w:tcPr>
          <w:p w14:paraId="0627D30E" w14:textId="00C5E565" w:rsidR="009366A9" w:rsidRDefault="009366A9" w:rsidP="00CB36AC">
            <w:pPr>
              <w:jc w:val="center"/>
              <w:rPr>
                <w:rFonts w:eastAsia="Times New Roman"/>
                <w:color w:val="000000"/>
                <w:sz w:val="28"/>
                <w:szCs w:val="28"/>
                <w:lang w:eastAsia="ru-RU"/>
              </w:rPr>
            </w:pPr>
            <w:bookmarkStart w:id="226" w:name="_Toc106118028"/>
            <w:r w:rsidRPr="00B10E1D">
              <w:rPr>
                <w:sz w:val="28"/>
                <w:szCs w:val="28"/>
              </w:rPr>
              <w:t>201</w:t>
            </w:r>
            <w:bookmarkEnd w:id="226"/>
            <w:r>
              <w:rPr>
                <w:sz w:val="28"/>
                <w:szCs w:val="28"/>
              </w:rPr>
              <w:t>8</w:t>
            </w:r>
          </w:p>
        </w:tc>
        <w:tc>
          <w:tcPr>
            <w:tcW w:w="1614" w:type="dxa"/>
          </w:tcPr>
          <w:p w14:paraId="40D8767C" w14:textId="42FDF961" w:rsidR="009366A9" w:rsidRDefault="009366A9" w:rsidP="00CB36AC">
            <w:pPr>
              <w:jc w:val="center"/>
              <w:rPr>
                <w:rFonts w:eastAsia="Times New Roman"/>
                <w:color w:val="000000"/>
                <w:sz w:val="28"/>
                <w:szCs w:val="28"/>
                <w:lang w:eastAsia="ru-RU"/>
              </w:rPr>
            </w:pPr>
            <w:bookmarkStart w:id="227" w:name="_Toc106118029"/>
            <w:r w:rsidRPr="00B10E1D">
              <w:rPr>
                <w:sz w:val="28"/>
                <w:szCs w:val="28"/>
              </w:rPr>
              <w:t>201</w:t>
            </w:r>
            <w:bookmarkEnd w:id="227"/>
            <w:r>
              <w:rPr>
                <w:sz w:val="28"/>
                <w:szCs w:val="28"/>
              </w:rPr>
              <w:t>9</w:t>
            </w:r>
          </w:p>
        </w:tc>
        <w:tc>
          <w:tcPr>
            <w:tcW w:w="1614" w:type="dxa"/>
          </w:tcPr>
          <w:p w14:paraId="4B4647F1" w14:textId="2454E618" w:rsidR="009366A9" w:rsidRDefault="009366A9" w:rsidP="00CB36AC">
            <w:pPr>
              <w:jc w:val="center"/>
              <w:rPr>
                <w:rFonts w:eastAsia="Times New Roman"/>
                <w:color w:val="000000"/>
                <w:sz w:val="28"/>
                <w:szCs w:val="28"/>
                <w:lang w:eastAsia="ru-RU"/>
              </w:rPr>
            </w:pPr>
            <w:bookmarkStart w:id="228" w:name="_Toc106118030"/>
            <w:r w:rsidRPr="00B10E1D">
              <w:rPr>
                <w:sz w:val="28"/>
                <w:szCs w:val="28"/>
              </w:rPr>
              <w:t>20</w:t>
            </w:r>
            <w:bookmarkEnd w:id="228"/>
            <w:r>
              <w:rPr>
                <w:sz w:val="28"/>
                <w:szCs w:val="28"/>
              </w:rPr>
              <w:t>20</w:t>
            </w:r>
          </w:p>
        </w:tc>
        <w:tc>
          <w:tcPr>
            <w:tcW w:w="1614" w:type="dxa"/>
          </w:tcPr>
          <w:p w14:paraId="6242BAAC" w14:textId="680BDC37" w:rsidR="009366A9" w:rsidRDefault="009366A9" w:rsidP="00CB36AC">
            <w:pPr>
              <w:jc w:val="center"/>
              <w:rPr>
                <w:rFonts w:eastAsia="Times New Roman"/>
                <w:color w:val="000000"/>
                <w:sz w:val="28"/>
                <w:szCs w:val="28"/>
                <w:lang w:eastAsia="ru-RU"/>
              </w:rPr>
            </w:pPr>
            <w:bookmarkStart w:id="229" w:name="_Toc106118031"/>
            <w:r w:rsidRPr="00B10E1D">
              <w:rPr>
                <w:sz w:val="28"/>
                <w:szCs w:val="28"/>
              </w:rPr>
              <w:t>202</w:t>
            </w:r>
            <w:bookmarkEnd w:id="229"/>
            <w:r>
              <w:rPr>
                <w:sz w:val="28"/>
                <w:szCs w:val="28"/>
              </w:rPr>
              <w:t>1</w:t>
            </w:r>
          </w:p>
        </w:tc>
      </w:tr>
      <w:tr w:rsidR="009366A9" w14:paraId="06186888" w14:textId="77777777" w:rsidTr="00240593">
        <w:trPr>
          <w:trHeight w:val="1044"/>
        </w:trPr>
        <w:tc>
          <w:tcPr>
            <w:tcW w:w="2889" w:type="dxa"/>
          </w:tcPr>
          <w:p w14:paraId="640A66A6" w14:textId="12820461" w:rsidR="009366A9" w:rsidRDefault="009366A9" w:rsidP="009366A9">
            <w:pPr>
              <w:rPr>
                <w:rFonts w:eastAsia="Times New Roman"/>
                <w:color w:val="000000"/>
                <w:sz w:val="28"/>
                <w:szCs w:val="28"/>
                <w:lang w:eastAsia="ru-RU"/>
              </w:rPr>
            </w:pPr>
            <w:bookmarkStart w:id="230" w:name="_Toc106118032"/>
            <w:r w:rsidRPr="00B10E1D">
              <w:rPr>
                <w:sz w:val="28"/>
                <w:szCs w:val="28"/>
              </w:rPr>
              <w:t>На охрану и рациональное использование земель</w:t>
            </w:r>
            <w:bookmarkEnd w:id="230"/>
          </w:p>
        </w:tc>
        <w:tc>
          <w:tcPr>
            <w:tcW w:w="1614" w:type="dxa"/>
          </w:tcPr>
          <w:p w14:paraId="7E10E2AA" w14:textId="2DF4F32E" w:rsidR="009366A9" w:rsidRDefault="009366A9" w:rsidP="00010169">
            <w:pPr>
              <w:jc w:val="center"/>
              <w:rPr>
                <w:rFonts w:eastAsia="Times New Roman"/>
                <w:color w:val="000000"/>
                <w:sz w:val="28"/>
                <w:szCs w:val="28"/>
                <w:lang w:eastAsia="ru-RU"/>
              </w:rPr>
            </w:pPr>
            <w:bookmarkStart w:id="231" w:name="_Toc106118034"/>
            <w:r w:rsidRPr="00B10E1D">
              <w:rPr>
                <w:sz w:val="28"/>
                <w:szCs w:val="28"/>
              </w:rPr>
              <w:t>10010,6</w:t>
            </w:r>
            <w:bookmarkEnd w:id="231"/>
          </w:p>
        </w:tc>
        <w:tc>
          <w:tcPr>
            <w:tcW w:w="1614" w:type="dxa"/>
          </w:tcPr>
          <w:p w14:paraId="68D49754" w14:textId="2922040E" w:rsidR="009366A9" w:rsidRDefault="009366A9" w:rsidP="00010169">
            <w:pPr>
              <w:jc w:val="center"/>
              <w:rPr>
                <w:rFonts w:eastAsia="Times New Roman"/>
                <w:color w:val="000000"/>
                <w:sz w:val="28"/>
                <w:szCs w:val="28"/>
                <w:lang w:eastAsia="ru-RU"/>
              </w:rPr>
            </w:pPr>
            <w:bookmarkStart w:id="232" w:name="_Toc106118035"/>
            <w:r w:rsidRPr="00B10E1D">
              <w:rPr>
                <w:sz w:val="28"/>
                <w:szCs w:val="28"/>
              </w:rPr>
              <w:t>12157,6</w:t>
            </w:r>
            <w:bookmarkEnd w:id="232"/>
          </w:p>
        </w:tc>
        <w:tc>
          <w:tcPr>
            <w:tcW w:w="1614" w:type="dxa"/>
          </w:tcPr>
          <w:p w14:paraId="3EBE7038" w14:textId="1902467C" w:rsidR="009366A9" w:rsidRDefault="009366A9" w:rsidP="00010169">
            <w:pPr>
              <w:jc w:val="center"/>
              <w:rPr>
                <w:rFonts w:eastAsia="Times New Roman"/>
                <w:color w:val="000000"/>
                <w:sz w:val="28"/>
                <w:szCs w:val="28"/>
                <w:lang w:eastAsia="ru-RU"/>
              </w:rPr>
            </w:pPr>
            <w:bookmarkStart w:id="233" w:name="_Toc106118036"/>
            <w:r w:rsidRPr="00B10E1D">
              <w:rPr>
                <w:sz w:val="28"/>
                <w:szCs w:val="28"/>
              </w:rPr>
              <w:t>15303</w:t>
            </w:r>
            <w:bookmarkEnd w:id="233"/>
          </w:p>
        </w:tc>
        <w:tc>
          <w:tcPr>
            <w:tcW w:w="1614" w:type="dxa"/>
          </w:tcPr>
          <w:p w14:paraId="2AE3F41B" w14:textId="0756BBC5" w:rsidR="009366A9" w:rsidRDefault="009366A9" w:rsidP="00010169">
            <w:pPr>
              <w:jc w:val="center"/>
              <w:rPr>
                <w:rFonts w:eastAsia="Times New Roman"/>
                <w:color w:val="000000"/>
                <w:sz w:val="28"/>
                <w:szCs w:val="28"/>
                <w:lang w:eastAsia="ru-RU"/>
              </w:rPr>
            </w:pPr>
            <w:r w:rsidRPr="00080742">
              <w:rPr>
                <w:color w:val="000000"/>
                <w:spacing w:val="4"/>
                <w:sz w:val="28"/>
                <w:szCs w:val="21"/>
                <w:shd w:val="clear" w:color="auto" w:fill="FFFFFF"/>
              </w:rPr>
              <w:t>47472,5</w:t>
            </w:r>
          </w:p>
        </w:tc>
      </w:tr>
    </w:tbl>
    <w:p w14:paraId="54123888" w14:textId="4DC2DA6E" w:rsidR="009366A9" w:rsidRDefault="009366A9" w:rsidP="00355236">
      <w:pPr>
        <w:spacing w:line="360" w:lineRule="auto"/>
        <w:rPr>
          <w:rFonts w:eastAsia="Times New Roman"/>
          <w:color w:val="000000"/>
          <w:sz w:val="28"/>
          <w:szCs w:val="28"/>
          <w:lang w:eastAsia="ru-RU"/>
        </w:rPr>
      </w:pPr>
    </w:p>
    <w:p w14:paraId="474283FA" w14:textId="5B74BCA3" w:rsidR="009366A9" w:rsidRDefault="009366A9" w:rsidP="00240593">
      <w:pPr>
        <w:rPr>
          <w:rFonts w:eastAsia="Times New Roman"/>
          <w:color w:val="000000"/>
          <w:sz w:val="28"/>
          <w:szCs w:val="28"/>
          <w:lang w:eastAsia="ru-RU"/>
        </w:rPr>
      </w:pPr>
      <w:r>
        <w:rPr>
          <w:rFonts w:eastAsia="Times New Roman"/>
          <w:color w:val="000000"/>
          <w:sz w:val="28"/>
          <w:szCs w:val="28"/>
          <w:lang w:eastAsia="ru-RU"/>
        </w:rPr>
        <w:lastRenderedPageBreak/>
        <w:t>Продолжение таблицы</w:t>
      </w:r>
      <w:r w:rsidR="00F213E9">
        <w:rPr>
          <w:rFonts w:eastAsia="Times New Roman"/>
          <w:color w:val="000000"/>
          <w:sz w:val="28"/>
          <w:szCs w:val="28"/>
          <w:lang w:val="en-US" w:eastAsia="ru-RU"/>
        </w:rPr>
        <w:t xml:space="preserve"> 10</w:t>
      </w:r>
      <w:r>
        <w:rPr>
          <w:rFonts w:eastAsia="Times New Roman"/>
          <w:color w:val="000000"/>
          <w:sz w:val="28"/>
          <w:szCs w:val="28"/>
          <w:lang w:eastAsia="ru-RU"/>
        </w:rPr>
        <w:t xml:space="preserve"> </w:t>
      </w:r>
    </w:p>
    <w:tbl>
      <w:tblPr>
        <w:tblStyle w:val="TableGrid"/>
        <w:tblW w:w="0" w:type="auto"/>
        <w:tblLook w:val="04A0" w:firstRow="1" w:lastRow="0" w:firstColumn="1" w:lastColumn="0" w:noHBand="0" w:noVBand="1"/>
      </w:tblPr>
      <w:tblGrid>
        <w:gridCol w:w="2889"/>
        <w:gridCol w:w="1614"/>
        <w:gridCol w:w="1614"/>
        <w:gridCol w:w="1614"/>
        <w:gridCol w:w="1614"/>
      </w:tblGrid>
      <w:tr w:rsidR="009366A9" w14:paraId="22543DE4" w14:textId="77777777" w:rsidTr="007B3572">
        <w:tc>
          <w:tcPr>
            <w:tcW w:w="2889" w:type="dxa"/>
          </w:tcPr>
          <w:p w14:paraId="351025E5" w14:textId="77777777" w:rsidR="009366A9" w:rsidRDefault="009366A9" w:rsidP="001046AB">
            <w:pPr>
              <w:jc w:val="center"/>
              <w:rPr>
                <w:rFonts w:eastAsia="Times New Roman"/>
                <w:color w:val="000000"/>
                <w:sz w:val="28"/>
                <w:szCs w:val="28"/>
                <w:lang w:eastAsia="ru-RU"/>
              </w:rPr>
            </w:pPr>
            <w:r w:rsidRPr="00B10E1D">
              <w:rPr>
                <w:sz w:val="28"/>
                <w:szCs w:val="28"/>
              </w:rPr>
              <w:t>Инвестиции</w:t>
            </w:r>
          </w:p>
        </w:tc>
        <w:tc>
          <w:tcPr>
            <w:tcW w:w="1614" w:type="dxa"/>
          </w:tcPr>
          <w:p w14:paraId="478A8C4C" w14:textId="77777777" w:rsidR="009366A9" w:rsidRDefault="009366A9" w:rsidP="001046AB">
            <w:pPr>
              <w:jc w:val="center"/>
              <w:rPr>
                <w:rFonts w:eastAsia="Times New Roman"/>
                <w:color w:val="000000"/>
                <w:sz w:val="28"/>
                <w:szCs w:val="28"/>
                <w:lang w:eastAsia="ru-RU"/>
              </w:rPr>
            </w:pPr>
            <w:r w:rsidRPr="00B10E1D">
              <w:rPr>
                <w:sz w:val="28"/>
                <w:szCs w:val="28"/>
              </w:rPr>
              <w:t>201</w:t>
            </w:r>
            <w:r>
              <w:rPr>
                <w:sz w:val="28"/>
                <w:szCs w:val="28"/>
              </w:rPr>
              <w:t>8</w:t>
            </w:r>
          </w:p>
        </w:tc>
        <w:tc>
          <w:tcPr>
            <w:tcW w:w="1614" w:type="dxa"/>
          </w:tcPr>
          <w:p w14:paraId="29350BBD" w14:textId="77777777" w:rsidR="009366A9" w:rsidRDefault="009366A9" w:rsidP="001046AB">
            <w:pPr>
              <w:jc w:val="center"/>
              <w:rPr>
                <w:rFonts w:eastAsia="Times New Roman"/>
                <w:color w:val="000000"/>
                <w:sz w:val="28"/>
                <w:szCs w:val="28"/>
                <w:lang w:eastAsia="ru-RU"/>
              </w:rPr>
            </w:pPr>
            <w:r w:rsidRPr="00B10E1D">
              <w:rPr>
                <w:sz w:val="28"/>
                <w:szCs w:val="28"/>
              </w:rPr>
              <w:t>201</w:t>
            </w:r>
            <w:r>
              <w:rPr>
                <w:sz w:val="28"/>
                <w:szCs w:val="28"/>
              </w:rPr>
              <w:t>9</w:t>
            </w:r>
          </w:p>
        </w:tc>
        <w:tc>
          <w:tcPr>
            <w:tcW w:w="1614" w:type="dxa"/>
          </w:tcPr>
          <w:p w14:paraId="73101A1D" w14:textId="77777777" w:rsidR="009366A9" w:rsidRDefault="009366A9" w:rsidP="001046AB">
            <w:pPr>
              <w:jc w:val="center"/>
              <w:rPr>
                <w:rFonts w:eastAsia="Times New Roman"/>
                <w:color w:val="000000"/>
                <w:sz w:val="28"/>
                <w:szCs w:val="28"/>
                <w:lang w:eastAsia="ru-RU"/>
              </w:rPr>
            </w:pPr>
            <w:r w:rsidRPr="00B10E1D">
              <w:rPr>
                <w:sz w:val="28"/>
                <w:szCs w:val="28"/>
              </w:rPr>
              <w:t>20</w:t>
            </w:r>
            <w:r>
              <w:rPr>
                <w:sz w:val="28"/>
                <w:szCs w:val="28"/>
              </w:rPr>
              <w:t>20</w:t>
            </w:r>
          </w:p>
        </w:tc>
        <w:tc>
          <w:tcPr>
            <w:tcW w:w="1614" w:type="dxa"/>
          </w:tcPr>
          <w:p w14:paraId="4BC6BD2D" w14:textId="77777777" w:rsidR="009366A9" w:rsidRDefault="009366A9" w:rsidP="001046AB">
            <w:pPr>
              <w:jc w:val="center"/>
              <w:rPr>
                <w:rFonts w:eastAsia="Times New Roman"/>
                <w:color w:val="000000"/>
                <w:sz w:val="28"/>
                <w:szCs w:val="28"/>
                <w:lang w:eastAsia="ru-RU"/>
              </w:rPr>
            </w:pPr>
            <w:r w:rsidRPr="00B10E1D">
              <w:rPr>
                <w:sz w:val="28"/>
                <w:szCs w:val="28"/>
              </w:rPr>
              <w:t>202</w:t>
            </w:r>
            <w:r>
              <w:rPr>
                <w:sz w:val="28"/>
                <w:szCs w:val="28"/>
              </w:rPr>
              <w:t>1</w:t>
            </w:r>
          </w:p>
        </w:tc>
      </w:tr>
      <w:tr w:rsidR="009366A9" w14:paraId="71635F22" w14:textId="77777777" w:rsidTr="007B3572">
        <w:tc>
          <w:tcPr>
            <w:tcW w:w="2889" w:type="dxa"/>
          </w:tcPr>
          <w:p w14:paraId="14D725CD" w14:textId="4A359CAD" w:rsidR="009366A9" w:rsidRDefault="009366A9" w:rsidP="009366A9">
            <w:pPr>
              <w:rPr>
                <w:rFonts w:eastAsia="Times New Roman"/>
                <w:color w:val="000000"/>
                <w:sz w:val="28"/>
                <w:szCs w:val="28"/>
                <w:lang w:eastAsia="ru-RU"/>
              </w:rPr>
            </w:pPr>
            <w:bookmarkStart w:id="234" w:name="_Toc106118037"/>
            <w:r w:rsidRPr="00B10E1D">
              <w:rPr>
                <w:sz w:val="28"/>
                <w:szCs w:val="28"/>
              </w:rPr>
              <w:t>Из них на рекультивацию земель</w:t>
            </w:r>
            <w:bookmarkEnd w:id="234"/>
          </w:p>
        </w:tc>
        <w:tc>
          <w:tcPr>
            <w:tcW w:w="1614" w:type="dxa"/>
          </w:tcPr>
          <w:p w14:paraId="1CD1F860" w14:textId="76409778" w:rsidR="009366A9" w:rsidRDefault="009366A9" w:rsidP="00010169">
            <w:pPr>
              <w:jc w:val="center"/>
              <w:rPr>
                <w:rFonts w:eastAsia="Times New Roman"/>
                <w:color w:val="000000"/>
                <w:sz w:val="28"/>
                <w:szCs w:val="28"/>
                <w:lang w:eastAsia="ru-RU"/>
              </w:rPr>
            </w:pPr>
            <w:bookmarkStart w:id="235" w:name="_Toc106118039"/>
            <w:r w:rsidRPr="00B10E1D">
              <w:rPr>
                <w:sz w:val="28"/>
                <w:szCs w:val="28"/>
              </w:rPr>
              <w:t>3313,3</w:t>
            </w:r>
            <w:bookmarkEnd w:id="235"/>
          </w:p>
        </w:tc>
        <w:tc>
          <w:tcPr>
            <w:tcW w:w="1614" w:type="dxa"/>
          </w:tcPr>
          <w:p w14:paraId="3E32389E" w14:textId="3D4AFF9A" w:rsidR="009366A9" w:rsidRDefault="009366A9" w:rsidP="00010169">
            <w:pPr>
              <w:jc w:val="center"/>
              <w:rPr>
                <w:rFonts w:eastAsia="Times New Roman"/>
                <w:color w:val="000000"/>
                <w:sz w:val="28"/>
                <w:szCs w:val="28"/>
                <w:lang w:eastAsia="ru-RU"/>
              </w:rPr>
            </w:pPr>
            <w:bookmarkStart w:id="236" w:name="_Toc106118040"/>
            <w:r w:rsidRPr="00B10E1D">
              <w:rPr>
                <w:sz w:val="28"/>
                <w:szCs w:val="28"/>
              </w:rPr>
              <w:t>4945,6</w:t>
            </w:r>
            <w:bookmarkEnd w:id="236"/>
          </w:p>
        </w:tc>
        <w:tc>
          <w:tcPr>
            <w:tcW w:w="1614" w:type="dxa"/>
          </w:tcPr>
          <w:p w14:paraId="27B2D2A7" w14:textId="0AD628D8" w:rsidR="009366A9" w:rsidRDefault="009366A9" w:rsidP="00010169">
            <w:pPr>
              <w:jc w:val="center"/>
              <w:rPr>
                <w:rFonts w:eastAsia="Times New Roman"/>
                <w:color w:val="000000"/>
                <w:sz w:val="28"/>
                <w:szCs w:val="28"/>
                <w:lang w:eastAsia="ru-RU"/>
              </w:rPr>
            </w:pPr>
            <w:bookmarkStart w:id="237" w:name="_Toc106118041"/>
            <w:r w:rsidRPr="00B10E1D">
              <w:rPr>
                <w:sz w:val="28"/>
                <w:szCs w:val="28"/>
              </w:rPr>
              <w:t>8283</w:t>
            </w:r>
            <w:bookmarkEnd w:id="237"/>
          </w:p>
        </w:tc>
        <w:tc>
          <w:tcPr>
            <w:tcW w:w="1614" w:type="dxa"/>
          </w:tcPr>
          <w:p w14:paraId="12480E90" w14:textId="1F5C6641" w:rsidR="009366A9" w:rsidRDefault="009366A9" w:rsidP="00010169">
            <w:pPr>
              <w:jc w:val="center"/>
              <w:rPr>
                <w:rFonts w:eastAsia="Times New Roman"/>
                <w:color w:val="000000"/>
                <w:sz w:val="28"/>
                <w:szCs w:val="28"/>
                <w:lang w:eastAsia="ru-RU"/>
              </w:rPr>
            </w:pPr>
            <w:r>
              <w:rPr>
                <w:sz w:val="28"/>
                <w:szCs w:val="28"/>
              </w:rPr>
              <w:t>9916,3</w:t>
            </w:r>
          </w:p>
        </w:tc>
      </w:tr>
      <w:tr w:rsidR="009366A9" w14:paraId="4D99CEA0" w14:textId="77777777" w:rsidTr="007B3572">
        <w:tc>
          <w:tcPr>
            <w:tcW w:w="2889" w:type="dxa"/>
          </w:tcPr>
          <w:p w14:paraId="5422D3C0" w14:textId="36CB9DBC" w:rsidR="009366A9" w:rsidRPr="00B10E1D" w:rsidRDefault="009366A9" w:rsidP="009366A9">
            <w:pPr>
              <w:rPr>
                <w:sz w:val="28"/>
                <w:szCs w:val="28"/>
              </w:rPr>
            </w:pPr>
            <w:bookmarkStart w:id="238" w:name="_Toc106118042"/>
            <w:r w:rsidRPr="00B10E1D">
              <w:rPr>
                <w:sz w:val="28"/>
                <w:szCs w:val="28"/>
              </w:rPr>
              <w:t>Доля средств на рекультивацию</w:t>
            </w:r>
            <w:bookmarkEnd w:id="238"/>
          </w:p>
        </w:tc>
        <w:tc>
          <w:tcPr>
            <w:tcW w:w="1614" w:type="dxa"/>
          </w:tcPr>
          <w:p w14:paraId="57225DAA" w14:textId="3C6F1222" w:rsidR="009366A9" w:rsidRPr="00B10E1D" w:rsidRDefault="009366A9" w:rsidP="00010169">
            <w:pPr>
              <w:jc w:val="center"/>
              <w:rPr>
                <w:sz w:val="28"/>
                <w:szCs w:val="28"/>
              </w:rPr>
            </w:pPr>
            <w:bookmarkStart w:id="239" w:name="_Toc106118044"/>
            <w:r w:rsidRPr="00B10E1D">
              <w:rPr>
                <w:sz w:val="28"/>
                <w:szCs w:val="28"/>
              </w:rPr>
              <w:t>33%</w:t>
            </w:r>
            <w:bookmarkEnd w:id="239"/>
          </w:p>
        </w:tc>
        <w:tc>
          <w:tcPr>
            <w:tcW w:w="1614" w:type="dxa"/>
          </w:tcPr>
          <w:p w14:paraId="5C7038B2" w14:textId="0C177E38" w:rsidR="009366A9" w:rsidRPr="00B10E1D" w:rsidRDefault="009366A9" w:rsidP="00010169">
            <w:pPr>
              <w:jc w:val="center"/>
              <w:rPr>
                <w:sz w:val="28"/>
                <w:szCs w:val="28"/>
              </w:rPr>
            </w:pPr>
            <w:bookmarkStart w:id="240" w:name="_Toc106118045"/>
            <w:r w:rsidRPr="00B10E1D">
              <w:rPr>
                <w:sz w:val="28"/>
                <w:szCs w:val="28"/>
              </w:rPr>
              <w:t>41%</w:t>
            </w:r>
            <w:bookmarkEnd w:id="240"/>
          </w:p>
        </w:tc>
        <w:tc>
          <w:tcPr>
            <w:tcW w:w="1614" w:type="dxa"/>
          </w:tcPr>
          <w:p w14:paraId="583BDAC1" w14:textId="7C51D1FA" w:rsidR="009366A9" w:rsidRPr="00B10E1D" w:rsidRDefault="009366A9" w:rsidP="00010169">
            <w:pPr>
              <w:jc w:val="center"/>
              <w:rPr>
                <w:sz w:val="28"/>
                <w:szCs w:val="28"/>
              </w:rPr>
            </w:pPr>
            <w:r w:rsidRPr="00B10E1D">
              <w:rPr>
                <w:sz w:val="28"/>
                <w:szCs w:val="28"/>
              </w:rPr>
              <w:t>54%</w:t>
            </w:r>
          </w:p>
        </w:tc>
        <w:tc>
          <w:tcPr>
            <w:tcW w:w="1614" w:type="dxa"/>
          </w:tcPr>
          <w:p w14:paraId="0B441301" w14:textId="69F16764" w:rsidR="009366A9" w:rsidRPr="00080742" w:rsidRDefault="009366A9" w:rsidP="00010169">
            <w:pPr>
              <w:jc w:val="center"/>
              <w:rPr>
                <w:color w:val="000000"/>
                <w:spacing w:val="4"/>
                <w:sz w:val="28"/>
                <w:szCs w:val="21"/>
                <w:shd w:val="clear" w:color="auto" w:fill="FFFFFF"/>
              </w:rPr>
            </w:pPr>
            <w:bookmarkStart w:id="241" w:name="_Toc106118046"/>
            <w:r>
              <w:rPr>
                <w:sz w:val="28"/>
                <w:szCs w:val="28"/>
              </w:rPr>
              <w:t>20</w:t>
            </w:r>
            <w:r w:rsidRPr="00B10E1D">
              <w:rPr>
                <w:sz w:val="28"/>
                <w:szCs w:val="28"/>
              </w:rPr>
              <w:t>%</w:t>
            </w:r>
            <w:bookmarkEnd w:id="241"/>
          </w:p>
        </w:tc>
      </w:tr>
    </w:tbl>
    <w:p w14:paraId="44741A96" w14:textId="40A1300C" w:rsidR="009366A9" w:rsidRDefault="009366A9" w:rsidP="009366A9">
      <w:pPr>
        <w:spacing w:line="360" w:lineRule="auto"/>
        <w:rPr>
          <w:rFonts w:eastAsia="Times New Roman"/>
          <w:color w:val="000000"/>
          <w:sz w:val="28"/>
          <w:szCs w:val="28"/>
          <w:lang w:eastAsia="ru-RU"/>
        </w:rPr>
      </w:pPr>
    </w:p>
    <w:p w14:paraId="2A3A7D83" w14:textId="77777777" w:rsidR="009366A9" w:rsidRPr="00B10E1D" w:rsidRDefault="009366A9" w:rsidP="009366A9">
      <w:pPr>
        <w:spacing w:line="360" w:lineRule="auto"/>
        <w:ind w:firstLine="709"/>
        <w:jc w:val="both"/>
        <w:outlineLvl w:val="1"/>
        <w:rPr>
          <w:sz w:val="28"/>
          <w:szCs w:val="28"/>
        </w:rPr>
      </w:pPr>
      <w:bookmarkStart w:id="242" w:name="_Toc136902440"/>
      <w:bookmarkStart w:id="243" w:name="_Toc106118047"/>
      <w:r w:rsidRPr="00B10E1D">
        <w:rPr>
          <w:sz w:val="28"/>
          <w:szCs w:val="28"/>
        </w:rPr>
        <w:t>Отсюда видно, что имеется тенденция на увеличение выделяемых средств на рекультивацию земель и почвы для улучшения качества земельных ресурсов.</w:t>
      </w:r>
      <w:r>
        <w:rPr>
          <w:sz w:val="28"/>
          <w:szCs w:val="28"/>
        </w:rPr>
        <w:t xml:space="preserve"> Особенно заметен большой скачок инвестиций в 2021 году по сравнению с предыдущими годами. Однако выделяемые средства на рекультивацию земель увеличились лишь на 14%, в то время как общее количество инвестиций увеличилось в 3 раза. Также</w:t>
      </w:r>
      <w:r w:rsidRPr="00B10E1D">
        <w:rPr>
          <w:sz w:val="28"/>
          <w:szCs w:val="28"/>
        </w:rPr>
        <w:t xml:space="preserve"> не указывается на внедрение каких экологически чистых технологий уходит остальная часть выделяемых средств.</w:t>
      </w:r>
      <w:bookmarkEnd w:id="242"/>
      <w:r w:rsidRPr="00B10E1D">
        <w:rPr>
          <w:sz w:val="28"/>
          <w:szCs w:val="28"/>
        </w:rPr>
        <w:t xml:space="preserve"> </w:t>
      </w:r>
      <w:bookmarkEnd w:id="243"/>
    </w:p>
    <w:p w14:paraId="6B8685AF" w14:textId="77777777" w:rsidR="00676E8D" w:rsidRPr="00676E8D" w:rsidRDefault="00676E8D" w:rsidP="00676E8D">
      <w:pPr>
        <w:spacing w:line="360" w:lineRule="auto"/>
        <w:ind w:firstLine="709"/>
        <w:jc w:val="both"/>
        <w:outlineLvl w:val="1"/>
        <w:rPr>
          <w:sz w:val="28"/>
          <w:szCs w:val="28"/>
        </w:rPr>
      </w:pPr>
      <w:bookmarkStart w:id="244" w:name="_Toc136902442"/>
      <w:r w:rsidRPr="00676E8D">
        <w:rPr>
          <w:sz w:val="28"/>
          <w:szCs w:val="28"/>
        </w:rPr>
        <w:t>Государственный земельный надзор имеет целью контроль за рациональным использованием земельных участков собственниками, землепользователями, землевладельцами и арендаторами. Он направлен на обеспечение соблюдения условий предоставления земли и соответствия ее целевому назначению, а также соблюдения требований, установленных законодательством.</w:t>
      </w:r>
    </w:p>
    <w:p w14:paraId="22C377AC" w14:textId="77777777" w:rsidR="00676E8D" w:rsidRPr="00676E8D" w:rsidRDefault="00676E8D" w:rsidP="00676E8D">
      <w:pPr>
        <w:spacing w:line="360" w:lineRule="auto"/>
        <w:ind w:firstLine="709"/>
        <w:jc w:val="both"/>
        <w:outlineLvl w:val="1"/>
        <w:rPr>
          <w:sz w:val="28"/>
          <w:szCs w:val="28"/>
        </w:rPr>
      </w:pPr>
      <w:r w:rsidRPr="00676E8D">
        <w:rPr>
          <w:sz w:val="28"/>
          <w:szCs w:val="28"/>
        </w:rPr>
        <w:t>Путем привлечения правонарушителей к административной ответственности и обеспечения устранения нарушений земельного законодательства осуществляется восстановление нарушенных прав законных владельцев земельных участков и возврат земель в хозяйственный оборот. Это способствует поддержанию правопорядка и предотвращению незаконного использования земли.</w:t>
      </w:r>
    </w:p>
    <w:p w14:paraId="3FD2C6F1" w14:textId="77777777" w:rsidR="00676E8D" w:rsidRPr="00676E8D" w:rsidRDefault="00676E8D" w:rsidP="00676E8D">
      <w:pPr>
        <w:spacing w:line="360" w:lineRule="auto"/>
        <w:ind w:firstLine="709"/>
        <w:jc w:val="both"/>
        <w:outlineLvl w:val="1"/>
        <w:rPr>
          <w:sz w:val="28"/>
          <w:szCs w:val="28"/>
        </w:rPr>
      </w:pPr>
      <w:r w:rsidRPr="00676E8D">
        <w:rPr>
          <w:sz w:val="28"/>
          <w:szCs w:val="28"/>
        </w:rPr>
        <w:t>В сельском хозяйстве применяются экологически чистые технологии, такие как рекультивация почвы, которая позволяет восстанавливать и улучшать качество почвы после использования. Это важно для обеспечения устойчивого сельского хозяйства и охраны окружающей среды.</w:t>
      </w:r>
    </w:p>
    <w:p w14:paraId="1426F401" w14:textId="77777777" w:rsidR="00676E8D" w:rsidRPr="00676E8D" w:rsidRDefault="00676E8D" w:rsidP="00676E8D">
      <w:pPr>
        <w:spacing w:line="360" w:lineRule="auto"/>
        <w:ind w:firstLine="709"/>
        <w:jc w:val="both"/>
        <w:outlineLvl w:val="1"/>
        <w:rPr>
          <w:sz w:val="28"/>
          <w:szCs w:val="28"/>
        </w:rPr>
      </w:pPr>
      <w:r w:rsidRPr="00676E8D">
        <w:rPr>
          <w:sz w:val="28"/>
          <w:szCs w:val="28"/>
        </w:rPr>
        <w:lastRenderedPageBreak/>
        <w:t>Финансовые инструменты, такие как государственное финансирование предприятий и административные штрафы, также применяются для стимулирования соблюдения экологических требований. Государственное финансирование предприятий может быть предоставлено для внедрения экологически чистых технологий или выполнения природоохранных мероприятий. Административные штрафы служат как негативный стимул для предотвращения нарушений и заставляют предприятия соблюдать экологические требования, иначе они будут подвержены финансовым последствиям.</w:t>
      </w:r>
    </w:p>
    <w:p w14:paraId="5FC90B00" w14:textId="386C044C" w:rsidR="009366A9" w:rsidRDefault="00676E8D" w:rsidP="00676E8D">
      <w:pPr>
        <w:spacing w:line="360" w:lineRule="auto"/>
        <w:ind w:firstLine="709"/>
        <w:jc w:val="both"/>
        <w:outlineLvl w:val="1"/>
        <w:rPr>
          <w:sz w:val="28"/>
          <w:szCs w:val="28"/>
        </w:rPr>
      </w:pPr>
      <w:r w:rsidRPr="00676E8D">
        <w:rPr>
          <w:sz w:val="28"/>
          <w:szCs w:val="28"/>
        </w:rPr>
        <w:t>Таким образом, государственный земельный надзор, использование экологически чистых технологий в сельском хозяйстве и финансовые инструменты, такие как государственное финансирование и административные штрафы, способствуют охране окружающей среды и обеспечению устойчивого развития.</w:t>
      </w:r>
      <w:r w:rsidR="00B108DF">
        <w:rPr>
          <w:sz w:val="28"/>
          <w:szCs w:val="28"/>
        </w:rPr>
        <w:t xml:space="preserve"> </w:t>
      </w:r>
      <w:r w:rsidR="009366A9">
        <w:rPr>
          <w:sz w:val="28"/>
          <w:szCs w:val="28"/>
        </w:rPr>
        <w:t>Сельскохозяйственная деятельность компаний и предприятий регулируется следующим нормативно-правовым актом:</w:t>
      </w:r>
      <w:bookmarkEnd w:id="244"/>
    </w:p>
    <w:p w14:paraId="3EB7D910" w14:textId="77777777" w:rsidR="009366A9" w:rsidRPr="008E54C9" w:rsidRDefault="009366A9" w:rsidP="00240593">
      <w:pPr>
        <w:pStyle w:val="ListParagraph"/>
        <w:numPr>
          <w:ilvl w:val="0"/>
          <w:numId w:val="9"/>
        </w:numPr>
        <w:tabs>
          <w:tab w:val="left" w:pos="993"/>
        </w:tabs>
        <w:spacing w:line="360" w:lineRule="auto"/>
        <w:ind w:left="0" w:firstLine="567"/>
        <w:jc w:val="both"/>
        <w:outlineLvl w:val="1"/>
        <w:rPr>
          <w:sz w:val="28"/>
          <w:szCs w:val="28"/>
        </w:rPr>
      </w:pPr>
      <w:bookmarkStart w:id="245" w:name="_Toc136902443"/>
      <w:r w:rsidRPr="008E54C9">
        <w:rPr>
          <w:sz w:val="28"/>
          <w:szCs w:val="28"/>
        </w:rPr>
        <w:t>Приказ Министерства сельского хозяйства Российской Федерации от 24.12.2015 № 664 «Об утверждении Порядка осуществления государственного мониторинга земель сельскохозяйственного назначения» (Министерство сельского хозяйства Российской Федерации и подведомственные ему федеральные государственные бюджетные учреждения.</w:t>
      </w:r>
      <w:bookmarkEnd w:id="245"/>
    </w:p>
    <w:p w14:paraId="3F663DAA" w14:textId="60AEEC1C" w:rsidR="00233C1D" w:rsidRDefault="009366A9" w:rsidP="009366A9">
      <w:pPr>
        <w:spacing w:line="360" w:lineRule="auto"/>
        <w:ind w:firstLine="709"/>
        <w:jc w:val="both"/>
        <w:outlineLvl w:val="1"/>
        <w:rPr>
          <w:sz w:val="28"/>
          <w:szCs w:val="28"/>
        </w:rPr>
      </w:pPr>
      <w:bookmarkStart w:id="246" w:name="_Toc136902444"/>
      <w:r>
        <w:rPr>
          <w:sz w:val="28"/>
          <w:szCs w:val="28"/>
        </w:rPr>
        <w:t>Рассмотрим динамику проведения проверок и выявления нарушений в отношении неправильного использования земельных ресурсов и предоставления штрафов в результате надзора за период 2018-2021 гг. в таблице ниже:</w:t>
      </w:r>
      <w:bookmarkEnd w:id="246"/>
    </w:p>
    <w:p w14:paraId="31A4E289" w14:textId="77777777" w:rsidR="00240593" w:rsidRDefault="00240593" w:rsidP="009366A9">
      <w:pPr>
        <w:spacing w:line="360" w:lineRule="auto"/>
        <w:ind w:firstLine="709"/>
        <w:jc w:val="both"/>
        <w:outlineLvl w:val="1"/>
        <w:rPr>
          <w:sz w:val="28"/>
          <w:szCs w:val="28"/>
        </w:rPr>
      </w:pPr>
    </w:p>
    <w:p w14:paraId="1580C65B" w14:textId="48B0873C" w:rsidR="009366A9" w:rsidRPr="00CB36AC" w:rsidRDefault="009366A9" w:rsidP="00240593">
      <w:pPr>
        <w:jc w:val="both"/>
        <w:outlineLvl w:val="1"/>
        <w:rPr>
          <w:sz w:val="28"/>
          <w:szCs w:val="28"/>
        </w:rPr>
      </w:pPr>
      <w:bookmarkStart w:id="247" w:name="_Toc136902445"/>
      <w:r>
        <w:rPr>
          <w:sz w:val="28"/>
          <w:szCs w:val="28"/>
        </w:rPr>
        <w:t>Таблица 11 – Динамика проведения контрольно-надзорных проверок в Российской федерации в 2018-2021 гг.</w:t>
      </w:r>
      <w:bookmarkEnd w:id="247"/>
      <w:r>
        <w:rPr>
          <w:sz w:val="28"/>
          <w:szCs w:val="28"/>
        </w:rPr>
        <w:t xml:space="preserve"> </w:t>
      </w:r>
      <w:r w:rsidR="00CB36AC" w:rsidRPr="00CB36AC">
        <w:rPr>
          <w:sz w:val="28"/>
          <w:szCs w:val="28"/>
        </w:rPr>
        <w:t>[33]</w:t>
      </w:r>
    </w:p>
    <w:tbl>
      <w:tblPr>
        <w:tblStyle w:val="TableGrid"/>
        <w:tblW w:w="0" w:type="auto"/>
        <w:tblLook w:val="04A0" w:firstRow="1" w:lastRow="0" w:firstColumn="1" w:lastColumn="0" w:noHBand="0" w:noVBand="1"/>
      </w:tblPr>
      <w:tblGrid>
        <w:gridCol w:w="3256"/>
        <w:gridCol w:w="1522"/>
        <w:gridCol w:w="1522"/>
        <w:gridCol w:w="1522"/>
        <w:gridCol w:w="1523"/>
      </w:tblGrid>
      <w:tr w:rsidR="009366A9" w14:paraId="4EFDF978" w14:textId="77777777" w:rsidTr="009366A9">
        <w:tc>
          <w:tcPr>
            <w:tcW w:w="3256" w:type="dxa"/>
          </w:tcPr>
          <w:p w14:paraId="193827F7" w14:textId="3F6F58F7" w:rsidR="009366A9" w:rsidRDefault="009366A9" w:rsidP="009366A9">
            <w:pPr>
              <w:jc w:val="center"/>
              <w:rPr>
                <w:rFonts w:eastAsia="Times New Roman"/>
                <w:color w:val="000000"/>
                <w:sz w:val="28"/>
                <w:szCs w:val="28"/>
                <w:lang w:eastAsia="ru-RU"/>
              </w:rPr>
            </w:pPr>
            <w:r>
              <w:rPr>
                <w:sz w:val="28"/>
                <w:szCs w:val="28"/>
              </w:rPr>
              <w:t>Вид проверки</w:t>
            </w:r>
          </w:p>
        </w:tc>
        <w:tc>
          <w:tcPr>
            <w:tcW w:w="1522" w:type="dxa"/>
          </w:tcPr>
          <w:p w14:paraId="1A61DF10" w14:textId="2DB4C9F5" w:rsidR="009366A9" w:rsidRDefault="009366A9" w:rsidP="009366A9">
            <w:pPr>
              <w:jc w:val="center"/>
              <w:rPr>
                <w:rFonts w:eastAsia="Times New Roman"/>
                <w:color w:val="000000"/>
                <w:sz w:val="28"/>
                <w:szCs w:val="28"/>
                <w:lang w:eastAsia="ru-RU"/>
              </w:rPr>
            </w:pPr>
            <w:r>
              <w:rPr>
                <w:sz w:val="28"/>
                <w:szCs w:val="28"/>
              </w:rPr>
              <w:t>2018</w:t>
            </w:r>
          </w:p>
        </w:tc>
        <w:tc>
          <w:tcPr>
            <w:tcW w:w="1522" w:type="dxa"/>
          </w:tcPr>
          <w:p w14:paraId="37B7225C" w14:textId="0BB487C3" w:rsidR="009366A9" w:rsidRDefault="009366A9" w:rsidP="009366A9">
            <w:pPr>
              <w:jc w:val="center"/>
              <w:rPr>
                <w:rFonts w:eastAsia="Times New Roman"/>
                <w:color w:val="000000"/>
                <w:sz w:val="28"/>
                <w:szCs w:val="28"/>
                <w:lang w:eastAsia="ru-RU"/>
              </w:rPr>
            </w:pPr>
            <w:r>
              <w:rPr>
                <w:sz w:val="28"/>
                <w:szCs w:val="28"/>
              </w:rPr>
              <w:t>2019</w:t>
            </w:r>
          </w:p>
        </w:tc>
        <w:tc>
          <w:tcPr>
            <w:tcW w:w="1522" w:type="dxa"/>
          </w:tcPr>
          <w:p w14:paraId="07ADEA15" w14:textId="27C8E975" w:rsidR="009366A9" w:rsidRDefault="009366A9" w:rsidP="009366A9">
            <w:pPr>
              <w:jc w:val="center"/>
              <w:rPr>
                <w:rFonts w:eastAsia="Times New Roman"/>
                <w:color w:val="000000"/>
                <w:sz w:val="28"/>
                <w:szCs w:val="28"/>
                <w:lang w:eastAsia="ru-RU"/>
              </w:rPr>
            </w:pPr>
            <w:r>
              <w:rPr>
                <w:sz w:val="28"/>
                <w:szCs w:val="28"/>
              </w:rPr>
              <w:t>2020</w:t>
            </w:r>
          </w:p>
        </w:tc>
        <w:tc>
          <w:tcPr>
            <w:tcW w:w="1523" w:type="dxa"/>
          </w:tcPr>
          <w:p w14:paraId="35F9E61F" w14:textId="61B0E805" w:rsidR="009366A9" w:rsidRDefault="009366A9" w:rsidP="009366A9">
            <w:pPr>
              <w:jc w:val="center"/>
              <w:rPr>
                <w:rFonts w:eastAsia="Times New Roman"/>
                <w:color w:val="000000"/>
                <w:sz w:val="28"/>
                <w:szCs w:val="28"/>
                <w:lang w:eastAsia="ru-RU"/>
              </w:rPr>
            </w:pPr>
            <w:r>
              <w:rPr>
                <w:sz w:val="28"/>
                <w:szCs w:val="28"/>
              </w:rPr>
              <w:t>2021</w:t>
            </w:r>
          </w:p>
        </w:tc>
      </w:tr>
      <w:tr w:rsidR="009366A9" w14:paraId="115F1233" w14:textId="77777777" w:rsidTr="007B3572">
        <w:tc>
          <w:tcPr>
            <w:tcW w:w="3256" w:type="dxa"/>
          </w:tcPr>
          <w:p w14:paraId="00585201" w14:textId="5AC202B3" w:rsidR="009366A9" w:rsidRDefault="009366A9" w:rsidP="009366A9">
            <w:pPr>
              <w:rPr>
                <w:rFonts w:eastAsia="Times New Roman"/>
                <w:color w:val="000000"/>
                <w:sz w:val="28"/>
                <w:szCs w:val="28"/>
                <w:lang w:eastAsia="ru-RU"/>
              </w:rPr>
            </w:pPr>
            <w:r w:rsidRPr="00C15ADE">
              <w:rPr>
                <w:color w:val="000000"/>
                <w:spacing w:val="4"/>
                <w:sz w:val="28"/>
                <w:szCs w:val="28"/>
                <w:shd w:val="clear" w:color="auto" w:fill="FFFFFF"/>
              </w:rPr>
              <w:t>Плановые проверки</w:t>
            </w:r>
          </w:p>
        </w:tc>
        <w:tc>
          <w:tcPr>
            <w:tcW w:w="1522" w:type="dxa"/>
            <w:vAlign w:val="center"/>
          </w:tcPr>
          <w:p w14:paraId="574EA8EF" w14:textId="5FEE62AB" w:rsidR="009366A9" w:rsidRDefault="009366A9" w:rsidP="00010169">
            <w:pPr>
              <w:jc w:val="center"/>
              <w:rPr>
                <w:rFonts w:eastAsia="Times New Roman"/>
                <w:color w:val="000000"/>
                <w:sz w:val="28"/>
                <w:szCs w:val="28"/>
                <w:lang w:eastAsia="ru-RU"/>
              </w:rPr>
            </w:pPr>
            <w:r w:rsidRPr="008A49F2">
              <w:rPr>
                <w:color w:val="000000"/>
                <w:spacing w:val="4"/>
                <w:sz w:val="28"/>
                <w:szCs w:val="21"/>
              </w:rPr>
              <w:t>8465</w:t>
            </w:r>
          </w:p>
        </w:tc>
        <w:tc>
          <w:tcPr>
            <w:tcW w:w="1522" w:type="dxa"/>
            <w:vAlign w:val="center"/>
          </w:tcPr>
          <w:p w14:paraId="7FB3B7FB" w14:textId="574C2B90" w:rsidR="009366A9" w:rsidRDefault="009366A9" w:rsidP="00010169">
            <w:pPr>
              <w:jc w:val="center"/>
              <w:rPr>
                <w:rFonts w:eastAsia="Times New Roman"/>
                <w:color w:val="000000"/>
                <w:sz w:val="28"/>
                <w:szCs w:val="28"/>
                <w:lang w:eastAsia="ru-RU"/>
              </w:rPr>
            </w:pPr>
            <w:r w:rsidRPr="008A49F2">
              <w:rPr>
                <w:color w:val="000000"/>
                <w:spacing w:val="4"/>
                <w:sz w:val="28"/>
                <w:szCs w:val="21"/>
              </w:rPr>
              <w:t>8314</w:t>
            </w:r>
          </w:p>
        </w:tc>
        <w:tc>
          <w:tcPr>
            <w:tcW w:w="1522" w:type="dxa"/>
            <w:vAlign w:val="center"/>
          </w:tcPr>
          <w:p w14:paraId="2CA61AA3" w14:textId="20300D4E" w:rsidR="009366A9" w:rsidRDefault="009366A9" w:rsidP="00010169">
            <w:pPr>
              <w:jc w:val="center"/>
              <w:rPr>
                <w:rFonts w:eastAsia="Times New Roman"/>
                <w:color w:val="000000"/>
                <w:sz w:val="28"/>
                <w:szCs w:val="28"/>
                <w:lang w:eastAsia="ru-RU"/>
              </w:rPr>
            </w:pPr>
            <w:r w:rsidRPr="008A49F2">
              <w:rPr>
                <w:color w:val="000000"/>
                <w:spacing w:val="4"/>
                <w:sz w:val="28"/>
                <w:szCs w:val="21"/>
              </w:rPr>
              <w:t>1810</w:t>
            </w:r>
          </w:p>
        </w:tc>
        <w:tc>
          <w:tcPr>
            <w:tcW w:w="1523" w:type="dxa"/>
            <w:vAlign w:val="center"/>
          </w:tcPr>
          <w:p w14:paraId="7B589BD4" w14:textId="6E7B2294" w:rsidR="009366A9" w:rsidRDefault="009366A9" w:rsidP="00010169">
            <w:pPr>
              <w:jc w:val="center"/>
              <w:rPr>
                <w:rFonts w:eastAsia="Times New Roman"/>
                <w:color w:val="000000"/>
                <w:sz w:val="28"/>
                <w:szCs w:val="28"/>
                <w:lang w:eastAsia="ru-RU"/>
              </w:rPr>
            </w:pPr>
            <w:r w:rsidRPr="008A49F2">
              <w:rPr>
                <w:color w:val="000000"/>
                <w:spacing w:val="4"/>
                <w:sz w:val="28"/>
                <w:szCs w:val="21"/>
              </w:rPr>
              <w:t>3434</w:t>
            </w:r>
          </w:p>
        </w:tc>
      </w:tr>
      <w:tr w:rsidR="009366A9" w14:paraId="44713D8B" w14:textId="77777777" w:rsidTr="007B3572">
        <w:tc>
          <w:tcPr>
            <w:tcW w:w="3256" w:type="dxa"/>
          </w:tcPr>
          <w:p w14:paraId="0749DD83" w14:textId="04EA7F48" w:rsidR="009366A9" w:rsidRDefault="009366A9" w:rsidP="009366A9">
            <w:pPr>
              <w:rPr>
                <w:rFonts w:eastAsia="Times New Roman"/>
                <w:color w:val="000000"/>
                <w:sz w:val="28"/>
                <w:szCs w:val="28"/>
                <w:lang w:eastAsia="ru-RU"/>
              </w:rPr>
            </w:pPr>
            <w:r w:rsidRPr="00C15ADE">
              <w:rPr>
                <w:sz w:val="28"/>
                <w:szCs w:val="28"/>
              </w:rPr>
              <w:t>Внеплановые проверки</w:t>
            </w:r>
          </w:p>
        </w:tc>
        <w:tc>
          <w:tcPr>
            <w:tcW w:w="1522" w:type="dxa"/>
            <w:vAlign w:val="center"/>
          </w:tcPr>
          <w:p w14:paraId="37C399CC" w14:textId="332195D8" w:rsidR="009366A9" w:rsidRDefault="009366A9" w:rsidP="00010169">
            <w:pPr>
              <w:jc w:val="center"/>
              <w:rPr>
                <w:rFonts w:eastAsia="Times New Roman"/>
                <w:color w:val="000000"/>
                <w:sz w:val="28"/>
                <w:szCs w:val="28"/>
                <w:lang w:eastAsia="ru-RU"/>
              </w:rPr>
            </w:pPr>
            <w:r w:rsidRPr="008A49F2">
              <w:rPr>
                <w:color w:val="000000"/>
                <w:spacing w:val="4"/>
                <w:sz w:val="28"/>
                <w:szCs w:val="21"/>
              </w:rPr>
              <w:t>15517</w:t>
            </w:r>
          </w:p>
        </w:tc>
        <w:tc>
          <w:tcPr>
            <w:tcW w:w="1522" w:type="dxa"/>
            <w:vAlign w:val="center"/>
          </w:tcPr>
          <w:p w14:paraId="65EFEB38" w14:textId="2A7E4B26" w:rsidR="009366A9" w:rsidRDefault="009366A9" w:rsidP="00010169">
            <w:pPr>
              <w:jc w:val="center"/>
              <w:rPr>
                <w:rFonts w:eastAsia="Times New Roman"/>
                <w:color w:val="000000"/>
                <w:sz w:val="28"/>
                <w:szCs w:val="28"/>
                <w:lang w:eastAsia="ru-RU"/>
              </w:rPr>
            </w:pPr>
            <w:r w:rsidRPr="008A49F2">
              <w:rPr>
                <w:color w:val="000000"/>
                <w:spacing w:val="4"/>
                <w:sz w:val="28"/>
                <w:szCs w:val="21"/>
              </w:rPr>
              <w:t>15811</w:t>
            </w:r>
          </w:p>
        </w:tc>
        <w:tc>
          <w:tcPr>
            <w:tcW w:w="1522" w:type="dxa"/>
            <w:vAlign w:val="center"/>
          </w:tcPr>
          <w:p w14:paraId="401FA174" w14:textId="4A15B5D0" w:rsidR="009366A9" w:rsidRDefault="009366A9" w:rsidP="00010169">
            <w:pPr>
              <w:jc w:val="center"/>
              <w:rPr>
                <w:rFonts w:eastAsia="Times New Roman"/>
                <w:color w:val="000000"/>
                <w:sz w:val="28"/>
                <w:szCs w:val="28"/>
                <w:lang w:eastAsia="ru-RU"/>
              </w:rPr>
            </w:pPr>
            <w:r w:rsidRPr="008A49F2">
              <w:rPr>
                <w:color w:val="000000"/>
                <w:spacing w:val="4"/>
                <w:sz w:val="28"/>
                <w:szCs w:val="21"/>
              </w:rPr>
              <w:t>8269</w:t>
            </w:r>
          </w:p>
        </w:tc>
        <w:tc>
          <w:tcPr>
            <w:tcW w:w="1523" w:type="dxa"/>
            <w:vAlign w:val="center"/>
          </w:tcPr>
          <w:p w14:paraId="1881BE61" w14:textId="3DECD191" w:rsidR="009366A9" w:rsidRDefault="009366A9" w:rsidP="00010169">
            <w:pPr>
              <w:jc w:val="center"/>
              <w:rPr>
                <w:rFonts w:eastAsia="Times New Roman"/>
                <w:color w:val="000000"/>
                <w:sz w:val="28"/>
                <w:szCs w:val="28"/>
                <w:lang w:eastAsia="ru-RU"/>
              </w:rPr>
            </w:pPr>
            <w:r w:rsidRPr="008A49F2">
              <w:rPr>
                <w:color w:val="000000"/>
                <w:spacing w:val="4"/>
                <w:sz w:val="28"/>
                <w:szCs w:val="21"/>
              </w:rPr>
              <w:t>10873</w:t>
            </w:r>
          </w:p>
        </w:tc>
      </w:tr>
    </w:tbl>
    <w:p w14:paraId="02BD10CF" w14:textId="53FB9071" w:rsidR="009366A9" w:rsidRDefault="00240593" w:rsidP="009366A9">
      <w:pPr>
        <w:rPr>
          <w:rFonts w:eastAsia="Times New Roman"/>
          <w:color w:val="000000"/>
          <w:sz w:val="28"/>
          <w:szCs w:val="28"/>
          <w:lang w:eastAsia="ru-RU"/>
        </w:rPr>
      </w:pPr>
      <w:r>
        <w:rPr>
          <w:rFonts w:eastAsia="Times New Roman"/>
          <w:color w:val="000000"/>
          <w:sz w:val="28"/>
          <w:szCs w:val="28"/>
          <w:lang w:eastAsia="ru-RU"/>
        </w:rPr>
        <w:lastRenderedPageBreak/>
        <w:t>Продолжение таблицы 11</w:t>
      </w:r>
    </w:p>
    <w:tbl>
      <w:tblPr>
        <w:tblStyle w:val="TableGrid"/>
        <w:tblW w:w="0" w:type="auto"/>
        <w:tblLook w:val="04A0" w:firstRow="1" w:lastRow="0" w:firstColumn="1" w:lastColumn="0" w:noHBand="0" w:noVBand="1"/>
      </w:tblPr>
      <w:tblGrid>
        <w:gridCol w:w="3256"/>
        <w:gridCol w:w="1522"/>
        <w:gridCol w:w="1522"/>
        <w:gridCol w:w="1522"/>
        <w:gridCol w:w="1523"/>
      </w:tblGrid>
      <w:tr w:rsidR="00240593" w14:paraId="39C13BEE" w14:textId="77777777" w:rsidTr="00E748AD">
        <w:tc>
          <w:tcPr>
            <w:tcW w:w="3256" w:type="dxa"/>
          </w:tcPr>
          <w:p w14:paraId="4FA991AB" w14:textId="77777777" w:rsidR="00240593" w:rsidRDefault="00240593" w:rsidP="00E748AD">
            <w:pPr>
              <w:jc w:val="center"/>
              <w:rPr>
                <w:rFonts w:eastAsia="Times New Roman"/>
                <w:color w:val="000000"/>
                <w:sz w:val="28"/>
                <w:szCs w:val="28"/>
                <w:lang w:eastAsia="ru-RU"/>
              </w:rPr>
            </w:pPr>
            <w:r>
              <w:rPr>
                <w:sz w:val="28"/>
                <w:szCs w:val="28"/>
              </w:rPr>
              <w:t>Вид проверки</w:t>
            </w:r>
          </w:p>
        </w:tc>
        <w:tc>
          <w:tcPr>
            <w:tcW w:w="1522" w:type="dxa"/>
          </w:tcPr>
          <w:p w14:paraId="37462397" w14:textId="77777777" w:rsidR="00240593" w:rsidRDefault="00240593" w:rsidP="00E748AD">
            <w:pPr>
              <w:jc w:val="center"/>
              <w:rPr>
                <w:rFonts w:eastAsia="Times New Roman"/>
                <w:color w:val="000000"/>
                <w:sz w:val="28"/>
                <w:szCs w:val="28"/>
                <w:lang w:eastAsia="ru-RU"/>
              </w:rPr>
            </w:pPr>
            <w:r>
              <w:rPr>
                <w:sz w:val="28"/>
                <w:szCs w:val="28"/>
              </w:rPr>
              <w:t>2018</w:t>
            </w:r>
          </w:p>
        </w:tc>
        <w:tc>
          <w:tcPr>
            <w:tcW w:w="1522" w:type="dxa"/>
          </w:tcPr>
          <w:p w14:paraId="18D022DD" w14:textId="77777777" w:rsidR="00240593" w:rsidRDefault="00240593" w:rsidP="00E748AD">
            <w:pPr>
              <w:jc w:val="center"/>
              <w:rPr>
                <w:rFonts w:eastAsia="Times New Roman"/>
                <w:color w:val="000000"/>
                <w:sz w:val="28"/>
                <w:szCs w:val="28"/>
                <w:lang w:eastAsia="ru-RU"/>
              </w:rPr>
            </w:pPr>
            <w:r>
              <w:rPr>
                <w:sz w:val="28"/>
                <w:szCs w:val="28"/>
              </w:rPr>
              <w:t>2019</w:t>
            </w:r>
          </w:p>
        </w:tc>
        <w:tc>
          <w:tcPr>
            <w:tcW w:w="1522" w:type="dxa"/>
          </w:tcPr>
          <w:p w14:paraId="03D624F2" w14:textId="77777777" w:rsidR="00240593" w:rsidRDefault="00240593" w:rsidP="00E748AD">
            <w:pPr>
              <w:jc w:val="center"/>
              <w:rPr>
                <w:rFonts w:eastAsia="Times New Roman"/>
                <w:color w:val="000000"/>
                <w:sz w:val="28"/>
                <w:szCs w:val="28"/>
                <w:lang w:eastAsia="ru-RU"/>
              </w:rPr>
            </w:pPr>
            <w:r>
              <w:rPr>
                <w:sz w:val="28"/>
                <w:szCs w:val="28"/>
              </w:rPr>
              <w:t>2020</w:t>
            </w:r>
          </w:p>
        </w:tc>
        <w:tc>
          <w:tcPr>
            <w:tcW w:w="1523" w:type="dxa"/>
          </w:tcPr>
          <w:p w14:paraId="49541548" w14:textId="77777777" w:rsidR="00240593" w:rsidRDefault="00240593" w:rsidP="00E748AD">
            <w:pPr>
              <w:jc w:val="center"/>
              <w:rPr>
                <w:rFonts w:eastAsia="Times New Roman"/>
                <w:color w:val="000000"/>
                <w:sz w:val="28"/>
                <w:szCs w:val="28"/>
                <w:lang w:eastAsia="ru-RU"/>
              </w:rPr>
            </w:pPr>
            <w:r>
              <w:rPr>
                <w:sz w:val="28"/>
                <w:szCs w:val="28"/>
              </w:rPr>
              <w:t>2021</w:t>
            </w:r>
          </w:p>
        </w:tc>
      </w:tr>
      <w:tr w:rsidR="00FE0D3B" w14:paraId="376E2289" w14:textId="77777777" w:rsidTr="00E748AD">
        <w:tc>
          <w:tcPr>
            <w:tcW w:w="3256" w:type="dxa"/>
          </w:tcPr>
          <w:p w14:paraId="4524EBF5" w14:textId="62ABB074" w:rsidR="00FE0D3B" w:rsidRDefault="00FE0D3B" w:rsidP="00FE0D3B">
            <w:pPr>
              <w:rPr>
                <w:rFonts w:eastAsia="Times New Roman"/>
                <w:color w:val="000000"/>
                <w:sz w:val="28"/>
                <w:szCs w:val="28"/>
                <w:lang w:eastAsia="ru-RU"/>
              </w:rPr>
            </w:pPr>
            <w:r w:rsidRPr="00C15ADE">
              <w:rPr>
                <w:color w:val="000000"/>
                <w:spacing w:val="4"/>
                <w:sz w:val="28"/>
                <w:szCs w:val="28"/>
                <w:shd w:val="clear" w:color="auto" w:fill="FFFFFF"/>
              </w:rPr>
              <w:t>Административные обследования</w:t>
            </w:r>
          </w:p>
        </w:tc>
        <w:tc>
          <w:tcPr>
            <w:tcW w:w="1522" w:type="dxa"/>
            <w:vAlign w:val="center"/>
          </w:tcPr>
          <w:p w14:paraId="347CEF52" w14:textId="7FCEDE43" w:rsidR="00FE0D3B" w:rsidRDefault="00FE0D3B" w:rsidP="00FE0D3B">
            <w:pPr>
              <w:jc w:val="center"/>
              <w:rPr>
                <w:rFonts w:eastAsia="Times New Roman"/>
                <w:color w:val="000000"/>
                <w:sz w:val="28"/>
                <w:szCs w:val="28"/>
                <w:lang w:eastAsia="ru-RU"/>
              </w:rPr>
            </w:pPr>
            <w:r w:rsidRPr="008A49F2">
              <w:rPr>
                <w:color w:val="000000"/>
                <w:spacing w:val="4"/>
                <w:sz w:val="28"/>
                <w:szCs w:val="21"/>
              </w:rPr>
              <w:t>3891</w:t>
            </w:r>
          </w:p>
        </w:tc>
        <w:tc>
          <w:tcPr>
            <w:tcW w:w="1522" w:type="dxa"/>
            <w:vAlign w:val="center"/>
          </w:tcPr>
          <w:p w14:paraId="37F5E40C" w14:textId="103539F1" w:rsidR="00FE0D3B" w:rsidRDefault="00FE0D3B" w:rsidP="00FE0D3B">
            <w:pPr>
              <w:jc w:val="center"/>
              <w:rPr>
                <w:rFonts w:eastAsia="Times New Roman"/>
                <w:color w:val="000000"/>
                <w:sz w:val="28"/>
                <w:szCs w:val="28"/>
                <w:lang w:eastAsia="ru-RU"/>
              </w:rPr>
            </w:pPr>
            <w:r w:rsidRPr="008A49F2">
              <w:rPr>
                <w:color w:val="000000"/>
                <w:spacing w:val="4"/>
                <w:sz w:val="28"/>
                <w:szCs w:val="21"/>
              </w:rPr>
              <w:t>4606</w:t>
            </w:r>
          </w:p>
        </w:tc>
        <w:tc>
          <w:tcPr>
            <w:tcW w:w="1522" w:type="dxa"/>
            <w:vAlign w:val="center"/>
          </w:tcPr>
          <w:p w14:paraId="6F3A703B" w14:textId="45A3383E" w:rsidR="00FE0D3B" w:rsidRDefault="00FE0D3B" w:rsidP="00FE0D3B">
            <w:pPr>
              <w:jc w:val="center"/>
              <w:rPr>
                <w:rFonts w:eastAsia="Times New Roman"/>
                <w:color w:val="000000"/>
                <w:sz w:val="28"/>
                <w:szCs w:val="28"/>
                <w:lang w:eastAsia="ru-RU"/>
              </w:rPr>
            </w:pPr>
            <w:r w:rsidRPr="008A49F2">
              <w:rPr>
                <w:color w:val="000000"/>
                <w:spacing w:val="4"/>
                <w:sz w:val="28"/>
                <w:szCs w:val="21"/>
              </w:rPr>
              <w:t>7766</w:t>
            </w:r>
          </w:p>
        </w:tc>
        <w:tc>
          <w:tcPr>
            <w:tcW w:w="1523" w:type="dxa"/>
            <w:vAlign w:val="center"/>
          </w:tcPr>
          <w:p w14:paraId="2FF07967" w14:textId="30DD2EE1" w:rsidR="00FE0D3B" w:rsidRDefault="00FE0D3B" w:rsidP="00FE0D3B">
            <w:pPr>
              <w:jc w:val="center"/>
              <w:rPr>
                <w:rFonts w:eastAsia="Times New Roman"/>
                <w:color w:val="000000"/>
                <w:sz w:val="28"/>
                <w:szCs w:val="28"/>
                <w:lang w:eastAsia="ru-RU"/>
              </w:rPr>
            </w:pPr>
            <w:r w:rsidRPr="008A49F2">
              <w:rPr>
                <w:color w:val="000000"/>
                <w:spacing w:val="4"/>
                <w:sz w:val="28"/>
                <w:szCs w:val="21"/>
              </w:rPr>
              <w:t>4773</w:t>
            </w:r>
          </w:p>
        </w:tc>
      </w:tr>
      <w:tr w:rsidR="00FE0D3B" w14:paraId="3479038B" w14:textId="77777777" w:rsidTr="00E748AD">
        <w:tc>
          <w:tcPr>
            <w:tcW w:w="3256" w:type="dxa"/>
          </w:tcPr>
          <w:p w14:paraId="172FAB80" w14:textId="602CDF2F" w:rsidR="00FE0D3B" w:rsidRDefault="00FE0D3B" w:rsidP="00FE0D3B">
            <w:pPr>
              <w:rPr>
                <w:rFonts w:eastAsia="Times New Roman"/>
                <w:color w:val="000000"/>
                <w:sz w:val="28"/>
                <w:szCs w:val="28"/>
                <w:lang w:eastAsia="ru-RU"/>
              </w:rPr>
            </w:pPr>
            <w:r w:rsidRPr="00C15ADE">
              <w:rPr>
                <w:color w:val="000000"/>
                <w:spacing w:val="4"/>
                <w:sz w:val="28"/>
                <w:szCs w:val="28"/>
                <w:shd w:val="clear" w:color="auto" w:fill="FFFFFF"/>
              </w:rPr>
              <w:t>Иные мероприятия (в т.ч. административные расследования, участие в проверках других органов и др.)</w:t>
            </w:r>
          </w:p>
        </w:tc>
        <w:tc>
          <w:tcPr>
            <w:tcW w:w="1522" w:type="dxa"/>
            <w:vAlign w:val="center"/>
          </w:tcPr>
          <w:p w14:paraId="1AD31D27" w14:textId="6DD18321" w:rsidR="00FE0D3B" w:rsidRDefault="00FE0D3B" w:rsidP="00FE0D3B">
            <w:pPr>
              <w:jc w:val="center"/>
              <w:rPr>
                <w:rFonts w:eastAsia="Times New Roman"/>
                <w:color w:val="000000"/>
                <w:sz w:val="28"/>
                <w:szCs w:val="28"/>
                <w:lang w:eastAsia="ru-RU"/>
              </w:rPr>
            </w:pPr>
            <w:r w:rsidRPr="008A49F2">
              <w:rPr>
                <w:color w:val="000000"/>
                <w:spacing w:val="4"/>
                <w:sz w:val="28"/>
                <w:szCs w:val="21"/>
              </w:rPr>
              <w:t>4476</w:t>
            </w:r>
          </w:p>
        </w:tc>
        <w:tc>
          <w:tcPr>
            <w:tcW w:w="1522" w:type="dxa"/>
            <w:vAlign w:val="center"/>
          </w:tcPr>
          <w:p w14:paraId="301217DE" w14:textId="3CB3A608" w:rsidR="00FE0D3B" w:rsidRDefault="00FE0D3B" w:rsidP="00FE0D3B">
            <w:pPr>
              <w:jc w:val="center"/>
              <w:rPr>
                <w:rFonts w:eastAsia="Times New Roman"/>
                <w:color w:val="000000"/>
                <w:sz w:val="28"/>
                <w:szCs w:val="28"/>
                <w:lang w:eastAsia="ru-RU"/>
              </w:rPr>
            </w:pPr>
            <w:r w:rsidRPr="008A49F2">
              <w:rPr>
                <w:color w:val="000000"/>
                <w:spacing w:val="4"/>
                <w:sz w:val="28"/>
                <w:szCs w:val="21"/>
              </w:rPr>
              <w:t>3933</w:t>
            </w:r>
          </w:p>
        </w:tc>
        <w:tc>
          <w:tcPr>
            <w:tcW w:w="1522" w:type="dxa"/>
            <w:vAlign w:val="center"/>
          </w:tcPr>
          <w:p w14:paraId="412A6A0D" w14:textId="287950A4" w:rsidR="00FE0D3B" w:rsidRDefault="00FE0D3B" w:rsidP="00FE0D3B">
            <w:pPr>
              <w:jc w:val="center"/>
              <w:rPr>
                <w:rFonts w:eastAsia="Times New Roman"/>
                <w:color w:val="000000"/>
                <w:sz w:val="28"/>
                <w:szCs w:val="28"/>
                <w:lang w:eastAsia="ru-RU"/>
              </w:rPr>
            </w:pPr>
            <w:r w:rsidRPr="008A49F2">
              <w:rPr>
                <w:color w:val="000000"/>
                <w:spacing w:val="4"/>
                <w:sz w:val="28"/>
                <w:szCs w:val="21"/>
              </w:rPr>
              <w:t>3677</w:t>
            </w:r>
          </w:p>
        </w:tc>
        <w:tc>
          <w:tcPr>
            <w:tcW w:w="1523" w:type="dxa"/>
            <w:vAlign w:val="center"/>
          </w:tcPr>
          <w:p w14:paraId="13335CBA" w14:textId="08FD540B" w:rsidR="00FE0D3B" w:rsidRDefault="00FE0D3B" w:rsidP="00FE0D3B">
            <w:pPr>
              <w:jc w:val="center"/>
              <w:rPr>
                <w:rFonts w:eastAsia="Times New Roman"/>
                <w:color w:val="000000"/>
                <w:sz w:val="28"/>
                <w:szCs w:val="28"/>
                <w:lang w:eastAsia="ru-RU"/>
              </w:rPr>
            </w:pPr>
            <w:r w:rsidRPr="008A49F2">
              <w:rPr>
                <w:color w:val="000000"/>
                <w:spacing w:val="4"/>
                <w:sz w:val="28"/>
                <w:szCs w:val="21"/>
              </w:rPr>
              <w:t>5028</w:t>
            </w:r>
          </w:p>
        </w:tc>
      </w:tr>
      <w:tr w:rsidR="00FE0D3B" w14:paraId="157EE37A" w14:textId="77777777" w:rsidTr="0066321E">
        <w:tc>
          <w:tcPr>
            <w:tcW w:w="3256" w:type="dxa"/>
          </w:tcPr>
          <w:p w14:paraId="37EB6A09" w14:textId="798DE7E2" w:rsidR="00FE0D3B" w:rsidRPr="00C15ADE" w:rsidRDefault="00FE0D3B" w:rsidP="00FE0D3B">
            <w:pPr>
              <w:rPr>
                <w:sz w:val="28"/>
                <w:szCs w:val="28"/>
              </w:rPr>
            </w:pPr>
            <w:r>
              <w:rPr>
                <w:color w:val="000000"/>
                <w:spacing w:val="4"/>
                <w:sz w:val="28"/>
                <w:szCs w:val="28"/>
                <w:shd w:val="clear" w:color="auto" w:fill="FFFFFF"/>
              </w:rPr>
              <w:t>Всего</w:t>
            </w:r>
          </w:p>
        </w:tc>
        <w:tc>
          <w:tcPr>
            <w:tcW w:w="1522" w:type="dxa"/>
            <w:vAlign w:val="bottom"/>
          </w:tcPr>
          <w:p w14:paraId="5D4FA36D" w14:textId="5405CAA7" w:rsidR="00FE0D3B" w:rsidRPr="008A49F2" w:rsidRDefault="00FE0D3B" w:rsidP="00FE0D3B">
            <w:pPr>
              <w:jc w:val="center"/>
              <w:rPr>
                <w:color w:val="000000"/>
                <w:spacing w:val="4"/>
                <w:sz w:val="28"/>
                <w:szCs w:val="21"/>
              </w:rPr>
            </w:pPr>
            <w:r w:rsidRPr="00CD6DFE">
              <w:rPr>
                <w:color w:val="000000"/>
                <w:sz w:val="28"/>
              </w:rPr>
              <w:t>32349</w:t>
            </w:r>
          </w:p>
        </w:tc>
        <w:tc>
          <w:tcPr>
            <w:tcW w:w="1522" w:type="dxa"/>
            <w:vAlign w:val="bottom"/>
          </w:tcPr>
          <w:p w14:paraId="533D635D" w14:textId="7D3C44C0" w:rsidR="00FE0D3B" w:rsidRPr="008A49F2" w:rsidRDefault="00FE0D3B" w:rsidP="00FE0D3B">
            <w:pPr>
              <w:jc w:val="center"/>
              <w:rPr>
                <w:color w:val="000000"/>
                <w:spacing w:val="4"/>
                <w:sz w:val="28"/>
                <w:szCs w:val="21"/>
              </w:rPr>
            </w:pPr>
            <w:r w:rsidRPr="00CD6DFE">
              <w:rPr>
                <w:color w:val="000000"/>
                <w:sz w:val="28"/>
              </w:rPr>
              <w:t>32664</w:t>
            </w:r>
          </w:p>
        </w:tc>
        <w:tc>
          <w:tcPr>
            <w:tcW w:w="1522" w:type="dxa"/>
            <w:vAlign w:val="bottom"/>
          </w:tcPr>
          <w:p w14:paraId="7519CDA9" w14:textId="0C268306" w:rsidR="00FE0D3B" w:rsidRPr="008A49F2" w:rsidRDefault="00FE0D3B" w:rsidP="00FE0D3B">
            <w:pPr>
              <w:jc w:val="center"/>
              <w:rPr>
                <w:color w:val="000000"/>
                <w:spacing w:val="4"/>
                <w:sz w:val="28"/>
                <w:szCs w:val="21"/>
              </w:rPr>
            </w:pPr>
            <w:r w:rsidRPr="00CD6DFE">
              <w:rPr>
                <w:color w:val="000000"/>
                <w:sz w:val="28"/>
              </w:rPr>
              <w:t>21522</w:t>
            </w:r>
          </w:p>
        </w:tc>
        <w:tc>
          <w:tcPr>
            <w:tcW w:w="1523" w:type="dxa"/>
            <w:vAlign w:val="bottom"/>
          </w:tcPr>
          <w:p w14:paraId="79F3B54A" w14:textId="3C7D27AA" w:rsidR="00FE0D3B" w:rsidRPr="008A49F2" w:rsidRDefault="00FE0D3B" w:rsidP="00FE0D3B">
            <w:pPr>
              <w:jc w:val="center"/>
              <w:rPr>
                <w:color w:val="000000"/>
                <w:spacing w:val="4"/>
                <w:sz w:val="28"/>
                <w:szCs w:val="21"/>
              </w:rPr>
            </w:pPr>
            <w:r w:rsidRPr="00CD6DFE">
              <w:rPr>
                <w:color w:val="000000"/>
                <w:sz w:val="28"/>
              </w:rPr>
              <w:t>24108</w:t>
            </w:r>
          </w:p>
        </w:tc>
      </w:tr>
    </w:tbl>
    <w:p w14:paraId="74E11BBC" w14:textId="77777777" w:rsidR="00240593" w:rsidRDefault="00240593" w:rsidP="00240593">
      <w:pPr>
        <w:spacing w:line="360" w:lineRule="auto"/>
        <w:rPr>
          <w:rFonts w:eastAsia="Times New Roman"/>
          <w:color w:val="000000"/>
          <w:sz w:val="28"/>
          <w:szCs w:val="28"/>
          <w:lang w:eastAsia="ru-RU"/>
        </w:rPr>
      </w:pPr>
    </w:p>
    <w:p w14:paraId="6C7C9E2A" w14:textId="7AC64F3F" w:rsidR="009366A9" w:rsidRDefault="009366A9" w:rsidP="00240593">
      <w:pPr>
        <w:spacing w:line="360" w:lineRule="auto"/>
        <w:ind w:firstLine="709"/>
        <w:jc w:val="both"/>
        <w:outlineLvl w:val="1"/>
        <w:rPr>
          <w:sz w:val="28"/>
          <w:szCs w:val="28"/>
        </w:rPr>
      </w:pPr>
      <w:bookmarkStart w:id="248" w:name="_Toc136902446"/>
      <w:r w:rsidRPr="008A49F2">
        <w:rPr>
          <w:sz w:val="28"/>
          <w:szCs w:val="28"/>
        </w:rPr>
        <w:t>Представим данные показатели в виде диаграммы для того, что более наглядно проследить динамику на рисунке 7:</w:t>
      </w:r>
      <w:bookmarkEnd w:id="248"/>
    </w:p>
    <w:p w14:paraId="24DB1063" w14:textId="77777777" w:rsidR="00FE0D3B" w:rsidRPr="008A49F2" w:rsidRDefault="00FE0D3B" w:rsidP="00240593">
      <w:pPr>
        <w:spacing w:line="360" w:lineRule="auto"/>
        <w:ind w:firstLine="709"/>
        <w:jc w:val="both"/>
        <w:outlineLvl w:val="1"/>
        <w:rPr>
          <w:sz w:val="28"/>
          <w:szCs w:val="28"/>
        </w:rPr>
      </w:pPr>
    </w:p>
    <w:p w14:paraId="03CC996A" w14:textId="77777777" w:rsidR="009366A9" w:rsidRPr="008A49F2" w:rsidRDefault="009366A9" w:rsidP="009366A9">
      <w:pPr>
        <w:spacing w:line="360" w:lineRule="auto"/>
        <w:jc w:val="center"/>
        <w:outlineLvl w:val="1"/>
        <w:rPr>
          <w:b/>
          <w:sz w:val="28"/>
          <w:szCs w:val="28"/>
        </w:rPr>
      </w:pPr>
      <w:bookmarkStart w:id="249" w:name="_Toc136902447"/>
      <w:r>
        <w:rPr>
          <w:b/>
          <w:noProof/>
          <w:sz w:val="28"/>
          <w:szCs w:val="28"/>
          <w:lang w:eastAsia="ru-RU"/>
        </w:rPr>
        <w:drawing>
          <wp:inline distT="0" distB="0" distL="0" distR="0" wp14:anchorId="5F54F95C" wp14:editId="4BE712BA">
            <wp:extent cx="5485130" cy="3589866"/>
            <wp:effectExtent l="0" t="0" r="127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249"/>
    </w:p>
    <w:p w14:paraId="5B261733" w14:textId="72E36971" w:rsidR="009366A9" w:rsidRDefault="009366A9" w:rsidP="00FE0D3B">
      <w:pPr>
        <w:pStyle w:val="ListParagraph"/>
        <w:ind w:left="0"/>
        <w:jc w:val="center"/>
        <w:outlineLvl w:val="1"/>
        <w:rPr>
          <w:sz w:val="28"/>
          <w:szCs w:val="28"/>
        </w:rPr>
      </w:pPr>
      <w:bookmarkStart w:id="250" w:name="_Toc136902448"/>
      <w:r w:rsidRPr="008A49F2">
        <w:rPr>
          <w:sz w:val="28"/>
          <w:szCs w:val="28"/>
        </w:rPr>
        <w:t>Рисунок 7 – Динамика проведения контрольно-надзорных проверок в Российской федерации в 2018-2021 гг.</w:t>
      </w:r>
      <w:bookmarkEnd w:id="250"/>
      <w:r w:rsidR="00CB36AC">
        <w:rPr>
          <w:sz w:val="28"/>
          <w:szCs w:val="28"/>
        </w:rPr>
        <w:t xml:space="preserve"> (составлено автором</w:t>
      </w:r>
      <w:r w:rsidR="00AB1A44">
        <w:rPr>
          <w:sz w:val="28"/>
          <w:szCs w:val="28"/>
        </w:rPr>
        <w:t xml:space="preserve"> по </w:t>
      </w:r>
      <w:r w:rsidR="00AB1A44" w:rsidRPr="00AB1A44">
        <w:rPr>
          <w:sz w:val="28"/>
          <w:szCs w:val="28"/>
        </w:rPr>
        <w:t>[33]</w:t>
      </w:r>
      <w:r w:rsidR="00AB1A44">
        <w:rPr>
          <w:sz w:val="28"/>
          <w:szCs w:val="28"/>
        </w:rPr>
        <w:t>)</w:t>
      </w:r>
      <w:r w:rsidR="00CB36AC">
        <w:rPr>
          <w:sz w:val="28"/>
          <w:szCs w:val="28"/>
        </w:rPr>
        <w:t xml:space="preserve"> </w:t>
      </w:r>
    </w:p>
    <w:p w14:paraId="19B37032" w14:textId="77777777" w:rsidR="00CB36AC" w:rsidRDefault="00CB36AC" w:rsidP="009366A9">
      <w:pPr>
        <w:pStyle w:val="ListParagraph"/>
        <w:spacing w:line="360" w:lineRule="auto"/>
        <w:ind w:left="0" w:firstLine="709"/>
        <w:jc w:val="center"/>
        <w:outlineLvl w:val="1"/>
        <w:rPr>
          <w:sz w:val="28"/>
          <w:szCs w:val="28"/>
        </w:rPr>
      </w:pPr>
    </w:p>
    <w:p w14:paraId="2439FD2A" w14:textId="28677E39" w:rsidR="005F4683" w:rsidRDefault="005F4683" w:rsidP="005F4683">
      <w:pPr>
        <w:pStyle w:val="ListParagraph"/>
        <w:spacing w:line="360" w:lineRule="auto"/>
        <w:ind w:left="0" w:firstLine="709"/>
        <w:jc w:val="both"/>
        <w:outlineLvl w:val="1"/>
        <w:rPr>
          <w:sz w:val="28"/>
          <w:szCs w:val="28"/>
        </w:rPr>
      </w:pPr>
      <w:bookmarkStart w:id="251" w:name="_Toc136902449"/>
      <w:r>
        <w:rPr>
          <w:sz w:val="28"/>
          <w:szCs w:val="28"/>
        </w:rPr>
        <w:t>Из диаграммы видно, что произошел резкий спад проведения плановых и внеплановых проверок в 2020-2021 годах по сравнению с предыдущим периодом. Однако при снижении количества проверок в 2021 году примерно на 35% по сравнению с 2019 годом количество выявленных правонарушений снизилось только на 15%, что видно из таблицы</w:t>
      </w:r>
      <w:r w:rsidRPr="003516E8">
        <w:rPr>
          <w:sz w:val="28"/>
          <w:szCs w:val="28"/>
        </w:rPr>
        <w:t xml:space="preserve"> </w:t>
      </w:r>
      <w:r>
        <w:rPr>
          <w:sz w:val="28"/>
          <w:szCs w:val="28"/>
        </w:rPr>
        <w:t>12 ниже:</w:t>
      </w:r>
      <w:bookmarkEnd w:id="251"/>
    </w:p>
    <w:p w14:paraId="5FB1F25F" w14:textId="540F319A" w:rsidR="005F4683" w:rsidRPr="00FE0D3B" w:rsidRDefault="005F4683" w:rsidP="00FE0D3B">
      <w:pPr>
        <w:pStyle w:val="ListParagraph"/>
        <w:ind w:left="0"/>
        <w:jc w:val="both"/>
        <w:outlineLvl w:val="1"/>
        <w:rPr>
          <w:sz w:val="28"/>
          <w:szCs w:val="28"/>
        </w:rPr>
      </w:pPr>
      <w:bookmarkStart w:id="252" w:name="_Toc136902450"/>
      <w:r>
        <w:rPr>
          <w:sz w:val="28"/>
          <w:szCs w:val="28"/>
        </w:rPr>
        <w:lastRenderedPageBreak/>
        <w:t>Таблица 12 – Нарушения земельного законодательства Российской Федерации в 2018-2021 гг.</w:t>
      </w:r>
      <w:bookmarkEnd w:id="252"/>
      <w:r>
        <w:rPr>
          <w:sz w:val="28"/>
          <w:szCs w:val="28"/>
        </w:rPr>
        <w:t xml:space="preserve"> </w:t>
      </w:r>
      <w:r w:rsidR="00C571F8" w:rsidRPr="00FE0D3B">
        <w:rPr>
          <w:sz w:val="28"/>
          <w:szCs w:val="28"/>
        </w:rPr>
        <w:t>[33]</w:t>
      </w:r>
    </w:p>
    <w:tbl>
      <w:tblPr>
        <w:tblStyle w:val="TableGrid"/>
        <w:tblW w:w="0" w:type="auto"/>
        <w:tblLook w:val="04A0" w:firstRow="1" w:lastRow="0" w:firstColumn="1" w:lastColumn="0" w:noHBand="0" w:noVBand="1"/>
      </w:tblPr>
      <w:tblGrid>
        <w:gridCol w:w="3823"/>
        <w:gridCol w:w="1380"/>
        <w:gridCol w:w="1381"/>
        <w:gridCol w:w="1380"/>
        <w:gridCol w:w="1381"/>
      </w:tblGrid>
      <w:tr w:rsidR="005F4683" w14:paraId="68474735" w14:textId="77777777" w:rsidTr="005F4683">
        <w:tc>
          <w:tcPr>
            <w:tcW w:w="3823" w:type="dxa"/>
          </w:tcPr>
          <w:p w14:paraId="0FDD060B" w14:textId="0647C4AD" w:rsidR="005F4683" w:rsidRDefault="005F4683" w:rsidP="005F4683">
            <w:pPr>
              <w:jc w:val="center"/>
              <w:rPr>
                <w:rFonts w:eastAsia="Times New Roman"/>
                <w:color w:val="000000"/>
                <w:sz w:val="28"/>
                <w:szCs w:val="28"/>
                <w:lang w:eastAsia="ru-RU"/>
              </w:rPr>
            </w:pPr>
            <w:r>
              <w:rPr>
                <w:sz w:val="28"/>
                <w:szCs w:val="28"/>
              </w:rPr>
              <w:t>Вид нарушения</w:t>
            </w:r>
          </w:p>
        </w:tc>
        <w:tc>
          <w:tcPr>
            <w:tcW w:w="1380" w:type="dxa"/>
          </w:tcPr>
          <w:p w14:paraId="2D3D9A81" w14:textId="0A50C4AB" w:rsidR="005F4683" w:rsidRDefault="005F4683" w:rsidP="005F4683">
            <w:pPr>
              <w:jc w:val="center"/>
              <w:rPr>
                <w:rFonts w:eastAsia="Times New Roman"/>
                <w:color w:val="000000"/>
                <w:sz w:val="28"/>
                <w:szCs w:val="28"/>
                <w:lang w:eastAsia="ru-RU"/>
              </w:rPr>
            </w:pPr>
            <w:r>
              <w:rPr>
                <w:sz w:val="28"/>
                <w:szCs w:val="28"/>
              </w:rPr>
              <w:t>2018</w:t>
            </w:r>
          </w:p>
        </w:tc>
        <w:tc>
          <w:tcPr>
            <w:tcW w:w="1381" w:type="dxa"/>
          </w:tcPr>
          <w:p w14:paraId="2F5D1DC8" w14:textId="579580DA" w:rsidR="005F4683" w:rsidRDefault="005F4683" w:rsidP="005F4683">
            <w:pPr>
              <w:jc w:val="center"/>
              <w:rPr>
                <w:rFonts w:eastAsia="Times New Roman"/>
                <w:color w:val="000000"/>
                <w:sz w:val="28"/>
                <w:szCs w:val="28"/>
                <w:lang w:eastAsia="ru-RU"/>
              </w:rPr>
            </w:pPr>
            <w:r>
              <w:rPr>
                <w:sz w:val="28"/>
                <w:szCs w:val="28"/>
              </w:rPr>
              <w:t>2019</w:t>
            </w:r>
          </w:p>
        </w:tc>
        <w:tc>
          <w:tcPr>
            <w:tcW w:w="1380" w:type="dxa"/>
          </w:tcPr>
          <w:p w14:paraId="224C501C" w14:textId="1D7D15E5" w:rsidR="005F4683" w:rsidRDefault="005F4683" w:rsidP="005F4683">
            <w:pPr>
              <w:jc w:val="center"/>
              <w:rPr>
                <w:rFonts w:eastAsia="Times New Roman"/>
                <w:color w:val="000000"/>
                <w:sz w:val="28"/>
                <w:szCs w:val="28"/>
                <w:lang w:eastAsia="ru-RU"/>
              </w:rPr>
            </w:pPr>
            <w:r>
              <w:rPr>
                <w:sz w:val="28"/>
                <w:szCs w:val="28"/>
              </w:rPr>
              <w:t>2020</w:t>
            </w:r>
          </w:p>
        </w:tc>
        <w:tc>
          <w:tcPr>
            <w:tcW w:w="1381" w:type="dxa"/>
          </w:tcPr>
          <w:p w14:paraId="64A9FC77" w14:textId="62BDBED7" w:rsidR="005F4683" w:rsidRDefault="005F4683" w:rsidP="005F4683">
            <w:pPr>
              <w:jc w:val="center"/>
              <w:rPr>
                <w:rFonts w:eastAsia="Times New Roman"/>
                <w:color w:val="000000"/>
                <w:sz w:val="28"/>
                <w:szCs w:val="28"/>
                <w:lang w:eastAsia="ru-RU"/>
              </w:rPr>
            </w:pPr>
            <w:r>
              <w:rPr>
                <w:sz w:val="28"/>
                <w:szCs w:val="28"/>
              </w:rPr>
              <w:t>2021</w:t>
            </w:r>
          </w:p>
        </w:tc>
      </w:tr>
      <w:tr w:rsidR="005F4683" w14:paraId="27FB4223" w14:textId="77777777" w:rsidTr="005F4683">
        <w:tc>
          <w:tcPr>
            <w:tcW w:w="3823" w:type="dxa"/>
          </w:tcPr>
          <w:p w14:paraId="11839E43" w14:textId="244F3757" w:rsidR="005F4683" w:rsidRDefault="005F4683" w:rsidP="005F4683">
            <w:pPr>
              <w:rPr>
                <w:rFonts w:eastAsia="Times New Roman"/>
                <w:color w:val="000000"/>
                <w:sz w:val="28"/>
                <w:szCs w:val="28"/>
                <w:lang w:eastAsia="ru-RU"/>
              </w:rPr>
            </w:pPr>
            <w:r>
              <w:rPr>
                <w:sz w:val="28"/>
                <w:szCs w:val="28"/>
              </w:rPr>
              <w:t>Всего правонарушений</w:t>
            </w:r>
          </w:p>
        </w:tc>
        <w:tc>
          <w:tcPr>
            <w:tcW w:w="1380" w:type="dxa"/>
            <w:vAlign w:val="center"/>
          </w:tcPr>
          <w:p w14:paraId="015B3A4C" w14:textId="0E0ADA67" w:rsidR="005F4683" w:rsidRDefault="005F4683" w:rsidP="00010169">
            <w:pPr>
              <w:jc w:val="center"/>
              <w:rPr>
                <w:rFonts w:eastAsia="Times New Roman"/>
                <w:color w:val="000000"/>
                <w:sz w:val="28"/>
                <w:szCs w:val="28"/>
                <w:lang w:eastAsia="ru-RU"/>
              </w:rPr>
            </w:pPr>
            <w:r w:rsidRPr="00CD5FEB">
              <w:rPr>
                <w:color w:val="000000"/>
                <w:spacing w:val="4"/>
                <w:sz w:val="28"/>
                <w:szCs w:val="21"/>
              </w:rPr>
              <w:t>24955</w:t>
            </w:r>
          </w:p>
        </w:tc>
        <w:tc>
          <w:tcPr>
            <w:tcW w:w="1381" w:type="dxa"/>
            <w:vAlign w:val="center"/>
          </w:tcPr>
          <w:p w14:paraId="23D833CD" w14:textId="51695412" w:rsidR="005F4683" w:rsidRDefault="005F4683" w:rsidP="00010169">
            <w:pPr>
              <w:jc w:val="center"/>
              <w:rPr>
                <w:rFonts w:eastAsia="Times New Roman"/>
                <w:color w:val="000000"/>
                <w:sz w:val="28"/>
                <w:szCs w:val="28"/>
                <w:lang w:eastAsia="ru-RU"/>
              </w:rPr>
            </w:pPr>
            <w:r w:rsidRPr="00CD5FEB">
              <w:rPr>
                <w:color w:val="000000"/>
                <w:spacing w:val="4"/>
                <w:sz w:val="28"/>
                <w:szCs w:val="21"/>
              </w:rPr>
              <w:t>25109</w:t>
            </w:r>
          </w:p>
        </w:tc>
        <w:tc>
          <w:tcPr>
            <w:tcW w:w="1380" w:type="dxa"/>
            <w:vAlign w:val="center"/>
          </w:tcPr>
          <w:p w14:paraId="3848102C" w14:textId="50CB0849" w:rsidR="005F4683" w:rsidRDefault="005F4683" w:rsidP="00010169">
            <w:pPr>
              <w:jc w:val="center"/>
              <w:rPr>
                <w:rFonts w:eastAsia="Times New Roman"/>
                <w:color w:val="000000"/>
                <w:sz w:val="28"/>
                <w:szCs w:val="28"/>
                <w:lang w:eastAsia="ru-RU"/>
              </w:rPr>
            </w:pPr>
            <w:r w:rsidRPr="00CD5FEB">
              <w:rPr>
                <w:color w:val="000000"/>
                <w:spacing w:val="4"/>
                <w:sz w:val="28"/>
                <w:szCs w:val="21"/>
              </w:rPr>
              <w:t>19514</w:t>
            </w:r>
          </w:p>
        </w:tc>
        <w:tc>
          <w:tcPr>
            <w:tcW w:w="1381" w:type="dxa"/>
            <w:vAlign w:val="center"/>
          </w:tcPr>
          <w:p w14:paraId="3FA13F04" w14:textId="1809B8E1" w:rsidR="005F4683" w:rsidRDefault="005F4683" w:rsidP="00010169">
            <w:pPr>
              <w:jc w:val="center"/>
              <w:rPr>
                <w:rFonts w:eastAsia="Times New Roman"/>
                <w:color w:val="000000"/>
                <w:sz w:val="28"/>
                <w:szCs w:val="28"/>
                <w:lang w:eastAsia="ru-RU"/>
              </w:rPr>
            </w:pPr>
            <w:r w:rsidRPr="00CD5FEB">
              <w:rPr>
                <w:color w:val="000000"/>
                <w:spacing w:val="4"/>
                <w:sz w:val="28"/>
                <w:szCs w:val="21"/>
              </w:rPr>
              <w:t>21802</w:t>
            </w:r>
          </w:p>
        </w:tc>
      </w:tr>
      <w:tr w:rsidR="005F4683" w14:paraId="0DA47C06" w14:textId="77777777" w:rsidTr="007B3572">
        <w:tc>
          <w:tcPr>
            <w:tcW w:w="9345" w:type="dxa"/>
            <w:gridSpan w:val="5"/>
          </w:tcPr>
          <w:p w14:paraId="12EF9E9C" w14:textId="356EA440" w:rsidR="005F4683" w:rsidRDefault="005F4683" w:rsidP="005F4683">
            <w:pPr>
              <w:jc w:val="center"/>
              <w:rPr>
                <w:rFonts w:eastAsia="Times New Roman"/>
                <w:color w:val="000000"/>
                <w:sz w:val="28"/>
                <w:szCs w:val="28"/>
                <w:lang w:eastAsia="ru-RU"/>
              </w:rPr>
            </w:pPr>
            <w:r>
              <w:rPr>
                <w:rFonts w:eastAsia="Times New Roman"/>
                <w:color w:val="000000"/>
                <w:sz w:val="28"/>
                <w:szCs w:val="28"/>
                <w:lang w:eastAsia="ru-RU"/>
              </w:rPr>
              <w:t>Из них:</w:t>
            </w:r>
          </w:p>
        </w:tc>
      </w:tr>
      <w:tr w:rsidR="005F4683" w14:paraId="6A1B44EA" w14:textId="77777777" w:rsidTr="005F4683">
        <w:trPr>
          <w:trHeight w:val="966"/>
        </w:trPr>
        <w:tc>
          <w:tcPr>
            <w:tcW w:w="3823" w:type="dxa"/>
          </w:tcPr>
          <w:p w14:paraId="4156D16B" w14:textId="3AC2C296" w:rsidR="005F4683" w:rsidRDefault="005F4683" w:rsidP="005F4683">
            <w:pPr>
              <w:rPr>
                <w:rFonts w:eastAsia="Times New Roman"/>
                <w:color w:val="000000"/>
                <w:sz w:val="28"/>
                <w:szCs w:val="28"/>
                <w:lang w:eastAsia="ru-RU"/>
              </w:rPr>
            </w:pPr>
            <w:r w:rsidRPr="00CD5FEB">
              <w:rPr>
                <w:sz w:val="28"/>
                <w:szCs w:val="28"/>
              </w:rPr>
              <w:t>Самовольное снятие или перемещение плодородного слоя, га</w:t>
            </w:r>
          </w:p>
        </w:tc>
        <w:tc>
          <w:tcPr>
            <w:tcW w:w="1380" w:type="dxa"/>
            <w:vAlign w:val="center"/>
          </w:tcPr>
          <w:p w14:paraId="3AACCFA3" w14:textId="5CAFC5DD" w:rsidR="005F4683" w:rsidRDefault="005F4683" w:rsidP="00010169">
            <w:pPr>
              <w:jc w:val="center"/>
              <w:rPr>
                <w:rFonts w:eastAsia="Times New Roman"/>
                <w:color w:val="000000"/>
                <w:sz w:val="28"/>
                <w:szCs w:val="28"/>
                <w:lang w:eastAsia="ru-RU"/>
              </w:rPr>
            </w:pPr>
            <w:r w:rsidRPr="00CD5FEB">
              <w:rPr>
                <w:color w:val="000000"/>
                <w:spacing w:val="4"/>
                <w:sz w:val="28"/>
                <w:szCs w:val="21"/>
              </w:rPr>
              <w:t>1286,0</w:t>
            </w:r>
          </w:p>
        </w:tc>
        <w:tc>
          <w:tcPr>
            <w:tcW w:w="1381" w:type="dxa"/>
            <w:vAlign w:val="center"/>
          </w:tcPr>
          <w:p w14:paraId="12A66AEC" w14:textId="5E46932A" w:rsidR="005F4683" w:rsidRDefault="005F4683" w:rsidP="00010169">
            <w:pPr>
              <w:jc w:val="center"/>
              <w:rPr>
                <w:rFonts w:eastAsia="Times New Roman"/>
                <w:color w:val="000000"/>
                <w:sz w:val="28"/>
                <w:szCs w:val="28"/>
                <w:lang w:eastAsia="ru-RU"/>
              </w:rPr>
            </w:pPr>
            <w:r w:rsidRPr="00CD5FEB">
              <w:rPr>
                <w:color w:val="000000"/>
                <w:spacing w:val="4"/>
                <w:sz w:val="28"/>
                <w:szCs w:val="21"/>
              </w:rPr>
              <w:t>934,0</w:t>
            </w:r>
          </w:p>
        </w:tc>
        <w:tc>
          <w:tcPr>
            <w:tcW w:w="1380" w:type="dxa"/>
            <w:vAlign w:val="center"/>
          </w:tcPr>
          <w:p w14:paraId="156096E2" w14:textId="548890F7" w:rsidR="005F4683" w:rsidRDefault="005F4683" w:rsidP="00010169">
            <w:pPr>
              <w:jc w:val="center"/>
              <w:rPr>
                <w:rFonts w:eastAsia="Times New Roman"/>
                <w:color w:val="000000"/>
                <w:sz w:val="28"/>
                <w:szCs w:val="28"/>
                <w:lang w:eastAsia="ru-RU"/>
              </w:rPr>
            </w:pPr>
            <w:r w:rsidRPr="00CD5FEB">
              <w:rPr>
                <w:color w:val="000000"/>
                <w:spacing w:val="4"/>
                <w:sz w:val="28"/>
                <w:szCs w:val="21"/>
              </w:rPr>
              <w:t>534,0</w:t>
            </w:r>
          </w:p>
        </w:tc>
        <w:tc>
          <w:tcPr>
            <w:tcW w:w="1381" w:type="dxa"/>
            <w:vAlign w:val="center"/>
          </w:tcPr>
          <w:p w14:paraId="358929F4" w14:textId="162E445A" w:rsidR="005F4683" w:rsidRDefault="005F4683" w:rsidP="00010169">
            <w:pPr>
              <w:jc w:val="center"/>
              <w:rPr>
                <w:rFonts w:eastAsia="Times New Roman"/>
                <w:color w:val="000000"/>
                <w:sz w:val="28"/>
                <w:szCs w:val="28"/>
                <w:lang w:eastAsia="ru-RU"/>
              </w:rPr>
            </w:pPr>
            <w:r w:rsidRPr="00CD5FEB">
              <w:rPr>
                <w:color w:val="000000"/>
                <w:spacing w:val="4"/>
                <w:sz w:val="28"/>
                <w:szCs w:val="21"/>
              </w:rPr>
              <w:t>938,5</w:t>
            </w:r>
          </w:p>
        </w:tc>
      </w:tr>
      <w:tr w:rsidR="005F4683" w14:paraId="3D8AE57B" w14:textId="77777777" w:rsidTr="007B3572">
        <w:trPr>
          <w:trHeight w:val="966"/>
        </w:trPr>
        <w:tc>
          <w:tcPr>
            <w:tcW w:w="3823" w:type="dxa"/>
          </w:tcPr>
          <w:p w14:paraId="332FA597" w14:textId="333ACC1D" w:rsidR="005F4683" w:rsidRDefault="005F4683" w:rsidP="005F4683">
            <w:pPr>
              <w:rPr>
                <w:rFonts w:eastAsia="Times New Roman"/>
                <w:color w:val="000000"/>
                <w:sz w:val="28"/>
                <w:szCs w:val="28"/>
                <w:lang w:eastAsia="ru-RU"/>
              </w:rPr>
            </w:pPr>
            <w:r w:rsidRPr="00CD5FEB">
              <w:rPr>
                <w:sz w:val="28"/>
                <w:szCs w:val="28"/>
              </w:rPr>
              <w:t xml:space="preserve">Уничтожение плодородного слоя почвы и порча земель в результате нарушения правил обращения с пестицидами и </w:t>
            </w:r>
            <w:proofErr w:type="spellStart"/>
            <w:r w:rsidRPr="00CD5FEB">
              <w:rPr>
                <w:sz w:val="28"/>
                <w:szCs w:val="28"/>
              </w:rPr>
              <w:t>агрохимикатами</w:t>
            </w:r>
            <w:proofErr w:type="spellEnd"/>
            <w:r w:rsidRPr="00CD5FEB">
              <w:rPr>
                <w:sz w:val="28"/>
                <w:szCs w:val="28"/>
              </w:rPr>
              <w:t xml:space="preserve"> или иными опасными окружающей среды веществами и отходами производства и потребления, га</w:t>
            </w:r>
          </w:p>
        </w:tc>
        <w:tc>
          <w:tcPr>
            <w:tcW w:w="1380" w:type="dxa"/>
            <w:vAlign w:val="center"/>
          </w:tcPr>
          <w:p w14:paraId="45F070DD" w14:textId="71B53DBD" w:rsidR="005F4683" w:rsidRDefault="005F4683" w:rsidP="00010169">
            <w:pPr>
              <w:jc w:val="center"/>
              <w:rPr>
                <w:rFonts w:eastAsia="Times New Roman"/>
                <w:color w:val="000000"/>
                <w:sz w:val="28"/>
                <w:szCs w:val="28"/>
                <w:lang w:eastAsia="ru-RU"/>
              </w:rPr>
            </w:pPr>
            <w:r w:rsidRPr="00CD5FEB">
              <w:rPr>
                <w:color w:val="000000"/>
                <w:spacing w:val="4"/>
                <w:sz w:val="28"/>
                <w:szCs w:val="21"/>
              </w:rPr>
              <w:t>1021,0</w:t>
            </w:r>
          </w:p>
        </w:tc>
        <w:tc>
          <w:tcPr>
            <w:tcW w:w="1381" w:type="dxa"/>
            <w:vAlign w:val="center"/>
          </w:tcPr>
          <w:p w14:paraId="3426B46A" w14:textId="510E6742" w:rsidR="005F4683" w:rsidRDefault="005F4683" w:rsidP="00010169">
            <w:pPr>
              <w:jc w:val="center"/>
              <w:rPr>
                <w:rFonts w:eastAsia="Times New Roman"/>
                <w:color w:val="000000"/>
                <w:sz w:val="28"/>
                <w:szCs w:val="28"/>
                <w:lang w:eastAsia="ru-RU"/>
              </w:rPr>
            </w:pPr>
            <w:r w:rsidRPr="00CD5FEB">
              <w:rPr>
                <w:color w:val="000000"/>
                <w:spacing w:val="4"/>
                <w:sz w:val="28"/>
                <w:szCs w:val="21"/>
              </w:rPr>
              <w:t>1009,0</w:t>
            </w:r>
          </w:p>
        </w:tc>
        <w:tc>
          <w:tcPr>
            <w:tcW w:w="1380" w:type="dxa"/>
            <w:vAlign w:val="center"/>
          </w:tcPr>
          <w:p w14:paraId="4BE41016" w14:textId="309C2286" w:rsidR="005F4683" w:rsidRDefault="005F4683" w:rsidP="00010169">
            <w:pPr>
              <w:jc w:val="center"/>
              <w:rPr>
                <w:rFonts w:eastAsia="Times New Roman"/>
                <w:color w:val="000000"/>
                <w:sz w:val="28"/>
                <w:szCs w:val="28"/>
                <w:lang w:eastAsia="ru-RU"/>
              </w:rPr>
            </w:pPr>
            <w:r w:rsidRPr="00CD5FEB">
              <w:rPr>
                <w:color w:val="000000"/>
                <w:spacing w:val="4"/>
                <w:sz w:val="28"/>
                <w:szCs w:val="21"/>
              </w:rPr>
              <w:t>650,0</w:t>
            </w:r>
          </w:p>
        </w:tc>
        <w:tc>
          <w:tcPr>
            <w:tcW w:w="1381" w:type="dxa"/>
            <w:vAlign w:val="center"/>
          </w:tcPr>
          <w:p w14:paraId="074A0412" w14:textId="70E53675" w:rsidR="005F4683" w:rsidRDefault="005F4683" w:rsidP="00010169">
            <w:pPr>
              <w:jc w:val="center"/>
              <w:rPr>
                <w:rFonts w:eastAsia="Times New Roman"/>
                <w:color w:val="000000"/>
                <w:sz w:val="28"/>
                <w:szCs w:val="28"/>
                <w:lang w:eastAsia="ru-RU"/>
              </w:rPr>
            </w:pPr>
            <w:r w:rsidRPr="00CD5FEB">
              <w:rPr>
                <w:color w:val="000000"/>
                <w:spacing w:val="4"/>
                <w:sz w:val="28"/>
                <w:szCs w:val="21"/>
              </w:rPr>
              <w:t>2214,1</w:t>
            </w:r>
          </w:p>
        </w:tc>
      </w:tr>
      <w:tr w:rsidR="00233C1D" w14:paraId="0B2A59BA" w14:textId="77777777" w:rsidTr="007B3572">
        <w:trPr>
          <w:trHeight w:val="966"/>
        </w:trPr>
        <w:tc>
          <w:tcPr>
            <w:tcW w:w="3823" w:type="dxa"/>
          </w:tcPr>
          <w:p w14:paraId="4FDB393F" w14:textId="698DA3C2" w:rsidR="00233C1D" w:rsidRPr="00233C1D" w:rsidRDefault="00233C1D" w:rsidP="00233C1D">
            <w:pPr>
              <w:rPr>
                <w:b/>
                <w:sz w:val="28"/>
                <w:szCs w:val="28"/>
              </w:rPr>
            </w:pPr>
            <w:r w:rsidRPr="00CD5FEB">
              <w:rPr>
                <w:sz w:val="28"/>
                <w:szCs w:val="28"/>
              </w:rPr>
              <w:t>Невыполнение установленных требований и обязательных мероприятий по улучшению, защите земель</w:t>
            </w:r>
          </w:p>
        </w:tc>
        <w:tc>
          <w:tcPr>
            <w:tcW w:w="1380" w:type="dxa"/>
            <w:vAlign w:val="center"/>
          </w:tcPr>
          <w:p w14:paraId="2830087E" w14:textId="79D04195" w:rsidR="00233C1D" w:rsidRPr="00233C1D" w:rsidRDefault="00233C1D" w:rsidP="00233C1D">
            <w:pPr>
              <w:jc w:val="center"/>
              <w:rPr>
                <w:b/>
                <w:color w:val="000000"/>
                <w:spacing w:val="4"/>
                <w:sz w:val="28"/>
                <w:szCs w:val="21"/>
              </w:rPr>
            </w:pPr>
            <w:r w:rsidRPr="00CD5FEB">
              <w:rPr>
                <w:color w:val="000000"/>
                <w:spacing w:val="4"/>
                <w:sz w:val="28"/>
                <w:szCs w:val="21"/>
              </w:rPr>
              <w:t>11579</w:t>
            </w:r>
          </w:p>
        </w:tc>
        <w:tc>
          <w:tcPr>
            <w:tcW w:w="1381" w:type="dxa"/>
            <w:vAlign w:val="center"/>
          </w:tcPr>
          <w:p w14:paraId="55C2A51C" w14:textId="4570F7DA" w:rsidR="00233C1D" w:rsidRPr="00233C1D" w:rsidRDefault="00233C1D" w:rsidP="00233C1D">
            <w:pPr>
              <w:jc w:val="center"/>
              <w:rPr>
                <w:b/>
                <w:color w:val="000000"/>
                <w:spacing w:val="4"/>
                <w:sz w:val="28"/>
                <w:szCs w:val="21"/>
              </w:rPr>
            </w:pPr>
            <w:r w:rsidRPr="00CD5FEB">
              <w:rPr>
                <w:color w:val="000000"/>
                <w:spacing w:val="4"/>
                <w:sz w:val="28"/>
                <w:szCs w:val="21"/>
              </w:rPr>
              <w:t>12279</w:t>
            </w:r>
          </w:p>
        </w:tc>
        <w:tc>
          <w:tcPr>
            <w:tcW w:w="1380" w:type="dxa"/>
            <w:vAlign w:val="center"/>
          </w:tcPr>
          <w:p w14:paraId="27450D1F" w14:textId="19E13074" w:rsidR="00233C1D" w:rsidRPr="00233C1D" w:rsidRDefault="00233C1D" w:rsidP="00233C1D">
            <w:pPr>
              <w:jc w:val="center"/>
              <w:rPr>
                <w:b/>
                <w:color w:val="000000"/>
                <w:spacing w:val="4"/>
                <w:sz w:val="28"/>
                <w:szCs w:val="21"/>
              </w:rPr>
            </w:pPr>
            <w:r w:rsidRPr="00CD5FEB">
              <w:rPr>
                <w:color w:val="000000"/>
                <w:spacing w:val="4"/>
                <w:sz w:val="28"/>
                <w:szCs w:val="21"/>
              </w:rPr>
              <w:t>12855</w:t>
            </w:r>
          </w:p>
        </w:tc>
        <w:tc>
          <w:tcPr>
            <w:tcW w:w="1381" w:type="dxa"/>
            <w:vAlign w:val="center"/>
          </w:tcPr>
          <w:p w14:paraId="1F1531F5" w14:textId="6F0C85D7" w:rsidR="00233C1D" w:rsidRPr="00233C1D" w:rsidRDefault="00233C1D" w:rsidP="00233C1D">
            <w:pPr>
              <w:jc w:val="center"/>
              <w:rPr>
                <w:b/>
                <w:color w:val="000000"/>
                <w:spacing w:val="4"/>
                <w:sz w:val="28"/>
                <w:szCs w:val="21"/>
              </w:rPr>
            </w:pPr>
            <w:r w:rsidRPr="00CD5FEB">
              <w:rPr>
                <w:color w:val="000000"/>
                <w:spacing w:val="4"/>
                <w:sz w:val="28"/>
                <w:szCs w:val="21"/>
              </w:rPr>
              <w:t>67535</w:t>
            </w:r>
          </w:p>
        </w:tc>
      </w:tr>
    </w:tbl>
    <w:p w14:paraId="570459AD" w14:textId="77777777" w:rsidR="00233C1D" w:rsidRDefault="00233C1D" w:rsidP="005F4683">
      <w:pPr>
        <w:pStyle w:val="ListParagraph"/>
        <w:spacing w:line="360" w:lineRule="auto"/>
        <w:ind w:left="0" w:firstLine="709"/>
        <w:jc w:val="both"/>
        <w:outlineLvl w:val="1"/>
        <w:rPr>
          <w:sz w:val="28"/>
          <w:szCs w:val="28"/>
        </w:rPr>
      </w:pPr>
      <w:bookmarkStart w:id="253" w:name="_Toc136902451"/>
    </w:p>
    <w:p w14:paraId="778F66FE" w14:textId="4E776FAF" w:rsidR="005F4683" w:rsidRDefault="005F4683" w:rsidP="005F4683">
      <w:pPr>
        <w:pStyle w:val="ListParagraph"/>
        <w:spacing w:line="360" w:lineRule="auto"/>
        <w:ind w:left="0" w:firstLine="709"/>
        <w:jc w:val="both"/>
        <w:outlineLvl w:val="1"/>
        <w:rPr>
          <w:sz w:val="28"/>
          <w:szCs w:val="28"/>
        </w:rPr>
      </w:pPr>
      <w:r>
        <w:rPr>
          <w:sz w:val="28"/>
          <w:szCs w:val="28"/>
        </w:rPr>
        <w:t xml:space="preserve">Это говорит о том, что снижение проведения проверок и контрольно-надзорных мероприятий не обоснованно достаточным снижением нарушений эксплуатирования земельных ресурсов в ходе проведения сельскохозяйственных мероприятий, а наоборот требует увеличения количества проверок, проводимым </w:t>
      </w:r>
      <w:r w:rsidRPr="00CD5FEB">
        <w:rPr>
          <w:sz w:val="28"/>
          <w:szCs w:val="28"/>
        </w:rPr>
        <w:t>Россельхознадзор</w:t>
      </w:r>
      <w:r>
        <w:rPr>
          <w:sz w:val="28"/>
          <w:szCs w:val="28"/>
        </w:rPr>
        <w:t>ом, в последующих годах. Для достижения максимально эффективных результатов таких мероприятий предлагается ужесточение финансовых инструментов, таких как штрафы, сборы, платежи и инвестиции, для более качественного внедрения экологически чистых технологий и методов обработки земель в ходе сельскохозяйственной деятельности многих компаний.</w:t>
      </w:r>
      <w:bookmarkEnd w:id="253"/>
      <w:r>
        <w:rPr>
          <w:sz w:val="28"/>
          <w:szCs w:val="28"/>
        </w:rPr>
        <w:t xml:space="preserve"> </w:t>
      </w:r>
    </w:p>
    <w:p w14:paraId="536F0FF0" w14:textId="77777777" w:rsidR="005F4683" w:rsidRPr="00B373C0" w:rsidRDefault="005F4683" w:rsidP="005F4683">
      <w:pPr>
        <w:spacing w:line="360" w:lineRule="auto"/>
        <w:ind w:firstLine="709"/>
        <w:jc w:val="both"/>
        <w:outlineLvl w:val="1"/>
        <w:rPr>
          <w:sz w:val="28"/>
          <w:szCs w:val="28"/>
        </w:rPr>
      </w:pPr>
      <w:bookmarkStart w:id="254" w:name="_Toc136902452"/>
      <w:r w:rsidRPr="00B373C0">
        <w:rPr>
          <w:sz w:val="28"/>
          <w:szCs w:val="28"/>
        </w:rPr>
        <w:t xml:space="preserve">Благодаря </w:t>
      </w:r>
      <w:r>
        <w:rPr>
          <w:sz w:val="28"/>
          <w:szCs w:val="28"/>
        </w:rPr>
        <w:t>уже вышеупомянутому ранее «</w:t>
      </w:r>
      <w:r w:rsidRPr="00B373C0">
        <w:rPr>
          <w:sz w:val="28"/>
          <w:szCs w:val="28"/>
        </w:rPr>
        <w:t>Росатому</w:t>
      </w:r>
      <w:r>
        <w:rPr>
          <w:sz w:val="28"/>
          <w:szCs w:val="28"/>
        </w:rPr>
        <w:t>»</w:t>
      </w:r>
      <w:r w:rsidRPr="00B373C0">
        <w:rPr>
          <w:sz w:val="28"/>
          <w:szCs w:val="28"/>
        </w:rPr>
        <w:t xml:space="preserve"> и нацпроекту «Экология» в результате рекультивации вернется в полезное использование 925 га земли до 2024 года. В соответствии решениями Правительства РФ Росатом ведет работу по федеральному проекту «Чистая страна» в Иркутской, </w:t>
      </w:r>
      <w:r w:rsidRPr="00B373C0">
        <w:rPr>
          <w:sz w:val="28"/>
          <w:szCs w:val="28"/>
        </w:rPr>
        <w:lastRenderedPageBreak/>
        <w:t>Челябинской и Ленинградской области. Цель – снизить экологические риски, связанные с объектами накопленного вреда окружающей среде.</w:t>
      </w:r>
      <w:bookmarkEnd w:id="254"/>
    </w:p>
    <w:p w14:paraId="66C35927" w14:textId="77777777" w:rsidR="005F4683" w:rsidRDefault="005F4683" w:rsidP="005F4683">
      <w:pPr>
        <w:pStyle w:val="ListParagraph"/>
        <w:spacing w:line="360" w:lineRule="auto"/>
        <w:ind w:left="0" w:firstLine="709"/>
        <w:jc w:val="both"/>
        <w:outlineLvl w:val="1"/>
        <w:rPr>
          <w:sz w:val="28"/>
          <w:szCs w:val="28"/>
        </w:rPr>
      </w:pPr>
      <w:bookmarkStart w:id="255" w:name="_Toc136902453"/>
      <w:r>
        <w:rPr>
          <w:sz w:val="28"/>
          <w:szCs w:val="28"/>
        </w:rPr>
        <w:t xml:space="preserve">Также при анализе такого финансового инструмента по стимулирования внедрения экологически чистых технологий производства в агропромышленном комплексе было выявлено, что крупные банки не предоставляют экологическое льготное кредитование. Например, в таком крупном банке, как </w:t>
      </w:r>
      <w:proofErr w:type="spellStart"/>
      <w:r>
        <w:rPr>
          <w:sz w:val="28"/>
          <w:szCs w:val="28"/>
        </w:rPr>
        <w:t>Сбер</w:t>
      </w:r>
      <w:proofErr w:type="spellEnd"/>
      <w:r>
        <w:rPr>
          <w:sz w:val="28"/>
          <w:szCs w:val="28"/>
        </w:rPr>
        <w:t xml:space="preserve">, основные предложения по льготному кредитованию предприятий и </w:t>
      </w:r>
      <w:proofErr w:type="gramStart"/>
      <w:r>
        <w:rPr>
          <w:sz w:val="28"/>
          <w:szCs w:val="28"/>
        </w:rPr>
        <w:t>малого</w:t>
      </w:r>
      <w:proofErr w:type="gramEnd"/>
      <w:r>
        <w:rPr>
          <w:sz w:val="28"/>
          <w:szCs w:val="28"/>
        </w:rPr>
        <w:t xml:space="preserve"> и среднего бизнеса, распределяются по следующим направлениям:</w:t>
      </w:r>
      <w:bookmarkEnd w:id="255"/>
      <w:r>
        <w:rPr>
          <w:sz w:val="28"/>
          <w:szCs w:val="28"/>
        </w:rPr>
        <w:t xml:space="preserve"> </w:t>
      </w:r>
    </w:p>
    <w:p w14:paraId="6F402DBE" w14:textId="77777777" w:rsidR="005F4683" w:rsidRDefault="005F4683" w:rsidP="007C22BF">
      <w:pPr>
        <w:pStyle w:val="ListParagraph"/>
        <w:numPr>
          <w:ilvl w:val="0"/>
          <w:numId w:val="10"/>
        </w:numPr>
        <w:spacing w:line="360" w:lineRule="auto"/>
        <w:ind w:left="993" w:hanging="284"/>
        <w:jc w:val="both"/>
        <w:outlineLvl w:val="1"/>
        <w:rPr>
          <w:sz w:val="28"/>
          <w:szCs w:val="28"/>
        </w:rPr>
      </w:pPr>
      <w:bookmarkStart w:id="256" w:name="_Toc136902454"/>
      <w:r>
        <w:rPr>
          <w:sz w:val="28"/>
          <w:szCs w:val="28"/>
        </w:rPr>
        <w:t>поддержка проектов цифровой трансформации,</w:t>
      </w:r>
      <w:bookmarkEnd w:id="256"/>
    </w:p>
    <w:p w14:paraId="0C27C68A" w14:textId="77777777" w:rsidR="005F4683" w:rsidRDefault="005F4683" w:rsidP="007C22BF">
      <w:pPr>
        <w:pStyle w:val="ListParagraph"/>
        <w:numPr>
          <w:ilvl w:val="0"/>
          <w:numId w:val="10"/>
        </w:numPr>
        <w:tabs>
          <w:tab w:val="left" w:pos="993"/>
        </w:tabs>
        <w:spacing w:line="360" w:lineRule="auto"/>
        <w:ind w:left="0" w:firstLine="709"/>
        <w:jc w:val="both"/>
        <w:outlineLvl w:val="1"/>
        <w:rPr>
          <w:sz w:val="28"/>
          <w:szCs w:val="28"/>
        </w:rPr>
      </w:pPr>
      <w:bookmarkStart w:id="257" w:name="_Toc136902455"/>
      <w:r>
        <w:rPr>
          <w:sz w:val="28"/>
          <w:szCs w:val="28"/>
        </w:rPr>
        <w:t xml:space="preserve">поддержка проектов цифровой трансформации для аккредитованных </w:t>
      </w:r>
      <w:r>
        <w:rPr>
          <w:sz w:val="28"/>
          <w:szCs w:val="28"/>
          <w:lang w:val="en-US"/>
        </w:rPr>
        <w:t>IT</w:t>
      </w:r>
      <w:r>
        <w:rPr>
          <w:sz w:val="28"/>
          <w:szCs w:val="28"/>
        </w:rPr>
        <w:t>-компаний,</w:t>
      </w:r>
      <w:bookmarkEnd w:id="257"/>
    </w:p>
    <w:p w14:paraId="6CF860FD" w14:textId="77777777" w:rsidR="005F4683" w:rsidRDefault="005F4683" w:rsidP="007C22BF">
      <w:pPr>
        <w:pStyle w:val="ListParagraph"/>
        <w:numPr>
          <w:ilvl w:val="0"/>
          <w:numId w:val="10"/>
        </w:numPr>
        <w:spacing w:line="360" w:lineRule="auto"/>
        <w:ind w:left="993" w:hanging="284"/>
        <w:jc w:val="both"/>
        <w:outlineLvl w:val="1"/>
        <w:rPr>
          <w:sz w:val="28"/>
          <w:szCs w:val="28"/>
        </w:rPr>
      </w:pPr>
      <w:bookmarkStart w:id="258" w:name="_Toc136902456"/>
      <w:r>
        <w:rPr>
          <w:sz w:val="28"/>
          <w:szCs w:val="28"/>
        </w:rPr>
        <w:t>поддержка разработки отечественного программного обеспечения,</w:t>
      </w:r>
      <w:bookmarkEnd w:id="258"/>
    </w:p>
    <w:p w14:paraId="0FADC758" w14:textId="77777777" w:rsidR="005F4683" w:rsidRDefault="005F4683" w:rsidP="007C22BF">
      <w:pPr>
        <w:pStyle w:val="ListParagraph"/>
        <w:numPr>
          <w:ilvl w:val="0"/>
          <w:numId w:val="10"/>
        </w:numPr>
        <w:spacing w:line="360" w:lineRule="auto"/>
        <w:ind w:left="993" w:hanging="284"/>
        <w:jc w:val="both"/>
        <w:outlineLvl w:val="1"/>
        <w:rPr>
          <w:sz w:val="28"/>
          <w:szCs w:val="28"/>
        </w:rPr>
      </w:pPr>
      <w:bookmarkStart w:id="259" w:name="_Toc136902457"/>
      <w:r>
        <w:rPr>
          <w:sz w:val="28"/>
          <w:szCs w:val="28"/>
        </w:rPr>
        <w:t>поддержка бизнеса для внешних рынков и прочие.</w:t>
      </w:r>
      <w:bookmarkEnd w:id="259"/>
    </w:p>
    <w:p w14:paraId="18C53125" w14:textId="77777777" w:rsidR="005F4683" w:rsidRDefault="005F4683" w:rsidP="005F4683">
      <w:pPr>
        <w:pStyle w:val="ListParagraph"/>
        <w:spacing w:line="360" w:lineRule="auto"/>
        <w:ind w:left="0" w:firstLine="709"/>
        <w:jc w:val="both"/>
        <w:outlineLvl w:val="1"/>
        <w:rPr>
          <w:sz w:val="28"/>
          <w:szCs w:val="28"/>
        </w:rPr>
      </w:pPr>
      <w:bookmarkStart w:id="260" w:name="_Toc136902458"/>
      <w:r>
        <w:rPr>
          <w:sz w:val="28"/>
          <w:szCs w:val="28"/>
        </w:rPr>
        <w:t>Единственное предложение, затрагивающее сельскохозяйственный сектор, является предложение по льготному страхованию с государственной поддержкой, связанное с повышенным риском утраты урожая из-за возможного воздействия природных явлений и пожаров.</w:t>
      </w:r>
      <w:bookmarkEnd w:id="260"/>
    </w:p>
    <w:p w14:paraId="5FFB186E" w14:textId="77777777" w:rsidR="005F4683" w:rsidRDefault="005F4683" w:rsidP="005F4683">
      <w:pPr>
        <w:pStyle w:val="ListParagraph"/>
        <w:spacing w:line="360" w:lineRule="auto"/>
        <w:ind w:left="0" w:firstLine="709"/>
        <w:jc w:val="both"/>
        <w:outlineLvl w:val="1"/>
        <w:rPr>
          <w:sz w:val="28"/>
          <w:szCs w:val="28"/>
        </w:rPr>
      </w:pPr>
      <w:bookmarkStart w:id="261" w:name="_Toc136902459"/>
      <w:r>
        <w:rPr>
          <w:sz w:val="28"/>
          <w:szCs w:val="28"/>
        </w:rPr>
        <w:t>Другой крупный банк России ВТБ также предоставляет одно предложению по кредитованию предприятий агропромышленного комплекса, главной целью которого является р</w:t>
      </w:r>
      <w:r w:rsidRPr="00365E0C">
        <w:rPr>
          <w:sz w:val="28"/>
          <w:szCs w:val="28"/>
        </w:rPr>
        <w:t>азвитие растениеводства и животноводства</w:t>
      </w:r>
      <w:r>
        <w:rPr>
          <w:sz w:val="28"/>
          <w:szCs w:val="28"/>
        </w:rPr>
        <w:t>.</w:t>
      </w:r>
      <w:bookmarkEnd w:id="261"/>
      <w:r>
        <w:rPr>
          <w:sz w:val="28"/>
          <w:szCs w:val="28"/>
        </w:rPr>
        <w:t xml:space="preserve"> </w:t>
      </w:r>
    </w:p>
    <w:p w14:paraId="3EE51272" w14:textId="77777777" w:rsidR="005F4683" w:rsidRDefault="005F4683" w:rsidP="005F4683">
      <w:pPr>
        <w:pStyle w:val="ListParagraph"/>
        <w:spacing w:line="360" w:lineRule="auto"/>
        <w:ind w:left="0" w:firstLine="709"/>
        <w:jc w:val="both"/>
        <w:outlineLvl w:val="1"/>
        <w:rPr>
          <w:sz w:val="28"/>
          <w:szCs w:val="28"/>
        </w:rPr>
      </w:pPr>
      <w:bookmarkStart w:id="262" w:name="_Toc136902460"/>
      <w:r>
        <w:rPr>
          <w:sz w:val="28"/>
          <w:szCs w:val="28"/>
        </w:rPr>
        <w:t xml:space="preserve">Многие крупные банки Российской Федерации не предоставляют экологическое льготное кредитование для сельскохозяйственных предприятий и компаний, чтобы стимулировать переход производства на более экологически чистый формат или заниматься возмещением негативного влияния на окружающую среду и земельные ресурсы. В большинстве банков приоритетными направления финансирования предприятий на данный момент являются совершенное другие сектора экономики, в то время как предложений по сельскохозяйственному сектору минимальное количество кредитов, и они </w:t>
      </w:r>
      <w:r>
        <w:rPr>
          <w:sz w:val="28"/>
          <w:szCs w:val="28"/>
        </w:rPr>
        <w:lastRenderedPageBreak/>
        <w:t>не содержат в своих условиях проведения экологической политики на предприятиях и компаниях.</w:t>
      </w:r>
      <w:bookmarkEnd w:id="262"/>
      <w:r>
        <w:rPr>
          <w:sz w:val="28"/>
          <w:szCs w:val="28"/>
        </w:rPr>
        <w:t xml:space="preserve"> </w:t>
      </w:r>
    </w:p>
    <w:p w14:paraId="75017B20" w14:textId="77777777" w:rsidR="005F4683" w:rsidRDefault="005F4683" w:rsidP="005F4683">
      <w:pPr>
        <w:pStyle w:val="ListParagraph"/>
        <w:spacing w:line="360" w:lineRule="auto"/>
        <w:ind w:left="0" w:firstLine="709"/>
        <w:jc w:val="both"/>
        <w:outlineLvl w:val="1"/>
        <w:rPr>
          <w:sz w:val="28"/>
          <w:szCs w:val="28"/>
        </w:rPr>
      </w:pPr>
      <w:bookmarkStart w:id="263" w:name="_Toc136902461"/>
      <w:r>
        <w:rPr>
          <w:sz w:val="28"/>
          <w:szCs w:val="28"/>
        </w:rPr>
        <w:t>Такая политика банков не стимулирует компании внедрять инновационные технологии или разрабатывать</w:t>
      </w:r>
      <w:r w:rsidRPr="00E75E1F">
        <w:rPr>
          <w:sz w:val="28"/>
          <w:szCs w:val="28"/>
        </w:rPr>
        <w:t xml:space="preserve"> </w:t>
      </w:r>
      <w:r>
        <w:rPr>
          <w:sz w:val="28"/>
          <w:szCs w:val="28"/>
        </w:rPr>
        <w:t>экологически чистые методы обработки земель для достижения снижения негативного влияния на окружающую среду и земельные ресурсы в процессе производственной деятельности компаний агропромышленного комплекса.</w:t>
      </w:r>
      <w:bookmarkEnd w:id="263"/>
      <w:r>
        <w:rPr>
          <w:sz w:val="28"/>
          <w:szCs w:val="28"/>
        </w:rPr>
        <w:t xml:space="preserve"> </w:t>
      </w:r>
    </w:p>
    <w:p w14:paraId="54DD610D" w14:textId="77777777" w:rsidR="005F4683" w:rsidRPr="00365E0C" w:rsidRDefault="005F4683" w:rsidP="005F4683">
      <w:pPr>
        <w:pStyle w:val="ListParagraph"/>
        <w:spacing w:line="360" w:lineRule="auto"/>
        <w:ind w:left="0" w:firstLine="709"/>
        <w:jc w:val="both"/>
        <w:outlineLvl w:val="1"/>
        <w:rPr>
          <w:sz w:val="28"/>
          <w:szCs w:val="28"/>
        </w:rPr>
      </w:pPr>
      <w:bookmarkStart w:id="264" w:name="_Toc136902462"/>
      <w:r>
        <w:rPr>
          <w:sz w:val="28"/>
          <w:szCs w:val="28"/>
        </w:rPr>
        <w:t>Сельскохозяйственный сектор является одним из крупнейших и значимых секторов развития экономики Российской Федерации, который постоянно развивается и масштабируется с течением времени. Однако помимо активного развития данного комплекса присутствует большое воздействие на состояние окружающей среды, в частности земельных ресурсов, посевов и т.д. Для минимизации негативного экологического эффективного государство должно проводить активную политику по финансовому стимулированию компаний для перехода на экологичные процессы обработки земельных участков, а также увеличить количество проводимых проверок для выявления нарушений техник по обработке земель.</w:t>
      </w:r>
      <w:bookmarkEnd w:id="264"/>
    </w:p>
    <w:p w14:paraId="4BE11540" w14:textId="77777777" w:rsidR="005F4683" w:rsidRPr="00F314CA" w:rsidRDefault="005F4683" w:rsidP="005F4683">
      <w:pPr>
        <w:pStyle w:val="ListParagraph"/>
        <w:spacing w:line="360" w:lineRule="auto"/>
        <w:ind w:left="0" w:firstLine="709"/>
        <w:jc w:val="both"/>
        <w:outlineLvl w:val="1"/>
        <w:rPr>
          <w:sz w:val="28"/>
          <w:szCs w:val="28"/>
        </w:rPr>
      </w:pPr>
    </w:p>
    <w:p w14:paraId="14F916D0" w14:textId="77777777" w:rsidR="005F4683" w:rsidRPr="00B10E1D" w:rsidRDefault="005F4683" w:rsidP="005F4683">
      <w:pPr>
        <w:pStyle w:val="ListParagraph"/>
        <w:spacing w:line="360" w:lineRule="auto"/>
        <w:ind w:left="0" w:firstLine="709"/>
        <w:jc w:val="both"/>
        <w:outlineLvl w:val="1"/>
        <w:rPr>
          <w:b/>
          <w:sz w:val="28"/>
          <w:szCs w:val="28"/>
        </w:rPr>
      </w:pPr>
      <w:bookmarkStart w:id="265" w:name="_Toc106118049"/>
      <w:bookmarkStart w:id="266" w:name="_Toc136902463"/>
      <w:r w:rsidRPr="00B10E1D">
        <w:rPr>
          <w:b/>
          <w:sz w:val="28"/>
          <w:szCs w:val="28"/>
        </w:rPr>
        <w:t>2.3 Анализ стимулирования экологически чистых технологий на транспорте</w:t>
      </w:r>
      <w:bookmarkEnd w:id="265"/>
      <w:bookmarkEnd w:id="266"/>
    </w:p>
    <w:p w14:paraId="32ECE5E2" w14:textId="77777777" w:rsidR="005F4683" w:rsidRPr="00B10E1D" w:rsidRDefault="005F4683" w:rsidP="005F4683">
      <w:pPr>
        <w:pStyle w:val="ListParagraph"/>
        <w:spacing w:line="360" w:lineRule="auto"/>
        <w:ind w:left="0" w:firstLine="709"/>
        <w:jc w:val="both"/>
        <w:outlineLvl w:val="1"/>
        <w:rPr>
          <w:sz w:val="28"/>
          <w:szCs w:val="28"/>
        </w:rPr>
      </w:pPr>
    </w:p>
    <w:p w14:paraId="453BCB0B" w14:textId="09A6F3C6" w:rsidR="005F4683" w:rsidRPr="00B10E1D" w:rsidRDefault="005F4683" w:rsidP="005F4683">
      <w:pPr>
        <w:pStyle w:val="ListParagraph"/>
        <w:spacing w:line="360" w:lineRule="auto"/>
        <w:ind w:left="0" w:firstLine="709"/>
        <w:jc w:val="both"/>
        <w:outlineLvl w:val="1"/>
        <w:rPr>
          <w:sz w:val="28"/>
          <w:szCs w:val="28"/>
        </w:rPr>
      </w:pPr>
      <w:bookmarkStart w:id="267" w:name="_Toc106118050"/>
      <w:bookmarkStart w:id="268" w:name="_Toc136902464"/>
      <w:r w:rsidRPr="00B10E1D">
        <w:rPr>
          <w:sz w:val="28"/>
          <w:szCs w:val="28"/>
        </w:rPr>
        <w:t xml:space="preserve">На сегодняшний день в Российской Федерации транспортная система является довольно развитой и занимает значительную часть не только в экономике, но и в других сферах общественной жизни. Наиболее активно используется железнодорожный </w:t>
      </w:r>
      <w:proofErr w:type="spellStart"/>
      <w:r w:rsidRPr="00B10E1D">
        <w:rPr>
          <w:sz w:val="28"/>
          <w:szCs w:val="28"/>
        </w:rPr>
        <w:t>транспорткак</w:t>
      </w:r>
      <w:proofErr w:type="spellEnd"/>
      <w:r w:rsidRPr="00B10E1D">
        <w:rPr>
          <w:sz w:val="28"/>
          <w:szCs w:val="28"/>
        </w:rPr>
        <w:t xml:space="preserve"> и в экономической деятельности по транспортировки грузов, так и по пассажиропотоку. Водный транспорт используется менее часто из-за короткого навигационного периода. Автомобильный транспорт для перевозки грузов использует на незначительные расстояния, хотя активно используется каждый день.</w:t>
      </w:r>
      <w:bookmarkEnd w:id="267"/>
      <w:bookmarkEnd w:id="268"/>
      <w:r w:rsidRPr="00B10E1D">
        <w:rPr>
          <w:sz w:val="28"/>
          <w:szCs w:val="28"/>
        </w:rPr>
        <w:t xml:space="preserve"> </w:t>
      </w:r>
    </w:p>
    <w:p w14:paraId="21E94AD3" w14:textId="77777777" w:rsidR="005F4683" w:rsidRPr="00B10E1D" w:rsidRDefault="005F4683" w:rsidP="005F4683">
      <w:pPr>
        <w:pStyle w:val="ListParagraph"/>
        <w:spacing w:line="360" w:lineRule="auto"/>
        <w:ind w:left="0" w:firstLine="709"/>
        <w:jc w:val="both"/>
        <w:outlineLvl w:val="1"/>
        <w:rPr>
          <w:sz w:val="28"/>
          <w:szCs w:val="28"/>
        </w:rPr>
      </w:pPr>
      <w:bookmarkStart w:id="269" w:name="_Toc106118051"/>
      <w:bookmarkStart w:id="270" w:name="_Toc136902465"/>
      <w:r w:rsidRPr="00B10E1D">
        <w:rPr>
          <w:sz w:val="28"/>
          <w:szCs w:val="28"/>
        </w:rPr>
        <w:lastRenderedPageBreak/>
        <w:t>Перевозка людей и основной пассажиропоток обеспечивается такими транспортными средствами, как воздушный (29%), автобусный (29%), железнодорожный (29%) и метрополитен (9%).</w:t>
      </w:r>
      <w:bookmarkEnd w:id="269"/>
      <w:bookmarkEnd w:id="270"/>
      <w:r w:rsidRPr="00B10E1D">
        <w:rPr>
          <w:sz w:val="28"/>
          <w:szCs w:val="28"/>
        </w:rPr>
        <w:t xml:space="preserve"> </w:t>
      </w:r>
    </w:p>
    <w:p w14:paraId="5B6D86A9" w14:textId="7D81AE62" w:rsidR="005F4683" w:rsidRDefault="005F4683" w:rsidP="005F4683">
      <w:pPr>
        <w:pStyle w:val="ListParagraph"/>
        <w:spacing w:line="360" w:lineRule="auto"/>
        <w:ind w:left="0" w:firstLine="709"/>
        <w:jc w:val="both"/>
        <w:outlineLvl w:val="1"/>
        <w:rPr>
          <w:sz w:val="28"/>
          <w:szCs w:val="28"/>
        </w:rPr>
      </w:pPr>
      <w:bookmarkStart w:id="271" w:name="_Toc106118052"/>
      <w:bookmarkStart w:id="272" w:name="_Toc136902466"/>
      <w:r w:rsidRPr="00B10E1D">
        <w:rPr>
          <w:sz w:val="28"/>
          <w:szCs w:val="28"/>
        </w:rPr>
        <w:t>Железнодорожный транспорт является одним из основных источников вредоносных веществ, наполняющих атмосферный воздух. Ниже представлена статистика с 2012 по 2020 года с выбросами вредных веществ от железнодорожного транспорта:</w:t>
      </w:r>
      <w:bookmarkEnd w:id="271"/>
      <w:bookmarkEnd w:id="272"/>
    </w:p>
    <w:p w14:paraId="0DE854BA" w14:textId="360AE7DB" w:rsidR="005F4683" w:rsidRPr="00233C1D" w:rsidRDefault="005F4683" w:rsidP="00233C1D">
      <w:pPr>
        <w:spacing w:line="360" w:lineRule="auto"/>
        <w:jc w:val="both"/>
        <w:outlineLvl w:val="1"/>
        <w:rPr>
          <w:sz w:val="28"/>
          <w:szCs w:val="28"/>
        </w:rPr>
      </w:pPr>
      <w:r w:rsidRPr="00233C1D">
        <w:rPr>
          <w:sz w:val="28"/>
          <w:szCs w:val="28"/>
        </w:rPr>
        <w:t xml:space="preserve"> </w:t>
      </w:r>
    </w:p>
    <w:p w14:paraId="25070F68" w14:textId="77A09026" w:rsidR="005F4683" w:rsidRPr="00B10E1D" w:rsidRDefault="005F4683" w:rsidP="00FE0D3B">
      <w:pPr>
        <w:pStyle w:val="ListParagraph"/>
        <w:ind w:left="0"/>
        <w:jc w:val="both"/>
        <w:outlineLvl w:val="1"/>
        <w:rPr>
          <w:sz w:val="28"/>
          <w:szCs w:val="28"/>
        </w:rPr>
      </w:pPr>
      <w:bookmarkStart w:id="273" w:name="_Toc106118053"/>
      <w:bookmarkStart w:id="274" w:name="_Toc136902467"/>
      <w:r w:rsidRPr="00B10E1D">
        <w:rPr>
          <w:sz w:val="28"/>
          <w:szCs w:val="28"/>
        </w:rPr>
        <w:t xml:space="preserve">Таблица </w:t>
      </w:r>
      <w:r>
        <w:rPr>
          <w:sz w:val="28"/>
          <w:szCs w:val="28"/>
        </w:rPr>
        <w:t>13</w:t>
      </w:r>
      <w:r w:rsidRPr="00B10E1D">
        <w:rPr>
          <w:sz w:val="28"/>
          <w:szCs w:val="28"/>
        </w:rPr>
        <w:t xml:space="preserve"> – Количество выбросов вредных веществ в атмосферу от железнодорожного транспорта за 2012-2020 г</w:t>
      </w:r>
      <w:bookmarkEnd w:id="273"/>
      <w:r>
        <w:rPr>
          <w:sz w:val="28"/>
          <w:szCs w:val="28"/>
        </w:rPr>
        <w:t>г</w:t>
      </w:r>
      <w:r w:rsidR="00A549F4">
        <w:rPr>
          <w:sz w:val="28"/>
          <w:szCs w:val="28"/>
        </w:rPr>
        <w:t>.</w:t>
      </w:r>
      <w:r w:rsidR="007E584A" w:rsidRPr="007E584A">
        <w:rPr>
          <w:sz w:val="28"/>
          <w:szCs w:val="28"/>
        </w:rPr>
        <w:t xml:space="preserve"> </w:t>
      </w:r>
      <w:r w:rsidR="007E584A" w:rsidRPr="00B10E1D">
        <w:rPr>
          <w:sz w:val="28"/>
          <w:szCs w:val="28"/>
        </w:rPr>
        <w:t>[33]</w:t>
      </w:r>
      <w:bookmarkEnd w:id="274"/>
      <w:r w:rsidRPr="00B10E1D">
        <w:rPr>
          <w:sz w:val="28"/>
          <w:szCs w:val="28"/>
        </w:rPr>
        <w:t xml:space="preserve"> </w:t>
      </w:r>
    </w:p>
    <w:tbl>
      <w:tblPr>
        <w:tblStyle w:val="TableGrid"/>
        <w:tblW w:w="0" w:type="auto"/>
        <w:tblLook w:val="04A0" w:firstRow="1" w:lastRow="0" w:firstColumn="1" w:lastColumn="0" w:noHBand="0" w:noVBand="1"/>
      </w:tblPr>
      <w:tblGrid>
        <w:gridCol w:w="1038"/>
        <w:gridCol w:w="1038"/>
        <w:gridCol w:w="1038"/>
        <w:gridCol w:w="1038"/>
        <w:gridCol w:w="1038"/>
        <w:gridCol w:w="1038"/>
        <w:gridCol w:w="1039"/>
        <w:gridCol w:w="1039"/>
        <w:gridCol w:w="1039"/>
      </w:tblGrid>
      <w:tr w:rsidR="005F4683" w14:paraId="3EEAA3F0" w14:textId="77777777" w:rsidTr="007B3572">
        <w:tc>
          <w:tcPr>
            <w:tcW w:w="9345" w:type="dxa"/>
            <w:gridSpan w:val="9"/>
          </w:tcPr>
          <w:p w14:paraId="77C796A1" w14:textId="1168275C" w:rsidR="005F4683" w:rsidRDefault="005F4683" w:rsidP="003C43A9">
            <w:pPr>
              <w:jc w:val="center"/>
              <w:rPr>
                <w:rFonts w:eastAsia="Times New Roman"/>
                <w:color w:val="000000"/>
                <w:sz w:val="28"/>
                <w:szCs w:val="28"/>
                <w:lang w:eastAsia="ru-RU"/>
              </w:rPr>
            </w:pPr>
            <w:bookmarkStart w:id="275" w:name="_Toc106118054"/>
            <w:r w:rsidRPr="00B10E1D">
              <w:rPr>
                <w:sz w:val="28"/>
                <w:szCs w:val="28"/>
              </w:rPr>
              <w:t>Выбросы вредных веществ от железнодорожного транспорта, тыс. т</w:t>
            </w:r>
            <w:bookmarkEnd w:id="275"/>
          </w:p>
        </w:tc>
      </w:tr>
      <w:tr w:rsidR="005F4683" w14:paraId="03D4F63C" w14:textId="77777777" w:rsidTr="005F4683">
        <w:tc>
          <w:tcPr>
            <w:tcW w:w="1038" w:type="dxa"/>
          </w:tcPr>
          <w:p w14:paraId="4A9FF4FF" w14:textId="71B7B428" w:rsidR="005F4683" w:rsidRDefault="005F4683" w:rsidP="00010169">
            <w:pPr>
              <w:spacing w:line="360" w:lineRule="auto"/>
              <w:jc w:val="center"/>
              <w:rPr>
                <w:rFonts w:eastAsia="Times New Roman"/>
                <w:color w:val="000000"/>
                <w:sz w:val="28"/>
                <w:szCs w:val="28"/>
                <w:lang w:eastAsia="ru-RU"/>
              </w:rPr>
            </w:pPr>
            <w:bookmarkStart w:id="276" w:name="_Toc106118055"/>
            <w:r w:rsidRPr="00B10E1D">
              <w:rPr>
                <w:sz w:val="28"/>
                <w:szCs w:val="28"/>
              </w:rPr>
              <w:t>2012</w:t>
            </w:r>
            <w:bookmarkEnd w:id="276"/>
          </w:p>
        </w:tc>
        <w:tc>
          <w:tcPr>
            <w:tcW w:w="1038" w:type="dxa"/>
          </w:tcPr>
          <w:p w14:paraId="7586A710" w14:textId="2F8765A8" w:rsidR="005F4683" w:rsidRDefault="005F4683" w:rsidP="003C43A9">
            <w:pPr>
              <w:jc w:val="center"/>
              <w:rPr>
                <w:rFonts w:eastAsia="Times New Roman"/>
                <w:color w:val="000000"/>
                <w:sz w:val="28"/>
                <w:szCs w:val="28"/>
                <w:lang w:eastAsia="ru-RU"/>
              </w:rPr>
            </w:pPr>
            <w:bookmarkStart w:id="277" w:name="_Toc106118056"/>
            <w:r w:rsidRPr="00B10E1D">
              <w:rPr>
                <w:sz w:val="28"/>
                <w:szCs w:val="28"/>
              </w:rPr>
              <w:t>2013</w:t>
            </w:r>
            <w:bookmarkEnd w:id="277"/>
          </w:p>
        </w:tc>
        <w:tc>
          <w:tcPr>
            <w:tcW w:w="1038" w:type="dxa"/>
          </w:tcPr>
          <w:p w14:paraId="49C3F524" w14:textId="7853B312" w:rsidR="005F4683" w:rsidRDefault="005F4683" w:rsidP="003C43A9">
            <w:pPr>
              <w:jc w:val="center"/>
              <w:rPr>
                <w:rFonts w:eastAsia="Times New Roman"/>
                <w:color w:val="000000"/>
                <w:sz w:val="28"/>
                <w:szCs w:val="28"/>
                <w:lang w:eastAsia="ru-RU"/>
              </w:rPr>
            </w:pPr>
            <w:bookmarkStart w:id="278" w:name="_Toc106118057"/>
            <w:r w:rsidRPr="00B10E1D">
              <w:rPr>
                <w:sz w:val="28"/>
                <w:szCs w:val="28"/>
              </w:rPr>
              <w:t>2014</w:t>
            </w:r>
            <w:bookmarkEnd w:id="278"/>
          </w:p>
        </w:tc>
        <w:tc>
          <w:tcPr>
            <w:tcW w:w="1038" w:type="dxa"/>
          </w:tcPr>
          <w:p w14:paraId="7DA0484E" w14:textId="3E09BFF6" w:rsidR="005F4683" w:rsidRDefault="005F4683" w:rsidP="003C43A9">
            <w:pPr>
              <w:jc w:val="center"/>
              <w:rPr>
                <w:rFonts w:eastAsia="Times New Roman"/>
                <w:color w:val="000000"/>
                <w:sz w:val="28"/>
                <w:szCs w:val="28"/>
                <w:lang w:eastAsia="ru-RU"/>
              </w:rPr>
            </w:pPr>
            <w:bookmarkStart w:id="279" w:name="_Toc106118058"/>
            <w:r w:rsidRPr="00B10E1D">
              <w:rPr>
                <w:sz w:val="28"/>
                <w:szCs w:val="28"/>
              </w:rPr>
              <w:t>2015</w:t>
            </w:r>
            <w:bookmarkEnd w:id="279"/>
          </w:p>
        </w:tc>
        <w:tc>
          <w:tcPr>
            <w:tcW w:w="1038" w:type="dxa"/>
          </w:tcPr>
          <w:p w14:paraId="0902DD90" w14:textId="1716151D" w:rsidR="005F4683" w:rsidRDefault="005F4683" w:rsidP="003C43A9">
            <w:pPr>
              <w:jc w:val="center"/>
              <w:rPr>
                <w:rFonts w:eastAsia="Times New Roman"/>
                <w:color w:val="000000"/>
                <w:sz w:val="28"/>
                <w:szCs w:val="28"/>
                <w:lang w:eastAsia="ru-RU"/>
              </w:rPr>
            </w:pPr>
            <w:bookmarkStart w:id="280" w:name="_Toc106118059"/>
            <w:r w:rsidRPr="00B10E1D">
              <w:rPr>
                <w:sz w:val="28"/>
                <w:szCs w:val="28"/>
              </w:rPr>
              <w:t>2016</w:t>
            </w:r>
            <w:bookmarkEnd w:id="280"/>
          </w:p>
        </w:tc>
        <w:tc>
          <w:tcPr>
            <w:tcW w:w="1038" w:type="dxa"/>
          </w:tcPr>
          <w:p w14:paraId="4DFA8F4A" w14:textId="4534BDB8" w:rsidR="005F4683" w:rsidRDefault="005F4683" w:rsidP="003C43A9">
            <w:pPr>
              <w:jc w:val="center"/>
              <w:rPr>
                <w:rFonts w:eastAsia="Times New Roman"/>
                <w:color w:val="000000"/>
                <w:sz w:val="28"/>
                <w:szCs w:val="28"/>
                <w:lang w:eastAsia="ru-RU"/>
              </w:rPr>
            </w:pPr>
            <w:bookmarkStart w:id="281" w:name="_Toc106118060"/>
            <w:r w:rsidRPr="00B10E1D">
              <w:rPr>
                <w:sz w:val="28"/>
                <w:szCs w:val="28"/>
              </w:rPr>
              <w:t>2017</w:t>
            </w:r>
            <w:bookmarkEnd w:id="281"/>
          </w:p>
        </w:tc>
        <w:tc>
          <w:tcPr>
            <w:tcW w:w="1039" w:type="dxa"/>
          </w:tcPr>
          <w:p w14:paraId="2057E9A5" w14:textId="135F20ED" w:rsidR="005F4683" w:rsidRDefault="005F4683" w:rsidP="003C43A9">
            <w:pPr>
              <w:jc w:val="center"/>
              <w:rPr>
                <w:rFonts w:eastAsia="Times New Roman"/>
                <w:color w:val="000000"/>
                <w:sz w:val="28"/>
                <w:szCs w:val="28"/>
                <w:lang w:eastAsia="ru-RU"/>
              </w:rPr>
            </w:pPr>
            <w:bookmarkStart w:id="282" w:name="_Toc106118061"/>
            <w:r w:rsidRPr="00B10E1D">
              <w:rPr>
                <w:sz w:val="28"/>
                <w:szCs w:val="28"/>
              </w:rPr>
              <w:t>2018</w:t>
            </w:r>
            <w:bookmarkEnd w:id="282"/>
          </w:p>
        </w:tc>
        <w:tc>
          <w:tcPr>
            <w:tcW w:w="1039" w:type="dxa"/>
          </w:tcPr>
          <w:p w14:paraId="67AB17A9" w14:textId="437ED8D9" w:rsidR="005F4683" w:rsidRDefault="005F4683" w:rsidP="003C43A9">
            <w:pPr>
              <w:jc w:val="center"/>
              <w:rPr>
                <w:rFonts w:eastAsia="Times New Roman"/>
                <w:color w:val="000000"/>
                <w:sz w:val="28"/>
                <w:szCs w:val="28"/>
                <w:lang w:eastAsia="ru-RU"/>
              </w:rPr>
            </w:pPr>
            <w:bookmarkStart w:id="283" w:name="_Toc106118062"/>
            <w:r w:rsidRPr="00B10E1D">
              <w:rPr>
                <w:sz w:val="28"/>
                <w:szCs w:val="28"/>
              </w:rPr>
              <w:t>2019</w:t>
            </w:r>
            <w:bookmarkEnd w:id="283"/>
          </w:p>
        </w:tc>
        <w:tc>
          <w:tcPr>
            <w:tcW w:w="1039" w:type="dxa"/>
          </w:tcPr>
          <w:p w14:paraId="29B79B7E" w14:textId="7451D1DF" w:rsidR="005F4683" w:rsidRDefault="005F4683" w:rsidP="003C43A9">
            <w:pPr>
              <w:jc w:val="center"/>
              <w:rPr>
                <w:rFonts w:eastAsia="Times New Roman"/>
                <w:color w:val="000000"/>
                <w:sz w:val="28"/>
                <w:szCs w:val="28"/>
                <w:lang w:eastAsia="ru-RU"/>
              </w:rPr>
            </w:pPr>
            <w:bookmarkStart w:id="284" w:name="_Toc106118063"/>
            <w:r w:rsidRPr="00B10E1D">
              <w:rPr>
                <w:sz w:val="28"/>
                <w:szCs w:val="28"/>
              </w:rPr>
              <w:t>2020</w:t>
            </w:r>
            <w:bookmarkEnd w:id="284"/>
          </w:p>
        </w:tc>
      </w:tr>
      <w:tr w:rsidR="005F4683" w14:paraId="406DC75C" w14:textId="77777777" w:rsidTr="005F4683">
        <w:tc>
          <w:tcPr>
            <w:tcW w:w="1038" w:type="dxa"/>
          </w:tcPr>
          <w:p w14:paraId="1BF71DE3" w14:textId="01ED5E70" w:rsidR="005F4683" w:rsidRDefault="005F4683" w:rsidP="00010169">
            <w:pPr>
              <w:spacing w:line="360" w:lineRule="auto"/>
              <w:jc w:val="center"/>
              <w:rPr>
                <w:rFonts w:eastAsia="Times New Roman"/>
                <w:color w:val="000000"/>
                <w:sz w:val="28"/>
                <w:szCs w:val="28"/>
                <w:lang w:eastAsia="ru-RU"/>
              </w:rPr>
            </w:pPr>
            <w:bookmarkStart w:id="285" w:name="_Toc106118064"/>
            <w:r w:rsidRPr="00B10E1D">
              <w:rPr>
                <w:sz w:val="28"/>
                <w:szCs w:val="28"/>
              </w:rPr>
              <w:t>160</w:t>
            </w:r>
            <w:bookmarkEnd w:id="285"/>
          </w:p>
        </w:tc>
        <w:tc>
          <w:tcPr>
            <w:tcW w:w="1038" w:type="dxa"/>
          </w:tcPr>
          <w:p w14:paraId="724248E1" w14:textId="0A4C9D12" w:rsidR="005F4683" w:rsidRDefault="005F4683" w:rsidP="003C43A9">
            <w:pPr>
              <w:jc w:val="center"/>
              <w:rPr>
                <w:rFonts w:eastAsia="Times New Roman"/>
                <w:color w:val="000000"/>
                <w:sz w:val="28"/>
                <w:szCs w:val="28"/>
                <w:lang w:eastAsia="ru-RU"/>
              </w:rPr>
            </w:pPr>
            <w:bookmarkStart w:id="286" w:name="_Toc106118065"/>
            <w:r w:rsidRPr="00B10E1D">
              <w:rPr>
                <w:sz w:val="28"/>
                <w:szCs w:val="28"/>
              </w:rPr>
              <w:t>193</w:t>
            </w:r>
            <w:bookmarkEnd w:id="286"/>
          </w:p>
        </w:tc>
        <w:tc>
          <w:tcPr>
            <w:tcW w:w="1038" w:type="dxa"/>
          </w:tcPr>
          <w:p w14:paraId="73F2E183" w14:textId="38327FBA" w:rsidR="005F4683" w:rsidRDefault="005F4683" w:rsidP="003C43A9">
            <w:pPr>
              <w:jc w:val="center"/>
              <w:rPr>
                <w:rFonts w:eastAsia="Times New Roman"/>
                <w:color w:val="000000"/>
                <w:sz w:val="28"/>
                <w:szCs w:val="28"/>
                <w:lang w:eastAsia="ru-RU"/>
              </w:rPr>
            </w:pPr>
            <w:bookmarkStart w:id="287" w:name="_Toc106118066"/>
            <w:r w:rsidRPr="00B10E1D">
              <w:rPr>
                <w:sz w:val="28"/>
                <w:szCs w:val="28"/>
              </w:rPr>
              <w:t>154</w:t>
            </w:r>
            <w:bookmarkEnd w:id="287"/>
          </w:p>
        </w:tc>
        <w:tc>
          <w:tcPr>
            <w:tcW w:w="1038" w:type="dxa"/>
          </w:tcPr>
          <w:p w14:paraId="47C24F82" w14:textId="045AD848" w:rsidR="005F4683" w:rsidRDefault="005F4683" w:rsidP="003C43A9">
            <w:pPr>
              <w:jc w:val="center"/>
              <w:rPr>
                <w:rFonts w:eastAsia="Times New Roman"/>
                <w:color w:val="000000"/>
                <w:sz w:val="28"/>
                <w:szCs w:val="28"/>
                <w:lang w:eastAsia="ru-RU"/>
              </w:rPr>
            </w:pPr>
            <w:bookmarkStart w:id="288" w:name="_Toc106118067"/>
            <w:r w:rsidRPr="00B10E1D">
              <w:rPr>
                <w:sz w:val="28"/>
                <w:szCs w:val="28"/>
              </w:rPr>
              <w:t>154</w:t>
            </w:r>
            <w:bookmarkEnd w:id="288"/>
          </w:p>
        </w:tc>
        <w:tc>
          <w:tcPr>
            <w:tcW w:w="1038" w:type="dxa"/>
          </w:tcPr>
          <w:p w14:paraId="0470FDE1" w14:textId="2C2804EB" w:rsidR="005F4683" w:rsidRDefault="005F4683" w:rsidP="003C43A9">
            <w:pPr>
              <w:jc w:val="center"/>
              <w:rPr>
                <w:rFonts w:eastAsia="Times New Roman"/>
                <w:color w:val="000000"/>
                <w:sz w:val="28"/>
                <w:szCs w:val="28"/>
                <w:lang w:eastAsia="ru-RU"/>
              </w:rPr>
            </w:pPr>
            <w:bookmarkStart w:id="289" w:name="_Toc106118068"/>
            <w:r w:rsidRPr="00B10E1D">
              <w:rPr>
                <w:sz w:val="28"/>
                <w:szCs w:val="28"/>
              </w:rPr>
              <w:t>163</w:t>
            </w:r>
            <w:bookmarkEnd w:id="289"/>
          </w:p>
        </w:tc>
        <w:tc>
          <w:tcPr>
            <w:tcW w:w="1038" w:type="dxa"/>
          </w:tcPr>
          <w:p w14:paraId="7DC8576F" w14:textId="16517F25" w:rsidR="005F4683" w:rsidRDefault="005F4683" w:rsidP="003C43A9">
            <w:pPr>
              <w:jc w:val="center"/>
              <w:rPr>
                <w:rFonts w:eastAsia="Times New Roman"/>
                <w:color w:val="000000"/>
                <w:sz w:val="28"/>
                <w:szCs w:val="28"/>
                <w:lang w:eastAsia="ru-RU"/>
              </w:rPr>
            </w:pPr>
            <w:bookmarkStart w:id="290" w:name="_Toc106118069"/>
            <w:r w:rsidRPr="00B10E1D">
              <w:rPr>
                <w:sz w:val="28"/>
                <w:szCs w:val="28"/>
              </w:rPr>
              <w:t>142</w:t>
            </w:r>
            <w:bookmarkEnd w:id="290"/>
          </w:p>
        </w:tc>
        <w:tc>
          <w:tcPr>
            <w:tcW w:w="1039" w:type="dxa"/>
          </w:tcPr>
          <w:p w14:paraId="09CF2E18" w14:textId="4F8764C4" w:rsidR="005F4683" w:rsidRDefault="005F4683" w:rsidP="003C43A9">
            <w:pPr>
              <w:jc w:val="center"/>
              <w:rPr>
                <w:rFonts w:eastAsia="Times New Roman"/>
                <w:color w:val="000000"/>
                <w:sz w:val="28"/>
                <w:szCs w:val="28"/>
                <w:lang w:eastAsia="ru-RU"/>
              </w:rPr>
            </w:pPr>
            <w:bookmarkStart w:id="291" w:name="_Toc106118070"/>
            <w:r w:rsidRPr="00B10E1D">
              <w:rPr>
                <w:sz w:val="28"/>
                <w:szCs w:val="28"/>
              </w:rPr>
              <w:t>151</w:t>
            </w:r>
            <w:bookmarkEnd w:id="291"/>
          </w:p>
        </w:tc>
        <w:tc>
          <w:tcPr>
            <w:tcW w:w="1039" w:type="dxa"/>
          </w:tcPr>
          <w:p w14:paraId="6C28106E" w14:textId="18318122" w:rsidR="005F4683" w:rsidRDefault="005F4683" w:rsidP="003C43A9">
            <w:pPr>
              <w:jc w:val="center"/>
              <w:rPr>
                <w:rFonts w:eastAsia="Times New Roman"/>
                <w:color w:val="000000"/>
                <w:sz w:val="28"/>
                <w:szCs w:val="28"/>
                <w:lang w:eastAsia="ru-RU"/>
              </w:rPr>
            </w:pPr>
            <w:bookmarkStart w:id="292" w:name="_Toc106118071"/>
            <w:r w:rsidRPr="00B10E1D">
              <w:rPr>
                <w:sz w:val="28"/>
                <w:szCs w:val="28"/>
              </w:rPr>
              <w:t>149</w:t>
            </w:r>
            <w:bookmarkEnd w:id="292"/>
          </w:p>
        </w:tc>
        <w:tc>
          <w:tcPr>
            <w:tcW w:w="1039" w:type="dxa"/>
          </w:tcPr>
          <w:p w14:paraId="580B3143" w14:textId="3E33A53B" w:rsidR="005F4683" w:rsidRDefault="005F4683" w:rsidP="003C43A9">
            <w:pPr>
              <w:jc w:val="center"/>
              <w:rPr>
                <w:rFonts w:eastAsia="Times New Roman"/>
                <w:color w:val="000000"/>
                <w:sz w:val="28"/>
                <w:szCs w:val="28"/>
                <w:lang w:eastAsia="ru-RU"/>
              </w:rPr>
            </w:pPr>
            <w:bookmarkStart w:id="293" w:name="_Toc106118072"/>
            <w:r w:rsidRPr="00B10E1D">
              <w:rPr>
                <w:sz w:val="28"/>
                <w:szCs w:val="28"/>
              </w:rPr>
              <w:t>139</w:t>
            </w:r>
            <w:bookmarkEnd w:id="293"/>
          </w:p>
        </w:tc>
      </w:tr>
    </w:tbl>
    <w:p w14:paraId="719B02F4" w14:textId="5E56A4E5" w:rsidR="005F4683" w:rsidRDefault="005F4683" w:rsidP="005F4683">
      <w:pPr>
        <w:spacing w:line="360" w:lineRule="auto"/>
        <w:rPr>
          <w:rFonts w:eastAsia="Times New Roman"/>
          <w:color w:val="000000"/>
          <w:sz w:val="28"/>
          <w:szCs w:val="28"/>
          <w:lang w:eastAsia="ru-RU"/>
        </w:rPr>
      </w:pPr>
    </w:p>
    <w:p w14:paraId="4A4ABD89" w14:textId="77777777" w:rsidR="005F4683" w:rsidRPr="00B10E1D" w:rsidRDefault="005F4683" w:rsidP="005F4683">
      <w:pPr>
        <w:pStyle w:val="ListParagraph"/>
        <w:spacing w:line="360" w:lineRule="auto"/>
        <w:ind w:left="0" w:firstLine="709"/>
        <w:jc w:val="both"/>
        <w:outlineLvl w:val="1"/>
        <w:rPr>
          <w:sz w:val="28"/>
          <w:szCs w:val="28"/>
        </w:rPr>
      </w:pPr>
      <w:bookmarkStart w:id="294" w:name="_Toc106118073"/>
      <w:bookmarkStart w:id="295" w:name="_Toc136902468"/>
      <w:r w:rsidRPr="00B10E1D">
        <w:rPr>
          <w:sz w:val="28"/>
          <w:szCs w:val="28"/>
        </w:rPr>
        <w:t>Можно заметить, что на протяжении всего рассматриваемого периода с 2012 по 2020 гг. показатель остается примерно в одном диапазоне и не имеет резких скачков. Это говорит о том, что кроме мониторинга и фиксации показателей не проводится никаких действий, направленных на значительное снижение выбросов оксида углерода, сажи, оксида азота, оксида серы и выбросов от локальных очистных сооружений.</w:t>
      </w:r>
      <w:bookmarkEnd w:id="294"/>
      <w:bookmarkEnd w:id="295"/>
    </w:p>
    <w:p w14:paraId="180BBF51" w14:textId="11F6C3D8" w:rsidR="00233C1D" w:rsidRDefault="005F4683" w:rsidP="005F4683">
      <w:pPr>
        <w:pStyle w:val="ListParagraph"/>
        <w:spacing w:line="360" w:lineRule="auto"/>
        <w:ind w:left="0" w:firstLine="709"/>
        <w:jc w:val="both"/>
        <w:outlineLvl w:val="1"/>
        <w:rPr>
          <w:sz w:val="28"/>
          <w:szCs w:val="28"/>
        </w:rPr>
      </w:pPr>
      <w:bookmarkStart w:id="296" w:name="_Toc106118074"/>
      <w:bookmarkStart w:id="297" w:name="_Toc136902469"/>
      <w:r w:rsidRPr="00B10E1D">
        <w:rPr>
          <w:sz w:val="28"/>
          <w:szCs w:val="28"/>
        </w:rPr>
        <w:t>Основными загрязняющими веществами, поступающими в атмосферный воздух вместе с выбросами транспорта, являются пыль, диоксид серы, оксиды азота, оксид углерода. Далее будет представлено количество выбросов основных загрязняющих веществ, выбрасываемых в атмосферу при помощи автотранспорта за период с 2010 по 2020 год.</w:t>
      </w:r>
      <w:bookmarkEnd w:id="296"/>
      <w:bookmarkEnd w:id="297"/>
    </w:p>
    <w:p w14:paraId="33161FBB" w14:textId="77777777" w:rsidR="00233C1D" w:rsidRPr="00B10E1D" w:rsidRDefault="00233C1D" w:rsidP="005F4683">
      <w:pPr>
        <w:pStyle w:val="ListParagraph"/>
        <w:spacing w:line="360" w:lineRule="auto"/>
        <w:ind w:left="0" w:firstLine="709"/>
        <w:jc w:val="both"/>
        <w:outlineLvl w:val="1"/>
        <w:rPr>
          <w:sz w:val="28"/>
          <w:szCs w:val="28"/>
        </w:rPr>
      </w:pPr>
    </w:p>
    <w:p w14:paraId="6F43BB74" w14:textId="5E6C96E8" w:rsidR="005F4683" w:rsidRPr="007E584A" w:rsidRDefault="005F4683" w:rsidP="00FE0D3B">
      <w:pPr>
        <w:jc w:val="both"/>
        <w:outlineLvl w:val="1"/>
        <w:rPr>
          <w:sz w:val="28"/>
          <w:szCs w:val="28"/>
        </w:rPr>
      </w:pPr>
      <w:bookmarkStart w:id="298" w:name="_Toc106118075"/>
      <w:bookmarkStart w:id="299" w:name="_Toc136902470"/>
      <w:r w:rsidRPr="00B10E1D">
        <w:rPr>
          <w:sz w:val="28"/>
          <w:szCs w:val="28"/>
        </w:rPr>
        <w:t xml:space="preserve">Таблица </w:t>
      </w:r>
      <w:r>
        <w:rPr>
          <w:sz w:val="28"/>
          <w:szCs w:val="28"/>
        </w:rPr>
        <w:t>14</w:t>
      </w:r>
      <w:r w:rsidRPr="00B10E1D">
        <w:rPr>
          <w:sz w:val="28"/>
          <w:szCs w:val="28"/>
        </w:rPr>
        <w:t xml:space="preserve"> – Количество выбросов основных загрязняющих веществ, выбрасываемых в атмосферу при помощи автотранспорта за 2010-2020 гг</w:t>
      </w:r>
      <w:bookmarkEnd w:id="298"/>
      <w:r>
        <w:rPr>
          <w:sz w:val="28"/>
          <w:szCs w:val="28"/>
        </w:rPr>
        <w:t>.</w:t>
      </w:r>
      <w:bookmarkEnd w:id="299"/>
      <w:r w:rsidR="007E584A" w:rsidRPr="007E584A">
        <w:rPr>
          <w:sz w:val="28"/>
          <w:szCs w:val="28"/>
        </w:rPr>
        <w:t xml:space="preserve"> </w:t>
      </w:r>
      <w:r w:rsidR="007E584A" w:rsidRPr="00B10E1D">
        <w:rPr>
          <w:sz w:val="28"/>
          <w:szCs w:val="28"/>
        </w:rPr>
        <w:t>[33]</w:t>
      </w:r>
    </w:p>
    <w:tbl>
      <w:tblPr>
        <w:tblStyle w:val="TableGrid"/>
        <w:tblW w:w="0" w:type="auto"/>
        <w:tblLook w:val="04A0" w:firstRow="1" w:lastRow="0" w:firstColumn="1" w:lastColumn="0" w:noHBand="0" w:noVBand="1"/>
      </w:tblPr>
      <w:tblGrid>
        <w:gridCol w:w="1271"/>
        <w:gridCol w:w="2018"/>
        <w:gridCol w:w="2019"/>
        <w:gridCol w:w="2018"/>
        <w:gridCol w:w="2019"/>
      </w:tblGrid>
      <w:tr w:rsidR="005F4683" w14:paraId="0CF4577C" w14:textId="77777777" w:rsidTr="005F4683">
        <w:tc>
          <w:tcPr>
            <w:tcW w:w="1271" w:type="dxa"/>
          </w:tcPr>
          <w:p w14:paraId="17C13E84" w14:textId="34B0B15E" w:rsidR="005F4683" w:rsidRDefault="005F4683" w:rsidP="005F4683">
            <w:pPr>
              <w:jc w:val="center"/>
              <w:outlineLvl w:val="1"/>
              <w:rPr>
                <w:sz w:val="28"/>
                <w:szCs w:val="28"/>
              </w:rPr>
            </w:pPr>
            <w:bookmarkStart w:id="300" w:name="_Toc106118076"/>
            <w:bookmarkStart w:id="301" w:name="_Toc136902471"/>
            <w:r w:rsidRPr="00B10E1D">
              <w:rPr>
                <w:sz w:val="28"/>
                <w:szCs w:val="28"/>
              </w:rPr>
              <w:t>Год</w:t>
            </w:r>
            <w:bookmarkEnd w:id="300"/>
            <w:bookmarkEnd w:id="301"/>
          </w:p>
        </w:tc>
        <w:tc>
          <w:tcPr>
            <w:tcW w:w="2018" w:type="dxa"/>
          </w:tcPr>
          <w:p w14:paraId="6B881AD4" w14:textId="799138CA" w:rsidR="005F4683" w:rsidRDefault="005F4683" w:rsidP="005F4683">
            <w:pPr>
              <w:jc w:val="center"/>
              <w:outlineLvl w:val="1"/>
              <w:rPr>
                <w:sz w:val="28"/>
                <w:szCs w:val="28"/>
              </w:rPr>
            </w:pPr>
            <w:bookmarkStart w:id="302" w:name="_Toc106118077"/>
            <w:bookmarkStart w:id="303" w:name="_Toc136902472"/>
            <w:r w:rsidRPr="00B10E1D">
              <w:rPr>
                <w:sz w:val="28"/>
                <w:szCs w:val="28"/>
              </w:rPr>
              <w:t>Твердые вещества, тыс. т</w:t>
            </w:r>
            <w:bookmarkEnd w:id="302"/>
            <w:bookmarkEnd w:id="303"/>
          </w:p>
        </w:tc>
        <w:tc>
          <w:tcPr>
            <w:tcW w:w="2019" w:type="dxa"/>
          </w:tcPr>
          <w:p w14:paraId="5F7A1ECA" w14:textId="533C8ED3" w:rsidR="005F4683" w:rsidRDefault="005F4683" w:rsidP="005F4683">
            <w:pPr>
              <w:jc w:val="center"/>
              <w:outlineLvl w:val="1"/>
              <w:rPr>
                <w:sz w:val="28"/>
                <w:szCs w:val="28"/>
              </w:rPr>
            </w:pPr>
            <w:bookmarkStart w:id="304" w:name="_Toc106118078"/>
            <w:bookmarkStart w:id="305" w:name="_Toc136902473"/>
            <w:r w:rsidRPr="00B10E1D">
              <w:rPr>
                <w:sz w:val="28"/>
                <w:szCs w:val="28"/>
              </w:rPr>
              <w:t>Оксид углерода, тыс. т</w:t>
            </w:r>
            <w:bookmarkEnd w:id="304"/>
            <w:bookmarkEnd w:id="305"/>
          </w:p>
        </w:tc>
        <w:tc>
          <w:tcPr>
            <w:tcW w:w="2018" w:type="dxa"/>
          </w:tcPr>
          <w:p w14:paraId="6AFC1B40" w14:textId="55400ECA" w:rsidR="005F4683" w:rsidRDefault="005F4683" w:rsidP="005F4683">
            <w:pPr>
              <w:jc w:val="center"/>
              <w:outlineLvl w:val="1"/>
              <w:rPr>
                <w:sz w:val="28"/>
                <w:szCs w:val="28"/>
              </w:rPr>
            </w:pPr>
            <w:bookmarkStart w:id="306" w:name="_Toc106118079"/>
            <w:bookmarkStart w:id="307" w:name="_Toc136902474"/>
            <w:r w:rsidRPr="00B10E1D">
              <w:rPr>
                <w:sz w:val="28"/>
                <w:szCs w:val="28"/>
              </w:rPr>
              <w:t>Диоксид серы, тыс. т</w:t>
            </w:r>
            <w:bookmarkEnd w:id="306"/>
            <w:bookmarkEnd w:id="307"/>
          </w:p>
        </w:tc>
        <w:tc>
          <w:tcPr>
            <w:tcW w:w="2019" w:type="dxa"/>
          </w:tcPr>
          <w:p w14:paraId="64AE475B" w14:textId="158448EE" w:rsidR="005F4683" w:rsidRDefault="005F4683" w:rsidP="005F4683">
            <w:pPr>
              <w:jc w:val="center"/>
              <w:outlineLvl w:val="1"/>
              <w:rPr>
                <w:sz w:val="28"/>
                <w:szCs w:val="28"/>
              </w:rPr>
            </w:pPr>
            <w:bookmarkStart w:id="308" w:name="_Toc106118080"/>
            <w:bookmarkStart w:id="309" w:name="_Toc136902475"/>
            <w:r w:rsidRPr="00B10E1D">
              <w:rPr>
                <w:sz w:val="28"/>
                <w:szCs w:val="28"/>
              </w:rPr>
              <w:t>Оксид азота, тыс. т</w:t>
            </w:r>
            <w:bookmarkEnd w:id="308"/>
            <w:bookmarkEnd w:id="309"/>
          </w:p>
        </w:tc>
      </w:tr>
      <w:tr w:rsidR="005F4683" w14:paraId="0D730DD6" w14:textId="77777777" w:rsidTr="005F4683">
        <w:tc>
          <w:tcPr>
            <w:tcW w:w="1271" w:type="dxa"/>
          </w:tcPr>
          <w:p w14:paraId="14CCF954" w14:textId="2C3A5727" w:rsidR="005F4683" w:rsidRDefault="005F4683" w:rsidP="003C43A9">
            <w:pPr>
              <w:jc w:val="center"/>
              <w:outlineLvl w:val="1"/>
              <w:rPr>
                <w:sz w:val="28"/>
                <w:szCs w:val="28"/>
              </w:rPr>
            </w:pPr>
            <w:bookmarkStart w:id="310" w:name="_Toc106118081"/>
            <w:bookmarkStart w:id="311" w:name="_Toc136902476"/>
            <w:r w:rsidRPr="00B10E1D">
              <w:rPr>
                <w:sz w:val="28"/>
                <w:szCs w:val="28"/>
              </w:rPr>
              <w:t>2010</w:t>
            </w:r>
            <w:bookmarkEnd w:id="310"/>
            <w:bookmarkEnd w:id="311"/>
          </w:p>
        </w:tc>
        <w:tc>
          <w:tcPr>
            <w:tcW w:w="2018" w:type="dxa"/>
          </w:tcPr>
          <w:p w14:paraId="1685D7B8" w14:textId="64138972" w:rsidR="005F4683" w:rsidRDefault="005F4683" w:rsidP="003C43A9">
            <w:pPr>
              <w:jc w:val="center"/>
              <w:outlineLvl w:val="1"/>
              <w:rPr>
                <w:sz w:val="28"/>
                <w:szCs w:val="28"/>
              </w:rPr>
            </w:pPr>
            <w:bookmarkStart w:id="312" w:name="_Toc106118082"/>
            <w:bookmarkStart w:id="313" w:name="_Toc136902477"/>
            <w:r w:rsidRPr="00B10E1D">
              <w:rPr>
                <w:sz w:val="28"/>
                <w:szCs w:val="28"/>
              </w:rPr>
              <w:t>1801,7</w:t>
            </w:r>
            <w:bookmarkEnd w:id="312"/>
            <w:bookmarkEnd w:id="313"/>
          </w:p>
        </w:tc>
        <w:tc>
          <w:tcPr>
            <w:tcW w:w="2019" w:type="dxa"/>
          </w:tcPr>
          <w:p w14:paraId="27B17D45" w14:textId="5C8CC99B" w:rsidR="005F4683" w:rsidRDefault="005F4683" w:rsidP="003C43A9">
            <w:pPr>
              <w:jc w:val="center"/>
              <w:outlineLvl w:val="1"/>
              <w:rPr>
                <w:sz w:val="28"/>
                <w:szCs w:val="28"/>
              </w:rPr>
            </w:pPr>
            <w:bookmarkStart w:id="314" w:name="_Toc106118083"/>
            <w:bookmarkStart w:id="315" w:name="_Toc136902478"/>
            <w:r w:rsidRPr="00B10E1D">
              <w:rPr>
                <w:sz w:val="28"/>
                <w:szCs w:val="28"/>
              </w:rPr>
              <w:t>1279,8</w:t>
            </w:r>
            <w:bookmarkEnd w:id="314"/>
            <w:bookmarkEnd w:id="315"/>
          </w:p>
        </w:tc>
        <w:tc>
          <w:tcPr>
            <w:tcW w:w="2018" w:type="dxa"/>
          </w:tcPr>
          <w:p w14:paraId="5F1F8839" w14:textId="201F2E6E" w:rsidR="005F4683" w:rsidRDefault="005F4683" w:rsidP="003C43A9">
            <w:pPr>
              <w:jc w:val="center"/>
              <w:outlineLvl w:val="1"/>
              <w:rPr>
                <w:sz w:val="28"/>
                <w:szCs w:val="28"/>
              </w:rPr>
            </w:pPr>
            <w:bookmarkStart w:id="316" w:name="_Toc106118084"/>
            <w:bookmarkStart w:id="317" w:name="_Toc136902479"/>
            <w:r w:rsidRPr="00B10E1D">
              <w:rPr>
                <w:sz w:val="28"/>
                <w:szCs w:val="28"/>
              </w:rPr>
              <w:t>112,6</w:t>
            </w:r>
            <w:bookmarkEnd w:id="316"/>
            <w:bookmarkEnd w:id="317"/>
          </w:p>
        </w:tc>
        <w:tc>
          <w:tcPr>
            <w:tcW w:w="2019" w:type="dxa"/>
          </w:tcPr>
          <w:p w14:paraId="57B9C979" w14:textId="6744F3BF" w:rsidR="005F4683" w:rsidRDefault="005F4683" w:rsidP="003C43A9">
            <w:pPr>
              <w:jc w:val="center"/>
              <w:outlineLvl w:val="1"/>
              <w:rPr>
                <w:sz w:val="28"/>
                <w:szCs w:val="28"/>
              </w:rPr>
            </w:pPr>
            <w:bookmarkStart w:id="318" w:name="_Toc106118085"/>
            <w:bookmarkStart w:id="319" w:name="_Toc136902480"/>
            <w:r w:rsidRPr="00B10E1D">
              <w:rPr>
                <w:sz w:val="28"/>
                <w:szCs w:val="28"/>
              </w:rPr>
              <w:t>53,8</w:t>
            </w:r>
            <w:bookmarkEnd w:id="318"/>
            <w:bookmarkEnd w:id="319"/>
          </w:p>
        </w:tc>
      </w:tr>
      <w:tr w:rsidR="005F4683" w14:paraId="0ECA770C" w14:textId="77777777" w:rsidTr="005F4683">
        <w:tc>
          <w:tcPr>
            <w:tcW w:w="1271" w:type="dxa"/>
          </w:tcPr>
          <w:p w14:paraId="11E68D48" w14:textId="7E24D587" w:rsidR="005F4683" w:rsidRDefault="005F4683" w:rsidP="003C43A9">
            <w:pPr>
              <w:jc w:val="center"/>
              <w:outlineLvl w:val="1"/>
              <w:rPr>
                <w:sz w:val="28"/>
                <w:szCs w:val="28"/>
              </w:rPr>
            </w:pPr>
            <w:bookmarkStart w:id="320" w:name="_Toc106118086"/>
            <w:bookmarkStart w:id="321" w:name="_Toc136902481"/>
            <w:r w:rsidRPr="00B10E1D">
              <w:rPr>
                <w:sz w:val="28"/>
                <w:szCs w:val="28"/>
              </w:rPr>
              <w:t>2011</w:t>
            </w:r>
            <w:bookmarkEnd w:id="320"/>
            <w:bookmarkEnd w:id="321"/>
          </w:p>
        </w:tc>
        <w:tc>
          <w:tcPr>
            <w:tcW w:w="2018" w:type="dxa"/>
          </w:tcPr>
          <w:p w14:paraId="54C6C205" w14:textId="66208FF4" w:rsidR="005F4683" w:rsidRDefault="005F4683" w:rsidP="003C43A9">
            <w:pPr>
              <w:jc w:val="center"/>
              <w:outlineLvl w:val="1"/>
              <w:rPr>
                <w:sz w:val="28"/>
                <w:szCs w:val="28"/>
              </w:rPr>
            </w:pPr>
            <w:bookmarkStart w:id="322" w:name="_Toc106118087"/>
            <w:bookmarkStart w:id="323" w:name="_Toc136902482"/>
            <w:r w:rsidRPr="00B10E1D">
              <w:rPr>
                <w:sz w:val="28"/>
                <w:szCs w:val="28"/>
              </w:rPr>
              <w:t>1681,9</w:t>
            </w:r>
            <w:bookmarkEnd w:id="322"/>
            <w:bookmarkEnd w:id="323"/>
          </w:p>
        </w:tc>
        <w:tc>
          <w:tcPr>
            <w:tcW w:w="2019" w:type="dxa"/>
          </w:tcPr>
          <w:p w14:paraId="680E22DD" w14:textId="0A3F83D9" w:rsidR="005F4683" w:rsidRDefault="005F4683" w:rsidP="003C43A9">
            <w:pPr>
              <w:jc w:val="center"/>
              <w:outlineLvl w:val="1"/>
              <w:rPr>
                <w:sz w:val="28"/>
                <w:szCs w:val="28"/>
              </w:rPr>
            </w:pPr>
            <w:bookmarkStart w:id="324" w:name="_Toc106118088"/>
            <w:bookmarkStart w:id="325" w:name="_Toc136902483"/>
            <w:r w:rsidRPr="00B10E1D">
              <w:rPr>
                <w:sz w:val="28"/>
                <w:szCs w:val="28"/>
              </w:rPr>
              <w:t>1343,8</w:t>
            </w:r>
            <w:bookmarkEnd w:id="324"/>
            <w:bookmarkEnd w:id="325"/>
          </w:p>
        </w:tc>
        <w:tc>
          <w:tcPr>
            <w:tcW w:w="2018" w:type="dxa"/>
          </w:tcPr>
          <w:p w14:paraId="015C6B74" w14:textId="41B1C724" w:rsidR="005F4683" w:rsidRDefault="005F4683" w:rsidP="003C43A9">
            <w:pPr>
              <w:jc w:val="center"/>
              <w:outlineLvl w:val="1"/>
              <w:rPr>
                <w:sz w:val="28"/>
                <w:szCs w:val="28"/>
              </w:rPr>
            </w:pPr>
            <w:bookmarkStart w:id="326" w:name="_Toc106118089"/>
            <w:bookmarkStart w:id="327" w:name="_Toc136902484"/>
            <w:r w:rsidRPr="00B10E1D">
              <w:rPr>
                <w:sz w:val="28"/>
                <w:szCs w:val="28"/>
              </w:rPr>
              <w:t>112</w:t>
            </w:r>
            <w:bookmarkEnd w:id="326"/>
            <w:bookmarkEnd w:id="327"/>
          </w:p>
        </w:tc>
        <w:tc>
          <w:tcPr>
            <w:tcW w:w="2019" w:type="dxa"/>
          </w:tcPr>
          <w:p w14:paraId="5192FB95" w14:textId="5C318977" w:rsidR="005F4683" w:rsidRDefault="005F4683" w:rsidP="003C43A9">
            <w:pPr>
              <w:jc w:val="center"/>
              <w:outlineLvl w:val="1"/>
              <w:rPr>
                <w:sz w:val="28"/>
                <w:szCs w:val="28"/>
              </w:rPr>
            </w:pPr>
            <w:bookmarkStart w:id="328" w:name="_Toc106118090"/>
            <w:bookmarkStart w:id="329" w:name="_Toc136902485"/>
            <w:r w:rsidRPr="00B10E1D">
              <w:rPr>
                <w:sz w:val="28"/>
                <w:szCs w:val="28"/>
              </w:rPr>
              <w:t>44,2</w:t>
            </w:r>
            <w:bookmarkEnd w:id="328"/>
            <w:bookmarkEnd w:id="329"/>
          </w:p>
        </w:tc>
      </w:tr>
    </w:tbl>
    <w:p w14:paraId="5E20A37F" w14:textId="2016291C" w:rsidR="005F4683" w:rsidRDefault="00FE0D3B" w:rsidP="00FE0D3B">
      <w:pPr>
        <w:jc w:val="both"/>
        <w:outlineLvl w:val="1"/>
        <w:rPr>
          <w:sz w:val="28"/>
          <w:szCs w:val="28"/>
        </w:rPr>
      </w:pPr>
      <w:r>
        <w:rPr>
          <w:sz w:val="28"/>
          <w:szCs w:val="28"/>
        </w:rPr>
        <w:lastRenderedPageBreak/>
        <w:t>Продолжение таблицы 14</w:t>
      </w:r>
    </w:p>
    <w:tbl>
      <w:tblPr>
        <w:tblStyle w:val="TableGrid"/>
        <w:tblW w:w="0" w:type="auto"/>
        <w:tblLook w:val="04A0" w:firstRow="1" w:lastRow="0" w:firstColumn="1" w:lastColumn="0" w:noHBand="0" w:noVBand="1"/>
      </w:tblPr>
      <w:tblGrid>
        <w:gridCol w:w="1271"/>
        <w:gridCol w:w="2018"/>
        <w:gridCol w:w="2019"/>
        <w:gridCol w:w="2018"/>
        <w:gridCol w:w="2019"/>
      </w:tblGrid>
      <w:tr w:rsidR="00FE0D3B" w14:paraId="27B83F2E" w14:textId="77777777" w:rsidTr="00E748AD">
        <w:tc>
          <w:tcPr>
            <w:tcW w:w="1271" w:type="dxa"/>
          </w:tcPr>
          <w:p w14:paraId="7993E918" w14:textId="77777777" w:rsidR="00FE0D3B" w:rsidRDefault="00FE0D3B" w:rsidP="00E748AD">
            <w:pPr>
              <w:jc w:val="center"/>
              <w:outlineLvl w:val="1"/>
              <w:rPr>
                <w:sz w:val="28"/>
                <w:szCs w:val="28"/>
              </w:rPr>
            </w:pPr>
            <w:r w:rsidRPr="00B10E1D">
              <w:rPr>
                <w:sz w:val="28"/>
                <w:szCs w:val="28"/>
              </w:rPr>
              <w:t>Год</w:t>
            </w:r>
          </w:p>
        </w:tc>
        <w:tc>
          <w:tcPr>
            <w:tcW w:w="2018" w:type="dxa"/>
          </w:tcPr>
          <w:p w14:paraId="3A622DF6" w14:textId="77777777" w:rsidR="00FE0D3B" w:rsidRDefault="00FE0D3B" w:rsidP="00E748AD">
            <w:pPr>
              <w:jc w:val="center"/>
              <w:outlineLvl w:val="1"/>
              <w:rPr>
                <w:sz w:val="28"/>
                <w:szCs w:val="28"/>
              </w:rPr>
            </w:pPr>
            <w:r w:rsidRPr="00B10E1D">
              <w:rPr>
                <w:sz w:val="28"/>
                <w:szCs w:val="28"/>
              </w:rPr>
              <w:t>Твердые вещества, тыс. т</w:t>
            </w:r>
          </w:p>
        </w:tc>
        <w:tc>
          <w:tcPr>
            <w:tcW w:w="2019" w:type="dxa"/>
          </w:tcPr>
          <w:p w14:paraId="638A141A" w14:textId="77777777" w:rsidR="00FE0D3B" w:rsidRDefault="00FE0D3B" w:rsidP="00E748AD">
            <w:pPr>
              <w:jc w:val="center"/>
              <w:outlineLvl w:val="1"/>
              <w:rPr>
                <w:sz w:val="28"/>
                <w:szCs w:val="28"/>
              </w:rPr>
            </w:pPr>
            <w:r w:rsidRPr="00B10E1D">
              <w:rPr>
                <w:sz w:val="28"/>
                <w:szCs w:val="28"/>
              </w:rPr>
              <w:t>Оксид углерода, тыс. т</w:t>
            </w:r>
          </w:p>
        </w:tc>
        <w:tc>
          <w:tcPr>
            <w:tcW w:w="2018" w:type="dxa"/>
          </w:tcPr>
          <w:p w14:paraId="43320C33" w14:textId="77777777" w:rsidR="00FE0D3B" w:rsidRDefault="00FE0D3B" w:rsidP="00E748AD">
            <w:pPr>
              <w:jc w:val="center"/>
              <w:outlineLvl w:val="1"/>
              <w:rPr>
                <w:sz w:val="28"/>
                <w:szCs w:val="28"/>
              </w:rPr>
            </w:pPr>
            <w:r w:rsidRPr="00B10E1D">
              <w:rPr>
                <w:sz w:val="28"/>
                <w:szCs w:val="28"/>
              </w:rPr>
              <w:t>Диоксид серы, тыс. т</w:t>
            </w:r>
          </w:p>
        </w:tc>
        <w:tc>
          <w:tcPr>
            <w:tcW w:w="2019" w:type="dxa"/>
          </w:tcPr>
          <w:p w14:paraId="720AE9CD" w14:textId="77777777" w:rsidR="00FE0D3B" w:rsidRDefault="00FE0D3B" w:rsidP="00E748AD">
            <w:pPr>
              <w:jc w:val="center"/>
              <w:outlineLvl w:val="1"/>
              <w:rPr>
                <w:sz w:val="28"/>
                <w:szCs w:val="28"/>
              </w:rPr>
            </w:pPr>
            <w:r w:rsidRPr="00B10E1D">
              <w:rPr>
                <w:sz w:val="28"/>
                <w:szCs w:val="28"/>
              </w:rPr>
              <w:t>Оксид азота, тыс. т</w:t>
            </w:r>
          </w:p>
        </w:tc>
      </w:tr>
      <w:tr w:rsidR="00FE0D3B" w14:paraId="31D43F5A" w14:textId="77777777" w:rsidTr="00E748AD">
        <w:tc>
          <w:tcPr>
            <w:tcW w:w="1271" w:type="dxa"/>
          </w:tcPr>
          <w:p w14:paraId="625C9C27" w14:textId="416C2E83" w:rsidR="00FE0D3B" w:rsidRDefault="00FE0D3B" w:rsidP="00FE0D3B">
            <w:pPr>
              <w:jc w:val="center"/>
              <w:outlineLvl w:val="1"/>
              <w:rPr>
                <w:sz w:val="28"/>
                <w:szCs w:val="28"/>
              </w:rPr>
            </w:pPr>
            <w:r w:rsidRPr="00B10E1D">
              <w:rPr>
                <w:sz w:val="28"/>
                <w:szCs w:val="28"/>
              </w:rPr>
              <w:t>2012</w:t>
            </w:r>
          </w:p>
        </w:tc>
        <w:tc>
          <w:tcPr>
            <w:tcW w:w="2018" w:type="dxa"/>
          </w:tcPr>
          <w:p w14:paraId="15DF7935" w14:textId="585C8040" w:rsidR="00FE0D3B" w:rsidRDefault="00FE0D3B" w:rsidP="00FE0D3B">
            <w:pPr>
              <w:jc w:val="center"/>
              <w:outlineLvl w:val="1"/>
              <w:rPr>
                <w:sz w:val="28"/>
                <w:szCs w:val="28"/>
              </w:rPr>
            </w:pPr>
            <w:r w:rsidRPr="00B10E1D">
              <w:rPr>
                <w:sz w:val="28"/>
                <w:szCs w:val="28"/>
              </w:rPr>
              <w:t>1419,0</w:t>
            </w:r>
          </w:p>
        </w:tc>
        <w:tc>
          <w:tcPr>
            <w:tcW w:w="2019" w:type="dxa"/>
          </w:tcPr>
          <w:p w14:paraId="3939B574" w14:textId="7290CBDA" w:rsidR="00FE0D3B" w:rsidRDefault="00FE0D3B" w:rsidP="00FE0D3B">
            <w:pPr>
              <w:jc w:val="center"/>
              <w:outlineLvl w:val="1"/>
              <w:rPr>
                <w:sz w:val="28"/>
                <w:szCs w:val="28"/>
              </w:rPr>
            </w:pPr>
            <w:r w:rsidRPr="00B10E1D">
              <w:rPr>
                <w:sz w:val="28"/>
                <w:szCs w:val="28"/>
              </w:rPr>
              <w:t>913,9</w:t>
            </w:r>
          </w:p>
        </w:tc>
        <w:tc>
          <w:tcPr>
            <w:tcW w:w="2018" w:type="dxa"/>
          </w:tcPr>
          <w:p w14:paraId="75F2FCC0" w14:textId="0EE330FB" w:rsidR="00FE0D3B" w:rsidRDefault="00FE0D3B" w:rsidP="00FE0D3B">
            <w:pPr>
              <w:jc w:val="center"/>
              <w:outlineLvl w:val="1"/>
              <w:rPr>
                <w:sz w:val="28"/>
                <w:szCs w:val="28"/>
              </w:rPr>
            </w:pPr>
            <w:r w:rsidRPr="00B10E1D">
              <w:rPr>
                <w:sz w:val="28"/>
                <w:szCs w:val="28"/>
              </w:rPr>
              <w:t>74,5</w:t>
            </w:r>
          </w:p>
        </w:tc>
        <w:tc>
          <w:tcPr>
            <w:tcW w:w="2019" w:type="dxa"/>
          </w:tcPr>
          <w:p w14:paraId="05D75B3F" w14:textId="2EB389DA" w:rsidR="00FE0D3B" w:rsidRDefault="00FE0D3B" w:rsidP="00FE0D3B">
            <w:pPr>
              <w:jc w:val="center"/>
              <w:outlineLvl w:val="1"/>
              <w:rPr>
                <w:sz w:val="28"/>
                <w:szCs w:val="28"/>
              </w:rPr>
            </w:pPr>
            <w:r w:rsidRPr="00B10E1D">
              <w:rPr>
                <w:sz w:val="28"/>
                <w:szCs w:val="28"/>
              </w:rPr>
              <w:t>23,7</w:t>
            </w:r>
          </w:p>
        </w:tc>
      </w:tr>
      <w:tr w:rsidR="00FE0D3B" w14:paraId="2B90B50B" w14:textId="77777777" w:rsidTr="00E748AD">
        <w:tc>
          <w:tcPr>
            <w:tcW w:w="1271" w:type="dxa"/>
          </w:tcPr>
          <w:p w14:paraId="368F33C4" w14:textId="2A3A6F66" w:rsidR="00FE0D3B" w:rsidRDefault="00FE0D3B" w:rsidP="00FE0D3B">
            <w:pPr>
              <w:jc w:val="center"/>
              <w:outlineLvl w:val="1"/>
              <w:rPr>
                <w:sz w:val="28"/>
                <w:szCs w:val="28"/>
              </w:rPr>
            </w:pPr>
            <w:r w:rsidRPr="00B10E1D">
              <w:rPr>
                <w:sz w:val="28"/>
                <w:szCs w:val="28"/>
              </w:rPr>
              <w:t>2013</w:t>
            </w:r>
          </w:p>
        </w:tc>
        <w:tc>
          <w:tcPr>
            <w:tcW w:w="2018" w:type="dxa"/>
          </w:tcPr>
          <w:p w14:paraId="2EC1B867" w14:textId="3E72C1EC" w:rsidR="00FE0D3B" w:rsidRDefault="00FE0D3B" w:rsidP="00FE0D3B">
            <w:pPr>
              <w:jc w:val="center"/>
              <w:outlineLvl w:val="1"/>
              <w:rPr>
                <w:sz w:val="28"/>
                <w:szCs w:val="28"/>
              </w:rPr>
            </w:pPr>
            <w:r w:rsidRPr="00B10E1D">
              <w:rPr>
                <w:sz w:val="28"/>
                <w:szCs w:val="28"/>
              </w:rPr>
              <w:t>1459,1</w:t>
            </w:r>
          </w:p>
        </w:tc>
        <w:tc>
          <w:tcPr>
            <w:tcW w:w="2019" w:type="dxa"/>
          </w:tcPr>
          <w:p w14:paraId="58CC04DC" w14:textId="6592241D" w:rsidR="00FE0D3B" w:rsidRDefault="00FE0D3B" w:rsidP="00FE0D3B">
            <w:pPr>
              <w:jc w:val="center"/>
              <w:outlineLvl w:val="1"/>
              <w:rPr>
                <w:sz w:val="28"/>
                <w:szCs w:val="28"/>
              </w:rPr>
            </w:pPr>
            <w:r w:rsidRPr="00B10E1D">
              <w:rPr>
                <w:sz w:val="28"/>
                <w:szCs w:val="28"/>
              </w:rPr>
              <w:t>1368,0</w:t>
            </w:r>
          </w:p>
        </w:tc>
        <w:tc>
          <w:tcPr>
            <w:tcW w:w="2018" w:type="dxa"/>
          </w:tcPr>
          <w:p w14:paraId="25E343AA" w14:textId="7F91319A" w:rsidR="00FE0D3B" w:rsidRDefault="00FE0D3B" w:rsidP="00FE0D3B">
            <w:pPr>
              <w:jc w:val="center"/>
              <w:outlineLvl w:val="1"/>
              <w:rPr>
                <w:sz w:val="28"/>
                <w:szCs w:val="28"/>
              </w:rPr>
            </w:pPr>
            <w:r w:rsidRPr="00B10E1D">
              <w:rPr>
                <w:sz w:val="28"/>
                <w:szCs w:val="28"/>
              </w:rPr>
              <w:t>75,9</w:t>
            </w:r>
          </w:p>
        </w:tc>
        <w:tc>
          <w:tcPr>
            <w:tcW w:w="2019" w:type="dxa"/>
          </w:tcPr>
          <w:p w14:paraId="1AA79F23" w14:textId="3AD6A60A" w:rsidR="00FE0D3B" w:rsidRDefault="00FE0D3B" w:rsidP="00FE0D3B">
            <w:pPr>
              <w:jc w:val="center"/>
              <w:outlineLvl w:val="1"/>
              <w:rPr>
                <w:sz w:val="28"/>
                <w:szCs w:val="28"/>
              </w:rPr>
            </w:pPr>
            <w:r w:rsidRPr="00B10E1D">
              <w:rPr>
                <w:sz w:val="28"/>
                <w:szCs w:val="28"/>
              </w:rPr>
              <w:t>24,9</w:t>
            </w:r>
          </w:p>
        </w:tc>
      </w:tr>
      <w:tr w:rsidR="00FE0D3B" w14:paraId="6BE36D05" w14:textId="77777777" w:rsidTr="00E748AD">
        <w:tc>
          <w:tcPr>
            <w:tcW w:w="1271" w:type="dxa"/>
          </w:tcPr>
          <w:p w14:paraId="04EE0390" w14:textId="135FE703" w:rsidR="00FE0D3B" w:rsidRPr="00B10E1D" w:rsidRDefault="00FE0D3B" w:rsidP="00FE0D3B">
            <w:pPr>
              <w:jc w:val="center"/>
              <w:outlineLvl w:val="1"/>
              <w:rPr>
                <w:sz w:val="28"/>
                <w:szCs w:val="28"/>
              </w:rPr>
            </w:pPr>
            <w:r w:rsidRPr="00B10E1D">
              <w:rPr>
                <w:sz w:val="28"/>
                <w:szCs w:val="28"/>
              </w:rPr>
              <w:t>2014</w:t>
            </w:r>
          </w:p>
        </w:tc>
        <w:tc>
          <w:tcPr>
            <w:tcW w:w="2018" w:type="dxa"/>
          </w:tcPr>
          <w:p w14:paraId="3A0B568C" w14:textId="42027B37" w:rsidR="00FE0D3B" w:rsidRPr="00B10E1D" w:rsidRDefault="00FE0D3B" w:rsidP="00FE0D3B">
            <w:pPr>
              <w:jc w:val="center"/>
              <w:outlineLvl w:val="1"/>
              <w:rPr>
                <w:sz w:val="28"/>
                <w:szCs w:val="28"/>
              </w:rPr>
            </w:pPr>
            <w:r w:rsidRPr="00B10E1D">
              <w:rPr>
                <w:sz w:val="28"/>
                <w:szCs w:val="28"/>
              </w:rPr>
              <w:t>1482,9</w:t>
            </w:r>
          </w:p>
        </w:tc>
        <w:tc>
          <w:tcPr>
            <w:tcW w:w="2019" w:type="dxa"/>
          </w:tcPr>
          <w:p w14:paraId="60040B47" w14:textId="00C4DAAE" w:rsidR="00FE0D3B" w:rsidRPr="00B10E1D" w:rsidRDefault="00FE0D3B" w:rsidP="00FE0D3B">
            <w:pPr>
              <w:jc w:val="center"/>
              <w:outlineLvl w:val="1"/>
              <w:rPr>
                <w:sz w:val="28"/>
                <w:szCs w:val="28"/>
              </w:rPr>
            </w:pPr>
            <w:r w:rsidRPr="00B10E1D">
              <w:rPr>
                <w:sz w:val="28"/>
                <w:szCs w:val="28"/>
              </w:rPr>
              <w:t>1390,0</w:t>
            </w:r>
          </w:p>
        </w:tc>
        <w:tc>
          <w:tcPr>
            <w:tcW w:w="2018" w:type="dxa"/>
          </w:tcPr>
          <w:p w14:paraId="16319B81" w14:textId="508C7951" w:rsidR="00FE0D3B" w:rsidRPr="00B10E1D" w:rsidRDefault="00FE0D3B" w:rsidP="00FE0D3B">
            <w:pPr>
              <w:jc w:val="center"/>
              <w:outlineLvl w:val="1"/>
              <w:rPr>
                <w:sz w:val="28"/>
                <w:szCs w:val="28"/>
              </w:rPr>
            </w:pPr>
            <w:r w:rsidRPr="00B10E1D">
              <w:rPr>
                <w:sz w:val="28"/>
                <w:szCs w:val="28"/>
              </w:rPr>
              <w:t>77</w:t>
            </w:r>
          </w:p>
        </w:tc>
        <w:tc>
          <w:tcPr>
            <w:tcW w:w="2019" w:type="dxa"/>
          </w:tcPr>
          <w:p w14:paraId="08276F3F" w14:textId="61ED4CC5" w:rsidR="00FE0D3B" w:rsidRPr="00B10E1D" w:rsidRDefault="00FE0D3B" w:rsidP="00FE0D3B">
            <w:pPr>
              <w:jc w:val="center"/>
              <w:outlineLvl w:val="1"/>
              <w:rPr>
                <w:sz w:val="28"/>
                <w:szCs w:val="28"/>
              </w:rPr>
            </w:pPr>
            <w:r w:rsidRPr="00B10E1D">
              <w:rPr>
                <w:sz w:val="28"/>
                <w:szCs w:val="28"/>
              </w:rPr>
              <w:t>25,3</w:t>
            </w:r>
          </w:p>
        </w:tc>
      </w:tr>
      <w:tr w:rsidR="00FE0D3B" w14:paraId="4C26AB03" w14:textId="77777777" w:rsidTr="00E748AD">
        <w:tc>
          <w:tcPr>
            <w:tcW w:w="1271" w:type="dxa"/>
          </w:tcPr>
          <w:p w14:paraId="0EDA4E4F" w14:textId="0FDEAA3A" w:rsidR="00FE0D3B" w:rsidRPr="00B10E1D" w:rsidRDefault="00FE0D3B" w:rsidP="00FE0D3B">
            <w:pPr>
              <w:jc w:val="center"/>
              <w:outlineLvl w:val="1"/>
              <w:rPr>
                <w:sz w:val="28"/>
                <w:szCs w:val="28"/>
              </w:rPr>
            </w:pPr>
            <w:r w:rsidRPr="00B10E1D">
              <w:rPr>
                <w:sz w:val="28"/>
                <w:szCs w:val="28"/>
              </w:rPr>
              <w:t>2015</w:t>
            </w:r>
          </w:p>
        </w:tc>
        <w:tc>
          <w:tcPr>
            <w:tcW w:w="2018" w:type="dxa"/>
          </w:tcPr>
          <w:p w14:paraId="67FAD8FB" w14:textId="4F8489FA" w:rsidR="00FE0D3B" w:rsidRPr="00B10E1D" w:rsidRDefault="00FE0D3B" w:rsidP="00FE0D3B">
            <w:pPr>
              <w:jc w:val="center"/>
              <w:outlineLvl w:val="1"/>
              <w:rPr>
                <w:sz w:val="28"/>
                <w:szCs w:val="28"/>
              </w:rPr>
            </w:pPr>
            <w:r w:rsidRPr="00B10E1D">
              <w:rPr>
                <w:sz w:val="28"/>
                <w:szCs w:val="28"/>
              </w:rPr>
              <w:t>1504,3</w:t>
            </w:r>
          </w:p>
        </w:tc>
        <w:tc>
          <w:tcPr>
            <w:tcW w:w="2019" w:type="dxa"/>
          </w:tcPr>
          <w:p w14:paraId="1D62FC70" w14:textId="74E63607" w:rsidR="00FE0D3B" w:rsidRPr="00B10E1D" w:rsidRDefault="00FE0D3B" w:rsidP="00FE0D3B">
            <w:pPr>
              <w:jc w:val="center"/>
              <w:outlineLvl w:val="1"/>
              <w:rPr>
                <w:sz w:val="28"/>
                <w:szCs w:val="28"/>
              </w:rPr>
            </w:pPr>
            <w:r w:rsidRPr="00B10E1D">
              <w:rPr>
                <w:sz w:val="28"/>
                <w:szCs w:val="28"/>
              </w:rPr>
              <w:t>1411,0</w:t>
            </w:r>
          </w:p>
        </w:tc>
        <w:tc>
          <w:tcPr>
            <w:tcW w:w="2018" w:type="dxa"/>
          </w:tcPr>
          <w:p w14:paraId="797B13B3" w14:textId="0BC1891F" w:rsidR="00FE0D3B" w:rsidRPr="00B10E1D" w:rsidRDefault="00FE0D3B" w:rsidP="00FE0D3B">
            <w:pPr>
              <w:jc w:val="center"/>
              <w:outlineLvl w:val="1"/>
              <w:rPr>
                <w:sz w:val="28"/>
                <w:szCs w:val="28"/>
              </w:rPr>
            </w:pPr>
            <w:r w:rsidRPr="00B10E1D">
              <w:rPr>
                <w:sz w:val="28"/>
                <w:szCs w:val="28"/>
              </w:rPr>
              <w:t>78</w:t>
            </w:r>
          </w:p>
        </w:tc>
        <w:tc>
          <w:tcPr>
            <w:tcW w:w="2019" w:type="dxa"/>
          </w:tcPr>
          <w:p w14:paraId="01AFB105" w14:textId="5A1AF0C0" w:rsidR="00FE0D3B" w:rsidRPr="00B10E1D" w:rsidRDefault="00FE0D3B" w:rsidP="00FE0D3B">
            <w:pPr>
              <w:jc w:val="center"/>
              <w:outlineLvl w:val="1"/>
              <w:rPr>
                <w:sz w:val="28"/>
                <w:szCs w:val="28"/>
              </w:rPr>
            </w:pPr>
            <w:r w:rsidRPr="00B10E1D">
              <w:rPr>
                <w:sz w:val="28"/>
                <w:szCs w:val="28"/>
              </w:rPr>
              <w:t>25,9</w:t>
            </w:r>
          </w:p>
        </w:tc>
      </w:tr>
      <w:tr w:rsidR="00FE0D3B" w14:paraId="6920B65D" w14:textId="77777777" w:rsidTr="00E748AD">
        <w:tc>
          <w:tcPr>
            <w:tcW w:w="1271" w:type="dxa"/>
          </w:tcPr>
          <w:p w14:paraId="027B73A7" w14:textId="5A9FB51A" w:rsidR="00FE0D3B" w:rsidRPr="00B10E1D" w:rsidRDefault="00FE0D3B" w:rsidP="00FE0D3B">
            <w:pPr>
              <w:jc w:val="center"/>
              <w:outlineLvl w:val="1"/>
              <w:rPr>
                <w:sz w:val="28"/>
                <w:szCs w:val="28"/>
              </w:rPr>
            </w:pPr>
            <w:r w:rsidRPr="00B10E1D">
              <w:rPr>
                <w:sz w:val="28"/>
                <w:szCs w:val="28"/>
              </w:rPr>
              <w:t>2016</w:t>
            </w:r>
          </w:p>
        </w:tc>
        <w:tc>
          <w:tcPr>
            <w:tcW w:w="2018" w:type="dxa"/>
          </w:tcPr>
          <w:p w14:paraId="551084D0" w14:textId="098A0B4E" w:rsidR="00FE0D3B" w:rsidRPr="00B10E1D" w:rsidRDefault="00FE0D3B" w:rsidP="00FE0D3B">
            <w:pPr>
              <w:jc w:val="center"/>
              <w:outlineLvl w:val="1"/>
              <w:rPr>
                <w:sz w:val="28"/>
                <w:szCs w:val="28"/>
              </w:rPr>
            </w:pPr>
            <w:r w:rsidRPr="00B10E1D">
              <w:rPr>
                <w:sz w:val="28"/>
                <w:szCs w:val="28"/>
              </w:rPr>
              <w:t>1534,6</w:t>
            </w:r>
          </w:p>
        </w:tc>
        <w:tc>
          <w:tcPr>
            <w:tcW w:w="2019" w:type="dxa"/>
          </w:tcPr>
          <w:p w14:paraId="75C413C7" w14:textId="2E1638EB" w:rsidR="00FE0D3B" w:rsidRPr="00B10E1D" w:rsidRDefault="00FE0D3B" w:rsidP="00FE0D3B">
            <w:pPr>
              <w:jc w:val="center"/>
              <w:outlineLvl w:val="1"/>
              <w:rPr>
                <w:sz w:val="28"/>
                <w:szCs w:val="28"/>
              </w:rPr>
            </w:pPr>
            <w:r w:rsidRPr="00B10E1D">
              <w:rPr>
                <w:sz w:val="28"/>
                <w:szCs w:val="28"/>
              </w:rPr>
              <w:t>1440,2</w:t>
            </w:r>
          </w:p>
        </w:tc>
        <w:tc>
          <w:tcPr>
            <w:tcW w:w="2018" w:type="dxa"/>
          </w:tcPr>
          <w:p w14:paraId="7E379F91" w14:textId="79519706" w:rsidR="00FE0D3B" w:rsidRPr="00B10E1D" w:rsidRDefault="00FE0D3B" w:rsidP="00FE0D3B">
            <w:pPr>
              <w:jc w:val="center"/>
              <w:outlineLvl w:val="1"/>
              <w:rPr>
                <w:sz w:val="28"/>
                <w:szCs w:val="28"/>
              </w:rPr>
            </w:pPr>
            <w:r w:rsidRPr="00B10E1D">
              <w:rPr>
                <w:sz w:val="28"/>
                <w:szCs w:val="28"/>
              </w:rPr>
              <w:t>79,6</w:t>
            </w:r>
          </w:p>
        </w:tc>
        <w:tc>
          <w:tcPr>
            <w:tcW w:w="2019" w:type="dxa"/>
          </w:tcPr>
          <w:p w14:paraId="36F17BA2" w14:textId="24D6C9EF" w:rsidR="00FE0D3B" w:rsidRPr="00B10E1D" w:rsidRDefault="00FE0D3B" w:rsidP="00FE0D3B">
            <w:pPr>
              <w:jc w:val="center"/>
              <w:outlineLvl w:val="1"/>
              <w:rPr>
                <w:sz w:val="28"/>
                <w:szCs w:val="28"/>
              </w:rPr>
            </w:pPr>
            <w:r w:rsidRPr="00B10E1D">
              <w:rPr>
                <w:sz w:val="28"/>
                <w:szCs w:val="28"/>
              </w:rPr>
              <w:t>26,3</w:t>
            </w:r>
          </w:p>
        </w:tc>
      </w:tr>
      <w:tr w:rsidR="00FE0D3B" w14:paraId="66E3401A" w14:textId="77777777" w:rsidTr="00E748AD">
        <w:tc>
          <w:tcPr>
            <w:tcW w:w="1271" w:type="dxa"/>
          </w:tcPr>
          <w:p w14:paraId="2700F6B0" w14:textId="2A978440" w:rsidR="00FE0D3B" w:rsidRPr="00B10E1D" w:rsidRDefault="00FE0D3B" w:rsidP="00FE0D3B">
            <w:pPr>
              <w:jc w:val="center"/>
              <w:outlineLvl w:val="1"/>
              <w:rPr>
                <w:sz w:val="28"/>
                <w:szCs w:val="28"/>
              </w:rPr>
            </w:pPr>
            <w:r w:rsidRPr="00B10E1D">
              <w:rPr>
                <w:sz w:val="28"/>
                <w:szCs w:val="28"/>
              </w:rPr>
              <w:t>2017</w:t>
            </w:r>
          </w:p>
        </w:tc>
        <w:tc>
          <w:tcPr>
            <w:tcW w:w="2018" w:type="dxa"/>
          </w:tcPr>
          <w:p w14:paraId="6B047CCD" w14:textId="0F6260CD" w:rsidR="00FE0D3B" w:rsidRPr="00B10E1D" w:rsidRDefault="00FE0D3B" w:rsidP="00FE0D3B">
            <w:pPr>
              <w:jc w:val="center"/>
              <w:outlineLvl w:val="1"/>
              <w:rPr>
                <w:sz w:val="28"/>
                <w:szCs w:val="28"/>
              </w:rPr>
            </w:pPr>
            <w:r w:rsidRPr="00B10E1D">
              <w:rPr>
                <w:sz w:val="28"/>
                <w:szCs w:val="28"/>
              </w:rPr>
              <w:t>1570,0</w:t>
            </w:r>
          </w:p>
        </w:tc>
        <w:tc>
          <w:tcPr>
            <w:tcW w:w="2019" w:type="dxa"/>
          </w:tcPr>
          <w:p w14:paraId="2634AD86" w14:textId="3F9AAA99" w:rsidR="00FE0D3B" w:rsidRPr="00B10E1D" w:rsidRDefault="00FE0D3B" w:rsidP="00FE0D3B">
            <w:pPr>
              <w:jc w:val="center"/>
              <w:outlineLvl w:val="1"/>
              <w:rPr>
                <w:sz w:val="28"/>
                <w:szCs w:val="28"/>
              </w:rPr>
            </w:pPr>
            <w:r w:rsidRPr="00B10E1D">
              <w:rPr>
                <w:sz w:val="28"/>
                <w:szCs w:val="28"/>
              </w:rPr>
              <w:t>1477,5</w:t>
            </w:r>
          </w:p>
        </w:tc>
        <w:tc>
          <w:tcPr>
            <w:tcW w:w="2018" w:type="dxa"/>
          </w:tcPr>
          <w:p w14:paraId="4DF1BAA1" w14:textId="3C83A6D0" w:rsidR="00FE0D3B" w:rsidRPr="00B10E1D" w:rsidRDefault="00FE0D3B" w:rsidP="00FE0D3B">
            <w:pPr>
              <w:jc w:val="center"/>
              <w:outlineLvl w:val="1"/>
              <w:rPr>
                <w:sz w:val="28"/>
                <w:szCs w:val="28"/>
              </w:rPr>
            </w:pPr>
            <w:r w:rsidRPr="00B10E1D">
              <w:rPr>
                <w:sz w:val="28"/>
                <w:szCs w:val="28"/>
              </w:rPr>
              <w:t>81,1</w:t>
            </w:r>
          </w:p>
        </w:tc>
        <w:tc>
          <w:tcPr>
            <w:tcW w:w="2019" w:type="dxa"/>
          </w:tcPr>
          <w:p w14:paraId="4D91A13B" w14:textId="1045194B" w:rsidR="00FE0D3B" w:rsidRPr="00B10E1D" w:rsidRDefault="00FE0D3B" w:rsidP="00FE0D3B">
            <w:pPr>
              <w:jc w:val="center"/>
              <w:outlineLvl w:val="1"/>
              <w:rPr>
                <w:sz w:val="28"/>
                <w:szCs w:val="28"/>
              </w:rPr>
            </w:pPr>
            <w:r w:rsidRPr="00B10E1D">
              <w:rPr>
                <w:sz w:val="28"/>
                <w:szCs w:val="28"/>
              </w:rPr>
              <w:t>26,5</w:t>
            </w:r>
          </w:p>
        </w:tc>
      </w:tr>
      <w:tr w:rsidR="00FE0D3B" w14:paraId="0D4411D9" w14:textId="77777777" w:rsidTr="00E748AD">
        <w:tc>
          <w:tcPr>
            <w:tcW w:w="1271" w:type="dxa"/>
          </w:tcPr>
          <w:p w14:paraId="371F2653" w14:textId="72C5A9A4" w:rsidR="00FE0D3B" w:rsidRPr="00B10E1D" w:rsidRDefault="00FE0D3B" w:rsidP="00FE0D3B">
            <w:pPr>
              <w:jc w:val="center"/>
              <w:outlineLvl w:val="1"/>
              <w:rPr>
                <w:sz w:val="28"/>
                <w:szCs w:val="28"/>
              </w:rPr>
            </w:pPr>
            <w:r w:rsidRPr="00B10E1D">
              <w:rPr>
                <w:sz w:val="28"/>
                <w:szCs w:val="28"/>
              </w:rPr>
              <w:t>2018</w:t>
            </w:r>
          </w:p>
        </w:tc>
        <w:tc>
          <w:tcPr>
            <w:tcW w:w="2018" w:type="dxa"/>
          </w:tcPr>
          <w:p w14:paraId="410E01D0" w14:textId="2CB10CF4" w:rsidR="00FE0D3B" w:rsidRPr="00B10E1D" w:rsidRDefault="00FE0D3B" w:rsidP="00FE0D3B">
            <w:pPr>
              <w:jc w:val="center"/>
              <w:outlineLvl w:val="1"/>
              <w:rPr>
                <w:sz w:val="28"/>
                <w:szCs w:val="28"/>
              </w:rPr>
            </w:pPr>
            <w:r w:rsidRPr="00B10E1D">
              <w:rPr>
                <w:sz w:val="28"/>
                <w:szCs w:val="28"/>
              </w:rPr>
              <w:t>1647,7</w:t>
            </w:r>
          </w:p>
        </w:tc>
        <w:tc>
          <w:tcPr>
            <w:tcW w:w="2019" w:type="dxa"/>
          </w:tcPr>
          <w:p w14:paraId="5168633A" w14:textId="12FACADE" w:rsidR="00FE0D3B" w:rsidRPr="00B10E1D" w:rsidRDefault="00FE0D3B" w:rsidP="00FE0D3B">
            <w:pPr>
              <w:jc w:val="center"/>
              <w:outlineLvl w:val="1"/>
              <w:rPr>
                <w:sz w:val="28"/>
                <w:szCs w:val="28"/>
              </w:rPr>
            </w:pPr>
            <w:r w:rsidRPr="00B10E1D">
              <w:rPr>
                <w:sz w:val="28"/>
                <w:szCs w:val="28"/>
              </w:rPr>
              <w:t>1543,7</w:t>
            </w:r>
          </w:p>
        </w:tc>
        <w:tc>
          <w:tcPr>
            <w:tcW w:w="2018" w:type="dxa"/>
          </w:tcPr>
          <w:p w14:paraId="2CB379AB" w14:textId="1220A97B" w:rsidR="00FE0D3B" w:rsidRPr="00B10E1D" w:rsidRDefault="00FE0D3B" w:rsidP="00FE0D3B">
            <w:pPr>
              <w:jc w:val="center"/>
              <w:outlineLvl w:val="1"/>
              <w:rPr>
                <w:sz w:val="28"/>
                <w:szCs w:val="28"/>
              </w:rPr>
            </w:pPr>
            <w:r w:rsidRPr="00B10E1D">
              <w:rPr>
                <w:sz w:val="28"/>
                <w:szCs w:val="28"/>
              </w:rPr>
              <w:t>85,3</w:t>
            </w:r>
          </w:p>
        </w:tc>
        <w:tc>
          <w:tcPr>
            <w:tcW w:w="2019" w:type="dxa"/>
          </w:tcPr>
          <w:p w14:paraId="7C4F678A" w14:textId="04BB175B" w:rsidR="00FE0D3B" w:rsidRPr="00B10E1D" w:rsidRDefault="00FE0D3B" w:rsidP="00FE0D3B">
            <w:pPr>
              <w:jc w:val="center"/>
              <w:outlineLvl w:val="1"/>
              <w:rPr>
                <w:sz w:val="28"/>
                <w:szCs w:val="28"/>
              </w:rPr>
            </w:pPr>
            <w:r w:rsidRPr="00B10E1D">
              <w:rPr>
                <w:sz w:val="28"/>
                <w:szCs w:val="28"/>
              </w:rPr>
              <w:t>28,1</w:t>
            </w:r>
          </w:p>
        </w:tc>
      </w:tr>
      <w:tr w:rsidR="00FE0D3B" w14:paraId="3208951B" w14:textId="77777777" w:rsidTr="00E748AD">
        <w:tc>
          <w:tcPr>
            <w:tcW w:w="1271" w:type="dxa"/>
          </w:tcPr>
          <w:p w14:paraId="076D56ED" w14:textId="5979A76B" w:rsidR="00FE0D3B" w:rsidRPr="00B10E1D" w:rsidRDefault="00FE0D3B" w:rsidP="00FE0D3B">
            <w:pPr>
              <w:jc w:val="center"/>
              <w:outlineLvl w:val="1"/>
              <w:rPr>
                <w:sz w:val="28"/>
                <w:szCs w:val="28"/>
              </w:rPr>
            </w:pPr>
            <w:r w:rsidRPr="00B10E1D">
              <w:rPr>
                <w:sz w:val="28"/>
                <w:szCs w:val="28"/>
              </w:rPr>
              <w:t>2019</w:t>
            </w:r>
          </w:p>
        </w:tc>
        <w:tc>
          <w:tcPr>
            <w:tcW w:w="2018" w:type="dxa"/>
          </w:tcPr>
          <w:p w14:paraId="08AC7235" w14:textId="6A31D791" w:rsidR="00FE0D3B" w:rsidRPr="00B10E1D" w:rsidRDefault="00FE0D3B" w:rsidP="00FE0D3B">
            <w:pPr>
              <w:jc w:val="center"/>
              <w:outlineLvl w:val="1"/>
              <w:rPr>
                <w:sz w:val="28"/>
                <w:szCs w:val="28"/>
              </w:rPr>
            </w:pPr>
            <w:r w:rsidRPr="00B10E1D">
              <w:rPr>
                <w:sz w:val="28"/>
                <w:szCs w:val="28"/>
              </w:rPr>
              <w:t>979,3</w:t>
            </w:r>
          </w:p>
        </w:tc>
        <w:tc>
          <w:tcPr>
            <w:tcW w:w="2019" w:type="dxa"/>
          </w:tcPr>
          <w:p w14:paraId="5AA5FFE4" w14:textId="348147B2" w:rsidR="00FE0D3B" w:rsidRPr="00B10E1D" w:rsidRDefault="00FE0D3B" w:rsidP="00FE0D3B">
            <w:pPr>
              <w:jc w:val="center"/>
              <w:outlineLvl w:val="1"/>
              <w:rPr>
                <w:sz w:val="28"/>
                <w:szCs w:val="28"/>
              </w:rPr>
            </w:pPr>
            <w:r w:rsidRPr="00B10E1D">
              <w:rPr>
                <w:sz w:val="28"/>
                <w:szCs w:val="28"/>
              </w:rPr>
              <w:t>432,3</w:t>
            </w:r>
          </w:p>
        </w:tc>
        <w:tc>
          <w:tcPr>
            <w:tcW w:w="2018" w:type="dxa"/>
          </w:tcPr>
          <w:p w14:paraId="2D56C737" w14:textId="78C1C540" w:rsidR="00FE0D3B" w:rsidRPr="00B10E1D" w:rsidRDefault="00FE0D3B" w:rsidP="00FE0D3B">
            <w:pPr>
              <w:jc w:val="center"/>
              <w:outlineLvl w:val="1"/>
              <w:rPr>
                <w:sz w:val="28"/>
                <w:szCs w:val="28"/>
              </w:rPr>
            </w:pPr>
            <w:r w:rsidRPr="00B10E1D">
              <w:rPr>
                <w:sz w:val="28"/>
                <w:szCs w:val="28"/>
              </w:rPr>
              <w:t>37,43</w:t>
            </w:r>
          </w:p>
        </w:tc>
        <w:tc>
          <w:tcPr>
            <w:tcW w:w="2019" w:type="dxa"/>
          </w:tcPr>
          <w:p w14:paraId="75254658" w14:textId="249FAF58" w:rsidR="00FE0D3B" w:rsidRPr="00B10E1D" w:rsidRDefault="00FE0D3B" w:rsidP="00FE0D3B">
            <w:pPr>
              <w:jc w:val="center"/>
              <w:outlineLvl w:val="1"/>
              <w:rPr>
                <w:sz w:val="28"/>
                <w:szCs w:val="28"/>
              </w:rPr>
            </w:pPr>
            <w:r w:rsidRPr="00B10E1D">
              <w:rPr>
                <w:sz w:val="28"/>
                <w:szCs w:val="28"/>
              </w:rPr>
              <w:t>29,5</w:t>
            </w:r>
          </w:p>
        </w:tc>
      </w:tr>
      <w:tr w:rsidR="00FE0D3B" w14:paraId="3007EDAB" w14:textId="77777777" w:rsidTr="00E748AD">
        <w:tc>
          <w:tcPr>
            <w:tcW w:w="1271" w:type="dxa"/>
          </w:tcPr>
          <w:p w14:paraId="0E4CFF75" w14:textId="02FE5741" w:rsidR="00FE0D3B" w:rsidRPr="00B10E1D" w:rsidRDefault="00FE0D3B" w:rsidP="00FE0D3B">
            <w:pPr>
              <w:jc w:val="center"/>
              <w:outlineLvl w:val="1"/>
              <w:rPr>
                <w:sz w:val="28"/>
                <w:szCs w:val="28"/>
              </w:rPr>
            </w:pPr>
            <w:r w:rsidRPr="00B10E1D">
              <w:rPr>
                <w:sz w:val="28"/>
                <w:szCs w:val="28"/>
              </w:rPr>
              <w:t>2020</w:t>
            </w:r>
          </w:p>
        </w:tc>
        <w:tc>
          <w:tcPr>
            <w:tcW w:w="2018" w:type="dxa"/>
          </w:tcPr>
          <w:p w14:paraId="3AF0EC64" w14:textId="4D022186" w:rsidR="00FE0D3B" w:rsidRPr="00B10E1D" w:rsidRDefault="00FE0D3B" w:rsidP="00FE0D3B">
            <w:pPr>
              <w:jc w:val="center"/>
              <w:outlineLvl w:val="1"/>
              <w:rPr>
                <w:sz w:val="28"/>
                <w:szCs w:val="28"/>
              </w:rPr>
            </w:pPr>
            <w:r w:rsidRPr="00B10E1D">
              <w:rPr>
                <w:sz w:val="28"/>
                <w:szCs w:val="28"/>
              </w:rPr>
              <w:t>949,6</w:t>
            </w:r>
          </w:p>
        </w:tc>
        <w:tc>
          <w:tcPr>
            <w:tcW w:w="2019" w:type="dxa"/>
          </w:tcPr>
          <w:p w14:paraId="47A99DB5" w14:textId="03CFC3D5" w:rsidR="00FE0D3B" w:rsidRPr="00B10E1D" w:rsidRDefault="00FE0D3B" w:rsidP="00FE0D3B">
            <w:pPr>
              <w:jc w:val="center"/>
              <w:outlineLvl w:val="1"/>
              <w:rPr>
                <w:sz w:val="28"/>
                <w:szCs w:val="28"/>
              </w:rPr>
            </w:pPr>
            <w:r w:rsidRPr="00B10E1D">
              <w:rPr>
                <w:sz w:val="28"/>
                <w:szCs w:val="28"/>
              </w:rPr>
              <w:t>415,9</w:t>
            </w:r>
          </w:p>
        </w:tc>
        <w:tc>
          <w:tcPr>
            <w:tcW w:w="2018" w:type="dxa"/>
          </w:tcPr>
          <w:p w14:paraId="5113F960" w14:textId="7A6687C7" w:rsidR="00FE0D3B" w:rsidRPr="00B10E1D" w:rsidRDefault="00FE0D3B" w:rsidP="00FE0D3B">
            <w:pPr>
              <w:jc w:val="center"/>
              <w:outlineLvl w:val="1"/>
              <w:rPr>
                <w:sz w:val="28"/>
                <w:szCs w:val="28"/>
              </w:rPr>
            </w:pPr>
            <w:r w:rsidRPr="00B10E1D">
              <w:rPr>
                <w:sz w:val="28"/>
                <w:szCs w:val="28"/>
              </w:rPr>
              <w:t>37,27</w:t>
            </w:r>
          </w:p>
        </w:tc>
        <w:tc>
          <w:tcPr>
            <w:tcW w:w="2019" w:type="dxa"/>
          </w:tcPr>
          <w:p w14:paraId="0652C2CD" w14:textId="56508D8F" w:rsidR="00FE0D3B" w:rsidRPr="00B10E1D" w:rsidRDefault="00FE0D3B" w:rsidP="00FE0D3B">
            <w:pPr>
              <w:jc w:val="center"/>
              <w:outlineLvl w:val="1"/>
              <w:rPr>
                <w:sz w:val="28"/>
                <w:szCs w:val="28"/>
              </w:rPr>
            </w:pPr>
            <w:r w:rsidRPr="00B10E1D">
              <w:rPr>
                <w:sz w:val="28"/>
                <w:szCs w:val="28"/>
              </w:rPr>
              <w:t>28,3</w:t>
            </w:r>
          </w:p>
        </w:tc>
      </w:tr>
    </w:tbl>
    <w:p w14:paraId="0D33CFBF" w14:textId="77777777" w:rsidR="00FE0D3B" w:rsidRDefault="00FE0D3B" w:rsidP="00FE0D3B">
      <w:pPr>
        <w:spacing w:line="360" w:lineRule="auto"/>
        <w:jc w:val="both"/>
        <w:outlineLvl w:val="1"/>
        <w:rPr>
          <w:sz w:val="28"/>
          <w:szCs w:val="28"/>
        </w:rPr>
      </w:pPr>
    </w:p>
    <w:p w14:paraId="674154A4" w14:textId="4151DC19" w:rsidR="005F4683" w:rsidRDefault="005F4683" w:rsidP="00FE0D3B">
      <w:pPr>
        <w:spacing w:line="360" w:lineRule="auto"/>
        <w:ind w:firstLine="709"/>
        <w:jc w:val="both"/>
        <w:outlineLvl w:val="1"/>
        <w:rPr>
          <w:sz w:val="28"/>
          <w:szCs w:val="28"/>
        </w:rPr>
      </w:pPr>
      <w:bookmarkStart w:id="330" w:name="_Toc106118136"/>
      <w:bookmarkStart w:id="331" w:name="_Toc136902537"/>
      <w:r w:rsidRPr="00B10E1D">
        <w:rPr>
          <w:sz w:val="28"/>
          <w:szCs w:val="28"/>
        </w:rPr>
        <w:t>Из данных таблицы представлена ниже диаграмма для того, чтобы увидеть динамику выбросов основных загрязняющих веществ, выбрасываемых в атмосферу при помощи автотранспорта за 10 лет:</w:t>
      </w:r>
      <w:bookmarkEnd w:id="330"/>
      <w:bookmarkEnd w:id="331"/>
    </w:p>
    <w:p w14:paraId="7C757C00" w14:textId="77777777" w:rsidR="005F4683" w:rsidRPr="00B10E1D" w:rsidRDefault="005F4683" w:rsidP="005F4683">
      <w:pPr>
        <w:spacing w:line="360" w:lineRule="auto"/>
        <w:ind w:firstLine="709"/>
        <w:jc w:val="both"/>
        <w:outlineLvl w:val="1"/>
        <w:rPr>
          <w:sz w:val="28"/>
          <w:szCs w:val="28"/>
        </w:rPr>
      </w:pPr>
    </w:p>
    <w:p w14:paraId="5058FBCB" w14:textId="77777777" w:rsidR="005F4683" w:rsidRPr="00B10E1D" w:rsidRDefault="005F4683" w:rsidP="005F4683">
      <w:pPr>
        <w:spacing w:line="360" w:lineRule="auto"/>
        <w:jc w:val="both"/>
        <w:outlineLvl w:val="1"/>
        <w:rPr>
          <w:sz w:val="28"/>
          <w:szCs w:val="28"/>
        </w:rPr>
      </w:pPr>
      <w:bookmarkStart w:id="332" w:name="_Toc136902538"/>
      <w:r w:rsidRPr="00B10E1D">
        <w:rPr>
          <w:noProof/>
          <w:sz w:val="28"/>
          <w:szCs w:val="28"/>
          <w:lang w:eastAsia="ru-RU"/>
        </w:rPr>
        <w:drawing>
          <wp:inline distT="0" distB="0" distL="0" distR="0" wp14:anchorId="74D1F2CE" wp14:editId="5C216D05">
            <wp:extent cx="5747721" cy="2832847"/>
            <wp:effectExtent l="0" t="0" r="5715"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332"/>
    </w:p>
    <w:p w14:paraId="00C08599" w14:textId="356BD011" w:rsidR="005F4683" w:rsidRDefault="005F4683" w:rsidP="00FE0D3B">
      <w:pPr>
        <w:ind w:firstLine="709"/>
        <w:jc w:val="center"/>
        <w:outlineLvl w:val="1"/>
        <w:rPr>
          <w:sz w:val="28"/>
          <w:szCs w:val="28"/>
        </w:rPr>
      </w:pPr>
      <w:bookmarkStart w:id="333" w:name="_Toc106118137"/>
      <w:bookmarkStart w:id="334" w:name="_Toc136902539"/>
      <w:r w:rsidRPr="00B10E1D">
        <w:rPr>
          <w:sz w:val="28"/>
          <w:szCs w:val="28"/>
        </w:rPr>
        <w:t xml:space="preserve">Рисунок </w:t>
      </w:r>
      <w:r>
        <w:rPr>
          <w:sz w:val="28"/>
          <w:szCs w:val="28"/>
        </w:rPr>
        <w:t>8</w:t>
      </w:r>
      <w:r w:rsidRPr="00B10E1D">
        <w:rPr>
          <w:sz w:val="28"/>
          <w:szCs w:val="28"/>
        </w:rPr>
        <w:t xml:space="preserve"> – Динамика выбросов основных загрязняющих веществ, выбрасываемых в атмосферу при помощи автотранспорта за период с 2010 по 2020 года</w:t>
      </w:r>
      <w:bookmarkEnd w:id="333"/>
      <w:bookmarkEnd w:id="334"/>
      <w:r w:rsidRPr="00B10E1D">
        <w:rPr>
          <w:sz w:val="28"/>
          <w:szCs w:val="28"/>
        </w:rPr>
        <w:t xml:space="preserve"> </w:t>
      </w:r>
      <w:r w:rsidR="00CB36AC">
        <w:rPr>
          <w:sz w:val="28"/>
          <w:szCs w:val="28"/>
        </w:rPr>
        <w:t>(составлено автором</w:t>
      </w:r>
      <w:r w:rsidR="00AB1A44">
        <w:rPr>
          <w:sz w:val="28"/>
          <w:szCs w:val="28"/>
        </w:rPr>
        <w:t xml:space="preserve"> по </w:t>
      </w:r>
      <w:r w:rsidR="00AB1A44" w:rsidRPr="00AB1A44">
        <w:rPr>
          <w:sz w:val="28"/>
          <w:szCs w:val="28"/>
        </w:rPr>
        <w:t>[33]</w:t>
      </w:r>
      <w:r w:rsidR="00AB1A44">
        <w:rPr>
          <w:sz w:val="28"/>
          <w:szCs w:val="28"/>
        </w:rPr>
        <w:t>)</w:t>
      </w:r>
    </w:p>
    <w:p w14:paraId="0419E5D6" w14:textId="77777777" w:rsidR="00FE0D3B" w:rsidRPr="00CB36AC" w:rsidRDefault="00FE0D3B" w:rsidP="005F4683">
      <w:pPr>
        <w:spacing w:line="360" w:lineRule="auto"/>
        <w:ind w:firstLine="709"/>
        <w:jc w:val="center"/>
        <w:outlineLvl w:val="1"/>
        <w:rPr>
          <w:sz w:val="28"/>
          <w:szCs w:val="28"/>
        </w:rPr>
      </w:pPr>
    </w:p>
    <w:p w14:paraId="51BF10F5" w14:textId="77777777" w:rsidR="00055453" w:rsidRPr="00B10E1D" w:rsidRDefault="00055453" w:rsidP="00055453">
      <w:pPr>
        <w:spacing w:line="360" w:lineRule="auto"/>
        <w:ind w:firstLine="709"/>
        <w:jc w:val="both"/>
        <w:outlineLvl w:val="1"/>
        <w:rPr>
          <w:sz w:val="28"/>
          <w:szCs w:val="28"/>
        </w:rPr>
      </w:pPr>
      <w:bookmarkStart w:id="335" w:name="_Toc106118138"/>
      <w:bookmarkStart w:id="336" w:name="_Toc136902540"/>
      <w:r w:rsidRPr="00B10E1D">
        <w:rPr>
          <w:sz w:val="28"/>
          <w:szCs w:val="28"/>
        </w:rPr>
        <w:t xml:space="preserve">Отсюда можно увидеть, что наибольшее количество вредных веществ представлено в виде твердых веществ и оксида углерода, а наименьшую опасность представляет оксид азота. Начиная с 2013 г. объем выбросов от </w:t>
      </w:r>
      <w:r w:rsidRPr="00B10E1D">
        <w:rPr>
          <w:sz w:val="28"/>
          <w:szCs w:val="28"/>
        </w:rPr>
        <w:lastRenderedPageBreak/>
        <w:t xml:space="preserve">автотранспорта сохранял тенденцию к увеличению, однако в 2019 г. резко сократился. Это явление также можно связать с пандемией </w:t>
      </w:r>
      <w:proofErr w:type="spellStart"/>
      <w:r w:rsidRPr="00B10E1D">
        <w:rPr>
          <w:sz w:val="28"/>
          <w:szCs w:val="28"/>
        </w:rPr>
        <w:t>короновируса</w:t>
      </w:r>
      <w:proofErr w:type="spellEnd"/>
      <w:r w:rsidRPr="00B10E1D">
        <w:rPr>
          <w:sz w:val="28"/>
          <w:szCs w:val="28"/>
        </w:rPr>
        <w:t>, когда большинство логистических перевозок было заморожено на некоторое время, а люди были вынуждены проводить время на самоизоляции.</w:t>
      </w:r>
      <w:bookmarkEnd w:id="335"/>
      <w:bookmarkEnd w:id="336"/>
      <w:r w:rsidRPr="00B10E1D">
        <w:rPr>
          <w:sz w:val="28"/>
          <w:szCs w:val="28"/>
        </w:rPr>
        <w:t xml:space="preserve"> </w:t>
      </w:r>
    </w:p>
    <w:p w14:paraId="29FA747A" w14:textId="77777777" w:rsidR="00055453" w:rsidRDefault="00055453" w:rsidP="00055453">
      <w:pPr>
        <w:spacing w:line="360" w:lineRule="auto"/>
        <w:ind w:firstLine="709"/>
        <w:jc w:val="both"/>
        <w:outlineLvl w:val="1"/>
        <w:rPr>
          <w:sz w:val="28"/>
          <w:szCs w:val="28"/>
        </w:rPr>
      </w:pPr>
      <w:bookmarkStart w:id="337" w:name="_Toc106118139"/>
      <w:bookmarkStart w:id="338" w:name="_Toc136902541"/>
      <w:r w:rsidRPr="00B10E1D">
        <w:rPr>
          <w:sz w:val="28"/>
          <w:szCs w:val="28"/>
        </w:rPr>
        <w:t>Автотранспорт является одним из основных источников загрязнения атмосферного воздуха в крупных городах страны</w:t>
      </w:r>
      <w:bookmarkEnd w:id="337"/>
      <w:r w:rsidRPr="00B10E1D">
        <w:rPr>
          <w:sz w:val="28"/>
          <w:szCs w:val="28"/>
        </w:rPr>
        <w:t>. Это связано с быстрыми темпами роста доли автотранспортного сектора в выбросах углекислого газа и потреблении энергии. Если не предпринимать целенаправленные меры по сокращению выбросов и при тенденции по ежегодному увеличению автомобилей на 3-5%, то к 2030 году количество выбросов и потребление топлива увеличатся более чем в 2 раза.</w:t>
      </w:r>
      <w:bookmarkEnd w:id="338"/>
      <w:r w:rsidRPr="00B10E1D">
        <w:rPr>
          <w:sz w:val="28"/>
          <w:szCs w:val="28"/>
        </w:rPr>
        <w:t xml:space="preserve"> </w:t>
      </w:r>
    </w:p>
    <w:p w14:paraId="08532E43" w14:textId="15DBF4F2" w:rsidR="00055453" w:rsidRDefault="00055453" w:rsidP="00055453">
      <w:pPr>
        <w:spacing w:line="360" w:lineRule="auto"/>
        <w:ind w:firstLine="709"/>
        <w:jc w:val="both"/>
        <w:outlineLvl w:val="1"/>
        <w:rPr>
          <w:sz w:val="28"/>
          <w:szCs w:val="28"/>
        </w:rPr>
      </w:pPr>
      <w:bookmarkStart w:id="339" w:name="_Toc136902542"/>
      <w:r>
        <w:rPr>
          <w:sz w:val="28"/>
          <w:szCs w:val="28"/>
        </w:rPr>
        <w:t>Рассмотрим динамику выделяемых инвестиций на защиту атмосферного воздуха, на который выпадает наиболее негативное влияние от активного развития транспортного сектора, в Российской Федерации в 2018-2021 гг. в таблице 15 ниже:</w:t>
      </w:r>
      <w:bookmarkEnd w:id="339"/>
      <w:r>
        <w:rPr>
          <w:sz w:val="28"/>
          <w:szCs w:val="28"/>
        </w:rPr>
        <w:t xml:space="preserve"> </w:t>
      </w:r>
    </w:p>
    <w:p w14:paraId="3250B1DF" w14:textId="77777777" w:rsidR="00055453" w:rsidRDefault="00055453" w:rsidP="00055453">
      <w:pPr>
        <w:spacing w:line="360" w:lineRule="auto"/>
        <w:ind w:firstLine="709"/>
        <w:jc w:val="both"/>
        <w:outlineLvl w:val="1"/>
        <w:rPr>
          <w:sz w:val="28"/>
          <w:szCs w:val="28"/>
        </w:rPr>
      </w:pPr>
    </w:p>
    <w:p w14:paraId="7A226DD1" w14:textId="06E629C3" w:rsidR="00055453" w:rsidRDefault="00055453" w:rsidP="00FE0D3B">
      <w:pPr>
        <w:outlineLvl w:val="1"/>
        <w:rPr>
          <w:sz w:val="28"/>
          <w:szCs w:val="28"/>
        </w:rPr>
      </w:pPr>
      <w:bookmarkStart w:id="340" w:name="_Toc136902543"/>
      <w:r>
        <w:rPr>
          <w:sz w:val="28"/>
          <w:szCs w:val="28"/>
        </w:rPr>
        <w:t>Таблица 15 – Динамика основных инвестиций на защиту атмосферного воздуха в Российской Федерации в 2018-2021 гг.</w:t>
      </w:r>
      <w:bookmarkEnd w:id="340"/>
      <w:r>
        <w:rPr>
          <w:sz w:val="28"/>
          <w:szCs w:val="28"/>
        </w:rPr>
        <w:t xml:space="preserve"> </w:t>
      </w:r>
      <w:r w:rsidR="007E584A" w:rsidRPr="00B10E1D">
        <w:rPr>
          <w:sz w:val="28"/>
          <w:szCs w:val="28"/>
        </w:rPr>
        <w:t>[33]</w:t>
      </w:r>
    </w:p>
    <w:tbl>
      <w:tblPr>
        <w:tblStyle w:val="TableGrid"/>
        <w:tblW w:w="0" w:type="auto"/>
        <w:tblLook w:val="04A0" w:firstRow="1" w:lastRow="0" w:firstColumn="1" w:lastColumn="0" w:noHBand="0" w:noVBand="1"/>
      </w:tblPr>
      <w:tblGrid>
        <w:gridCol w:w="2972"/>
        <w:gridCol w:w="1593"/>
        <w:gridCol w:w="1593"/>
        <w:gridCol w:w="1593"/>
        <w:gridCol w:w="1594"/>
      </w:tblGrid>
      <w:tr w:rsidR="00055453" w14:paraId="156A0D61" w14:textId="77777777" w:rsidTr="00055453">
        <w:tc>
          <w:tcPr>
            <w:tcW w:w="2972" w:type="dxa"/>
          </w:tcPr>
          <w:p w14:paraId="02821570" w14:textId="607DF399" w:rsidR="00055453" w:rsidRDefault="00055453" w:rsidP="00055453">
            <w:pPr>
              <w:jc w:val="center"/>
              <w:outlineLvl w:val="1"/>
              <w:rPr>
                <w:sz w:val="28"/>
                <w:szCs w:val="28"/>
              </w:rPr>
            </w:pPr>
            <w:bookmarkStart w:id="341" w:name="_Toc136902544"/>
            <w:r>
              <w:rPr>
                <w:sz w:val="28"/>
                <w:szCs w:val="28"/>
              </w:rPr>
              <w:t>Инвестиции</w:t>
            </w:r>
            <w:bookmarkEnd w:id="341"/>
          </w:p>
        </w:tc>
        <w:tc>
          <w:tcPr>
            <w:tcW w:w="1593" w:type="dxa"/>
          </w:tcPr>
          <w:p w14:paraId="537D2BC6" w14:textId="54A32361" w:rsidR="00055453" w:rsidRDefault="00055453" w:rsidP="00055453">
            <w:pPr>
              <w:jc w:val="center"/>
              <w:outlineLvl w:val="1"/>
              <w:rPr>
                <w:sz w:val="28"/>
                <w:szCs w:val="28"/>
              </w:rPr>
            </w:pPr>
            <w:bookmarkStart w:id="342" w:name="_Toc136902545"/>
            <w:r>
              <w:rPr>
                <w:sz w:val="28"/>
                <w:szCs w:val="28"/>
              </w:rPr>
              <w:t>2018</w:t>
            </w:r>
            <w:bookmarkEnd w:id="342"/>
          </w:p>
        </w:tc>
        <w:tc>
          <w:tcPr>
            <w:tcW w:w="1593" w:type="dxa"/>
          </w:tcPr>
          <w:p w14:paraId="04052CB8" w14:textId="054C3255" w:rsidR="00055453" w:rsidRDefault="00055453" w:rsidP="00055453">
            <w:pPr>
              <w:jc w:val="center"/>
              <w:outlineLvl w:val="1"/>
              <w:rPr>
                <w:sz w:val="28"/>
                <w:szCs w:val="28"/>
              </w:rPr>
            </w:pPr>
            <w:bookmarkStart w:id="343" w:name="_Toc136902546"/>
            <w:r>
              <w:rPr>
                <w:sz w:val="28"/>
                <w:szCs w:val="28"/>
              </w:rPr>
              <w:t>2019</w:t>
            </w:r>
            <w:bookmarkEnd w:id="343"/>
          </w:p>
        </w:tc>
        <w:tc>
          <w:tcPr>
            <w:tcW w:w="1593" w:type="dxa"/>
          </w:tcPr>
          <w:p w14:paraId="55913488" w14:textId="706515DC" w:rsidR="00055453" w:rsidRDefault="00055453" w:rsidP="00055453">
            <w:pPr>
              <w:jc w:val="center"/>
              <w:outlineLvl w:val="1"/>
              <w:rPr>
                <w:sz w:val="28"/>
                <w:szCs w:val="28"/>
              </w:rPr>
            </w:pPr>
            <w:bookmarkStart w:id="344" w:name="_Toc136902547"/>
            <w:r>
              <w:rPr>
                <w:sz w:val="28"/>
                <w:szCs w:val="28"/>
              </w:rPr>
              <w:t>2020</w:t>
            </w:r>
            <w:bookmarkEnd w:id="344"/>
          </w:p>
        </w:tc>
        <w:tc>
          <w:tcPr>
            <w:tcW w:w="1594" w:type="dxa"/>
          </w:tcPr>
          <w:p w14:paraId="3E992D42" w14:textId="55E6AFA7" w:rsidR="00055453" w:rsidRDefault="00055453" w:rsidP="00055453">
            <w:pPr>
              <w:jc w:val="center"/>
              <w:outlineLvl w:val="1"/>
              <w:rPr>
                <w:sz w:val="28"/>
                <w:szCs w:val="28"/>
              </w:rPr>
            </w:pPr>
            <w:bookmarkStart w:id="345" w:name="_Toc136902548"/>
            <w:r>
              <w:rPr>
                <w:sz w:val="28"/>
                <w:szCs w:val="28"/>
              </w:rPr>
              <w:t>2021</w:t>
            </w:r>
            <w:bookmarkEnd w:id="345"/>
          </w:p>
        </w:tc>
      </w:tr>
      <w:tr w:rsidR="00055453" w14:paraId="48177F32" w14:textId="77777777" w:rsidTr="007B3572">
        <w:tc>
          <w:tcPr>
            <w:tcW w:w="2972" w:type="dxa"/>
          </w:tcPr>
          <w:p w14:paraId="208FF1E5" w14:textId="6B9CFB11" w:rsidR="00055453" w:rsidRDefault="00055453" w:rsidP="003C43A9">
            <w:pPr>
              <w:jc w:val="both"/>
              <w:outlineLvl w:val="1"/>
              <w:rPr>
                <w:sz w:val="28"/>
                <w:szCs w:val="28"/>
              </w:rPr>
            </w:pPr>
            <w:bookmarkStart w:id="346" w:name="_Toc136902549"/>
            <w:r>
              <w:rPr>
                <w:sz w:val="28"/>
                <w:szCs w:val="28"/>
              </w:rPr>
              <w:t>В млн руб.</w:t>
            </w:r>
            <w:bookmarkEnd w:id="346"/>
          </w:p>
        </w:tc>
        <w:tc>
          <w:tcPr>
            <w:tcW w:w="1593" w:type="dxa"/>
            <w:vAlign w:val="center"/>
          </w:tcPr>
          <w:p w14:paraId="4D3FA5BF" w14:textId="63703425" w:rsidR="00055453" w:rsidRDefault="00055453" w:rsidP="003C43A9">
            <w:pPr>
              <w:jc w:val="center"/>
              <w:outlineLvl w:val="1"/>
              <w:rPr>
                <w:sz w:val="28"/>
                <w:szCs w:val="28"/>
              </w:rPr>
            </w:pPr>
            <w:bookmarkStart w:id="347" w:name="_Toc136902550"/>
            <w:r w:rsidRPr="00D80F62">
              <w:rPr>
                <w:color w:val="000000"/>
                <w:spacing w:val="4"/>
                <w:sz w:val="28"/>
                <w:szCs w:val="21"/>
              </w:rPr>
              <w:t>65475</w:t>
            </w:r>
            <w:bookmarkEnd w:id="347"/>
          </w:p>
        </w:tc>
        <w:tc>
          <w:tcPr>
            <w:tcW w:w="1593" w:type="dxa"/>
            <w:vAlign w:val="center"/>
          </w:tcPr>
          <w:p w14:paraId="1DC67C23" w14:textId="625802AB" w:rsidR="00055453" w:rsidRDefault="00055453" w:rsidP="003C43A9">
            <w:pPr>
              <w:jc w:val="center"/>
              <w:outlineLvl w:val="1"/>
              <w:rPr>
                <w:sz w:val="28"/>
                <w:szCs w:val="28"/>
              </w:rPr>
            </w:pPr>
            <w:bookmarkStart w:id="348" w:name="_Toc136902551"/>
            <w:r w:rsidRPr="00D80F62">
              <w:rPr>
                <w:color w:val="000000"/>
                <w:spacing w:val="4"/>
                <w:sz w:val="28"/>
                <w:szCs w:val="21"/>
              </w:rPr>
              <w:t>70250</w:t>
            </w:r>
            <w:bookmarkEnd w:id="348"/>
          </w:p>
        </w:tc>
        <w:tc>
          <w:tcPr>
            <w:tcW w:w="1593" w:type="dxa"/>
            <w:vAlign w:val="center"/>
          </w:tcPr>
          <w:p w14:paraId="629505D5" w14:textId="5F41B8AE" w:rsidR="00055453" w:rsidRDefault="00055453" w:rsidP="003C43A9">
            <w:pPr>
              <w:jc w:val="center"/>
              <w:outlineLvl w:val="1"/>
              <w:rPr>
                <w:sz w:val="28"/>
                <w:szCs w:val="28"/>
              </w:rPr>
            </w:pPr>
            <w:bookmarkStart w:id="349" w:name="_Toc136902552"/>
            <w:r w:rsidRPr="00D80F62">
              <w:rPr>
                <w:color w:val="000000"/>
                <w:spacing w:val="4"/>
                <w:sz w:val="28"/>
                <w:szCs w:val="21"/>
              </w:rPr>
              <w:t>69560</w:t>
            </w:r>
            <w:bookmarkEnd w:id="349"/>
          </w:p>
        </w:tc>
        <w:tc>
          <w:tcPr>
            <w:tcW w:w="1594" w:type="dxa"/>
            <w:vAlign w:val="center"/>
          </w:tcPr>
          <w:p w14:paraId="0A0DA249" w14:textId="5A4A8D6E" w:rsidR="00055453" w:rsidRDefault="00055453" w:rsidP="003C43A9">
            <w:pPr>
              <w:jc w:val="center"/>
              <w:outlineLvl w:val="1"/>
              <w:rPr>
                <w:sz w:val="28"/>
                <w:szCs w:val="28"/>
              </w:rPr>
            </w:pPr>
            <w:bookmarkStart w:id="350" w:name="_Toc136902553"/>
            <w:r w:rsidRPr="00D80F62">
              <w:rPr>
                <w:color w:val="000000"/>
                <w:spacing w:val="4"/>
                <w:sz w:val="28"/>
                <w:szCs w:val="21"/>
              </w:rPr>
              <w:t>130300</w:t>
            </w:r>
            <w:bookmarkEnd w:id="350"/>
          </w:p>
        </w:tc>
      </w:tr>
      <w:tr w:rsidR="00055453" w14:paraId="2744889F" w14:textId="77777777" w:rsidTr="007B3572">
        <w:tc>
          <w:tcPr>
            <w:tcW w:w="2972" w:type="dxa"/>
          </w:tcPr>
          <w:p w14:paraId="48776F3D" w14:textId="75A7EB60" w:rsidR="00055453" w:rsidRDefault="00055453" w:rsidP="003C43A9">
            <w:pPr>
              <w:jc w:val="both"/>
              <w:outlineLvl w:val="1"/>
              <w:rPr>
                <w:sz w:val="28"/>
                <w:szCs w:val="28"/>
              </w:rPr>
            </w:pPr>
            <w:bookmarkStart w:id="351" w:name="_Toc136902554"/>
            <w:r>
              <w:rPr>
                <w:sz w:val="28"/>
                <w:szCs w:val="28"/>
              </w:rPr>
              <w:t>В % соотношении</w:t>
            </w:r>
            <w:bookmarkEnd w:id="351"/>
          </w:p>
        </w:tc>
        <w:tc>
          <w:tcPr>
            <w:tcW w:w="1593" w:type="dxa"/>
            <w:vAlign w:val="center"/>
          </w:tcPr>
          <w:p w14:paraId="28F35B57" w14:textId="33FCC026" w:rsidR="00055453" w:rsidRDefault="00055453" w:rsidP="003C43A9">
            <w:pPr>
              <w:jc w:val="center"/>
              <w:outlineLvl w:val="1"/>
              <w:rPr>
                <w:sz w:val="28"/>
                <w:szCs w:val="28"/>
              </w:rPr>
            </w:pPr>
            <w:bookmarkStart w:id="352" w:name="_Toc136902555"/>
            <w:r w:rsidRPr="00D80F62">
              <w:rPr>
                <w:color w:val="000000"/>
                <w:spacing w:val="4"/>
                <w:sz w:val="28"/>
                <w:szCs w:val="21"/>
              </w:rPr>
              <w:t>103,3</w:t>
            </w:r>
            <w:bookmarkEnd w:id="352"/>
          </w:p>
        </w:tc>
        <w:tc>
          <w:tcPr>
            <w:tcW w:w="1593" w:type="dxa"/>
            <w:vAlign w:val="center"/>
          </w:tcPr>
          <w:p w14:paraId="1B03ECD4" w14:textId="5D8E60EA" w:rsidR="00055453" w:rsidRDefault="00055453" w:rsidP="003C43A9">
            <w:pPr>
              <w:jc w:val="center"/>
              <w:outlineLvl w:val="1"/>
              <w:rPr>
                <w:sz w:val="28"/>
                <w:szCs w:val="28"/>
              </w:rPr>
            </w:pPr>
            <w:bookmarkStart w:id="353" w:name="_Toc136902556"/>
            <w:r w:rsidRPr="00D80F62">
              <w:rPr>
                <w:color w:val="000000"/>
                <w:spacing w:val="4"/>
                <w:sz w:val="28"/>
                <w:szCs w:val="21"/>
              </w:rPr>
              <w:t>100,8</w:t>
            </w:r>
            <w:bookmarkEnd w:id="353"/>
          </w:p>
        </w:tc>
        <w:tc>
          <w:tcPr>
            <w:tcW w:w="1593" w:type="dxa"/>
            <w:vAlign w:val="center"/>
          </w:tcPr>
          <w:p w14:paraId="00A13ACA" w14:textId="49963408" w:rsidR="00055453" w:rsidRDefault="00055453" w:rsidP="003C43A9">
            <w:pPr>
              <w:jc w:val="center"/>
              <w:outlineLvl w:val="1"/>
              <w:rPr>
                <w:sz w:val="28"/>
                <w:szCs w:val="28"/>
              </w:rPr>
            </w:pPr>
            <w:bookmarkStart w:id="354" w:name="_Toc136902557"/>
            <w:r w:rsidRPr="00D80F62">
              <w:rPr>
                <w:color w:val="000000"/>
                <w:spacing w:val="4"/>
                <w:sz w:val="28"/>
                <w:szCs w:val="21"/>
              </w:rPr>
              <w:t>93,8</w:t>
            </w:r>
            <w:bookmarkEnd w:id="354"/>
          </w:p>
        </w:tc>
        <w:tc>
          <w:tcPr>
            <w:tcW w:w="1594" w:type="dxa"/>
            <w:vAlign w:val="center"/>
          </w:tcPr>
          <w:p w14:paraId="44590C95" w14:textId="7F4FBF2C" w:rsidR="00055453" w:rsidRDefault="00055453" w:rsidP="003C43A9">
            <w:pPr>
              <w:jc w:val="center"/>
              <w:outlineLvl w:val="1"/>
              <w:rPr>
                <w:sz w:val="28"/>
                <w:szCs w:val="28"/>
              </w:rPr>
            </w:pPr>
            <w:bookmarkStart w:id="355" w:name="_Toc136902558"/>
            <w:r w:rsidRPr="00D80F62">
              <w:rPr>
                <w:color w:val="000000"/>
                <w:spacing w:val="4"/>
                <w:sz w:val="28"/>
                <w:szCs w:val="21"/>
              </w:rPr>
              <w:t>178,5</w:t>
            </w:r>
            <w:bookmarkEnd w:id="355"/>
          </w:p>
        </w:tc>
      </w:tr>
    </w:tbl>
    <w:p w14:paraId="15547782" w14:textId="77777777" w:rsidR="005F4683" w:rsidRPr="00B10E1D" w:rsidRDefault="005F4683" w:rsidP="005F4683">
      <w:pPr>
        <w:spacing w:line="360" w:lineRule="auto"/>
        <w:jc w:val="both"/>
        <w:outlineLvl w:val="1"/>
        <w:rPr>
          <w:sz w:val="28"/>
          <w:szCs w:val="28"/>
        </w:rPr>
      </w:pPr>
    </w:p>
    <w:p w14:paraId="2F7808A0" w14:textId="77777777" w:rsidR="00055453" w:rsidRPr="00D80F62" w:rsidRDefault="00055453" w:rsidP="00055453">
      <w:pPr>
        <w:spacing w:line="360" w:lineRule="auto"/>
        <w:ind w:firstLine="709"/>
        <w:jc w:val="both"/>
        <w:outlineLvl w:val="1"/>
        <w:rPr>
          <w:sz w:val="28"/>
          <w:szCs w:val="28"/>
        </w:rPr>
      </w:pPr>
      <w:bookmarkStart w:id="356" w:name="_Toc136902559"/>
      <w:r>
        <w:rPr>
          <w:sz w:val="28"/>
          <w:szCs w:val="28"/>
        </w:rPr>
        <w:t xml:space="preserve">В 2021 году наблюдается значительный рост выделяемых инвестиций по сравнению с </w:t>
      </w:r>
      <w:proofErr w:type="spellStart"/>
      <w:r>
        <w:rPr>
          <w:sz w:val="28"/>
          <w:szCs w:val="28"/>
        </w:rPr>
        <w:t>доковилным</w:t>
      </w:r>
      <w:proofErr w:type="spellEnd"/>
      <w:r>
        <w:rPr>
          <w:sz w:val="28"/>
          <w:szCs w:val="28"/>
        </w:rPr>
        <w:t xml:space="preserve"> 2019 годом (на 85%). Это говорит о том, что защита атмосферного воздуха стала более приоритетным направлением реализации государственной экологической политики.</w:t>
      </w:r>
      <w:bookmarkEnd w:id="356"/>
    </w:p>
    <w:p w14:paraId="2AEFB66C" w14:textId="77777777" w:rsidR="00055453" w:rsidRDefault="00055453" w:rsidP="00055453">
      <w:pPr>
        <w:spacing w:line="360" w:lineRule="auto"/>
        <w:ind w:firstLine="709"/>
        <w:jc w:val="both"/>
        <w:outlineLvl w:val="1"/>
        <w:rPr>
          <w:sz w:val="28"/>
          <w:szCs w:val="28"/>
        </w:rPr>
      </w:pPr>
      <w:bookmarkStart w:id="357" w:name="_Toc136902560"/>
      <w:r w:rsidRPr="00B10E1D">
        <w:rPr>
          <w:sz w:val="28"/>
          <w:szCs w:val="28"/>
        </w:rPr>
        <w:t>Для снижения негативного воздействия на окружающую среду в транспортном секторе необходимо применять такие меры, к</w:t>
      </w:r>
      <w:r>
        <w:rPr>
          <w:sz w:val="28"/>
          <w:szCs w:val="28"/>
        </w:rPr>
        <w:t>ак п</w:t>
      </w:r>
      <w:r w:rsidRPr="00B10E1D">
        <w:rPr>
          <w:sz w:val="28"/>
          <w:szCs w:val="28"/>
        </w:rPr>
        <w:t>рименение более экологически чистого альтернативного топлива</w:t>
      </w:r>
      <w:r>
        <w:rPr>
          <w:sz w:val="28"/>
          <w:szCs w:val="28"/>
        </w:rPr>
        <w:t xml:space="preserve"> или </w:t>
      </w:r>
      <w:r w:rsidRPr="00B10E1D">
        <w:rPr>
          <w:sz w:val="28"/>
          <w:szCs w:val="28"/>
        </w:rPr>
        <w:t>повышение топливной эффективности, которую можно достигнуть при помощи</w:t>
      </w:r>
      <w:r>
        <w:rPr>
          <w:sz w:val="28"/>
          <w:szCs w:val="28"/>
        </w:rPr>
        <w:t>, например:</w:t>
      </w:r>
      <w:bookmarkEnd w:id="357"/>
      <w:r>
        <w:rPr>
          <w:sz w:val="28"/>
          <w:szCs w:val="28"/>
        </w:rPr>
        <w:t xml:space="preserve"> </w:t>
      </w:r>
    </w:p>
    <w:p w14:paraId="49360DF9" w14:textId="77777777" w:rsidR="00055453" w:rsidRPr="00752FDD" w:rsidRDefault="00055453" w:rsidP="007C22BF">
      <w:pPr>
        <w:pStyle w:val="ListParagraph"/>
        <w:numPr>
          <w:ilvl w:val="0"/>
          <w:numId w:val="11"/>
        </w:numPr>
        <w:tabs>
          <w:tab w:val="left" w:pos="993"/>
        </w:tabs>
        <w:spacing w:line="360" w:lineRule="auto"/>
        <w:ind w:left="0" w:firstLine="709"/>
        <w:jc w:val="both"/>
        <w:outlineLvl w:val="1"/>
        <w:rPr>
          <w:sz w:val="28"/>
          <w:szCs w:val="28"/>
        </w:rPr>
      </w:pPr>
      <w:bookmarkStart w:id="358" w:name="_Toc136902561"/>
      <w:r w:rsidRPr="00752FDD">
        <w:rPr>
          <w:sz w:val="28"/>
          <w:szCs w:val="28"/>
        </w:rPr>
        <w:t>технологий по усовершенствованию транспортных средств;</w:t>
      </w:r>
      <w:bookmarkEnd w:id="358"/>
    </w:p>
    <w:p w14:paraId="39C2E0E6" w14:textId="77777777" w:rsidR="00055453" w:rsidRPr="00752FDD" w:rsidRDefault="00055453" w:rsidP="007C22BF">
      <w:pPr>
        <w:pStyle w:val="ListParagraph"/>
        <w:numPr>
          <w:ilvl w:val="0"/>
          <w:numId w:val="11"/>
        </w:numPr>
        <w:tabs>
          <w:tab w:val="left" w:pos="993"/>
        </w:tabs>
        <w:spacing w:line="360" w:lineRule="auto"/>
        <w:ind w:left="0" w:firstLine="709"/>
        <w:jc w:val="both"/>
        <w:outlineLvl w:val="1"/>
        <w:rPr>
          <w:sz w:val="28"/>
          <w:szCs w:val="28"/>
        </w:rPr>
      </w:pPr>
      <w:bookmarkStart w:id="359" w:name="_Toc136902562"/>
      <w:r w:rsidRPr="00752FDD">
        <w:rPr>
          <w:sz w:val="28"/>
          <w:szCs w:val="28"/>
        </w:rPr>
        <w:lastRenderedPageBreak/>
        <w:t>переходу общественного транспорта на более экологичные модели не только в крупных городах Российской федерации, как Москва и Санкт-Петербург, но и повсеместно на территории страны;</w:t>
      </w:r>
      <w:bookmarkEnd w:id="359"/>
      <w:r w:rsidRPr="00752FDD">
        <w:rPr>
          <w:sz w:val="28"/>
          <w:szCs w:val="28"/>
        </w:rPr>
        <w:t xml:space="preserve">  </w:t>
      </w:r>
    </w:p>
    <w:p w14:paraId="043AB06C" w14:textId="77777777" w:rsidR="00055453" w:rsidRPr="00752FDD" w:rsidRDefault="00055453" w:rsidP="007C22BF">
      <w:pPr>
        <w:pStyle w:val="ListParagraph"/>
        <w:numPr>
          <w:ilvl w:val="0"/>
          <w:numId w:val="11"/>
        </w:numPr>
        <w:tabs>
          <w:tab w:val="left" w:pos="993"/>
        </w:tabs>
        <w:spacing w:line="360" w:lineRule="auto"/>
        <w:ind w:left="0" w:firstLine="709"/>
        <w:jc w:val="both"/>
        <w:outlineLvl w:val="1"/>
        <w:rPr>
          <w:sz w:val="28"/>
          <w:szCs w:val="28"/>
        </w:rPr>
      </w:pPr>
      <w:bookmarkStart w:id="360" w:name="_Toc136902563"/>
      <w:r w:rsidRPr="00752FDD">
        <w:rPr>
          <w:sz w:val="28"/>
          <w:szCs w:val="28"/>
        </w:rPr>
        <w:t>повышении ставок налогов на автотранспорт, использующих наиболее «вредное» топливо;</w:t>
      </w:r>
      <w:bookmarkEnd w:id="360"/>
    </w:p>
    <w:p w14:paraId="5A8EE30B" w14:textId="77777777" w:rsidR="00055453" w:rsidRDefault="00055453" w:rsidP="007C22BF">
      <w:pPr>
        <w:pStyle w:val="ListParagraph"/>
        <w:numPr>
          <w:ilvl w:val="0"/>
          <w:numId w:val="11"/>
        </w:numPr>
        <w:tabs>
          <w:tab w:val="left" w:pos="993"/>
        </w:tabs>
        <w:spacing w:line="360" w:lineRule="auto"/>
        <w:ind w:left="0" w:firstLine="709"/>
        <w:jc w:val="both"/>
        <w:outlineLvl w:val="1"/>
        <w:rPr>
          <w:sz w:val="28"/>
          <w:szCs w:val="28"/>
        </w:rPr>
      </w:pPr>
      <w:bookmarkStart w:id="361" w:name="_Toc136902564"/>
      <w:r w:rsidRPr="00752FDD">
        <w:rPr>
          <w:sz w:val="28"/>
          <w:szCs w:val="28"/>
        </w:rPr>
        <w:t>снижение налоговых пошлин на электрический транспорт</w:t>
      </w:r>
      <w:r>
        <w:rPr>
          <w:sz w:val="28"/>
          <w:szCs w:val="28"/>
        </w:rPr>
        <w:t>,</w:t>
      </w:r>
      <w:bookmarkEnd w:id="361"/>
    </w:p>
    <w:p w14:paraId="36A90599" w14:textId="77777777" w:rsidR="00055453" w:rsidRPr="00752FDD" w:rsidRDefault="00055453" w:rsidP="007C22BF">
      <w:pPr>
        <w:pStyle w:val="ListParagraph"/>
        <w:numPr>
          <w:ilvl w:val="0"/>
          <w:numId w:val="11"/>
        </w:numPr>
        <w:tabs>
          <w:tab w:val="left" w:pos="993"/>
        </w:tabs>
        <w:spacing w:line="360" w:lineRule="auto"/>
        <w:ind w:left="0" w:firstLine="709"/>
        <w:jc w:val="both"/>
        <w:outlineLvl w:val="1"/>
        <w:rPr>
          <w:sz w:val="28"/>
          <w:szCs w:val="28"/>
        </w:rPr>
      </w:pPr>
      <w:bookmarkStart w:id="362" w:name="_Toc136902565"/>
      <w:r>
        <w:rPr>
          <w:sz w:val="28"/>
          <w:szCs w:val="28"/>
        </w:rPr>
        <w:t>развитии и увеличению количества станций для зарядки электрокаров</w:t>
      </w:r>
      <w:r w:rsidRPr="00752FDD">
        <w:rPr>
          <w:sz w:val="28"/>
          <w:szCs w:val="28"/>
        </w:rPr>
        <w:t>.</w:t>
      </w:r>
      <w:bookmarkEnd w:id="362"/>
    </w:p>
    <w:p w14:paraId="0D4887F1" w14:textId="77777777" w:rsidR="00055453" w:rsidRDefault="00055453" w:rsidP="00055453">
      <w:pPr>
        <w:spacing w:line="360" w:lineRule="auto"/>
        <w:ind w:firstLine="709"/>
        <w:jc w:val="both"/>
        <w:outlineLvl w:val="1"/>
        <w:rPr>
          <w:sz w:val="28"/>
          <w:szCs w:val="28"/>
        </w:rPr>
      </w:pPr>
      <w:bookmarkStart w:id="363" w:name="_Toc136902566"/>
      <w:r w:rsidRPr="00B10E1D">
        <w:rPr>
          <w:sz w:val="28"/>
          <w:szCs w:val="28"/>
        </w:rPr>
        <w:t>На сегодняшний день в Российской Федерации разрабатываются меры по уменьшению негативного воздействия от транспортных средств. Основной идеей такой политики будет развитие общественного транспорта для уменьшения пользования личными автомобилями и как следствие уменьшение выхлопных газов и замена автопарка на более «зеленый» транспорт. Это говорится в транспортной стратегии развития до 2030 года.</w:t>
      </w:r>
      <w:bookmarkEnd w:id="363"/>
      <w:r w:rsidRPr="00B10E1D">
        <w:rPr>
          <w:sz w:val="28"/>
          <w:szCs w:val="28"/>
        </w:rPr>
        <w:t xml:space="preserve"> </w:t>
      </w:r>
    </w:p>
    <w:p w14:paraId="3C17D5C8" w14:textId="524E4775" w:rsidR="00055453" w:rsidRDefault="00055453" w:rsidP="007E584A">
      <w:pPr>
        <w:spacing w:line="360" w:lineRule="auto"/>
        <w:ind w:firstLine="709"/>
        <w:jc w:val="both"/>
        <w:outlineLvl w:val="1"/>
        <w:rPr>
          <w:sz w:val="28"/>
          <w:szCs w:val="28"/>
        </w:rPr>
      </w:pPr>
      <w:bookmarkStart w:id="364" w:name="_Toc136902567"/>
      <w:r>
        <w:rPr>
          <w:sz w:val="28"/>
          <w:szCs w:val="28"/>
        </w:rPr>
        <w:t>Также в декабре 2022 года был подписан указ о выделении 923 млн рублей на развитие системы зарядных станций для развития инфраструктуры электромобилей в 2023 году. Изначально планировалось выделить инвестиции в размере 1,37 млрд рублей, однако расходы на развитие данного сегмента было принято сократить. Выделенные инвестиции будут распределены между следующими регионами Российской Федерации</w:t>
      </w:r>
      <w:bookmarkStart w:id="365" w:name="_Toc136902568"/>
      <w:bookmarkEnd w:id="364"/>
      <w:r w:rsidR="007E584A" w:rsidRPr="007E584A">
        <w:rPr>
          <w:sz w:val="28"/>
          <w:szCs w:val="28"/>
        </w:rPr>
        <w:t xml:space="preserve">: </w:t>
      </w:r>
      <w:r w:rsidRPr="007E3565">
        <w:rPr>
          <w:sz w:val="28"/>
          <w:szCs w:val="28"/>
        </w:rPr>
        <w:t>Московская область,</w:t>
      </w:r>
      <w:bookmarkEnd w:id="365"/>
      <w:r w:rsidR="007E584A" w:rsidRPr="007E584A">
        <w:rPr>
          <w:sz w:val="28"/>
          <w:szCs w:val="28"/>
        </w:rPr>
        <w:t xml:space="preserve"> </w:t>
      </w:r>
      <w:bookmarkStart w:id="366" w:name="_Toc136902569"/>
      <w:r w:rsidRPr="007E3565">
        <w:rPr>
          <w:sz w:val="28"/>
          <w:szCs w:val="28"/>
        </w:rPr>
        <w:t>Ленинградская область,</w:t>
      </w:r>
      <w:bookmarkStart w:id="367" w:name="_Toc136902570"/>
      <w:bookmarkEnd w:id="366"/>
      <w:r w:rsidR="007E584A" w:rsidRPr="007E584A">
        <w:rPr>
          <w:sz w:val="28"/>
          <w:szCs w:val="28"/>
        </w:rPr>
        <w:t xml:space="preserve"> </w:t>
      </w:r>
      <w:r w:rsidRPr="007E3565">
        <w:rPr>
          <w:sz w:val="28"/>
          <w:szCs w:val="28"/>
        </w:rPr>
        <w:t>Сахалинская область</w:t>
      </w:r>
      <w:bookmarkEnd w:id="367"/>
      <w:r w:rsidR="007E584A" w:rsidRPr="007E584A">
        <w:rPr>
          <w:sz w:val="28"/>
          <w:szCs w:val="28"/>
        </w:rPr>
        <w:t xml:space="preserve">, </w:t>
      </w:r>
      <w:bookmarkStart w:id="368" w:name="_Toc136902571"/>
      <w:r w:rsidRPr="007E3565">
        <w:rPr>
          <w:sz w:val="28"/>
          <w:szCs w:val="28"/>
        </w:rPr>
        <w:t>Нижегородская область,</w:t>
      </w:r>
      <w:bookmarkEnd w:id="368"/>
      <w:r w:rsidR="007E584A" w:rsidRPr="007E584A">
        <w:rPr>
          <w:sz w:val="28"/>
          <w:szCs w:val="28"/>
        </w:rPr>
        <w:t xml:space="preserve"> </w:t>
      </w:r>
      <w:bookmarkStart w:id="369" w:name="_Toc136902572"/>
      <w:r w:rsidRPr="007E3565">
        <w:rPr>
          <w:sz w:val="28"/>
          <w:szCs w:val="28"/>
        </w:rPr>
        <w:t xml:space="preserve">Воронежская </w:t>
      </w:r>
      <w:bookmarkStart w:id="370" w:name="_Toc136902573"/>
      <w:bookmarkEnd w:id="369"/>
      <w:r w:rsidR="00AB1A44" w:rsidRPr="007E3565">
        <w:rPr>
          <w:sz w:val="28"/>
          <w:szCs w:val="28"/>
        </w:rPr>
        <w:t xml:space="preserve">область, </w:t>
      </w:r>
      <w:r w:rsidR="00AB1A44" w:rsidRPr="007E584A">
        <w:rPr>
          <w:sz w:val="28"/>
          <w:szCs w:val="28"/>
        </w:rPr>
        <w:t>Ростовская</w:t>
      </w:r>
      <w:r w:rsidRPr="007E3565">
        <w:rPr>
          <w:sz w:val="28"/>
          <w:szCs w:val="28"/>
        </w:rPr>
        <w:t xml:space="preserve"> область,</w:t>
      </w:r>
      <w:bookmarkEnd w:id="370"/>
      <w:r w:rsidR="007E584A" w:rsidRPr="007E584A">
        <w:rPr>
          <w:sz w:val="28"/>
          <w:szCs w:val="28"/>
        </w:rPr>
        <w:t xml:space="preserve"> </w:t>
      </w:r>
      <w:bookmarkStart w:id="371" w:name="_Toc136902574"/>
      <w:r w:rsidRPr="007E3565">
        <w:rPr>
          <w:sz w:val="28"/>
          <w:szCs w:val="28"/>
        </w:rPr>
        <w:t>Краснодарский край,</w:t>
      </w:r>
      <w:bookmarkEnd w:id="371"/>
      <w:r w:rsidR="007E584A" w:rsidRPr="007E584A">
        <w:rPr>
          <w:sz w:val="28"/>
          <w:szCs w:val="28"/>
        </w:rPr>
        <w:t xml:space="preserve"> </w:t>
      </w:r>
      <w:bookmarkStart w:id="372" w:name="_Toc136902575"/>
      <w:r w:rsidRPr="007E3565">
        <w:rPr>
          <w:sz w:val="28"/>
          <w:szCs w:val="28"/>
        </w:rPr>
        <w:t>Республика Татарстан,</w:t>
      </w:r>
      <w:bookmarkEnd w:id="372"/>
      <w:r w:rsidR="007E584A" w:rsidRPr="007E584A">
        <w:rPr>
          <w:sz w:val="28"/>
          <w:szCs w:val="28"/>
        </w:rPr>
        <w:t xml:space="preserve"> </w:t>
      </w:r>
      <w:bookmarkStart w:id="373" w:name="_Toc136902576"/>
      <w:r w:rsidRPr="007E3565">
        <w:rPr>
          <w:sz w:val="28"/>
          <w:szCs w:val="28"/>
        </w:rPr>
        <w:t>Крым</w:t>
      </w:r>
      <w:r w:rsidR="007E584A" w:rsidRPr="007E584A">
        <w:rPr>
          <w:sz w:val="28"/>
          <w:szCs w:val="28"/>
        </w:rPr>
        <w:t xml:space="preserve"> [34]</w:t>
      </w:r>
      <w:r w:rsidRPr="007E3565">
        <w:rPr>
          <w:sz w:val="28"/>
          <w:szCs w:val="28"/>
        </w:rPr>
        <w:t>.</w:t>
      </w:r>
      <w:bookmarkEnd w:id="373"/>
    </w:p>
    <w:p w14:paraId="79713D28" w14:textId="77777777" w:rsidR="00055453" w:rsidRPr="00B10E1D" w:rsidRDefault="00055453" w:rsidP="00055453">
      <w:pPr>
        <w:spacing w:line="360" w:lineRule="auto"/>
        <w:ind w:firstLine="709"/>
        <w:jc w:val="both"/>
        <w:outlineLvl w:val="1"/>
        <w:rPr>
          <w:sz w:val="28"/>
          <w:szCs w:val="28"/>
        </w:rPr>
      </w:pPr>
      <w:bookmarkStart w:id="374" w:name="_Toc136902577"/>
      <w:r w:rsidRPr="00B10E1D">
        <w:rPr>
          <w:sz w:val="28"/>
          <w:szCs w:val="28"/>
        </w:rPr>
        <w:t xml:space="preserve">Примером применения экологически чистых технологий в общественном транспорте в мире может служить использование </w:t>
      </w:r>
      <w:proofErr w:type="spellStart"/>
      <w:r w:rsidRPr="00B10E1D">
        <w:rPr>
          <w:sz w:val="28"/>
          <w:szCs w:val="28"/>
        </w:rPr>
        <w:t>электробасов</w:t>
      </w:r>
      <w:proofErr w:type="spellEnd"/>
      <w:r w:rsidRPr="00B10E1D">
        <w:rPr>
          <w:sz w:val="28"/>
          <w:szCs w:val="28"/>
        </w:rPr>
        <w:t xml:space="preserve"> или автобусов, использующих в качестве топлива отходы органического происхождения. Такой общественный транспорт масштабно развит в скандинавских странах, например, в Швеции и Норвегии. Такие автобусы применяются как для городских поездок, так и для междугородних маршрутов. Также несколько лет назад началось строительство специальных «электрических» дорог, на которых электромобили и «эко» общественный </w:t>
      </w:r>
      <w:r w:rsidRPr="00B10E1D">
        <w:rPr>
          <w:sz w:val="28"/>
          <w:szCs w:val="28"/>
        </w:rPr>
        <w:lastRenderedPageBreak/>
        <w:t>транспорт могут заряжать аккумулятор. Таким образом, минимизируются выхлопы от автомобилей и развиваются экологически чистые технологии в отрасли автотранспорта.</w:t>
      </w:r>
      <w:bookmarkEnd w:id="374"/>
      <w:r w:rsidRPr="00B10E1D">
        <w:rPr>
          <w:sz w:val="28"/>
          <w:szCs w:val="28"/>
        </w:rPr>
        <w:t xml:space="preserve"> </w:t>
      </w:r>
    </w:p>
    <w:p w14:paraId="08443021" w14:textId="257BF417" w:rsidR="00055453" w:rsidRPr="00B10E1D" w:rsidRDefault="00055453" w:rsidP="00055453">
      <w:pPr>
        <w:spacing w:line="360" w:lineRule="auto"/>
        <w:ind w:firstLine="709"/>
        <w:jc w:val="both"/>
        <w:outlineLvl w:val="1"/>
        <w:rPr>
          <w:sz w:val="28"/>
          <w:szCs w:val="28"/>
        </w:rPr>
      </w:pPr>
      <w:bookmarkStart w:id="375" w:name="_Toc136902578"/>
      <w:bookmarkStart w:id="376" w:name="_Toc106118140"/>
      <w:r w:rsidRPr="00B10E1D">
        <w:rPr>
          <w:sz w:val="28"/>
          <w:szCs w:val="28"/>
        </w:rPr>
        <w:t>На текущий момент в России на втором месте по доле реализуемых государством управленческих решений находятся меры по снижению загрязнения и улучшению качества атмосферного воздуха, и снижению загрязнения почв (23%), которые включают комплекс мероприятий, направленных на снижение выбросов от автотранспорта, благоустройство территорий, вывод транзитных автомагистралей за пределы городов. Однако это не говорит о том, что принимаемых мер достаточно для экологизации транспортной системы в России</w:t>
      </w:r>
      <w:r w:rsidR="007E584A" w:rsidRPr="007E584A">
        <w:rPr>
          <w:sz w:val="28"/>
          <w:szCs w:val="28"/>
        </w:rPr>
        <w:t xml:space="preserve"> [38]</w:t>
      </w:r>
      <w:r w:rsidRPr="00B10E1D">
        <w:rPr>
          <w:sz w:val="28"/>
          <w:szCs w:val="28"/>
        </w:rPr>
        <w:t>.</w:t>
      </w:r>
      <w:bookmarkEnd w:id="375"/>
      <w:r w:rsidRPr="00B10E1D">
        <w:rPr>
          <w:sz w:val="28"/>
          <w:szCs w:val="28"/>
        </w:rPr>
        <w:t xml:space="preserve"> </w:t>
      </w:r>
      <w:bookmarkStart w:id="377" w:name="_Toc106118141"/>
      <w:bookmarkEnd w:id="376"/>
    </w:p>
    <w:p w14:paraId="3AF71A8F" w14:textId="5122FCF4" w:rsidR="00055453" w:rsidRPr="00B10E1D" w:rsidRDefault="00055453" w:rsidP="00055453">
      <w:pPr>
        <w:spacing w:line="360" w:lineRule="auto"/>
        <w:ind w:firstLine="709"/>
        <w:jc w:val="both"/>
        <w:outlineLvl w:val="1"/>
        <w:rPr>
          <w:sz w:val="28"/>
          <w:szCs w:val="28"/>
        </w:rPr>
      </w:pPr>
      <w:bookmarkStart w:id="378" w:name="_Toc136902579"/>
      <w:r w:rsidRPr="00B10E1D">
        <w:rPr>
          <w:sz w:val="28"/>
          <w:szCs w:val="28"/>
        </w:rPr>
        <w:t>На сегодняшний день в Российской Федерации</w:t>
      </w:r>
      <w:r>
        <w:rPr>
          <w:sz w:val="28"/>
          <w:szCs w:val="28"/>
        </w:rPr>
        <w:t xml:space="preserve"> существует объёмная база нормативно-правовых актов, которые регулируют деятельность предприятий и позволяет проводить контрольно-надзорные мероприятия по выявлению нарушений в отношении окружающей среды и природных ресурсов. Однако в данных приказах и постановлениях нет информации о системе стимулирования предприятий посредством </w:t>
      </w:r>
      <w:r w:rsidRPr="00B10E1D">
        <w:rPr>
          <w:sz w:val="28"/>
          <w:szCs w:val="28"/>
        </w:rPr>
        <w:t>финансовы</w:t>
      </w:r>
      <w:r>
        <w:rPr>
          <w:sz w:val="28"/>
          <w:szCs w:val="28"/>
        </w:rPr>
        <w:t>х</w:t>
      </w:r>
      <w:r w:rsidRPr="00B10E1D">
        <w:rPr>
          <w:sz w:val="28"/>
          <w:szCs w:val="28"/>
        </w:rPr>
        <w:t xml:space="preserve"> инструмент</w:t>
      </w:r>
      <w:r>
        <w:rPr>
          <w:sz w:val="28"/>
          <w:szCs w:val="28"/>
        </w:rPr>
        <w:t>ов</w:t>
      </w:r>
      <w:r w:rsidRPr="00B10E1D">
        <w:rPr>
          <w:sz w:val="28"/>
          <w:szCs w:val="28"/>
        </w:rPr>
        <w:t xml:space="preserve"> </w:t>
      </w:r>
      <w:r>
        <w:rPr>
          <w:sz w:val="28"/>
          <w:szCs w:val="28"/>
        </w:rPr>
        <w:t>по</w:t>
      </w:r>
      <w:r w:rsidRPr="00B10E1D">
        <w:rPr>
          <w:sz w:val="28"/>
          <w:szCs w:val="28"/>
        </w:rPr>
        <w:t xml:space="preserve"> внедрени</w:t>
      </w:r>
      <w:r>
        <w:rPr>
          <w:sz w:val="28"/>
          <w:szCs w:val="28"/>
        </w:rPr>
        <w:t>ю</w:t>
      </w:r>
      <w:r w:rsidRPr="00B10E1D">
        <w:rPr>
          <w:sz w:val="28"/>
          <w:szCs w:val="28"/>
        </w:rPr>
        <w:t xml:space="preserve"> экологически чистых технологий</w:t>
      </w:r>
      <w:r>
        <w:rPr>
          <w:sz w:val="28"/>
          <w:szCs w:val="28"/>
        </w:rPr>
        <w:t>. Этот аспект</w:t>
      </w:r>
      <w:r w:rsidRPr="00B10E1D">
        <w:rPr>
          <w:sz w:val="28"/>
          <w:szCs w:val="28"/>
        </w:rPr>
        <w:t xml:space="preserve"> развит слабо и не явля</w:t>
      </w:r>
      <w:r>
        <w:rPr>
          <w:sz w:val="28"/>
          <w:szCs w:val="28"/>
        </w:rPr>
        <w:t>е</w:t>
      </w:r>
      <w:r w:rsidRPr="00B10E1D">
        <w:rPr>
          <w:sz w:val="28"/>
          <w:szCs w:val="28"/>
        </w:rPr>
        <w:t>тся приоритетным направлени</w:t>
      </w:r>
      <w:r>
        <w:rPr>
          <w:sz w:val="28"/>
          <w:szCs w:val="28"/>
        </w:rPr>
        <w:t xml:space="preserve">ем </w:t>
      </w:r>
      <w:r w:rsidRPr="00B10E1D">
        <w:rPr>
          <w:sz w:val="28"/>
          <w:szCs w:val="28"/>
        </w:rPr>
        <w:t xml:space="preserve">развития экономики. Необходимо привлекать предприятия и компании к экологическому налогу или другим видам финансовых инструментов, даже внедрение экологичных принципов в корпоративную культуру </w:t>
      </w:r>
      <w:r>
        <w:rPr>
          <w:sz w:val="28"/>
          <w:szCs w:val="28"/>
        </w:rPr>
        <w:t>может</w:t>
      </w:r>
      <w:r w:rsidRPr="00B10E1D">
        <w:rPr>
          <w:sz w:val="28"/>
          <w:szCs w:val="28"/>
        </w:rPr>
        <w:t xml:space="preserve"> мотивировать сотрудников соблюдать принципы экологического поведения</w:t>
      </w:r>
      <w:r w:rsidR="007E584A" w:rsidRPr="007E584A">
        <w:rPr>
          <w:sz w:val="28"/>
          <w:szCs w:val="28"/>
        </w:rPr>
        <w:t xml:space="preserve"> [36]</w:t>
      </w:r>
      <w:r w:rsidRPr="00B10E1D">
        <w:rPr>
          <w:sz w:val="28"/>
          <w:szCs w:val="28"/>
        </w:rPr>
        <w:t>.</w:t>
      </w:r>
      <w:bookmarkEnd w:id="377"/>
      <w:bookmarkEnd w:id="378"/>
      <w:r w:rsidRPr="00B10E1D">
        <w:rPr>
          <w:sz w:val="28"/>
          <w:szCs w:val="28"/>
        </w:rPr>
        <w:t xml:space="preserve"> </w:t>
      </w:r>
    </w:p>
    <w:p w14:paraId="34C2BF1C" w14:textId="77777777" w:rsidR="00055453" w:rsidRDefault="00055453" w:rsidP="00055453">
      <w:pPr>
        <w:spacing w:line="360" w:lineRule="auto"/>
        <w:ind w:firstLine="709"/>
        <w:jc w:val="both"/>
        <w:outlineLvl w:val="1"/>
        <w:rPr>
          <w:rFonts w:eastAsia="Times New Roman"/>
          <w:b/>
        </w:rPr>
      </w:pPr>
      <w:bookmarkStart w:id="379" w:name="_Toc106118142"/>
      <w:bookmarkStart w:id="380" w:name="_Toc136902580"/>
      <w:r w:rsidRPr="00B10E1D">
        <w:rPr>
          <w:sz w:val="28"/>
          <w:szCs w:val="28"/>
        </w:rPr>
        <w:t xml:space="preserve">В то же время государственным органам необходимо стимулировать банки и страховые компании привлекать средний и малый бизнес к переходу на малоотходное производство и улучшению экологических показателей. Также государственное вмешательство в процесс хозяйственной деятельности посредством косвенных регуляторов в различных отраслях экономики поможет снижению негативного воздействия и загрязнению окружающей среды. Речь идет об установлении повышенной амортизации основных </w:t>
      </w:r>
      <w:r w:rsidRPr="00B10E1D">
        <w:rPr>
          <w:sz w:val="28"/>
          <w:szCs w:val="28"/>
        </w:rPr>
        <w:lastRenderedPageBreak/>
        <w:t>природоохранительных фондов для стимулирования инновационных технологий в разных отраслях; передаче некоторой доли средств экологических фондов под процентные займы предприятиям и организациям для осуществления экологической политики; применении льготного кредитования, ценовой политики и финансировании инвестиционных проектов с экологической повесткой, упомянутые выше.</w:t>
      </w:r>
      <w:bookmarkEnd w:id="379"/>
      <w:bookmarkEnd w:id="380"/>
    </w:p>
    <w:p w14:paraId="16AF02EC" w14:textId="2E552C1E" w:rsidR="00F84281" w:rsidRPr="00F84281" w:rsidRDefault="00D53CD9" w:rsidP="00F84281">
      <w:pPr>
        <w:spacing w:line="360" w:lineRule="auto"/>
        <w:ind w:firstLine="709"/>
        <w:jc w:val="both"/>
        <w:rPr>
          <w:b/>
          <w:sz w:val="28"/>
          <w:szCs w:val="28"/>
        </w:rPr>
      </w:pPr>
      <w:r w:rsidRPr="00D53CD9">
        <w:rPr>
          <w:rFonts w:eastAsia="Times New Roman"/>
          <w:sz w:val="28"/>
        </w:rPr>
        <w:t xml:space="preserve">В следующей главе будут рассмотрены основные направления </w:t>
      </w:r>
      <w:r w:rsidR="00A549F4">
        <w:rPr>
          <w:rFonts w:eastAsia="Times New Roman"/>
          <w:sz w:val="28"/>
        </w:rPr>
        <w:t>совершенствования</w:t>
      </w:r>
      <w:r w:rsidRPr="00D53CD9">
        <w:rPr>
          <w:rFonts w:eastAsia="Times New Roman"/>
          <w:sz w:val="28"/>
        </w:rPr>
        <w:t xml:space="preserve"> финансовых инструментов для стимулирования внедрения экологически чистых технологий. </w:t>
      </w:r>
      <w:bookmarkStart w:id="381" w:name="_Toc136902582"/>
    </w:p>
    <w:p w14:paraId="79B7CA68" w14:textId="77777777" w:rsidR="00F84281" w:rsidRDefault="00F84281">
      <w:pPr>
        <w:rPr>
          <w:b/>
          <w:sz w:val="28"/>
          <w:szCs w:val="28"/>
        </w:rPr>
      </w:pPr>
      <w:r>
        <w:rPr>
          <w:b/>
          <w:sz w:val="28"/>
          <w:szCs w:val="28"/>
        </w:rPr>
        <w:br w:type="page"/>
      </w:r>
    </w:p>
    <w:p w14:paraId="4FD1AE55" w14:textId="416B2889" w:rsidR="007B3572" w:rsidRPr="007B3572" w:rsidRDefault="007B3572" w:rsidP="007B3572">
      <w:pPr>
        <w:pStyle w:val="ListParagraph"/>
        <w:spacing w:line="360" w:lineRule="auto"/>
        <w:ind w:left="0" w:firstLine="709"/>
        <w:jc w:val="both"/>
        <w:outlineLvl w:val="0"/>
        <w:rPr>
          <w:b/>
          <w:sz w:val="28"/>
          <w:szCs w:val="28"/>
        </w:rPr>
      </w:pPr>
      <w:r w:rsidRPr="007B3572">
        <w:rPr>
          <w:b/>
          <w:sz w:val="28"/>
          <w:szCs w:val="28"/>
        </w:rPr>
        <w:lastRenderedPageBreak/>
        <w:t>3 Рекомендации по совершенствованию финансовых инструментов по стимулированию внедрения экологически чистых технологий</w:t>
      </w:r>
      <w:bookmarkEnd w:id="381"/>
    </w:p>
    <w:p w14:paraId="1EA60B8A" w14:textId="3A19D4F6" w:rsidR="00055453" w:rsidRDefault="00055453" w:rsidP="005F4683">
      <w:pPr>
        <w:spacing w:line="360" w:lineRule="auto"/>
        <w:rPr>
          <w:rFonts w:eastAsia="Times New Roman"/>
          <w:color w:val="000000"/>
          <w:sz w:val="28"/>
          <w:szCs w:val="28"/>
          <w:lang w:eastAsia="ru-RU"/>
        </w:rPr>
      </w:pPr>
    </w:p>
    <w:p w14:paraId="55F3BFF5" w14:textId="77777777" w:rsidR="007B3572" w:rsidRDefault="007B3572" w:rsidP="007B3572">
      <w:pPr>
        <w:pStyle w:val="ListParagraph"/>
        <w:spacing w:line="360" w:lineRule="auto"/>
        <w:ind w:left="0" w:firstLine="709"/>
        <w:jc w:val="both"/>
        <w:outlineLvl w:val="1"/>
        <w:rPr>
          <w:b/>
          <w:sz w:val="28"/>
          <w:szCs w:val="28"/>
        </w:rPr>
      </w:pPr>
      <w:bookmarkStart w:id="382" w:name="_Toc136902583"/>
      <w:r w:rsidRPr="00E11A85">
        <w:rPr>
          <w:b/>
          <w:sz w:val="28"/>
          <w:szCs w:val="28"/>
        </w:rPr>
        <w:t>3.1 Налоговое стимулирование внедрения в производство экологически чистых технологий</w:t>
      </w:r>
      <w:bookmarkEnd w:id="382"/>
    </w:p>
    <w:p w14:paraId="03180096" w14:textId="77777777" w:rsidR="007B3572" w:rsidRPr="00E11A85" w:rsidRDefault="007B3572" w:rsidP="007B3572">
      <w:pPr>
        <w:pStyle w:val="ListParagraph"/>
        <w:spacing w:line="360" w:lineRule="auto"/>
        <w:ind w:left="0" w:firstLine="709"/>
        <w:jc w:val="both"/>
        <w:rPr>
          <w:b/>
          <w:sz w:val="28"/>
          <w:szCs w:val="28"/>
        </w:rPr>
      </w:pPr>
    </w:p>
    <w:p w14:paraId="4ADB2C9E" w14:textId="77777777" w:rsidR="007B3572" w:rsidRPr="00FD2D51" w:rsidRDefault="007B3572" w:rsidP="007B3572">
      <w:pPr>
        <w:pStyle w:val="ListParagraph"/>
        <w:spacing w:line="360" w:lineRule="auto"/>
        <w:ind w:left="0" w:firstLine="709"/>
        <w:jc w:val="both"/>
        <w:rPr>
          <w:sz w:val="28"/>
          <w:szCs w:val="28"/>
        </w:rPr>
      </w:pPr>
      <w:r w:rsidRPr="00FD2D51">
        <w:rPr>
          <w:sz w:val="28"/>
          <w:szCs w:val="28"/>
        </w:rPr>
        <w:t>В России налоговое стимулирование внедрения экологически чистых технологий является важной составляющей государственной политики в области экологии и энергетики. Этот метод регулирования экономики позволяет ускорить переход к более экологически чистым технологиям и производствам, а также снизить уровень загрязнения окружающей среды и вредных выбросов в атмосферу.</w:t>
      </w:r>
    </w:p>
    <w:p w14:paraId="554B9718" w14:textId="77777777" w:rsidR="007B3572" w:rsidRPr="00FD2D51" w:rsidRDefault="007B3572" w:rsidP="007B3572">
      <w:pPr>
        <w:pStyle w:val="ListParagraph"/>
        <w:spacing w:line="360" w:lineRule="auto"/>
        <w:ind w:left="0" w:firstLine="709"/>
        <w:jc w:val="both"/>
        <w:rPr>
          <w:sz w:val="28"/>
          <w:szCs w:val="28"/>
        </w:rPr>
      </w:pPr>
      <w:r w:rsidRPr="00FD2D51">
        <w:rPr>
          <w:sz w:val="28"/>
          <w:szCs w:val="28"/>
        </w:rPr>
        <w:t>Одним из основных налоговых стимулов является снижение налоговой нагрузки на предприятия, использующие экологически чистые технологии. Также предоставляется льготный налоговый режим на инвестиции в экологические проекты, а также восстановление и защиту окружающей среды.</w:t>
      </w:r>
    </w:p>
    <w:p w14:paraId="4FF06190" w14:textId="77777777" w:rsidR="007B3572" w:rsidRPr="00780734" w:rsidRDefault="007B3572" w:rsidP="007B3572">
      <w:pPr>
        <w:spacing w:line="360" w:lineRule="auto"/>
        <w:ind w:firstLine="709"/>
        <w:jc w:val="both"/>
        <w:rPr>
          <w:sz w:val="28"/>
          <w:szCs w:val="28"/>
        </w:rPr>
      </w:pPr>
      <w:r w:rsidRPr="00780734">
        <w:rPr>
          <w:sz w:val="28"/>
          <w:szCs w:val="28"/>
        </w:rPr>
        <w:t xml:space="preserve">В России существует механизм налоговых льгот для предприятий, внедряющих экологически чистые технологии. Он основан на концепции налоговых каникул и предусматривает отсрочку уплаты налогов на определенный период времени для компаний, которые инвестируют в экологические проекты.  </w:t>
      </w:r>
    </w:p>
    <w:p w14:paraId="53DBB617" w14:textId="77777777" w:rsidR="007B3572" w:rsidRPr="00780734" w:rsidRDefault="007B3572" w:rsidP="007B3572">
      <w:pPr>
        <w:spacing w:line="360" w:lineRule="auto"/>
        <w:ind w:firstLine="709"/>
        <w:jc w:val="both"/>
        <w:rPr>
          <w:sz w:val="28"/>
          <w:szCs w:val="28"/>
        </w:rPr>
      </w:pPr>
      <w:r w:rsidRPr="00780734">
        <w:rPr>
          <w:sz w:val="28"/>
          <w:szCs w:val="28"/>
        </w:rPr>
        <w:t xml:space="preserve">Сроки и условия налоговых каникул могут варьироваться в зависимости от региона и отрасли, в которой действует предприятие. В целом, налоговые каникулы могут длиться от одного до трех лет. Для того чтобы получить налоговые льготы, компания должна соответствовать определенным требованиям, включая выполнение экологических стандартов и оценку воздействия на окружающую среду.  </w:t>
      </w:r>
    </w:p>
    <w:p w14:paraId="2EE575F6" w14:textId="7BCB2EFD" w:rsidR="007B3572" w:rsidRPr="00345FC5" w:rsidRDefault="007B3572" w:rsidP="007B3572">
      <w:pPr>
        <w:spacing w:line="360" w:lineRule="auto"/>
        <w:ind w:firstLine="709"/>
        <w:jc w:val="both"/>
        <w:rPr>
          <w:sz w:val="28"/>
          <w:szCs w:val="28"/>
        </w:rPr>
      </w:pPr>
      <w:r w:rsidRPr="00780734">
        <w:rPr>
          <w:sz w:val="28"/>
          <w:szCs w:val="28"/>
        </w:rPr>
        <w:t>Преимущества налоговых каникул для предприятий, внедряющих экологически чистые технологии в России, могут быть значительными.</w:t>
      </w:r>
      <w:r>
        <w:rPr>
          <w:sz w:val="28"/>
          <w:szCs w:val="28"/>
        </w:rPr>
        <w:t xml:space="preserve"> </w:t>
      </w:r>
      <w:r w:rsidRPr="00345FC5">
        <w:rPr>
          <w:sz w:val="28"/>
          <w:szCs w:val="28"/>
        </w:rPr>
        <w:lastRenderedPageBreak/>
        <w:t>Преимущества налогового стимулирования экологически чистых технологий в России на текущий момент могут включать в себя</w:t>
      </w:r>
      <w:r w:rsidR="007E584A" w:rsidRPr="007E584A">
        <w:rPr>
          <w:sz w:val="28"/>
          <w:szCs w:val="28"/>
        </w:rPr>
        <w:t xml:space="preserve"> [27]</w:t>
      </w:r>
      <w:r w:rsidRPr="00345FC5">
        <w:rPr>
          <w:sz w:val="28"/>
          <w:szCs w:val="28"/>
        </w:rPr>
        <w:t>:</w:t>
      </w:r>
    </w:p>
    <w:p w14:paraId="33EB1D88" w14:textId="42E0B266" w:rsidR="007B3572" w:rsidRPr="00C326B5" w:rsidRDefault="001046AB" w:rsidP="007C22BF">
      <w:pPr>
        <w:pStyle w:val="ListParagraph"/>
        <w:numPr>
          <w:ilvl w:val="0"/>
          <w:numId w:val="14"/>
        </w:numPr>
        <w:tabs>
          <w:tab w:val="left" w:pos="993"/>
        </w:tabs>
        <w:spacing w:line="360" w:lineRule="auto"/>
        <w:ind w:left="0" w:firstLine="709"/>
        <w:jc w:val="both"/>
        <w:rPr>
          <w:sz w:val="28"/>
          <w:szCs w:val="28"/>
        </w:rPr>
      </w:pPr>
      <w:r>
        <w:rPr>
          <w:sz w:val="28"/>
          <w:szCs w:val="28"/>
        </w:rPr>
        <w:t>с</w:t>
      </w:r>
      <w:r w:rsidR="007B3572" w:rsidRPr="00C326B5">
        <w:rPr>
          <w:sz w:val="28"/>
          <w:szCs w:val="28"/>
        </w:rPr>
        <w:t>нижение уровня загрязнения окружающей среды. Применение экологически чистых технологий может снизить уровень выбросов и загрязнения окружающей среды, что приведет к улучшению качества воздуха, воды и почвы</w:t>
      </w:r>
      <w:r>
        <w:rPr>
          <w:sz w:val="28"/>
          <w:szCs w:val="28"/>
        </w:rPr>
        <w:t>;</w:t>
      </w:r>
      <w:r w:rsidR="007B3572" w:rsidRPr="00C326B5">
        <w:rPr>
          <w:sz w:val="28"/>
          <w:szCs w:val="28"/>
        </w:rPr>
        <w:t xml:space="preserve"> </w:t>
      </w:r>
    </w:p>
    <w:p w14:paraId="5DD8C8F7" w14:textId="4E305F39" w:rsidR="007B3572" w:rsidRPr="00C326B5" w:rsidRDefault="001046AB" w:rsidP="007C22BF">
      <w:pPr>
        <w:pStyle w:val="ListParagraph"/>
        <w:numPr>
          <w:ilvl w:val="0"/>
          <w:numId w:val="14"/>
        </w:numPr>
        <w:tabs>
          <w:tab w:val="left" w:pos="993"/>
        </w:tabs>
        <w:spacing w:line="360" w:lineRule="auto"/>
        <w:ind w:left="0" w:firstLine="709"/>
        <w:jc w:val="both"/>
        <w:rPr>
          <w:sz w:val="28"/>
          <w:szCs w:val="28"/>
        </w:rPr>
      </w:pPr>
      <w:r>
        <w:rPr>
          <w:sz w:val="28"/>
          <w:szCs w:val="28"/>
        </w:rPr>
        <w:t>с</w:t>
      </w:r>
      <w:r w:rsidR="007B3572" w:rsidRPr="00C326B5">
        <w:rPr>
          <w:sz w:val="28"/>
          <w:szCs w:val="28"/>
        </w:rPr>
        <w:t>окращение расходов на производство. Экологически чистые технологии могут способствовать экономии энергии, сокращению затрат на материалы, повышению эффективности производства и увеличению прибыли компаний</w:t>
      </w:r>
      <w:r>
        <w:rPr>
          <w:sz w:val="28"/>
          <w:szCs w:val="28"/>
        </w:rPr>
        <w:t>;</w:t>
      </w:r>
    </w:p>
    <w:p w14:paraId="60A28E69" w14:textId="0961CDF7" w:rsidR="007B3572" w:rsidRPr="00C326B5" w:rsidRDefault="001046AB" w:rsidP="007C22BF">
      <w:pPr>
        <w:pStyle w:val="ListParagraph"/>
        <w:numPr>
          <w:ilvl w:val="0"/>
          <w:numId w:val="14"/>
        </w:numPr>
        <w:tabs>
          <w:tab w:val="left" w:pos="993"/>
        </w:tabs>
        <w:spacing w:line="360" w:lineRule="auto"/>
        <w:ind w:left="0" w:firstLine="709"/>
        <w:jc w:val="both"/>
        <w:rPr>
          <w:sz w:val="28"/>
          <w:szCs w:val="28"/>
        </w:rPr>
      </w:pPr>
      <w:r>
        <w:rPr>
          <w:sz w:val="28"/>
          <w:szCs w:val="28"/>
        </w:rPr>
        <w:t>п</w:t>
      </w:r>
      <w:r w:rsidR="007B3572" w:rsidRPr="00C326B5">
        <w:rPr>
          <w:sz w:val="28"/>
          <w:szCs w:val="28"/>
        </w:rPr>
        <w:t>ривлечение инвестиций. Налоговые льготы и стимулы могут стать мощным инструментом привлечения инвестиций в осуществление экологически чистых технологий, тем самым обеспечивая рост экономики страны</w:t>
      </w:r>
      <w:r>
        <w:rPr>
          <w:sz w:val="28"/>
          <w:szCs w:val="28"/>
        </w:rPr>
        <w:t>;</w:t>
      </w:r>
    </w:p>
    <w:p w14:paraId="573E3473" w14:textId="0D9B57E7" w:rsidR="007B3572" w:rsidRPr="00C326B5" w:rsidRDefault="001046AB" w:rsidP="007C22BF">
      <w:pPr>
        <w:pStyle w:val="ListParagraph"/>
        <w:numPr>
          <w:ilvl w:val="0"/>
          <w:numId w:val="14"/>
        </w:numPr>
        <w:tabs>
          <w:tab w:val="left" w:pos="993"/>
        </w:tabs>
        <w:spacing w:line="360" w:lineRule="auto"/>
        <w:ind w:left="0" w:firstLine="709"/>
        <w:jc w:val="both"/>
        <w:rPr>
          <w:sz w:val="28"/>
          <w:szCs w:val="28"/>
        </w:rPr>
      </w:pPr>
      <w:r>
        <w:rPr>
          <w:sz w:val="28"/>
          <w:szCs w:val="28"/>
        </w:rPr>
        <w:t>у</w:t>
      </w:r>
      <w:r w:rsidR="007B3572" w:rsidRPr="00C326B5">
        <w:rPr>
          <w:sz w:val="28"/>
          <w:szCs w:val="28"/>
        </w:rPr>
        <w:t>величение конкурентоспособности. Компании, применяющие экологически чистые технологии, могут стать более конкурентоспособными на рынке, так как их продукция будет соответствовать требованиям покупателей к экологической безопасности и качеству</w:t>
      </w:r>
      <w:r>
        <w:rPr>
          <w:sz w:val="28"/>
          <w:szCs w:val="28"/>
        </w:rPr>
        <w:t>;</w:t>
      </w:r>
    </w:p>
    <w:p w14:paraId="086F059C" w14:textId="4803562F" w:rsidR="007B3572" w:rsidRPr="00C326B5" w:rsidRDefault="001046AB" w:rsidP="007C22BF">
      <w:pPr>
        <w:pStyle w:val="ListParagraph"/>
        <w:numPr>
          <w:ilvl w:val="0"/>
          <w:numId w:val="14"/>
        </w:numPr>
        <w:tabs>
          <w:tab w:val="left" w:pos="993"/>
        </w:tabs>
        <w:spacing w:line="360" w:lineRule="auto"/>
        <w:ind w:left="0" w:firstLine="709"/>
        <w:jc w:val="both"/>
        <w:rPr>
          <w:sz w:val="28"/>
          <w:szCs w:val="28"/>
        </w:rPr>
      </w:pPr>
      <w:r>
        <w:rPr>
          <w:sz w:val="28"/>
          <w:szCs w:val="28"/>
        </w:rPr>
        <w:t>с</w:t>
      </w:r>
      <w:r w:rsidR="007B3572" w:rsidRPr="00C326B5">
        <w:rPr>
          <w:sz w:val="28"/>
          <w:szCs w:val="28"/>
        </w:rPr>
        <w:t>оциальная ответственность. При использовании экологически чистых технологий компании также могут повысить свою социальную ответственность перед обществом и привлечь к себе больше лояльных потребителей.</w:t>
      </w:r>
    </w:p>
    <w:p w14:paraId="2636DF61" w14:textId="77777777" w:rsidR="007B3572" w:rsidRPr="00780734" w:rsidRDefault="007B3572" w:rsidP="007B3572">
      <w:pPr>
        <w:spacing w:line="360" w:lineRule="auto"/>
        <w:ind w:firstLine="709"/>
        <w:jc w:val="both"/>
        <w:rPr>
          <w:sz w:val="28"/>
          <w:szCs w:val="28"/>
        </w:rPr>
      </w:pPr>
      <w:r w:rsidRPr="00345FC5">
        <w:rPr>
          <w:sz w:val="28"/>
          <w:szCs w:val="28"/>
        </w:rPr>
        <w:t>Эти преимущества могут помочь России достичь целей по снижению уровня загрязнения окружающей среды и поддержанию устойчивого развития экономики.</w:t>
      </w:r>
      <w:r w:rsidRPr="00780734">
        <w:rPr>
          <w:sz w:val="28"/>
          <w:szCs w:val="28"/>
        </w:rPr>
        <w:t xml:space="preserve"> В частности, налоговые льготы могут позволить предприятиям снизить свои издержки на внедрение новых технологий и улучшение экологической ситуации, что может повысить их конкурентоспособность на рынке. Кроме того, налоговые каникулы могут стимулировать инвестиции в экологические проекты и способствовать устойчивому развитию экономики.  </w:t>
      </w:r>
    </w:p>
    <w:p w14:paraId="22245E70" w14:textId="6ACA3C35" w:rsidR="007B3572" w:rsidRDefault="007B3572" w:rsidP="007B3572">
      <w:pPr>
        <w:pStyle w:val="ListParagraph"/>
        <w:spacing w:line="360" w:lineRule="auto"/>
        <w:ind w:left="0" w:firstLine="709"/>
        <w:jc w:val="both"/>
        <w:rPr>
          <w:sz w:val="28"/>
          <w:szCs w:val="28"/>
        </w:rPr>
      </w:pPr>
      <w:r>
        <w:rPr>
          <w:sz w:val="28"/>
          <w:szCs w:val="28"/>
        </w:rPr>
        <w:lastRenderedPageBreak/>
        <w:t>Однако</w:t>
      </w:r>
      <w:r w:rsidRPr="00FD2D51">
        <w:rPr>
          <w:sz w:val="28"/>
          <w:szCs w:val="28"/>
        </w:rPr>
        <w:t xml:space="preserve"> налоговое стимулирование в России имеет свои недостатки. </w:t>
      </w:r>
      <w:r w:rsidRPr="001117BB">
        <w:rPr>
          <w:sz w:val="28"/>
          <w:szCs w:val="28"/>
        </w:rPr>
        <w:t>Несмотря н</w:t>
      </w:r>
      <w:r w:rsidRPr="00FD2D51">
        <w:rPr>
          <w:sz w:val="28"/>
          <w:szCs w:val="28"/>
        </w:rPr>
        <w:t xml:space="preserve">а наличие льгот, инвесторам нередко не хватает гарантий со стороны государства в вопросах возможного возврата вложенных средств, транспортировки и сбыта продукции. </w:t>
      </w:r>
      <w:r>
        <w:rPr>
          <w:sz w:val="28"/>
          <w:szCs w:val="28"/>
        </w:rPr>
        <w:t>Недостатки налогового стимулирования в Российской Федерации на данный момент могут быть выражены следующими тезисами</w:t>
      </w:r>
      <w:r w:rsidR="007E584A" w:rsidRPr="007E584A">
        <w:rPr>
          <w:sz w:val="28"/>
          <w:szCs w:val="28"/>
        </w:rPr>
        <w:t xml:space="preserve"> [58]</w:t>
      </w:r>
      <w:r>
        <w:rPr>
          <w:sz w:val="28"/>
          <w:szCs w:val="28"/>
        </w:rPr>
        <w:t xml:space="preserve">: </w:t>
      </w:r>
    </w:p>
    <w:p w14:paraId="6847AC20" w14:textId="3BC85727" w:rsidR="007B3572" w:rsidRPr="00C326B5" w:rsidRDefault="001046AB" w:rsidP="007C22BF">
      <w:pPr>
        <w:pStyle w:val="ListParagraph"/>
        <w:numPr>
          <w:ilvl w:val="0"/>
          <w:numId w:val="13"/>
        </w:numPr>
        <w:tabs>
          <w:tab w:val="left" w:pos="993"/>
        </w:tabs>
        <w:spacing w:line="360" w:lineRule="auto"/>
        <w:ind w:left="0" w:firstLine="709"/>
        <w:jc w:val="both"/>
        <w:rPr>
          <w:sz w:val="28"/>
          <w:szCs w:val="28"/>
        </w:rPr>
      </w:pPr>
      <w:r>
        <w:rPr>
          <w:sz w:val="28"/>
          <w:szCs w:val="28"/>
        </w:rPr>
        <w:t>н</w:t>
      </w:r>
      <w:r w:rsidR="007B3572" w:rsidRPr="00C326B5">
        <w:rPr>
          <w:sz w:val="28"/>
          <w:szCs w:val="28"/>
        </w:rPr>
        <w:t>едостаточное количество налоговых льгот</w:t>
      </w:r>
      <w:r w:rsidR="007B3572">
        <w:rPr>
          <w:sz w:val="28"/>
          <w:szCs w:val="28"/>
        </w:rPr>
        <w:t xml:space="preserve"> </w:t>
      </w:r>
      <w:r w:rsidR="007B3572" w:rsidRPr="00C326B5">
        <w:rPr>
          <w:sz w:val="28"/>
          <w:szCs w:val="28"/>
        </w:rPr>
        <w:t xml:space="preserve">для развития экологически чистых технологий. В России регулирование экологического сектора не является приоритетом государства, и </w:t>
      </w:r>
      <w:r w:rsidR="007B3572">
        <w:rPr>
          <w:sz w:val="28"/>
          <w:szCs w:val="28"/>
        </w:rPr>
        <w:t>государство недостаточно стимулирует</w:t>
      </w:r>
      <w:r w:rsidR="007B3572" w:rsidRPr="00187C85">
        <w:rPr>
          <w:sz w:val="28"/>
          <w:szCs w:val="28"/>
        </w:rPr>
        <w:t xml:space="preserve"> </w:t>
      </w:r>
      <w:r w:rsidR="007B3572">
        <w:rPr>
          <w:sz w:val="28"/>
          <w:szCs w:val="28"/>
        </w:rPr>
        <w:t>предприятия и компании на внедрение ЭЧТ</w:t>
      </w:r>
      <w:r>
        <w:rPr>
          <w:sz w:val="28"/>
          <w:szCs w:val="28"/>
        </w:rPr>
        <w:t>;</w:t>
      </w:r>
    </w:p>
    <w:p w14:paraId="20A345BB" w14:textId="774FA877" w:rsidR="007B3572" w:rsidRPr="00C326B5" w:rsidRDefault="001046AB" w:rsidP="007C22BF">
      <w:pPr>
        <w:pStyle w:val="ListParagraph"/>
        <w:numPr>
          <w:ilvl w:val="0"/>
          <w:numId w:val="13"/>
        </w:numPr>
        <w:tabs>
          <w:tab w:val="left" w:pos="993"/>
        </w:tabs>
        <w:spacing w:line="360" w:lineRule="auto"/>
        <w:ind w:left="0" w:firstLine="709"/>
        <w:jc w:val="both"/>
        <w:rPr>
          <w:sz w:val="28"/>
          <w:szCs w:val="28"/>
        </w:rPr>
      </w:pPr>
      <w:r>
        <w:rPr>
          <w:sz w:val="28"/>
          <w:szCs w:val="28"/>
        </w:rPr>
        <w:t>с</w:t>
      </w:r>
      <w:r w:rsidR="007B3572" w:rsidRPr="00C326B5">
        <w:rPr>
          <w:sz w:val="28"/>
          <w:szCs w:val="28"/>
        </w:rPr>
        <w:t>ложная процедура получения налоговых льгот</w:t>
      </w:r>
      <w:r w:rsidR="007B3572">
        <w:rPr>
          <w:sz w:val="28"/>
          <w:szCs w:val="28"/>
        </w:rPr>
        <w:t>.</w:t>
      </w:r>
      <w:r w:rsidR="007B3572" w:rsidRPr="00C326B5">
        <w:rPr>
          <w:sz w:val="28"/>
          <w:szCs w:val="28"/>
        </w:rPr>
        <w:t xml:space="preserve"> Для получения налоговых льгот и субсидий необходимо проходить длительные процедуры и предоставлять множество документов, что является значительным трудоемким процессом</w:t>
      </w:r>
      <w:r>
        <w:rPr>
          <w:sz w:val="28"/>
          <w:szCs w:val="28"/>
        </w:rPr>
        <w:t>;</w:t>
      </w:r>
    </w:p>
    <w:p w14:paraId="32B6E54F" w14:textId="118CA21A" w:rsidR="007B3572" w:rsidRPr="00C326B5" w:rsidRDefault="001046AB" w:rsidP="007C22BF">
      <w:pPr>
        <w:pStyle w:val="ListParagraph"/>
        <w:numPr>
          <w:ilvl w:val="0"/>
          <w:numId w:val="13"/>
        </w:numPr>
        <w:tabs>
          <w:tab w:val="left" w:pos="993"/>
        </w:tabs>
        <w:spacing w:line="360" w:lineRule="auto"/>
        <w:ind w:left="0" w:firstLine="709"/>
        <w:jc w:val="both"/>
        <w:rPr>
          <w:sz w:val="28"/>
          <w:szCs w:val="28"/>
        </w:rPr>
      </w:pPr>
      <w:r>
        <w:rPr>
          <w:sz w:val="28"/>
          <w:szCs w:val="28"/>
        </w:rPr>
        <w:t>о</w:t>
      </w:r>
      <w:r w:rsidR="007B3572" w:rsidRPr="00C326B5">
        <w:rPr>
          <w:sz w:val="28"/>
          <w:szCs w:val="28"/>
        </w:rPr>
        <w:t>тсутствие единой экологической политики и государственного регулирования на уровне регионов. В каждом регионе России установлены разные налоговые ставки и требования к субсидировани</w:t>
      </w:r>
      <w:r w:rsidR="007B3572">
        <w:rPr>
          <w:sz w:val="28"/>
          <w:szCs w:val="28"/>
        </w:rPr>
        <w:t>ю,</w:t>
      </w:r>
      <w:r w:rsidR="007B3572" w:rsidRPr="00C326B5">
        <w:rPr>
          <w:sz w:val="28"/>
          <w:szCs w:val="28"/>
        </w:rPr>
        <w:t xml:space="preserve"> что делает реализацию экологических проектов неоднородной и затрудняет их развитие</w:t>
      </w:r>
      <w:r>
        <w:rPr>
          <w:sz w:val="28"/>
          <w:szCs w:val="28"/>
        </w:rPr>
        <w:t>;</w:t>
      </w:r>
    </w:p>
    <w:p w14:paraId="2D87E164" w14:textId="5E59CA16" w:rsidR="007B3572" w:rsidRPr="00C326B5" w:rsidRDefault="001046AB" w:rsidP="007C22BF">
      <w:pPr>
        <w:pStyle w:val="ListParagraph"/>
        <w:numPr>
          <w:ilvl w:val="0"/>
          <w:numId w:val="13"/>
        </w:numPr>
        <w:tabs>
          <w:tab w:val="left" w:pos="993"/>
          <w:tab w:val="left" w:pos="3119"/>
        </w:tabs>
        <w:spacing w:line="360" w:lineRule="auto"/>
        <w:ind w:left="0" w:firstLine="709"/>
        <w:jc w:val="both"/>
        <w:rPr>
          <w:sz w:val="28"/>
          <w:szCs w:val="28"/>
        </w:rPr>
      </w:pPr>
      <w:r>
        <w:rPr>
          <w:sz w:val="28"/>
          <w:szCs w:val="28"/>
        </w:rPr>
        <w:t>о</w:t>
      </w:r>
      <w:r w:rsidR="007B3572" w:rsidRPr="00D340CC">
        <w:rPr>
          <w:sz w:val="28"/>
          <w:szCs w:val="28"/>
        </w:rPr>
        <w:t>тсутствие налоговых стимулов</w:t>
      </w:r>
      <w:r w:rsidR="007B3572" w:rsidRPr="00C326B5">
        <w:rPr>
          <w:sz w:val="28"/>
          <w:szCs w:val="28"/>
        </w:rPr>
        <w:t xml:space="preserve"> за экологические инновации. В данный момент в России нет эффективной системы поощрения компаний, создающих экологически чистые технологии, что затрудняет развитие данного сектора в экономике.</w:t>
      </w:r>
    </w:p>
    <w:p w14:paraId="50DE7D10" w14:textId="77777777" w:rsidR="007B3572" w:rsidRDefault="007B3572" w:rsidP="007B3572">
      <w:pPr>
        <w:pStyle w:val="ListParagraph"/>
        <w:tabs>
          <w:tab w:val="left" w:pos="709"/>
        </w:tabs>
        <w:spacing w:line="360" w:lineRule="auto"/>
        <w:ind w:left="0" w:firstLine="709"/>
        <w:jc w:val="both"/>
        <w:rPr>
          <w:sz w:val="28"/>
          <w:szCs w:val="28"/>
        </w:rPr>
      </w:pPr>
      <w:r w:rsidRPr="00FD2D51">
        <w:rPr>
          <w:sz w:val="28"/>
          <w:szCs w:val="28"/>
        </w:rPr>
        <w:t>В связи с этим</w:t>
      </w:r>
      <w:r>
        <w:rPr>
          <w:sz w:val="28"/>
          <w:szCs w:val="28"/>
        </w:rPr>
        <w:t xml:space="preserve"> </w:t>
      </w:r>
      <w:r w:rsidRPr="00FD2D51">
        <w:rPr>
          <w:sz w:val="28"/>
          <w:szCs w:val="28"/>
        </w:rPr>
        <w:t>необходимо более глубокое исследование, как налоговое стимулирование по-настоящему может повысить эффективность экологических проектов и оказать наибольшее воздействие на экономическое развитие страны.</w:t>
      </w:r>
    </w:p>
    <w:p w14:paraId="0270B073" w14:textId="77777777" w:rsidR="007B3572" w:rsidRDefault="007B3572" w:rsidP="007B3572">
      <w:pPr>
        <w:pStyle w:val="ListParagraph"/>
        <w:tabs>
          <w:tab w:val="left" w:pos="709"/>
        </w:tabs>
        <w:spacing w:line="360" w:lineRule="auto"/>
        <w:ind w:left="0" w:firstLine="709"/>
        <w:jc w:val="both"/>
        <w:rPr>
          <w:sz w:val="28"/>
          <w:szCs w:val="28"/>
        </w:rPr>
      </w:pPr>
      <w:r>
        <w:rPr>
          <w:sz w:val="28"/>
          <w:szCs w:val="28"/>
        </w:rPr>
        <w:t xml:space="preserve">Одним из направлений совершенствования системы налогового стимулирования можно рассматривать дополнение экологического сбора. </w:t>
      </w:r>
    </w:p>
    <w:p w14:paraId="382DD2E4" w14:textId="77777777" w:rsidR="007B3572" w:rsidRPr="00906385" w:rsidRDefault="007B3572" w:rsidP="007B3572">
      <w:pPr>
        <w:pStyle w:val="ListParagraph"/>
        <w:spacing w:line="360" w:lineRule="auto"/>
        <w:ind w:left="0" w:firstLine="709"/>
        <w:jc w:val="both"/>
        <w:rPr>
          <w:sz w:val="28"/>
          <w:szCs w:val="28"/>
        </w:rPr>
      </w:pPr>
      <w:r w:rsidRPr="00906385">
        <w:rPr>
          <w:sz w:val="28"/>
          <w:szCs w:val="28"/>
        </w:rPr>
        <w:t xml:space="preserve">Экологический сбор </w:t>
      </w:r>
      <w:r>
        <w:rPr>
          <w:sz w:val="28"/>
          <w:szCs w:val="28"/>
        </w:rPr>
        <w:t xml:space="preserve">– это </w:t>
      </w:r>
      <w:r w:rsidRPr="00906385">
        <w:rPr>
          <w:sz w:val="28"/>
          <w:szCs w:val="28"/>
        </w:rPr>
        <w:t xml:space="preserve">дополнительный налог, который взимается с потребителей для финансирования мероприятий по охране окружающей </w:t>
      </w:r>
      <w:r w:rsidRPr="00906385">
        <w:rPr>
          <w:sz w:val="28"/>
          <w:szCs w:val="28"/>
        </w:rPr>
        <w:lastRenderedPageBreak/>
        <w:t xml:space="preserve">среды. В России экологический сбор взимается с производителей и импортеров товаров, на которые установлена экологическая плата, и с продавцов этих товаров в розницу. </w:t>
      </w:r>
    </w:p>
    <w:p w14:paraId="510047A0" w14:textId="2BE70A95" w:rsidR="007B3572" w:rsidRPr="00906385" w:rsidRDefault="007B3572" w:rsidP="007B3572">
      <w:pPr>
        <w:pStyle w:val="ListParagraph"/>
        <w:spacing w:line="360" w:lineRule="auto"/>
        <w:ind w:left="0" w:firstLine="709"/>
        <w:jc w:val="both"/>
        <w:rPr>
          <w:sz w:val="28"/>
          <w:szCs w:val="28"/>
        </w:rPr>
      </w:pPr>
      <w:r w:rsidRPr="00906385">
        <w:rPr>
          <w:sz w:val="28"/>
          <w:szCs w:val="28"/>
        </w:rPr>
        <w:t>Размер экологического сбора зависит от вида товара и устанавливается в соответствии с тарифами, утвержденными федеральными органами исполнительной власти. Например, на новые автомобили взимается экологический сбор, который рассчитывается с помощью формулы, учитывающей количество выделяемых автомобилем в атмосферу вредных веществ</w:t>
      </w:r>
      <w:r w:rsidR="007E584A" w:rsidRPr="007E584A">
        <w:rPr>
          <w:sz w:val="28"/>
          <w:szCs w:val="28"/>
        </w:rPr>
        <w:t xml:space="preserve"> [52]</w:t>
      </w:r>
      <w:r w:rsidRPr="00906385">
        <w:rPr>
          <w:sz w:val="28"/>
          <w:szCs w:val="28"/>
        </w:rPr>
        <w:t xml:space="preserve">. </w:t>
      </w:r>
    </w:p>
    <w:p w14:paraId="12C8AAF5" w14:textId="77777777" w:rsidR="007B3572" w:rsidRPr="00906385" w:rsidRDefault="007B3572" w:rsidP="007B3572">
      <w:pPr>
        <w:pStyle w:val="ListParagraph"/>
        <w:spacing w:line="360" w:lineRule="auto"/>
        <w:ind w:left="0" w:firstLine="709"/>
        <w:jc w:val="both"/>
        <w:rPr>
          <w:sz w:val="28"/>
          <w:szCs w:val="28"/>
        </w:rPr>
      </w:pPr>
      <w:r w:rsidRPr="00906385">
        <w:rPr>
          <w:sz w:val="28"/>
          <w:szCs w:val="28"/>
        </w:rPr>
        <w:t>Экологический сбор также взимается с отходов переработки, электроники и упаковки продуктов. В этом случае размер сбора зависит от количества и вида отходов, а также от способов их утилизации и переработки.</w:t>
      </w:r>
    </w:p>
    <w:p w14:paraId="375326B6" w14:textId="2EDDC0DF" w:rsidR="007B3572" w:rsidRDefault="007B3572" w:rsidP="007B3572">
      <w:pPr>
        <w:pStyle w:val="ListParagraph"/>
        <w:tabs>
          <w:tab w:val="left" w:pos="709"/>
        </w:tabs>
        <w:spacing w:line="360" w:lineRule="auto"/>
        <w:ind w:left="0" w:firstLine="709"/>
        <w:jc w:val="both"/>
        <w:rPr>
          <w:sz w:val="28"/>
          <w:szCs w:val="28"/>
        </w:rPr>
      </w:pPr>
      <w:r w:rsidRPr="00906385">
        <w:rPr>
          <w:sz w:val="28"/>
          <w:szCs w:val="28"/>
        </w:rPr>
        <w:t>В целом, экологический сбор помогает регулировать производство и общественный потребительский спрос в интересах экологии, а также финансировать программы по охране окружающей среды в России</w:t>
      </w:r>
      <w:r w:rsidR="007E584A" w:rsidRPr="007E584A">
        <w:rPr>
          <w:sz w:val="28"/>
          <w:szCs w:val="28"/>
        </w:rPr>
        <w:t xml:space="preserve"> [53]</w:t>
      </w:r>
      <w:r w:rsidRPr="00906385">
        <w:rPr>
          <w:sz w:val="28"/>
          <w:szCs w:val="28"/>
        </w:rPr>
        <w:t>.</w:t>
      </w:r>
    </w:p>
    <w:p w14:paraId="0C00E651" w14:textId="77777777" w:rsidR="007B3572" w:rsidRDefault="007B3572" w:rsidP="007B3572">
      <w:pPr>
        <w:pStyle w:val="ListParagraph"/>
        <w:tabs>
          <w:tab w:val="left" w:pos="709"/>
        </w:tabs>
        <w:spacing w:line="360" w:lineRule="auto"/>
        <w:ind w:left="0" w:firstLine="709"/>
        <w:jc w:val="both"/>
        <w:rPr>
          <w:sz w:val="28"/>
          <w:szCs w:val="28"/>
        </w:rPr>
      </w:pPr>
      <w:r>
        <w:rPr>
          <w:sz w:val="28"/>
          <w:szCs w:val="28"/>
        </w:rPr>
        <w:t xml:space="preserve">Предлагается ввести усовершенствованный расчет экологического сбора для предприятий, которые утилизируют отходы посредством не традиционных методов, таких как закапывание, сжигание, складирование на полигонах и другие. Такие методы утилизации мусора являются неэкологичными и несут большой негативный вред окружающей среде. Можно использовать усовершенствованную формулу расчета экологического сбора для компаний, которые полностью или частично утилизируют свои отходы при помощи экологически безопасных методов утилизации мусора, например, переработка и повторное использование в своей деятельности, пиролиз, компостирование и другие. </w:t>
      </w:r>
    </w:p>
    <w:p w14:paraId="19906EDF" w14:textId="77777777" w:rsidR="007B3572" w:rsidRDefault="007B3572" w:rsidP="007B3572">
      <w:pPr>
        <w:pStyle w:val="ListParagraph"/>
        <w:tabs>
          <w:tab w:val="left" w:pos="3119"/>
        </w:tabs>
        <w:spacing w:line="360" w:lineRule="auto"/>
        <w:ind w:left="0" w:firstLine="709"/>
        <w:jc w:val="both"/>
        <w:rPr>
          <w:sz w:val="28"/>
          <w:szCs w:val="28"/>
        </w:rPr>
      </w:pPr>
      <w:r w:rsidRPr="006B1267">
        <w:rPr>
          <w:sz w:val="28"/>
          <w:szCs w:val="28"/>
        </w:rPr>
        <w:t xml:space="preserve">Усовершенствованная формула расчета экологического сбора имеет следующий вид: </w:t>
      </w:r>
    </w:p>
    <w:p w14:paraId="54FA1263" w14:textId="77777777" w:rsidR="007B3572" w:rsidRPr="006B1267" w:rsidRDefault="007B3572" w:rsidP="007B3572">
      <w:pPr>
        <w:pStyle w:val="ListParagraph"/>
        <w:tabs>
          <w:tab w:val="left" w:pos="3119"/>
        </w:tabs>
        <w:spacing w:line="360" w:lineRule="auto"/>
        <w:ind w:left="0" w:firstLine="709"/>
        <w:jc w:val="center"/>
        <w:rPr>
          <w:sz w:val="28"/>
          <w:szCs w:val="28"/>
        </w:rPr>
      </w:pPr>
      <m:oMath>
        <m:r>
          <w:rPr>
            <w:rFonts w:ascii="Cambria Math" w:hAnsi="Cambria Math"/>
            <w:sz w:val="28"/>
            <w:szCs w:val="26"/>
          </w:rPr>
          <m:t>ЭС=С×Т×(Н-% снижения отходов)</m:t>
        </m:r>
      </m:oMath>
      <w:r>
        <w:rPr>
          <w:sz w:val="28"/>
          <w:szCs w:val="26"/>
        </w:rPr>
        <w:t>,</w:t>
      </w:r>
    </w:p>
    <w:p w14:paraId="18A054B5" w14:textId="77777777" w:rsidR="007B3572" w:rsidRPr="006B1267" w:rsidRDefault="007B3572" w:rsidP="007B3572">
      <w:pPr>
        <w:pStyle w:val="ListParagraph"/>
        <w:tabs>
          <w:tab w:val="left" w:pos="3119"/>
        </w:tabs>
        <w:spacing w:line="360" w:lineRule="auto"/>
        <w:ind w:left="0" w:firstLine="709"/>
        <w:jc w:val="both"/>
        <w:rPr>
          <w:sz w:val="28"/>
          <w:szCs w:val="28"/>
        </w:rPr>
      </w:pPr>
      <w:r w:rsidRPr="006B1267">
        <w:rPr>
          <w:sz w:val="28"/>
          <w:szCs w:val="28"/>
        </w:rPr>
        <w:t>где ЭС — сумма экологического сбора;</w:t>
      </w:r>
    </w:p>
    <w:p w14:paraId="59DE5714" w14:textId="77777777" w:rsidR="007B3572" w:rsidRPr="006B1267" w:rsidRDefault="007B3572" w:rsidP="007B3572">
      <w:pPr>
        <w:pStyle w:val="ListParagraph"/>
        <w:tabs>
          <w:tab w:val="left" w:pos="3119"/>
        </w:tabs>
        <w:spacing w:line="360" w:lineRule="auto"/>
        <w:ind w:left="0" w:firstLine="709"/>
        <w:jc w:val="both"/>
        <w:rPr>
          <w:sz w:val="28"/>
          <w:szCs w:val="28"/>
        </w:rPr>
      </w:pPr>
      <w:r w:rsidRPr="006B1267">
        <w:rPr>
          <w:sz w:val="28"/>
          <w:szCs w:val="28"/>
        </w:rPr>
        <w:t>С — ставка сбора;</w:t>
      </w:r>
    </w:p>
    <w:p w14:paraId="41BF845D" w14:textId="77777777" w:rsidR="007B3572" w:rsidRPr="006B1267" w:rsidRDefault="007B3572" w:rsidP="007B3572">
      <w:pPr>
        <w:pStyle w:val="ListParagraph"/>
        <w:tabs>
          <w:tab w:val="left" w:pos="3119"/>
        </w:tabs>
        <w:spacing w:line="360" w:lineRule="auto"/>
        <w:ind w:left="0" w:firstLine="709"/>
        <w:jc w:val="both"/>
        <w:rPr>
          <w:sz w:val="28"/>
          <w:szCs w:val="28"/>
        </w:rPr>
      </w:pPr>
      <w:r w:rsidRPr="006B1267">
        <w:rPr>
          <w:sz w:val="28"/>
          <w:szCs w:val="28"/>
        </w:rPr>
        <w:lastRenderedPageBreak/>
        <w:t>Т — масса утилизируемого товара в тоннах либо количество единиц товара, подлежащих утилизации;</w:t>
      </w:r>
    </w:p>
    <w:p w14:paraId="6B45C56A" w14:textId="77777777" w:rsidR="007B3572" w:rsidRDefault="007B3572" w:rsidP="007B3572">
      <w:pPr>
        <w:pStyle w:val="ListParagraph"/>
        <w:tabs>
          <w:tab w:val="left" w:pos="3119"/>
        </w:tabs>
        <w:spacing w:line="360" w:lineRule="auto"/>
        <w:ind w:left="0" w:firstLine="709"/>
        <w:jc w:val="both"/>
        <w:rPr>
          <w:sz w:val="28"/>
          <w:szCs w:val="28"/>
        </w:rPr>
      </w:pPr>
      <w:r w:rsidRPr="006B1267">
        <w:rPr>
          <w:sz w:val="28"/>
          <w:szCs w:val="28"/>
        </w:rPr>
        <w:t>Н — норматив утилизации, установленный законодательно.</w:t>
      </w:r>
    </w:p>
    <w:p w14:paraId="6EB36758" w14:textId="77777777" w:rsidR="007B3572" w:rsidRDefault="007B3572" w:rsidP="007B3572">
      <w:pPr>
        <w:pStyle w:val="ListParagraph"/>
        <w:tabs>
          <w:tab w:val="left" w:pos="3119"/>
        </w:tabs>
        <w:spacing w:line="360" w:lineRule="auto"/>
        <w:ind w:left="0" w:firstLine="709"/>
        <w:jc w:val="both"/>
        <w:rPr>
          <w:sz w:val="28"/>
          <w:szCs w:val="28"/>
        </w:rPr>
      </w:pPr>
      <w:r>
        <w:rPr>
          <w:sz w:val="28"/>
          <w:szCs w:val="28"/>
        </w:rPr>
        <w:t xml:space="preserve">Например, компания или предприятие утилизировали 35% своих отходов посредством «зеленых» технологий, а остальные 65% обычным способом. В таком случае норматив утилизации изменится в следующем порядке: </w:t>
      </w:r>
    </w:p>
    <w:p w14:paraId="0C0BB24B" w14:textId="69F752C5" w:rsidR="007B3572" w:rsidRDefault="007B3572" w:rsidP="005F4683">
      <w:pPr>
        <w:spacing w:line="360" w:lineRule="auto"/>
        <w:rPr>
          <w:rFonts w:eastAsia="Times New Roman"/>
          <w:color w:val="000000"/>
          <w:sz w:val="28"/>
          <w:szCs w:val="28"/>
          <w:lang w:eastAsia="ru-RU"/>
        </w:rPr>
      </w:pPr>
    </w:p>
    <w:p w14:paraId="72D070A5" w14:textId="0D38C913" w:rsidR="007B3572" w:rsidRPr="00176A36" w:rsidRDefault="007B3572" w:rsidP="007B3572">
      <w:pPr>
        <w:tabs>
          <w:tab w:val="left" w:pos="851"/>
        </w:tabs>
        <w:jc w:val="both"/>
        <w:rPr>
          <w:sz w:val="28"/>
          <w:szCs w:val="26"/>
        </w:rPr>
      </w:pPr>
      <w:r>
        <w:rPr>
          <w:sz w:val="28"/>
          <w:szCs w:val="26"/>
        </w:rPr>
        <w:t xml:space="preserve">Таблица 16 – Нормативы утилизации по группам </w:t>
      </w:r>
      <w:r w:rsidR="00961363">
        <w:rPr>
          <w:sz w:val="28"/>
          <w:szCs w:val="26"/>
        </w:rPr>
        <w:t>товаров</w:t>
      </w:r>
      <w:r w:rsidR="00FE0D3B">
        <w:rPr>
          <w:sz w:val="28"/>
          <w:szCs w:val="26"/>
        </w:rPr>
        <w:t xml:space="preserve"> (разработано автором):</w:t>
      </w:r>
    </w:p>
    <w:tbl>
      <w:tblPr>
        <w:tblStyle w:val="TableGrid"/>
        <w:tblW w:w="9351" w:type="dxa"/>
        <w:tblLook w:val="04A0" w:firstRow="1" w:lastRow="0" w:firstColumn="1" w:lastColumn="0" w:noHBand="0" w:noVBand="1"/>
      </w:tblPr>
      <w:tblGrid>
        <w:gridCol w:w="4320"/>
        <w:gridCol w:w="1912"/>
        <w:gridCol w:w="3119"/>
      </w:tblGrid>
      <w:tr w:rsidR="007B3572" w14:paraId="0E1B7949" w14:textId="77777777" w:rsidTr="00FE0D3B">
        <w:tc>
          <w:tcPr>
            <w:tcW w:w="4320" w:type="dxa"/>
          </w:tcPr>
          <w:p w14:paraId="417E5BC2" w14:textId="1C405432" w:rsidR="007B3572" w:rsidRPr="00CB36AC" w:rsidRDefault="007B3572" w:rsidP="007B3572">
            <w:pPr>
              <w:tabs>
                <w:tab w:val="left" w:pos="851"/>
              </w:tabs>
              <w:jc w:val="center"/>
              <w:rPr>
                <w:sz w:val="28"/>
                <w:szCs w:val="26"/>
              </w:rPr>
            </w:pPr>
            <w:r w:rsidRPr="00CB36AC">
              <w:rPr>
                <w:bCs/>
                <w:sz w:val="28"/>
                <w:szCs w:val="26"/>
              </w:rPr>
              <w:t>Группа</w:t>
            </w:r>
            <w:r w:rsidR="00961363" w:rsidRPr="00CB36AC">
              <w:rPr>
                <w:bCs/>
                <w:sz w:val="28"/>
                <w:szCs w:val="26"/>
              </w:rPr>
              <w:t xml:space="preserve"> товаров</w:t>
            </w:r>
          </w:p>
        </w:tc>
        <w:tc>
          <w:tcPr>
            <w:tcW w:w="1912" w:type="dxa"/>
          </w:tcPr>
          <w:p w14:paraId="2792F805" w14:textId="77777777" w:rsidR="007B3572" w:rsidRPr="00CB36AC" w:rsidRDefault="007B3572" w:rsidP="007B3572">
            <w:pPr>
              <w:tabs>
                <w:tab w:val="left" w:pos="851"/>
              </w:tabs>
              <w:jc w:val="center"/>
              <w:rPr>
                <w:sz w:val="28"/>
                <w:szCs w:val="26"/>
              </w:rPr>
            </w:pPr>
            <w:r w:rsidRPr="00CB36AC">
              <w:rPr>
                <w:sz w:val="28"/>
                <w:szCs w:val="26"/>
              </w:rPr>
              <w:t>Норматив стандартный</w:t>
            </w:r>
          </w:p>
        </w:tc>
        <w:tc>
          <w:tcPr>
            <w:tcW w:w="3119" w:type="dxa"/>
          </w:tcPr>
          <w:p w14:paraId="4C41A9CA" w14:textId="474F2DBD" w:rsidR="007B3572" w:rsidRPr="00CB36AC" w:rsidRDefault="00961363" w:rsidP="007B3572">
            <w:pPr>
              <w:tabs>
                <w:tab w:val="left" w:pos="851"/>
              </w:tabs>
              <w:jc w:val="center"/>
              <w:rPr>
                <w:sz w:val="28"/>
                <w:szCs w:val="26"/>
              </w:rPr>
            </w:pPr>
            <w:r w:rsidRPr="00CB36AC">
              <w:rPr>
                <w:sz w:val="28"/>
                <w:szCs w:val="26"/>
              </w:rPr>
              <w:t>Норматив с учетом сокращения отходов</w:t>
            </w:r>
          </w:p>
        </w:tc>
      </w:tr>
      <w:tr w:rsidR="007B3572" w14:paraId="6AE35C5B" w14:textId="77777777" w:rsidTr="00FE0D3B">
        <w:tc>
          <w:tcPr>
            <w:tcW w:w="4320" w:type="dxa"/>
            <w:vAlign w:val="center"/>
          </w:tcPr>
          <w:p w14:paraId="4F08A343" w14:textId="2868AD81" w:rsidR="007B3572" w:rsidRPr="00CB36AC" w:rsidRDefault="00961363" w:rsidP="007B3572">
            <w:pPr>
              <w:tabs>
                <w:tab w:val="left" w:pos="851"/>
              </w:tabs>
              <w:rPr>
                <w:sz w:val="28"/>
                <w:szCs w:val="26"/>
              </w:rPr>
            </w:pPr>
            <w:r w:rsidRPr="00CB36AC">
              <w:rPr>
                <w:sz w:val="28"/>
                <w:szCs w:val="26"/>
              </w:rPr>
              <w:t>№</w:t>
            </w:r>
            <w:r w:rsidR="00CB36AC" w:rsidRPr="00CB36AC">
              <w:rPr>
                <w:sz w:val="28"/>
                <w:szCs w:val="26"/>
                <w:lang w:val="en-US"/>
              </w:rPr>
              <w:t xml:space="preserve"> </w:t>
            </w:r>
            <w:r w:rsidR="007B3572" w:rsidRPr="00CB36AC">
              <w:rPr>
                <w:sz w:val="28"/>
                <w:szCs w:val="26"/>
              </w:rPr>
              <w:t>1, 2, 3, 4, 5, 6, 7, 14, 18, 22, 50</w:t>
            </w:r>
          </w:p>
        </w:tc>
        <w:tc>
          <w:tcPr>
            <w:tcW w:w="1912" w:type="dxa"/>
            <w:vAlign w:val="center"/>
          </w:tcPr>
          <w:p w14:paraId="196C0E98" w14:textId="77777777" w:rsidR="007B3572" w:rsidRPr="00CB36AC" w:rsidRDefault="007B3572" w:rsidP="007B3572">
            <w:pPr>
              <w:tabs>
                <w:tab w:val="left" w:pos="851"/>
              </w:tabs>
              <w:jc w:val="center"/>
              <w:rPr>
                <w:sz w:val="28"/>
                <w:szCs w:val="28"/>
              </w:rPr>
            </w:pPr>
            <w:r w:rsidRPr="00CB36AC">
              <w:rPr>
                <w:sz w:val="28"/>
                <w:szCs w:val="28"/>
              </w:rPr>
              <w:t>10</w:t>
            </w:r>
          </w:p>
        </w:tc>
        <w:tc>
          <w:tcPr>
            <w:tcW w:w="3119" w:type="dxa"/>
            <w:vAlign w:val="center"/>
          </w:tcPr>
          <w:p w14:paraId="61789B1C" w14:textId="77777777" w:rsidR="007B3572" w:rsidRPr="00CB36AC" w:rsidRDefault="007B3572" w:rsidP="007B3572">
            <w:pPr>
              <w:tabs>
                <w:tab w:val="left" w:pos="851"/>
              </w:tabs>
              <w:jc w:val="center"/>
              <w:rPr>
                <w:sz w:val="28"/>
                <w:szCs w:val="28"/>
              </w:rPr>
            </w:pPr>
            <w:r w:rsidRPr="00CB36AC">
              <w:rPr>
                <w:sz w:val="28"/>
                <w:szCs w:val="28"/>
              </w:rPr>
              <w:t>6,5</w:t>
            </w:r>
          </w:p>
        </w:tc>
      </w:tr>
      <w:tr w:rsidR="007B3572" w14:paraId="7EBEF5C9" w14:textId="77777777" w:rsidTr="00FE0D3B">
        <w:tc>
          <w:tcPr>
            <w:tcW w:w="4320" w:type="dxa"/>
            <w:vAlign w:val="center"/>
          </w:tcPr>
          <w:p w14:paraId="2F5B116F" w14:textId="5817E994" w:rsidR="007B3572" w:rsidRPr="00CB36AC" w:rsidRDefault="00961363" w:rsidP="007B3572">
            <w:pPr>
              <w:tabs>
                <w:tab w:val="left" w:pos="851"/>
              </w:tabs>
              <w:rPr>
                <w:sz w:val="28"/>
                <w:szCs w:val="26"/>
              </w:rPr>
            </w:pPr>
            <w:r w:rsidRPr="00CB36AC">
              <w:rPr>
                <w:kern w:val="24"/>
                <w:sz w:val="28"/>
                <w:szCs w:val="32"/>
              </w:rPr>
              <w:t>№</w:t>
            </w:r>
            <w:r w:rsidR="00CB36AC" w:rsidRPr="00CB36AC">
              <w:rPr>
                <w:kern w:val="24"/>
                <w:sz w:val="28"/>
                <w:szCs w:val="32"/>
                <w:lang w:val="en-US"/>
              </w:rPr>
              <w:t xml:space="preserve"> </w:t>
            </w:r>
            <w:r w:rsidR="007B3572" w:rsidRPr="00CB36AC">
              <w:rPr>
                <w:kern w:val="24"/>
                <w:sz w:val="28"/>
                <w:szCs w:val="32"/>
              </w:rPr>
              <w:t>21, 27, 28, 29, 30, 31</w:t>
            </w:r>
          </w:p>
        </w:tc>
        <w:tc>
          <w:tcPr>
            <w:tcW w:w="1912" w:type="dxa"/>
            <w:vAlign w:val="center"/>
          </w:tcPr>
          <w:p w14:paraId="53B8AB43" w14:textId="77777777" w:rsidR="007B3572" w:rsidRPr="00CB36AC" w:rsidRDefault="007B3572" w:rsidP="007B3572">
            <w:pPr>
              <w:tabs>
                <w:tab w:val="left" w:pos="851"/>
              </w:tabs>
              <w:jc w:val="center"/>
              <w:rPr>
                <w:sz w:val="28"/>
                <w:szCs w:val="28"/>
              </w:rPr>
            </w:pPr>
            <w:r w:rsidRPr="00CB36AC">
              <w:rPr>
                <w:kern w:val="24"/>
                <w:sz w:val="28"/>
                <w:szCs w:val="28"/>
              </w:rPr>
              <w:t>15</w:t>
            </w:r>
          </w:p>
        </w:tc>
        <w:tc>
          <w:tcPr>
            <w:tcW w:w="3119" w:type="dxa"/>
            <w:vAlign w:val="center"/>
          </w:tcPr>
          <w:p w14:paraId="6E8EFE4E" w14:textId="77777777" w:rsidR="007B3572" w:rsidRPr="00CB36AC" w:rsidRDefault="007B3572" w:rsidP="007B3572">
            <w:pPr>
              <w:tabs>
                <w:tab w:val="left" w:pos="851"/>
              </w:tabs>
              <w:jc w:val="center"/>
              <w:rPr>
                <w:sz w:val="28"/>
                <w:szCs w:val="28"/>
              </w:rPr>
            </w:pPr>
            <w:r w:rsidRPr="00CB36AC">
              <w:rPr>
                <w:kern w:val="24"/>
                <w:sz w:val="28"/>
                <w:szCs w:val="28"/>
              </w:rPr>
              <w:t>9,75</w:t>
            </w:r>
          </w:p>
        </w:tc>
      </w:tr>
      <w:tr w:rsidR="007B3572" w14:paraId="24FA4BA3" w14:textId="77777777" w:rsidTr="00FE0D3B">
        <w:tc>
          <w:tcPr>
            <w:tcW w:w="4320" w:type="dxa"/>
            <w:vAlign w:val="center"/>
          </w:tcPr>
          <w:p w14:paraId="7EE81F2B" w14:textId="331C19D6" w:rsidR="007B3572" w:rsidRPr="00CB36AC" w:rsidRDefault="00961363" w:rsidP="007B3572">
            <w:pPr>
              <w:tabs>
                <w:tab w:val="left" w:pos="851"/>
              </w:tabs>
              <w:rPr>
                <w:sz w:val="28"/>
                <w:szCs w:val="26"/>
              </w:rPr>
            </w:pPr>
            <w:r w:rsidRPr="00CB36AC">
              <w:rPr>
                <w:kern w:val="24"/>
                <w:sz w:val="28"/>
                <w:szCs w:val="32"/>
              </w:rPr>
              <w:t>№</w:t>
            </w:r>
            <w:r w:rsidR="007B3572" w:rsidRPr="00CB36AC">
              <w:rPr>
                <w:kern w:val="24"/>
                <w:sz w:val="28"/>
                <w:szCs w:val="32"/>
              </w:rPr>
              <w:t xml:space="preserve"> 8, 10, 11, 12, 13, 15, 20, 26, 32</w:t>
            </w:r>
          </w:p>
        </w:tc>
        <w:tc>
          <w:tcPr>
            <w:tcW w:w="1912" w:type="dxa"/>
            <w:vAlign w:val="center"/>
          </w:tcPr>
          <w:p w14:paraId="2A00BE44" w14:textId="77777777" w:rsidR="007B3572" w:rsidRPr="00CB36AC" w:rsidRDefault="007B3572" w:rsidP="007B3572">
            <w:pPr>
              <w:tabs>
                <w:tab w:val="left" w:pos="851"/>
              </w:tabs>
              <w:jc w:val="center"/>
              <w:rPr>
                <w:sz w:val="28"/>
                <w:szCs w:val="28"/>
              </w:rPr>
            </w:pPr>
            <w:r w:rsidRPr="00CB36AC">
              <w:rPr>
                <w:kern w:val="24"/>
                <w:sz w:val="28"/>
                <w:szCs w:val="28"/>
              </w:rPr>
              <w:t>20</w:t>
            </w:r>
          </w:p>
        </w:tc>
        <w:tc>
          <w:tcPr>
            <w:tcW w:w="3119" w:type="dxa"/>
            <w:vAlign w:val="center"/>
          </w:tcPr>
          <w:p w14:paraId="7990041A" w14:textId="77777777" w:rsidR="007B3572" w:rsidRPr="00CB36AC" w:rsidRDefault="007B3572" w:rsidP="007B3572">
            <w:pPr>
              <w:tabs>
                <w:tab w:val="left" w:pos="851"/>
              </w:tabs>
              <w:jc w:val="center"/>
              <w:rPr>
                <w:sz w:val="28"/>
                <w:szCs w:val="28"/>
              </w:rPr>
            </w:pPr>
            <w:r w:rsidRPr="00CB36AC">
              <w:rPr>
                <w:kern w:val="24"/>
                <w:sz w:val="28"/>
                <w:szCs w:val="28"/>
              </w:rPr>
              <w:t>13</w:t>
            </w:r>
          </w:p>
        </w:tc>
      </w:tr>
      <w:tr w:rsidR="007B3572" w14:paraId="4B0BF738" w14:textId="77777777" w:rsidTr="00FE0D3B">
        <w:tc>
          <w:tcPr>
            <w:tcW w:w="4320" w:type="dxa"/>
            <w:vAlign w:val="center"/>
          </w:tcPr>
          <w:p w14:paraId="31347F29" w14:textId="6B3554F0" w:rsidR="007B3572" w:rsidRPr="00CB36AC" w:rsidRDefault="007B3572" w:rsidP="007B3572">
            <w:pPr>
              <w:tabs>
                <w:tab w:val="left" w:pos="851"/>
              </w:tabs>
              <w:rPr>
                <w:sz w:val="28"/>
                <w:szCs w:val="26"/>
              </w:rPr>
            </w:pPr>
            <w:r w:rsidRPr="00CB36AC">
              <w:rPr>
                <w:kern w:val="24"/>
                <w:sz w:val="28"/>
                <w:szCs w:val="32"/>
              </w:rPr>
              <w:t xml:space="preserve">№ </w:t>
            </w:r>
            <w:r w:rsidR="00961363" w:rsidRPr="00CB36AC">
              <w:rPr>
                <w:kern w:val="24"/>
                <w:sz w:val="28"/>
                <w:szCs w:val="32"/>
              </w:rPr>
              <w:t>№</w:t>
            </w:r>
            <w:r w:rsidRPr="00CB36AC">
              <w:rPr>
                <w:kern w:val="24"/>
                <w:sz w:val="28"/>
                <w:szCs w:val="32"/>
              </w:rPr>
              <w:t>16, 23</w:t>
            </w:r>
          </w:p>
        </w:tc>
        <w:tc>
          <w:tcPr>
            <w:tcW w:w="1912" w:type="dxa"/>
            <w:vAlign w:val="center"/>
          </w:tcPr>
          <w:p w14:paraId="45FF24A8" w14:textId="77777777" w:rsidR="007B3572" w:rsidRPr="00CB36AC" w:rsidRDefault="007B3572" w:rsidP="007B3572">
            <w:pPr>
              <w:tabs>
                <w:tab w:val="left" w:pos="851"/>
              </w:tabs>
              <w:jc w:val="center"/>
              <w:rPr>
                <w:sz w:val="28"/>
                <w:szCs w:val="28"/>
              </w:rPr>
            </w:pPr>
            <w:r w:rsidRPr="00CB36AC">
              <w:rPr>
                <w:kern w:val="24"/>
                <w:sz w:val="28"/>
                <w:szCs w:val="28"/>
              </w:rPr>
              <w:t>25</w:t>
            </w:r>
          </w:p>
        </w:tc>
        <w:tc>
          <w:tcPr>
            <w:tcW w:w="3119" w:type="dxa"/>
            <w:vAlign w:val="center"/>
          </w:tcPr>
          <w:p w14:paraId="682E15EC" w14:textId="77777777" w:rsidR="007B3572" w:rsidRPr="00CB36AC" w:rsidRDefault="007B3572" w:rsidP="007B3572">
            <w:pPr>
              <w:tabs>
                <w:tab w:val="left" w:pos="851"/>
              </w:tabs>
              <w:jc w:val="center"/>
              <w:rPr>
                <w:sz w:val="28"/>
                <w:szCs w:val="28"/>
              </w:rPr>
            </w:pPr>
            <w:r w:rsidRPr="00CB36AC">
              <w:rPr>
                <w:kern w:val="24"/>
                <w:sz w:val="28"/>
                <w:szCs w:val="28"/>
              </w:rPr>
              <w:t>16,25</w:t>
            </w:r>
          </w:p>
        </w:tc>
      </w:tr>
      <w:tr w:rsidR="007B3572" w14:paraId="63FB59A0" w14:textId="77777777" w:rsidTr="00FE0D3B">
        <w:tc>
          <w:tcPr>
            <w:tcW w:w="4320" w:type="dxa"/>
            <w:vAlign w:val="center"/>
          </w:tcPr>
          <w:p w14:paraId="2517FC2F" w14:textId="16667510" w:rsidR="007B3572" w:rsidRPr="00CB36AC" w:rsidRDefault="007B3572" w:rsidP="007B3572">
            <w:pPr>
              <w:tabs>
                <w:tab w:val="left" w:pos="851"/>
              </w:tabs>
              <w:rPr>
                <w:sz w:val="28"/>
                <w:szCs w:val="26"/>
              </w:rPr>
            </w:pPr>
            <w:r w:rsidRPr="00CB36AC">
              <w:rPr>
                <w:kern w:val="24"/>
                <w:sz w:val="28"/>
                <w:szCs w:val="32"/>
              </w:rPr>
              <w:t>№</w:t>
            </w:r>
            <w:r w:rsidR="00CB36AC" w:rsidRPr="00CB36AC">
              <w:rPr>
                <w:kern w:val="24"/>
                <w:sz w:val="28"/>
                <w:szCs w:val="32"/>
                <w:lang w:val="en-US"/>
              </w:rPr>
              <w:t xml:space="preserve"> </w:t>
            </w:r>
            <w:r w:rsidRPr="00CB36AC">
              <w:rPr>
                <w:kern w:val="24"/>
                <w:sz w:val="28"/>
                <w:szCs w:val="32"/>
              </w:rPr>
              <w:t>17, 19, 24, 25</w:t>
            </w:r>
          </w:p>
        </w:tc>
        <w:tc>
          <w:tcPr>
            <w:tcW w:w="1912" w:type="dxa"/>
            <w:vAlign w:val="center"/>
          </w:tcPr>
          <w:p w14:paraId="24324C93" w14:textId="77777777" w:rsidR="007B3572" w:rsidRPr="00CB36AC" w:rsidRDefault="007B3572" w:rsidP="007B3572">
            <w:pPr>
              <w:tabs>
                <w:tab w:val="left" w:pos="851"/>
              </w:tabs>
              <w:jc w:val="center"/>
              <w:rPr>
                <w:sz w:val="28"/>
                <w:szCs w:val="28"/>
              </w:rPr>
            </w:pPr>
            <w:r w:rsidRPr="00CB36AC">
              <w:rPr>
                <w:kern w:val="24"/>
                <w:sz w:val="28"/>
                <w:szCs w:val="28"/>
              </w:rPr>
              <w:t>30</w:t>
            </w:r>
          </w:p>
        </w:tc>
        <w:tc>
          <w:tcPr>
            <w:tcW w:w="3119" w:type="dxa"/>
            <w:vAlign w:val="center"/>
          </w:tcPr>
          <w:p w14:paraId="38B07167" w14:textId="77777777" w:rsidR="007B3572" w:rsidRPr="00CB36AC" w:rsidRDefault="007B3572" w:rsidP="007B3572">
            <w:pPr>
              <w:tabs>
                <w:tab w:val="left" w:pos="851"/>
              </w:tabs>
              <w:jc w:val="center"/>
              <w:rPr>
                <w:sz w:val="28"/>
                <w:szCs w:val="28"/>
              </w:rPr>
            </w:pPr>
            <w:r w:rsidRPr="00CB36AC">
              <w:rPr>
                <w:kern w:val="24"/>
                <w:sz w:val="28"/>
                <w:szCs w:val="28"/>
              </w:rPr>
              <w:t>19,5</w:t>
            </w:r>
          </w:p>
        </w:tc>
      </w:tr>
      <w:tr w:rsidR="007B3572" w14:paraId="23C02443" w14:textId="77777777" w:rsidTr="00FE0D3B">
        <w:tc>
          <w:tcPr>
            <w:tcW w:w="4320" w:type="dxa"/>
            <w:vAlign w:val="center"/>
          </w:tcPr>
          <w:p w14:paraId="3CAA4DD4" w14:textId="73A5AEAA" w:rsidR="007B3572" w:rsidRPr="00CB36AC" w:rsidRDefault="007B3572" w:rsidP="007B3572">
            <w:pPr>
              <w:tabs>
                <w:tab w:val="left" w:pos="851"/>
              </w:tabs>
              <w:rPr>
                <w:sz w:val="28"/>
                <w:szCs w:val="26"/>
              </w:rPr>
            </w:pPr>
            <w:r w:rsidRPr="00CB36AC">
              <w:rPr>
                <w:kern w:val="24"/>
                <w:sz w:val="28"/>
                <w:szCs w:val="32"/>
              </w:rPr>
              <w:t>№ 9, 46</w:t>
            </w:r>
          </w:p>
        </w:tc>
        <w:tc>
          <w:tcPr>
            <w:tcW w:w="1912" w:type="dxa"/>
            <w:vAlign w:val="center"/>
          </w:tcPr>
          <w:p w14:paraId="6C789DC6" w14:textId="77777777" w:rsidR="007B3572" w:rsidRPr="00CB36AC" w:rsidRDefault="007B3572" w:rsidP="007B3572">
            <w:pPr>
              <w:tabs>
                <w:tab w:val="left" w:pos="851"/>
              </w:tabs>
              <w:jc w:val="center"/>
              <w:rPr>
                <w:sz w:val="28"/>
                <w:szCs w:val="28"/>
              </w:rPr>
            </w:pPr>
            <w:r w:rsidRPr="00CB36AC">
              <w:rPr>
                <w:kern w:val="24"/>
                <w:sz w:val="28"/>
                <w:szCs w:val="28"/>
              </w:rPr>
              <w:t>45</w:t>
            </w:r>
          </w:p>
        </w:tc>
        <w:tc>
          <w:tcPr>
            <w:tcW w:w="3119" w:type="dxa"/>
            <w:vAlign w:val="center"/>
          </w:tcPr>
          <w:p w14:paraId="6A499403" w14:textId="77777777" w:rsidR="007B3572" w:rsidRPr="00CB36AC" w:rsidRDefault="007B3572" w:rsidP="007B3572">
            <w:pPr>
              <w:tabs>
                <w:tab w:val="left" w:pos="851"/>
              </w:tabs>
              <w:jc w:val="center"/>
              <w:rPr>
                <w:sz w:val="28"/>
                <w:szCs w:val="28"/>
              </w:rPr>
            </w:pPr>
            <w:r w:rsidRPr="00CB36AC">
              <w:rPr>
                <w:kern w:val="24"/>
                <w:sz w:val="28"/>
                <w:szCs w:val="28"/>
              </w:rPr>
              <w:t>29,25</w:t>
            </w:r>
          </w:p>
        </w:tc>
      </w:tr>
    </w:tbl>
    <w:p w14:paraId="2DFDD6BA" w14:textId="77777777" w:rsidR="007B3572" w:rsidRDefault="007B3572" w:rsidP="005F4683">
      <w:pPr>
        <w:spacing w:line="360" w:lineRule="auto"/>
        <w:rPr>
          <w:sz w:val="28"/>
          <w:szCs w:val="26"/>
        </w:rPr>
      </w:pPr>
    </w:p>
    <w:p w14:paraId="56903467" w14:textId="77777777" w:rsidR="007B3572" w:rsidRDefault="007B3572" w:rsidP="007B3572">
      <w:pPr>
        <w:pStyle w:val="ListParagraph"/>
        <w:tabs>
          <w:tab w:val="left" w:pos="3119"/>
        </w:tabs>
        <w:spacing w:line="360" w:lineRule="auto"/>
        <w:ind w:left="0" w:firstLine="851"/>
        <w:jc w:val="both"/>
        <w:rPr>
          <w:sz w:val="28"/>
          <w:szCs w:val="26"/>
        </w:rPr>
      </w:pPr>
      <w:r>
        <w:rPr>
          <w:sz w:val="28"/>
          <w:szCs w:val="26"/>
        </w:rPr>
        <w:t>Тем самым для предприятий, которые проводят политику безотходного производства и подтверждают снижение отходов производства, будет снижен размер экологического сбора, а также простимулирует другие компании на внедрение или разработку экологически чистых способов утилизации отходов производства.</w:t>
      </w:r>
    </w:p>
    <w:p w14:paraId="75374289" w14:textId="77777777" w:rsidR="007B3572" w:rsidRDefault="007B3572" w:rsidP="007B3572">
      <w:pPr>
        <w:pStyle w:val="ListParagraph"/>
        <w:tabs>
          <w:tab w:val="left" w:pos="3119"/>
        </w:tabs>
        <w:spacing w:line="360" w:lineRule="auto"/>
        <w:ind w:left="0" w:firstLine="709"/>
        <w:jc w:val="both"/>
        <w:rPr>
          <w:sz w:val="28"/>
          <w:szCs w:val="26"/>
        </w:rPr>
      </w:pPr>
      <w:r>
        <w:rPr>
          <w:sz w:val="28"/>
          <w:szCs w:val="26"/>
        </w:rPr>
        <w:t xml:space="preserve">Следующим аспектом совершенствования налогового стимулирования для предприятий по внедрению экологически чистых технологий можно рассматривать уменьшение налога на имущество для тех предприятий, которые внедряют методы экологически чистого производства. </w:t>
      </w:r>
    </w:p>
    <w:p w14:paraId="640069EB" w14:textId="70C06FCA" w:rsidR="007B3572" w:rsidRDefault="007B3572" w:rsidP="007B3572">
      <w:pPr>
        <w:pStyle w:val="ListParagraph"/>
        <w:tabs>
          <w:tab w:val="left" w:pos="3119"/>
        </w:tabs>
        <w:spacing w:line="360" w:lineRule="auto"/>
        <w:ind w:left="0" w:firstLine="709"/>
        <w:jc w:val="both"/>
        <w:rPr>
          <w:sz w:val="28"/>
          <w:szCs w:val="28"/>
        </w:rPr>
      </w:pPr>
      <w:r w:rsidRPr="006910B6">
        <w:rPr>
          <w:sz w:val="28"/>
          <w:szCs w:val="28"/>
        </w:rPr>
        <w:t>Налог на имущество</w:t>
      </w:r>
      <w:r>
        <w:rPr>
          <w:sz w:val="28"/>
          <w:szCs w:val="28"/>
        </w:rPr>
        <w:t xml:space="preserve"> – это </w:t>
      </w:r>
      <w:r w:rsidRPr="006910B6">
        <w:rPr>
          <w:sz w:val="28"/>
          <w:szCs w:val="28"/>
        </w:rPr>
        <w:t>налог, который взимается собственниками имущества</w:t>
      </w:r>
      <w:r w:rsidR="00AA6140">
        <w:rPr>
          <w:sz w:val="28"/>
          <w:szCs w:val="28"/>
        </w:rPr>
        <w:t xml:space="preserve">, </w:t>
      </w:r>
      <w:r w:rsidRPr="006910B6">
        <w:rPr>
          <w:sz w:val="28"/>
          <w:szCs w:val="28"/>
        </w:rPr>
        <w:t xml:space="preserve">находящихся на территории определенного налогового субъекта. Для предприятий налог на имущество является одним из основных налогов наряду с налогом на прибыль и НДС. </w:t>
      </w:r>
      <w:r>
        <w:rPr>
          <w:sz w:val="28"/>
          <w:szCs w:val="28"/>
        </w:rPr>
        <w:t xml:space="preserve">Размер налога на имущество равняется 2,2%. </w:t>
      </w:r>
    </w:p>
    <w:p w14:paraId="7EEC48CA" w14:textId="77777777" w:rsidR="007B3572" w:rsidRPr="005F3604" w:rsidRDefault="007B3572" w:rsidP="007B3572">
      <w:pPr>
        <w:pStyle w:val="ListParagraph"/>
        <w:tabs>
          <w:tab w:val="left" w:pos="3119"/>
        </w:tabs>
        <w:spacing w:line="360" w:lineRule="auto"/>
        <w:ind w:left="0" w:firstLine="709"/>
        <w:jc w:val="both"/>
        <w:rPr>
          <w:sz w:val="28"/>
          <w:szCs w:val="28"/>
        </w:rPr>
      </w:pPr>
      <w:r w:rsidRPr="005F3604">
        <w:rPr>
          <w:sz w:val="28"/>
          <w:szCs w:val="28"/>
        </w:rPr>
        <w:lastRenderedPageBreak/>
        <w:t>Однако, многие регионы предоставляют льготы по налогу на имущество для новых инвестиционных проектов, промышленных предприятий и объектов, которые находятся на малонаселенной территории. Кроме того, для предприятий с небольшой численностью персонала, упрощенная система налогообложения может применяться.</w:t>
      </w:r>
    </w:p>
    <w:p w14:paraId="49B16737" w14:textId="77777777" w:rsidR="007B3572" w:rsidRPr="006910B6" w:rsidRDefault="007B3572" w:rsidP="007B3572">
      <w:pPr>
        <w:pStyle w:val="ListParagraph"/>
        <w:tabs>
          <w:tab w:val="left" w:pos="3119"/>
        </w:tabs>
        <w:spacing w:line="360" w:lineRule="auto"/>
        <w:ind w:left="0" w:firstLine="709"/>
        <w:jc w:val="both"/>
        <w:rPr>
          <w:sz w:val="28"/>
          <w:szCs w:val="28"/>
        </w:rPr>
      </w:pPr>
      <w:r w:rsidRPr="005F3604">
        <w:rPr>
          <w:sz w:val="28"/>
          <w:szCs w:val="28"/>
        </w:rPr>
        <w:t>В целом, налог на имущество для предприятий является значимой статьей расходов и требует внимательного учета и оптимизации для минимизации налоговых платежей.</w:t>
      </w:r>
    </w:p>
    <w:p w14:paraId="35D1904F" w14:textId="77777777" w:rsidR="007B3572" w:rsidRDefault="007B3572" w:rsidP="007B3572">
      <w:pPr>
        <w:pStyle w:val="ListParagraph"/>
        <w:tabs>
          <w:tab w:val="left" w:pos="3119"/>
        </w:tabs>
        <w:spacing w:line="360" w:lineRule="auto"/>
        <w:ind w:left="0" w:firstLine="709"/>
        <w:jc w:val="both"/>
        <w:rPr>
          <w:sz w:val="28"/>
          <w:szCs w:val="26"/>
        </w:rPr>
      </w:pPr>
      <w:r>
        <w:rPr>
          <w:sz w:val="28"/>
          <w:szCs w:val="26"/>
        </w:rPr>
        <w:t>Этот налог будет распространяться на приобретенное специализированное оборудование для трансформации производства на более экологический тип. П</w:t>
      </w:r>
      <w:r w:rsidRPr="0034213D">
        <w:rPr>
          <w:sz w:val="28"/>
          <w:szCs w:val="26"/>
        </w:rPr>
        <w:t>редлагается дифференциация льготных ставок налога на имущество для предприятий, внедривших экологически чистые технологии, в зависимости от категории экологической опасности предприятия</w:t>
      </w:r>
      <w:r>
        <w:rPr>
          <w:sz w:val="28"/>
          <w:szCs w:val="26"/>
        </w:rPr>
        <w:t>.</w:t>
      </w:r>
    </w:p>
    <w:p w14:paraId="4399ECAF" w14:textId="0024C1D8" w:rsidR="007B3572" w:rsidRDefault="007B3572" w:rsidP="007B3572">
      <w:pPr>
        <w:pStyle w:val="ListParagraph"/>
        <w:tabs>
          <w:tab w:val="left" w:pos="3119"/>
        </w:tabs>
        <w:spacing w:line="360" w:lineRule="auto"/>
        <w:ind w:left="0" w:firstLine="851"/>
        <w:jc w:val="both"/>
        <w:rPr>
          <w:sz w:val="28"/>
          <w:szCs w:val="26"/>
        </w:rPr>
      </w:pPr>
      <w:r>
        <w:rPr>
          <w:sz w:val="28"/>
          <w:szCs w:val="26"/>
        </w:rPr>
        <w:t>Существует четыре класса опасности производства для окружающей среды</w:t>
      </w:r>
      <w:r w:rsidR="007E584A" w:rsidRPr="007E584A">
        <w:rPr>
          <w:sz w:val="28"/>
          <w:szCs w:val="26"/>
        </w:rPr>
        <w:t xml:space="preserve"> [44]</w:t>
      </w:r>
      <w:r>
        <w:rPr>
          <w:sz w:val="28"/>
          <w:szCs w:val="26"/>
        </w:rPr>
        <w:t>:</w:t>
      </w:r>
    </w:p>
    <w:p w14:paraId="0319C214" w14:textId="77777777" w:rsidR="007B3572" w:rsidRPr="001B3193" w:rsidRDefault="007B3572" w:rsidP="007C22BF">
      <w:pPr>
        <w:pStyle w:val="ListParagraph"/>
        <w:numPr>
          <w:ilvl w:val="0"/>
          <w:numId w:val="15"/>
        </w:numPr>
        <w:tabs>
          <w:tab w:val="left" w:pos="851"/>
        </w:tabs>
        <w:spacing w:line="360" w:lineRule="auto"/>
        <w:ind w:left="0" w:firstLine="567"/>
        <w:jc w:val="both"/>
        <w:rPr>
          <w:sz w:val="28"/>
          <w:szCs w:val="26"/>
        </w:rPr>
      </w:pPr>
      <w:r w:rsidRPr="001B3193">
        <w:rPr>
          <w:sz w:val="28"/>
          <w:szCs w:val="26"/>
        </w:rPr>
        <w:t>1 класс (особо опасные производства)</w:t>
      </w:r>
      <w:r>
        <w:rPr>
          <w:sz w:val="28"/>
          <w:szCs w:val="26"/>
        </w:rPr>
        <w:t>,</w:t>
      </w:r>
    </w:p>
    <w:p w14:paraId="0E373E34" w14:textId="77777777" w:rsidR="007B3572" w:rsidRPr="001B3193" w:rsidRDefault="007B3572" w:rsidP="007C22BF">
      <w:pPr>
        <w:pStyle w:val="ListParagraph"/>
        <w:numPr>
          <w:ilvl w:val="0"/>
          <w:numId w:val="15"/>
        </w:numPr>
        <w:tabs>
          <w:tab w:val="left" w:pos="851"/>
        </w:tabs>
        <w:spacing w:line="360" w:lineRule="auto"/>
        <w:ind w:left="0" w:firstLine="567"/>
        <w:jc w:val="both"/>
        <w:rPr>
          <w:sz w:val="28"/>
          <w:szCs w:val="26"/>
        </w:rPr>
      </w:pPr>
      <w:r w:rsidRPr="001B3193">
        <w:rPr>
          <w:sz w:val="28"/>
          <w:szCs w:val="26"/>
        </w:rPr>
        <w:t>2 класс (опасные производства)</w:t>
      </w:r>
      <w:r>
        <w:rPr>
          <w:sz w:val="28"/>
          <w:szCs w:val="26"/>
        </w:rPr>
        <w:t>,</w:t>
      </w:r>
    </w:p>
    <w:p w14:paraId="785A0890" w14:textId="77777777" w:rsidR="007B3572" w:rsidRPr="001B3193" w:rsidRDefault="007B3572" w:rsidP="007C22BF">
      <w:pPr>
        <w:pStyle w:val="ListParagraph"/>
        <w:numPr>
          <w:ilvl w:val="0"/>
          <w:numId w:val="15"/>
        </w:numPr>
        <w:tabs>
          <w:tab w:val="left" w:pos="851"/>
        </w:tabs>
        <w:spacing w:line="360" w:lineRule="auto"/>
        <w:ind w:left="0" w:firstLine="567"/>
        <w:jc w:val="both"/>
        <w:rPr>
          <w:sz w:val="28"/>
          <w:szCs w:val="26"/>
        </w:rPr>
      </w:pPr>
      <w:r w:rsidRPr="001B3193">
        <w:rPr>
          <w:sz w:val="28"/>
          <w:szCs w:val="26"/>
        </w:rPr>
        <w:t>3 класс (малоопасные производства)</w:t>
      </w:r>
      <w:r>
        <w:rPr>
          <w:sz w:val="28"/>
          <w:szCs w:val="26"/>
        </w:rPr>
        <w:t>,</w:t>
      </w:r>
    </w:p>
    <w:p w14:paraId="31076B95" w14:textId="77777777" w:rsidR="007B3572" w:rsidRDefault="007B3572" w:rsidP="007C22BF">
      <w:pPr>
        <w:pStyle w:val="ListParagraph"/>
        <w:numPr>
          <w:ilvl w:val="0"/>
          <w:numId w:val="15"/>
        </w:numPr>
        <w:tabs>
          <w:tab w:val="left" w:pos="851"/>
        </w:tabs>
        <w:spacing w:line="360" w:lineRule="auto"/>
        <w:ind w:left="0" w:firstLine="567"/>
        <w:jc w:val="both"/>
        <w:rPr>
          <w:sz w:val="28"/>
          <w:szCs w:val="26"/>
        </w:rPr>
      </w:pPr>
      <w:r w:rsidRPr="001B3193">
        <w:rPr>
          <w:sz w:val="28"/>
          <w:szCs w:val="26"/>
        </w:rPr>
        <w:t>4 класс (практически безопасные и безопасные производства).</w:t>
      </w:r>
    </w:p>
    <w:p w14:paraId="04B702EE" w14:textId="77777777" w:rsidR="007B3572" w:rsidRDefault="007B3572" w:rsidP="007B3572">
      <w:pPr>
        <w:pStyle w:val="ListParagraph"/>
        <w:tabs>
          <w:tab w:val="left" w:pos="3119"/>
        </w:tabs>
        <w:spacing w:line="360" w:lineRule="auto"/>
        <w:ind w:left="0" w:firstLine="709"/>
        <w:jc w:val="both"/>
        <w:rPr>
          <w:sz w:val="28"/>
          <w:szCs w:val="28"/>
        </w:rPr>
      </w:pPr>
      <w:r>
        <w:rPr>
          <w:sz w:val="28"/>
          <w:szCs w:val="28"/>
        </w:rPr>
        <w:t xml:space="preserve">Предлагается следующее распределение налоговых ставок в зависимости от категории опасности производства: </w:t>
      </w:r>
    </w:p>
    <w:p w14:paraId="133AEA57" w14:textId="77777777" w:rsidR="005D6D5D" w:rsidRDefault="005D6D5D" w:rsidP="007B3572">
      <w:pPr>
        <w:pStyle w:val="ListParagraph"/>
        <w:tabs>
          <w:tab w:val="left" w:pos="3119"/>
        </w:tabs>
        <w:spacing w:line="360" w:lineRule="auto"/>
        <w:ind w:left="0"/>
        <w:jc w:val="both"/>
        <w:rPr>
          <w:sz w:val="28"/>
          <w:szCs w:val="28"/>
        </w:rPr>
      </w:pPr>
    </w:p>
    <w:p w14:paraId="02CFD1AC" w14:textId="7BD0C5A3" w:rsidR="007B3572" w:rsidRDefault="007B3572" w:rsidP="00FE0D3B">
      <w:pPr>
        <w:pStyle w:val="ListParagraph"/>
        <w:tabs>
          <w:tab w:val="left" w:pos="3119"/>
        </w:tabs>
        <w:ind w:left="0"/>
        <w:jc w:val="both"/>
        <w:rPr>
          <w:sz w:val="28"/>
          <w:szCs w:val="28"/>
        </w:rPr>
      </w:pPr>
      <w:r>
        <w:rPr>
          <w:sz w:val="28"/>
          <w:szCs w:val="28"/>
        </w:rPr>
        <w:t xml:space="preserve">Таблица 17 – </w:t>
      </w:r>
      <w:bookmarkStart w:id="383" w:name="_Hlk135678069"/>
      <w:r>
        <w:rPr>
          <w:sz w:val="28"/>
          <w:szCs w:val="28"/>
        </w:rPr>
        <w:t xml:space="preserve">Дифференцированные ставки налога на имущество в зависимости от категории опасности производства (разработано автором): </w:t>
      </w:r>
    </w:p>
    <w:tbl>
      <w:tblPr>
        <w:tblStyle w:val="TableGrid"/>
        <w:tblW w:w="0" w:type="auto"/>
        <w:tblLook w:val="04A0" w:firstRow="1" w:lastRow="0" w:firstColumn="1" w:lastColumn="0" w:noHBand="0" w:noVBand="1"/>
      </w:tblPr>
      <w:tblGrid>
        <w:gridCol w:w="2689"/>
        <w:gridCol w:w="4677"/>
        <w:gridCol w:w="1979"/>
      </w:tblGrid>
      <w:tr w:rsidR="007B3572" w14:paraId="5A7255CD" w14:textId="77777777" w:rsidTr="007B3572">
        <w:tc>
          <w:tcPr>
            <w:tcW w:w="2689" w:type="dxa"/>
          </w:tcPr>
          <w:p w14:paraId="740D4839" w14:textId="77777777" w:rsidR="007B3572" w:rsidRDefault="007B3572" w:rsidP="007B3572">
            <w:pPr>
              <w:pStyle w:val="ListParagraph"/>
              <w:tabs>
                <w:tab w:val="left" w:pos="3119"/>
              </w:tabs>
              <w:spacing w:line="360" w:lineRule="auto"/>
              <w:ind w:left="0"/>
              <w:jc w:val="center"/>
              <w:rPr>
                <w:sz w:val="28"/>
                <w:szCs w:val="28"/>
              </w:rPr>
            </w:pPr>
            <w:r>
              <w:rPr>
                <w:sz w:val="28"/>
                <w:szCs w:val="28"/>
              </w:rPr>
              <w:t>Класс производства</w:t>
            </w:r>
          </w:p>
        </w:tc>
        <w:tc>
          <w:tcPr>
            <w:tcW w:w="4677" w:type="dxa"/>
          </w:tcPr>
          <w:p w14:paraId="3C98A054" w14:textId="4F61D70E" w:rsidR="007B3572" w:rsidRDefault="005D6D5D" w:rsidP="007B3572">
            <w:pPr>
              <w:pStyle w:val="ListParagraph"/>
              <w:tabs>
                <w:tab w:val="left" w:pos="3119"/>
              </w:tabs>
              <w:spacing w:line="360" w:lineRule="auto"/>
              <w:ind w:left="0"/>
              <w:jc w:val="center"/>
              <w:rPr>
                <w:sz w:val="28"/>
                <w:szCs w:val="28"/>
              </w:rPr>
            </w:pPr>
            <w:r w:rsidRPr="00CB36AC">
              <w:rPr>
                <w:sz w:val="28"/>
                <w:szCs w:val="28"/>
              </w:rPr>
              <w:t>Уровень экологической опасности</w:t>
            </w:r>
          </w:p>
        </w:tc>
        <w:tc>
          <w:tcPr>
            <w:tcW w:w="1979" w:type="dxa"/>
          </w:tcPr>
          <w:p w14:paraId="464B8677" w14:textId="77777777" w:rsidR="007B3572" w:rsidRDefault="007B3572" w:rsidP="007B3572">
            <w:pPr>
              <w:pStyle w:val="ListParagraph"/>
              <w:tabs>
                <w:tab w:val="left" w:pos="3119"/>
              </w:tabs>
              <w:spacing w:line="360" w:lineRule="auto"/>
              <w:ind w:left="0"/>
              <w:jc w:val="center"/>
              <w:rPr>
                <w:sz w:val="28"/>
                <w:szCs w:val="28"/>
              </w:rPr>
            </w:pPr>
            <w:r>
              <w:rPr>
                <w:sz w:val="28"/>
                <w:szCs w:val="28"/>
              </w:rPr>
              <w:t>Ставка налога</w:t>
            </w:r>
          </w:p>
        </w:tc>
      </w:tr>
      <w:tr w:rsidR="007B3572" w14:paraId="5372ED9A" w14:textId="77777777" w:rsidTr="007B3572">
        <w:tc>
          <w:tcPr>
            <w:tcW w:w="2689" w:type="dxa"/>
          </w:tcPr>
          <w:p w14:paraId="6F5279C1" w14:textId="77777777" w:rsidR="007B3572" w:rsidRDefault="007B3572" w:rsidP="007B3572">
            <w:pPr>
              <w:pStyle w:val="ListParagraph"/>
              <w:tabs>
                <w:tab w:val="left" w:pos="3119"/>
              </w:tabs>
              <w:ind w:left="0"/>
              <w:rPr>
                <w:sz w:val="28"/>
                <w:szCs w:val="28"/>
              </w:rPr>
            </w:pPr>
            <w:r>
              <w:rPr>
                <w:sz w:val="28"/>
                <w:szCs w:val="28"/>
              </w:rPr>
              <w:t>1 класс</w:t>
            </w:r>
          </w:p>
        </w:tc>
        <w:tc>
          <w:tcPr>
            <w:tcW w:w="4677" w:type="dxa"/>
          </w:tcPr>
          <w:p w14:paraId="4A15CA9D" w14:textId="77777777" w:rsidR="007B3572" w:rsidRDefault="007B3572" w:rsidP="007B3572">
            <w:pPr>
              <w:pStyle w:val="ListParagraph"/>
              <w:tabs>
                <w:tab w:val="left" w:pos="3119"/>
              </w:tabs>
              <w:ind w:left="0"/>
              <w:rPr>
                <w:sz w:val="28"/>
                <w:szCs w:val="28"/>
              </w:rPr>
            </w:pPr>
            <w:r>
              <w:rPr>
                <w:sz w:val="28"/>
                <w:szCs w:val="26"/>
              </w:rPr>
              <w:t>О</w:t>
            </w:r>
            <w:r w:rsidRPr="001B3193">
              <w:rPr>
                <w:sz w:val="28"/>
                <w:szCs w:val="26"/>
              </w:rPr>
              <w:t>собо опасные производства</w:t>
            </w:r>
          </w:p>
        </w:tc>
        <w:tc>
          <w:tcPr>
            <w:tcW w:w="1979" w:type="dxa"/>
          </w:tcPr>
          <w:p w14:paraId="410AB949" w14:textId="77777777" w:rsidR="007B3572" w:rsidRDefault="007B3572" w:rsidP="007B3572">
            <w:pPr>
              <w:pStyle w:val="ListParagraph"/>
              <w:tabs>
                <w:tab w:val="left" w:pos="3119"/>
              </w:tabs>
              <w:ind w:left="0"/>
              <w:jc w:val="center"/>
              <w:rPr>
                <w:sz w:val="28"/>
                <w:szCs w:val="28"/>
              </w:rPr>
            </w:pPr>
            <w:r>
              <w:rPr>
                <w:sz w:val="28"/>
                <w:szCs w:val="28"/>
              </w:rPr>
              <w:t>0,2%</w:t>
            </w:r>
          </w:p>
        </w:tc>
      </w:tr>
      <w:tr w:rsidR="007B3572" w14:paraId="1EF5BD75" w14:textId="77777777" w:rsidTr="007B3572">
        <w:tc>
          <w:tcPr>
            <w:tcW w:w="2689" w:type="dxa"/>
          </w:tcPr>
          <w:p w14:paraId="1C8D6A6F" w14:textId="7F55F9BA" w:rsidR="007B3572" w:rsidRDefault="007B3572" w:rsidP="007B3572">
            <w:pPr>
              <w:pStyle w:val="ListParagraph"/>
              <w:tabs>
                <w:tab w:val="left" w:pos="3119"/>
              </w:tabs>
              <w:ind w:left="0"/>
              <w:rPr>
                <w:sz w:val="28"/>
                <w:szCs w:val="28"/>
              </w:rPr>
            </w:pPr>
            <w:r>
              <w:rPr>
                <w:sz w:val="28"/>
                <w:szCs w:val="28"/>
              </w:rPr>
              <w:t>2 класс</w:t>
            </w:r>
          </w:p>
        </w:tc>
        <w:tc>
          <w:tcPr>
            <w:tcW w:w="4677" w:type="dxa"/>
          </w:tcPr>
          <w:p w14:paraId="7838DC38" w14:textId="205A6363" w:rsidR="007B3572" w:rsidRDefault="007B3572" w:rsidP="007B3572">
            <w:pPr>
              <w:pStyle w:val="ListParagraph"/>
              <w:tabs>
                <w:tab w:val="left" w:pos="3119"/>
              </w:tabs>
              <w:ind w:left="0"/>
              <w:rPr>
                <w:sz w:val="28"/>
                <w:szCs w:val="26"/>
              </w:rPr>
            </w:pPr>
            <w:r>
              <w:rPr>
                <w:sz w:val="28"/>
                <w:szCs w:val="26"/>
              </w:rPr>
              <w:t>О</w:t>
            </w:r>
            <w:r w:rsidRPr="001B3193">
              <w:rPr>
                <w:sz w:val="28"/>
                <w:szCs w:val="26"/>
              </w:rPr>
              <w:t>пасные производства</w:t>
            </w:r>
          </w:p>
        </w:tc>
        <w:tc>
          <w:tcPr>
            <w:tcW w:w="1979" w:type="dxa"/>
          </w:tcPr>
          <w:p w14:paraId="38653D84" w14:textId="46A38888" w:rsidR="007B3572" w:rsidRDefault="007B3572" w:rsidP="007B3572">
            <w:pPr>
              <w:pStyle w:val="ListParagraph"/>
              <w:tabs>
                <w:tab w:val="left" w:pos="3119"/>
              </w:tabs>
              <w:ind w:left="0"/>
              <w:jc w:val="center"/>
              <w:rPr>
                <w:sz w:val="28"/>
                <w:szCs w:val="28"/>
              </w:rPr>
            </w:pPr>
            <w:r>
              <w:rPr>
                <w:sz w:val="28"/>
                <w:szCs w:val="28"/>
              </w:rPr>
              <w:t>0,5%</w:t>
            </w:r>
          </w:p>
        </w:tc>
      </w:tr>
      <w:bookmarkEnd w:id="383"/>
      <w:tr w:rsidR="007B3572" w14:paraId="2F4F7D71" w14:textId="77777777" w:rsidTr="007B3572">
        <w:tc>
          <w:tcPr>
            <w:tcW w:w="2689" w:type="dxa"/>
          </w:tcPr>
          <w:p w14:paraId="58022687" w14:textId="5DF0AB6C" w:rsidR="007B3572" w:rsidRDefault="007B3572" w:rsidP="007B3572">
            <w:pPr>
              <w:pStyle w:val="ListParagraph"/>
              <w:tabs>
                <w:tab w:val="left" w:pos="3119"/>
              </w:tabs>
              <w:ind w:left="0"/>
              <w:rPr>
                <w:sz w:val="28"/>
                <w:szCs w:val="28"/>
              </w:rPr>
            </w:pPr>
            <w:r>
              <w:rPr>
                <w:sz w:val="28"/>
                <w:szCs w:val="28"/>
              </w:rPr>
              <w:t>3 класс</w:t>
            </w:r>
          </w:p>
        </w:tc>
        <w:tc>
          <w:tcPr>
            <w:tcW w:w="4677" w:type="dxa"/>
          </w:tcPr>
          <w:p w14:paraId="658CFAC8" w14:textId="489D38C8" w:rsidR="007B3572" w:rsidRDefault="007B3572" w:rsidP="007B3572">
            <w:pPr>
              <w:pStyle w:val="ListParagraph"/>
              <w:tabs>
                <w:tab w:val="left" w:pos="3119"/>
              </w:tabs>
              <w:ind w:left="0"/>
              <w:rPr>
                <w:sz w:val="28"/>
                <w:szCs w:val="28"/>
              </w:rPr>
            </w:pPr>
            <w:r>
              <w:rPr>
                <w:sz w:val="28"/>
                <w:szCs w:val="26"/>
              </w:rPr>
              <w:t>М</w:t>
            </w:r>
            <w:r w:rsidRPr="001B3193">
              <w:rPr>
                <w:sz w:val="28"/>
                <w:szCs w:val="26"/>
              </w:rPr>
              <w:t>алоопасные производства</w:t>
            </w:r>
          </w:p>
        </w:tc>
        <w:tc>
          <w:tcPr>
            <w:tcW w:w="1979" w:type="dxa"/>
          </w:tcPr>
          <w:p w14:paraId="6C7DC084" w14:textId="337D91FB" w:rsidR="007B3572" w:rsidRDefault="007B3572" w:rsidP="007B3572">
            <w:pPr>
              <w:pStyle w:val="ListParagraph"/>
              <w:tabs>
                <w:tab w:val="left" w:pos="3119"/>
              </w:tabs>
              <w:ind w:left="0"/>
              <w:jc w:val="center"/>
              <w:rPr>
                <w:sz w:val="28"/>
                <w:szCs w:val="28"/>
              </w:rPr>
            </w:pPr>
            <w:r>
              <w:rPr>
                <w:sz w:val="28"/>
                <w:szCs w:val="28"/>
              </w:rPr>
              <w:t>0,9%</w:t>
            </w:r>
          </w:p>
        </w:tc>
      </w:tr>
      <w:tr w:rsidR="007B3572" w14:paraId="653241A9" w14:textId="77777777" w:rsidTr="007B3572">
        <w:tc>
          <w:tcPr>
            <w:tcW w:w="2689" w:type="dxa"/>
          </w:tcPr>
          <w:p w14:paraId="178C2AB3" w14:textId="49AE177E" w:rsidR="007B3572" w:rsidRDefault="007B3572" w:rsidP="007B3572">
            <w:pPr>
              <w:pStyle w:val="ListParagraph"/>
              <w:tabs>
                <w:tab w:val="left" w:pos="3119"/>
              </w:tabs>
              <w:ind w:left="0"/>
              <w:rPr>
                <w:sz w:val="28"/>
                <w:szCs w:val="28"/>
              </w:rPr>
            </w:pPr>
            <w:r>
              <w:rPr>
                <w:sz w:val="28"/>
                <w:szCs w:val="28"/>
              </w:rPr>
              <w:t>4 класс</w:t>
            </w:r>
          </w:p>
        </w:tc>
        <w:tc>
          <w:tcPr>
            <w:tcW w:w="4677" w:type="dxa"/>
          </w:tcPr>
          <w:p w14:paraId="774ED5EA" w14:textId="331E6D78" w:rsidR="007B3572" w:rsidRDefault="007B3572" w:rsidP="007B3572">
            <w:pPr>
              <w:pStyle w:val="ListParagraph"/>
              <w:tabs>
                <w:tab w:val="left" w:pos="3119"/>
              </w:tabs>
              <w:ind w:left="0"/>
              <w:rPr>
                <w:sz w:val="28"/>
                <w:szCs w:val="26"/>
              </w:rPr>
            </w:pPr>
            <w:r>
              <w:rPr>
                <w:sz w:val="28"/>
                <w:szCs w:val="26"/>
              </w:rPr>
              <w:t>П</w:t>
            </w:r>
            <w:r w:rsidRPr="001B3193">
              <w:rPr>
                <w:sz w:val="28"/>
                <w:szCs w:val="26"/>
              </w:rPr>
              <w:t>рактически безопасные и безопасные производства</w:t>
            </w:r>
          </w:p>
        </w:tc>
        <w:tc>
          <w:tcPr>
            <w:tcW w:w="1979" w:type="dxa"/>
          </w:tcPr>
          <w:p w14:paraId="26715763" w14:textId="74B030FA" w:rsidR="007B3572" w:rsidRDefault="007B3572" w:rsidP="007B3572">
            <w:pPr>
              <w:pStyle w:val="ListParagraph"/>
              <w:tabs>
                <w:tab w:val="left" w:pos="3119"/>
              </w:tabs>
              <w:ind w:left="0"/>
              <w:jc w:val="center"/>
              <w:rPr>
                <w:sz w:val="28"/>
                <w:szCs w:val="28"/>
              </w:rPr>
            </w:pPr>
            <w:r>
              <w:rPr>
                <w:sz w:val="28"/>
                <w:szCs w:val="28"/>
              </w:rPr>
              <w:t>1,1%</w:t>
            </w:r>
          </w:p>
        </w:tc>
      </w:tr>
    </w:tbl>
    <w:p w14:paraId="7C648D4E" w14:textId="2653DEEF" w:rsidR="007B3572" w:rsidRDefault="007B3572" w:rsidP="007B3572">
      <w:pPr>
        <w:spacing w:line="360" w:lineRule="auto"/>
        <w:ind w:firstLine="709"/>
        <w:rPr>
          <w:rFonts w:eastAsia="Times New Roman"/>
          <w:color w:val="000000"/>
          <w:sz w:val="28"/>
          <w:szCs w:val="28"/>
          <w:lang w:eastAsia="ru-RU"/>
        </w:rPr>
      </w:pPr>
    </w:p>
    <w:p w14:paraId="7C791834" w14:textId="77777777" w:rsidR="007B3572" w:rsidRDefault="007B3572" w:rsidP="007B3572">
      <w:pPr>
        <w:pStyle w:val="ListParagraph"/>
        <w:tabs>
          <w:tab w:val="left" w:pos="709"/>
          <w:tab w:val="left" w:pos="3119"/>
        </w:tabs>
        <w:spacing w:line="360" w:lineRule="auto"/>
        <w:ind w:left="0" w:firstLine="709"/>
        <w:jc w:val="both"/>
        <w:rPr>
          <w:sz w:val="28"/>
          <w:szCs w:val="28"/>
        </w:rPr>
      </w:pPr>
      <w:r>
        <w:rPr>
          <w:sz w:val="28"/>
          <w:szCs w:val="28"/>
        </w:rPr>
        <w:lastRenderedPageBreak/>
        <w:t xml:space="preserve">Для предприятий особо опасного производства предлагается сделать низкую ставку в размере 0,2% и для опасных предприятий 0,5% для того, чтобы замотивировать предприятия, которые оказывают максимально негативное влияние на окружающую среду. </w:t>
      </w:r>
      <w:r w:rsidRPr="00964C98">
        <w:rPr>
          <w:sz w:val="28"/>
          <w:szCs w:val="28"/>
        </w:rPr>
        <w:t>Согласно официальным данным Ростехнадзора на 2021 год, в России насчитывается около 1717 опасных производственных объектов, среди которых есть объекты особой опасности. Объекты особой опасности относятся к наиболее рискованным и включают в себя объекты хранения и использования опасных веществ, производства и использования радиоактивных материалов, объекты, связанные с выработкой, хранением и использованием ядерной энергии, а также другие объекты, которые потенциально могут привести к техногенной катастрофе.</w:t>
      </w:r>
    </w:p>
    <w:p w14:paraId="4CA26E30" w14:textId="77777777" w:rsidR="007B3572" w:rsidRDefault="007B3572" w:rsidP="007B3572">
      <w:pPr>
        <w:pStyle w:val="ListParagraph"/>
        <w:tabs>
          <w:tab w:val="left" w:pos="709"/>
          <w:tab w:val="left" w:pos="3119"/>
        </w:tabs>
        <w:spacing w:line="360" w:lineRule="auto"/>
        <w:ind w:left="0" w:firstLine="709"/>
        <w:jc w:val="both"/>
        <w:rPr>
          <w:sz w:val="28"/>
          <w:szCs w:val="28"/>
        </w:rPr>
      </w:pPr>
      <w:r w:rsidRPr="00A416E2">
        <w:rPr>
          <w:sz w:val="28"/>
          <w:szCs w:val="28"/>
        </w:rPr>
        <w:t>Для практически безопасных предлагается снизить ставку в 2 раза. большинство предприятий в нашей стране не относится к категории высокого риска для окружающей среды и здоровья людей. Однако важно отметить, что на предприятиях малоопасных производств также могут возникать аварийные ситуации, поэтому необходимо соблюдать меры предосторожности и контролировать их деятельность.</w:t>
      </w:r>
    </w:p>
    <w:p w14:paraId="0E6A057A" w14:textId="77777777" w:rsidR="007B3572" w:rsidRDefault="007B3572" w:rsidP="007B3572">
      <w:pPr>
        <w:pStyle w:val="ListParagraph"/>
        <w:tabs>
          <w:tab w:val="left" w:pos="3119"/>
        </w:tabs>
        <w:spacing w:line="360" w:lineRule="auto"/>
        <w:ind w:left="0" w:firstLine="709"/>
        <w:jc w:val="both"/>
        <w:rPr>
          <w:sz w:val="28"/>
          <w:szCs w:val="28"/>
        </w:rPr>
      </w:pPr>
      <w:r>
        <w:rPr>
          <w:sz w:val="28"/>
          <w:szCs w:val="28"/>
        </w:rPr>
        <w:t xml:space="preserve">Еще одним инструментом стимулирования внедрения экологически чистых технологий являются налоговые каникулы. </w:t>
      </w:r>
      <w:r w:rsidRPr="00780734">
        <w:rPr>
          <w:sz w:val="28"/>
          <w:szCs w:val="28"/>
        </w:rPr>
        <w:t>Налоговые каникулы для предприятий, внедряющих экологически чистые технологии, могут быть важным механизмом для снижения воздействия промышленности на окружающую среду и устойчивого развития экономи</w:t>
      </w:r>
      <w:r>
        <w:rPr>
          <w:sz w:val="28"/>
          <w:szCs w:val="28"/>
        </w:rPr>
        <w:t>ки.</w:t>
      </w:r>
    </w:p>
    <w:p w14:paraId="1460CB3A" w14:textId="77777777" w:rsidR="007B3572" w:rsidRPr="00780734" w:rsidRDefault="007B3572" w:rsidP="007B3572">
      <w:pPr>
        <w:spacing w:line="360" w:lineRule="auto"/>
        <w:ind w:firstLine="709"/>
        <w:jc w:val="both"/>
        <w:rPr>
          <w:sz w:val="28"/>
          <w:szCs w:val="28"/>
        </w:rPr>
      </w:pPr>
      <w:r w:rsidRPr="00780734">
        <w:rPr>
          <w:sz w:val="28"/>
          <w:szCs w:val="28"/>
        </w:rPr>
        <w:t xml:space="preserve">Налоговые каникулы для предприятий, внедряющих экологически чистые технологии в России, имеют ряд преимуществ:  </w:t>
      </w:r>
    </w:p>
    <w:p w14:paraId="6061227F" w14:textId="77777777" w:rsidR="007B3572" w:rsidRPr="00A416E2" w:rsidRDefault="007B3572" w:rsidP="007C22BF">
      <w:pPr>
        <w:pStyle w:val="ListParagraph"/>
        <w:numPr>
          <w:ilvl w:val="0"/>
          <w:numId w:val="15"/>
        </w:numPr>
        <w:tabs>
          <w:tab w:val="left" w:pos="993"/>
        </w:tabs>
        <w:spacing w:line="360" w:lineRule="auto"/>
        <w:ind w:left="0" w:firstLine="709"/>
        <w:jc w:val="both"/>
        <w:rPr>
          <w:sz w:val="28"/>
          <w:szCs w:val="28"/>
        </w:rPr>
      </w:pPr>
      <w:r>
        <w:rPr>
          <w:sz w:val="28"/>
          <w:szCs w:val="28"/>
        </w:rPr>
        <w:t>с</w:t>
      </w:r>
      <w:r w:rsidRPr="00A416E2">
        <w:rPr>
          <w:sz w:val="28"/>
          <w:szCs w:val="28"/>
        </w:rPr>
        <w:t xml:space="preserve">нижение налоговых платежей: налоговые каникулы позволяют снизить налоговые платежи в течение установленного периода времени. Это позволяет предприятиям сэкономить значительные средства и направить их на дальнейшее развитие.  </w:t>
      </w:r>
    </w:p>
    <w:p w14:paraId="09754558" w14:textId="77777777" w:rsidR="007B3572" w:rsidRPr="00A416E2" w:rsidRDefault="007B3572" w:rsidP="007C22BF">
      <w:pPr>
        <w:pStyle w:val="ListParagraph"/>
        <w:numPr>
          <w:ilvl w:val="0"/>
          <w:numId w:val="15"/>
        </w:numPr>
        <w:tabs>
          <w:tab w:val="left" w:pos="993"/>
        </w:tabs>
        <w:spacing w:line="360" w:lineRule="auto"/>
        <w:ind w:left="0" w:firstLine="709"/>
        <w:jc w:val="both"/>
        <w:rPr>
          <w:sz w:val="28"/>
          <w:szCs w:val="28"/>
        </w:rPr>
      </w:pPr>
      <w:r>
        <w:rPr>
          <w:sz w:val="28"/>
          <w:szCs w:val="28"/>
        </w:rPr>
        <w:t>п</w:t>
      </w:r>
      <w:r w:rsidRPr="00A416E2">
        <w:rPr>
          <w:sz w:val="28"/>
          <w:szCs w:val="28"/>
        </w:rPr>
        <w:t xml:space="preserve">ривлечение инвестиций: внедрение экологически чистых технологий позволяет предприятиям привлекать инвестиции и увеличивать свою </w:t>
      </w:r>
      <w:r w:rsidRPr="00A416E2">
        <w:rPr>
          <w:sz w:val="28"/>
          <w:szCs w:val="28"/>
        </w:rPr>
        <w:lastRenderedPageBreak/>
        <w:t xml:space="preserve">конкурентоспособность. Налоговые каникулы могут служить дополнительным стимулом для инвесторов, которые заинтересованы в участии в проектах, связанных с экологической ответственностью.  </w:t>
      </w:r>
    </w:p>
    <w:p w14:paraId="72F20753" w14:textId="77777777" w:rsidR="007B3572" w:rsidRPr="00A416E2" w:rsidRDefault="007B3572" w:rsidP="007C22BF">
      <w:pPr>
        <w:pStyle w:val="ListParagraph"/>
        <w:numPr>
          <w:ilvl w:val="0"/>
          <w:numId w:val="15"/>
        </w:numPr>
        <w:tabs>
          <w:tab w:val="left" w:pos="993"/>
        </w:tabs>
        <w:spacing w:line="360" w:lineRule="auto"/>
        <w:ind w:left="0" w:firstLine="709"/>
        <w:jc w:val="both"/>
        <w:rPr>
          <w:sz w:val="28"/>
          <w:szCs w:val="28"/>
        </w:rPr>
      </w:pPr>
      <w:r>
        <w:rPr>
          <w:sz w:val="28"/>
          <w:szCs w:val="28"/>
        </w:rPr>
        <w:t>у</w:t>
      </w:r>
      <w:r w:rsidRPr="00A416E2">
        <w:rPr>
          <w:sz w:val="28"/>
          <w:szCs w:val="28"/>
        </w:rPr>
        <w:t xml:space="preserve">лучшение имиджа компании: внедрение экологически чистых технологий и использование налоговых каникул позволяет компаниям улучшить свой имидж и повысить уровень доверия со стороны потребителей и общества в целом. Это может привести к увеличению продаж и увеличению числа клиентов.  </w:t>
      </w:r>
    </w:p>
    <w:p w14:paraId="4A0FEA7F" w14:textId="77777777" w:rsidR="007B3572" w:rsidRPr="00A416E2" w:rsidRDefault="007B3572" w:rsidP="007C22BF">
      <w:pPr>
        <w:pStyle w:val="ListParagraph"/>
        <w:numPr>
          <w:ilvl w:val="0"/>
          <w:numId w:val="15"/>
        </w:numPr>
        <w:tabs>
          <w:tab w:val="left" w:pos="993"/>
        </w:tabs>
        <w:spacing w:line="360" w:lineRule="auto"/>
        <w:ind w:left="0" w:firstLine="709"/>
        <w:jc w:val="both"/>
        <w:rPr>
          <w:sz w:val="28"/>
          <w:szCs w:val="28"/>
        </w:rPr>
      </w:pPr>
      <w:r>
        <w:rPr>
          <w:sz w:val="28"/>
          <w:szCs w:val="28"/>
        </w:rPr>
        <w:t>с</w:t>
      </w:r>
      <w:r w:rsidRPr="00A416E2">
        <w:rPr>
          <w:sz w:val="28"/>
          <w:szCs w:val="28"/>
        </w:rPr>
        <w:t xml:space="preserve">облюдение законодательных требований: в некоторых случаях использование экологически чистых технологий является обязательным с точки зрения законодательства. Использование налоговых каникул позволяет предприятиям соблюдать эти требования, не затратив при этом дополнительных ресурсов на налоговые платежи.  </w:t>
      </w:r>
    </w:p>
    <w:p w14:paraId="5FA3E0FA" w14:textId="77777777" w:rsidR="007B3572" w:rsidRDefault="007B3572" w:rsidP="007C22BF">
      <w:pPr>
        <w:pStyle w:val="ListParagraph"/>
        <w:numPr>
          <w:ilvl w:val="0"/>
          <w:numId w:val="15"/>
        </w:numPr>
        <w:tabs>
          <w:tab w:val="left" w:pos="993"/>
        </w:tabs>
        <w:spacing w:line="360" w:lineRule="auto"/>
        <w:ind w:left="0" w:firstLine="709"/>
        <w:jc w:val="both"/>
        <w:rPr>
          <w:sz w:val="28"/>
          <w:szCs w:val="28"/>
        </w:rPr>
      </w:pPr>
      <w:r>
        <w:rPr>
          <w:sz w:val="28"/>
          <w:szCs w:val="28"/>
        </w:rPr>
        <w:t>у</w:t>
      </w:r>
      <w:r w:rsidRPr="00A416E2">
        <w:rPr>
          <w:sz w:val="28"/>
          <w:szCs w:val="28"/>
        </w:rPr>
        <w:t>лучшение экологической обстановки: внедрение экологически чистых технологий позволяет уменьшить вредное воздействие на окружающую среду и улучшить экологическую обстановку. Это является важным фактором для сохранения природных ресурсов и здоровья людей.</w:t>
      </w:r>
    </w:p>
    <w:p w14:paraId="2B57928A" w14:textId="66C37B38" w:rsidR="007B3572" w:rsidRDefault="007B3572" w:rsidP="005D6D5D">
      <w:pPr>
        <w:pStyle w:val="ListParagraph"/>
        <w:tabs>
          <w:tab w:val="left" w:pos="993"/>
        </w:tabs>
        <w:spacing w:line="360" w:lineRule="auto"/>
        <w:ind w:left="0" w:firstLine="709"/>
        <w:jc w:val="both"/>
        <w:rPr>
          <w:sz w:val="28"/>
          <w:szCs w:val="28"/>
        </w:rPr>
      </w:pPr>
      <w:r w:rsidRPr="00F71027">
        <w:rPr>
          <w:sz w:val="28"/>
          <w:szCs w:val="28"/>
        </w:rPr>
        <w:t xml:space="preserve">Сроки налоговых каникул для предприятий, внедряющих экологически чистые технологии в России, могут различаться в зависимости от региона и отрасли деятельности. Однако, в целом, налоговые каникулы могут длиться от одного до трех лет.  </w:t>
      </w:r>
      <w:r w:rsidRPr="00780734">
        <w:rPr>
          <w:sz w:val="28"/>
          <w:szCs w:val="28"/>
        </w:rPr>
        <w:t>Например, в Московской области налоговые каникулы могут предоставляться на срок до 3 лет, в Санкт-Петербурге - до 2 лет, в Нижегородской области - до 1 года</w:t>
      </w:r>
      <w:r w:rsidR="006D435E" w:rsidRPr="006D435E">
        <w:rPr>
          <w:sz w:val="28"/>
          <w:szCs w:val="28"/>
        </w:rPr>
        <w:t xml:space="preserve"> [</w:t>
      </w:r>
      <w:r w:rsidR="006508EF">
        <w:rPr>
          <w:sz w:val="28"/>
          <w:szCs w:val="28"/>
        </w:rPr>
        <w:t>62</w:t>
      </w:r>
      <w:r w:rsidR="006D435E" w:rsidRPr="006D435E">
        <w:rPr>
          <w:sz w:val="28"/>
          <w:szCs w:val="28"/>
        </w:rPr>
        <w:t>]</w:t>
      </w:r>
      <w:r w:rsidRPr="00780734">
        <w:rPr>
          <w:sz w:val="28"/>
          <w:szCs w:val="28"/>
        </w:rPr>
        <w:t>.</w:t>
      </w:r>
    </w:p>
    <w:p w14:paraId="08F95D0B" w14:textId="6AF70BB7" w:rsidR="007B3572" w:rsidRPr="00780734" w:rsidRDefault="007B3572" w:rsidP="007B3572">
      <w:pPr>
        <w:spacing w:line="360" w:lineRule="auto"/>
        <w:ind w:firstLine="709"/>
        <w:jc w:val="both"/>
        <w:rPr>
          <w:sz w:val="28"/>
          <w:szCs w:val="28"/>
        </w:rPr>
      </w:pPr>
      <w:r w:rsidRPr="00780734">
        <w:rPr>
          <w:sz w:val="28"/>
          <w:szCs w:val="28"/>
        </w:rPr>
        <w:t>В любом случае, для того чтобы получить налоговые каникулы, предприятие должно соответствовать определенным требованиям, например, выполнению экологических стандартов и оценке воздействия на окружающую среду. После окончания периода налоговых каникул предприятие обязано выполнять все налоговые обязательства в полном объеме.</w:t>
      </w:r>
      <w:r w:rsidR="005D6D5D">
        <w:rPr>
          <w:sz w:val="28"/>
          <w:szCs w:val="28"/>
        </w:rPr>
        <w:t xml:space="preserve"> </w:t>
      </w:r>
      <w:r w:rsidRPr="00780734">
        <w:rPr>
          <w:sz w:val="28"/>
          <w:szCs w:val="28"/>
        </w:rPr>
        <w:t xml:space="preserve">Для получения налоговых каникул предприятиям, внедряющим экологически чистые </w:t>
      </w:r>
      <w:r w:rsidRPr="00780734">
        <w:rPr>
          <w:sz w:val="28"/>
          <w:szCs w:val="28"/>
        </w:rPr>
        <w:lastRenderedPageBreak/>
        <w:t xml:space="preserve">технологии в России, необходимо выполнить определенные условия и предоставить соответствующую документацию.  </w:t>
      </w:r>
    </w:p>
    <w:p w14:paraId="61732731" w14:textId="77777777" w:rsidR="007B3572" w:rsidRPr="00780734" w:rsidRDefault="007B3572" w:rsidP="007B3572">
      <w:pPr>
        <w:spacing w:line="360" w:lineRule="auto"/>
        <w:ind w:firstLine="709"/>
        <w:jc w:val="both"/>
        <w:rPr>
          <w:sz w:val="28"/>
          <w:szCs w:val="28"/>
        </w:rPr>
      </w:pPr>
      <w:r w:rsidRPr="00780734">
        <w:rPr>
          <w:sz w:val="28"/>
          <w:szCs w:val="28"/>
        </w:rPr>
        <w:t xml:space="preserve">Прежде всего, предприятие должно подтвердить, что внедряемые технологии являются экологически чистыми и соответствуют определенным стандартам. Для этого могут потребоваться экспертные заключения или сертификаты.  Далее, необходимо подать заявление на получение налоговых каникул в налоговую инспекцию. В заявлении должны быть указаны сведения о предприятии, в том числе ОГРН, ИНН, адрес, контактные данные, а также срок, на который запрашиваются налоговые льготы.  </w:t>
      </w:r>
    </w:p>
    <w:p w14:paraId="124901FE" w14:textId="22896D8F" w:rsidR="007B3572" w:rsidRPr="0093746D" w:rsidRDefault="007B3572" w:rsidP="007B3572">
      <w:pPr>
        <w:spacing w:line="360" w:lineRule="auto"/>
        <w:ind w:firstLine="709"/>
        <w:jc w:val="both"/>
        <w:rPr>
          <w:sz w:val="28"/>
          <w:szCs w:val="28"/>
        </w:rPr>
      </w:pPr>
      <w:r w:rsidRPr="00780734">
        <w:rPr>
          <w:sz w:val="28"/>
          <w:szCs w:val="28"/>
        </w:rPr>
        <w:t>При подаче заявления необходимо предоставить документы, подтверждающие внедрение экологически чистых технологий, такие как экспертные заключения, сертификаты соответствия или другие документы.  После рассмотрения заявления налоговая инспекция выносит решение о предоставлении или отказе в предоставлении налоговых каникул. Если решение положительное, предприятие может приступать к внедрению экологически чистых технологий и пользоваться налоговыми льготами в соответствии с установленным сроком.</w:t>
      </w:r>
    </w:p>
    <w:p w14:paraId="15DE2CBE" w14:textId="77777777" w:rsidR="007B3572" w:rsidRDefault="007B3572" w:rsidP="007B3572">
      <w:pPr>
        <w:pStyle w:val="ListParagraph"/>
        <w:tabs>
          <w:tab w:val="left" w:pos="851"/>
        </w:tabs>
        <w:spacing w:line="360" w:lineRule="auto"/>
        <w:ind w:left="0" w:firstLine="709"/>
        <w:jc w:val="both"/>
        <w:rPr>
          <w:sz w:val="28"/>
          <w:szCs w:val="28"/>
        </w:rPr>
      </w:pPr>
      <w:r w:rsidRPr="00F71027">
        <w:rPr>
          <w:sz w:val="28"/>
          <w:szCs w:val="28"/>
        </w:rPr>
        <w:t>Предлагается увеличить срок налоговых каникул для МСБ, внедривших экологически чистые технологии, до 5 лет и для крупных предприятий на срок 3-4 года.</w:t>
      </w:r>
      <w:r>
        <w:rPr>
          <w:sz w:val="28"/>
          <w:szCs w:val="28"/>
        </w:rPr>
        <w:t xml:space="preserve"> Такие сроки связаны со средней окупаемостью таких предприятий. Введение такого налогового инструмента позволит предприятиям малого бизнеса не обанкротиться в первые 2-3 года своей производственной деятельности, т.к. по статистике только 3 из 100 предприятий малого и среднего бизнеса продолжают свою деятельность после трех лет существования. Это поможет установить тенденцию на рост предприятий малого и среднего бизнеса, которые в свою очередь будут внедрять или разрабатывать экологически чистые технологии, что будет повышать инновационность региона. А также такая мера поддержки облегчит деятельность для компаний, которые уже осуществляют «зеленую» политику и позволит и дальше осуществлять производство экологически чистой </w:t>
      </w:r>
      <w:r>
        <w:rPr>
          <w:sz w:val="28"/>
          <w:szCs w:val="28"/>
        </w:rPr>
        <w:lastRenderedPageBreak/>
        <w:t xml:space="preserve">продукции. Для перехода на налоговые каникулы необходимо будет пройти процедуру подтверждения экологичности производства, которая описана выше. </w:t>
      </w:r>
    </w:p>
    <w:p w14:paraId="076722BC" w14:textId="77777777" w:rsidR="007B3572" w:rsidRPr="008A48EB" w:rsidRDefault="007B3572" w:rsidP="007B3572">
      <w:pPr>
        <w:spacing w:line="360" w:lineRule="auto"/>
        <w:ind w:firstLine="709"/>
        <w:jc w:val="both"/>
        <w:rPr>
          <w:sz w:val="28"/>
          <w:szCs w:val="28"/>
        </w:rPr>
      </w:pPr>
      <w:r>
        <w:rPr>
          <w:sz w:val="28"/>
          <w:szCs w:val="28"/>
        </w:rPr>
        <w:t xml:space="preserve">Таким образом, предложенные выше усовершенствованные меры налогового стимулирования позволят предприятиям осуществить переход на «зеленую» политику или компаниям, уже внедрившим экологически чистые технологии, развивать свою деятельность, улучшать состояние окружающей среды и повышать инновационный потенциал региона и Российской Федерации в целом. Также главным преимуществом для компаний будет выступать </w:t>
      </w:r>
      <w:r w:rsidRPr="00780734">
        <w:rPr>
          <w:sz w:val="28"/>
          <w:szCs w:val="28"/>
        </w:rPr>
        <w:t>сокращени</w:t>
      </w:r>
      <w:r>
        <w:rPr>
          <w:sz w:val="28"/>
          <w:szCs w:val="28"/>
        </w:rPr>
        <w:t>е</w:t>
      </w:r>
      <w:r w:rsidRPr="00780734">
        <w:rPr>
          <w:sz w:val="28"/>
          <w:szCs w:val="28"/>
        </w:rPr>
        <w:t xml:space="preserve"> налоговых платежей и повышени</w:t>
      </w:r>
      <w:r>
        <w:rPr>
          <w:sz w:val="28"/>
          <w:szCs w:val="28"/>
        </w:rPr>
        <w:t xml:space="preserve">е </w:t>
      </w:r>
      <w:r w:rsidRPr="00780734">
        <w:rPr>
          <w:sz w:val="28"/>
          <w:szCs w:val="28"/>
        </w:rPr>
        <w:t>прибыли.</w:t>
      </w:r>
    </w:p>
    <w:p w14:paraId="1AAC3222" w14:textId="77777777" w:rsidR="007B3572" w:rsidRPr="00FE45B5" w:rsidRDefault="007B3572" w:rsidP="007B3572">
      <w:pPr>
        <w:pStyle w:val="ListParagraph"/>
        <w:spacing w:line="360" w:lineRule="auto"/>
        <w:ind w:left="0" w:firstLine="709"/>
        <w:jc w:val="both"/>
        <w:rPr>
          <w:sz w:val="28"/>
          <w:szCs w:val="28"/>
        </w:rPr>
      </w:pPr>
    </w:p>
    <w:p w14:paraId="5B0BFFCB" w14:textId="77777777" w:rsidR="007B3572" w:rsidRPr="003630A6" w:rsidRDefault="007B3572" w:rsidP="007B3572">
      <w:pPr>
        <w:pStyle w:val="ListParagraph"/>
        <w:spacing w:line="360" w:lineRule="auto"/>
        <w:ind w:left="0" w:firstLine="709"/>
        <w:jc w:val="both"/>
        <w:outlineLvl w:val="1"/>
        <w:rPr>
          <w:b/>
          <w:sz w:val="28"/>
          <w:szCs w:val="28"/>
        </w:rPr>
      </w:pPr>
      <w:bookmarkStart w:id="384" w:name="_Toc136902584"/>
      <w:r w:rsidRPr="003630A6">
        <w:rPr>
          <w:b/>
          <w:sz w:val="28"/>
          <w:szCs w:val="28"/>
        </w:rPr>
        <w:t>3.2 Совершенствование механизма субсидирования затрат предприятий на внедрение экологически чистых технологий</w:t>
      </w:r>
      <w:bookmarkEnd w:id="384"/>
    </w:p>
    <w:p w14:paraId="7660E67C" w14:textId="77777777" w:rsidR="007B3572" w:rsidRDefault="007B3572" w:rsidP="007B3572">
      <w:pPr>
        <w:pStyle w:val="ListParagraph"/>
        <w:spacing w:line="360" w:lineRule="auto"/>
        <w:ind w:left="0" w:firstLine="709"/>
        <w:jc w:val="both"/>
        <w:rPr>
          <w:sz w:val="28"/>
          <w:szCs w:val="28"/>
        </w:rPr>
      </w:pPr>
    </w:p>
    <w:p w14:paraId="7E7717C8" w14:textId="77777777" w:rsidR="007B3572" w:rsidRPr="00780734" w:rsidRDefault="007B3572" w:rsidP="007B3572">
      <w:pPr>
        <w:spacing w:line="360" w:lineRule="auto"/>
        <w:ind w:firstLine="709"/>
        <w:jc w:val="both"/>
        <w:rPr>
          <w:sz w:val="28"/>
          <w:szCs w:val="28"/>
        </w:rPr>
      </w:pPr>
      <w:r w:rsidRPr="00780734">
        <w:rPr>
          <w:sz w:val="28"/>
          <w:szCs w:val="28"/>
        </w:rPr>
        <w:t xml:space="preserve">В России существует несколько механизмов субсидирования затрат предприятий на внедрение экологически чистых технологий. Один из них — это программа государственных субсидий на проведение экологических мероприятий, которая предусматривает возможность получения компенсации затрат на ряд мероприятий, связанных с охраной окружающей среды.  </w:t>
      </w:r>
    </w:p>
    <w:p w14:paraId="39D853DC" w14:textId="77777777" w:rsidR="007B3572" w:rsidRDefault="007B3572" w:rsidP="007B3572">
      <w:pPr>
        <w:spacing w:line="360" w:lineRule="auto"/>
        <w:ind w:firstLine="709"/>
        <w:jc w:val="both"/>
        <w:rPr>
          <w:sz w:val="28"/>
          <w:szCs w:val="28"/>
        </w:rPr>
      </w:pPr>
      <w:r w:rsidRPr="00780734">
        <w:rPr>
          <w:sz w:val="28"/>
          <w:szCs w:val="28"/>
        </w:rPr>
        <w:t xml:space="preserve">Основным преимуществом субсидирования затрат на внедрение экологически чистых технологий является значительное снижение финансовой нагрузки на предприятие. Кроме того, использование экологически чистых технологий может привести к улучшению качества продукции, увеличению производительности и сокращению расходов на энергию и сырье, что может улучшить конкурентоспособность предприятия на рынке. </w:t>
      </w:r>
      <w:r>
        <w:rPr>
          <w:sz w:val="28"/>
          <w:szCs w:val="28"/>
        </w:rPr>
        <w:t>А также</w:t>
      </w:r>
      <w:r w:rsidRPr="00780734">
        <w:rPr>
          <w:sz w:val="28"/>
          <w:szCs w:val="28"/>
        </w:rPr>
        <w:t xml:space="preserve"> внедрение экологически чистых технологий способствует уменьшению воздействия на окружающую среду и улучшению экологической обстановки в регионе.</w:t>
      </w:r>
    </w:p>
    <w:p w14:paraId="3B15F0AB" w14:textId="1D400498" w:rsidR="007B3572" w:rsidRDefault="007B3572" w:rsidP="007B3572">
      <w:pPr>
        <w:pStyle w:val="ListParagraph"/>
        <w:spacing w:line="360" w:lineRule="auto"/>
        <w:ind w:left="0" w:firstLine="709"/>
        <w:jc w:val="both"/>
        <w:rPr>
          <w:sz w:val="28"/>
          <w:szCs w:val="28"/>
        </w:rPr>
      </w:pPr>
      <w:r>
        <w:rPr>
          <w:sz w:val="28"/>
          <w:szCs w:val="28"/>
        </w:rPr>
        <w:lastRenderedPageBreak/>
        <w:t>На данный момент в Российской Федерации существует несколько частных фондов, которые занимаются поддержкой развития экологической политики, например</w:t>
      </w:r>
      <w:r w:rsidR="00BD491E">
        <w:rPr>
          <w:sz w:val="28"/>
          <w:szCs w:val="28"/>
        </w:rPr>
        <w:t xml:space="preserve"> </w:t>
      </w:r>
      <w:r w:rsidR="00BD491E" w:rsidRPr="00BD491E">
        <w:rPr>
          <w:sz w:val="28"/>
          <w:szCs w:val="28"/>
        </w:rPr>
        <w:t>[</w:t>
      </w:r>
      <w:r w:rsidR="006508EF">
        <w:rPr>
          <w:sz w:val="28"/>
          <w:szCs w:val="28"/>
        </w:rPr>
        <w:t>61</w:t>
      </w:r>
      <w:r w:rsidR="00BD491E" w:rsidRPr="00BD491E">
        <w:rPr>
          <w:sz w:val="28"/>
          <w:szCs w:val="28"/>
        </w:rPr>
        <w:t>]</w:t>
      </w:r>
      <w:r>
        <w:rPr>
          <w:sz w:val="28"/>
          <w:szCs w:val="28"/>
        </w:rPr>
        <w:t xml:space="preserve">: </w:t>
      </w:r>
    </w:p>
    <w:p w14:paraId="53BEB07A" w14:textId="6B1D3752" w:rsidR="007B3572" w:rsidRDefault="00AA6140" w:rsidP="007C22BF">
      <w:pPr>
        <w:pStyle w:val="ListParagraph"/>
        <w:numPr>
          <w:ilvl w:val="0"/>
          <w:numId w:val="16"/>
        </w:numPr>
        <w:tabs>
          <w:tab w:val="left" w:pos="993"/>
        </w:tabs>
        <w:spacing w:line="360" w:lineRule="auto"/>
        <w:ind w:left="0" w:firstLine="709"/>
        <w:jc w:val="both"/>
        <w:rPr>
          <w:sz w:val="28"/>
          <w:szCs w:val="28"/>
        </w:rPr>
      </w:pPr>
      <w:r>
        <w:rPr>
          <w:sz w:val="28"/>
          <w:szCs w:val="28"/>
        </w:rPr>
        <w:t>ф</w:t>
      </w:r>
      <w:r w:rsidR="007B3572" w:rsidRPr="00900930">
        <w:rPr>
          <w:sz w:val="28"/>
          <w:szCs w:val="28"/>
        </w:rPr>
        <w:t>онд Михаила Прохорова</w:t>
      </w:r>
      <w:r w:rsidR="007B3572">
        <w:rPr>
          <w:sz w:val="28"/>
          <w:szCs w:val="28"/>
        </w:rPr>
        <w:t>.</w:t>
      </w:r>
      <w:r w:rsidR="007B3572" w:rsidRPr="00900930">
        <w:rPr>
          <w:sz w:val="28"/>
          <w:szCs w:val="28"/>
        </w:rPr>
        <w:t xml:space="preserve"> </w:t>
      </w:r>
      <w:r w:rsidR="007B3572">
        <w:rPr>
          <w:sz w:val="28"/>
          <w:szCs w:val="28"/>
        </w:rPr>
        <w:t>Ф</w:t>
      </w:r>
      <w:r w:rsidR="007B3572" w:rsidRPr="00900930">
        <w:rPr>
          <w:sz w:val="28"/>
          <w:szCs w:val="28"/>
        </w:rPr>
        <w:t>онд поддерживает проекты по экологическому образованию, восстановлению экосистем, внедрению экологически чистых технологий и других инициатив, направленных на устойчивое развитие</w:t>
      </w:r>
      <w:r w:rsidRPr="00AA6140">
        <w:rPr>
          <w:sz w:val="28"/>
          <w:szCs w:val="28"/>
        </w:rPr>
        <w:t>;</w:t>
      </w:r>
    </w:p>
    <w:p w14:paraId="558528C9" w14:textId="69FBA604" w:rsidR="007B3572" w:rsidRDefault="00AA6140" w:rsidP="007C22BF">
      <w:pPr>
        <w:pStyle w:val="ListParagraph"/>
        <w:numPr>
          <w:ilvl w:val="0"/>
          <w:numId w:val="16"/>
        </w:numPr>
        <w:tabs>
          <w:tab w:val="left" w:pos="993"/>
        </w:tabs>
        <w:spacing w:line="360" w:lineRule="auto"/>
        <w:ind w:left="0" w:firstLine="709"/>
        <w:jc w:val="both"/>
        <w:rPr>
          <w:sz w:val="28"/>
          <w:szCs w:val="28"/>
        </w:rPr>
      </w:pPr>
      <w:r>
        <w:rPr>
          <w:sz w:val="28"/>
          <w:szCs w:val="28"/>
        </w:rPr>
        <w:t>ф</w:t>
      </w:r>
      <w:r w:rsidR="007B3572" w:rsidRPr="00900930">
        <w:rPr>
          <w:sz w:val="28"/>
          <w:szCs w:val="28"/>
        </w:rPr>
        <w:t>онд «Зеленая Энергия»</w:t>
      </w:r>
      <w:r w:rsidR="007B3572">
        <w:rPr>
          <w:sz w:val="28"/>
          <w:szCs w:val="28"/>
        </w:rPr>
        <w:t>.</w:t>
      </w:r>
      <w:r w:rsidR="007B3572" w:rsidRPr="00900930">
        <w:rPr>
          <w:sz w:val="28"/>
          <w:szCs w:val="28"/>
        </w:rPr>
        <w:t xml:space="preserve"> </w:t>
      </w:r>
      <w:r w:rsidR="007B3572">
        <w:rPr>
          <w:sz w:val="28"/>
          <w:szCs w:val="28"/>
        </w:rPr>
        <w:t>О</w:t>
      </w:r>
      <w:r w:rsidR="007B3572" w:rsidRPr="00900930">
        <w:rPr>
          <w:sz w:val="28"/>
          <w:szCs w:val="28"/>
        </w:rPr>
        <w:t>сновная задача фонда – поддержка проектов, направленных на развитие экологически чистых источников энергии</w:t>
      </w:r>
      <w:r w:rsidRPr="00AA6140">
        <w:rPr>
          <w:sz w:val="28"/>
          <w:szCs w:val="28"/>
        </w:rPr>
        <w:t>;</w:t>
      </w:r>
    </w:p>
    <w:p w14:paraId="707A9982" w14:textId="4C57BC11" w:rsidR="007B3572" w:rsidRDefault="00AA6140" w:rsidP="007C22BF">
      <w:pPr>
        <w:pStyle w:val="ListParagraph"/>
        <w:numPr>
          <w:ilvl w:val="0"/>
          <w:numId w:val="16"/>
        </w:numPr>
        <w:tabs>
          <w:tab w:val="left" w:pos="993"/>
        </w:tabs>
        <w:spacing w:line="360" w:lineRule="auto"/>
        <w:ind w:left="0" w:firstLine="709"/>
        <w:jc w:val="both"/>
        <w:rPr>
          <w:sz w:val="28"/>
          <w:szCs w:val="28"/>
        </w:rPr>
      </w:pPr>
      <w:r>
        <w:rPr>
          <w:sz w:val="28"/>
          <w:szCs w:val="28"/>
        </w:rPr>
        <w:t>ф</w:t>
      </w:r>
      <w:r w:rsidR="007B3572" w:rsidRPr="00900930">
        <w:rPr>
          <w:sz w:val="28"/>
          <w:szCs w:val="28"/>
        </w:rPr>
        <w:t>онд «Лагерь экологов»</w:t>
      </w:r>
      <w:r w:rsidR="007B3572">
        <w:rPr>
          <w:sz w:val="28"/>
          <w:szCs w:val="28"/>
        </w:rPr>
        <w:t>. Н</w:t>
      </w:r>
      <w:r w:rsidR="007B3572" w:rsidRPr="00900930">
        <w:rPr>
          <w:sz w:val="28"/>
          <w:szCs w:val="28"/>
        </w:rPr>
        <w:t>екоммерческая организация, ориентированная на развитие экологической культуры и образования у молодежи</w:t>
      </w:r>
      <w:r w:rsidRPr="00AA6140">
        <w:rPr>
          <w:sz w:val="28"/>
          <w:szCs w:val="28"/>
        </w:rPr>
        <w:t>;</w:t>
      </w:r>
    </w:p>
    <w:p w14:paraId="2A5FFF0C" w14:textId="34DC8517" w:rsidR="007B3572" w:rsidRDefault="00AA6140" w:rsidP="007C22BF">
      <w:pPr>
        <w:pStyle w:val="ListParagraph"/>
        <w:numPr>
          <w:ilvl w:val="0"/>
          <w:numId w:val="16"/>
        </w:numPr>
        <w:tabs>
          <w:tab w:val="left" w:pos="993"/>
        </w:tabs>
        <w:spacing w:line="360" w:lineRule="auto"/>
        <w:ind w:left="0" w:firstLine="709"/>
        <w:jc w:val="both"/>
        <w:rPr>
          <w:sz w:val="28"/>
          <w:szCs w:val="28"/>
        </w:rPr>
      </w:pPr>
      <w:r>
        <w:rPr>
          <w:sz w:val="28"/>
          <w:szCs w:val="28"/>
        </w:rPr>
        <w:t>ф</w:t>
      </w:r>
      <w:r w:rsidR="007B3572" w:rsidRPr="00900930">
        <w:rPr>
          <w:sz w:val="28"/>
          <w:szCs w:val="28"/>
        </w:rPr>
        <w:t>онд экологической культуры и технологий</w:t>
      </w:r>
      <w:r w:rsidR="007B3572">
        <w:rPr>
          <w:sz w:val="28"/>
          <w:szCs w:val="28"/>
        </w:rPr>
        <w:t>. Д</w:t>
      </w:r>
      <w:r w:rsidR="007B3572" w:rsidRPr="00900930">
        <w:rPr>
          <w:sz w:val="28"/>
          <w:szCs w:val="28"/>
        </w:rPr>
        <w:t>еятельность направлена на реализацию проектов по защите окружающей среды, создание условий для экологического образования и повышения экологической культуры.</w:t>
      </w:r>
    </w:p>
    <w:p w14:paraId="3FC83BB6" w14:textId="77777777" w:rsidR="007B3572" w:rsidRDefault="007B3572" w:rsidP="007B3572">
      <w:pPr>
        <w:pStyle w:val="ListParagraph"/>
        <w:spacing w:line="360" w:lineRule="auto"/>
        <w:ind w:left="0" w:firstLine="709"/>
        <w:jc w:val="both"/>
        <w:rPr>
          <w:sz w:val="28"/>
          <w:szCs w:val="28"/>
        </w:rPr>
      </w:pPr>
      <w:r>
        <w:rPr>
          <w:sz w:val="28"/>
          <w:szCs w:val="28"/>
        </w:rPr>
        <w:t xml:space="preserve">В рамках развития </w:t>
      </w:r>
      <w:r w:rsidRPr="00900930">
        <w:rPr>
          <w:sz w:val="28"/>
          <w:szCs w:val="28"/>
        </w:rPr>
        <w:t>механизма субсидирования затрат предприятий на внедрение экологически чистых технологий</w:t>
      </w:r>
      <w:r>
        <w:rPr>
          <w:sz w:val="28"/>
          <w:szCs w:val="28"/>
        </w:rPr>
        <w:t xml:space="preserve"> предлагается создание программы государственных субсидий при помощи региональных фондов, которые будут заниматься компенсацией затрат компаний на экологически чистые технологии. </w:t>
      </w:r>
      <w:r w:rsidRPr="00992C03">
        <w:rPr>
          <w:sz w:val="28"/>
          <w:szCs w:val="28"/>
        </w:rPr>
        <w:t>Эти фонды будут осуществлять поддержку экологических проектов и инициатив, которые помогут улучшить экологическую ситуацию в регионе и защитить природные ресурсы от разрушения и исчерпания. Такие фонды также помогут развивать сектор экологических технологий, что способствует повышению конкурентоспособности региона и созданию новых рабочих мест. Привлечение финансирования в фонды с помощью различных источников позволит увеличить их масштаб и эффективность деятельности.</w:t>
      </w:r>
    </w:p>
    <w:p w14:paraId="7FA79279" w14:textId="77777777" w:rsidR="007B3572" w:rsidRDefault="007B3572" w:rsidP="007B3572">
      <w:pPr>
        <w:pStyle w:val="ListParagraph"/>
        <w:spacing w:line="360" w:lineRule="auto"/>
        <w:ind w:left="0" w:firstLine="709"/>
        <w:jc w:val="both"/>
        <w:rPr>
          <w:sz w:val="28"/>
          <w:szCs w:val="28"/>
        </w:rPr>
      </w:pPr>
      <w:r>
        <w:rPr>
          <w:sz w:val="28"/>
          <w:szCs w:val="28"/>
        </w:rPr>
        <w:lastRenderedPageBreak/>
        <w:t xml:space="preserve">Цель программы – это </w:t>
      </w:r>
      <w:r w:rsidRPr="00992C03">
        <w:rPr>
          <w:sz w:val="28"/>
          <w:szCs w:val="28"/>
        </w:rPr>
        <w:t>стимулирование экологически ответственного поведения предприятий, улучшение экологической ситуации в стране и достижение более высокого уровня устойчивого развития.</w:t>
      </w:r>
    </w:p>
    <w:p w14:paraId="5AAB3899" w14:textId="77777777" w:rsidR="007B3572" w:rsidRDefault="007B3572" w:rsidP="007B3572">
      <w:pPr>
        <w:pStyle w:val="ListParagraph"/>
        <w:spacing w:line="360" w:lineRule="auto"/>
        <w:ind w:left="0" w:firstLine="709"/>
        <w:jc w:val="both"/>
        <w:rPr>
          <w:sz w:val="28"/>
          <w:szCs w:val="28"/>
        </w:rPr>
      </w:pPr>
      <w:r w:rsidRPr="00992C03">
        <w:rPr>
          <w:sz w:val="28"/>
          <w:szCs w:val="28"/>
        </w:rPr>
        <w:t>Участник</w:t>
      </w:r>
      <w:r>
        <w:rPr>
          <w:sz w:val="28"/>
          <w:szCs w:val="28"/>
        </w:rPr>
        <w:t>ами</w:t>
      </w:r>
      <w:r w:rsidRPr="00992C03">
        <w:rPr>
          <w:sz w:val="28"/>
          <w:szCs w:val="28"/>
        </w:rPr>
        <w:t xml:space="preserve"> программы</w:t>
      </w:r>
      <w:r>
        <w:rPr>
          <w:sz w:val="28"/>
          <w:szCs w:val="28"/>
        </w:rPr>
        <w:t xml:space="preserve"> могут выступать физические лица, </w:t>
      </w:r>
      <w:r w:rsidRPr="00992C03">
        <w:rPr>
          <w:sz w:val="28"/>
          <w:szCs w:val="28"/>
        </w:rPr>
        <w:t>предприятия и организации, которые внедряют и проводят экологические мероприятия</w:t>
      </w:r>
      <w:r>
        <w:rPr>
          <w:sz w:val="28"/>
          <w:szCs w:val="28"/>
        </w:rPr>
        <w:t xml:space="preserve"> в процессе своей производственной деятельности</w:t>
      </w:r>
      <w:r w:rsidRPr="00992C03">
        <w:rPr>
          <w:sz w:val="28"/>
          <w:szCs w:val="28"/>
        </w:rPr>
        <w:t xml:space="preserve">. </w:t>
      </w:r>
      <w:r>
        <w:rPr>
          <w:sz w:val="28"/>
          <w:szCs w:val="28"/>
        </w:rPr>
        <w:t>У</w:t>
      </w:r>
      <w:r w:rsidRPr="00992C03">
        <w:rPr>
          <w:sz w:val="28"/>
          <w:szCs w:val="28"/>
        </w:rPr>
        <w:t>частники программы должны соответствовать определенным критериям, связанным с экологической ответственностью и достижением конкретных целей. При этом, процедура получения субсидий и других форм поддержки должна быть прозрачной, доступной и эффективной.</w:t>
      </w:r>
    </w:p>
    <w:p w14:paraId="75A71D2C" w14:textId="77777777" w:rsidR="007B3572" w:rsidRDefault="007B3572" w:rsidP="007B3572">
      <w:pPr>
        <w:pStyle w:val="ListParagraph"/>
        <w:spacing w:line="360" w:lineRule="auto"/>
        <w:ind w:left="0" w:firstLine="709"/>
        <w:jc w:val="both"/>
        <w:rPr>
          <w:sz w:val="28"/>
          <w:szCs w:val="28"/>
        </w:rPr>
      </w:pPr>
      <w:r w:rsidRPr="00992C03">
        <w:rPr>
          <w:sz w:val="28"/>
          <w:szCs w:val="28"/>
        </w:rPr>
        <w:t xml:space="preserve">Формы государственной поддержки </w:t>
      </w:r>
      <w:r>
        <w:rPr>
          <w:sz w:val="28"/>
          <w:szCs w:val="28"/>
        </w:rPr>
        <w:t xml:space="preserve">– это </w:t>
      </w:r>
      <w:r w:rsidRPr="00992C03">
        <w:rPr>
          <w:sz w:val="28"/>
          <w:szCs w:val="28"/>
        </w:rPr>
        <w:t>субсидии на приобретение</w:t>
      </w:r>
      <w:r>
        <w:rPr>
          <w:sz w:val="28"/>
          <w:szCs w:val="28"/>
        </w:rPr>
        <w:t xml:space="preserve"> или развитие</w:t>
      </w:r>
      <w:r w:rsidRPr="00992C03">
        <w:rPr>
          <w:sz w:val="28"/>
          <w:szCs w:val="28"/>
        </w:rPr>
        <w:t xml:space="preserve"> экологических технологий, материалов и оборудования, компенсация затрат на реализацию экологических мероприятий, выделение грантов и другие формы поддержки.</w:t>
      </w:r>
    </w:p>
    <w:p w14:paraId="271707CA" w14:textId="77777777" w:rsidR="007B3572" w:rsidRDefault="007B3572" w:rsidP="007B3572">
      <w:pPr>
        <w:pStyle w:val="ListParagraph"/>
        <w:spacing w:line="360" w:lineRule="auto"/>
        <w:ind w:left="0" w:firstLine="709"/>
        <w:jc w:val="both"/>
        <w:rPr>
          <w:sz w:val="28"/>
          <w:szCs w:val="28"/>
        </w:rPr>
      </w:pPr>
      <w:r w:rsidRPr="00992C03">
        <w:rPr>
          <w:sz w:val="28"/>
          <w:szCs w:val="28"/>
        </w:rPr>
        <w:t>Преимущества программы</w:t>
      </w:r>
      <w:r>
        <w:rPr>
          <w:sz w:val="28"/>
          <w:szCs w:val="28"/>
        </w:rPr>
        <w:t xml:space="preserve">: </w:t>
      </w:r>
    </w:p>
    <w:p w14:paraId="39928BF4" w14:textId="77777777" w:rsidR="007B3572" w:rsidRDefault="007B3572" w:rsidP="007C22BF">
      <w:pPr>
        <w:pStyle w:val="ListParagraph"/>
        <w:numPr>
          <w:ilvl w:val="0"/>
          <w:numId w:val="17"/>
        </w:numPr>
        <w:tabs>
          <w:tab w:val="left" w:pos="993"/>
        </w:tabs>
        <w:spacing w:line="360" w:lineRule="auto"/>
        <w:ind w:left="0" w:firstLine="709"/>
        <w:jc w:val="both"/>
        <w:rPr>
          <w:sz w:val="28"/>
          <w:szCs w:val="28"/>
        </w:rPr>
      </w:pPr>
      <w:r w:rsidRPr="00992C03">
        <w:rPr>
          <w:sz w:val="28"/>
          <w:szCs w:val="28"/>
        </w:rPr>
        <w:t xml:space="preserve">улучшение экологической ситуации в стране, </w:t>
      </w:r>
    </w:p>
    <w:p w14:paraId="460FD2A0" w14:textId="77777777" w:rsidR="007B3572" w:rsidRDefault="007B3572" w:rsidP="007C22BF">
      <w:pPr>
        <w:pStyle w:val="ListParagraph"/>
        <w:numPr>
          <w:ilvl w:val="0"/>
          <w:numId w:val="17"/>
        </w:numPr>
        <w:tabs>
          <w:tab w:val="left" w:pos="993"/>
        </w:tabs>
        <w:spacing w:line="360" w:lineRule="auto"/>
        <w:ind w:left="0" w:firstLine="709"/>
        <w:jc w:val="both"/>
        <w:rPr>
          <w:sz w:val="28"/>
          <w:szCs w:val="28"/>
        </w:rPr>
      </w:pPr>
      <w:r w:rsidRPr="00992C03">
        <w:rPr>
          <w:sz w:val="28"/>
          <w:szCs w:val="28"/>
        </w:rPr>
        <w:t xml:space="preserve">снижение вредного воздействия на окружающую среду, </w:t>
      </w:r>
    </w:p>
    <w:p w14:paraId="68102CCC" w14:textId="77777777" w:rsidR="007B3572" w:rsidRDefault="007B3572" w:rsidP="007C22BF">
      <w:pPr>
        <w:pStyle w:val="ListParagraph"/>
        <w:numPr>
          <w:ilvl w:val="0"/>
          <w:numId w:val="17"/>
        </w:numPr>
        <w:tabs>
          <w:tab w:val="left" w:pos="993"/>
        </w:tabs>
        <w:spacing w:line="360" w:lineRule="auto"/>
        <w:ind w:left="0" w:firstLine="709"/>
        <w:jc w:val="both"/>
        <w:rPr>
          <w:sz w:val="28"/>
          <w:szCs w:val="28"/>
        </w:rPr>
      </w:pPr>
      <w:r w:rsidRPr="00992C03">
        <w:rPr>
          <w:sz w:val="28"/>
          <w:szCs w:val="28"/>
        </w:rPr>
        <w:t xml:space="preserve">стимулирование развития экологических технологий и рынка экологических услуг, </w:t>
      </w:r>
    </w:p>
    <w:p w14:paraId="4F9384CC" w14:textId="77777777" w:rsidR="007B3572" w:rsidRPr="00992C03" w:rsidRDefault="007B3572" w:rsidP="007C22BF">
      <w:pPr>
        <w:pStyle w:val="ListParagraph"/>
        <w:numPr>
          <w:ilvl w:val="0"/>
          <w:numId w:val="17"/>
        </w:numPr>
        <w:tabs>
          <w:tab w:val="left" w:pos="993"/>
        </w:tabs>
        <w:spacing w:line="360" w:lineRule="auto"/>
        <w:ind w:left="0" w:firstLine="709"/>
        <w:jc w:val="both"/>
        <w:rPr>
          <w:sz w:val="28"/>
          <w:szCs w:val="28"/>
        </w:rPr>
      </w:pPr>
      <w:r w:rsidRPr="00992C03">
        <w:rPr>
          <w:sz w:val="28"/>
          <w:szCs w:val="28"/>
        </w:rPr>
        <w:t>повышение качества жизни граждан.</w:t>
      </w:r>
    </w:p>
    <w:p w14:paraId="695A5528" w14:textId="77777777" w:rsidR="007B3572" w:rsidRDefault="007B3572" w:rsidP="007B3572">
      <w:pPr>
        <w:pStyle w:val="ListParagraph"/>
        <w:spacing w:line="360" w:lineRule="auto"/>
        <w:ind w:left="0" w:firstLine="709"/>
        <w:jc w:val="both"/>
        <w:rPr>
          <w:sz w:val="28"/>
          <w:szCs w:val="28"/>
        </w:rPr>
      </w:pPr>
      <w:r w:rsidRPr="00D40201">
        <w:rPr>
          <w:sz w:val="28"/>
          <w:szCs w:val="28"/>
        </w:rPr>
        <w:t xml:space="preserve">Источники финансирования </w:t>
      </w:r>
      <w:r>
        <w:rPr>
          <w:sz w:val="28"/>
          <w:szCs w:val="28"/>
        </w:rPr>
        <w:t xml:space="preserve">таких </w:t>
      </w:r>
      <w:r w:rsidRPr="00D40201">
        <w:rPr>
          <w:sz w:val="28"/>
          <w:szCs w:val="28"/>
        </w:rPr>
        <w:t>региональных фондов по поддержке зеленой политики могут включать:</w:t>
      </w:r>
    </w:p>
    <w:p w14:paraId="4981D192" w14:textId="77777777" w:rsidR="007B3572" w:rsidRPr="00D40201" w:rsidRDefault="007B3572" w:rsidP="007C22BF">
      <w:pPr>
        <w:pStyle w:val="ListParagraph"/>
        <w:numPr>
          <w:ilvl w:val="0"/>
          <w:numId w:val="17"/>
        </w:numPr>
        <w:tabs>
          <w:tab w:val="left" w:pos="993"/>
        </w:tabs>
        <w:spacing w:line="360" w:lineRule="auto"/>
        <w:ind w:left="0" w:firstLine="709"/>
        <w:jc w:val="both"/>
        <w:rPr>
          <w:sz w:val="28"/>
          <w:szCs w:val="28"/>
        </w:rPr>
      </w:pPr>
      <w:r>
        <w:rPr>
          <w:sz w:val="28"/>
          <w:szCs w:val="28"/>
        </w:rPr>
        <w:t>г</w:t>
      </w:r>
      <w:r w:rsidRPr="00D40201">
        <w:rPr>
          <w:sz w:val="28"/>
          <w:szCs w:val="28"/>
        </w:rPr>
        <w:t>осударственные бюджеты регионов</w:t>
      </w:r>
      <w:r>
        <w:rPr>
          <w:sz w:val="28"/>
          <w:szCs w:val="28"/>
        </w:rPr>
        <w:t>,</w:t>
      </w:r>
    </w:p>
    <w:p w14:paraId="1451B96A" w14:textId="77777777" w:rsidR="007B3572" w:rsidRPr="00D40201" w:rsidRDefault="007B3572" w:rsidP="007C22BF">
      <w:pPr>
        <w:pStyle w:val="ListParagraph"/>
        <w:numPr>
          <w:ilvl w:val="0"/>
          <w:numId w:val="17"/>
        </w:numPr>
        <w:tabs>
          <w:tab w:val="left" w:pos="993"/>
        </w:tabs>
        <w:spacing w:line="360" w:lineRule="auto"/>
        <w:ind w:left="0" w:firstLine="709"/>
        <w:jc w:val="both"/>
        <w:rPr>
          <w:sz w:val="28"/>
          <w:szCs w:val="28"/>
        </w:rPr>
      </w:pPr>
      <w:r>
        <w:rPr>
          <w:sz w:val="28"/>
          <w:szCs w:val="28"/>
        </w:rPr>
        <w:t>м</w:t>
      </w:r>
      <w:r w:rsidRPr="00D40201">
        <w:rPr>
          <w:sz w:val="28"/>
          <w:szCs w:val="28"/>
        </w:rPr>
        <w:t>еждународные организации и доноры</w:t>
      </w:r>
      <w:r>
        <w:rPr>
          <w:sz w:val="28"/>
          <w:szCs w:val="28"/>
        </w:rPr>
        <w:t>,</w:t>
      </w:r>
    </w:p>
    <w:p w14:paraId="1E42D626" w14:textId="77777777" w:rsidR="007B3572" w:rsidRPr="00D40201" w:rsidRDefault="007B3572" w:rsidP="007C22BF">
      <w:pPr>
        <w:pStyle w:val="ListParagraph"/>
        <w:numPr>
          <w:ilvl w:val="0"/>
          <w:numId w:val="17"/>
        </w:numPr>
        <w:tabs>
          <w:tab w:val="left" w:pos="993"/>
        </w:tabs>
        <w:spacing w:line="360" w:lineRule="auto"/>
        <w:ind w:left="0" w:firstLine="709"/>
        <w:jc w:val="both"/>
        <w:rPr>
          <w:sz w:val="28"/>
          <w:szCs w:val="28"/>
        </w:rPr>
      </w:pPr>
      <w:r>
        <w:rPr>
          <w:sz w:val="28"/>
          <w:szCs w:val="28"/>
        </w:rPr>
        <w:t>ч</w:t>
      </w:r>
      <w:r w:rsidRPr="00D40201">
        <w:rPr>
          <w:sz w:val="28"/>
          <w:szCs w:val="28"/>
        </w:rPr>
        <w:t>астные инвесторы и компании, инвестирующие в экологические проекты</w:t>
      </w:r>
      <w:r>
        <w:rPr>
          <w:sz w:val="28"/>
          <w:szCs w:val="28"/>
        </w:rPr>
        <w:t>,</w:t>
      </w:r>
    </w:p>
    <w:p w14:paraId="051E43F4" w14:textId="77777777" w:rsidR="007B3572" w:rsidRPr="00D40201" w:rsidRDefault="007B3572" w:rsidP="007C22BF">
      <w:pPr>
        <w:pStyle w:val="ListParagraph"/>
        <w:numPr>
          <w:ilvl w:val="0"/>
          <w:numId w:val="17"/>
        </w:numPr>
        <w:tabs>
          <w:tab w:val="left" w:pos="993"/>
        </w:tabs>
        <w:spacing w:line="360" w:lineRule="auto"/>
        <w:ind w:left="0" w:firstLine="709"/>
        <w:jc w:val="both"/>
        <w:rPr>
          <w:sz w:val="28"/>
          <w:szCs w:val="28"/>
        </w:rPr>
      </w:pPr>
      <w:r>
        <w:rPr>
          <w:sz w:val="28"/>
          <w:szCs w:val="28"/>
        </w:rPr>
        <w:t>ф</w:t>
      </w:r>
      <w:r w:rsidRPr="00D40201">
        <w:rPr>
          <w:sz w:val="28"/>
          <w:szCs w:val="28"/>
        </w:rPr>
        <w:t>онды и программы государственной поддержки экологических проектов</w:t>
      </w:r>
      <w:r>
        <w:rPr>
          <w:sz w:val="28"/>
          <w:szCs w:val="28"/>
        </w:rPr>
        <w:t>,</w:t>
      </w:r>
    </w:p>
    <w:p w14:paraId="75219A70" w14:textId="77777777" w:rsidR="007B3572" w:rsidRDefault="007B3572" w:rsidP="007C22BF">
      <w:pPr>
        <w:pStyle w:val="ListParagraph"/>
        <w:numPr>
          <w:ilvl w:val="0"/>
          <w:numId w:val="17"/>
        </w:numPr>
        <w:tabs>
          <w:tab w:val="left" w:pos="993"/>
        </w:tabs>
        <w:spacing w:line="360" w:lineRule="auto"/>
        <w:ind w:left="0" w:firstLine="709"/>
        <w:jc w:val="both"/>
        <w:rPr>
          <w:sz w:val="28"/>
          <w:szCs w:val="28"/>
        </w:rPr>
      </w:pPr>
      <w:r>
        <w:rPr>
          <w:sz w:val="28"/>
          <w:szCs w:val="28"/>
        </w:rPr>
        <w:lastRenderedPageBreak/>
        <w:t>к</w:t>
      </w:r>
      <w:r w:rsidRPr="00D40201">
        <w:rPr>
          <w:sz w:val="28"/>
          <w:szCs w:val="28"/>
        </w:rPr>
        <w:t>редитные организации и банки, выделяющие средства на экологические проекты</w:t>
      </w:r>
      <w:r>
        <w:rPr>
          <w:sz w:val="28"/>
          <w:szCs w:val="28"/>
        </w:rPr>
        <w:t>.</w:t>
      </w:r>
    </w:p>
    <w:p w14:paraId="252EC0BC" w14:textId="77777777" w:rsidR="007B3572" w:rsidRDefault="007B3572" w:rsidP="007B3572">
      <w:pPr>
        <w:pStyle w:val="ListParagraph"/>
        <w:spacing w:line="360" w:lineRule="auto"/>
        <w:ind w:left="0" w:firstLine="709"/>
        <w:jc w:val="both"/>
        <w:rPr>
          <w:sz w:val="28"/>
          <w:szCs w:val="28"/>
        </w:rPr>
      </w:pPr>
      <w:r w:rsidRPr="00D40201">
        <w:rPr>
          <w:sz w:val="28"/>
          <w:szCs w:val="28"/>
        </w:rPr>
        <w:t>Кроме этого, региональные фонды по поддержке зеленой политики могут привлекать средства местных коммунальных предприятий, ресурсных компаний и других организаций, имеющих отношение к экологии.</w:t>
      </w:r>
    </w:p>
    <w:p w14:paraId="0DA4C47E" w14:textId="77777777" w:rsidR="007B3572" w:rsidRDefault="007B3572" w:rsidP="007B3572">
      <w:pPr>
        <w:pStyle w:val="ListParagraph"/>
        <w:spacing w:line="360" w:lineRule="auto"/>
        <w:ind w:left="0" w:firstLine="709"/>
        <w:jc w:val="both"/>
        <w:rPr>
          <w:sz w:val="28"/>
          <w:szCs w:val="28"/>
        </w:rPr>
      </w:pPr>
      <w:r>
        <w:rPr>
          <w:sz w:val="28"/>
          <w:szCs w:val="28"/>
        </w:rPr>
        <w:t xml:space="preserve">Главной задачей региональных фондов будет компенсация затрат предприятий и компаний на приобретение или развитие экологически чистых технологий или технологий по «зеленой» утилизации отходов. </w:t>
      </w:r>
      <w:r w:rsidRPr="00D40201">
        <w:rPr>
          <w:sz w:val="28"/>
          <w:szCs w:val="28"/>
        </w:rPr>
        <w:t>Фонды будут выделять субсидии по двум направлениям:</w:t>
      </w:r>
    </w:p>
    <w:p w14:paraId="0512C13C" w14:textId="180D3194" w:rsidR="007B3572" w:rsidRDefault="00986A0D" w:rsidP="007B3572">
      <w:pPr>
        <w:pStyle w:val="ListParagraph"/>
        <w:spacing w:line="360" w:lineRule="auto"/>
        <w:ind w:left="0"/>
        <w:jc w:val="center"/>
        <w:rPr>
          <w:sz w:val="28"/>
          <w:szCs w:val="28"/>
        </w:rPr>
      </w:pPr>
      <w:r>
        <w:rPr>
          <w:noProof/>
          <w:sz w:val="28"/>
          <w:szCs w:val="28"/>
        </w:rPr>
        <w:drawing>
          <wp:inline distT="0" distB="0" distL="0" distR="0" wp14:anchorId="6E231A1A" wp14:editId="3A13C633">
            <wp:extent cx="5850467" cy="1981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1441"/>
                    <a:stretch/>
                  </pic:blipFill>
                  <pic:spPr bwMode="auto">
                    <a:xfrm>
                      <a:off x="0" y="0"/>
                      <a:ext cx="5850467" cy="1981200"/>
                    </a:xfrm>
                    <a:prstGeom prst="rect">
                      <a:avLst/>
                    </a:prstGeom>
                    <a:noFill/>
                    <a:ln>
                      <a:noFill/>
                    </a:ln>
                    <a:extLst>
                      <a:ext uri="{53640926-AAD7-44D8-BBD7-CCE9431645EC}">
                        <a14:shadowObscured xmlns:a14="http://schemas.microsoft.com/office/drawing/2010/main"/>
                      </a:ext>
                    </a:extLst>
                  </pic:spPr>
                </pic:pic>
              </a:graphicData>
            </a:graphic>
          </wp:inline>
        </w:drawing>
      </w:r>
    </w:p>
    <w:p w14:paraId="3B8BDBC3" w14:textId="0597B1F1" w:rsidR="007B3572" w:rsidRDefault="007B3572" w:rsidP="00AA6140">
      <w:pPr>
        <w:pStyle w:val="ListParagraph"/>
        <w:ind w:left="0"/>
        <w:jc w:val="center"/>
        <w:rPr>
          <w:sz w:val="28"/>
          <w:szCs w:val="28"/>
        </w:rPr>
      </w:pPr>
      <w:bookmarkStart w:id="385" w:name="_Hlk135678155"/>
      <w:r w:rsidRPr="009A59E1">
        <w:rPr>
          <w:sz w:val="28"/>
          <w:szCs w:val="28"/>
        </w:rPr>
        <w:t xml:space="preserve">Рисунок </w:t>
      </w:r>
      <w:r>
        <w:rPr>
          <w:sz w:val="28"/>
          <w:szCs w:val="28"/>
        </w:rPr>
        <w:t xml:space="preserve">9 </w:t>
      </w:r>
      <w:r w:rsidRPr="009A59E1">
        <w:rPr>
          <w:sz w:val="28"/>
          <w:szCs w:val="28"/>
        </w:rPr>
        <w:t>– Рекомендации по субсидированию затрат на разработку и внедрение ЭЧТ региональными экологическими фондами (составлено автором)</w:t>
      </w:r>
    </w:p>
    <w:p w14:paraId="27921B68" w14:textId="77777777" w:rsidR="00860686" w:rsidRPr="009A59E1" w:rsidRDefault="00860686" w:rsidP="00AA6140">
      <w:pPr>
        <w:pStyle w:val="ListParagraph"/>
        <w:spacing w:line="360" w:lineRule="auto"/>
        <w:ind w:left="0"/>
        <w:jc w:val="center"/>
        <w:rPr>
          <w:sz w:val="28"/>
          <w:szCs w:val="28"/>
        </w:rPr>
      </w:pPr>
    </w:p>
    <w:bookmarkEnd w:id="385"/>
    <w:p w14:paraId="7F7A8DD2" w14:textId="77777777" w:rsidR="007B3572" w:rsidRPr="00D068EE" w:rsidRDefault="007B3572" w:rsidP="007B3572">
      <w:pPr>
        <w:pStyle w:val="ListParagraph"/>
        <w:spacing w:line="360" w:lineRule="auto"/>
        <w:ind w:left="0" w:firstLine="709"/>
        <w:jc w:val="both"/>
        <w:rPr>
          <w:sz w:val="28"/>
          <w:szCs w:val="28"/>
        </w:rPr>
      </w:pPr>
      <w:r w:rsidRPr="00D068EE">
        <w:rPr>
          <w:sz w:val="28"/>
          <w:szCs w:val="28"/>
        </w:rPr>
        <w:t>Компании, которые стремятся к экологически чистой и устойчивой производственной деятельности, часто приобретают лицензии на использование зарубежных технологий, чтобы уменьшить негативное воздействие на окружающую среду и повысить свою эффективность. Такие технологии могут включать в себя способы утилизации отходов, снижение выбросов вредных веществ, повышение энергоэффективности и многое другое.</w:t>
      </w:r>
    </w:p>
    <w:p w14:paraId="1B9FA428" w14:textId="77777777" w:rsidR="007B3572" w:rsidRDefault="007B3572" w:rsidP="007B3572">
      <w:pPr>
        <w:pStyle w:val="ListParagraph"/>
        <w:spacing w:line="360" w:lineRule="auto"/>
        <w:ind w:left="0" w:firstLine="709"/>
        <w:jc w:val="both"/>
        <w:rPr>
          <w:sz w:val="28"/>
          <w:szCs w:val="28"/>
        </w:rPr>
      </w:pPr>
      <w:r w:rsidRPr="00D068EE">
        <w:rPr>
          <w:sz w:val="28"/>
          <w:szCs w:val="28"/>
        </w:rPr>
        <w:t xml:space="preserve">Однако, приобретение зарубежных лицензий может быть затратным для компаний. Поэтому, в некоторых случаях правительство может установить компенсации затрат на приобретение таких технологий в размере 25%. Это мера стимулирования устойчивого развития и повышения </w:t>
      </w:r>
      <w:r w:rsidRPr="00D068EE">
        <w:rPr>
          <w:sz w:val="28"/>
          <w:szCs w:val="28"/>
        </w:rPr>
        <w:lastRenderedPageBreak/>
        <w:t>конкурентоспособности компаний на международном рынке. В результате, компании, которые приобретают лицензии на использование экологически чистых технологий, могут получить значительное конкурентное преимущество и улучшить свои бизнес-показатели в будущем.</w:t>
      </w:r>
    </w:p>
    <w:p w14:paraId="5669578A" w14:textId="114BA82A" w:rsidR="007B3572" w:rsidRPr="009A59E1" w:rsidRDefault="007B3572" w:rsidP="007B3572">
      <w:pPr>
        <w:pStyle w:val="ListParagraph"/>
        <w:spacing w:line="360" w:lineRule="auto"/>
        <w:ind w:left="0" w:firstLine="709"/>
        <w:jc w:val="both"/>
        <w:rPr>
          <w:sz w:val="28"/>
          <w:szCs w:val="28"/>
        </w:rPr>
      </w:pPr>
      <w:r w:rsidRPr="009A59E1">
        <w:rPr>
          <w:sz w:val="28"/>
          <w:szCs w:val="28"/>
        </w:rPr>
        <w:t xml:space="preserve">Заключение лицензионных соглашений на зарубежные экологически </w:t>
      </w:r>
      <w:r w:rsidRPr="00BD491E">
        <w:rPr>
          <w:sz w:val="28"/>
          <w:szCs w:val="28"/>
        </w:rPr>
        <w:t>чисты</w:t>
      </w:r>
      <w:r w:rsidR="00EE2B06" w:rsidRPr="00BD491E">
        <w:rPr>
          <w:sz w:val="28"/>
          <w:szCs w:val="28"/>
        </w:rPr>
        <w:t>е</w:t>
      </w:r>
      <w:r w:rsidRPr="00BD491E">
        <w:rPr>
          <w:sz w:val="28"/>
          <w:szCs w:val="28"/>
        </w:rPr>
        <w:t xml:space="preserve"> технологи</w:t>
      </w:r>
      <w:r w:rsidR="00EE2B06" w:rsidRPr="00BD491E">
        <w:rPr>
          <w:sz w:val="28"/>
          <w:szCs w:val="28"/>
        </w:rPr>
        <w:t>и</w:t>
      </w:r>
      <w:r w:rsidRPr="00BD491E">
        <w:rPr>
          <w:sz w:val="28"/>
          <w:szCs w:val="28"/>
        </w:rPr>
        <w:t xml:space="preserve"> </w:t>
      </w:r>
      <w:r w:rsidRPr="009A59E1">
        <w:rPr>
          <w:sz w:val="28"/>
          <w:szCs w:val="28"/>
        </w:rPr>
        <w:t>может зависеть от многих факторов и нести риски, например:</w:t>
      </w:r>
    </w:p>
    <w:p w14:paraId="7906C8DB" w14:textId="77777777" w:rsidR="007B3572" w:rsidRPr="009A59E1" w:rsidRDefault="007B3572" w:rsidP="007C22BF">
      <w:pPr>
        <w:pStyle w:val="ListParagraph"/>
        <w:numPr>
          <w:ilvl w:val="0"/>
          <w:numId w:val="17"/>
        </w:numPr>
        <w:tabs>
          <w:tab w:val="left" w:pos="993"/>
        </w:tabs>
        <w:spacing w:line="360" w:lineRule="auto"/>
        <w:ind w:left="0" w:firstLine="709"/>
        <w:jc w:val="both"/>
        <w:rPr>
          <w:sz w:val="28"/>
          <w:szCs w:val="28"/>
        </w:rPr>
      </w:pPr>
      <w:r w:rsidRPr="009A59E1">
        <w:rPr>
          <w:sz w:val="28"/>
          <w:szCs w:val="28"/>
        </w:rPr>
        <w:t>Финансовые условия: аренда технологии может включать различные виды оплаты, включая ежемесячные платежи, проценты от продаж и другие условия. Владелец технологии может также требовать залоговые обеспечения или гарантийные платежи.</w:t>
      </w:r>
    </w:p>
    <w:p w14:paraId="14547917" w14:textId="5545DE4F" w:rsidR="007B3572" w:rsidRPr="009A59E1" w:rsidRDefault="007B3572" w:rsidP="007C22BF">
      <w:pPr>
        <w:pStyle w:val="ListParagraph"/>
        <w:numPr>
          <w:ilvl w:val="0"/>
          <w:numId w:val="17"/>
        </w:numPr>
        <w:tabs>
          <w:tab w:val="left" w:pos="993"/>
        </w:tabs>
        <w:spacing w:line="360" w:lineRule="auto"/>
        <w:ind w:left="0" w:firstLine="709"/>
        <w:jc w:val="both"/>
        <w:rPr>
          <w:sz w:val="28"/>
          <w:szCs w:val="28"/>
        </w:rPr>
      </w:pPr>
      <w:r w:rsidRPr="009A59E1">
        <w:rPr>
          <w:sz w:val="28"/>
          <w:szCs w:val="28"/>
        </w:rPr>
        <w:t>Условия эксплуатации: арендатор обязан выполнять определенные условия эксплуатации технологии, включая требования по обучению персонала, технической поддержке и регулярному обслуживанию.</w:t>
      </w:r>
    </w:p>
    <w:p w14:paraId="07B620D4" w14:textId="6EB6D3F4" w:rsidR="007B3572" w:rsidRPr="009A59E1" w:rsidRDefault="007B3572" w:rsidP="007C22BF">
      <w:pPr>
        <w:pStyle w:val="ListParagraph"/>
        <w:numPr>
          <w:ilvl w:val="0"/>
          <w:numId w:val="17"/>
        </w:numPr>
        <w:tabs>
          <w:tab w:val="left" w:pos="993"/>
        </w:tabs>
        <w:spacing w:line="360" w:lineRule="auto"/>
        <w:ind w:left="0" w:firstLine="709"/>
        <w:jc w:val="both"/>
        <w:rPr>
          <w:sz w:val="28"/>
          <w:szCs w:val="28"/>
        </w:rPr>
      </w:pPr>
      <w:r w:rsidRPr="009A59E1">
        <w:rPr>
          <w:sz w:val="28"/>
          <w:szCs w:val="28"/>
        </w:rPr>
        <w:t>Длительность аренды: период аренды технологии может быть ограничен, и арендатор может</w:t>
      </w:r>
      <w:r w:rsidRPr="00BD491E">
        <w:rPr>
          <w:sz w:val="28"/>
          <w:szCs w:val="28"/>
        </w:rPr>
        <w:t xml:space="preserve"> </w:t>
      </w:r>
      <w:r w:rsidR="00EE2B06" w:rsidRPr="00BD491E">
        <w:rPr>
          <w:sz w:val="28"/>
          <w:szCs w:val="28"/>
        </w:rPr>
        <w:t xml:space="preserve">не </w:t>
      </w:r>
      <w:r w:rsidRPr="00BD491E">
        <w:rPr>
          <w:sz w:val="28"/>
          <w:szCs w:val="28"/>
        </w:rPr>
        <w:t>иметь возможност</w:t>
      </w:r>
      <w:r w:rsidR="00EE2B06" w:rsidRPr="00BD491E">
        <w:rPr>
          <w:sz w:val="28"/>
          <w:szCs w:val="28"/>
        </w:rPr>
        <w:t>и</w:t>
      </w:r>
      <w:r w:rsidRPr="00BD491E">
        <w:rPr>
          <w:sz w:val="28"/>
          <w:szCs w:val="28"/>
        </w:rPr>
        <w:t xml:space="preserve"> продлить </w:t>
      </w:r>
      <w:r w:rsidR="00EE2B06" w:rsidRPr="00BD491E">
        <w:rPr>
          <w:sz w:val="28"/>
          <w:szCs w:val="28"/>
        </w:rPr>
        <w:t xml:space="preserve">лицензионное </w:t>
      </w:r>
      <w:r w:rsidRPr="00BD491E">
        <w:rPr>
          <w:sz w:val="28"/>
          <w:szCs w:val="28"/>
        </w:rPr>
        <w:t xml:space="preserve">соглашение на </w:t>
      </w:r>
      <w:r w:rsidR="00EE2B06" w:rsidRPr="00BD491E">
        <w:rPr>
          <w:sz w:val="28"/>
          <w:szCs w:val="28"/>
        </w:rPr>
        <w:t>новый</w:t>
      </w:r>
      <w:r w:rsidRPr="00BD491E">
        <w:rPr>
          <w:sz w:val="28"/>
          <w:szCs w:val="28"/>
        </w:rPr>
        <w:t xml:space="preserve"> </w:t>
      </w:r>
      <w:r w:rsidR="00EE2B06" w:rsidRPr="00BD491E">
        <w:rPr>
          <w:sz w:val="28"/>
          <w:szCs w:val="28"/>
        </w:rPr>
        <w:t>срок</w:t>
      </w:r>
      <w:r w:rsidRPr="00BD491E">
        <w:rPr>
          <w:sz w:val="28"/>
          <w:szCs w:val="28"/>
        </w:rPr>
        <w:t>.</w:t>
      </w:r>
      <w:r w:rsidR="00D94EC4" w:rsidRPr="00BD491E">
        <w:rPr>
          <w:sz w:val="28"/>
          <w:szCs w:val="28"/>
        </w:rPr>
        <w:t xml:space="preserve"> </w:t>
      </w:r>
    </w:p>
    <w:p w14:paraId="711624B4" w14:textId="77777777" w:rsidR="007B3572" w:rsidRPr="009A59E1" w:rsidRDefault="007B3572" w:rsidP="007C22BF">
      <w:pPr>
        <w:pStyle w:val="ListParagraph"/>
        <w:numPr>
          <w:ilvl w:val="0"/>
          <w:numId w:val="17"/>
        </w:numPr>
        <w:tabs>
          <w:tab w:val="left" w:pos="993"/>
        </w:tabs>
        <w:spacing w:line="360" w:lineRule="auto"/>
        <w:ind w:left="0" w:firstLine="709"/>
        <w:jc w:val="both"/>
        <w:rPr>
          <w:sz w:val="28"/>
          <w:szCs w:val="28"/>
        </w:rPr>
      </w:pPr>
      <w:r w:rsidRPr="009A59E1">
        <w:rPr>
          <w:sz w:val="28"/>
          <w:szCs w:val="28"/>
        </w:rPr>
        <w:t>Географические ограничения: владелец технологии может ограничивать использование его технологии определенными географическими регионами или странами.</w:t>
      </w:r>
    </w:p>
    <w:p w14:paraId="798AF65D" w14:textId="77777777" w:rsidR="007B3572" w:rsidRPr="009A59E1" w:rsidRDefault="007B3572" w:rsidP="007B3572">
      <w:pPr>
        <w:pStyle w:val="ListParagraph"/>
        <w:tabs>
          <w:tab w:val="left" w:pos="993"/>
        </w:tabs>
        <w:spacing w:line="360" w:lineRule="auto"/>
        <w:ind w:left="0" w:firstLine="709"/>
        <w:jc w:val="both"/>
        <w:rPr>
          <w:sz w:val="28"/>
          <w:szCs w:val="28"/>
        </w:rPr>
      </w:pPr>
      <w:r w:rsidRPr="009A59E1">
        <w:rPr>
          <w:sz w:val="28"/>
          <w:szCs w:val="28"/>
        </w:rPr>
        <w:t>Окончательные условия лицензионных договоров зарубежных экологически чистых технологий зависят от конкретных обстоятельств и могут быть определены в рамках переговоров между сторонами.</w:t>
      </w:r>
    </w:p>
    <w:p w14:paraId="631A3A0E" w14:textId="77777777" w:rsidR="007B3572" w:rsidRPr="009A59E1" w:rsidRDefault="007B3572" w:rsidP="007B3572">
      <w:pPr>
        <w:pStyle w:val="ListParagraph"/>
        <w:spacing w:line="360" w:lineRule="auto"/>
        <w:ind w:left="0" w:firstLine="709"/>
        <w:jc w:val="both"/>
        <w:rPr>
          <w:sz w:val="28"/>
          <w:szCs w:val="28"/>
        </w:rPr>
      </w:pPr>
      <w:r w:rsidRPr="009A59E1">
        <w:rPr>
          <w:sz w:val="28"/>
          <w:szCs w:val="28"/>
        </w:rPr>
        <w:t xml:space="preserve">Компании могут разрабатывать собственные методики и технологии, которые позволяют им уменьшать негативное воздействие на окружающую среду, и использовать их в своей работе. Кроме того, они могут применять методы утилизации отходов, чтобы сократить количество отходов, которые складываются на свалках и загрязняют окружающую среду. </w:t>
      </w:r>
    </w:p>
    <w:p w14:paraId="00321710" w14:textId="77777777" w:rsidR="007B3572" w:rsidRPr="009A59E1" w:rsidRDefault="007B3572" w:rsidP="007B3572">
      <w:pPr>
        <w:pStyle w:val="ListParagraph"/>
        <w:spacing w:line="360" w:lineRule="auto"/>
        <w:ind w:left="0" w:firstLine="709"/>
        <w:jc w:val="both"/>
        <w:rPr>
          <w:sz w:val="28"/>
          <w:szCs w:val="28"/>
        </w:rPr>
      </w:pPr>
      <w:r w:rsidRPr="009A59E1">
        <w:rPr>
          <w:sz w:val="28"/>
          <w:szCs w:val="28"/>
        </w:rPr>
        <w:t xml:space="preserve">Для компаний, занимающихся экологичным производством и утилизацией отходов, предлагается следующий механизм компенсации затрат. </w:t>
      </w:r>
      <w:r w:rsidRPr="009A59E1">
        <w:rPr>
          <w:sz w:val="28"/>
          <w:szCs w:val="28"/>
        </w:rPr>
        <w:lastRenderedPageBreak/>
        <w:t>Компании могут получить финансовую поддержку в размере 50% от затрат на внедрение и совершенствование собственных разработок экологически чистых технологий. Это помогает компаниям улучшить свои экологические показатели и стать более устойчивыми в долгосрочной перспективе, что также положительно влияет на их репутацию и имидж.</w:t>
      </w:r>
    </w:p>
    <w:p w14:paraId="1CAB6A7A" w14:textId="77777777" w:rsidR="007B3572" w:rsidRDefault="007B3572" w:rsidP="007B3572">
      <w:pPr>
        <w:pStyle w:val="ListParagraph"/>
        <w:spacing w:line="360" w:lineRule="auto"/>
        <w:ind w:left="0" w:firstLine="709"/>
        <w:jc w:val="both"/>
        <w:rPr>
          <w:sz w:val="28"/>
          <w:szCs w:val="28"/>
        </w:rPr>
      </w:pPr>
      <w:r w:rsidRPr="009A59E1">
        <w:rPr>
          <w:sz w:val="28"/>
          <w:szCs w:val="28"/>
        </w:rPr>
        <w:t>Разработка собственных экологически чистых технологий на предприятии может принести ряд следующих преимуществ:</w:t>
      </w:r>
    </w:p>
    <w:p w14:paraId="797CA412" w14:textId="234A4EDA" w:rsidR="00D94EC4" w:rsidRPr="00BD491E" w:rsidRDefault="00A549F4" w:rsidP="007C22BF">
      <w:pPr>
        <w:pStyle w:val="ListParagraph"/>
        <w:numPr>
          <w:ilvl w:val="0"/>
          <w:numId w:val="17"/>
        </w:numPr>
        <w:tabs>
          <w:tab w:val="left" w:pos="993"/>
        </w:tabs>
        <w:spacing w:line="360" w:lineRule="auto"/>
        <w:ind w:left="0" w:firstLine="709"/>
        <w:jc w:val="both"/>
        <w:rPr>
          <w:sz w:val="28"/>
          <w:szCs w:val="28"/>
        </w:rPr>
      </w:pPr>
      <w:r w:rsidRPr="00BD491E">
        <w:rPr>
          <w:sz w:val="28"/>
          <w:szCs w:val="28"/>
        </w:rPr>
        <w:t>п</w:t>
      </w:r>
      <w:r w:rsidR="00D94EC4" w:rsidRPr="00BD491E">
        <w:rPr>
          <w:sz w:val="28"/>
          <w:szCs w:val="28"/>
        </w:rPr>
        <w:t>олучение льгот и преференций на федеральном, региональном и отраслевом уровнях</w:t>
      </w:r>
      <w:r w:rsidRPr="00BD491E">
        <w:rPr>
          <w:sz w:val="28"/>
          <w:szCs w:val="28"/>
        </w:rPr>
        <w:t>;</w:t>
      </w:r>
      <w:r w:rsidR="00D94EC4" w:rsidRPr="00BD491E">
        <w:rPr>
          <w:sz w:val="28"/>
          <w:szCs w:val="28"/>
        </w:rPr>
        <w:t xml:space="preserve"> </w:t>
      </w:r>
    </w:p>
    <w:p w14:paraId="77207D7F" w14:textId="6847EEF2" w:rsidR="007B3572" w:rsidRPr="009A59E1" w:rsidRDefault="00A549F4" w:rsidP="007C22BF">
      <w:pPr>
        <w:pStyle w:val="ListParagraph"/>
        <w:numPr>
          <w:ilvl w:val="0"/>
          <w:numId w:val="17"/>
        </w:numPr>
        <w:tabs>
          <w:tab w:val="left" w:pos="993"/>
        </w:tabs>
        <w:spacing w:line="360" w:lineRule="auto"/>
        <w:ind w:left="0" w:firstLine="709"/>
        <w:jc w:val="both"/>
        <w:rPr>
          <w:sz w:val="28"/>
          <w:szCs w:val="28"/>
        </w:rPr>
      </w:pPr>
      <w:r>
        <w:rPr>
          <w:sz w:val="28"/>
          <w:szCs w:val="28"/>
        </w:rPr>
        <w:t>с</w:t>
      </w:r>
      <w:r w:rsidR="007B3572" w:rsidRPr="009A59E1">
        <w:rPr>
          <w:sz w:val="28"/>
          <w:szCs w:val="28"/>
        </w:rPr>
        <w:t>охранение экологических ресурсов: использование экологически чистых технологий позволяет сократить загрязнение окружающей среды и сохранить природные ресурсы</w:t>
      </w:r>
      <w:r>
        <w:rPr>
          <w:sz w:val="28"/>
          <w:szCs w:val="28"/>
        </w:rPr>
        <w:t>;</w:t>
      </w:r>
    </w:p>
    <w:p w14:paraId="347B5BB0" w14:textId="673BD164" w:rsidR="007B3572" w:rsidRPr="009A59E1" w:rsidRDefault="00A549F4" w:rsidP="007C22BF">
      <w:pPr>
        <w:pStyle w:val="ListParagraph"/>
        <w:numPr>
          <w:ilvl w:val="0"/>
          <w:numId w:val="17"/>
        </w:numPr>
        <w:tabs>
          <w:tab w:val="left" w:pos="993"/>
        </w:tabs>
        <w:spacing w:line="360" w:lineRule="auto"/>
        <w:ind w:left="0" w:firstLine="709"/>
        <w:jc w:val="both"/>
        <w:rPr>
          <w:sz w:val="28"/>
          <w:szCs w:val="28"/>
        </w:rPr>
      </w:pPr>
      <w:r>
        <w:rPr>
          <w:sz w:val="28"/>
          <w:szCs w:val="28"/>
        </w:rPr>
        <w:t>с</w:t>
      </w:r>
      <w:r w:rsidR="007B3572" w:rsidRPr="009A59E1">
        <w:rPr>
          <w:sz w:val="28"/>
          <w:szCs w:val="28"/>
        </w:rPr>
        <w:t>нижение затрат: разработка собственных технологий может позволить снизить затраты на энергоресурсы, сырье и материалы, а также на обработку и утилизацию отходов</w:t>
      </w:r>
      <w:r>
        <w:rPr>
          <w:sz w:val="28"/>
          <w:szCs w:val="28"/>
        </w:rPr>
        <w:t>;</w:t>
      </w:r>
    </w:p>
    <w:p w14:paraId="7B792DCD" w14:textId="075AC8CA" w:rsidR="007B3572" w:rsidRPr="009A59E1" w:rsidRDefault="00A549F4" w:rsidP="007C22BF">
      <w:pPr>
        <w:pStyle w:val="ListParagraph"/>
        <w:numPr>
          <w:ilvl w:val="0"/>
          <w:numId w:val="17"/>
        </w:numPr>
        <w:tabs>
          <w:tab w:val="left" w:pos="993"/>
        </w:tabs>
        <w:spacing w:line="360" w:lineRule="auto"/>
        <w:ind w:left="0" w:firstLine="709"/>
        <w:jc w:val="both"/>
        <w:rPr>
          <w:sz w:val="28"/>
          <w:szCs w:val="28"/>
        </w:rPr>
      </w:pPr>
      <w:r>
        <w:rPr>
          <w:sz w:val="28"/>
          <w:szCs w:val="28"/>
        </w:rPr>
        <w:t>у</w:t>
      </w:r>
      <w:r w:rsidR="007B3572" w:rsidRPr="009A59E1">
        <w:rPr>
          <w:sz w:val="28"/>
          <w:szCs w:val="28"/>
        </w:rPr>
        <w:t>величение конкурентоспособности: компании, которые заботятся об экологии, получают больше признания и уважения у своих партнеров и клиентов, что ведет к повышению конкурентоспособности</w:t>
      </w:r>
      <w:r>
        <w:rPr>
          <w:sz w:val="28"/>
          <w:szCs w:val="28"/>
        </w:rPr>
        <w:t>;</w:t>
      </w:r>
    </w:p>
    <w:p w14:paraId="72DEFA85" w14:textId="77B778A2" w:rsidR="007B3572" w:rsidRPr="009A59E1" w:rsidRDefault="00A549F4" w:rsidP="007C22BF">
      <w:pPr>
        <w:pStyle w:val="ListParagraph"/>
        <w:numPr>
          <w:ilvl w:val="0"/>
          <w:numId w:val="17"/>
        </w:numPr>
        <w:tabs>
          <w:tab w:val="left" w:pos="993"/>
        </w:tabs>
        <w:spacing w:line="360" w:lineRule="auto"/>
        <w:ind w:left="0" w:firstLine="709"/>
        <w:jc w:val="both"/>
        <w:rPr>
          <w:sz w:val="28"/>
          <w:szCs w:val="28"/>
        </w:rPr>
      </w:pPr>
      <w:r>
        <w:rPr>
          <w:sz w:val="28"/>
          <w:szCs w:val="28"/>
        </w:rPr>
        <w:t>с</w:t>
      </w:r>
      <w:r w:rsidR="007B3572" w:rsidRPr="009A59E1">
        <w:rPr>
          <w:sz w:val="28"/>
          <w:szCs w:val="28"/>
        </w:rPr>
        <w:t>тимулирование инноваций: разработка экологически чистых технологий требует высокой технической квалификации и исследовательской работы. Это стимулирует развитие инновационных решений, которые могут быть применены в других отраслях</w:t>
      </w:r>
      <w:r>
        <w:rPr>
          <w:sz w:val="28"/>
          <w:szCs w:val="28"/>
        </w:rPr>
        <w:t>;</w:t>
      </w:r>
    </w:p>
    <w:p w14:paraId="6F3DB3A1" w14:textId="75D915F6" w:rsidR="007B3572" w:rsidRPr="009A59E1" w:rsidRDefault="00A549F4" w:rsidP="007C22BF">
      <w:pPr>
        <w:pStyle w:val="ListParagraph"/>
        <w:numPr>
          <w:ilvl w:val="0"/>
          <w:numId w:val="17"/>
        </w:numPr>
        <w:tabs>
          <w:tab w:val="left" w:pos="993"/>
        </w:tabs>
        <w:spacing w:line="360" w:lineRule="auto"/>
        <w:ind w:left="0" w:firstLine="709"/>
        <w:jc w:val="both"/>
        <w:rPr>
          <w:sz w:val="28"/>
          <w:szCs w:val="28"/>
        </w:rPr>
      </w:pPr>
      <w:r>
        <w:rPr>
          <w:sz w:val="28"/>
          <w:szCs w:val="28"/>
        </w:rPr>
        <w:t>с</w:t>
      </w:r>
      <w:r w:rsidR="007B3572" w:rsidRPr="009A59E1">
        <w:rPr>
          <w:sz w:val="28"/>
          <w:szCs w:val="28"/>
        </w:rPr>
        <w:t>оответствие законодательству: применение экологически чистых технологий помогает компаниям соответствовать законодательным требованиям и избежать штрафов за нарушения экологических норм</w:t>
      </w:r>
      <w:r>
        <w:rPr>
          <w:sz w:val="28"/>
          <w:szCs w:val="28"/>
        </w:rPr>
        <w:t>;</w:t>
      </w:r>
    </w:p>
    <w:p w14:paraId="2D21164F" w14:textId="55C4C99E" w:rsidR="007B3572" w:rsidRPr="009A59E1" w:rsidRDefault="00A549F4" w:rsidP="007C22BF">
      <w:pPr>
        <w:pStyle w:val="ListParagraph"/>
        <w:numPr>
          <w:ilvl w:val="0"/>
          <w:numId w:val="17"/>
        </w:numPr>
        <w:tabs>
          <w:tab w:val="left" w:pos="993"/>
        </w:tabs>
        <w:spacing w:line="360" w:lineRule="auto"/>
        <w:ind w:left="0" w:firstLine="709"/>
        <w:jc w:val="both"/>
        <w:rPr>
          <w:sz w:val="28"/>
          <w:szCs w:val="28"/>
        </w:rPr>
      </w:pPr>
      <w:r>
        <w:rPr>
          <w:sz w:val="28"/>
          <w:szCs w:val="28"/>
        </w:rPr>
        <w:t>у</w:t>
      </w:r>
      <w:r w:rsidR="007B3572" w:rsidRPr="009A59E1">
        <w:rPr>
          <w:sz w:val="28"/>
          <w:szCs w:val="28"/>
        </w:rPr>
        <w:t>лучшение репутации: компании, которые активно заботятся об экологии, улучшают свои деловые показатели и повышают свою репутацию перед обществом.</w:t>
      </w:r>
    </w:p>
    <w:p w14:paraId="6961A10D" w14:textId="77777777" w:rsidR="007B3572" w:rsidRPr="009A59E1" w:rsidRDefault="007B3572" w:rsidP="007B3572">
      <w:pPr>
        <w:pStyle w:val="ListParagraph"/>
        <w:tabs>
          <w:tab w:val="left" w:pos="993"/>
        </w:tabs>
        <w:spacing w:line="360" w:lineRule="auto"/>
        <w:ind w:left="0" w:firstLine="709"/>
        <w:jc w:val="both"/>
        <w:rPr>
          <w:sz w:val="28"/>
          <w:szCs w:val="28"/>
        </w:rPr>
      </w:pPr>
      <w:r w:rsidRPr="009A59E1">
        <w:rPr>
          <w:sz w:val="28"/>
          <w:szCs w:val="28"/>
        </w:rPr>
        <w:lastRenderedPageBreak/>
        <w:t xml:space="preserve">Для того чтобы получить компенсацию от региональных экологических фондов компании и предприятия должны пройти процедуру подтверждения приобретения или разработки и внедрение экологически чистых технологий: </w:t>
      </w:r>
    </w:p>
    <w:p w14:paraId="616C4D15" w14:textId="2F0D0AD9" w:rsidR="007B3572" w:rsidRPr="009A59E1" w:rsidRDefault="001046AB" w:rsidP="007C22BF">
      <w:pPr>
        <w:pStyle w:val="ListParagraph"/>
        <w:numPr>
          <w:ilvl w:val="0"/>
          <w:numId w:val="18"/>
        </w:numPr>
        <w:tabs>
          <w:tab w:val="left" w:pos="993"/>
        </w:tabs>
        <w:spacing w:line="360" w:lineRule="auto"/>
        <w:ind w:left="0" w:firstLine="709"/>
        <w:jc w:val="both"/>
        <w:rPr>
          <w:sz w:val="28"/>
          <w:szCs w:val="28"/>
        </w:rPr>
      </w:pPr>
      <w:r>
        <w:rPr>
          <w:sz w:val="28"/>
          <w:szCs w:val="28"/>
        </w:rPr>
        <w:t>о</w:t>
      </w:r>
      <w:r w:rsidR="007B3572" w:rsidRPr="009A59E1">
        <w:rPr>
          <w:sz w:val="28"/>
          <w:szCs w:val="28"/>
        </w:rPr>
        <w:t>ценка состояния экологической обстановки на предприятии. Это может включать в себя аудит, при помощи которого определяется существующий уровень загрязнения окружающей среды на предприятии</w:t>
      </w:r>
      <w:r>
        <w:rPr>
          <w:sz w:val="28"/>
          <w:szCs w:val="28"/>
        </w:rPr>
        <w:t>;</w:t>
      </w:r>
    </w:p>
    <w:p w14:paraId="12D604E9" w14:textId="24255B36" w:rsidR="007B3572" w:rsidRPr="009A59E1" w:rsidRDefault="001046AB" w:rsidP="007C22BF">
      <w:pPr>
        <w:pStyle w:val="ListParagraph"/>
        <w:numPr>
          <w:ilvl w:val="0"/>
          <w:numId w:val="18"/>
        </w:numPr>
        <w:tabs>
          <w:tab w:val="left" w:pos="993"/>
        </w:tabs>
        <w:spacing w:line="360" w:lineRule="auto"/>
        <w:ind w:left="0" w:firstLine="709"/>
        <w:jc w:val="both"/>
        <w:rPr>
          <w:sz w:val="28"/>
          <w:szCs w:val="28"/>
        </w:rPr>
      </w:pPr>
      <w:r>
        <w:rPr>
          <w:sz w:val="28"/>
          <w:szCs w:val="28"/>
        </w:rPr>
        <w:t>в</w:t>
      </w:r>
      <w:r w:rsidR="007B3572" w:rsidRPr="009A59E1">
        <w:rPr>
          <w:sz w:val="28"/>
          <w:szCs w:val="28"/>
        </w:rPr>
        <w:t>ыбор наиболее эффективных и экологически чистых технологий, которые могут быть внедрены на предприятии</w:t>
      </w:r>
      <w:r>
        <w:rPr>
          <w:sz w:val="28"/>
          <w:szCs w:val="28"/>
        </w:rPr>
        <w:t>;</w:t>
      </w:r>
    </w:p>
    <w:p w14:paraId="37870FCC" w14:textId="4656A90E" w:rsidR="007B3572" w:rsidRPr="009A59E1" w:rsidRDefault="001046AB" w:rsidP="007C22BF">
      <w:pPr>
        <w:pStyle w:val="ListParagraph"/>
        <w:numPr>
          <w:ilvl w:val="0"/>
          <w:numId w:val="18"/>
        </w:numPr>
        <w:tabs>
          <w:tab w:val="left" w:pos="993"/>
        </w:tabs>
        <w:spacing w:line="360" w:lineRule="auto"/>
        <w:ind w:left="0" w:firstLine="709"/>
        <w:jc w:val="both"/>
        <w:rPr>
          <w:sz w:val="28"/>
          <w:szCs w:val="28"/>
        </w:rPr>
      </w:pPr>
      <w:r>
        <w:rPr>
          <w:sz w:val="28"/>
          <w:szCs w:val="28"/>
        </w:rPr>
        <w:t>р</w:t>
      </w:r>
      <w:r w:rsidR="007B3572" w:rsidRPr="009A59E1">
        <w:rPr>
          <w:sz w:val="28"/>
          <w:szCs w:val="28"/>
        </w:rPr>
        <w:t>азработка плана внедрения экологически чистых технологий. Здесь важно учитывать сроки реализации проекта, стоимость проекта и необходимые ресурсы для реализации проекта</w:t>
      </w:r>
      <w:r>
        <w:rPr>
          <w:sz w:val="28"/>
          <w:szCs w:val="28"/>
        </w:rPr>
        <w:t>;</w:t>
      </w:r>
    </w:p>
    <w:p w14:paraId="5375E4F1" w14:textId="6D92AD25" w:rsidR="007B3572" w:rsidRPr="009A59E1" w:rsidRDefault="001046AB" w:rsidP="007C22BF">
      <w:pPr>
        <w:pStyle w:val="ListParagraph"/>
        <w:numPr>
          <w:ilvl w:val="0"/>
          <w:numId w:val="18"/>
        </w:numPr>
        <w:tabs>
          <w:tab w:val="left" w:pos="993"/>
        </w:tabs>
        <w:spacing w:line="360" w:lineRule="auto"/>
        <w:ind w:left="0" w:firstLine="709"/>
        <w:jc w:val="both"/>
        <w:rPr>
          <w:sz w:val="28"/>
          <w:szCs w:val="28"/>
        </w:rPr>
      </w:pPr>
      <w:r>
        <w:rPr>
          <w:sz w:val="28"/>
          <w:szCs w:val="28"/>
        </w:rPr>
        <w:t>р</w:t>
      </w:r>
      <w:r w:rsidR="007B3572" w:rsidRPr="009A59E1">
        <w:rPr>
          <w:sz w:val="28"/>
          <w:szCs w:val="28"/>
        </w:rPr>
        <w:t>азработка проектной документации и подготовка необходимых документов для согласования проекта в органах власти и инстанциях, определяющих вопросы экологии</w:t>
      </w:r>
      <w:r>
        <w:rPr>
          <w:sz w:val="28"/>
          <w:szCs w:val="28"/>
        </w:rPr>
        <w:t>;</w:t>
      </w:r>
    </w:p>
    <w:p w14:paraId="6CDCD79A" w14:textId="0ABDCF74" w:rsidR="007B3572" w:rsidRPr="009A59E1" w:rsidRDefault="001046AB" w:rsidP="007C22BF">
      <w:pPr>
        <w:pStyle w:val="ListParagraph"/>
        <w:numPr>
          <w:ilvl w:val="0"/>
          <w:numId w:val="18"/>
        </w:numPr>
        <w:tabs>
          <w:tab w:val="left" w:pos="993"/>
        </w:tabs>
        <w:spacing w:line="360" w:lineRule="auto"/>
        <w:ind w:left="0" w:firstLine="709"/>
        <w:jc w:val="both"/>
        <w:rPr>
          <w:sz w:val="28"/>
          <w:szCs w:val="28"/>
        </w:rPr>
      </w:pPr>
      <w:r>
        <w:rPr>
          <w:sz w:val="28"/>
          <w:szCs w:val="28"/>
        </w:rPr>
        <w:t>у</w:t>
      </w:r>
      <w:r w:rsidR="007B3572" w:rsidRPr="009A59E1">
        <w:rPr>
          <w:sz w:val="28"/>
          <w:szCs w:val="28"/>
        </w:rPr>
        <w:t>становка оборудования и реализация проекта. Это может потребовать соответствующих подготовительных мероприятий, включая мониторинг источников загрязнения, обучение персонала и проведение других мероприятий</w:t>
      </w:r>
      <w:r>
        <w:rPr>
          <w:sz w:val="28"/>
          <w:szCs w:val="28"/>
        </w:rPr>
        <w:t>;</w:t>
      </w:r>
    </w:p>
    <w:p w14:paraId="6F4817EB" w14:textId="46002979" w:rsidR="007B3572" w:rsidRPr="009A59E1" w:rsidRDefault="001046AB" w:rsidP="007C22BF">
      <w:pPr>
        <w:pStyle w:val="ListParagraph"/>
        <w:numPr>
          <w:ilvl w:val="0"/>
          <w:numId w:val="18"/>
        </w:numPr>
        <w:tabs>
          <w:tab w:val="left" w:pos="993"/>
        </w:tabs>
        <w:spacing w:line="360" w:lineRule="auto"/>
        <w:ind w:left="0" w:firstLine="709"/>
        <w:jc w:val="both"/>
        <w:rPr>
          <w:sz w:val="28"/>
          <w:szCs w:val="28"/>
        </w:rPr>
      </w:pPr>
      <w:r>
        <w:rPr>
          <w:sz w:val="28"/>
          <w:szCs w:val="28"/>
        </w:rPr>
        <w:t>п</w:t>
      </w:r>
      <w:r w:rsidR="007B3572" w:rsidRPr="009A59E1">
        <w:rPr>
          <w:sz w:val="28"/>
          <w:szCs w:val="28"/>
        </w:rPr>
        <w:t xml:space="preserve">роведение экологической оценки. Мониторинг окружающей среды на предприятии перед, </w:t>
      </w:r>
      <w:proofErr w:type="gramStart"/>
      <w:r w:rsidR="007B3572" w:rsidRPr="009A59E1">
        <w:rPr>
          <w:sz w:val="28"/>
          <w:szCs w:val="28"/>
        </w:rPr>
        <w:t>во время</w:t>
      </w:r>
      <w:proofErr w:type="gramEnd"/>
      <w:r w:rsidR="007B3572" w:rsidRPr="009A59E1">
        <w:rPr>
          <w:sz w:val="28"/>
          <w:szCs w:val="28"/>
        </w:rPr>
        <w:t xml:space="preserve"> и после внедрения технологий, анализ экологических показателей и оценка их эффективности</w:t>
      </w:r>
      <w:r>
        <w:rPr>
          <w:sz w:val="28"/>
          <w:szCs w:val="28"/>
        </w:rPr>
        <w:t>;</w:t>
      </w:r>
    </w:p>
    <w:p w14:paraId="3BCA7EA5" w14:textId="35285B1B" w:rsidR="007B3572" w:rsidRPr="009A59E1" w:rsidRDefault="001046AB" w:rsidP="007C22BF">
      <w:pPr>
        <w:pStyle w:val="ListParagraph"/>
        <w:numPr>
          <w:ilvl w:val="0"/>
          <w:numId w:val="18"/>
        </w:numPr>
        <w:tabs>
          <w:tab w:val="left" w:pos="993"/>
        </w:tabs>
        <w:spacing w:line="360" w:lineRule="auto"/>
        <w:ind w:left="0" w:firstLine="709"/>
        <w:jc w:val="both"/>
        <w:rPr>
          <w:sz w:val="28"/>
          <w:szCs w:val="28"/>
        </w:rPr>
      </w:pPr>
      <w:r>
        <w:rPr>
          <w:sz w:val="28"/>
          <w:szCs w:val="28"/>
        </w:rPr>
        <w:t>п</w:t>
      </w:r>
      <w:r w:rsidR="007B3572" w:rsidRPr="009A59E1">
        <w:rPr>
          <w:sz w:val="28"/>
          <w:szCs w:val="28"/>
        </w:rPr>
        <w:t>олучение сертификата или подтверждения о внедрении экологически чистых технологий и соответствия предприятия экологическим стандартам</w:t>
      </w:r>
      <w:r>
        <w:rPr>
          <w:sz w:val="28"/>
          <w:szCs w:val="28"/>
        </w:rPr>
        <w:t>.</w:t>
      </w:r>
    </w:p>
    <w:p w14:paraId="6269458C" w14:textId="77777777" w:rsidR="007B3572" w:rsidRPr="009A59E1" w:rsidRDefault="007B3572" w:rsidP="007B3572">
      <w:pPr>
        <w:pStyle w:val="ListParagraph"/>
        <w:tabs>
          <w:tab w:val="left" w:pos="993"/>
        </w:tabs>
        <w:spacing w:line="360" w:lineRule="auto"/>
        <w:ind w:left="0" w:firstLine="709"/>
        <w:jc w:val="both"/>
        <w:rPr>
          <w:sz w:val="28"/>
          <w:szCs w:val="28"/>
        </w:rPr>
      </w:pPr>
      <w:r w:rsidRPr="009A59E1">
        <w:rPr>
          <w:sz w:val="28"/>
          <w:szCs w:val="28"/>
        </w:rPr>
        <w:t xml:space="preserve">Таким образом, механизм субсидирования затрат на внедрение экологически чистых технологий, способствует улучшению экологической ситуации в регионе и повышению конкурентоспособности предприятий на рынке. Такие субсидии позволяют компаниям выполнить экологические требования, которые могут оказаться слишком затратными, особенно для малых и средних предприятий. Кроме того, благодаря субсидиям, снижается </w:t>
      </w:r>
      <w:r w:rsidRPr="009A59E1">
        <w:rPr>
          <w:sz w:val="28"/>
          <w:szCs w:val="28"/>
        </w:rPr>
        <w:lastRenderedPageBreak/>
        <w:t>вероятность возможных потерь при внедрении и использовании новых экологически чистых технологий. Однако стоит отметить, что необходимо предоставить точную и надлежащую информацию о правилах и процедурах получения субсидий, чтобы исключить варианты их неправомерного получения или злоупотребления.</w:t>
      </w:r>
    </w:p>
    <w:p w14:paraId="7B9E023E" w14:textId="77777777" w:rsidR="007B3572" w:rsidRPr="009A59E1" w:rsidRDefault="007B3572" w:rsidP="007B3572">
      <w:pPr>
        <w:pStyle w:val="ListParagraph"/>
        <w:spacing w:line="360" w:lineRule="auto"/>
        <w:ind w:left="0" w:firstLine="709"/>
        <w:jc w:val="both"/>
        <w:rPr>
          <w:sz w:val="28"/>
          <w:szCs w:val="28"/>
        </w:rPr>
      </w:pPr>
    </w:p>
    <w:p w14:paraId="77C9046C" w14:textId="2557992F" w:rsidR="007B3572" w:rsidRPr="009A59E1" w:rsidRDefault="007B3572" w:rsidP="007B3572">
      <w:pPr>
        <w:pStyle w:val="ListParagraph"/>
        <w:spacing w:line="360" w:lineRule="auto"/>
        <w:ind w:left="0" w:firstLine="709"/>
        <w:jc w:val="both"/>
        <w:outlineLvl w:val="1"/>
        <w:rPr>
          <w:b/>
          <w:sz w:val="28"/>
          <w:szCs w:val="28"/>
        </w:rPr>
      </w:pPr>
      <w:bookmarkStart w:id="386" w:name="_Toc136902585"/>
      <w:r w:rsidRPr="009A59E1">
        <w:rPr>
          <w:b/>
          <w:sz w:val="28"/>
          <w:szCs w:val="28"/>
        </w:rPr>
        <w:t>3.3 Совершенствование</w:t>
      </w:r>
      <w:r w:rsidR="00A45898">
        <w:rPr>
          <w:b/>
          <w:sz w:val="28"/>
          <w:szCs w:val="28"/>
        </w:rPr>
        <w:t xml:space="preserve"> </w:t>
      </w:r>
      <w:r w:rsidRPr="009A59E1">
        <w:rPr>
          <w:b/>
          <w:sz w:val="28"/>
          <w:szCs w:val="28"/>
        </w:rPr>
        <w:t>кредитно-гарантийной поддержки предприятий при внедрении экологически чистых технологий</w:t>
      </w:r>
      <w:bookmarkEnd w:id="386"/>
    </w:p>
    <w:p w14:paraId="75BBA5D5" w14:textId="77777777" w:rsidR="007B3572" w:rsidRPr="009A59E1" w:rsidRDefault="007B3572" w:rsidP="007B3572">
      <w:pPr>
        <w:spacing w:after="200" w:line="276" w:lineRule="auto"/>
        <w:ind w:firstLine="709"/>
        <w:rPr>
          <w:b/>
          <w:sz w:val="28"/>
          <w:szCs w:val="28"/>
        </w:rPr>
      </w:pPr>
    </w:p>
    <w:p w14:paraId="3AD5CD4C" w14:textId="77777777" w:rsidR="007B3572" w:rsidRPr="009A59E1" w:rsidRDefault="007B3572" w:rsidP="007B3572">
      <w:pPr>
        <w:spacing w:line="360" w:lineRule="auto"/>
        <w:ind w:firstLine="709"/>
        <w:jc w:val="both"/>
        <w:rPr>
          <w:sz w:val="28"/>
          <w:szCs w:val="28"/>
        </w:rPr>
      </w:pPr>
      <w:r w:rsidRPr="009A59E1">
        <w:rPr>
          <w:sz w:val="28"/>
          <w:szCs w:val="28"/>
        </w:rPr>
        <w:t xml:space="preserve">Зеленое кредитование в России на текущий момент все еще находится в начальной стадии развития. Несмотря на то, что многие банки предлагают экологические кредиты и кредиты на энергосбережение, объемы финансирования зеленых проектов остаются невеликими. </w:t>
      </w:r>
    </w:p>
    <w:p w14:paraId="3731AC42" w14:textId="77777777" w:rsidR="007B3572" w:rsidRPr="009A59E1" w:rsidRDefault="007B3572" w:rsidP="007B3572">
      <w:pPr>
        <w:spacing w:line="360" w:lineRule="auto"/>
        <w:ind w:firstLine="709"/>
        <w:jc w:val="both"/>
        <w:rPr>
          <w:sz w:val="28"/>
          <w:szCs w:val="28"/>
        </w:rPr>
      </w:pPr>
      <w:r w:rsidRPr="009A59E1">
        <w:rPr>
          <w:sz w:val="28"/>
          <w:szCs w:val="28"/>
        </w:rPr>
        <w:t xml:space="preserve">Некоторые банки, такие как </w:t>
      </w:r>
      <w:proofErr w:type="spellStart"/>
      <w:r w:rsidRPr="009A59E1">
        <w:rPr>
          <w:sz w:val="28"/>
          <w:szCs w:val="28"/>
        </w:rPr>
        <w:t>Сбер</w:t>
      </w:r>
      <w:proofErr w:type="spellEnd"/>
      <w:r w:rsidRPr="009A59E1">
        <w:rPr>
          <w:sz w:val="28"/>
          <w:szCs w:val="28"/>
        </w:rPr>
        <w:t xml:space="preserve">, ВТБ и Газпромбанк, имеют специализированные программы зеленого кредитования, которые позволяют занимать деньги на проекты, связанные с повышением энергетической эффективности, использованием возобновляемых источников энергии, обеспечением чистой воды и т.д. </w:t>
      </w:r>
    </w:p>
    <w:p w14:paraId="07AA3D0B" w14:textId="229F1072" w:rsidR="007B3572" w:rsidRPr="009A59E1" w:rsidRDefault="007B3572" w:rsidP="007B3572">
      <w:pPr>
        <w:spacing w:line="360" w:lineRule="auto"/>
        <w:ind w:firstLine="709"/>
        <w:jc w:val="both"/>
        <w:rPr>
          <w:sz w:val="28"/>
          <w:szCs w:val="28"/>
        </w:rPr>
      </w:pPr>
      <w:r w:rsidRPr="009A59E1">
        <w:rPr>
          <w:sz w:val="28"/>
          <w:szCs w:val="28"/>
        </w:rPr>
        <w:t xml:space="preserve">Однако, банки и заёмщики сталкиваются с определенными проблемами в </w:t>
      </w:r>
      <w:r w:rsidRPr="00A549F4">
        <w:rPr>
          <w:sz w:val="28"/>
          <w:szCs w:val="28"/>
        </w:rPr>
        <w:t xml:space="preserve">получении </w:t>
      </w:r>
      <w:r w:rsidR="00A45898" w:rsidRPr="00A549F4">
        <w:rPr>
          <w:sz w:val="28"/>
          <w:szCs w:val="28"/>
        </w:rPr>
        <w:t>«</w:t>
      </w:r>
      <w:r w:rsidRPr="00A549F4">
        <w:rPr>
          <w:sz w:val="28"/>
          <w:szCs w:val="28"/>
        </w:rPr>
        <w:t>зеленого</w:t>
      </w:r>
      <w:r w:rsidR="00A45898" w:rsidRPr="00A549F4">
        <w:rPr>
          <w:sz w:val="28"/>
          <w:szCs w:val="28"/>
        </w:rPr>
        <w:t>»</w:t>
      </w:r>
      <w:r w:rsidRPr="00A549F4">
        <w:rPr>
          <w:sz w:val="28"/>
          <w:szCs w:val="28"/>
        </w:rPr>
        <w:t xml:space="preserve"> </w:t>
      </w:r>
      <w:r w:rsidRPr="009A59E1">
        <w:rPr>
          <w:sz w:val="28"/>
          <w:szCs w:val="28"/>
        </w:rPr>
        <w:t xml:space="preserve">кредита. Например, высокие процентные ставки на займы могут </w:t>
      </w:r>
      <w:r w:rsidR="00986A0D">
        <w:rPr>
          <w:sz w:val="28"/>
          <w:szCs w:val="28"/>
        </w:rPr>
        <w:t>терять</w:t>
      </w:r>
      <w:r w:rsidRPr="009A59E1">
        <w:rPr>
          <w:sz w:val="28"/>
          <w:szCs w:val="28"/>
        </w:rPr>
        <w:t xml:space="preserve"> часть заинтересованных компаний от обращения к банкам за финансированием зеленых инвестиционных проектов, а также отсутствие достаточно выгодных налоговых и кредитных категорий для бизнес-проектов, связанных с экологическим риском. </w:t>
      </w:r>
    </w:p>
    <w:p w14:paraId="28F4730A" w14:textId="77777777" w:rsidR="007B3572" w:rsidRPr="009A59E1" w:rsidRDefault="007B3572" w:rsidP="007B3572">
      <w:pPr>
        <w:spacing w:line="360" w:lineRule="auto"/>
        <w:ind w:firstLine="709"/>
        <w:jc w:val="both"/>
        <w:rPr>
          <w:sz w:val="28"/>
          <w:szCs w:val="28"/>
        </w:rPr>
      </w:pPr>
      <w:r w:rsidRPr="009A59E1">
        <w:rPr>
          <w:sz w:val="28"/>
          <w:szCs w:val="28"/>
        </w:rPr>
        <w:t>Тем не менее, государственные инициативы и регулирование позволяют прогрессировать зеленому кредитованию в России, и скоро мы можем увидеть увеличение инвестиций в экологичные проекты, а также повышение экологической осведомленности среди населения и бизнес-сообщества.</w:t>
      </w:r>
    </w:p>
    <w:p w14:paraId="44EE0845" w14:textId="77777777" w:rsidR="007B3572" w:rsidRPr="009A59E1" w:rsidRDefault="007B3572" w:rsidP="007B3572">
      <w:pPr>
        <w:spacing w:line="360" w:lineRule="auto"/>
        <w:ind w:firstLine="709"/>
        <w:jc w:val="both"/>
        <w:rPr>
          <w:sz w:val="28"/>
          <w:szCs w:val="28"/>
        </w:rPr>
      </w:pPr>
      <w:r w:rsidRPr="009A59E1">
        <w:rPr>
          <w:sz w:val="28"/>
          <w:szCs w:val="28"/>
        </w:rPr>
        <w:t xml:space="preserve">Зеленые и ESG кредиты стали все более популярными в России за последние несколько лет. Кредиты, выданные на финансирование </w:t>
      </w:r>
      <w:r w:rsidRPr="009A59E1">
        <w:rPr>
          <w:sz w:val="28"/>
          <w:szCs w:val="28"/>
        </w:rPr>
        <w:lastRenderedPageBreak/>
        <w:t xml:space="preserve">экологических и социальных проектов, имеют обычно ниже процентные ставки, чем обычные кредиты, что делает их более привлекательными для заемщиков.  </w:t>
      </w:r>
    </w:p>
    <w:p w14:paraId="7AC01D66" w14:textId="0066FBA1" w:rsidR="007B3572" w:rsidRPr="009A59E1" w:rsidRDefault="007B3572" w:rsidP="007B3572">
      <w:pPr>
        <w:spacing w:line="360" w:lineRule="auto"/>
        <w:ind w:firstLine="709"/>
        <w:jc w:val="both"/>
        <w:rPr>
          <w:sz w:val="28"/>
          <w:szCs w:val="28"/>
        </w:rPr>
      </w:pPr>
      <w:r w:rsidRPr="009A59E1">
        <w:rPr>
          <w:sz w:val="28"/>
          <w:szCs w:val="28"/>
        </w:rPr>
        <w:t xml:space="preserve">Один из первых крупных зеленых кредитов в России был выдан Сбербанком в 2018 году на сумму 1,5 миллиарда долларов США для финансирования проектов, связанных с использованием возобновляемых источников энергии. В 2019 году ВТБ выделил 10 миллиардов рублей на зеленые кредиты для малого и среднего бизнеса. В 2021 году Сбербанк выпустил первый в России зеленый облигационный </w:t>
      </w:r>
      <w:proofErr w:type="spellStart"/>
      <w:r w:rsidRPr="009A59E1">
        <w:rPr>
          <w:sz w:val="28"/>
          <w:szCs w:val="28"/>
        </w:rPr>
        <w:t>займ</w:t>
      </w:r>
      <w:proofErr w:type="spellEnd"/>
      <w:r w:rsidRPr="009A59E1">
        <w:rPr>
          <w:sz w:val="28"/>
          <w:szCs w:val="28"/>
        </w:rPr>
        <w:t xml:space="preserve"> на сумму 100 миллиардов рублей для финансирования экологических проектов</w:t>
      </w:r>
      <w:r w:rsidR="00986A0D">
        <w:rPr>
          <w:sz w:val="28"/>
          <w:szCs w:val="28"/>
        </w:rPr>
        <w:t xml:space="preserve"> </w:t>
      </w:r>
      <w:r w:rsidR="00986A0D" w:rsidRPr="00986A0D">
        <w:rPr>
          <w:sz w:val="28"/>
          <w:szCs w:val="28"/>
        </w:rPr>
        <w:t>[</w:t>
      </w:r>
      <w:r w:rsidR="006508EF">
        <w:rPr>
          <w:sz w:val="28"/>
          <w:szCs w:val="28"/>
        </w:rPr>
        <w:t>6</w:t>
      </w:r>
      <w:r w:rsidR="00F927EB">
        <w:rPr>
          <w:sz w:val="28"/>
          <w:szCs w:val="28"/>
        </w:rPr>
        <w:t>3</w:t>
      </w:r>
      <w:r w:rsidR="00986A0D" w:rsidRPr="00986A0D">
        <w:rPr>
          <w:sz w:val="28"/>
          <w:szCs w:val="28"/>
        </w:rPr>
        <w:t>]</w:t>
      </w:r>
      <w:r w:rsidRPr="009A59E1">
        <w:rPr>
          <w:sz w:val="28"/>
          <w:szCs w:val="28"/>
        </w:rPr>
        <w:t xml:space="preserve">.  </w:t>
      </w:r>
    </w:p>
    <w:p w14:paraId="3734C632" w14:textId="40AC4AB1" w:rsidR="007B3572" w:rsidRPr="009A59E1" w:rsidRDefault="00986A0D" w:rsidP="007B3572">
      <w:pPr>
        <w:spacing w:line="360" w:lineRule="auto"/>
        <w:ind w:firstLine="709"/>
        <w:jc w:val="both"/>
        <w:rPr>
          <w:sz w:val="28"/>
          <w:szCs w:val="28"/>
        </w:rPr>
      </w:pPr>
      <w:proofErr w:type="spellStart"/>
      <w:r>
        <w:rPr>
          <w:sz w:val="28"/>
          <w:szCs w:val="28"/>
        </w:rPr>
        <w:t>Эко</w:t>
      </w:r>
      <w:r w:rsidR="007B3572" w:rsidRPr="009A59E1">
        <w:rPr>
          <w:sz w:val="28"/>
          <w:szCs w:val="28"/>
        </w:rPr>
        <w:t>кредитование</w:t>
      </w:r>
      <w:proofErr w:type="spellEnd"/>
      <w:r w:rsidR="007B3572" w:rsidRPr="009A59E1">
        <w:rPr>
          <w:sz w:val="28"/>
          <w:szCs w:val="28"/>
        </w:rPr>
        <w:t xml:space="preserve"> предоставляет компаниям следующие преимущества:</w:t>
      </w:r>
    </w:p>
    <w:p w14:paraId="7EA4349E" w14:textId="01B158E9" w:rsidR="007B3572" w:rsidRPr="009A59E1" w:rsidRDefault="001046AB" w:rsidP="007C22BF">
      <w:pPr>
        <w:pStyle w:val="ListParagraph"/>
        <w:numPr>
          <w:ilvl w:val="0"/>
          <w:numId w:val="15"/>
        </w:numPr>
        <w:tabs>
          <w:tab w:val="left" w:pos="993"/>
        </w:tabs>
        <w:spacing w:line="360" w:lineRule="auto"/>
        <w:ind w:left="0" w:firstLine="709"/>
        <w:jc w:val="both"/>
        <w:rPr>
          <w:sz w:val="28"/>
          <w:szCs w:val="28"/>
        </w:rPr>
      </w:pPr>
      <w:r>
        <w:rPr>
          <w:sz w:val="28"/>
          <w:szCs w:val="28"/>
        </w:rPr>
        <w:t>с</w:t>
      </w:r>
      <w:r w:rsidR="007B3572" w:rsidRPr="009A59E1">
        <w:rPr>
          <w:sz w:val="28"/>
          <w:szCs w:val="28"/>
        </w:rPr>
        <w:t>нижение экологического следа. Зеленое кредитование можно использовать для финансирования проектов, направленных на снижение потребления энергии, увеличение эффективности использования ресурсов и уменьшение выбросов парниковых газов. Это помогает компаниям снижать свой экологический след и создавать лучшую репутацию у клиентов, инвесторов и общественности</w:t>
      </w:r>
      <w:r>
        <w:rPr>
          <w:sz w:val="28"/>
          <w:szCs w:val="28"/>
        </w:rPr>
        <w:t>;</w:t>
      </w:r>
    </w:p>
    <w:p w14:paraId="7C838409" w14:textId="75CC7C26" w:rsidR="007B3572" w:rsidRPr="009A59E1" w:rsidRDefault="001046AB" w:rsidP="007C22BF">
      <w:pPr>
        <w:pStyle w:val="ListParagraph"/>
        <w:numPr>
          <w:ilvl w:val="0"/>
          <w:numId w:val="15"/>
        </w:numPr>
        <w:tabs>
          <w:tab w:val="left" w:pos="993"/>
        </w:tabs>
        <w:spacing w:line="360" w:lineRule="auto"/>
        <w:ind w:left="0" w:firstLine="709"/>
        <w:jc w:val="both"/>
        <w:rPr>
          <w:sz w:val="28"/>
          <w:szCs w:val="28"/>
        </w:rPr>
      </w:pPr>
      <w:r>
        <w:rPr>
          <w:sz w:val="28"/>
          <w:szCs w:val="28"/>
        </w:rPr>
        <w:t>п</w:t>
      </w:r>
      <w:r w:rsidR="007B3572" w:rsidRPr="009A59E1">
        <w:rPr>
          <w:sz w:val="28"/>
          <w:szCs w:val="28"/>
        </w:rPr>
        <w:t>овышение конкурентоспособности. Благодаря зеленому кредитованию компании могут создавать более эффективные, экологические и конкурентоспособные проекты, что дает им преимущество на рынке</w:t>
      </w:r>
      <w:r>
        <w:rPr>
          <w:sz w:val="28"/>
          <w:szCs w:val="28"/>
        </w:rPr>
        <w:t>;</w:t>
      </w:r>
    </w:p>
    <w:p w14:paraId="5C6D4A2C" w14:textId="274D1F19" w:rsidR="007B3572" w:rsidRPr="009A59E1" w:rsidRDefault="001046AB" w:rsidP="007C22BF">
      <w:pPr>
        <w:pStyle w:val="ListParagraph"/>
        <w:numPr>
          <w:ilvl w:val="0"/>
          <w:numId w:val="15"/>
        </w:numPr>
        <w:tabs>
          <w:tab w:val="left" w:pos="993"/>
        </w:tabs>
        <w:spacing w:line="360" w:lineRule="auto"/>
        <w:ind w:left="0" w:firstLine="709"/>
        <w:jc w:val="both"/>
        <w:rPr>
          <w:sz w:val="28"/>
          <w:szCs w:val="28"/>
        </w:rPr>
      </w:pPr>
      <w:r>
        <w:rPr>
          <w:sz w:val="28"/>
          <w:szCs w:val="28"/>
        </w:rPr>
        <w:t>с</w:t>
      </w:r>
      <w:r w:rsidR="007B3572" w:rsidRPr="009A59E1">
        <w:rPr>
          <w:sz w:val="28"/>
          <w:szCs w:val="28"/>
        </w:rPr>
        <w:t xml:space="preserve">нижение операционных расходов. Инвестирование в экологические проекты может снизить операционные расходы компаний в долгосрочной перспективе, благодаря снижению энергопотребления, использованию возобновляемых источников энергии, </w:t>
      </w:r>
      <w:proofErr w:type="spellStart"/>
      <w:r w:rsidR="007B3572" w:rsidRPr="009A59E1">
        <w:rPr>
          <w:sz w:val="28"/>
          <w:szCs w:val="28"/>
        </w:rPr>
        <w:t>рециклированию</w:t>
      </w:r>
      <w:proofErr w:type="spellEnd"/>
      <w:r w:rsidR="007B3572" w:rsidRPr="009A59E1">
        <w:rPr>
          <w:sz w:val="28"/>
          <w:szCs w:val="28"/>
        </w:rPr>
        <w:t xml:space="preserve"> отходов и другим мерам</w:t>
      </w:r>
      <w:r>
        <w:rPr>
          <w:sz w:val="28"/>
          <w:szCs w:val="28"/>
        </w:rPr>
        <w:t>;</w:t>
      </w:r>
    </w:p>
    <w:p w14:paraId="67C37264" w14:textId="70383769" w:rsidR="007B3572" w:rsidRPr="009A59E1" w:rsidRDefault="001046AB" w:rsidP="007C22BF">
      <w:pPr>
        <w:pStyle w:val="ListParagraph"/>
        <w:numPr>
          <w:ilvl w:val="0"/>
          <w:numId w:val="15"/>
        </w:numPr>
        <w:tabs>
          <w:tab w:val="left" w:pos="993"/>
        </w:tabs>
        <w:spacing w:line="360" w:lineRule="auto"/>
        <w:ind w:left="0" w:firstLine="709"/>
        <w:jc w:val="both"/>
        <w:rPr>
          <w:sz w:val="28"/>
          <w:szCs w:val="28"/>
        </w:rPr>
      </w:pPr>
      <w:r>
        <w:rPr>
          <w:sz w:val="28"/>
          <w:szCs w:val="28"/>
        </w:rPr>
        <w:t>а</w:t>
      </w:r>
      <w:r w:rsidR="007B3572" w:rsidRPr="009A59E1">
        <w:rPr>
          <w:sz w:val="28"/>
          <w:szCs w:val="28"/>
        </w:rPr>
        <w:t>ктивизация производственных процессов. Зеленое кредитование помогает компаниям активизировать свои производственные процессы, проходить инновационные проекты и расширять свой бизнес</w:t>
      </w:r>
      <w:r>
        <w:rPr>
          <w:sz w:val="28"/>
          <w:szCs w:val="28"/>
        </w:rPr>
        <w:t>;</w:t>
      </w:r>
    </w:p>
    <w:p w14:paraId="5008628F" w14:textId="4F35B8B0" w:rsidR="007B3572" w:rsidRPr="009A59E1" w:rsidRDefault="001046AB" w:rsidP="007C22BF">
      <w:pPr>
        <w:pStyle w:val="ListParagraph"/>
        <w:numPr>
          <w:ilvl w:val="0"/>
          <w:numId w:val="15"/>
        </w:numPr>
        <w:tabs>
          <w:tab w:val="left" w:pos="993"/>
        </w:tabs>
        <w:spacing w:line="360" w:lineRule="auto"/>
        <w:ind w:left="0" w:firstLine="709"/>
        <w:jc w:val="both"/>
        <w:rPr>
          <w:sz w:val="28"/>
          <w:szCs w:val="28"/>
        </w:rPr>
      </w:pPr>
      <w:r>
        <w:rPr>
          <w:sz w:val="28"/>
          <w:szCs w:val="28"/>
        </w:rPr>
        <w:t>д</w:t>
      </w:r>
      <w:r w:rsidR="007B3572" w:rsidRPr="009A59E1">
        <w:rPr>
          <w:sz w:val="28"/>
          <w:szCs w:val="28"/>
        </w:rPr>
        <w:t xml:space="preserve">оступ к новым рынкам. Компании, которые получают зеленое кредитование, могут получить доступ к новым рынкам и сегментам </w:t>
      </w:r>
      <w:r w:rsidR="007B3572" w:rsidRPr="009A59E1">
        <w:rPr>
          <w:sz w:val="28"/>
          <w:szCs w:val="28"/>
        </w:rPr>
        <w:lastRenderedPageBreak/>
        <w:t>потребителей, которые отдают предпочтение экологически чистым и эффективным услугам и продуктам</w:t>
      </w:r>
      <w:r>
        <w:rPr>
          <w:sz w:val="28"/>
          <w:szCs w:val="28"/>
        </w:rPr>
        <w:t>;</w:t>
      </w:r>
    </w:p>
    <w:p w14:paraId="6CB9E7EE" w14:textId="6E13A362" w:rsidR="007B3572" w:rsidRPr="009A59E1" w:rsidRDefault="001046AB" w:rsidP="007C22BF">
      <w:pPr>
        <w:pStyle w:val="ListParagraph"/>
        <w:numPr>
          <w:ilvl w:val="0"/>
          <w:numId w:val="15"/>
        </w:numPr>
        <w:tabs>
          <w:tab w:val="left" w:pos="993"/>
        </w:tabs>
        <w:spacing w:line="360" w:lineRule="auto"/>
        <w:ind w:left="0" w:firstLine="709"/>
        <w:jc w:val="both"/>
        <w:rPr>
          <w:sz w:val="28"/>
          <w:szCs w:val="28"/>
        </w:rPr>
      </w:pPr>
      <w:r>
        <w:rPr>
          <w:sz w:val="28"/>
          <w:szCs w:val="28"/>
        </w:rPr>
        <w:t>у</w:t>
      </w:r>
      <w:r w:rsidR="007B3572" w:rsidRPr="009A59E1">
        <w:rPr>
          <w:sz w:val="28"/>
          <w:szCs w:val="28"/>
        </w:rPr>
        <w:t>меньшение налоговой нагрузки. Некоторые государства предоставляют налоговые льготы и другие финансовые меры для компаний, которые инвестируют в экологические проекты, что позволяет им снизить свою налоговую нагрузку.</w:t>
      </w:r>
    </w:p>
    <w:p w14:paraId="33038973" w14:textId="77777777" w:rsidR="007B3572" w:rsidRPr="009A59E1" w:rsidRDefault="007B3572" w:rsidP="007B3572">
      <w:pPr>
        <w:pStyle w:val="ListParagraph"/>
        <w:tabs>
          <w:tab w:val="left" w:pos="993"/>
        </w:tabs>
        <w:spacing w:line="360" w:lineRule="auto"/>
        <w:ind w:left="0" w:firstLine="709"/>
        <w:jc w:val="both"/>
        <w:rPr>
          <w:sz w:val="28"/>
          <w:szCs w:val="28"/>
        </w:rPr>
      </w:pPr>
      <w:r w:rsidRPr="009A59E1">
        <w:rPr>
          <w:sz w:val="28"/>
          <w:szCs w:val="28"/>
        </w:rPr>
        <w:t>Для совершенствования кредитно-гарантийной поддержки предлагается ввести дифференциацию ставок по зеленым кредитам, отображенной в соотношение снижения уровня негативного воздействия на окружающую среду к процентной ставке по льготному кредиту.</w:t>
      </w:r>
    </w:p>
    <w:p w14:paraId="29BCE183" w14:textId="5C5C9BE0" w:rsidR="007B3572" w:rsidRDefault="007B3572" w:rsidP="007B3572">
      <w:pPr>
        <w:pStyle w:val="ListParagraph"/>
        <w:tabs>
          <w:tab w:val="left" w:pos="993"/>
        </w:tabs>
        <w:spacing w:line="360" w:lineRule="auto"/>
        <w:ind w:left="0" w:firstLine="709"/>
        <w:jc w:val="both"/>
        <w:rPr>
          <w:sz w:val="28"/>
          <w:szCs w:val="28"/>
        </w:rPr>
      </w:pPr>
      <w:r w:rsidRPr="009A59E1">
        <w:rPr>
          <w:sz w:val="28"/>
          <w:szCs w:val="28"/>
        </w:rPr>
        <w:t xml:space="preserve">Например, процентная ставка будет варьироваться в следующей зависимости и рассчитываться по принципу «ключевая ставка + льготный процент», отображенной в таблице ниже: </w:t>
      </w:r>
    </w:p>
    <w:p w14:paraId="67D4D749" w14:textId="77777777" w:rsidR="007B3572" w:rsidRPr="009A59E1" w:rsidRDefault="007B3572" w:rsidP="007B3572">
      <w:pPr>
        <w:pStyle w:val="ListParagraph"/>
        <w:tabs>
          <w:tab w:val="left" w:pos="993"/>
        </w:tabs>
        <w:spacing w:line="360" w:lineRule="auto"/>
        <w:ind w:left="0" w:firstLine="709"/>
        <w:jc w:val="both"/>
        <w:rPr>
          <w:sz w:val="28"/>
          <w:szCs w:val="28"/>
        </w:rPr>
      </w:pPr>
    </w:p>
    <w:p w14:paraId="4E24252C" w14:textId="1215C1A5" w:rsidR="007B3572" w:rsidRDefault="007B3572" w:rsidP="00AA6140">
      <w:pPr>
        <w:pStyle w:val="ListParagraph"/>
        <w:tabs>
          <w:tab w:val="left" w:pos="993"/>
        </w:tabs>
        <w:ind w:left="0"/>
        <w:jc w:val="both"/>
        <w:rPr>
          <w:sz w:val="28"/>
          <w:szCs w:val="28"/>
        </w:rPr>
      </w:pPr>
      <w:r w:rsidRPr="009A59E1">
        <w:rPr>
          <w:sz w:val="28"/>
          <w:szCs w:val="28"/>
        </w:rPr>
        <w:t xml:space="preserve">Таблица </w:t>
      </w:r>
      <w:r>
        <w:rPr>
          <w:sz w:val="28"/>
          <w:szCs w:val="28"/>
        </w:rPr>
        <w:t xml:space="preserve">18 </w:t>
      </w:r>
      <w:r w:rsidRPr="009A59E1">
        <w:rPr>
          <w:sz w:val="28"/>
          <w:szCs w:val="28"/>
        </w:rPr>
        <w:t xml:space="preserve">– </w:t>
      </w:r>
      <w:bookmarkStart w:id="387" w:name="_Hlk135678251"/>
      <w:r w:rsidRPr="009A59E1">
        <w:rPr>
          <w:sz w:val="28"/>
          <w:szCs w:val="28"/>
        </w:rPr>
        <w:t xml:space="preserve">Зависимость процентной ставки по </w:t>
      </w:r>
      <w:proofErr w:type="spellStart"/>
      <w:r w:rsidRPr="009A59E1">
        <w:rPr>
          <w:sz w:val="28"/>
          <w:szCs w:val="28"/>
        </w:rPr>
        <w:t>экокредитам</w:t>
      </w:r>
      <w:proofErr w:type="spellEnd"/>
      <w:r w:rsidRPr="009A59E1">
        <w:rPr>
          <w:sz w:val="28"/>
          <w:szCs w:val="28"/>
        </w:rPr>
        <w:t xml:space="preserve"> от уровня снижения негативного воздействия для окружающей среды (разработано автором)</w:t>
      </w:r>
    </w:p>
    <w:tbl>
      <w:tblPr>
        <w:tblStyle w:val="TableGrid"/>
        <w:tblW w:w="0" w:type="auto"/>
        <w:tblLook w:val="04A0" w:firstRow="1" w:lastRow="0" w:firstColumn="1" w:lastColumn="0" w:noHBand="0" w:noVBand="1"/>
      </w:tblPr>
      <w:tblGrid>
        <w:gridCol w:w="3964"/>
        <w:gridCol w:w="2835"/>
        <w:gridCol w:w="2546"/>
      </w:tblGrid>
      <w:tr w:rsidR="007B3572" w:rsidRPr="009A59E1" w14:paraId="35DC9657" w14:textId="77777777" w:rsidTr="007B3572">
        <w:tc>
          <w:tcPr>
            <w:tcW w:w="3964" w:type="dxa"/>
          </w:tcPr>
          <w:p w14:paraId="5D16FAB1" w14:textId="77777777" w:rsidR="007B3572" w:rsidRPr="009A59E1" w:rsidRDefault="007B3572" w:rsidP="007B3572">
            <w:pPr>
              <w:pStyle w:val="ListParagraph"/>
              <w:tabs>
                <w:tab w:val="left" w:pos="993"/>
              </w:tabs>
              <w:ind w:left="0"/>
              <w:jc w:val="center"/>
              <w:rPr>
                <w:sz w:val="28"/>
                <w:szCs w:val="28"/>
              </w:rPr>
            </w:pPr>
            <w:r w:rsidRPr="009A59E1">
              <w:rPr>
                <w:sz w:val="28"/>
                <w:szCs w:val="28"/>
              </w:rPr>
              <w:t>Уровень снижения негативного воздействия</w:t>
            </w:r>
          </w:p>
        </w:tc>
        <w:tc>
          <w:tcPr>
            <w:tcW w:w="2835" w:type="dxa"/>
            <w:vMerge w:val="restart"/>
            <w:vAlign w:val="center"/>
          </w:tcPr>
          <w:p w14:paraId="559C489E" w14:textId="77777777" w:rsidR="007B3572" w:rsidRPr="009A59E1" w:rsidRDefault="007B3572" w:rsidP="007B3572">
            <w:pPr>
              <w:pStyle w:val="ListParagraph"/>
              <w:tabs>
                <w:tab w:val="left" w:pos="993"/>
              </w:tabs>
              <w:ind w:left="0"/>
              <w:jc w:val="center"/>
              <w:rPr>
                <w:sz w:val="28"/>
                <w:szCs w:val="28"/>
              </w:rPr>
            </w:pPr>
            <w:r w:rsidRPr="009A59E1">
              <w:rPr>
                <w:sz w:val="28"/>
                <w:szCs w:val="28"/>
              </w:rPr>
              <w:t>Ключевая ставка, установленная Центральным Банком</w:t>
            </w:r>
          </w:p>
        </w:tc>
        <w:tc>
          <w:tcPr>
            <w:tcW w:w="2546" w:type="dxa"/>
          </w:tcPr>
          <w:p w14:paraId="679AB9F3" w14:textId="6E7E327A" w:rsidR="007B3572" w:rsidRPr="009A59E1" w:rsidRDefault="007B3572" w:rsidP="007B3572">
            <w:pPr>
              <w:pStyle w:val="ListParagraph"/>
              <w:tabs>
                <w:tab w:val="left" w:pos="993"/>
              </w:tabs>
              <w:ind w:left="0"/>
              <w:jc w:val="center"/>
              <w:rPr>
                <w:sz w:val="28"/>
                <w:szCs w:val="28"/>
              </w:rPr>
            </w:pPr>
            <w:r w:rsidRPr="009A59E1">
              <w:rPr>
                <w:sz w:val="28"/>
                <w:szCs w:val="28"/>
              </w:rPr>
              <w:t xml:space="preserve">Процентная ставка </w:t>
            </w:r>
            <w:r w:rsidR="00A45898">
              <w:rPr>
                <w:sz w:val="28"/>
                <w:szCs w:val="28"/>
              </w:rPr>
              <w:t xml:space="preserve">по </w:t>
            </w:r>
            <w:r w:rsidRPr="009A59E1">
              <w:rPr>
                <w:sz w:val="28"/>
                <w:szCs w:val="28"/>
              </w:rPr>
              <w:t>кредит</w:t>
            </w:r>
            <w:r w:rsidR="00A45898">
              <w:rPr>
                <w:sz w:val="28"/>
                <w:szCs w:val="28"/>
              </w:rPr>
              <w:t>у</w:t>
            </w:r>
          </w:p>
        </w:tc>
      </w:tr>
      <w:tr w:rsidR="007B3572" w:rsidRPr="009A59E1" w14:paraId="69D65C19" w14:textId="77777777" w:rsidTr="007B3572">
        <w:tc>
          <w:tcPr>
            <w:tcW w:w="3964" w:type="dxa"/>
          </w:tcPr>
          <w:p w14:paraId="6A805322" w14:textId="77777777" w:rsidR="007B3572" w:rsidRPr="009A59E1" w:rsidRDefault="007B3572" w:rsidP="007B3572">
            <w:pPr>
              <w:pStyle w:val="ListParagraph"/>
              <w:tabs>
                <w:tab w:val="left" w:pos="993"/>
              </w:tabs>
              <w:ind w:left="0"/>
              <w:jc w:val="both"/>
              <w:rPr>
                <w:sz w:val="28"/>
                <w:szCs w:val="28"/>
              </w:rPr>
            </w:pPr>
            <w:r w:rsidRPr="009A59E1">
              <w:rPr>
                <w:sz w:val="28"/>
                <w:szCs w:val="28"/>
              </w:rPr>
              <w:t xml:space="preserve">20% и менее </w:t>
            </w:r>
          </w:p>
        </w:tc>
        <w:tc>
          <w:tcPr>
            <w:tcW w:w="2835" w:type="dxa"/>
            <w:vMerge/>
          </w:tcPr>
          <w:p w14:paraId="58021CC9" w14:textId="77777777" w:rsidR="007B3572" w:rsidRPr="009A59E1" w:rsidRDefault="007B3572" w:rsidP="007B3572">
            <w:pPr>
              <w:pStyle w:val="ListParagraph"/>
              <w:tabs>
                <w:tab w:val="left" w:pos="993"/>
              </w:tabs>
              <w:ind w:left="0"/>
              <w:jc w:val="both"/>
              <w:rPr>
                <w:sz w:val="28"/>
                <w:szCs w:val="28"/>
              </w:rPr>
            </w:pPr>
          </w:p>
        </w:tc>
        <w:tc>
          <w:tcPr>
            <w:tcW w:w="2546" w:type="dxa"/>
          </w:tcPr>
          <w:p w14:paraId="64173843" w14:textId="77777777" w:rsidR="007B3572" w:rsidRPr="009A59E1" w:rsidRDefault="007B3572" w:rsidP="007B3572">
            <w:pPr>
              <w:pStyle w:val="ListParagraph"/>
              <w:tabs>
                <w:tab w:val="left" w:pos="993"/>
              </w:tabs>
              <w:ind w:left="0"/>
              <w:jc w:val="center"/>
              <w:rPr>
                <w:sz w:val="28"/>
                <w:szCs w:val="28"/>
              </w:rPr>
            </w:pPr>
            <w:r w:rsidRPr="009A59E1">
              <w:rPr>
                <w:sz w:val="28"/>
                <w:szCs w:val="28"/>
              </w:rPr>
              <w:t>+2,5%</w:t>
            </w:r>
          </w:p>
        </w:tc>
      </w:tr>
      <w:tr w:rsidR="007B3572" w:rsidRPr="009A59E1" w14:paraId="2ED85572" w14:textId="77777777" w:rsidTr="007B3572">
        <w:tc>
          <w:tcPr>
            <w:tcW w:w="3964" w:type="dxa"/>
          </w:tcPr>
          <w:p w14:paraId="5F980B4A" w14:textId="77777777" w:rsidR="007B3572" w:rsidRPr="009A59E1" w:rsidRDefault="007B3572" w:rsidP="007B3572">
            <w:pPr>
              <w:pStyle w:val="ListParagraph"/>
              <w:tabs>
                <w:tab w:val="left" w:pos="993"/>
              </w:tabs>
              <w:ind w:left="0"/>
              <w:jc w:val="both"/>
              <w:rPr>
                <w:sz w:val="28"/>
                <w:szCs w:val="28"/>
              </w:rPr>
            </w:pPr>
            <w:r w:rsidRPr="009A59E1">
              <w:rPr>
                <w:sz w:val="28"/>
                <w:szCs w:val="28"/>
              </w:rPr>
              <w:t>От 20% до 30%</w:t>
            </w:r>
          </w:p>
        </w:tc>
        <w:tc>
          <w:tcPr>
            <w:tcW w:w="2835" w:type="dxa"/>
            <w:vMerge/>
          </w:tcPr>
          <w:p w14:paraId="66F5F869" w14:textId="77777777" w:rsidR="007B3572" w:rsidRPr="009A59E1" w:rsidRDefault="007B3572" w:rsidP="007B3572">
            <w:pPr>
              <w:pStyle w:val="ListParagraph"/>
              <w:tabs>
                <w:tab w:val="left" w:pos="993"/>
              </w:tabs>
              <w:ind w:left="0"/>
              <w:jc w:val="both"/>
              <w:rPr>
                <w:sz w:val="28"/>
                <w:szCs w:val="28"/>
              </w:rPr>
            </w:pPr>
          </w:p>
        </w:tc>
        <w:tc>
          <w:tcPr>
            <w:tcW w:w="2546" w:type="dxa"/>
          </w:tcPr>
          <w:p w14:paraId="0547CEE2" w14:textId="77777777" w:rsidR="007B3572" w:rsidRPr="009A59E1" w:rsidRDefault="007B3572" w:rsidP="007B3572">
            <w:pPr>
              <w:pStyle w:val="ListParagraph"/>
              <w:tabs>
                <w:tab w:val="left" w:pos="993"/>
              </w:tabs>
              <w:ind w:left="0"/>
              <w:jc w:val="center"/>
              <w:rPr>
                <w:sz w:val="28"/>
                <w:szCs w:val="28"/>
              </w:rPr>
            </w:pPr>
            <w:r w:rsidRPr="009A59E1">
              <w:rPr>
                <w:sz w:val="28"/>
                <w:szCs w:val="28"/>
              </w:rPr>
              <w:t>+2%</w:t>
            </w:r>
          </w:p>
        </w:tc>
      </w:tr>
      <w:tr w:rsidR="007B3572" w:rsidRPr="009A59E1" w14:paraId="4921D33B" w14:textId="77777777" w:rsidTr="007B3572">
        <w:tc>
          <w:tcPr>
            <w:tcW w:w="3964" w:type="dxa"/>
          </w:tcPr>
          <w:p w14:paraId="3C52C9BC" w14:textId="77777777" w:rsidR="007B3572" w:rsidRPr="009A59E1" w:rsidRDefault="007B3572" w:rsidP="007B3572">
            <w:pPr>
              <w:pStyle w:val="ListParagraph"/>
              <w:tabs>
                <w:tab w:val="left" w:pos="993"/>
              </w:tabs>
              <w:ind w:left="0"/>
              <w:jc w:val="both"/>
              <w:rPr>
                <w:sz w:val="28"/>
                <w:szCs w:val="28"/>
              </w:rPr>
            </w:pPr>
            <w:r w:rsidRPr="009A59E1">
              <w:rPr>
                <w:sz w:val="28"/>
                <w:szCs w:val="28"/>
              </w:rPr>
              <w:t xml:space="preserve">От 30% до 40% </w:t>
            </w:r>
          </w:p>
        </w:tc>
        <w:tc>
          <w:tcPr>
            <w:tcW w:w="2835" w:type="dxa"/>
            <w:vMerge/>
          </w:tcPr>
          <w:p w14:paraId="4F120A89" w14:textId="77777777" w:rsidR="007B3572" w:rsidRPr="009A59E1" w:rsidRDefault="007B3572" w:rsidP="007B3572">
            <w:pPr>
              <w:pStyle w:val="ListParagraph"/>
              <w:tabs>
                <w:tab w:val="left" w:pos="993"/>
              </w:tabs>
              <w:ind w:left="0"/>
              <w:jc w:val="both"/>
              <w:rPr>
                <w:sz w:val="28"/>
                <w:szCs w:val="28"/>
              </w:rPr>
            </w:pPr>
          </w:p>
        </w:tc>
        <w:tc>
          <w:tcPr>
            <w:tcW w:w="2546" w:type="dxa"/>
          </w:tcPr>
          <w:p w14:paraId="022B106D" w14:textId="77777777" w:rsidR="007B3572" w:rsidRPr="009A59E1" w:rsidRDefault="007B3572" w:rsidP="007B3572">
            <w:pPr>
              <w:pStyle w:val="ListParagraph"/>
              <w:tabs>
                <w:tab w:val="left" w:pos="993"/>
              </w:tabs>
              <w:ind w:left="0"/>
              <w:jc w:val="center"/>
              <w:rPr>
                <w:sz w:val="28"/>
                <w:szCs w:val="28"/>
              </w:rPr>
            </w:pPr>
            <w:r w:rsidRPr="009A59E1">
              <w:rPr>
                <w:sz w:val="28"/>
                <w:szCs w:val="28"/>
              </w:rPr>
              <w:t>+1,5%</w:t>
            </w:r>
          </w:p>
        </w:tc>
      </w:tr>
      <w:tr w:rsidR="007B3572" w:rsidRPr="009A59E1" w14:paraId="209C89F0" w14:textId="77777777" w:rsidTr="007B3572">
        <w:tc>
          <w:tcPr>
            <w:tcW w:w="3964" w:type="dxa"/>
          </w:tcPr>
          <w:p w14:paraId="31B149AA" w14:textId="77777777" w:rsidR="007B3572" w:rsidRPr="009A59E1" w:rsidRDefault="007B3572" w:rsidP="007B3572">
            <w:pPr>
              <w:pStyle w:val="ListParagraph"/>
              <w:tabs>
                <w:tab w:val="left" w:pos="993"/>
              </w:tabs>
              <w:ind w:left="0"/>
              <w:jc w:val="both"/>
              <w:rPr>
                <w:sz w:val="28"/>
                <w:szCs w:val="28"/>
              </w:rPr>
            </w:pPr>
            <w:r w:rsidRPr="009A59E1">
              <w:rPr>
                <w:sz w:val="28"/>
                <w:szCs w:val="28"/>
              </w:rPr>
              <w:t xml:space="preserve">От 40% до 50% </w:t>
            </w:r>
          </w:p>
        </w:tc>
        <w:tc>
          <w:tcPr>
            <w:tcW w:w="2835" w:type="dxa"/>
            <w:vMerge/>
          </w:tcPr>
          <w:p w14:paraId="7963D752" w14:textId="77777777" w:rsidR="007B3572" w:rsidRPr="009A59E1" w:rsidRDefault="007B3572" w:rsidP="007B3572">
            <w:pPr>
              <w:pStyle w:val="ListParagraph"/>
              <w:tabs>
                <w:tab w:val="left" w:pos="993"/>
              </w:tabs>
              <w:ind w:left="0"/>
              <w:jc w:val="both"/>
              <w:rPr>
                <w:sz w:val="28"/>
                <w:szCs w:val="28"/>
              </w:rPr>
            </w:pPr>
          </w:p>
        </w:tc>
        <w:tc>
          <w:tcPr>
            <w:tcW w:w="2546" w:type="dxa"/>
          </w:tcPr>
          <w:p w14:paraId="06485975" w14:textId="77777777" w:rsidR="007B3572" w:rsidRPr="009A59E1" w:rsidRDefault="007B3572" w:rsidP="007B3572">
            <w:pPr>
              <w:pStyle w:val="ListParagraph"/>
              <w:tabs>
                <w:tab w:val="left" w:pos="993"/>
              </w:tabs>
              <w:ind w:left="0"/>
              <w:jc w:val="center"/>
              <w:rPr>
                <w:sz w:val="28"/>
                <w:szCs w:val="28"/>
              </w:rPr>
            </w:pPr>
            <w:r w:rsidRPr="009A59E1">
              <w:rPr>
                <w:sz w:val="28"/>
                <w:szCs w:val="28"/>
              </w:rPr>
              <w:t>+1%</w:t>
            </w:r>
          </w:p>
        </w:tc>
      </w:tr>
      <w:tr w:rsidR="007B3572" w:rsidRPr="009A59E1" w14:paraId="744C93ED" w14:textId="77777777" w:rsidTr="007B3572">
        <w:tc>
          <w:tcPr>
            <w:tcW w:w="3964" w:type="dxa"/>
          </w:tcPr>
          <w:p w14:paraId="30648B03" w14:textId="77777777" w:rsidR="007B3572" w:rsidRPr="009A59E1" w:rsidRDefault="007B3572" w:rsidP="007B3572">
            <w:pPr>
              <w:pStyle w:val="ListParagraph"/>
              <w:tabs>
                <w:tab w:val="left" w:pos="993"/>
              </w:tabs>
              <w:ind w:left="0"/>
              <w:jc w:val="both"/>
              <w:rPr>
                <w:sz w:val="28"/>
                <w:szCs w:val="28"/>
              </w:rPr>
            </w:pPr>
            <w:r w:rsidRPr="009A59E1">
              <w:rPr>
                <w:sz w:val="28"/>
                <w:szCs w:val="28"/>
              </w:rPr>
              <w:t>50% и более</w:t>
            </w:r>
          </w:p>
        </w:tc>
        <w:tc>
          <w:tcPr>
            <w:tcW w:w="2835" w:type="dxa"/>
            <w:vMerge/>
          </w:tcPr>
          <w:p w14:paraId="1C35CF3A" w14:textId="77777777" w:rsidR="007B3572" w:rsidRPr="009A59E1" w:rsidRDefault="007B3572" w:rsidP="007B3572">
            <w:pPr>
              <w:pStyle w:val="ListParagraph"/>
              <w:tabs>
                <w:tab w:val="left" w:pos="993"/>
              </w:tabs>
              <w:ind w:left="0"/>
              <w:jc w:val="both"/>
              <w:rPr>
                <w:sz w:val="28"/>
                <w:szCs w:val="28"/>
              </w:rPr>
            </w:pPr>
          </w:p>
        </w:tc>
        <w:tc>
          <w:tcPr>
            <w:tcW w:w="2546" w:type="dxa"/>
          </w:tcPr>
          <w:p w14:paraId="575BB571" w14:textId="77777777" w:rsidR="007B3572" w:rsidRPr="009A59E1" w:rsidRDefault="007B3572" w:rsidP="007B3572">
            <w:pPr>
              <w:pStyle w:val="ListParagraph"/>
              <w:tabs>
                <w:tab w:val="left" w:pos="993"/>
              </w:tabs>
              <w:ind w:left="0"/>
              <w:jc w:val="center"/>
              <w:rPr>
                <w:sz w:val="28"/>
                <w:szCs w:val="28"/>
              </w:rPr>
            </w:pPr>
            <w:r w:rsidRPr="009A59E1">
              <w:rPr>
                <w:sz w:val="28"/>
                <w:szCs w:val="28"/>
              </w:rPr>
              <w:t>+0,5%</w:t>
            </w:r>
          </w:p>
        </w:tc>
      </w:tr>
    </w:tbl>
    <w:p w14:paraId="67B28F83" w14:textId="78440839" w:rsidR="007B3572" w:rsidRDefault="007B3572" w:rsidP="007B3572">
      <w:pPr>
        <w:pStyle w:val="ListParagraph"/>
        <w:tabs>
          <w:tab w:val="left" w:pos="993"/>
        </w:tabs>
        <w:spacing w:line="360" w:lineRule="auto"/>
        <w:ind w:left="0"/>
        <w:jc w:val="both"/>
        <w:rPr>
          <w:sz w:val="28"/>
          <w:szCs w:val="28"/>
        </w:rPr>
      </w:pPr>
    </w:p>
    <w:p w14:paraId="313FC6B2" w14:textId="77777777" w:rsidR="007B3572" w:rsidRPr="009A59E1" w:rsidRDefault="007B3572" w:rsidP="007B3572">
      <w:pPr>
        <w:spacing w:line="360" w:lineRule="auto"/>
        <w:ind w:firstLine="709"/>
        <w:jc w:val="both"/>
        <w:rPr>
          <w:rFonts w:eastAsia="Times New Roman"/>
          <w:sz w:val="28"/>
          <w:szCs w:val="28"/>
        </w:rPr>
      </w:pPr>
      <w:r w:rsidRPr="009A59E1">
        <w:rPr>
          <w:rFonts w:eastAsia="Times New Roman"/>
          <w:sz w:val="28"/>
          <w:szCs w:val="28"/>
        </w:rPr>
        <w:t xml:space="preserve">В таком случае на текущий момент при ключевой ставке в 7,5% максимальный размер кредитной ставки составит 10%, в то время как средний размер инвестиционного кредита для предприятий начинается от 15%. </w:t>
      </w:r>
    </w:p>
    <w:p w14:paraId="76B67600" w14:textId="77777777" w:rsidR="007B3572" w:rsidRPr="009A59E1" w:rsidRDefault="007B3572" w:rsidP="007B3572">
      <w:pPr>
        <w:spacing w:line="360" w:lineRule="auto"/>
        <w:ind w:firstLine="709"/>
        <w:jc w:val="both"/>
        <w:rPr>
          <w:rFonts w:eastAsia="Times New Roman"/>
          <w:sz w:val="28"/>
          <w:szCs w:val="28"/>
        </w:rPr>
      </w:pPr>
      <w:r w:rsidRPr="009A59E1">
        <w:rPr>
          <w:rFonts w:eastAsia="Times New Roman"/>
          <w:sz w:val="28"/>
          <w:szCs w:val="28"/>
        </w:rPr>
        <w:t>Предлагается ввести шкалу, на которой будет отображено соотношение снижения уровня негативного воздействия на окружающую среду и процентной ставки по льготному кредиту:</w:t>
      </w:r>
    </w:p>
    <w:p w14:paraId="56131DF0" w14:textId="77777777" w:rsidR="007B3572" w:rsidRPr="009A59E1" w:rsidRDefault="007B3572" w:rsidP="007B3572">
      <w:pPr>
        <w:spacing w:line="360" w:lineRule="auto"/>
        <w:ind w:firstLine="709"/>
        <w:jc w:val="both"/>
        <w:rPr>
          <w:rFonts w:eastAsia="Times New Roman"/>
          <w:sz w:val="28"/>
          <w:szCs w:val="28"/>
        </w:rPr>
      </w:pPr>
    </w:p>
    <w:p w14:paraId="36705216" w14:textId="77777777" w:rsidR="007B3572" w:rsidRPr="009A59E1" w:rsidRDefault="007B3572" w:rsidP="007B3572">
      <w:pPr>
        <w:spacing w:line="360" w:lineRule="auto"/>
        <w:jc w:val="center"/>
        <w:rPr>
          <w:b/>
          <w:sz w:val="28"/>
          <w:szCs w:val="28"/>
        </w:rPr>
      </w:pPr>
      <w:r w:rsidRPr="009A59E1">
        <w:rPr>
          <w:noProof/>
          <w:sz w:val="28"/>
          <w:szCs w:val="26"/>
        </w:rPr>
        <w:lastRenderedPageBreak/>
        <w:drawing>
          <wp:inline distT="0" distB="0" distL="0" distR="0" wp14:anchorId="1DE5BFBC" wp14:editId="11F95150">
            <wp:extent cx="5759450" cy="802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802005"/>
                    </a:xfrm>
                    <a:prstGeom prst="rect">
                      <a:avLst/>
                    </a:prstGeom>
                  </pic:spPr>
                </pic:pic>
              </a:graphicData>
            </a:graphic>
          </wp:inline>
        </w:drawing>
      </w:r>
    </w:p>
    <w:p w14:paraId="0E09DDED" w14:textId="77777777" w:rsidR="007B3572" w:rsidRPr="009A59E1" w:rsidRDefault="007B3572" w:rsidP="007B3572">
      <w:pPr>
        <w:spacing w:line="360" w:lineRule="auto"/>
        <w:jc w:val="center"/>
        <w:rPr>
          <w:b/>
          <w:sz w:val="28"/>
          <w:szCs w:val="28"/>
        </w:rPr>
      </w:pPr>
    </w:p>
    <w:p w14:paraId="2B938EF6" w14:textId="2CBA30C2" w:rsidR="007B3572" w:rsidRDefault="007B3572" w:rsidP="00AA6140">
      <w:pPr>
        <w:jc w:val="center"/>
        <w:rPr>
          <w:sz w:val="28"/>
          <w:szCs w:val="28"/>
        </w:rPr>
      </w:pPr>
      <w:r w:rsidRPr="009A59E1">
        <w:rPr>
          <w:sz w:val="28"/>
          <w:szCs w:val="28"/>
        </w:rPr>
        <w:t xml:space="preserve">Рисунок </w:t>
      </w:r>
      <w:r>
        <w:rPr>
          <w:sz w:val="28"/>
          <w:szCs w:val="28"/>
        </w:rPr>
        <w:t xml:space="preserve">10 </w:t>
      </w:r>
      <w:r w:rsidRPr="009A59E1">
        <w:rPr>
          <w:sz w:val="28"/>
          <w:szCs w:val="28"/>
        </w:rPr>
        <w:t>– С</w:t>
      </w:r>
      <w:r w:rsidRPr="009A59E1">
        <w:rPr>
          <w:rFonts w:eastAsia="Times New Roman"/>
          <w:sz w:val="28"/>
          <w:szCs w:val="28"/>
        </w:rPr>
        <w:t>оотношение снижения уровня негативного воздействия на окружающую среду и процентной ставки по льготному кредиту</w:t>
      </w:r>
      <w:r w:rsidRPr="009A59E1">
        <w:rPr>
          <w:b/>
          <w:sz w:val="28"/>
          <w:szCs w:val="28"/>
        </w:rPr>
        <w:t xml:space="preserve"> (</w:t>
      </w:r>
      <w:r w:rsidRPr="009A59E1">
        <w:rPr>
          <w:sz w:val="28"/>
          <w:szCs w:val="28"/>
        </w:rPr>
        <w:t>составлено автором)</w:t>
      </w:r>
    </w:p>
    <w:p w14:paraId="7DED4EC0" w14:textId="77777777" w:rsidR="00986A0D" w:rsidRPr="009A59E1" w:rsidRDefault="00986A0D" w:rsidP="007B3572">
      <w:pPr>
        <w:spacing w:line="360" w:lineRule="auto"/>
        <w:jc w:val="center"/>
        <w:rPr>
          <w:sz w:val="28"/>
          <w:szCs w:val="28"/>
        </w:rPr>
      </w:pPr>
    </w:p>
    <w:p w14:paraId="56E0403E" w14:textId="77777777" w:rsidR="007B3572" w:rsidRPr="009A59E1" w:rsidRDefault="007B3572" w:rsidP="007B3572">
      <w:pPr>
        <w:spacing w:line="360" w:lineRule="auto"/>
        <w:ind w:firstLine="709"/>
        <w:jc w:val="both"/>
        <w:rPr>
          <w:sz w:val="28"/>
          <w:szCs w:val="28"/>
        </w:rPr>
      </w:pPr>
      <w:r w:rsidRPr="009A59E1">
        <w:rPr>
          <w:sz w:val="28"/>
          <w:szCs w:val="28"/>
        </w:rPr>
        <w:t xml:space="preserve">Такой подход к выдаче кредитов позволит компаниям облегчить финансовую нагрузку и снизить операционные расходы. Кредит будет выдаваться только в случае подтверждения соответствия экологическим стандартам и снижения негативного воздействия на окружающую среду посредством уменьшения выбросов отходов производства и выбросов в атмосферу.  </w:t>
      </w:r>
    </w:p>
    <w:p w14:paraId="740D724C" w14:textId="77777777" w:rsidR="007B3572" w:rsidRPr="009A59E1" w:rsidRDefault="007B3572" w:rsidP="007B3572">
      <w:pPr>
        <w:spacing w:line="360" w:lineRule="auto"/>
        <w:ind w:firstLine="709"/>
        <w:jc w:val="both"/>
        <w:rPr>
          <w:sz w:val="28"/>
          <w:szCs w:val="28"/>
        </w:rPr>
      </w:pPr>
      <w:r w:rsidRPr="009A59E1">
        <w:rPr>
          <w:sz w:val="28"/>
          <w:szCs w:val="28"/>
        </w:rPr>
        <w:t xml:space="preserve">Компании, которые перешли на «зеленую» политику и снизили свои отходы могут рефинансировать свои имеющиеся кредиты под указанные ставки после подтверждения результатов своей деятельности. Для новых предприятий МСБ, которые планируют использовать экологически чистые технологии, будет предлагаться минимальная ставка, равная ключевой, и не будет использоваться залог. В случае невозврата </w:t>
      </w:r>
      <w:proofErr w:type="spellStart"/>
      <w:r w:rsidRPr="009A59E1">
        <w:rPr>
          <w:sz w:val="28"/>
          <w:szCs w:val="28"/>
        </w:rPr>
        <w:t>экокредита</w:t>
      </w:r>
      <w:proofErr w:type="spellEnd"/>
      <w:r w:rsidRPr="009A59E1">
        <w:rPr>
          <w:sz w:val="28"/>
          <w:szCs w:val="28"/>
        </w:rPr>
        <w:t xml:space="preserve"> возмещение будет происходить из средств региональных гарантийных фондов.</w:t>
      </w:r>
    </w:p>
    <w:p w14:paraId="42E6BD67" w14:textId="77777777" w:rsidR="007B3572" w:rsidRPr="009A59E1" w:rsidRDefault="007B3572" w:rsidP="007B3572">
      <w:pPr>
        <w:spacing w:line="360" w:lineRule="auto"/>
        <w:ind w:firstLine="709"/>
        <w:jc w:val="both"/>
        <w:rPr>
          <w:sz w:val="28"/>
          <w:szCs w:val="28"/>
        </w:rPr>
      </w:pPr>
      <w:r w:rsidRPr="009A59E1">
        <w:rPr>
          <w:sz w:val="28"/>
          <w:szCs w:val="28"/>
        </w:rPr>
        <w:t xml:space="preserve">В качестве финансовых инструментов мотивации банков к выдаче </w:t>
      </w:r>
      <w:proofErr w:type="spellStart"/>
      <w:r w:rsidRPr="009A59E1">
        <w:rPr>
          <w:sz w:val="28"/>
          <w:szCs w:val="28"/>
        </w:rPr>
        <w:t>экокредитов</w:t>
      </w:r>
      <w:proofErr w:type="spellEnd"/>
      <w:r w:rsidRPr="009A59E1">
        <w:rPr>
          <w:sz w:val="28"/>
          <w:szCs w:val="28"/>
        </w:rPr>
        <w:t xml:space="preserve"> можно рассматривать следующие способы:</w:t>
      </w:r>
    </w:p>
    <w:p w14:paraId="28FCF28F" w14:textId="77777777" w:rsidR="007B3572" w:rsidRPr="009A59E1" w:rsidRDefault="007B3572" w:rsidP="007C22BF">
      <w:pPr>
        <w:pStyle w:val="ListParagraph"/>
        <w:numPr>
          <w:ilvl w:val="0"/>
          <w:numId w:val="15"/>
        </w:numPr>
        <w:tabs>
          <w:tab w:val="left" w:pos="993"/>
        </w:tabs>
        <w:spacing w:line="360" w:lineRule="auto"/>
        <w:ind w:left="0" w:firstLine="709"/>
        <w:jc w:val="both"/>
        <w:rPr>
          <w:sz w:val="28"/>
          <w:szCs w:val="28"/>
        </w:rPr>
      </w:pPr>
      <w:r w:rsidRPr="009A59E1">
        <w:rPr>
          <w:sz w:val="28"/>
          <w:szCs w:val="28"/>
        </w:rPr>
        <w:t xml:space="preserve">применение льгот по налогу на прибыль в соответствии с объемом выданных </w:t>
      </w:r>
      <w:proofErr w:type="spellStart"/>
      <w:r w:rsidRPr="009A59E1">
        <w:rPr>
          <w:sz w:val="28"/>
          <w:szCs w:val="28"/>
        </w:rPr>
        <w:t>экокредитов</w:t>
      </w:r>
      <w:proofErr w:type="spellEnd"/>
      <w:r w:rsidRPr="009A59E1">
        <w:rPr>
          <w:sz w:val="28"/>
          <w:szCs w:val="28"/>
        </w:rPr>
        <w:t>,</w:t>
      </w:r>
    </w:p>
    <w:p w14:paraId="0AF21F22" w14:textId="77777777" w:rsidR="007B3572" w:rsidRPr="009A59E1" w:rsidRDefault="007B3572" w:rsidP="007C22BF">
      <w:pPr>
        <w:pStyle w:val="ListParagraph"/>
        <w:numPr>
          <w:ilvl w:val="0"/>
          <w:numId w:val="15"/>
        </w:numPr>
        <w:tabs>
          <w:tab w:val="left" w:pos="993"/>
        </w:tabs>
        <w:spacing w:line="360" w:lineRule="auto"/>
        <w:ind w:left="0" w:firstLine="709"/>
        <w:jc w:val="both"/>
        <w:rPr>
          <w:sz w:val="28"/>
          <w:szCs w:val="28"/>
        </w:rPr>
      </w:pPr>
      <w:r w:rsidRPr="009A59E1">
        <w:rPr>
          <w:sz w:val="28"/>
          <w:szCs w:val="28"/>
        </w:rPr>
        <w:t>возмещение выпадающие доходы банков из-за пониженной ставки за счет субсидий.</w:t>
      </w:r>
    </w:p>
    <w:p w14:paraId="05A12443" w14:textId="77777777" w:rsidR="007B3572" w:rsidRPr="009A59E1" w:rsidRDefault="007B3572" w:rsidP="007B3572">
      <w:pPr>
        <w:pStyle w:val="ListParagraph"/>
        <w:tabs>
          <w:tab w:val="left" w:pos="993"/>
        </w:tabs>
        <w:spacing w:line="360" w:lineRule="auto"/>
        <w:ind w:left="0" w:firstLine="709"/>
        <w:jc w:val="both"/>
        <w:rPr>
          <w:sz w:val="28"/>
          <w:szCs w:val="28"/>
        </w:rPr>
      </w:pPr>
      <w:r w:rsidRPr="009A59E1">
        <w:rPr>
          <w:sz w:val="28"/>
          <w:szCs w:val="28"/>
        </w:rPr>
        <w:t xml:space="preserve">В России налог на прибыль банков составляет 20%. Однако, для некоторых категорий банков, которые осуществляют социально значимые функции (например, региональные банки), могут применяться льготные </w:t>
      </w:r>
      <w:r w:rsidRPr="009A59E1">
        <w:rPr>
          <w:sz w:val="28"/>
          <w:szCs w:val="28"/>
        </w:rPr>
        <w:lastRenderedPageBreak/>
        <w:t>налоговые ставки. Также, в зависимости от изменения законодательства, налог на прибыль для банков может изменяться.</w:t>
      </w:r>
    </w:p>
    <w:p w14:paraId="11F8C7B4" w14:textId="3360F7BA" w:rsidR="007B3572" w:rsidRDefault="007B3572" w:rsidP="007B3572">
      <w:pPr>
        <w:pStyle w:val="ListParagraph"/>
        <w:tabs>
          <w:tab w:val="left" w:pos="993"/>
        </w:tabs>
        <w:spacing w:line="360" w:lineRule="auto"/>
        <w:ind w:left="0" w:firstLine="709"/>
        <w:jc w:val="both"/>
        <w:rPr>
          <w:sz w:val="28"/>
          <w:szCs w:val="28"/>
        </w:rPr>
      </w:pPr>
      <w:r w:rsidRPr="009A59E1">
        <w:rPr>
          <w:sz w:val="28"/>
          <w:szCs w:val="28"/>
        </w:rPr>
        <w:t xml:space="preserve">В России действует льготная ставка по налогу на прибыль для банков с 2016 года. Согласно закону, субъекты кредитной деятельности, которые осуществляют деятельность в соответствии с Федеральным законом "О банках и банковской деятельности", могут применять ставку 13,5% вместо общей ставки налога на прибыль, которая составляет 20%. По первому предложению можно рассматривать дифференциацию льготных ставок по налогу на прибыль в зависимости от объемов выданных кредитов в следующем соотношении: </w:t>
      </w:r>
    </w:p>
    <w:p w14:paraId="2A0C7396" w14:textId="77777777" w:rsidR="007B3572" w:rsidRPr="009A59E1" w:rsidRDefault="007B3572" w:rsidP="007B3572">
      <w:pPr>
        <w:pStyle w:val="ListParagraph"/>
        <w:tabs>
          <w:tab w:val="left" w:pos="993"/>
        </w:tabs>
        <w:spacing w:line="360" w:lineRule="auto"/>
        <w:ind w:left="0" w:firstLine="709"/>
        <w:jc w:val="both"/>
        <w:rPr>
          <w:sz w:val="28"/>
          <w:szCs w:val="28"/>
        </w:rPr>
      </w:pPr>
    </w:p>
    <w:p w14:paraId="1012020F" w14:textId="6517FE4A" w:rsidR="007B3572" w:rsidRDefault="007B3572" w:rsidP="00AA6140">
      <w:pPr>
        <w:pStyle w:val="ListParagraph"/>
        <w:tabs>
          <w:tab w:val="left" w:pos="993"/>
        </w:tabs>
        <w:ind w:left="0"/>
        <w:jc w:val="both"/>
        <w:rPr>
          <w:sz w:val="28"/>
          <w:szCs w:val="28"/>
        </w:rPr>
      </w:pPr>
      <w:r w:rsidRPr="009A59E1">
        <w:rPr>
          <w:sz w:val="28"/>
          <w:szCs w:val="28"/>
        </w:rPr>
        <w:t xml:space="preserve">Таблица </w:t>
      </w:r>
      <w:r>
        <w:rPr>
          <w:sz w:val="28"/>
          <w:szCs w:val="28"/>
        </w:rPr>
        <w:t xml:space="preserve">19 </w:t>
      </w:r>
      <w:r w:rsidRPr="009A59E1">
        <w:rPr>
          <w:sz w:val="28"/>
          <w:szCs w:val="28"/>
        </w:rPr>
        <w:t xml:space="preserve">– Дифференциация льготной ставки налога на прибыль в зависимости от объема выданных </w:t>
      </w:r>
      <w:proofErr w:type="spellStart"/>
      <w:r w:rsidRPr="009A59E1">
        <w:rPr>
          <w:sz w:val="28"/>
          <w:szCs w:val="28"/>
        </w:rPr>
        <w:t>экокредитов</w:t>
      </w:r>
      <w:proofErr w:type="spellEnd"/>
      <w:r w:rsidRPr="009A59E1">
        <w:rPr>
          <w:sz w:val="28"/>
          <w:szCs w:val="28"/>
        </w:rPr>
        <w:t xml:space="preserve"> (разработано автором)</w:t>
      </w:r>
    </w:p>
    <w:tbl>
      <w:tblPr>
        <w:tblStyle w:val="TableGrid"/>
        <w:tblW w:w="9493" w:type="dxa"/>
        <w:tblLook w:val="04A0" w:firstRow="1" w:lastRow="0" w:firstColumn="1" w:lastColumn="0" w:noHBand="0" w:noVBand="1"/>
      </w:tblPr>
      <w:tblGrid>
        <w:gridCol w:w="6091"/>
        <w:gridCol w:w="3402"/>
      </w:tblGrid>
      <w:tr w:rsidR="007B3572" w:rsidRPr="009A59E1" w14:paraId="5DFF24F7" w14:textId="77777777" w:rsidTr="007B3572">
        <w:tc>
          <w:tcPr>
            <w:tcW w:w="6091" w:type="dxa"/>
          </w:tcPr>
          <w:p w14:paraId="6257664B" w14:textId="77777777" w:rsidR="007B3572" w:rsidRPr="009A59E1" w:rsidRDefault="007B3572" w:rsidP="007B3572">
            <w:pPr>
              <w:pStyle w:val="ListParagraph"/>
              <w:tabs>
                <w:tab w:val="left" w:pos="993"/>
              </w:tabs>
              <w:ind w:left="0"/>
              <w:jc w:val="center"/>
              <w:rPr>
                <w:sz w:val="28"/>
                <w:szCs w:val="28"/>
              </w:rPr>
            </w:pPr>
            <w:r w:rsidRPr="009A59E1">
              <w:rPr>
                <w:sz w:val="28"/>
                <w:szCs w:val="28"/>
              </w:rPr>
              <w:t xml:space="preserve">Объем выданных </w:t>
            </w:r>
            <w:proofErr w:type="spellStart"/>
            <w:r w:rsidRPr="009A59E1">
              <w:rPr>
                <w:sz w:val="28"/>
                <w:szCs w:val="28"/>
              </w:rPr>
              <w:t>экокредитов</w:t>
            </w:r>
            <w:proofErr w:type="spellEnd"/>
          </w:p>
        </w:tc>
        <w:tc>
          <w:tcPr>
            <w:tcW w:w="3402" w:type="dxa"/>
          </w:tcPr>
          <w:p w14:paraId="4DFC2AB4" w14:textId="77777777" w:rsidR="007B3572" w:rsidRPr="009A59E1" w:rsidRDefault="007B3572" w:rsidP="007B3572">
            <w:pPr>
              <w:pStyle w:val="ListParagraph"/>
              <w:tabs>
                <w:tab w:val="left" w:pos="993"/>
              </w:tabs>
              <w:ind w:left="0"/>
              <w:jc w:val="center"/>
              <w:rPr>
                <w:sz w:val="28"/>
                <w:szCs w:val="28"/>
              </w:rPr>
            </w:pPr>
            <w:r w:rsidRPr="009A59E1">
              <w:rPr>
                <w:sz w:val="28"/>
                <w:szCs w:val="28"/>
              </w:rPr>
              <w:t>Ставка налога на прибыль</w:t>
            </w:r>
          </w:p>
        </w:tc>
      </w:tr>
      <w:tr w:rsidR="007B3572" w:rsidRPr="009A59E1" w14:paraId="6CF98855" w14:textId="77777777" w:rsidTr="007B3572">
        <w:tc>
          <w:tcPr>
            <w:tcW w:w="6091" w:type="dxa"/>
          </w:tcPr>
          <w:p w14:paraId="2039EEF3" w14:textId="77777777" w:rsidR="007B3572" w:rsidRPr="009A59E1" w:rsidRDefault="007B3572" w:rsidP="007B3572">
            <w:pPr>
              <w:pStyle w:val="ListParagraph"/>
              <w:tabs>
                <w:tab w:val="left" w:pos="993"/>
              </w:tabs>
              <w:ind w:left="0"/>
              <w:jc w:val="both"/>
              <w:rPr>
                <w:sz w:val="28"/>
                <w:szCs w:val="28"/>
              </w:rPr>
            </w:pPr>
            <w:r w:rsidRPr="009A59E1">
              <w:rPr>
                <w:sz w:val="28"/>
                <w:szCs w:val="28"/>
              </w:rPr>
              <w:t>От 300 млрд руб. до 350 млрд руб.</w:t>
            </w:r>
          </w:p>
        </w:tc>
        <w:tc>
          <w:tcPr>
            <w:tcW w:w="3402" w:type="dxa"/>
          </w:tcPr>
          <w:p w14:paraId="6990A43C" w14:textId="77777777" w:rsidR="007B3572" w:rsidRPr="009A59E1" w:rsidRDefault="007B3572" w:rsidP="007B3572">
            <w:pPr>
              <w:pStyle w:val="ListParagraph"/>
              <w:tabs>
                <w:tab w:val="left" w:pos="993"/>
              </w:tabs>
              <w:ind w:left="0"/>
              <w:jc w:val="center"/>
              <w:rPr>
                <w:sz w:val="28"/>
                <w:szCs w:val="28"/>
              </w:rPr>
            </w:pPr>
            <w:r w:rsidRPr="009A59E1">
              <w:rPr>
                <w:sz w:val="28"/>
                <w:szCs w:val="28"/>
              </w:rPr>
              <w:t>18%</w:t>
            </w:r>
          </w:p>
        </w:tc>
      </w:tr>
      <w:tr w:rsidR="007B3572" w:rsidRPr="009A59E1" w14:paraId="1DAB8B51" w14:textId="77777777" w:rsidTr="007B3572">
        <w:tc>
          <w:tcPr>
            <w:tcW w:w="6091" w:type="dxa"/>
          </w:tcPr>
          <w:p w14:paraId="3BF00C5B" w14:textId="77777777" w:rsidR="007B3572" w:rsidRPr="009A59E1" w:rsidRDefault="007B3572" w:rsidP="007B3572">
            <w:pPr>
              <w:pStyle w:val="ListParagraph"/>
              <w:tabs>
                <w:tab w:val="left" w:pos="993"/>
              </w:tabs>
              <w:ind w:left="0"/>
              <w:jc w:val="both"/>
              <w:rPr>
                <w:sz w:val="28"/>
                <w:szCs w:val="28"/>
              </w:rPr>
            </w:pPr>
            <w:r w:rsidRPr="009A59E1">
              <w:rPr>
                <w:sz w:val="28"/>
                <w:szCs w:val="28"/>
              </w:rPr>
              <w:t>От 350 млрд руб. до 420 млрд руб.</w:t>
            </w:r>
          </w:p>
        </w:tc>
        <w:tc>
          <w:tcPr>
            <w:tcW w:w="3402" w:type="dxa"/>
          </w:tcPr>
          <w:p w14:paraId="0316D30F" w14:textId="77777777" w:rsidR="007B3572" w:rsidRPr="009A59E1" w:rsidRDefault="007B3572" w:rsidP="007B3572">
            <w:pPr>
              <w:pStyle w:val="ListParagraph"/>
              <w:tabs>
                <w:tab w:val="left" w:pos="993"/>
              </w:tabs>
              <w:ind w:left="0"/>
              <w:jc w:val="center"/>
              <w:rPr>
                <w:sz w:val="28"/>
                <w:szCs w:val="28"/>
              </w:rPr>
            </w:pPr>
            <w:r w:rsidRPr="009A59E1">
              <w:rPr>
                <w:sz w:val="28"/>
                <w:szCs w:val="28"/>
              </w:rPr>
              <w:t>16,5%</w:t>
            </w:r>
          </w:p>
        </w:tc>
      </w:tr>
      <w:tr w:rsidR="007B3572" w:rsidRPr="009A59E1" w14:paraId="7570C5FC" w14:textId="77777777" w:rsidTr="007B3572">
        <w:tc>
          <w:tcPr>
            <w:tcW w:w="6091" w:type="dxa"/>
          </w:tcPr>
          <w:p w14:paraId="590C63FD" w14:textId="77777777" w:rsidR="007B3572" w:rsidRPr="009A59E1" w:rsidRDefault="007B3572" w:rsidP="007B3572">
            <w:pPr>
              <w:pStyle w:val="ListParagraph"/>
              <w:tabs>
                <w:tab w:val="left" w:pos="993"/>
              </w:tabs>
              <w:ind w:left="0"/>
              <w:jc w:val="both"/>
              <w:rPr>
                <w:sz w:val="28"/>
                <w:szCs w:val="28"/>
              </w:rPr>
            </w:pPr>
            <w:r w:rsidRPr="009A59E1">
              <w:rPr>
                <w:sz w:val="28"/>
                <w:szCs w:val="28"/>
              </w:rPr>
              <w:t>От 420 млрд руб. до 500 млрд руб.</w:t>
            </w:r>
          </w:p>
        </w:tc>
        <w:tc>
          <w:tcPr>
            <w:tcW w:w="3402" w:type="dxa"/>
          </w:tcPr>
          <w:p w14:paraId="4B64CF47" w14:textId="77777777" w:rsidR="007B3572" w:rsidRPr="009A59E1" w:rsidRDefault="007B3572" w:rsidP="007B3572">
            <w:pPr>
              <w:pStyle w:val="ListParagraph"/>
              <w:tabs>
                <w:tab w:val="left" w:pos="993"/>
              </w:tabs>
              <w:ind w:left="0"/>
              <w:jc w:val="center"/>
              <w:rPr>
                <w:sz w:val="28"/>
                <w:szCs w:val="28"/>
              </w:rPr>
            </w:pPr>
            <w:r w:rsidRPr="009A59E1">
              <w:rPr>
                <w:sz w:val="28"/>
                <w:szCs w:val="28"/>
              </w:rPr>
              <w:t>15%</w:t>
            </w:r>
          </w:p>
        </w:tc>
      </w:tr>
      <w:tr w:rsidR="007B3572" w:rsidRPr="009A59E1" w14:paraId="04DD686E" w14:textId="77777777" w:rsidTr="007B3572">
        <w:tc>
          <w:tcPr>
            <w:tcW w:w="6091" w:type="dxa"/>
          </w:tcPr>
          <w:p w14:paraId="026843AB" w14:textId="77777777" w:rsidR="007B3572" w:rsidRPr="009A59E1" w:rsidRDefault="007B3572" w:rsidP="007B3572">
            <w:pPr>
              <w:pStyle w:val="ListParagraph"/>
              <w:tabs>
                <w:tab w:val="left" w:pos="993"/>
              </w:tabs>
              <w:ind w:left="0"/>
              <w:jc w:val="both"/>
              <w:rPr>
                <w:sz w:val="28"/>
                <w:szCs w:val="28"/>
              </w:rPr>
            </w:pPr>
            <w:r w:rsidRPr="009A59E1">
              <w:rPr>
                <w:sz w:val="28"/>
                <w:szCs w:val="28"/>
              </w:rPr>
              <w:t xml:space="preserve">От 500 млрд руб. и более </w:t>
            </w:r>
          </w:p>
        </w:tc>
        <w:tc>
          <w:tcPr>
            <w:tcW w:w="3402" w:type="dxa"/>
          </w:tcPr>
          <w:p w14:paraId="74F8B8FB" w14:textId="77777777" w:rsidR="007B3572" w:rsidRPr="009A59E1" w:rsidRDefault="007B3572" w:rsidP="007B3572">
            <w:pPr>
              <w:pStyle w:val="ListParagraph"/>
              <w:tabs>
                <w:tab w:val="left" w:pos="993"/>
              </w:tabs>
              <w:ind w:left="0"/>
              <w:jc w:val="center"/>
              <w:rPr>
                <w:sz w:val="28"/>
                <w:szCs w:val="28"/>
              </w:rPr>
            </w:pPr>
            <w:r w:rsidRPr="009A59E1">
              <w:rPr>
                <w:sz w:val="28"/>
                <w:szCs w:val="28"/>
              </w:rPr>
              <w:t>13,5%</w:t>
            </w:r>
          </w:p>
        </w:tc>
      </w:tr>
    </w:tbl>
    <w:p w14:paraId="48F411C7" w14:textId="77777777" w:rsidR="007B3572" w:rsidRDefault="007B3572" w:rsidP="007B3572">
      <w:pPr>
        <w:pStyle w:val="ListParagraph"/>
        <w:tabs>
          <w:tab w:val="left" w:pos="993"/>
        </w:tabs>
        <w:spacing w:line="360" w:lineRule="auto"/>
        <w:ind w:left="0" w:firstLine="709"/>
        <w:jc w:val="both"/>
        <w:rPr>
          <w:sz w:val="28"/>
          <w:szCs w:val="28"/>
        </w:rPr>
      </w:pPr>
    </w:p>
    <w:p w14:paraId="3CFBF617" w14:textId="79778677" w:rsidR="007B3572" w:rsidRDefault="007B3572" w:rsidP="007B3572">
      <w:pPr>
        <w:pStyle w:val="ListParagraph"/>
        <w:tabs>
          <w:tab w:val="left" w:pos="993"/>
        </w:tabs>
        <w:spacing w:line="360" w:lineRule="auto"/>
        <w:ind w:left="0" w:firstLine="709"/>
        <w:jc w:val="both"/>
        <w:rPr>
          <w:sz w:val="28"/>
          <w:szCs w:val="28"/>
        </w:rPr>
      </w:pPr>
      <w:r w:rsidRPr="009A59E1">
        <w:rPr>
          <w:sz w:val="28"/>
          <w:szCs w:val="28"/>
        </w:rPr>
        <w:t xml:space="preserve">Данную зависимость можно представить в виде шкалы, которая показывает зависимость льготной процентной ставки по налогу на прибыль к объему выданных </w:t>
      </w:r>
      <w:proofErr w:type="spellStart"/>
      <w:r w:rsidRPr="009A59E1">
        <w:rPr>
          <w:sz w:val="28"/>
          <w:szCs w:val="28"/>
        </w:rPr>
        <w:t>экокредитов</w:t>
      </w:r>
      <w:proofErr w:type="spellEnd"/>
      <w:r w:rsidRPr="009A59E1">
        <w:rPr>
          <w:sz w:val="28"/>
          <w:szCs w:val="28"/>
        </w:rPr>
        <w:t xml:space="preserve"> компаниям и предприятиям, отображенная на рисунке ниже: </w:t>
      </w:r>
    </w:p>
    <w:p w14:paraId="64835777" w14:textId="565AED23" w:rsidR="007B3572" w:rsidRDefault="007B3572" w:rsidP="007B3572">
      <w:pPr>
        <w:pStyle w:val="ListParagraph"/>
        <w:tabs>
          <w:tab w:val="left" w:pos="993"/>
        </w:tabs>
        <w:spacing w:line="360" w:lineRule="auto"/>
        <w:ind w:left="0"/>
        <w:jc w:val="both"/>
        <w:rPr>
          <w:sz w:val="28"/>
          <w:szCs w:val="28"/>
        </w:rPr>
      </w:pPr>
    </w:p>
    <w:p w14:paraId="773BFA4D" w14:textId="77777777" w:rsidR="007B3572" w:rsidRPr="009A59E1" w:rsidRDefault="007B3572" w:rsidP="007B3572">
      <w:pPr>
        <w:pStyle w:val="ListParagraph"/>
        <w:tabs>
          <w:tab w:val="left" w:pos="993"/>
        </w:tabs>
        <w:spacing w:line="360" w:lineRule="auto"/>
        <w:ind w:left="0"/>
        <w:jc w:val="center"/>
        <w:rPr>
          <w:sz w:val="28"/>
          <w:szCs w:val="28"/>
        </w:rPr>
      </w:pPr>
      <w:r w:rsidRPr="009A59E1">
        <w:rPr>
          <w:noProof/>
        </w:rPr>
        <w:drawing>
          <wp:inline distT="0" distB="0" distL="0" distR="0" wp14:anchorId="6488680E" wp14:editId="600CCABC">
            <wp:extent cx="5940425" cy="8522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852285"/>
                    </a:xfrm>
                    <a:prstGeom prst="rect">
                      <a:avLst/>
                    </a:prstGeom>
                    <a:noFill/>
                    <a:ln>
                      <a:noFill/>
                    </a:ln>
                  </pic:spPr>
                </pic:pic>
              </a:graphicData>
            </a:graphic>
          </wp:inline>
        </w:drawing>
      </w:r>
    </w:p>
    <w:p w14:paraId="52FE40AD" w14:textId="39CB3175" w:rsidR="007B3572" w:rsidRPr="009A59E1" w:rsidRDefault="007B3572" w:rsidP="00AA6140">
      <w:pPr>
        <w:pStyle w:val="ListParagraph"/>
        <w:tabs>
          <w:tab w:val="left" w:pos="993"/>
        </w:tabs>
        <w:ind w:left="0"/>
        <w:jc w:val="center"/>
        <w:rPr>
          <w:sz w:val="28"/>
          <w:szCs w:val="28"/>
        </w:rPr>
      </w:pPr>
      <w:r w:rsidRPr="009A59E1">
        <w:rPr>
          <w:sz w:val="28"/>
          <w:szCs w:val="28"/>
        </w:rPr>
        <w:t xml:space="preserve">Рисунок </w:t>
      </w:r>
      <w:r w:rsidR="00860686" w:rsidRPr="00860686">
        <w:rPr>
          <w:sz w:val="28"/>
          <w:szCs w:val="28"/>
        </w:rPr>
        <w:t xml:space="preserve">11 </w:t>
      </w:r>
      <w:r w:rsidRPr="009A59E1">
        <w:rPr>
          <w:sz w:val="28"/>
          <w:szCs w:val="28"/>
        </w:rPr>
        <w:t xml:space="preserve">– </w:t>
      </w:r>
      <w:r w:rsidR="00860686" w:rsidRPr="009A59E1">
        <w:rPr>
          <w:sz w:val="28"/>
          <w:szCs w:val="28"/>
        </w:rPr>
        <w:t>Дифференциация</w:t>
      </w:r>
      <w:r w:rsidRPr="009A59E1">
        <w:rPr>
          <w:sz w:val="28"/>
          <w:szCs w:val="28"/>
        </w:rPr>
        <w:t xml:space="preserve"> льготной ставки налога на прибыль в зависимости от объема выданных </w:t>
      </w:r>
      <w:proofErr w:type="spellStart"/>
      <w:r w:rsidRPr="009A59E1">
        <w:rPr>
          <w:sz w:val="28"/>
          <w:szCs w:val="28"/>
        </w:rPr>
        <w:t>экокредитов</w:t>
      </w:r>
      <w:proofErr w:type="spellEnd"/>
      <w:r w:rsidRPr="009A59E1">
        <w:rPr>
          <w:sz w:val="28"/>
          <w:szCs w:val="28"/>
        </w:rPr>
        <w:t xml:space="preserve"> (разработано автором)</w:t>
      </w:r>
    </w:p>
    <w:p w14:paraId="2CD0FD43" w14:textId="77777777" w:rsidR="00A45898" w:rsidRDefault="00A45898" w:rsidP="00AA6140">
      <w:pPr>
        <w:pStyle w:val="ListParagraph"/>
        <w:tabs>
          <w:tab w:val="left" w:pos="993"/>
        </w:tabs>
        <w:spacing w:line="360" w:lineRule="auto"/>
        <w:ind w:left="0" w:firstLine="851"/>
        <w:jc w:val="center"/>
        <w:rPr>
          <w:sz w:val="28"/>
          <w:szCs w:val="28"/>
        </w:rPr>
      </w:pPr>
    </w:p>
    <w:p w14:paraId="7F040B7B" w14:textId="69EFBA75" w:rsidR="007B3572" w:rsidRPr="009A59E1" w:rsidRDefault="007B3572" w:rsidP="007B3572">
      <w:pPr>
        <w:pStyle w:val="ListParagraph"/>
        <w:tabs>
          <w:tab w:val="left" w:pos="993"/>
        </w:tabs>
        <w:spacing w:line="360" w:lineRule="auto"/>
        <w:ind w:left="0" w:firstLine="851"/>
        <w:jc w:val="both"/>
        <w:rPr>
          <w:sz w:val="28"/>
          <w:szCs w:val="28"/>
        </w:rPr>
      </w:pPr>
      <w:r w:rsidRPr="009A59E1">
        <w:rPr>
          <w:sz w:val="28"/>
          <w:szCs w:val="28"/>
        </w:rPr>
        <w:t xml:space="preserve">Вторым инструментом стимулирования выдачи кредитов банками для компаний, внедряющих экологически чистые технологии, можно </w:t>
      </w:r>
      <w:r w:rsidRPr="009A59E1">
        <w:rPr>
          <w:sz w:val="28"/>
          <w:szCs w:val="28"/>
        </w:rPr>
        <w:lastRenderedPageBreak/>
        <w:t>рассматривать возмещение выпадающих доходов банков из-за пониженной ставки за счет субсидий.</w:t>
      </w:r>
    </w:p>
    <w:p w14:paraId="59395755" w14:textId="77777777" w:rsidR="007B3572" w:rsidRPr="009A59E1" w:rsidRDefault="007B3572" w:rsidP="007B3572">
      <w:pPr>
        <w:pStyle w:val="ListParagraph"/>
        <w:tabs>
          <w:tab w:val="left" w:pos="993"/>
        </w:tabs>
        <w:spacing w:line="360" w:lineRule="auto"/>
        <w:ind w:left="0" w:firstLine="851"/>
        <w:jc w:val="both"/>
        <w:rPr>
          <w:sz w:val="28"/>
          <w:szCs w:val="28"/>
        </w:rPr>
      </w:pPr>
      <w:r w:rsidRPr="009A59E1">
        <w:rPr>
          <w:sz w:val="28"/>
          <w:szCs w:val="28"/>
        </w:rPr>
        <w:t>Выпадающие доходы банков – это доходы, которые могут уменьшиться или исчезнуть в результате рисков или изменений в экономической ситуации. Эти доходы могут быть связаны с различными операциями банков, такими как кредитование, инвестирование, работа в денежном рынке, услуги по управлению активами и т.д. Для банков очень важно следить за тенденциями рынка и прогнозировать будущие изменения, чтобы минимизировать риски и избежать убытков.</w:t>
      </w:r>
    </w:p>
    <w:p w14:paraId="07D83638" w14:textId="594DA982" w:rsidR="007B3572" w:rsidRPr="009A59E1" w:rsidRDefault="007B3572" w:rsidP="007B3572">
      <w:pPr>
        <w:pStyle w:val="ListParagraph"/>
        <w:tabs>
          <w:tab w:val="left" w:pos="993"/>
        </w:tabs>
        <w:spacing w:line="360" w:lineRule="auto"/>
        <w:ind w:left="0" w:firstLine="851"/>
        <w:jc w:val="both"/>
        <w:rPr>
          <w:sz w:val="28"/>
          <w:szCs w:val="28"/>
        </w:rPr>
      </w:pPr>
      <w:r w:rsidRPr="009A59E1">
        <w:rPr>
          <w:sz w:val="28"/>
          <w:szCs w:val="28"/>
        </w:rPr>
        <w:t xml:space="preserve">В случае если банк </w:t>
      </w:r>
      <w:r w:rsidR="00BD491E">
        <w:rPr>
          <w:sz w:val="28"/>
          <w:szCs w:val="28"/>
        </w:rPr>
        <w:t>имеет</w:t>
      </w:r>
      <w:r w:rsidRPr="009A59E1">
        <w:rPr>
          <w:sz w:val="28"/>
          <w:szCs w:val="28"/>
        </w:rPr>
        <w:t xml:space="preserve"> выпадающие доходы из-за выдачи </w:t>
      </w:r>
      <w:proofErr w:type="spellStart"/>
      <w:r w:rsidRPr="009A59E1">
        <w:rPr>
          <w:sz w:val="28"/>
          <w:szCs w:val="28"/>
        </w:rPr>
        <w:t>экокредитов</w:t>
      </w:r>
      <w:proofErr w:type="spellEnd"/>
      <w:r w:rsidRPr="009A59E1">
        <w:rPr>
          <w:sz w:val="28"/>
          <w:szCs w:val="28"/>
        </w:rPr>
        <w:t xml:space="preserve">, то возможно возмещение убытков за счет специальных государственных или региональных субсидий. Субсидии могут выплачиваться либо в форме единовременных выплат, либо в форме регулярной финансовой поддержки, если </w:t>
      </w:r>
      <w:proofErr w:type="spellStart"/>
      <w:r w:rsidRPr="009A59E1">
        <w:rPr>
          <w:sz w:val="28"/>
          <w:szCs w:val="28"/>
        </w:rPr>
        <w:t>экокредиты</w:t>
      </w:r>
      <w:proofErr w:type="spellEnd"/>
      <w:r w:rsidRPr="009A59E1">
        <w:rPr>
          <w:sz w:val="28"/>
          <w:szCs w:val="28"/>
        </w:rPr>
        <w:t xml:space="preserve"> выдаются на постоянной основе.</w:t>
      </w:r>
    </w:p>
    <w:p w14:paraId="0CA4A9C2" w14:textId="1C48E855" w:rsidR="007B3572" w:rsidRPr="009A59E1" w:rsidRDefault="007B3572" w:rsidP="007B3572">
      <w:pPr>
        <w:pStyle w:val="ListParagraph"/>
        <w:tabs>
          <w:tab w:val="left" w:pos="993"/>
        </w:tabs>
        <w:spacing w:line="360" w:lineRule="auto"/>
        <w:ind w:left="0" w:firstLine="851"/>
        <w:jc w:val="both"/>
        <w:rPr>
          <w:sz w:val="28"/>
          <w:szCs w:val="28"/>
        </w:rPr>
      </w:pPr>
      <w:r w:rsidRPr="009A59E1">
        <w:rPr>
          <w:sz w:val="28"/>
          <w:szCs w:val="28"/>
        </w:rPr>
        <w:t xml:space="preserve">На сегодняшний день объем выданных </w:t>
      </w:r>
      <w:proofErr w:type="spellStart"/>
      <w:r w:rsidRPr="009A59E1">
        <w:rPr>
          <w:sz w:val="28"/>
          <w:szCs w:val="28"/>
        </w:rPr>
        <w:t>экокредитов</w:t>
      </w:r>
      <w:proofErr w:type="spellEnd"/>
      <w:r w:rsidRPr="009A59E1">
        <w:rPr>
          <w:sz w:val="28"/>
          <w:szCs w:val="28"/>
        </w:rPr>
        <w:t xml:space="preserve"> составляет 3% от общего количества производственных кредитов в Российской Федерации</w:t>
      </w:r>
      <w:r w:rsidR="00986A0D">
        <w:rPr>
          <w:sz w:val="28"/>
          <w:szCs w:val="28"/>
        </w:rPr>
        <w:t xml:space="preserve"> </w:t>
      </w:r>
      <w:r w:rsidR="00986A0D" w:rsidRPr="00986A0D">
        <w:rPr>
          <w:sz w:val="28"/>
          <w:szCs w:val="28"/>
        </w:rPr>
        <w:t>[</w:t>
      </w:r>
      <w:r w:rsidR="006508EF">
        <w:rPr>
          <w:sz w:val="28"/>
          <w:szCs w:val="28"/>
        </w:rPr>
        <w:t>63</w:t>
      </w:r>
      <w:r w:rsidR="00986A0D" w:rsidRPr="00986A0D">
        <w:rPr>
          <w:sz w:val="28"/>
          <w:szCs w:val="28"/>
        </w:rPr>
        <w:t>]</w:t>
      </w:r>
      <w:r w:rsidRPr="009A59E1">
        <w:rPr>
          <w:sz w:val="28"/>
          <w:szCs w:val="28"/>
        </w:rPr>
        <w:t>. Планируется увеличение выданных кредитов банками после введения данных инструментов финансово-кредитной гарантийной поддержки до 10%.</w:t>
      </w:r>
    </w:p>
    <w:p w14:paraId="24113FC9" w14:textId="6B5245E4" w:rsidR="007B3572" w:rsidRPr="009A59E1" w:rsidRDefault="007B3572" w:rsidP="007B3572">
      <w:pPr>
        <w:pStyle w:val="ListParagraph"/>
        <w:tabs>
          <w:tab w:val="left" w:pos="993"/>
        </w:tabs>
        <w:spacing w:line="360" w:lineRule="auto"/>
        <w:ind w:left="0" w:firstLine="851"/>
        <w:jc w:val="both"/>
        <w:rPr>
          <w:sz w:val="28"/>
          <w:szCs w:val="28"/>
        </w:rPr>
      </w:pPr>
      <w:r w:rsidRPr="009A59E1">
        <w:rPr>
          <w:sz w:val="28"/>
          <w:szCs w:val="28"/>
        </w:rPr>
        <w:t xml:space="preserve">Таким образом, предложенные финансовые инструменты помогут предприятия и компаниям МСБ снизить налоговую нагрузку, увеличить конкурентоспособность, а также позволить компаниям разрабатывать инновации в сфере экологически чистых технологий и улучшать состояние окружающей среды. </w:t>
      </w:r>
    </w:p>
    <w:p w14:paraId="79483C7D" w14:textId="44C8C05C" w:rsidR="007B3572" w:rsidRPr="009A59E1" w:rsidRDefault="007B3572" w:rsidP="007B3572">
      <w:pPr>
        <w:pStyle w:val="ListParagraph"/>
        <w:tabs>
          <w:tab w:val="left" w:pos="993"/>
        </w:tabs>
        <w:spacing w:line="360" w:lineRule="auto"/>
        <w:ind w:left="0"/>
        <w:jc w:val="both"/>
        <w:rPr>
          <w:sz w:val="28"/>
          <w:szCs w:val="28"/>
        </w:rPr>
      </w:pPr>
      <w:r w:rsidRPr="009A59E1">
        <w:rPr>
          <w:b/>
          <w:sz w:val="28"/>
          <w:szCs w:val="28"/>
        </w:rPr>
        <w:br w:type="page"/>
      </w:r>
    </w:p>
    <w:p w14:paraId="49859784" w14:textId="60D2EFF2" w:rsidR="00B32C9F" w:rsidRDefault="00B32C9F" w:rsidP="005A1AFF">
      <w:pPr>
        <w:pStyle w:val="Heading1"/>
        <w:spacing w:before="0" w:line="360" w:lineRule="auto"/>
        <w:jc w:val="center"/>
        <w:rPr>
          <w:rFonts w:ascii="Times New Roman" w:eastAsia="Times New Roman" w:hAnsi="Times New Roman" w:cs="Times New Roman"/>
          <w:b/>
          <w:color w:val="000000"/>
          <w:sz w:val="28"/>
          <w:szCs w:val="28"/>
          <w:lang w:eastAsia="ru-RU"/>
        </w:rPr>
      </w:pPr>
      <w:bookmarkStart w:id="388" w:name="_Toc136902586"/>
      <w:bookmarkStart w:id="389" w:name="_GoBack"/>
      <w:bookmarkEnd w:id="387"/>
      <w:bookmarkEnd w:id="389"/>
      <w:r w:rsidRPr="00B32C9F">
        <w:rPr>
          <w:rFonts w:ascii="Times New Roman" w:eastAsia="Times New Roman" w:hAnsi="Times New Roman" w:cs="Times New Roman"/>
          <w:b/>
          <w:color w:val="000000"/>
          <w:sz w:val="28"/>
          <w:szCs w:val="28"/>
          <w:lang w:eastAsia="ru-RU"/>
        </w:rPr>
        <w:lastRenderedPageBreak/>
        <w:t>З</w:t>
      </w:r>
      <w:r>
        <w:rPr>
          <w:rFonts w:ascii="Times New Roman" w:eastAsia="Times New Roman" w:hAnsi="Times New Roman" w:cs="Times New Roman"/>
          <w:b/>
          <w:color w:val="000000"/>
          <w:sz w:val="28"/>
          <w:szCs w:val="28"/>
          <w:lang w:eastAsia="ru-RU"/>
        </w:rPr>
        <w:t>АКЛЮЧЕНИЕ</w:t>
      </w:r>
      <w:bookmarkEnd w:id="388"/>
    </w:p>
    <w:p w14:paraId="174C0CDB" w14:textId="77777777" w:rsidR="00B032E5" w:rsidRPr="00B032E5" w:rsidRDefault="00B032E5" w:rsidP="00B032E5">
      <w:pPr>
        <w:rPr>
          <w:lang w:eastAsia="ru-RU"/>
        </w:rPr>
      </w:pPr>
    </w:p>
    <w:p w14:paraId="6716A9A5" w14:textId="454FBE3D" w:rsidR="00B32C9F" w:rsidRDefault="002A169B" w:rsidP="002A169B">
      <w:pPr>
        <w:spacing w:line="360" w:lineRule="auto"/>
        <w:ind w:firstLine="709"/>
        <w:jc w:val="both"/>
        <w:rPr>
          <w:rFonts w:eastAsia="Times New Roman"/>
          <w:color w:val="000000"/>
          <w:sz w:val="28"/>
          <w:szCs w:val="28"/>
          <w:lang w:eastAsia="ru-RU"/>
        </w:rPr>
      </w:pPr>
      <w:r>
        <w:rPr>
          <w:rFonts w:eastAsia="Times New Roman"/>
          <w:color w:val="000000"/>
          <w:sz w:val="28"/>
          <w:szCs w:val="28"/>
          <w:lang w:eastAsia="ru-RU"/>
        </w:rPr>
        <w:t xml:space="preserve">В результате проведенной выпускной квалификационной работы были исследованы </w:t>
      </w:r>
      <w:r w:rsidR="00D57AC2" w:rsidRPr="00D153D4">
        <w:rPr>
          <w:rFonts w:eastAsia="Times New Roman"/>
          <w:sz w:val="28"/>
          <w:szCs w:val="28"/>
          <w:lang w:eastAsia="ru-RU"/>
        </w:rPr>
        <w:t xml:space="preserve">теоретические и практические </w:t>
      </w:r>
      <w:r w:rsidRPr="00D153D4">
        <w:rPr>
          <w:rFonts w:eastAsia="Times New Roman"/>
          <w:sz w:val="28"/>
          <w:szCs w:val="28"/>
          <w:lang w:eastAsia="ru-RU"/>
        </w:rPr>
        <w:t xml:space="preserve">аспекты </w:t>
      </w:r>
      <w:r w:rsidR="00D57AC2" w:rsidRPr="00D153D4">
        <w:rPr>
          <w:rFonts w:eastAsia="Times New Roman"/>
          <w:sz w:val="28"/>
          <w:szCs w:val="28"/>
          <w:lang w:eastAsia="ru-RU"/>
        </w:rPr>
        <w:t xml:space="preserve">развития </w:t>
      </w:r>
      <w:r w:rsidRPr="00D153D4">
        <w:rPr>
          <w:rFonts w:eastAsia="Times New Roman"/>
          <w:sz w:val="28"/>
          <w:szCs w:val="28"/>
          <w:lang w:eastAsia="ru-RU"/>
        </w:rPr>
        <w:t xml:space="preserve">финансовых инструментов </w:t>
      </w:r>
      <w:r w:rsidR="00D57AC2" w:rsidRPr="00D153D4">
        <w:rPr>
          <w:rFonts w:eastAsia="Times New Roman"/>
          <w:sz w:val="28"/>
          <w:szCs w:val="28"/>
          <w:lang w:eastAsia="ru-RU"/>
        </w:rPr>
        <w:t xml:space="preserve">по </w:t>
      </w:r>
      <w:r w:rsidRPr="00D153D4">
        <w:rPr>
          <w:rFonts w:eastAsia="Times New Roman"/>
          <w:sz w:val="28"/>
          <w:szCs w:val="28"/>
          <w:lang w:eastAsia="ru-RU"/>
        </w:rPr>
        <w:t>стимулировани</w:t>
      </w:r>
      <w:r w:rsidR="00D57AC2" w:rsidRPr="00D153D4">
        <w:rPr>
          <w:rFonts w:eastAsia="Times New Roman"/>
          <w:sz w:val="28"/>
          <w:szCs w:val="28"/>
          <w:lang w:eastAsia="ru-RU"/>
        </w:rPr>
        <w:t>ю</w:t>
      </w:r>
      <w:r w:rsidRPr="00D153D4">
        <w:rPr>
          <w:rFonts w:eastAsia="Times New Roman"/>
          <w:sz w:val="28"/>
          <w:szCs w:val="28"/>
          <w:lang w:eastAsia="ru-RU"/>
        </w:rPr>
        <w:t xml:space="preserve"> </w:t>
      </w:r>
      <w:r>
        <w:rPr>
          <w:rFonts w:eastAsia="Times New Roman"/>
          <w:color w:val="000000"/>
          <w:sz w:val="28"/>
          <w:szCs w:val="28"/>
          <w:lang w:eastAsia="ru-RU"/>
        </w:rPr>
        <w:t xml:space="preserve">внедрения экологически чистых технологий, а также были выполнены ранее поставленные задачи, а именно: </w:t>
      </w:r>
    </w:p>
    <w:p w14:paraId="40A38E9B" w14:textId="685046E6" w:rsidR="000944EE" w:rsidRPr="007242E4" w:rsidRDefault="00F306DF" w:rsidP="007C22BF">
      <w:pPr>
        <w:numPr>
          <w:ilvl w:val="0"/>
          <w:numId w:val="1"/>
        </w:numPr>
        <w:tabs>
          <w:tab w:val="left" w:pos="993"/>
        </w:tabs>
        <w:spacing w:line="360" w:lineRule="auto"/>
        <w:ind w:left="0" w:firstLine="709"/>
        <w:jc w:val="both"/>
        <w:rPr>
          <w:sz w:val="28"/>
          <w:szCs w:val="28"/>
        </w:rPr>
      </w:pPr>
      <w:r>
        <w:rPr>
          <w:sz w:val="28"/>
          <w:szCs w:val="28"/>
        </w:rPr>
        <w:t>исследован</w:t>
      </w:r>
      <w:r w:rsidR="000944EE" w:rsidRPr="007242E4">
        <w:rPr>
          <w:sz w:val="28"/>
          <w:szCs w:val="28"/>
        </w:rPr>
        <w:t xml:space="preserve"> механизм и инструменты стимулирования внедрения экологически чистых технологий;</w:t>
      </w:r>
    </w:p>
    <w:p w14:paraId="5DA29491" w14:textId="60929407" w:rsidR="000944EE" w:rsidRPr="007242E4" w:rsidRDefault="000944EE" w:rsidP="007C22BF">
      <w:pPr>
        <w:numPr>
          <w:ilvl w:val="0"/>
          <w:numId w:val="1"/>
        </w:numPr>
        <w:tabs>
          <w:tab w:val="left" w:pos="993"/>
        </w:tabs>
        <w:spacing w:line="360" w:lineRule="auto"/>
        <w:ind w:left="0" w:firstLine="709"/>
        <w:jc w:val="both"/>
        <w:rPr>
          <w:sz w:val="28"/>
          <w:szCs w:val="28"/>
        </w:rPr>
      </w:pPr>
      <w:r w:rsidRPr="007242E4">
        <w:rPr>
          <w:sz w:val="28"/>
          <w:szCs w:val="28"/>
        </w:rPr>
        <w:t>рассмотре</w:t>
      </w:r>
      <w:r>
        <w:rPr>
          <w:sz w:val="28"/>
          <w:szCs w:val="28"/>
        </w:rPr>
        <w:t>ны</w:t>
      </w:r>
      <w:r w:rsidRPr="007242E4">
        <w:rPr>
          <w:sz w:val="28"/>
          <w:szCs w:val="28"/>
        </w:rPr>
        <w:t xml:space="preserve"> </w:t>
      </w:r>
      <w:r>
        <w:rPr>
          <w:sz w:val="28"/>
          <w:szCs w:val="28"/>
        </w:rPr>
        <w:t>институциональные основы стимулирования хозяйствующих субъектов на внедрение экологически чистых технологий</w:t>
      </w:r>
      <w:r w:rsidRPr="007242E4">
        <w:rPr>
          <w:sz w:val="28"/>
          <w:szCs w:val="28"/>
        </w:rPr>
        <w:t>;</w:t>
      </w:r>
    </w:p>
    <w:p w14:paraId="412A6AB9" w14:textId="54996432" w:rsidR="000944EE" w:rsidRPr="007242E4" w:rsidRDefault="000944EE" w:rsidP="007C22BF">
      <w:pPr>
        <w:numPr>
          <w:ilvl w:val="0"/>
          <w:numId w:val="1"/>
        </w:numPr>
        <w:tabs>
          <w:tab w:val="left" w:pos="993"/>
        </w:tabs>
        <w:spacing w:line="360" w:lineRule="auto"/>
        <w:ind w:left="0" w:firstLine="709"/>
        <w:jc w:val="both"/>
        <w:rPr>
          <w:sz w:val="28"/>
          <w:szCs w:val="28"/>
        </w:rPr>
      </w:pPr>
      <w:r w:rsidRPr="007242E4">
        <w:rPr>
          <w:sz w:val="28"/>
          <w:szCs w:val="28"/>
        </w:rPr>
        <w:t>прове</w:t>
      </w:r>
      <w:r>
        <w:rPr>
          <w:sz w:val="28"/>
          <w:szCs w:val="28"/>
        </w:rPr>
        <w:t>ден</w:t>
      </w:r>
      <w:r w:rsidRPr="007242E4">
        <w:rPr>
          <w:sz w:val="28"/>
          <w:szCs w:val="28"/>
        </w:rPr>
        <w:t xml:space="preserve"> анализ </w:t>
      </w:r>
      <w:r>
        <w:rPr>
          <w:sz w:val="28"/>
          <w:szCs w:val="28"/>
        </w:rPr>
        <w:t>динамики внедрения экологически чистых технологий в промышленности</w:t>
      </w:r>
      <w:r w:rsidRPr="007242E4">
        <w:rPr>
          <w:sz w:val="28"/>
          <w:szCs w:val="28"/>
        </w:rPr>
        <w:t>;</w:t>
      </w:r>
    </w:p>
    <w:p w14:paraId="134D1234" w14:textId="20DD497F" w:rsidR="000944EE" w:rsidRDefault="000944EE" w:rsidP="007C22BF">
      <w:pPr>
        <w:numPr>
          <w:ilvl w:val="0"/>
          <w:numId w:val="1"/>
        </w:numPr>
        <w:tabs>
          <w:tab w:val="left" w:pos="993"/>
        </w:tabs>
        <w:spacing w:line="360" w:lineRule="auto"/>
        <w:ind w:left="0" w:firstLine="709"/>
        <w:jc w:val="both"/>
        <w:rPr>
          <w:sz w:val="28"/>
          <w:szCs w:val="28"/>
        </w:rPr>
      </w:pPr>
      <w:r w:rsidRPr="007242E4">
        <w:rPr>
          <w:sz w:val="28"/>
          <w:szCs w:val="28"/>
        </w:rPr>
        <w:t>прове</w:t>
      </w:r>
      <w:r>
        <w:rPr>
          <w:sz w:val="28"/>
          <w:szCs w:val="28"/>
        </w:rPr>
        <w:t>ден</w:t>
      </w:r>
      <w:r w:rsidR="00305B4C">
        <w:rPr>
          <w:sz w:val="28"/>
          <w:szCs w:val="28"/>
        </w:rPr>
        <w:t>о</w:t>
      </w:r>
      <w:r w:rsidRPr="007242E4">
        <w:rPr>
          <w:sz w:val="28"/>
          <w:szCs w:val="28"/>
        </w:rPr>
        <w:t xml:space="preserve"> исследование </w:t>
      </w:r>
      <w:r>
        <w:rPr>
          <w:sz w:val="28"/>
          <w:szCs w:val="28"/>
        </w:rPr>
        <w:t>уровня экологичности технологий в сельском хозяйстве</w:t>
      </w:r>
      <w:r w:rsidRPr="007242E4">
        <w:rPr>
          <w:sz w:val="28"/>
          <w:szCs w:val="28"/>
        </w:rPr>
        <w:t xml:space="preserve">; </w:t>
      </w:r>
    </w:p>
    <w:p w14:paraId="0EC003F3" w14:textId="6D89B7E0" w:rsidR="000944EE" w:rsidRDefault="000944EE" w:rsidP="007C22BF">
      <w:pPr>
        <w:numPr>
          <w:ilvl w:val="0"/>
          <w:numId w:val="1"/>
        </w:numPr>
        <w:tabs>
          <w:tab w:val="left" w:pos="993"/>
        </w:tabs>
        <w:spacing w:line="360" w:lineRule="auto"/>
        <w:ind w:left="0" w:firstLine="709"/>
        <w:jc w:val="both"/>
        <w:rPr>
          <w:sz w:val="28"/>
          <w:szCs w:val="28"/>
        </w:rPr>
      </w:pPr>
      <w:r>
        <w:rPr>
          <w:sz w:val="28"/>
          <w:szCs w:val="28"/>
        </w:rPr>
        <w:t>проведен анализ стимулирования экологически чистых технологий на транспорте;</w:t>
      </w:r>
    </w:p>
    <w:p w14:paraId="77643773" w14:textId="63311E3C" w:rsidR="000944EE" w:rsidRDefault="000944EE" w:rsidP="007C22BF">
      <w:pPr>
        <w:numPr>
          <w:ilvl w:val="0"/>
          <w:numId w:val="1"/>
        </w:numPr>
        <w:tabs>
          <w:tab w:val="left" w:pos="993"/>
        </w:tabs>
        <w:spacing w:line="360" w:lineRule="auto"/>
        <w:ind w:left="0" w:firstLine="709"/>
        <w:jc w:val="both"/>
        <w:rPr>
          <w:sz w:val="28"/>
          <w:szCs w:val="28"/>
        </w:rPr>
      </w:pPr>
      <w:r>
        <w:rPr>
          <w:sz w:val="28"/>
          <w:szCs w:val="28"/>
        </w:rPr>
        <w:t>разработаны практические предложения по налоговому стимулированию внедрения в производство экологически чистых технологий;</w:t>
      </w:r>
    </w:p>
    <w:p w14:paraId="5AB01D21" w14:textId="375020E7" w:rsidR="000944EE" w:rsidRDefault="000944EE" w:rsidP="007C22BF">
      <w:pPr>
        <w:numPr>
          <w:ilvl w:val="0"/>
          <w:numId w:val="1"/>
        </w:numPr>
        <w:tabs>
          <w:tab w:val="left" w:pos="993"/>
        </w:tabs>
        <w:spacing w:line="360" w:lineRule="auto"/>
        <w:ind w:left="0" w:firstLine="709"/>
        <w:jc w:val="both"/>
        <w:rPr>
          <w:sz w:val="28"/>
          <w:szCs w:val="28"/>
        </w:rPr>
      </w:pPr>
      <w:r>
        <w:rPr>
          <w:sz w:val="28"/>
          <w:szCs w:val="28"/>
        </w:rPr>
        <w:t>усовершенствован механизм субсидирования затрат предприятий на внедрение экологически чистых технологий;</w:t>
      </w:r>
    </w:p>
    <w:p w14:paraId="315A59A0" w14:textId="5883B22F" w:rsidR="000944EE" w:rsidRDefault="000944EE" w:rsidP="007C22BF">
      <w:pPr>
        <w:numPr>
          <w:ilvl w:val="0"/>
          <w:numId w:val="1"/>
        </w:numPr>
        <w:tabs>
          <w:tab w:val="left" w:pos="993"/>
        </w:tabs>
        <w:spacing w:line="360" w:lineRule="auto"/>
        <w:ind w:left="0" w:firstLine="709"/>
        <w:jc w:val="both"/>
        <w:rPr>
          <w:sz w:val="28"/>
          <w:szCs w:val="28"/>
        </w:rPr>
      </w:pPr>
      <w:r>
        <w:rPr>
          <w:sz w:val="28"/>
          <w:szCs w:val="28"/>
        </w:rPr>
        <w:t>усовершенствована система кредитно-гарантийную поддержку предприятий при внедрении экологически чистых технологий.</w:t>
      </w:r>
    </w:p>
    <w:p w14:paraId="31EDA0F4" w14:textId="1E7BB165" w:rsidR="00CC01EA" w:rsidRPr="003B7A13" w:rsidRDefault="008A65E3" w:rsidP="004534D0">
      <w:pPr>
        <w:spacing w:line="360" w:lineRule="auto"/>
        <w:ind w:firstLine="708"/>
        <w:jc w:val="both"/>
        <w:rPr>
          <w:rFonts w:eastAsia="Times New Roman"/>
          <w:bCs/>
          <w:sz w:val="28"/>
          <w:szCs w:val="28"/>
          <w:lang w:eastAsia="ru-RU"/>
        </w:rPr>
      </w:pPr>
      <w:r w:rsidRPr="003B7A13">
        <w:rPr>
          <w:rFonts w:eastAsia="Times New Roman"/>
          <w:bCs/>
          <w:sz w:val="28"/>
          <w:szCs w:val="28"/>
          <w:lang w:eastAsia="ru-RU"/>
        </w:rPr>
        <w:t xml:space="preserve">В ходе проведенного в магистерской диссертации анализа эффективности применяемых финансовых инструментов по стимулированию внедрения в производство экологически чистых и </w:t>
      </w:r>
      <w:r w:rsidR="00CC01EA" w:rsidRPr="003B7A13">
        <w:rPr>
          <w:rFonts w:eastAsia="Times New Roman"/>
          <w:bCs/>
          <w:sz w:val="28"/>
          <w:szCs w:val="28"/>
          <w:lang w:eastAsia="ru-RU"/>
        </w:rPr>
        <w:t xml:space="preserve">безотходных </w:t>
      </w:r>
      <w:r w:rsidR="003B7A13" w:rsidRPr="003B7A13">
        <w:rPr>
          <w:rFonts w:eastAsia="Times New Roman"/>
          <w:bCs/>
          <w:sz w:val="28"/>
          <w:szCs w:val="28"/>
          <w:lang w:eastAsia="ru-RU"/>
        </w:rPr>
        <w:t>технологий были</w:t>
      </w:r>
      <w:r w:rsidRPr="003B7A13">
        <w:rPr>
          <w:rFonts w:eastAsia="Times New Roman"/>
          <w:bCs/>
          <w:sz w:val="28"/>
          <w:szCs w:val="28"/>
          <w:lang w:eastAsia="ru-RU"/>
        </w:rPr>
        <w:t xml:space="preserve"> выя</w:t>
      </w:r>
      <w:r w:rsidR="00CC01EA" w:rsidRPr="003B7A13">
        <w:rPr>
          <w:rFonts w:eastAsia="Times New Roman"/>
          <w:bCs/>
          <w:sz w:val="28"/>
          <w:szCs w:val="28"/>
          <w:lang w:eastAsia="ru-RU"/>
        </w:rPr>
        <w:t>влены следующие проблемы:</w:t>
      </w:r>
    </w:p>
    <w:p w14:paraId="28E72125" w14:textId="0677113F" w:rsidR="00CC01EA" w:rsidRPr="00A87B64" w:rsidRDefault="00CC01EA" w:rsidP="00A87B64">
      <w:pPr>
        <w:pStyle w:val="ListParagraph"/>
        <w:numPr>
          <w:ilvl w:val="0"/>
          <w:numId w:val="25"/>
        </w:numPr>
        <w:tabs>
          <w:tab w:val="left" w:pos="993"/>
        </w:tabs>
        <w:spacing w:line="360" w:lineRule="auto"/>
        <w:ind w:left="0" w:firstLine="708"/>
        <w:jc w:val="both"/>
        <w:rPr>
          <w:rFonts w:eastAsia="Times New Roman"/>
          <w:bCs/>
          <w:sz w:val="28"/>
          <w:szCs w:val="28"/>
          <w:lang w:eastAsia="ru-RU"/>
        </w:rPr>
      </w:pPr>
      <w:r w:rsidRPr="00A87B64">
        <w:rPr>
          <w:rFonts w:eastAsia="Times New Roman"/>
          <w:bCs/>
          <w:sz w:val="28"/>
          <w:szCs w:val="28"/>
          <w:lang w:eastAsia="ru-RU"/>
        </w:rPr>
        <w:t xml:space="preserve">действующая методика расчета экологического сбора не учитывает </w:t>
      </w:r>
      <w:r w:rsidR="00B838AF">
        <w:rPr>
          <w:rFonts w:eastAsia="Times New Roman"/>
          <w:bCs/>
          <w:sz w:val="28"/>
          <w:szCs w:val="28"/>
          <w:lang w:eastAsia="ru-RU"/>
        </w:rPr>
        <w:t>способы утилизации отходов</w:t>
      </w:r>
      <w:r w:rsidR="00305B4C">
        <w:rPr>
          <w:rFonts w:eastAsia="Times New Roman"/>
          <w:bCs/>
          <w:sz w:val="28"/>
          <w:szCs w:val="28"/>
          <w:lang w:eastAsia="ru-RU"/>
        </w:rPr>
        <w:t>, снижающие их количество</w:t>
      </w:r>
      <w:r w:rsidR="00B838AF">
        <w:rPr>
          <w:rFonts w:eastAsia="Times New Roman"/>
          <w:bCs/>
          <w:sz w:val="28"/>
          <w:szCs w:val="28"/>
          <w:lang w:eastAsia="ru-RU"/>
        </w:rPr>
        <w:t>, которые применяют компании и предприятия</w:t>
      </w:r>
      <w:r w:rsidR="00305B4C">
        <w:rPr>
          <w:rFonts w:eastAsia="Times New Roman"/>
          <w:bCs/>
          <w:sz w:val="28"/>
          <w:szCs w:val="28"/>
          <w:lang w:eastAsia="ru-RU"/>
        </w:rPr>
        <w:t>, в большинстве случаев применяемые методы являются неэкологичными и несут вред окружающей среде</w:t>
      </w:r>
      <w:r w:rsidRPr="00A87B64">
        <w:rPr>
          <w:rFonts w:eastAsia="Times New Roman"/>
          <w:bCs/>
          <w:sz w:val="28"/>
          <w:szCs w:val="28"/>
          <w:lang w:eastAsia="ru-RU"/>
        </w:rPr>
        <w:t>;</w:t>
      </w:r>
    </w:p>
    <w:p w14:paraId="40CF3717" w14:textId="5C2D050B" w:rsidR="00CC01EA" w:rsidRPr="00A87B64" w:rsidRDefault="00CC01EA" w:rsidP="00A87B64">
      <w:pPr>
        <w:pStyle w:val="ListParagraph"/>
        <w:numPr>
          <w:ilvl w:val="0"/>
          <w:numId w:val="25"/>
        </w:numPr>
        <w:tabs>
          <w:tab w:val="left" w:pos="993"/>
        </w:tabs>
        <w:spacing w:line="360" w:lineRule="auto"/>
        <w:ind w:left="0" w:firstLine="708"/>
        <w:jc w:val="both"/>
        <w:rPr>
          <w:rFonts w:eastAsia="Times New Roman"/>
          <w:bCs/>
          <w:sz w:val="28"/>
          <w:szCs w:val="28"/>
          <w:lang w:eastAsia="ru-RU"/>
        </w:rPr>
      </w:pPr>
      <w:r w:rsidRPr="00A87B64">
        <w:rPr>
          <w:rFonts w:eastAsia="Times New Roman"/>
          <w:bCs/>
          <w:sz w:val="28"/>
          <w:szCs w:val="28"/>
          <w:lang w:eastAsia="ru-RU"/>
        </w:rPr>
        <w:lastRenderedPageBreak/>
        <w:t xml:space="preserve">предприятия экономически не заинтересованы в разработке собственных </w:t>
      </w:r>
      <w:r w:rsidR="00A87B64" w:rsidRPr="00A87B64">
        <w:rPr>
          <w:rFonts w:eastAsia="Times New Roman"/>
          <w:bCs/>
          <w:sz w:val="28"/>
          <w:szCs w:val="28"/>
          <w:lang w:eastAsia="ru-RU"/>
        </w:rPr>
        <w:t>экологически чистых и безотходных технологий</w:t>
      </w:r>
      <w:r w:rsidR="00772B0F" w:rsidRPr="00A87B64">
        <w:rPr>
          <w:rFonts w:eastAsia="Times New Roman"/>
          <w:bCs/>
          <w:sz w:val="28"/>
          <w:szCs w:val="28"/>
          <w:lang w:eastAsia="ru-RU"/>
        </w:rPr>
        <w:t xml:space="preserve">, в основном используют зарубежные технологии, что связано с определенными рисками в условиях нестабильности внешнеэкономической </w:t>
      </w:r>
      <w:r w:rsidR="0018650D" w:rsidRPr="00A87B64">
        <w:rPr>
          <w:rFonts w:eastAsia="Times New Roman"/>
          <w:bCs/>
          <w:sz w:val="28"/>
          <w:szCs w:val="28"/>
          <w:lang w:eastAsia="ru-RU"/>
        </w:rPr>
        <w:t>ситуации;</w:t>
      </w:r>
    </w:p>
    <w:p w14:paraId="57D67BB1" w14:textId="7A17E1B4" w:rsidR="00CC01EA" w:rsidRPr="00A87B64" w:rsidRDefault="004534D0" w:rsidP="00A87B64">
      <w:pPr>
        <w:pStyle w:val="ListParagraph"/>
        <w:numPr>
          <w:ilvl w:val="0"/>
          <w:numId w:val="25"/>
        </w:numPr>
        <w:tabs>
          <w:tab w:val="left" w:pos="993"/>
        </w:tabs>
        <w:spacing w:line="360" w:lineRule="auto"/>
        <w:ind w:left="0" w:firstLine="708"/>
        <w:jc w:val="both"/>
        <w:rPr>
          <w:rFonts w:eastAsia="Times New Roman"/>
          <w:bCs/>
          <w:sz w:val="28"/>
          <w:szCs w:val="28"/>
          <w:lang w:eastAsia="ru-RU"/>
        </w:rPr>
      </w:pPr>
      <w:r w:rsidRPr="00A87B64">
        <w:rPr>
          <w:rFonts w:eastAsia="Times New Roman"/>
          <w:bCs/>
          <w:sz w:val="28"/>
          <w:szCs w:val="28"/>
          <w:lang w:eastAsia="ru-RU"/>
        </w:rPr>
        <w:t xml:space="preserve">коммерческие </w:t>
      </w:r>
      <w:r w:rsidR="00CC01EA" w:rsidRPr="00A87B64">
        <w:rPr>
          <w:rFonts w:eastAsia="Times New Roman"/>
          <w:bCs/>
          <w:sz w:val="28"/>
          <w:szCs w:val="28"/>
          <w:lang w:eastAsia="ru-RU"/>
        </w:rPr>
        <w:t xml:space="preserve">банки не имеют налоговых льгот при предоставлении </w:t>
      </w:r>
      <w:proofErr w:type="spellStart"/>
      <w:r w:rsidR="00CC01EA" w:rsidRPr="00A87B64">
        <w:rPr>
          <w:rFonts w:eastAsia="Times New Roman"/>
          <w:bCs/>
          <w:sz w:val="28"/>
          <w:szCs w:val="28"/>
          <w:lang w:eastAsia="ru-RU"/>
        </w:rPr>
        <w:t>экокредитов</w:t>
      </w:r>
      <w:proofErr w:type="spellEnd"/>
      <w:r w:rsidR="00CC01EA" w:rsidRPr="00A87B64">
        <w:rPr>
          <w:rFonts w:eastAsia="Times New Roman"/>
          <w:bCs/>
          <w:sz w:val="28"/>
          <w:szCs w:val="28"/>
          <w:lang w:eastAsia="ru-RU"/>
        </w:rPr>
        <w:t>;</w:t>
      </w:r>
    </w:p>
    <w:p w14:paraId="36F0CB93" w14:textId="34BCC9A4" w:rsidR="004534D0" w:rsidRPr="00A87B64" w:rsidRDefault="004534D0" w:rsidP="00A87B64">
      <w:pPr>
        <w:pStyle w:val="ListParagraph"/>
        <w:numPr>
          <w:ilvl w:val="0"/>
          <w:numId w:val="25"/>
        </w:numPr>
        <w:tabs>
          <w:tab w:val="left" w:pos="993"/>
        </w:tabs>
        <w:spacing w:line="360" w:lineRule="auto"/>
        <w:ind w:left="0" w:firstLine="708"/>
        <w:jc w:val="both"/>
        <w:rPr>
          <w:rFonts w:eastAsia="Times New Roman"/>
          <w:bCs/>
          <w:sz w:val="28"/>
          <w:szCs w:val="28"/>
          <w:lang w:eastAsia="ru-RU"/>
        </w:rPr>
      </w:pPr>
      <w:r w:rsidRPr="00A87B64">
        <w:rPr>
          <w:rFonts w:eastAsia="Times New Roman"/>
          <w:bCs/>
          <w:sz w:val="28"/>
          <w:szCs w:val="28"/>
          <w:lang w:eastAsia="ru-RU"/>
        </w:rPr>
        <w:t xml:space="preserve">ставки по инвестиционным кредитам для разработки и внедрения </w:t>
      </w:r>
      <w:r w:rsidR="00A87B64" w:rsidRPr="00A87B64">
        <w:rPr>
          <w:rFonts w:eastAsia="Times New Roman"/>
          <w:bCs/>
          <w:sz w:val="28"/>
          <w:szCs w:val="28"/>
          <w:lang w:eastAsia="ru-RU"/>
        </w:rPr>
        <w:t>экологически чистых технологий</w:t>
      </w:r>
      <w:r w:rsidRPr="00A87B64">
        <w:rPr>
          <w:rFonts w:eastAsia="Times New Roman"/>
          <w:bCs/>
          <w:sz w:val="28"/>
          <w:szCs w:val="28"/>
          <w:lang w:eastAsia="ru-RU"/>
        </w:rPr>
        <w:t xml:space="preserve"> не учитывают уровень экологической опасности производства.</w:t>
      </w:r>
    </w:p>
    <w:p w14:paraId="0A69A1B8" w14:textId="40158875" w:rsidR="004534D0" w:rsidRPr="00A87B64" w:rsidRDefault="004534D0" w:rsidP="004534D0">
      <w:pPr>
        <w:pStyle w:val="ListParagraph"/>
        <w:spacing w:line="360" w:lineRule="auto"/>
        <w:ind w:left="0" w:firstLine="708"/>
        <w:jc w:val="both"/>
        <w:rPr>
          <w:rFonts w:eastAsia="Times New Roman"/>
          <w:bCs/>
          <w:sz w:val="28"/>
          <w:szCs w:val="28"/>
          <w:lang w:eastAsia="ru-RU"/>
        </w:rPr>
      </w:pPr>
      <w:r w:rsidRPr="00A87B64">
        <w:rPr>
          <w:rFonts w:eastAsia="Times New Roman"/>
          <w:bCs/>
          <w:sz w:val="28"/>
          <w:szCs w:val="28"/>
          <w:lang w:eastAsia="ru-RU"/>
        </w:rPr>
        <w:t>Для решения указанных проблем стимулирования внедрения ЭЧТ в магистерской диссертации на основе положений новизны разработан комплекс практических рекомендаций и предложений:</w:t>
      </w:r>
    </w:p>
    <w:p w14:paraId="4FE52014" w14:textId="75912EB2" w:rsidR="00E10407" w:rsidRPr="00A87B64" w:rsidRDefault="00E10407" w:rsidP="00A87B64">
      <w:pPr>
        <w:pStyle w:val="ListParagraph"/>
        <w:numPr>
          <w:ilvl w:val="0"/>
          <w:numId w:val="25"/>
        </w:numPr>
        <w:tabs>
          <w:tab w:val="left" w:pos="851"/>
        </w:tabs>
        <w:spacing w:line="360" w:lineRule="auto"/>
        <w:ind w:left="0" w:firstLine="567"/>
        <w:jc w:val="both"/>
        <w:rPr>
          <w:rFonts w:eastAsia="Times New Roman"/>
          <w:bCs/>
          <w:sz w:val="28"/>
          <w:szCs w:val="28"/>
          <w:lang w:eastAsia="ru-RU"/>
        </w:rPr>
      </w:pPr>
      <w:r w:rsidRPr="00A87B64">
        <w:rPr>
          <w:rFonts w:eastAsia="Times New Roman"/>
          <w:bCs/>
          <w:sz w:val="28"/>
          <w:szCs w:val="28"/>
          <w:lang w:eastAsia="ru-RU"/>
        </w:rPr>
        <w:t>дополнен механизм налогового стимулирования для предприятий, проводящих политику безотходного производства, посредством уточнения методики расчета экологического сбора. Предлагается снижение норматива утилизации на процент снижения опасных отходов производства за счет внедрения безотходных технологий</w:t>
      </w:r>
      <w:r w:rsidR="008E2E6C" w:rsidRPr="00A87B64">
        <w:rPr>
          <w:rFonts w:eastAsia="Times New Roman"/>
          <w:bCs/>
          <w:sz w:val="28"/>
          <w:szCs w:val="28"/>
          <w:lang w:eastAsia="ru-RU"/>
        </w:rPr>
        <w:t>;</w:t>
      </w:r>
    </w:p>
    <w:p w14:paraId="2D1AB01B" w14:textId="0E65761F" w:rsidR="008E2E6C" w:rsidRPr="00A87B64" w:rsidRDefault="00FB299A" w:rsidP="00A87B64">
      <w:pPr>
        <w:pStyle w:val="ListParagraph"/>
        <w:numPr>
          <w:ilvl w:val="0"/>
          <w:numId w:val="25"/>
        </w:numPr>
        <w:tabs>
          <w:tab w:val="left" w:pos="851"/>
        </w:tabs>
        <w:spacing w:line="360" w:lineRule="auto"/>
        <w:ind w:left="0" w:firstLine="567"/>
        <w:jc w:val="both"/>
        <w:rPr>
          <w:rFonts w:eastAsia="Times New Roman"/>
          <w:bCs/>
          <w:sz w:val="28"/>
          <w:szCs w:val="28"/>
          <w:lang w:eastAsia="ru-RU"/>
        </w:rPr>
      </w:pPr>
      <w:r w:rsidRPr="00A87B64">
        <w:rPr>
          <w:rFonts w:eastAsia="Times New Roman"/>
          <w:bCs/>
          <w:sz w:val="28"/>
          <w:szCs w:val="28"/>
          <w:lang w:eastAsia="ru-RU"/>
        </w:rPr>
        <w:t>усовершенствован</w:t>
      </w:r>
      <w:r w:rsidR="008E2E6C" w:rsidRPr="00A87B64">
        <w:rPr>
          <w:rFonts w:eastAsia="Times New Roman"/>
          <w:bCs/>
          <w:sz w:val="28"/>
          <w:szCs w:val="28"/>
          <w:lang w:eastAsia="ru-RU"/>
        </w:rPr>
        <w:t xml:space="preserve"> механизм по налоговому стимулированию субъектов МСП и крупных предприятий </w:t>
      </w:r>
      <w:r w:rsidRPr="00A87B64">
        <w:rPr>
          <w:rFonts w:eastAsia="Times New Roman"/>
          <w:bCs/>
          <w:sz w:val="28"/>
          <w:szCs w:val="28"/>
          <w:lang w:eastAsia="ru-RU"/>
        </w:rPr>
        <w:t>на основе</w:t>
      </w:r>
      <w:r w:rsidR="008E2E6C" w:rsidRPr="00A87B64">
        <w:rPr>
          <w:rFonts w:eastAsia="Times New Roman"/>
          <w:bCs/>
          <w:sz w:val="28"/>
          <w:szCs w:val="28"/>
          <w:lang w:eastAsia="ru-RU"/>
        </w:rPr>
        <w:t xml:space="preserve"> дифференциации налоговых ставок по налог</w:t>
      </w:r>
      <w:r w:rsidRPr="00A87B64">
        <w:rPr>
          <w:rFonts w:eastAsia="Times New Roman"/>
          <w:bCs/>
          <w:sz w:val="28"/>
          <w:szCs w:val="28"/>
          <w:lang w:eastAsia="ru-RU"/>
        </w:rPr>
        <w:t>у</w:t>
      </w:r>
      <w:r w:rsidR="008E2E6C" w:rsidRPr="00A87B64">
        <w:rPr>
          <w:rFonts w:eastAsia="Times New Roman"/>
          <w:bCs/>
          <w:sz w:val="28"/>
          <w:szCs w:val="28"/>
          <w:lang w:eastAsia="ru-RU"/>
        </w:rPr>
        <w:t xml:space="preserve"> имущество</w:t>
      </w:r>
      <w:r w:rsidRPr="00A87B64">
        <w:rPr>
          <w:rFonts w:eastAsia="Times New Roman"/>
          <w:bCs/>
          <w:sz w:val="28"/>
          <w:szCs w:val="28"/>
          <w:lang w:eastAsia="ru-RU"/>
        </w:rPr>
        <w:t xml:space="preserve"> (0,2-1,1%)</w:t>
      </w:r>
      <w:r w:rsidR="008E2E6C" w:rsidRPr="00A87B64">
        <w:rPr>
          <w:rFonts w:eastAsia="Times New Roman"/>
          <w:bCs/>
          <w:sz w:val="28"/>
          <w:szCs w:val="28"/>
          <w:lang w:eastAsia="ru-RU"/>
        </w:rPr>
        <w:t>, а также увеличения сроков налоговых каникул</w:t>
      </w:r>
      <w:r w:rsidR="004A20B1" w:rsidRPr="00A87B64">
        <w:rPr>
          <w:rFonts w:eastAsia="Times New Roman"/>
          <w:bCs/>
          <w:sz w:val="28"/>
          <w:szCs w:val="28"/>
          <w:lang w:eastAsia="ru-RU"/>
        </w:rPr>
        <w:t>.</w:t>
      </w:r>
      <w:r w:rsidRPr="00A87B64">
        <w:rPr>
          <w:rFonts w:eastAsia="Times New Roman"/>
          <w:bCs/>
          <w:sz w:val="28"/>
          <w:szCs w:val="28"/>
          <w:lang w:eastAsia="ru-RU"/>
        </w:rPr>
        <w:t xml:space="preserve"> </w:t>
      </w:r>
      <w:r w:rsidR="004A20B1" w:rsidRPr="00A87B64">
        <w:rPr>
          <w:rFonts w:eastAsia="Times New Roman"/>
          <w:bCs/>
          <w:sz w:val="28"/>
          <w:szCs w:val="28"/>
          <w:lang w:eastAsia="ru-RU"/>
        </w:rPr>
        <w:t>Предлагается увеличить срок налоговых каникул для субъектов МСП, внедривших экологически чистые технологии, до 5 лет и для крупных предприятий на срок 3-4 года.</w:t>
      </w:r>
      <w:r w:rsidR="008E2E6C" w:rsidRPr="00A87B64">
        <w:rPr>
          <w:rFonts w:eastAsia="Times New Roman"/>
          <w:bCs/>
          <w:sz w:val="28"/>
          <w:szCs w:val="28"/>
          <w:lang w:eastAsia="ru-RU"/>
        </w:rPr>
        <w:t xml:space="preserve"> Налоговые преференции зависят от уровня экологической опасности и размеров предприятий, внедривших </w:t>
      </w:r>
      <w:r w:rsidR="00A87B64" w:rsidRPr="00A87B64">
        <w:rPr>
          <w:rFonts w:eastAsia="Times New Roman"/>
          <w:bCs/>
          <w:sz w:val="28"/>
          <w:szCs w:val="28"/>
          <w:lang w:eastAsia="ru-RU"/>
        </w:rPr>
        <w:t>экологически чистые и безотходные технологии</w:t>
      </w:r>
      <w:r w:rsidR="00990154" w:rsidRPr="00A87B64">
        <w:rPr>
          <w:rFonts w:eastAsia="Times New Roman"/>
          <w:bCs/>
          <w:sz w:val="28"/>
          <w:szCs w:val="28"/>
          <w:lang w:eastAsia="ru-RU"/>
        </w:rPr>
        <w:t>;</w:t>
      </w:r>
    </w:p>
    <w:p w14:paraId="73E2BF51" w14:textId="0F8CCE99" w:rsidR="008E2E6C" w:rsidRPr="00860686" w:rsidRDefault="00990154" w:rsidP="00A87B64">
      <w:pPr>
        <w:pStyle w:val="ListParagraph"/>
        <w:numPr>
          <w:ilvl w:val="0"/>
          <w:numId w:val="25"/>
        </w:numPr>
        <w:tabs>
          <w:tab w:val="left" w:pos="851"/>
        </w:tabs>
        <w:spacing w:line="360" w:lineRule="auto"/>
        <w:ind w:left="0" w:firstLine="567"/>
        <w:jc w:val="both"/>
        <w:rPr>
          <w:rFonts w:eastAsia="Times New Roman"/>
          <w:bCs/>
          <w:sz w:val="28"/>
          <w:szCs w:val="28"/>
          <w:lang w:eastAsia="ru-RU"/>
        </w:rPr>
      </w:pPr>
      <w:r w:rsidRPr="00860686">
        <w:rPr>
          <w:rFonts w:eastAsia="Times New Roman"/>
          <w:bCs/>
          <w:sz w:val="28"/>
          <w:szCs w:val="28"/>
          <w:lang w:eastAsia="ru-RU"/>
        </w:rPr>
        <w:t>р</w:t>
      </w:r>
      <w:r w:rsidR="008E2E6C" w:rsidRPr="00860686">
        <w:rPr>
          <w:rFonts w:eastAsia="Times New Roman"/>
          <w:bCs/>
          <w:sz w:val="28"/>
          <w:szCs w:val="28"/>
          <w:lang w:eastAsia="ru-RU"/>
        </w:rPr>
        <w:t xml:space="preserve">азработана авторская модель кредитно-гарантийной поддержки для предприятий, которые планируют переход на экологическое чистое производство. В зависимости от уровня снижения негативного влияния на окружающую среду будет определяться льготная ставка по кредиту. </w:t>
      </w:r>
      <w:r w:rsidR="008E2E6C" w:rsidRPr="00860686">
        <w:rPr>
          <w:rFonts w:eastAsia="Times New Roman"/>
          <w:bCs/>
          <w:sz w:val="28"/>
          <w:szCs w:val="28"/>
          <w:lang w:eastAsia="ru-RU"/>
        </w:rPr>
        <w:lastRenderedPageBreak/>
        <w:t xml:space="preserve">Предложенная модель </w:t>
      </w:r>
      <w:proofErr w:type="spellStart"/>
      <w:r w:rsidR="008E2E6C" w:rsidRPr="00860686">
        <w:rPr>
          <w:rFonts w:eastAsia="Times New Roman"/>
          <w:bCs/>
          <w:sz w:val="28"/>
          <w:szCs w:val="28"/>
          <w:lang w:eastAsia="ru-RU"/>
        </w:rPr>
        <w:t>экокредитования</w:t>
      </w:r>
      <w:proofErr w:type="spellEnd"/>
      <w:r w:rsidR="008E2E6C" w:rsidRPr="00860686">
        <w:rPr>
          <w:rFonts w:eastAsia="Times New Roman"/>
          <w:bCs/>
          <w:sz w:val="28"/>
          <w:szCs w:val="28"/>
          <w:lang w:eastAsia="ru-RU"/>
        </w:rPr>
        <w:t xml:space="preserve"> стимулирует </w:t>
      </w:r>
      <w:r w:rsidRPr="00860686">
        <w:rPr>
          <w:rFonts w:eastAsia="Times New Roman"/>
          <w:bCs/>
          <w:sz w:val="28"/>
          <w:szCs w:val="28"/>
          <w:lang w:eastAsia="ru-RU"/>
        </w:rPr>
        <w:t>п</w:t>
      </w:r>
      <w:r w:rsidR="008E2E6C" w:rsidRPr="00860686">
        <w:rPr>
          <w:rFonts w:eastAsia="Times New Roman"/>
          <w:bCs/>
          <w:sz w:val="28"/>
          <w:szCs w:val="28"/>
          <w:lang w:eastAsia="ru-RU"/>
        </w:rPr>
        <w:t xml:space="preserve">редприятия разрабатывать и внедрять </w:t>
      </w:r>
      <w:r w:rsidR="00860686">
        <w:rPr>
          <w:rFonts w:eastAsia="Times New Roman"/>
          <w:bCs/>
          <w:sz w:val="28"/>
          <w:szCs w:val="28"/>
          <w:lang w:eastAsia="ru-RU"/>
        </w:rPr>
        <w:t>экологически чистые технологии</w:t>
      </w:r>
      <w:r w:rsidR="008E2E6C" w:rsidRPr="00860686">
        <w:rPr>
          <w:rFonts w:eastAsia="Times New Roman"/>
          <w:bCs/>
          <w:sz w:val="28"/>
          <w:szCs w:val="28"/>
          <w:lang w:eastAsia="ru-RU"/>
        </w:rPr>
        <w:t xml:space="preserve"> в производственные процессы</w:t>
      </w:r>
      <w:r w:rsidR="00C6117A" w:rsidRPr="00860686">
        <w:rPr>
          <w:rFonts w:eastAsia="Times New Roman"/>
          <w:bCs/>
          <w:sz w:val="28"/>
          <w:szCs w:val="28"/>
          <w:lang w:eastAsia="ru-RU"/>
        </w:rPr>
        <w:t>;</w:t>
      </w:r>
    </w:p>
    <w:p w14:paraId="7BEA3E1E" w14:textId="68066073" w:rsidR="00C6117A" w:rsidRPr="00A87B64" w:rsidRDefault="00A87B64" w:rsidP="00A87B64">
      <w:pPr>
        <w:pStyle w:val="ListParagraph"/>
        <w:numPr>
          <w:ilvl w:val="0"/>
          <w:numId w:val="25"/>
        </w:numPr>
        <w:tabs>
          <w:tab w:val="left" w:pos="851"/>
        </w:tabs>
        <w:spacing w:line="360" w:lineRule="auto"/>
        <w:ind w:left="0" w:firstLine="567"/>
        <w:jc w:val="both"/>
        <w:rPr>
          <w:rFonts w:eastAsia="Times New Roman"/>
          <w:bCs/>
          <w:sz w:val="28"/>
          <w:szCs w:val="28"/>
          <w:lang w:eastAsia="ru-RU"/>
        </w:rPr>
      </w:pPr>
      <w:r w:rsidRPr="00A87B64">
        <w:rPr>
          <w:rFonts w:eastAsia="Times New Roman"/>
          <w:bCs/>
          <w:sz w:val="28"/>
          <w:szCs w:val="28"/>
          <w:lang w:eastAsia="ru-RU"/>
        </w:rPr>
        <w:t xml:space="preserve">предложена </w:t>
      </w:r>
      <w:r w:rsidR="00C6117A" w:rsidRPr="00A87B64">
        <w:rPr>
          <w:rFonts w:eastAsia="Times New Roman"/>
          <w:bCs/>
          <w:sz w:val="28"/>
          <w:szCs w:val="28"/>
          <w:lang w:eastAsia="ru-RU"/>
        </w:rPr>
        <w:t xml:space="preserve">дифференциация льготной ставки налога на прибыль для коммерческих банков в зависимости от объема выданных </w:t>
      </w:r>
      <w:proofErr w:type="spellStart"/>
      <w:r w:rsidR="00C6117A" w:rsidRPr="00A87B64">
        <w:rPr>
          <w:rFonts w:eastAsia="Times New Roman"/>
          <w:bCs/>
          <w:sz w:val="28"/>
          <w:szCs w:val="28"/>
          <w:lang w:eastAsia="ru-RU"/>
        </w:rPr>
        <w:t>экокредитов</w:t>
      </w:r>
      <w:proofErr w:type="spellEnd"/>
      <w:r w:rsidR="00C6117A" w:rsidRPr="00A87B64">
        <w:rPr>
          <w:rFonts w:eastAsia="Times New Roman"/>
          <w:bCs/>
          <w:sz w:val="28"/>
          <w:szCs w:val="28"/>
          <w:lang w:eastAsia="ru-RU"/>
        </w:rPr>
        <w:t>;</w:t>
      </w:r>
    </w:p>
    <w:p w14:paraId="5CD27984" w14:textId="4A6E433D" w:rsidR="008E2E6C" w:rsidRPr="00860686" w:rsidRDefault="00990154" w:rsidP="00A87B64">
      <w:pPr>
        <w:pStyle w:val="ListParagraph"/>
        <w:numPr>
          <w:ilvl w:val="0"/>
          <w:numId w:val="25"/>
        </w:numPr>
        <w:tabs>
          <w:tab w:val="left" w:pos="851"/>
        </w:tabs>
        <w:spacing w:line="360" w:lineRule="auto"/>
        <w:ind w:left="0" w:firstLine="567"/>
        <w:jc w:val="both"/>
        <w:rPr>
          <w:rFonts w:eastAsia="Times New Roman"/>
          <w:bCs/>
          <w:sz w:val="28"/>
          <w:szCs w:val="28"/>
          <w:lang w:eastAsia="ru-RU"/>
        </w:rPr>
      </w:pPr>
      <w:r w:rsidRPr="00860686">
        <w:rPr>
          <w:rFonts w:eastAsia="Times New Roman"/>
          <w:bCs/>
          <w:sz w:val="28"/>
          <w:szCs w:val="28"/>
          <w:lang w:eastAsia="ru-RU"/>
        </w:rPr>
        <w:t>у</w:t>
      </w:r>
      <w:r w:rsidR="008E2E6C" w:rsidRPr="00860686">
        <w:rPr>
          <w:rFonts w:eastAsia="Times New Roman"/>
          <w:bCs/>
          <w:sz w:val="28"/>
          <w:szCs w:val="28"/>
          <w:lang w:eastAsia="ru-RU"/>
        </w:rPr>
        <w:t>совершенствован механизм субсидирования затрат предприятий на разработку и внедрение ЭЧТ в зависимости от статуса технологии (</w:t>
      </w:r>
      <w:r w:rsidRPr="00860686">
        <w:rPr>
          <w:rFonts w:eastAsia="Times New Roman"/>
          <w:bCs/>
          <w:sz w:val="28"/>
          <w:szCs w:val="28"/>
          <w:lang w:eastAsia="ru-RU"/>
        </w:rPr>
        <w:t>зарубежные или отечественные</w:t>
      </w:r>
      <w:r w:rsidR="008E2E6C" w:rsidRPr="00860686">
        <w:rPr>
          <w:rFonts w:eastAsia="Times New Roman"/>
          <w:bCs/>
          <w:sz w:val="28"/>
          <w:szCs w:val="28"/>
          <w:lang w:eastAsia="ru-RU"/>
        </w:rPr>
        <w:t>)</w:t>
      </w:r>
      <w:r w:rsidRPr="00860686">
        <w:rPr>
          <w:rFonts w:eastAsia="Times New Roman"/>
          <w:bCs/>
          <w:sz w:val="28"/>
          <w:szCs w:val="28"/>
          <w:lang w:eastAsia="ru-RU"/>
        </w:rPr>
        <w:t>: от 25</w:t>
      </w:r>
      <w:r w:rsidR="00860686">
        <w:rPr>
          <w:rFonts w:eastAsia="Times New Roman"/>
          <w:bCs/>
          <w:sz w:val="28"/>
          <w:szCs w:val="28"/>
          <w:lang w:eastAsia="ru-RU"/>
        </w:rPr>
        <w:t>%</w:t>
      </w:r>
      <w:r w:rsidRPr="00860686">
        <w:rPr>
          <w:rFonts w:eastAsia="Times New Roman"/>
          <w:bCs/>
          <w:sz w:val="28"/>
          <w:szCs w:val="28"/>
          <w:lang w:eastAsia="ru-RU"/>
        </w:rPr>
        <w:t xml:space="preserve"> до 50%.</w:t>
      </w:r>
    </w:p>
    <w:p w14:paraId="095A0BD7" w14:textId="47A97159" w:rsidR="00990154" w:rsidRPr="00860686" w:rsidRDefault="004A20B1" w:rsidP="004A20B1">
      <w:pPr>
        <w:pStyle w:val="ListParagraph"/>
        <w:spacing w:line="360" w:lineRule="auto"/>
        <w:ind w:left="0" w:firstLine="567"/>
        <w:jc w:val="both"/>
        <w:rPr>
          <w:rFonts w:eastAsia="Times New Roman"/>
          <w:bCs/>
          <w:sz w:val="28"/>
          <w:szCs w:val="28"/>
          <w:lang w:eastAsia="ru-RU"/>
        </w:rPr>
      </w:pPr>
      <w:r w:rsidRPr="00860686">
        <w:rPr>
          <w:rFonts w:eastAsia="Times New Roman"/>
          <w:bCs/>
          <w:sz w:val="28"/>
          <w:szCs w:val="28"/>
          <w:lang w:eastAsia="ru-RU"/>
        </w:rPr>
        <w:t xml:space="preserve">Разработанные в магистерской диссертации положения новизны и комплекс практических рекомендаций будут способствовать стимулированию и активному внедрению </w:t>
      </w:r>
      <w:r w:rsidR="00860686" w:rsidRPr="00860686">
        <w:rPr>
          <w:rFonts w:eastAsia="Times New Roman"/>
          <w:bCs/>
          <w:sz w:val="28"/>
          <w:szCs w:val="28"/>
          <w:lang w:eastAsia="ru-RU"/>
        </w:rPr>
        <w:t>экологически чистых и безотходных технологий</w:t>
      </w:r>
      <w:r w:rsidRPr="00860686">
        <w:rPr>
          <w:rFonts w:eastAsia="Times New Roman"/>
          <w:bCs/>
          <w:sz w:val="28"/>
          <w:szCs w:val="28"/>
          <w:lang w:eastAsia="ru-RU"/>
        </w:rPr>
        <w:t xml:space="preserve"> российскими компаниями, улучшению экологической ситуации в стране.</w:t>
      </w:r>
    </w:p>
    <w:p w14:paraId="725407EB" w14:textId="77777777" w:rsidR="00990154" w:rsidRPr="008E2E6C" w:rsidRDefault="00990154" w:rsidP="00990154">
      <w:pPr>
        <w:pStyle w:val="ListParagraph"/>
        <w:spacing w:line="360" w:lineRule="auto"/>
        <w:ind w:left="1429"/>
        <w:jc w:val="both"/>
        <w:rPr>
          <w:rFonts w:eastAsia="Times New Roman"/>
          <w:bCs/>
          <w:color w:val="FF0000"/>
          <w:sz w:val="28"/>
          <w:szCs w:val="28"/>
          <w:lang w:eastAsia="ru-RU"/>
        </w:rPr>
      </w:pPr>
    </w:p>
    <w:p w14:paraId="5B2916A0" w14:textId="77777777" w:rsidR="00E10407" w:rsidRPr="00772B0F" w:rsidRDefault="00E10407" w:rsidP="00772B0F">
      <w:pPr>
        <w:spacing w:line="360" w:lineRule="auto"/>
        <w:ind w:left="1069"/>
        <w:jc w:val="both"/>
        <w:rPr>
          <w:rFonts w:eastAsia="Times New Roman"/>
          <w:bCs/>
          <w:color w:val="FF0000"/>
          <w:sz w:val="28"/>
          <w:szCs w:val="28"/>
          <w:lang w:eastAsia="ru-RU"/>
        </w:rPr>
      </w:pPr>
    </w:p>
    <w:p w14:paraId="3F45C6CE" w14:textId="77777777" w:rsidR="004534D0" w:rsidRPr="004534D0" w:rsidRDefault="004534D0" w:rsidP="004534D0">
      <w:pPr>
        <w:spacing w:line="360" w:lineRule="auto"/>
        <w:ind w:firstLine="708"/>
        <w:jc w:val="both"/>
        <w:rPr>
          <w:rFonts w:eastAsia="Times New Roman"/>
          <w:bCs/>
          <w:color w:val="FF0000"/>
          <w:sz w:val="28"/>
          <w:szCs w:val="28"/>
          <w:lang w:eastAsia="ru-RU"/>
        </w:rPr>
      </w:pPr>
    </w:p>
    <w:p w14:paraId="58D0C64A" w14:textId="7F251E13" w:rsidR="00B32C9F" w:rsidRPr="008A65E3" w:rsidRDefault="00B32C9F" w:rsidP="00CC01EA">
      <w:pPr>
        <w:spacing w:line="360" w:lineRule="auto"/>
        <w:jc w:val="both"/>
        <w:rPr>
          <w:rFonts w:eastAsia="Times New Roman"/>
          <w:bCs/>
          <w:color w:val="000000"/>
          <w:sz w:val="28"/>
          <w:szCs w:val="28"/>
          <w:lang w:eastAsia="ru-RU"/>
        </w:rPr>
      </w:pPr>
      <w:r w:rsidRPr="008A65E3">
        <w:rPr>
          <w:rFonts w:eastAsia="Times New Roman"/>
          <w:bCs/>
          <w:color w:val="000000"/>
          <w:sz w:val="28"/>
          <w:szCs w:val="28"/>
          <w:lang w:eastAsia="ru-RU"/>
        </w:rPr>
        <w:br w:type="page"/>
      </w:r>
    </w:p>
    <w:p w14:paraId="1CE9BEF6" w14:textId="5B95DD49" w:rsidR="00B32C9F" w:rsidRDefault="004A20B1" w:rsidP="004A20B1">
      <w:pPr>
        <w:pStyle w:val="Heading1"/>
        <w:spacing w:before="0" w:line="360" w:lineRule="auto"/>
        <w:ind w:firstLine="709"/>
        <w:jc w:val="center"/>
        <w:rPr>
          <w:rFonts w:ascii="Times New Roman" w:eastAsia="Times New Roman" w:hAnsi="Times New Roman" w:cs="Times New Roman"/>
          <w:b/>
          <w:color w:val="000000"/>
          <w:sz w:val="28"/>
          <w:szCs w:val="28"/>
          <w:lang w:eastAsia="ru-RU"/>
        </w:rPr>
      </w:pPr>
      <w:bookmarkStart w:id="390" w:name="_Toc136902587"/>
      <w:r w:rsidRPr="00B32C9F">
        <w:rPr>
          <w:rFonts w:ascii="Times New Roman" w:eastAsia="Times New Roman" w:hAnsi="Times New Roman" w:cs="Times New Roman"/>
          <w:b/>
          <w:color w:val="000000"/>
          <w:sz w:val="28"/>
          <w:szCs w:val="28"/>
          <w:lang w:eastAsia="ru-RU"/>
        </w:rPr>
        <w:lastRenderedPageBreak/>
        <w:t>СПИСОК ИСПОЛЬЗОВАННЫХ ИСТОЧНИКОВ</w:t>
      </w:r>
      <w:bookmarkEnd w:id="390"/>
    </w:p>
    <w:p w14:paraId="1F572E69" w14:textId="77777777" w:rsidR="00B032E5" w:rsidRPr="00B032E5" w:rsidRDefault="00B032E5" w:rsidP="00B032E5">
      <w:pPr>
        <w:rPr>
          <w:lang w:eastAsia="ru-RU"/>
        </w:rPr>
      </w:pPr>
    </w:p>
    <w:p w14:paraId="4999DA43" w14:textId="5FFAE2C5" w:rsidR="00B32C9F" w:rsidRPr="007F4415" w:rsidRDefault="00B32C9F" w:rsidP="007C22BF">
      <w:pPr>
        <w:pStyle w:val="ListParagraph"/>
        <w:numPr>
          <w:ilvl w:val="0"/>
          <w:numId w:val="19"/>
        </w:numPr>
        <w:tabs>
          <w:tab w:val="left" w:pos="993"/>
        </w:tabs>
        <w:spacing w:before="240" w:line="360" w:lineRule="auto"/>
        <w:ind w:left="0" w:firstLine="709"/>
        <w:jc w:val="both"/>
        <w:rPr>
          <w:bCs/>
          <w:sz w:val="28"/>
          <w:szCs w:val="28"/>
        </w:rPr>
      </w:pPr>
      <w:r w:rsidRPr="007F4415">
        <w:rPr>
          <w:bCs/>
          <w:sz w:val="28"/>
          <w:szCs w:val="28"/>
        </w:rPr>
        <w:t xml:space="preserve">Боголюбов С. А.  Правовые основы природопользования и охраны окружающей среды: учебник и практикум для вузов / С. А. Боголюбов, Е. А. Позднякова. — 4-е изд., </w:t>
      </w:r>
      <w:proofErr w:type="spellStart"/>
      <w:r w:rsidRPr="007F4415">
        <w:rPr>
          <w:bCs/>
          <w:sz w:val="28"/>
          <w:szCs w:val="28"/>
        </w:rPr>
        <w:t>перераб</w:t>
      </w:r>
      <w:proofErr w:type="spellEnd"/>
      <w:proofErr w:type="gramStart"/>
      <w:r w:rsidRPr="007F4415">
        <w:rPr>
          <w:bCs/>
          <w:sz w:val="28"/>
          <w:szCs w:val="28"/>
        </w:rPr>
        <w:t>.</w:t>
      </w:r>
      <w:proofErr w:type="gramEnd"/>
      <w:r w:rsidRPr="007F4415">
        <w:rPr>
          <w:bCs/>
          <w:sz w:val="28"/>
          <w:szCs w:val="28"/>
        </w:rPr>
        <w:t xml:space="preserve"> и доп. — Москва: </w:t>
      </w:r>
      <w:proofErr w:type="spellStart"/>
      <w:r w:rsidRPr="007F4415">
        <w:rPr>
          <w:bCs/>
          <w:sz w:val="28"/>
          <w:szCs w:val="28"/>
        </w:rPr>
        <w:t>Юрайт</w:t>
      </w:r>
      <w:proofErr w:type="spellEnd"/>
      <w:r w:rsidRPr="007F4415">
        <w:rPr>
          <w:bCs/>
          <w:sz w:val="28"/>
          <w:szCs w:val="28"/>
        </w:rPr>
        <w:t xml:space="preserve">, 2022. — 452 с. </w:t>
      </w:r>
    </w:p>
    <w:p w14:paraId="2E571D4C" w14:textId="64595C09" w:rsidR="00B32C9F" w:rsidRPr="00B75665" w:rsidRDefault="00B32C9F" w:rsidP="007C22BF">
      <w:pPr>
        <w:pStyle w:val="ListParagraph"/>
        <w:numPr>
          <w:ilvl w:val="0"/>
          <w:numId w:val="19"/>
        </w:numPr>
        <w:tabs>
          <w:tab w:val="left" w:pos="993"/>
        </w:tabs>
        <w:spacing w:before="240" w:line="360" w:lineRule="auto"/>
        <w:ind w:left="0" w:firstLine="709"/>
        <w:jc w:val="both"/>
        <w:rPr>
          <w:bCs/>
          <w:color w:val="FF0000"/>
          <w:sz w:val="28"/>
          <w:szCs w:val="28"/>
        </w:rPr>
      </w:pPr>
      <w:r w:rsidRPr="007F4415">
        <w:rPr>
          <w:bCs/>
          <w:sz w:val="28"/>
          <w:szCs w:val="28"/>
        </w:rPr>
        <w:t xml:space="preserve">Боголюбов С. А. Основы экологического права: учебник для среднего профессионального образования </w:t>
      </w:r>
      <w:r w:rsidRPr="009A79B0">
        <w:rPr>
          <w:bCs/>
          <w:sz w:val="28"/>
          <w:szCs w:val="28"/>
        </w:rPr>
        <w:t>/ [и др.</w:t>
      </w:r>
      <w:proofErr w:type="gramStart"/>
      <w:r w:rsidRPr="009A79B0">
        <w:rPr>
          <w:bCs/>
          <w:sz w:val="28"/>
          <w:szCs w:val="28"/>
        </w:rPr>
        <w:t>] ;</w:t>
      </w:r>
      <w:proofErr w:type="gramEnd"/>
      <w:r w:rsidRPr="009A79B0">
        <w:rPr>
          <w:bCs/>
          <w:sz w:val="28"/>
          <w:szCs w:val="28"/>
        </w:rPr>
        <w:t xml:space="preserve"> под редакцией С. А. Боголюбова. — 7-е изд., </w:t>
      </w:r>
      <w:proofErr w:type="spellStart"/>
      <w:r w:rsidRPr="009A79B0">
        <w:rPr>
          <w:bCs/>
          <w:sz w:val="28"/>
          <w:szCs w:val="28"/>
        </w:rPr>
        <w:t>перераб</w:t>
      </w:r>
      <w:proofErr w:type="spellEnd"/>
      <w:proofErr w:type="gramStart"/>
      <w:r w:rsidRPr="009A79B0">
        <w:rPr>
          <w:bCs/>
          <w:sz w:val="28"/>
          <w:szCs w:val="28"/>
        </w:rPr>
        <w:t>.</w:t>
      </w:r>
      <w:proofErr w:type="gramEnd"/>
      <w:r w:rsidRPr="009A79B0">
        <w:rPr>
          <w:bCs/>
          <w:sz w:val="28"/>
          <w:szCs w:val="28"/>
        </w:rPr>
        <w:t xml:space="preserve"> и доп. — Москва: Издательство </w:t>
      </w:r>
      <w:proofErr w:type="spellStart"/>
      <w:r w:rsidRPr="009A79B0">
        <w:rPr>
          <w:bCs/>
          <w:sz w:val="28"/>
          <w:szCs w:val="28"/>
        </w:rPr>
        <w:t>Юрайт</w:t>
      </w:r>
      <w:proofErr w:type="spellEnd"/>
      <w:r w:rsidRPr="009A79B0">
        <w:rPr>
          <w:bCs/>
          <w:sz w:val="28"/>
          <w:szCs w:val="28"/>
        </w:rPr>
        <w:t xml:space="preserve">, 2022. — 304 с. </w:t>
      </w:r>
    </w:p>
    <w:p w14:paraId="5F0BC818" w14:textId="70EFB758" w:rsidR="00B32C9F" w:rsidRDefault="00B32C9F" w:rsidP="007C22BF">
      <w:pPr>
        <w:pStyle w:val="ListParagraph"/>
        <w:numPr>
          <w:ilvl w:val="0"/>
          <w:numId w:val="19"/>
        </w:numPr>
        <w:tabs>
          <w:tab w:val="left" w:pos="993"/>
        </w:tabs>
        <w:spacing w:before="240" w:line="360" w:lineRule="auto"/>
        <w:ind w:left="0" w:firstLine="709"/>
        <w:jc w:val="both"/>
        <w:rPr>
          <w:bCs/>
          <w:sz w:val="28"/>
          <w:szCs w:val="28"/>
        </w:rPr>
      </w:pPr>
      <w:r w:rsidRPr="009A79B0">
        <w:rPr>
          <w:bCs/>
          <w:sz w:val="28"/>
          <w:szCs w:val="28"/>
        </w:rPr>
        <w:t>Демичев А.А., Грачева О.С. Экологическое право: Учебник "Прометей", 2017</w:t>
      </w:r>
      <w:r w:rsidR="0012481F">
        <w:rPr>
          <w:bCs/>
          <w:sz w:val="28"/>
          <w:szCs w:val="28"/>
        </w:rPr>
        <w:t>.</w:t>
      </w:r>
      <w:r w:rsidRPr="009A79B0">
        <w:rPr>
          <w:bCs/>
          <w:sz w:val="28"/>
          <w:szCs w:val="28"/>
        </w:rPr>
        <w:t xml:space="preserve"> </w:t>
      </w:r>
      <w:proofErr w:type="gramStart"/>
      <w:r w:rsidRPr="009A79B0">
        <w:rPr>
          <w:bCs/>
          <w:sz w:val="28"/>
          <w:szCs w:val="28"/>
        </w:rPr>
        <w:t xml:space="preserve">URL:  </w:t>
      </w:r>
      <w:r w:rsidRPr="0011386B">
        <w:rPr>
          <w:bCs/>
          <w:sz w:val="28"/>
          <w:szCs w:val="28"/>
        </w:rPr>
        <w:t>http://lib.maupfib.kg/wp-content/uploads/665609-www.libfox.ru_.pdf</w:t>
      </w:r>
      <w:proofErr w:type="gramEnd"/>
      <w:r>
        <w:rPr>
          <w:bCs/>
          <w:sz w:val="28"/>
          <w:szCs w:val="28"/>
        </w:rPr>
        <w:t xml:space="preserve"> (дата обращения: 16.01.2022)</w:t>
      </w:r>
    </w:p>
    <w:p w14:paraId="6208389A" w14:textId="045F1BE0" w:rsidR="00B32C9F" w:rsidRPr="009A79B0" w:rsidRDefault="00B32C9F" w:rsidP="007C22BF">
      <w:pPr>
        <w:pStyle w:val="ListParagraph"/>
        <w:numPr>
          <w:ilvl w:val="0"/>
          <w:numId w:val="19"/>
        </w:numPr>
        <w:tabs>
          <w:tab w:val="left" w:pos="993"/>
        </w:tabs>
        <w:spacing w:before="240" w:line="360" w:lineRule="auto"/>
        <w:ind w:left="0" w:firstLine="709"/>
        <w:jc w:val="both"/>
        <w:rPr>
          <w:bCs/>
          <w:sz w:val="28"/>
          <w:szCs w:val="28"/>
        </w:rPr>
      </w:pPr>
      <w:r>
        <w:rPr>
          <w:bCs/>
          <w:sz w:val="28"/>
          <w:szCs w:val="28"/>
        </w:rPr>
        <w:t xml:space="preserve">Малинина </w:t>
      </w:r>
      <w:r w:rsidR="00B9248D">
        <w:rPr>
          <w:bCs/>
          <w:sz w:val="28"/>
          <w:szCs w:val="28"/>
        </w:rPr>
        <w:t xml:space="preserve">Т. А </w:t>
      </w:r>
      <w:r w:rsidRPr="0011386B">
        <w:rPr>
          <w:bCs/>
          <w:sz w:val="28"/>
          <w:szCs w:val="28"/>
        </w:rPr>
        <w:t>Перспективы экологизации налоговой системы Российской Федерации</w:t>
      </w:r>
      <w:r>
        <w:rPr>
          <w:bCs/>
          <w:sz w:val="28"/>
          <w:szCs w:val="28"/>
        </w:rPr>
        <w:t xml:space="preserve">: </w:t>
      </w:r>
      <w:r w:rsidRPr="009A79B0">
        <w:rPr>
          <w:bCs/>
          <w:sz w:val="28"/>
          <w:szCs w:val="28"/>
        </w:rPr>
        <w:t>—</w:t>
      </w:r>
      <w:r>
        <w:rPr>
          <w:bCs/>
          <w:sz w:val="28"/>
          <w:szCs w:val="28"/>
        </w:rPr>
        <w:t xml:space="preserve"> Москва: Издательство РАНХиГС </w:t>
      </w:r>
      <w:r w:rsidRPr="009A79B0">
        <w:rPr>
          <w:bCs/>
          <w:sz w:val="28"/>
          <w:szCs w:val="28"/>
        </w:rPr>
        <w:t>—</w:t>
      </w:r>
      <w:r>
        <w:rPr>
          <w:bCs/>
          <w:sz w:val="28"/>
          <w:szCs w:val="28"/>
        </w:rPr>
        <w:t xml:space="preserve"> 2015. </w:t>
      </w:r>
    </w:p>
    <w:p w14:paraId="70705DC2" w14:textId="0A452314" w:rsidR="00B32C9F" w:rsidRPr="00ED605C" w:rsidRDefault="00B32C9F" w:rsidP="007C22BF">
      <w:pPr>
        <w:pStyle w:val="ListParagraph"/>
        <w:numPr>
          <w:ilvl w:val="0"/>
          <w:numId w:val="19"/>
        </w:numPr>
        <w:tabs>
          <w:tab w:val="left" w:pos="993"/>
        </w:tabs>
        <w:spacing w:before="240" w:line="360" w:lineRule="auto"/>
        <w:ind w:left="0" w:firstLine="709"/>
        <w:jc w:val="both"/>
        <w:rPr>
          <w:bCs/>
          <w:sz w:val="28"/>
          <w:szCs w:val="28"/>
        </w:rPr>
      </w:pPr>
      <w:r w:rsidRPr="009A79B0">
        <w:rPr>
          <w:bCs/>
          <w:sz w:val="28"/>
          <w:szCs w:val="28"/>
        </w:rPr>
        <w:t xml:space="preserve">Астафьева, О. Е.  Экологические основы </w:t>
      </w:r>
      <w:proofErr w:type="gramStart"/>
      <w:r w:rsidRPr="009A79B0">
        <w:rPr>
          <w:bCs/>
          <w:sz w:val="28"/>
          <w:szCs w:val="28"/>
        </w:rPr>
        <w:t>природопользования :</w:t>
      </w:r>
      <w:proofErr w:type="gramEnd"/>
      <w:r w:rsidRPr="009A79B0">
        <w:rPr>
          <w:bCs/>
          <w:sz w:val="28"/>
          <w:szCs w:val="28"/>
        </w:rPr>
        <w:t xml:space="preserve"> учебник для среднего профессионального образования / О. Е. Астафьева, А. А. Авраменко, А. В. </w:t>
      </w:r>
      <w:proofErr w:type="spellStart"/>
      <w:r w:rsidRPr="009A79B0">
        <w:rPr>
          <w:bCs/>
          <w:sz w:val="28"/>
          <w:szCs w:val="28"/>
        </w:rPr>
        <w:t>Питрюк</w:t>
      </w:r>
      <w:proofErr w:type="spellEnd"/>
      <w:r w:rsidRPr="009A79B0">
        <w:rPr>
          <w:bCs/>
          <w:sz w:val="28"/>
          <w:szCs w:val="28"/>
        </w:rPr>
        <w:t xml:space="preserve">. — </w:t>
      </w:r>
      <w:proofErr w:type="gramStart"/>
      <w:r w:rsidRPr="009A79B0">
        <w:rPr>
          <w:bCs/>
          <w:sz w:val="28"/>
          <w:szCs w:val="28"/>
        </w:rPr>
        <w:t>Москва :</w:t>
      </w:r>
      <w:proofErr w:type="gramEnd"/>
      <w:r w:rsidRPr="009A79B0">
        <w:rPr>
          <w:bCs/>
          <w:sz w:val="28"/>
          <w:szCs w:val="28"/>
        </w:rPr>
        <w:t xml:space="preserve"> Издат</w:t>
      </w:r>
      <w:r>
        <w:rPr>
          <w:bCs/>
          <w:sz w:val="28"/>
          <w:szCs w:val="28"/>
        </w:rPr>
        <w:t xml:space="preserve">ельство </w:t>
      </w:r>
      <w:proofErr w:type="spellStart"/>
      <w:r>
        <w:rPr>
          <w:bCs/>
          <w:sz w:val="28"/>
          <w:szCs w:val="28"/>
        </w:rPr>
        <w:t>Юрайт</w:t>
      </w:r>
      <w:proofErr w:type="spellEnd"/>
      <w:r>
        <w:rPr>
          <w:bCs/>
          <w:sz w:val="28"/>
          <w:szCs w:val="28"/>
        </w:rPr>
        <w:t xml:space="preserve">, 2022. </w:t>
      </w:r>
    </w:p>
    <w:p w14:paraId="21C9D84F" w14:textId="195F79DB" w:rsidR="00B32C9F" w:rsidRPr="00ED605C" w:rsidRDefault="00B32C9F" w:rsidP="007C22BF">
      <w:pPr>
        <w:pStyle w:val="ListParagraph"/>
        <w:numPr>
          <w:ilvl w:val="0"/>
          <w:numId w:val="19"/>
        </w:numPr>
        <w:tabs>
          <w:tab w:val="left" w:pos="993"/>
        </w:tabs>
        <w:spacing w:before="240" w:line="360" w:lineRule="auto"/>
        <w:ind w:left="0" w:firstLine="709"/>
        <w:jc w:val="both"/>
        <w:rPr>
          <w:bCs/>
          <w:sz w:val="28"/>
          <w:szCs w:val="28"/>
        </w:rPr>
      </w:pPr>
      <w:r w:rsidRPr="009A79B0">
        <w:rPr>
          <w:bCs/>
          <w:sz w:val="28"/>
          <w:szCs w:val="28"/>
        </w:rPr>
        <w:t xml:space="preserve">Масленникова И. С.  Экологический менеджмент и </w:t>
      </w:r>
      <w:proofErr w:type="gramStart"/>
      <w:r w:rsidRPr="009A79B0">
        <w:rPr>
          <w:bCs/>
          <w:sz w:val="28"/>
          <w:szCs w:val="28"/>
        </w:rPr>
        <w:t>аудит :</w:t>
      </w:r>
      <w:proofErr w:type="gramEnd"/>
      <w:r w:rsidRPr="009A79B0">
        <w:rPr>
          <w:bCs/>
          <w:sz w:val="28"/>
          <w:szCs w:val="28"/>
        </w:rPr>
        <w:t xml:space="preserve"> учебник и практикум для бакалавриата и специалитета / И. С. Масленникова, Л. М. Кузнецов. — </w:t>
      </w:r>
      <w:proofErr w:type="gramStart"/>
      <w:r w:rsidRPr="009A79B0">
        <w:rPr>
          <w:bCs/>
          <w:sz w:val="28"/>
          <w:szCs w:val="28"/>
        </w:rPr>
        <w:t>Москва :</w:t>
      </w:r>
      <w:proofErr w:type="gramEnd"/>
      <w:r w:rsidRPr="009A79B0">
        <w:rPr>
          <w:bCs/>
          <w:sz w:val="28"/>
          <w:szCs w:val="28"/>
        </w:rPr>
        <w:t xml:space="preserve"> Издательство </w:t>
      </w:r>
      <w:proofErr w:type="spellStart"/>
      <w:r w:rsidRPr="009A79B0">
        <w:rPr>
          <w:bCs/>
          <w:sz w:val="28"/>
          <w:szCs w:val="28"/>
        </w:rPr>
        <w:t>Юрайт</w:t>
      </w:r>
      <w:proofErr w:type="spellEnd"/>
      <w:r w:rsidRPr="009A79B0">
        <w:rPr>
          <w:bCs/>
          <w:sz w:val="28"/>
          <w:szCs w:val="28"/>
        </w:rPr>
        <w:t xml:space="preserve">, 2019. </w:t>
      </w:r>
    </w:p>
    <w:p w14:paraId="577C19DA" w14:textId="0ECC05C3" w:rsidR="00B32C9F" w:rsidRPr="00ED605C" w:rsidRDefault="003E2151" w:rsidP="007C22BF">
      <w:pPr>
        <w:pStyle w:val="ListParagraph"/>
        <w:numPr>
          <w:ilvl w:val="0"/>
          <w:numId w:val="19"/>
        </w:numPr>
        <w:tabs>
          <w:tab w:val="left" w:pos="993"/>
        </w:tabs>
        <w:spacing w:before="240" w:line="360" w:lineRule="auto"/>
        <w:ind w:left="0" w:firstLine="709"/>
        <w:jc w:val="both"/>
        <w:rPr>
          <w:bCs/>
          <w:sz w:val="28"/>
          <w:szCs w:val="28"/>
        </w:rPr>
      </w:pPr>
      <w:r w:rsidRPr="009A79B0">
        <w:rPr>
          <w:bCs/>
          <w:sz w:val="28"/>
          <w:szCs w:val="28"/>
        </w:rPr>
        <w:t>Пахомова</w:t>
      </w:r>
      <w:r w:rsidRPr="003E2151">
        <w:rPr>
          <w:bCs/>
          <w:sz w:val="28"/>
          <w:szCs w:val="28"/>
        </w:rPr>
        <w:t xml:space="preserve"> </w:t>
      </w:r>
      <w:r w:rsidRPr="009A79B0">
        <w:rPr>
          <w:bCs/>
          <w:sz w:val="28"/>
          <w:szCs w:val="28"/>
        </w:rPr>
        <w:t>Н. В., Рихтер</w:t>
      </w:r>
      <w:r w:rsidRPr="003E2151">
        <w:rPr>
          <w:bCs/>
          <w:sz w:val="28"/>
          <w:szCs w:val="28"/>
        </w:rPr>
        <w:t xml:space="preserve"> </w:t>
      </w:r>
      <w:r w:rsidRPr="009A79B0">
        <w:rPr>
          <w:bCs/>
          <w:sz w:val="28"/>
          <w:szCs w:val="28"/>
        </w:rPr>
        <w:t>К. К., Малышков</w:t>
      </w:r>
      <w:r w:rsidRPr="003E2151">
        <w:rPr>
          <w:bCs/>
          <w:sz w:val="28"/>
          <w:szCs w:val="28"/>
        </w:rPr>
        <w:t xml:space="preserve"> </w:t>
      </w:r>
      <w:r w:rsidRPr="009A79B0">
        <w:rPr>
          <w:bCs/>
          <w:sz w:val="28"/>
          <w:szCs w:val="28"/>
        </w:rPr>
        <w:t>Г. Б., Хорошавин.</w:t>
      </w:r>
      <w:r w:rsidRPr="003E2151">
        <w:rPr>
          <w:bCs/>
          <w:sz w:val="28"/>
          <w:szCs w:val="28"/>
        </w:rPr>
        <w:t xml:space="preserve"> </w:t>
      </w:r>
      <w:r w:rsidRPr="009A79B0">
        <w:rPr>
          <w:bCs/>
          <w:sz w:val="28"/>
          <w:szCs w:val="28"/>
        </w:rPr>
        <w:t xml:space="preserve">А. В. </w:t>
      </w:r>
      <w:r w:rsidR="00B32C9F" w:rsidRPr="009A79B0">
        <w:rPr>
          <w:bCs/>
          <w:sz w:val="28"/>
          <w:szCs w:val="28"/>
        </w:rPr>
        <w:t xml:space="preserve">Экономика природопользования и экологический </w:t>
      </w:r>
      <w:proofErr w:type="gramStart"/>
      <w:r w:rsidR="00B32C9F" w:rsidRPr="009A79B0">
        <w:rPr>
          <w:bCs/>
          <w:sz w:val="28"/>
          <w:szCs w:val="28"/>
        </w:rPr>
        <w:t>менеджмент :</w:t>
      </w:r>
      <w:proofErr w:type="gramEnd"/>
      <w:r w:rsidR="00B32C9F" w:rsidRPr="009A79B0">
        <w:rPr>
          <w:bCs/>
          <w:sz w:val="28"/>
          <w:szCs w:val="28"/>
        </w:rPr>
        <w:t xml:space="preserve"> учебник для вузов / — Москва : Издательство </w:t>
      </w:r>
      <w:proofErr w:type="spellStart"/>
      <w:r w:rsidR="00B32C9F" w:rsidRPr="009A79B0">
        <w:rPr>
          <w:bCs/>
          <w:sz w:val="28"/>
          <w:szCs w:val="28"/>
        </w:rPr>
        <w:t>Юрайт</w:t>
      </w:r>
      <w:proofErr w:type="spellEnd"/>
      <w:r w:rsidR="00B32C9F" w:rsidRPr="009A79B0">
        <w:rPr>
          <w:bCs/>
          <w:sz w:val="28"/>
          <w:szCs w:val="28"/>
        </w:rPr>
        <w:t xml:space="preserve">, 2022. — 417 с. — (Высшее образование). — ISBN 978-5-534-13446-9. — </w:t>
      </w:r>
      <w:r w:rsidR="00B32C9F">
        <w:rPr>
          <w:bCs/>
          <w:sz w:val="28"/>
          <w:szCs w:val="28"/>
        </w:rPr>
        <w:t>2022.</w:t>
      </w:r>
    </w:p>
    <w:p w14:paraId="4EF8A127" w14:textId="247DE5F5" w:rsidR="00B32C9F" w:rsidRPr="00ED605C" w:rsidRDefault="00B32C9F" w:rsidP="007C22BF">
      <w:pPr>
        <w:pStyle w:val="ListParagraph"/>
        <w:numPr>
          <w:ilvl w:val="0"/>
          <w:numId w:val="19"/>
        </w:numPr>
        <w:tabs>
          <w:tab w:val="left" w:pos="993"/>
        </w:tabs>
        <w:spacing w:before="240" w:line="360" w:lineRule="auto"/>
        <w:ind w:left="0" w:firstLine="709"/>
        <w:jc w:val="both"/>
        <w:rPr>
          <w:bCs/>
          <w:sz w:val="28"/>
          <w:szCs w:val="28"/>
        </w:rPr>
      </w:pPr>
      <w:proofErr w:type="spellStart"/>
      <w:r w:rsidRPr="009A79B0">
        <w:rPr>
          <w:bCs/>
          <w:sz w:val="28"/>
          <w:szCs w:val="28"/>
        </w:rPr>
        <w:t>Каракеян</w:t>
      </w:r>
      <w:proofErr w:type="spellEnd"/>
      <w:r w:rsidRPr="009A79B0">
        <w:rPr>
          <w:bCs/>
          <w:sz w:val="28"/>
          <w:szCs w:val="28"/>
        </w:rPr>
        <w:t>, В. И.  Мониторинг загрязнения окружающей среды</w:t>
      </w:r>
      <w:r w:rsidR="007F4415">
        <w:rPr>
          <w:bCs/>
          <w:sz w:val="28"/>
          <w:szCs w:val="28"/>
        </w:rPr>
        <w:t xml:space="preserve"> </w:t>
      </w:r>
      <w:r w:rsidRPr="009A79B0">
        <w:rPr>
          <w:bCs/>
          <w:sz w:val="28"/>
          <w:szCs w:val="28"/>
        </w:rPr>
        <w:t xml:space="preserve">/ Е. А. </w:t>
      </w:r>
      <w:proofErr w:type="gramStart"/>
      <w:r w:rsidRPr="009A79B0">
        <w:rPr>
          <w:bCs/>
          <w:sz w:val="28"/>
          <w:szCs w:val="28"/>
        </w:rPr>
        <w:t>Севрюкова ;</w:t>
      </w:r>
      <w:proofErr w:type="gramEnd"/>
      <w:r w:rsidRPr="009A79B0">
        <w:rPr>
          <w:bCs/>
          <w:sz w:val="28"/>
          <w:szCs w:val="28"/>
        </w:rPr>
        <w:t xml:space="preserve"> под общей редакцией В. И. </w:t>
      </w:r>
      <w:proofErr w:type="spellStart"/>
      <w:r w:rsidRPr="009A79B0">
        <w:rPr>
          <w:bCs/>
          <w:sz w:val="28"/>
          <w:szCs w:val="28"/>
        </w:rPr>
        <w:t>Каракеяна</w:t>
      </w:r>
      <w:proofErr w:type="spellEnd"/>
      <w:r w:rsidRPr="009A79B0">
        <w:rPr>
          <w:bCs/>
          <w:sz w:val="28"/>
          <w:szCs w:val="28"/>
        </w:rPr>
        <w:t xml:space="preserve">. — </w:t>
      </w:r>
      <w:proofErr w:type="gramStart"/>
      <w:r w:rsidRPr="009A79B0">
        <w:rPr>
          <w:bCs/>
          <w:sz w:val="28"/>
          <w:szCs w:val="28"/>
        </w:rPr>
        <w:t>Москва :</w:t>
      </w:r>
      <w:proofErr w:type="gramEnd"/>
      <w:r w:rsidRPr="009A79B0">
        <w:rPr>
          <w:bCs/>
          <w:sz w:val="28"/>
          <w:szCs w:val="28"/>
        </w:rPr>
        <w:t xml:space="preserve"> Издательство </w:t>
      </w:r>
      <w:proofErr w:type="spellStart"/>
      <w:r w:rsidRPr="009A79B0">
        <w:rPr>
          <w:bCs/>
          <w:sz w:val="28"/>
          <w:szCs w:val="28"/>
        </w:rPr>
        <w:t>Юрайт</w:t>
      </w:r>
      <w:proofErr w:type="spellEnd"/>
      <w:r w:rsidRPr="009A79B0">
        <w:rPr>
          <w:bCs/>
          <w:sz w:val="28"/>
          <w:szCs w:val="28"/>
        </w:rPr>
        <w:t xml:space="preserve">, 2022. </w:t>
      </w:r>
    </w:p>
    <w:p w14:paraId="334B30A8" w14:textId="4822938D" w:rsidR="00B32C9F" w:rsidRPr="00ED605C" w:rsidRDefault="00B32C9F" w:rsidP="007C22BF">
      <w:pPr>
        <w:pStyle w:val="ListParagraph"/>
        <w:numPr>
          <w:ilvl w:val="0"/>
          <w:numId w:val="19"/>
        </w:numPr>
        <w:tabs>
          <w:tab w:val="left" w:pos="993"/>
        </w:tabs>
        <w:spacing w:before="240" w:line="360" w:lineRule="auto"/>
        <w:ind w:left="0" w:firstLine="709"/>
        <w:jc w:val="both"/>
        <w:rPr>
          <w:bCs/>
          <w:sz w:val="28"/>
          <w:szCs w:val="28"/>
        </w:rPr>
      </w:pPr>
      <w:proofErr w:type="spellStart"/>
      <w:r w:rsidRPr="0011386B">
        <w:rPr>
          <w:bCs/>
          <w:sz w:val="28"/>
          <w:szCs w:val="28"/>
        </w:rPr>
        <w:t>Хоминич</w:t>
      </w:r>
      <w:proofErr w:type="spellEnd"/>
      <w:r w:rsidRPr="0011386B">
        <w:rPr>
          <w:bCs/>
          <w:sz w:val="28"/>
          <w:szCs w:val="28"/>
        </w:rPr>
        <w:t xml:space="preserve"> И.П., </w:t>
      </w:r>
      <w:proofErr w:type="spellStart"/>
      <w:r w:rsidRPr="0011386B">
        <w:rPr>
          <w:bCs/>
          <w:sz w:val="28"/>
          <w:szCs w:val="28"/>
        </w:rPr>
        <w:t>Пещанской</w:t>
      </w:r>
      <w:proofErr w:type="spellEnd"/>
      <w:r w:rsidRPr="0011386B">
        <w:rPr>
          <w:bCs/>
          <w:sz w:val="28"/>
          <w:szCs w:val="28"/>
        </w:rPr>
        <w:t xml:space="preserve"> И.В. Финансы организаций: управление финансовыми рисками / И. П. </w:t>
      </w:r>
      <w:proofErr w:type="spellStart"/>
      <w:r w:rsidRPr="0011386B">
        <w:rPr>
          <w:bCs/>
          <w:sz w:val="28"/>
          <w:szCs w:val="28"/>
        </w:rPr>
        <w:t>Хоминич</w:t>
      </w:r>
      <w:proofErr w:type="spellEnd"/>
      <w:r w:rsidRPr="0011386B">
        <w:rPr>
          <w:bCs/>
          <w:sz w:val="28"/>
          <w:szCs w:val="28"/>
        </w:rPr>
        <w:t xml:space="preserve"> [и др.</w:t>
      </w:r>
      <w:proofErr w:type="gramStart"/>
      <w:r w:rsidRPr="0011386B">
        <w:rPr>
          <w:bCs/>
          <w:sz w:val="28"/>
          <w:szCs w:val="28"/>
        </w:rPr>
        <w:t>] ;</w:t>
      </w:r>
      <w:proofErr w:type="gramEnd"/>
      <w:r w:rsidRPr="0011386B">
        <w:rPr>
          <w:bCs/>
          <w:sz w:val="28"/>
          <w:szCs w:val="28"/>
        </w:rPr>
        <w:t xml:space="preserve"> под редакцией И. П. </w:t>
      </w:r>
      <w:proofErr w:type="spellStart"/>
      <w:r w:rsidRPr="0011386B">
        <w:rPr>
          <w:bCs/>
          <w:sz w:val="28"/>
          <w:szCs w:val="28"/>
        </w:rPr>
        <w:t>Хоминич</w:t>
      </w:r>
      <w:proofErr w:type="spellEnd"/>
      <w:r w:rsidRPr="0011386B">
        <w:rPr>
          <w:bCs/>
          <w:sz w:val="28"/>
          <w:szCs w:val="28"/>
        </w:rPr>
        <w:t xml:space="preserve">, И. В. </w:t>
      </w:r>
      <w:proofErr w:type="spellStart"/>
      <w:r w:rsidRPr="0011386B">
        <w:rPr>
          <w:bCs/>
          <w:sz w:val="28"/>
          <w:szCs w:val="28"/>
        </w:rPr>
        <w:t>Пещанской</w:t>
      </w:r>
      <w:proofErr w:type="spellEnd"/>
      <w:r w:rsidRPr="0011386B">
        <w:rPr>
          <w:bCs/>
          <w:sz w:val="28"/>
          <w:szCs w:val="28"/>
        </w:rPr>
        <w:t xml:space="preserve">. — </w:t>
      </w:r>
      <w:proofErr w:type="gramStart"/>
      <w:r w:rsidRPr="0011386B">
        <w:rPr>
          <w:bCs/>
          <w:sz w:val="28"/>
          <w:szCs w:val="28"/>
        </w:rPr>
        <w:t>Москва :</w:t>
      </w:r>
      <w:proofErr w:type="gramEnd"/>
      <w:r w:rsidRPr="0011386B">
        <w:rPr>
          <w:bCs/>
          <w:sz w:val="28"/>
          <w:szCs w:val="28"/>
        </w:rPr>
        <w:t xml:space="preserve"> Издательство </w:t>
      </w:r>
      <w:proofErr w:type="spellStart"/>
      <w:r w:rsidRPr="0011386B">
        <w:rPr>
          <w:bCs/>
          <w:sz w:val="28"/>
          <w:szCs w:val="28"/>
        </w:rPr>
        <w:t>Юрайт</w:t>
      </w:r>
      <w:proofErr w:type="spellEnd"/>
      <w:r w:rsidRPr="0011386B">
        <w:rPr>
          <w:bCs/>
          <w:sz w:val="28"/>
          <w:szCs w:val="28"/>
        </w:rPr>
        <w:t xml:space="preserve">, 2022. </w:t>
      </w:r>
    </w:p>
    <w:p w14:paraId="66966E8D" w14:textId="57B7B899" w:rsidR="00B32C9F" w:rsidRPr="00ED605C" w:rsidRDefault="00B32C9F" w:rsidP="007C22BF">
      <w:pPr>
        <w:pStyle w:val="ListParagraph"/>
        <w:numPr>
          <w:ilvl w:val="0"/>
          <w:numId w:val="19"/>
        </w:numPr>
        <w:tabs>
          <w:tab w:val="left" w:pos="1134"/>
        </w:tabs>
        <w:spacing w:before="240" w:line="360" w:lineRule="auto"/>
        <w:ind w:left="0" w:firstLine="709"/>
        <w:jc w:val="both"/>
        <w:rPr>
          <w:bCs/>
          <w:sz w:val="28"/>
          <w:szCs w:val="28"/>
        </w:rPr>
      </w:pPr>
      <w:proofErr w:type="spellStart"/>
      <w:r w:rsidRPr="0011386B">
        <w:rPr>
          <w:bCs/>
          <w:sz w:val="28"/>
          <w:szCs w:val="28"/>
        </w:rPr>
        <w:lastRenderedPageBreak/>
        <w:t>Балоян</w:t>
      </w:r>
      <w:proofErr w:type="spellEnd"/>
      <w:r w:rsidRPr="0011386B">
        <w:rPr>
          <w:bCs/>
          <w:sz w:val="28"/>
          <w:szCs w:val="28"/>
        </w:rPr>
        <w:t xml:space="preserve"> Б. М.  </w:t>
      </w:r>
      <w:proofErr w:type="spellStart"/>
      <w:proofErr w:type="gramStart"/>
      <w:r w:rsidRPr="0011386B">
        <w:rPr>
          <w:bCs/>
          <w:sz w:val="28"/>
          <w:szCs w:val="28"/>
        </w:rPr>
        <w:t>Геоурбанистика</w:t>
      </w:r>
      <w:proofErr w:type="spellEnd"/>
      <w:r w:rsidRPr="0011386B">
        <w:rPr>
          <w:bCs/>
          <w:sz w:val="28"/>
          <w:szCs w:val="28"/>
        </w:rPr>
        <w:t xml:space="preserve"> :</w:t>
      </w:r>
      <w:proofErr w:type="gramEnd"/>
      <w:r w:rsidRPr="0011386B">
        <w:rPr>
          <w:bCs/>
          <w:sz w:val="28"/>
          <w:szCs w:val="28"/>
        </w:rPr>
        <w:t xml:space="preserve"> учебник для вузов</w:t>
      </w:r>
      <w:r>
        <w:rPr>
          <w:bCs/>
          <w:sz w:val="28"/>
          <w:szCs w:val="28"/>
        </w:rPr>
        <w:t xml:space="preserve"> </w:t>
      </w:r>
      <w:r w:rsidRPr="0011386B">
        <w:rPr>
          <w:bCs/>
          <w:sz w:val="28"/>
          <w:szCs w:val="28"/>
        </w:rPr>
        <w:t xml:space="preserve"> / Б. М. </w:t>
      </w:r>
      <w:proofErr w:type="spellStart"/>
      <w:r w:rsidRPr="0011386B">
        <w:rPr>
          <w:bCs/>
          <w:sz w:val="28"/>
          <w:szCs w:val="28"/>
        </w:rPr>
        <w:t>Балоян</w:t>
      </w:r>
      <w:proofErr w:type="spellEnd"/>
      <w:r w:rsidRPr="0011386B">
        <w:rPr>
          <w:bCs/>
          <w:sz w:val="28"/>
          <w:szCs w:val="28"/>
        </w:rPr>
        <w:t xml:space="preserve">, М. Л. </w:t>
      </w:r>
      <w:proofErr w:type="spellStart"/>
      <w:r w:rsidRPr="0011386B">
        <w:rPr>
          <w:bCs/>
          <w:sz w:val="28"/>
          <w:szCs w:val="28"/>
        </w:rPr>
        <w:t>Гитарский</w:t>
      </w:r>
      <w:proofErr w:type="spellEnd"/>
      <w:r w:rsidRPr="0011386B">
        <w:rPr>
          <w:bCs/>
          <w:sz w:val="28"/>
          <w:szCs w:val="28"/>
        </w:rPr>
        <w:t xml:space="preserve">. — 2-е изд., </w:t>
      </w:r>
      <w:proofErr w:type="spellStart"/>
      <w:r w:rsidRPr="0011386B">
        <w:rPr>
          <w:bCs/>
          <w:sz w:val="28"/>
          <w:szCs w:val="28"/>
        </w:rPr>
        <w:t>испр</w:t>
      </w:r>
      <w:proofErr w:type="spellEnd"/>
      <w:r w:rsidRPr="0011386B">
        <w:rPr>
          <w:bCs/>
          <w:sz w:val="28"/>
          <w:szCs w:val="28"/>
        </w:rPr>
        <w:t xml:space="preserve">. и доп. — </w:t>
      </w:r>
      <w:proofErr w:type="gramStart"/>
      <w:r w:rsidRPr="0011386B">
        <w:rPr>
          <w:bCs/>
          <w:sz w:val="28"/>
          <w:szCs w:val="28"/>
        </w:rPr>
        <w:t>Москва :</w:t>
      </w:r>
      <w:proofErr w:type="gramEnd"/>
      <w:r w:rsidRPr="0011386B">
        <w:rPr>
          <w:bCs/>
          <w:sz w:val="28"/>
          <w:szCs w:val="28"/>
        </w:rPr>
        <w:t xml:space="preserve"> Издательство </w:t>
      </w:r>
      <w:proofErr w:type="spellStart"/>
      <w:r w:rsidRPr="0011386B">
        <w:rPr>
          <w:bCs/>
          <w:sz w:val="28"/>
          <w:szCs w:val="28"/>
        </w:rPr>
        <w:t>Юрайт</w:t>
      </w:r>
      <w:proofErr w:type="spellEnd"/>
      <w:r w:rsidRPr="0011386B">
        <w:rPr>
          <w:bCs/>
          <w:sz w:val="28"/>
          <w:szCs w:val="28"/>
        </w:rPr>
        <w:t xml:space="preserve">, 2022. </w:t>
      </w:r>
    </w:p>
    <w:p w14:paraId="341C090A" w14:textId="796CFEA2" w:rsidR="00B32C9F" w:rsidRDefault="00B32C9F" w:rsidP="007C22BF">
      <w:pPr>
        <w:pStyle w:val="ListParagraph"/>
        <w:numPr>
          <w:ilvl w:val="0"/>
          <w:numId w:val="19"/>
        </w:numPr>
        <w:tabs>
          <w:tab w:val="left" w:pos="1134"/>
        </w:tabs>
        <w:spacing w:before="240" w:line="360" w:lineRule="auto"/>
        <w:ind w:left="0" w:firstLine="709"/>
        <w:jc w:val="both"/>
        <w:rPr>
          <w:bCs/>
          <w:sz w:val="28"/>
          <w:szCs w:val="28"/>
        </w:rPr>
      </w:pPr>
      <w:r w:rsidRPr="006D5D4E">
        <w:rPr>
          <w:bCs/>
          <w:sz w:val="28"/>
          <w:szCs w:val="28"/>
        </w:rPr>
        <w:t xml:space="preserve">Бобылёв С. </w:t>
      </w:r>
      <w:r w:rsidR="003E2151" w:rsidRPr="006D5D4E">
        <w:rPr>
          <w:bCs/>
          <w:sz w:val="28"/>
          <w:szCs w:val="28"/>
        </w:rPr>
        <w:t>Н</w:t>
      </w:r>
      <w:r w:rsidR="003E2151" w:rsidRPr="00010169">
        <w:rPr>
          <w:bCs/>
          <w:sz w:val="28"/>
          <w:szCs w:val="28"/>
        </w:rPr>
        <w:t>.</w:t>
      </w:r>
      <w:r w:rsidR="003E2151" w:rsidRPr="006D5D4E">
        <w:rPr>
          <w:bCs/>
          <w:sz w:val="28"/>
          <w:szCs w:val="28"/>
        </w:rPr>
        <w:t>,</w:t>
      </w:r>
      <w:r w:rsidRPr="006D5D4E">
        <w:rPr>
          <w:bCs/>
          <w:sz w:val="28"/>
          <w:szCs w:val="28"/>
        </w:rPr>
        <w:t xml:space="preserve"> Кирюшин П. А</w:t>
      </w:r>
      <w:r>
        <w:rPr>
          <w:bCs/>
          <w:sz w:val="28"/>
          <w:szCs w:val="28"/>
        </w:rPr>
        <w:t xml:space="preserve">., </w:t>
      </w:r>
      <w:r w:rsidRPr="006D5D4E">
        <w:rPr>
          <w:bCs/>
          <w:sz w:val="28"/>
          <w:szCs w:val="28"/>
        </w:rPr>
        <w:t>Кудрявцев</w:t>
      </w:r>
      <w:r>
        <w:rPr>
          <w:bCs/>
          <w:sz w:val="28"/>
          <w:szCs w:val="28"/>
        </w:rPr>
        <w:t xml:space="preserve">а </w:t>
      </w:r>
      <w:r w:rsidRPr="006D5D4E">
        <w:rPr>
          <w:bCs/>
          <w:sz w:val="28"/>
          <w:szCs w:val="28"/>
        </w:rPr>
        <w:t xml:space="preserve">О. В. </w:t>
      </w:r>
      <w:r>
        <w:rPr>
          <w:bCs/>
          <w:sz w:val="28"/>
          <w:szCs w:val="28"/>
        </w:rPr>
        <w:t xml:space="preserve"> </w:t>
      </w:r>
      <w:r w:rsidRPr="006D5D4E">
        <w:rPr>
          <w:bCs/>
          <w:sz w:val="28"/>
          <w:szCs w:val="28"/>
        </w:rPr>
        <w:t>Зелёная экономика и цели устойчивого развития для России: коллективная монография</w:t>
      </w:r>
      <w:r w:rsidR="00101382">
        <w:rPr>
          <w:bCs/>
          <w:sz w:val="28"/>
          <w:szCs w:val="28"/>
        </w:rPr>
        <w:t xml:space="preserve">. </w:t>
      </w:r>
      <w:r w:rsidRPr="0011386B">
        <w:rPr>
          <w:bCs/>
          <w:sz w:val="28"/>
          <w:szCs w:val="28"/>
        </w:rPr>
        <w:t>URL:</w:t>
      </w:r>
      <w:r>
        <w:rPr>
          <w:bCs/>
          <w:sz w:val="28"/>
          <w:szCs w:val="28"/>
        </w:rPr>
        <w:t xml:space="preserve"> </w:t>
      </w:r>
      <w:r w:rsidRPr="00B032E5">
        <w:rPr>
          <w:sz w:val="28"/>
          <w:szCs w:val="28"/>
        </w:rPr>
        <w:t>https://www.econ.msu.ru/sys/raw.php?o=64435&amp;p=attachment</w:t>
      </w:r>
      <w:r>
        <w:rPr>
          <w:bCs/>
          <w:sz w:val="28"/>
          <w:szCs w:val="28"/>
        </w:rPr>
        <w:t xml:space="preserve"> (дата обращения: 16.01.2022)</w:t>
      </w:r>
    </w:p>
    <w:p w14:paraId="32939B1A" w14:textId="518A94D5" w:rsidR="00B32C9F"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t xml:space="preserve">Иванов В. В., Черненко В. А. </w:t>
      </w:r>
      <w:r w:rsidRPr="006D5D4E">
        <w:rPr>
          <w:bCs/>
          <w:sz w:val="28"/>
          <w:szCs w:val="28"/>
        </w:rPr>
        <w:t>Зеленая экономика и зеленые финансы: учебное пособие</w:t>
      </w:r>
      <w:r w:rsidR="00101382">
        <w:rPr>
          <w:bCs/>
          <w:sz w:val="28"/>
          <w:szCs w:val="28"/>
        </w:rPr>
        <w:t>.</w:t>
      </w:r>
      <w:r w:rsidRPr="006D5D4E">
        <w:rPr>
          <w:bCs/>
          <w:sz w:val="28"/>
          <w:szCs w:val="28"/>
        </w:rPr>
        <w:t xml:space="preserve"> </w:t>
      </w:r>
      <w:r w:rsidRPr="0011386B">
        <w:rPr>
          <w:bCs/>
          <w:sz w:val="28"/>
          <w:szCs w:val="28"/>
        </w:rPr>
        <w:t>URL:</w:t>
      </w:r>
      <w:r>
        <w:rPr>
          <w:bCs/>
          <w:sz w:val="28"/>
          <w:szCs w:val="28"/>
        </w:rPr>
        <w:t xml:space="preserve"> </w:t>
      </w:r>
      <w:r w:rsidRPr="00B032E5">
        <w:rPr>
          <w:sz w:val="28"/>
          <w:szCs w:val="28"/>
        </w:rPr>
        <w:t>https://www.ibispb.ru/docs/science/organization-of-research-work/ge.pdf</w:t>
      </w:r>
      <w:r>
        <w:rPr>
          <w:bCs/>
          <w:sz w:val="28"/>
          <w:szCs w:val="28"/>
        </w:rPr>
        <w:t xml:space="preserve"> (дата обращения: 16.01.2022) </w:t>
      </w:r>
    </w:p>
    <w:p w14:paraId="63B1FF72" w14:textId="5EFCAE49" w:rsidR="00B32C9F" w:rsidRDefault="00B32C9F" w:rsidP="007C22BF">
      <w:pPr>
        <w:pStyle w:val="ListParagraph"/>
        <w:numPr>
          <w:ilvl w:val="0"/>
          <w:numId w:val="19"/>
        </w:numPr>
        <w:tabs>
          <w:tab w:val="left" w:pos="1134"/>
        </w:tabs>
        <w:spacing w:line="360" w:lineRule="auto"/>
        <w:ind w:left="0" w:firstLine="709"/>
        <w:jc w:val="both"/>
        <w:rPr>
          <w:bCs/>
          <w:sz w:val="28"/>
          <w:szCs w:val="28"/>
        </w:rPr>
      </w:pPr>
      <w:r w:rsidRPr="00C818B7">
        <w:rPr>
          <w:bCs/>
          <w:sz w:val="28"/>
          <w:szCs w:val="28"/>
        </w:rPr>
        <w:t>Решения в области устойчивой</w:t>
      </w:r>
      <w:r>
        <w:rPr>
          <w:bCs/>
          <w:sz w:val="28"/>
          <w:szCs w:val="28"/>
        </w:rPr>
        <w:t xml:space="preserve"> </w:t>
      </w:r>
      <w:r w:rsidRPr="00C818B7">
        <w:rPr>
          <w:bCs/>
          <w:sz w:val="28"/>
          <w:szCs w:val="28"/>
        </w:rPr>
        <w:t>энергетики и экологически безопасные</w:t>
      </w:r>
      <w:r>
        <w:rPr>
          <w:bCs/>
          <w:sz w:val="28"/>
          <w:szCs w:val="28"/>
        </w:rPr>
        <w:t xml:space="preserve"> </w:t>
      </w:r>
      <w:r w:rsidRPr="00C818B7">
        <w:rPr>
          <w:bCs/>
          <w:sz w:val="28"/>
          <w:szCs w:val="28"/>
        </w:rPr>
        <w:t>технологии в Восточной Европе, на</w:t>
      </w:r>
      <w:r>
        <w:rPr>
          <w:bCs/>
          <w:sz w:val="28"/>
          <w:szCs w:val="28"/>
        </w:rPr>
        <w:t xml:space="preserve"> </w:t>
      </w:r>
      <w:r w:rsidRPr="00C818B7">
        <w:rPr>
          <w:bCs/>
          <w:sz w:val="28"/>
          <w:szCs w:val="28"/>
        </w:rPr>
        <w:t>Кавказе и в Центральной Азии</w:t>
      </w:r>
      <w:r w:rsidR="007F4415">
        <w:rPr>
          <w:bCs/>
          <w:sz w:val="28"/>
          <w:szCs w:val="28"/>
        </w:rPr>
        <w:t>.</w:t>
      </w:r>
      <w:r>
        <w:rPr>
          <w:bCs/>
          <w:sz w:val="28"/>
          <w:szCs w:val="28"/>
        </w:rPr>
        <w:t xml:space="preserve"> </w:t>
      </w:r>
      <w:r w:rsidRPr="00C818B7">
        <w:rPr>
          <w:bCs/>
          <w:sz w:val="28"/>
          <w:szCs w:val="28"/>
        </w:rPr>
        <w:t>ЮНИДО</w:t>
      </w:r>
      <w:r>
        <w:rPr>
          <w:bCs/>
          <w:sz w:val="28"/>
          <w:szCs w:val="28"/>
        </w:rPr>
        <w:t>: ООН по промышленному развитию</w:t>
      </w:r>
      <w:r w:rsidR="00101382">
        <w:rPr>
          <w:bCs/>
          <w:sz w:val="28"/>
          <w:szCs w:val="28"/>
        </w:rPr>
        <w:t>.</w:t>
      </w:r>
      <w:r w:rsidRPr="0011386B">
        <w:rPr>
          <w:bCs/>
          <w:sz w:val="28"/>
          <w:szCs w:val="28"/>
        </w:rPr>
        <w:t xml:space="preserve"> URL:</w:t>
      </w:r>
      <w:r>
        <w:rPr>
          <w:bCs/>
          <w:sz w:val="28"/>
          <w:szCs w:val="28"/>
        </w:rPr>
        <w:t xml:space="preserve"> </w:t>
      </w:r>
      <w:r w:rsidRPr="00B032E5">
        <w:rPr>
          <w:sz w:val="28"/>
          <w:szCs w:val="28"/>
        </w:rPr>
        <w:t>https://www.unido.org/sites/default/files/files/2018-12/SustainableEnergySolutionsCIS_RUS.pdf</w:t>
      </w:r>
      <w:r>
        <w:rPr>
          <w:bCs/>
          <w:sz w:val="28"/>
          <w:szCs w:val="28"/>
        </w:rPr>
        <w:t xml:space="preserve"> (дата обращения: 16.01.2022)</w:t>
      </w:r>
    </w:p>
    <w:p w14:paraId="3EA1B1CC" w14:textId="6D8CFB7B" w:rsidR="00B32C9F"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t>Аналитический центр при Правительстве РФ: Доклад о человеческом развитии Российской Федерации «</w:t>
      </w:r>
      <w:r w:rsidRPr="00AD51EE">
        <w:rPr>
          <w:bCs/>
          <w:sz w:val="28"/>
          <w:szCs w:val="28"/>
        </w:rPr>
        <w:t>Экологические приоритеты</w:t>
      </w:r>
      <w:r>
        <w:rPr>
          <w:bCs/>
          <w:sz w:val="28"/>
          <w:szCs w:val="28"/>
        </w:rPr>
        <w:t xml:space="preserve"> </w:t>
      </w:r>
      <w:r w:rsidRPr="00AD51EE">
        <w:rPr>
          <w:bCs/>
          <w:sz w:val="28"/>
          <w:szCs w:val="28"/>
        </w:rPr>
        <w:t>для России</w:t>
      </w:r>
      <w:r>
        <w:rPr>
          <w:bCs/>
          <w:sz w:val="28"/>
          <w:szCs w:val="28"/>
        </w:rPr>
        <w:t>»</w:t>
      </w:r>
      <w:r w:rsidR="004841F1">
        <w:rPr>
          <w:bCs/>
          <w:sz w:val="28"/>
          <w:szCs w:val="28"/>
        </w:rPr>
        <w:t>.</w:t>
      </w:r>
      <w:r w:rsidRPr="0011386B">
        <w:rPr>
          <w:bCs/>
          <w:sz w:val="28"/>
          <w:szCs w:val="28"/>
        </w:rPr>
        <w:t xml:space="preserve"> URL:</w:t>
      </w:r>
      <w:r>
        <w:rPr>
          <w:bCs/>
          <w:sz w:val="28"/>
          <w:szCs w:val="28"/>
        </w:rPr>
        <w:t xml:space="preserve"> </w:t>
      </w:r>
      <w:r w:rsidRPr="00B032E5">
        <w:rPr>
          <w:sz w:val="28"/>
          <w:szCs w:val="28"/>
        </w:rPr>
        <w:t>https://ac.gov.ru/files/publication/a/15600.pdf</w:t>
      </w:r>
      <w:r>
        <w:rPr>
          <w:bCs/>
          <w:sz w:val="28"/>
          <w:szCs w:val="28"/>
        </w:rPr>
        <w:t xml:space="preserve"> (дата обращения: 16.01.2022)</w:t>
      </w:r>
    </w:p>
    <w:p w14:paraId="5C2EC2D6" w14:textId="5095D7E8" w:rsidR="00B32C9F"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t>Александрин Ю. Н. Совершенствование инструментов стимулирования внедрения в производство экологически чистых технологий</w:t>
      </w:r>
      <w:r w:rsidR="004841F1">
        <w:rPr>
          <w:bCs/>
          <w:sz w:val="28"/>
          <w:szCs w:val="28"/>
        </w:rPr>
        <w:t xml:space="preserve">. </w:t>
      </w:r>
      <w:r>
        <w:rPr>
          <w:bCs/>
          <w:sz w:val="28"/>
          <w:szCs w:val="28"/>
        </w:rPr>
        <w:t xml:space="preserve"> Экономика: теория и практика</w:t>
      </w:r>
      <w:r w:rsidR="004841F1">
        <w:rPr>
          <w:bCs/>
          <w:sz w:val="28"/>
          <w:szCs w:val="28"/>
        </w:rPr>
        <w:t xml:space="preserve"> </w:t>
      </w:r>
      <w:r w:rsidRPr="009A79B0">
        <w:rPr>
          <w:bCs/>
          <w:sz w:val="28"/>
          <w:szCs w:val="28"/>
        </w:rPr>
        <w:t xml:space="preserve">— </w:t>
      </w:r>
      <w:r>
        <w:rPr>
          <w:bCs/>
          <w:sz w:val="28"/>
          <w:szCs w:val="28"/>
        </w:rPr>
        <w:t>2020.</w:t>
      </w:r>
    </w:p>
    <w:p w14:paraId="08F582E2" w14:textId="5CFBB75F" w:rsidR="00B32C9F" w:rsidRPr="009A79B0" w:rsidRDefault="00B32C9F" w:rsidP="007C22BF">
      <w:pPr>
        <w:pStyle w:val="ListParagraph"/>
        <w:numPr>
          <w:ilvl w:val="0"/>
          <w:numId w:val="19"/>
        </w:numPr>
        <w:tabs>
          <w:tab w:val="left" w:pos="1134"/>
        </w:tabs>
        <w:spacing w:before="240" w:line="360" w:lineRule="auto"/>
        <w:ind w:left="0" w:firstLine="709"/>
        <w:jc w:val="both"/>
        <w:rPr>
          <w:bCs/>
          <w:sz w:val="28"/>
          <w:szCs w:val="28"/>
        </w:rPr>
      </w:pPr>
      <w:r>
        <w:rPr>
          <w:bCs/>
          <w:sz w:val="28"/>
          <w:szCs w:val="28"/>
        </w:rPr>
        <w:t>Ускова Т. В. Вектор экологизации современной экономики России: проблемы и направления их решения</w:t>
      </w:r>
      <w:r w:rsidR="004841F1">
        <w:rPr>
          <w:bCs/>
          <w:sz w:val="28"/>
          <w:szCs w:val="28"/>
        </w:rPr>
        <w:t>.</w:t>
      </w:r>
      <w:r>
        <w:rPr>
          <w:bCs/>
          <w:sz w:val="28"/>
          <w:szCs w:val="28"/>
        </w:rPr>
        <w:t xml:space="preserve"> Вестник Пермского университета. Серия: Экономика </w:t>
      </w:r>
      <w:r w:rsidRPr="009A79B0">
        <w:rPr>
          <w:bCs/>
          <w:sz w:val="28"/>
          <w:szCs w:val="28"/>
        </w:rPr>
        <w:t xml:space="preserve">— </w:t>
      </w:r>
      <w:r>
        <w:rPr>
          <w:bCs/>
          <w:sz w:val="28"/>
          <w:szCs w:val="28"/>
        </w:rPr>
        <w:t>2018.</w:t>
      </w:r>
    </w:p>
    <w:p w14:paraId="4DAAC43C" w14:textId="596BE172" w:rsidR="00B32C9F" w:rsidRPr="00ED605C" w:rsidRDefault="00B32C9F" w:rsidP="007C22BF">
      <w:pPr>
        <w:pStyle w:val="ListParagraph"/>
        <w:numPr>
          <w:ilvl w:val="0"/>
          <w:numId w:val="19"/>
        </w:numPr>
        <w:tabs>
          <w:tab w:val="left" w:pos="1134"/>
        </w:tabs>
        <w:spacing w:line="360" w:lineRule="auto"/>
        <w:ind w:left="0" w:firstLine="709"/>
        <w:jc w:val="both"/>
        <w:rPr>
          <w:bCs/>
          <w:sz w:val="28"/>
          <w:szCs w:val="28"/>
        </w:rPr>
      </w:pPr>
      <w:proofErr w:type="spellStart"/>
      <w:r>
        <w:rPr>
          <w:bCs/>
          <w:sz w:val="28"/>
          <w:szCs w:val="28"/>
        </w:rPr>
        <w:t>Пайтаева</w:t>
      </w:r>
      <w:proofErr w:type="spellEnd"/>
      <w:r>
        <w:rPr>
          <w:bCs/>
          <w:sz w:val="28"/>
          <w:szCs w:val="28"/>
        </w:rPr>
        <w:t xml:space="preserve"> К. Т. Вопросы интеграции экономических и экологических проблем</w:t>
      </w:r>
      <w:r w:rsidR="004841F1">
        <w:rPr>
          <w:bCs/>
          <w:sz w:val="28"/>
          <w:szCs w:val="28"/>
        </w:rPr>
        <w:t>.</w:t>
      </w:r>
      <w:r>
        <w:rPr>
          <w:bCs/>
          <w:sz w:val="28"/>
          <w:szCs w:val="28"/>
        </w:rPr>
        <w:t xml:space="preserve"> </w:t>
      </w:r>
      <w:r>
        <w:rPr>
          <w:bCs/>
          <w:sz w:val="28"/>
          <w:szCs w:val="28"/>
          <w:lang w:val="en-US"/>
        </w:rPr>
        <w:t>International</w:t>
      </w:r>
      <w:r w:rsidRPr="00ED605C">
        <w:rPr>
          <w:bCs/>
          <w:sz w:val="28"/>
          <w:szCs w:val="28"/>
        </w:rPr>
        <w:t xml:space="preserve"> </w:t>
      </w:r>
      <w:r>
        <w:rPr>
          <w:bCs/>
          <w:sz w:val="28"/>
          <w:szCs w:val="28"/>
          <w:lang w:val="en-US"/>
        </w:rPr>
        <w:t>Innovation</w:t>
      </w:r>
      <w:r w:rsidRPr="00ED605C">
        <w:rPr>
          <w:bCs/>
          <w:sz w:val="28"/>
          <w:szCs w:val="28"/>
        </w:rPr>
        <w:t xml:space="preserve"> </w:t>
      </w:r>
      <w:r>
        <w:rPr>
          <w:bCs/>
          <w:sz w:val="28"/>
          <w:szCs w:val="28"/>
          <w:lang w:val="en-US"/>
        </w:rPr>
        <w:t>Research</w:t>
      </w:r>
      <w:r w:rsidRPr="00ED605C">
        <w:rPr>
          <w:bCs/>
          <w:sz w:val="28"/>
          <w:szCs w:val="28"/>
        </w:rPr>
        <w:t xml:space="preserve"> </w:t>
      </w:r>
      <w:r w:rsidRPr="009A79B0">
        <w:rPr>
          <w:bCs/>
          <w:sz w:val="28"/>
          <w:szCs w:val="28"/>
        </w:rPr>
        <w:t xml:space="preserve">— </w:t>
      </w:r>
      <w:r>
        <w:rPr>
          <w:bCs/>
          <w:sz w:val="28"/>
          <w:szCs w:val="28"/>
        </w:rPr>
        <w:t>2018.</w:t>
      </w:r>
    </w:p>
    <w:p w14:paraId="2B370B1D" w14:textId="2077A8D5" w:rsidR="00B32C9F"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t>Лукьянова С.А., Павлова О. С. Применение современных управленческих технологий в зеленой экономике</w:t>
      </w:r>
      <w:r w:rsidR="004841F1">
        <w:rPr>
          <w:bCs/>
          <w:sz w:val="28"/>
          <w:szCs w:val="28"/>
        </w:rPr>
        <w:t>.</w:t>
      </w:r>
      <w:r>
        <w:rPr>
          <w:bCs/>
          <w:sz w:val="28"/>
          <w:szCs w:val="28"/>
        </w:rPr>
        <w:t xml:space="preserve">  Санкт-Петербургский государственный экономический университет </w:t>
      </w:r>
      <w:r w:rsidRPr="009A79B0">
        <w:rPr>
          <w:bCs/>
          <w:sz w:val="28"/>
          <w:szCs w:val="28"/>
        </w:rPr>
        <w:t xml:space="preserve">— </w:t>
      </w:r>
      <w:r>
        <w:rPr>
          <w:bCs/>
          <w:sz w:val="28"/>
          <w:szCs w:val="28"/>
        </w:rPr>
        <w:t>2018.</w:t>
      </w:r>
    </w:p>
    <w:p w14:paraId="5A7D83A9" w14:textId="468454B9" w:rsidR="00F31569"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lastRenderedPageBreak/>
        <w:t xml:space="preserve">Алимбаев А. А., </w:t>
      </w:r>
      <w:proofErr w:type="spellStart"/>
      <w:r>
        <w:rPr>
          <w:bCs/>
          <w:sz w:val="28"/>
          <w:szCs w:val="28"/>
        </w:rPr>
        <w:t>Кенжебеков</w:t>
      </w:r>
      <w:proofErr w:type="spellEnd"/>
      <w:r>
        <w:rPr>
          <w:bCs/>
          <w:sz w:val="28"/>
          <w:szCs w:val="28"/>
        </w:rPr>
        <w:t xml:space="preserve"> Проблемы внедрения экологически чистых технологий в условиях единого экономического пространства ЕАЭС</w:t>
      </w:r>
      <w:r w:rsidR="004841F1">
        <w:rPr>
          <w:bCs/>
          <w:sz w:val="28"/>
          <w:szCs w:val="28"/>
        </w:rPr>
        <w:t>.</w:t>
      </w:r>
      <w:r>
        <w:rPr>
          <w:bCs/>
          <w:sz w:val="28"/>
          <w:szCs w:val="28"/>
        </w:rPr>
        <w:t xml:space="preserve"> Научно-исследовательский институт регионального развития </w:t>
      </w:r>
      <w:r w:rsidRPr="009A79B0">
        <w:rPr>
          <w:bCs/>
          <w:sz w:val="28"/>
          <w:szCs w:val="28"/>
        </w:rPr>
        <w:t xml:space="preserve">— </w:t>
      </w:r>
      <w:r>
        <w:rPr>
          <w:bCs/>
          <w:sz w:val="28"/>
          <w:szCs w:val="28"/>
        </w:rPr>
        <w:t xml:space="preserve">2019. </w:t>
      </w:r>
    </w:p>
    <w:p w14:paraId="4154219F" w14:textId="67943346" w:rsidR="00B32C9F" w:rsidRPr="00F31569" w:rsidRDefault="00B32C9F" w:rsidP="007C22BF">
      <w:pPr>
        <w:pStyle w:val="ListParagraph"/>
        <w:numPr>
          <w:ilvl w:val="0"/>
          <w:numId w:val="19"/>
        </w:numPr>
        <w:tabs>
          <w:tab w:val="left" w:pos="1134"/>
        </w:tabs>
        <w:spacing w:line="360" w:lineRule="auto"/>
        <w:ind w:left="0" w:firstLine="709"/>
        <w:jc w:val="both"/>
        <w:rPr>
          <w:bCs/>
          <w:sz w:val="28"/>
          <w:szCs w:val="28"/>
        </w:rPr>
      </w:pPr>
      <w:proofErr w:type="spellStart"/>
      <w:r w:rsidRPr="00F31569">
        <w:rPr>
          <w:bCs/>
          <w:sz w:val="28"/>
          <w:szCs w:val="28"/>
        </w:rPr>
        <w:t>Чичкало</w:t>
      </w:r>
      <w:proofErr w:type="spellEnd"/>
      <w:r w:rsidRPr="00F31569">
        <w:rPr>
          <w:bCs/>
          <w:sz w:val="28"/>
          <w:szCs w:val="28"/>
        </w:rPr>
        <w:t>-Кондрацкая И. Б. Особенности и перспективы развития мирового рынка зеленых технологий</w:t>
      </w:r>
      <w:r w:rsidR="007F4415">
        <w:rPr>
          <w:bCs/>
          <w:sz w:val="28"/>
          <w:szCs w:val="28"/>
        </w:rPr>
        <w:t>.</w:t>
      </w:r>
      <w:r w:rsidRPr="00F31569">
        <w:rPr>
          <w:bCs/>
          <w:sz w:val="28"/>
          <w:szCs w:val="28"/>
        </w:rPr>
        <w:t xml:space="preserve"> Национальный университет «Полтавская политехника им. Юрия Кондратюка» — 2019. </w:t>
      </w:r>
    </w:p>
    <w:p w14:paraId="539A9C83" w14:textId="387B1551" w:rsidR="00B32C9F"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t>Ильясова Ш. Ш. Понятие круговой экономики. Использование круговой экономики для перехода на безотходное производство</w:t>
      </w:r>
      <w:r w:rsidR="004841F1">
        <w:rPr>
          <w:bCs/>
          <w:sz w:val="28"/>
          <w:szCs w:val="28"/>
        </w:rPr>
        <w:t>.</w:t>
      </w:r>
      <w:r>
        <w:rPr>
          <w:bCs/>
          <w:sz w:val="28"/>
          <w:szCs w:val="28"/>
        </w:rPr>
        <w:t xml:space="preserve"> Северный федеральный университет им. М. В. Ломоносова </w:t>
      </w:r>
      <w:r w:rsidRPr="009A79B0">
        <w:rPr>
          <w:bCs/>
          <w:sz w:val="28"/>
          <w:szCs w:val="28"/>
        </w:rPr>
        <w:t xml:space="preserve">— </w:t>
      </w:r>
      <w:r>
        <w:rPr>
          <w:bCs/>
          <w:sz w:val="28"/>
          <w:szCs w:val="28"/>
        </w:rPr>
        <w:t>2019.</w:t>
      </w:r>
    </w:p>
    <w:p w14:paraId="6D733FEE" w14:textId="0C8C94FB" w:rsidR="00B32C9F" w:rsidRDefault="00B32C9F" w:rsidP="007C22BF">
      <w:pPr>
        <w:pStyle w:val="ListParagraph"/>
        <w:numPr>
          <w:ilvl w:val="0"/>
          <w:numId w:val="19"/>
        </w:numPr>
        <w:tabs>
          <w:tab w:val="left" w:pos="1134"/>
        </w:tabs>
        <w:spacing w:line="360" w:lineRule="auto"/>
        <w:ind w:left="0" w:firstLine="709"/>
        <w:jc w:val="both"/>
        <w:rPr>
          <w:bCs/>
          <w:sz w:val="28"/>
          <w:szCs w:val="28"/>
        </w:rPr>
      </w:pPr>
      <w:r w:rsidRPr="00522048">
        <w:rPr>
          <w:sz w:val="28"/>
          <w:szCs w:val="28"/>
        </w:rPr>
        <w:t xml:space="preserve">Государственный доклад О состоянии и об охране окружающей среды Российской Федерации в 2021 году. </w:t>
      </w:r>
      <w:r>
        <w:rPr>
          <w:bCs/>
          <w:sz w:val="28"/>
          <w:szCs w:val="28"/>
        </w:rPr>
        <w:t xml:space="preserve"> П. Д. «Экологизация как один из важнейших аспектов модернизации экономики»</w:t>
      </w:r>
      <w:r w:rsidR="004841F1">
        <w:rPr>
          <w:bCs/>
          <w:sz w:val="28"/>
          <w:szCs w:val="28"/>
        </w:rPr>
        <w:t>.</w:t>
      </w:r>
      <w:r>
        <w:rPr>
          <w:bCs/>
          <w:sz w:val="28"/>
          <w:szCs w:val="28"/>
        </w:rPr>
        <w:t xml:space="preserve"> Орловский государственный университет экономики и торговли </w:t>
      </w:r>
      <w:r w:rsidRPr="009A79B0">
        <w:rPr>
          <w:bCs/>
          <w:sz w:val="28"/>
          <w:szCs w:val="28"/>
        </w:rPr>
        <w:t xml:space="preserve">— </w:t>
      </w:r>
      <w:r>
        <w:rPr>
          <w:bCs/>
          <w:sz w:val="28"/>
          <w:szCs w:val="28"/>
        </w:rPr>
        <w:t>2018.</w:t>
      </w:r>
    </w:p>
    <w:p w14:paraId="79686E57" w14:textId="03397159" w:rsidR="00B32C9F"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t>Прохоров К. В., Макаренко Т. И. Государственно-частное партнерство в решении экологических проблем</w:t>
      </w:r>
      <w:r w:rsidR="004841F1">
        <w:rPr>
          <w:bCs/>
          <w:sz w:val="28"/>
          <w:szCs w:val="28"/>
        </w:rPr>
        <w:t>.</w:t>
      </w:r>
      <w:r>
        <w:rPr>
          <w:bCs/>
          <w:sz w:val="28"/>
          <w:szCs w:val="28"/>
        </w:rPr>
        <w:t xml:space="preserve"> Вестник науки и образования </w:t>
      </w:r>
      <w:r w:rsidRPr="009A79B0">
        <w:rPr>
          <w:bCs/>
          <w:sz w:val="28"/>
          <w:szCs w:val="28"/>
        </w:rPr>
        <w:t xml:space="preserve">— </w:t>
      </w:r>
      <w:r>
        <w:rPr>
          <w:bCs/>
          <w:sz w:val="28"/>
          <w:szCs w:val="28"/>
        </w:rPr>
        <w:t xml:space="preserve">2020. </w:t>
      </w:r>
    </w:p>
    <w:p w14:paraId="365DFA90" w14:textId="0FB49DEE" w:rsidR="00B32C9F"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t>Курбатов В. Л. Методология систем инноватики как симбиоз стратегического, инновационного и экологического менеджмента</w:t>
      </w:r>
      <w:r w:rsidR="004841F1">
        <w:rPr>
          <w:bCs/>
          <w:sz w:val="28"/>
          <w:szCs w:val="28"/>
        </w:rPr>
        <w:t>.</w:t>
      </w:r>
      <w:r>
        <w:rPr>
          <w:bCs/>
          <w:sz w:val="28"/>
          <w:szCs w:val="28"/>
        </w:rPr>
        <w:t xml:space="preserve"> Северо-кавказский филиал Белгородского государственного технологического университета </w:t>
      </w:r>
      <w:r w:rsidRPr="009A79B0">
        <w:rPr>
          <w:bCs/>
          <w:sz w:val="28"/>
          <w:szCs w:val="28"/>
        </w:rPr>
        <w:t xml:space="preserve">— </w:t>
      </w:r>
      <w:r>
        <w:rPr>
          <w:bCs/>
          <w:sz w:val="28"/>
          <w:szCs w:val="28"/>
        </w:rPr>
        <w:t>2019.</w:t>
      </w:r>
    </w:p>
    <w:p w14:paraId="4E624300" w14:textId="4EAC2DEE" w:rsidR="00B32C9F"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t>Липина С. А. «Зеленый» экономический рост – инновационный вектор развития государства</w:t>
      </w:r>
      <w:r w:rsidR="004841F1">
        <w:rPr>
          <w:bCs/>
          <w:sz w:val="28"/>
          <w:szCs w:val="28"/>
        </w:rPr>
        <w:t>.</w:t>
      </w:r>
      <w:r>
        <w:rPr>
          <w:bCs/>
          <w:sz w:val="28"/>
          <w:szCs w:val="28"/>
        </w:rPr>
        <w:t xml:space="preserve"> Точка зрения </w:t>
      </w:r>
      <w:r w:rsidRPr="009A79B0">
        <w:rPr>
          <w:bCs/>
          <w:sz w:val="28"/>
          <w:szCs w:val="28"/>
        </w:rPr>
        <w:t xml:space="preserve">— </w:t>
      </w:r>
      <w:r>
        <w:rPr>
          <w:bCs/>
          <w:sz w:val="28"/>
          <w:szCs w:val="28"/>
        </w:rPr>
        <w:t xml:space="preserve">2020. </w:t>
      </w:r>
    </w:p>
    <w:p w14:paraId="2AB124ED" w14:textId="25485E2E" w:rsidR="00B32C9F"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t xml:space="preserve">Яковлев И. А., </w:t>
      </w:r>
      <w:proofErr w:type="spellStart"/>
      <w:r>
        <w:rPr>
          <w:bCs/>
          <w:sz w:val="28"/>
          <w:szCs w:val="28"/>
        </w:rPr>
        <w:t>Кабир</w:t>
      </w:r>
      <w:proofErr w:type="spellEnd"/>
      <w:r>
        <w:rPr>
          <w:bCs/>
          <w:sz w:val="28"/>
          <w:szCs w:val="28"/>
        </w:rPr>
        <w:t xml:space="preserve"> С. И. в статье Финансирование зеленого экономического роста: концепции, проблемы, подходы</w:t>
      </w:r>
      <w:r w:rsidR="004841F1">
        <w:rPr>
          <w:bCs/>
          <w:sz w:val="28"/>
          <w:szCs w:val="28"/>
        </w:rPr>
        <w:t>.</w:t>
      </w:r>
      <w:r>
        <w:rPr>
          <w:bCs/>
          <w:sz w:val="28"/>
          <w:szCs w:val="28"/>
        </w:rPr>
        <w:t xml:space="preserve"> Международные финансы. «Зеленые» инвестиции </w:t>
      </w:r>
      <w:r w:rsidRPr="009A79B0">
        <w:rPr>
          <w:bCs/>
          <w:sz w:val="28"/>
          <w:szCs w:val="28"/>
        </w:rPr>
        <w:t xml:space="preserve">— </w:t>
      </w:r>
      <w:r>
        <w:rPr>
          <w:bCs/>
          <w:sz w:val="28"/>
          <w:szCs w:val="28"/>
        </w:rPr>
        <w:t>2018.</w:t>
      </w:r>
    </w:p>
    <w:p w14:paraId="68E26E57" w14:textId="3286603E" w:rsidR="00B32C9F" w:rsidRDefault="00B32C9F" w:rsidP="007C22BF">
      <w:pPr>
        <w:pStyle w:val="ListParagraph"/>
        <w:numPr>
          <w:ilvl w:val="0"/>
          <w:numId w:val="19"/>
        </w:numPr>
        <w:tabs>
          <w:tab w:val="left" w:pos="1134"/>
        </w:tabs>
        <w:spacing w:line="360" w:lineRule="auto"/>
        <w:ind w:left="0" w:firstLine="709"/>
        <w:jc w:val="both"/>
        <w:rPr>
          <w:bCs/>
          <w:sz w:val="28"/>
          <w:szCs w:val="28"/>
        </w:rPr>
      </w:pPr>
      <w:r w:rsidRPr="00626EBD">
        <w:rPr>
          <w:bCs/>
          <w:sz w:val="28"/>
          <w:szCs w:val="28"/>
        </w:rPr>
        <w:t>Богачева</w:t>
      </w:r>
      <w:r w:rsidR="003E2151" w:rsidRPr="003E2151">
        <w:rPr>
          <w:bCs/>
          <w:sz w:val="28"/>
          <w:szCs w:val="28"/>
        </w:rPr>
        <w:t xml:space="preserve"> </w:t>
      </w:r>
      <w:r w:rsidR="003E2151" w:rsidRPr="00626EBD">
        <w:rPr>
          <w:bCs/>
          <w:sz w:val="28"/>
          <w:szCs w:val="28"/>
        </w:rPr>
        <w:t>О.</w:t>
      </w:r>
      <w:r w:rsidRPr="00626EBD">
        <w:rPr>
          <w:bCs/>
          <w:sz w:val="28"/>
          <w:szCs w:val="28"/>
        </w:rPr>
        <w:t xml:space="preserve">, </w:t>
      </w:r>
      <w:proofErr w:type="spellStart"/>
      <w:r w:rsidRPr="00626EBD">
        <w:rPr>
          <w:bCs/>
          <w:sz w:val="28"/>
          <w:szCs w:val="28"/>
        </w:rPr>
        <w:t>Смородинов</w:t>
      </w:r>
      <w:proofErr w:type="spellEnd"/>
      <w:r>
        <w:rPr>
          <w:bCs/>
          <w:sz w:val="28"/>
          <w:szCs w:val="28"/>
        </w:rPr>
        <w:t xml:space="preserve"> </w:t>
      </w:r>
      <w:r w:rsidR="003E2151" w:rsidRPr="00626EBD">
        <w:rPr>
          <w:bCs/>
          <w:sz w:val="28"/>
          <w:szCs w:val="28"/>
        </w:rPr>
        <w:t xml:space="preserve">О. </w:t>
      </w:r>
      <w:r>
        <w:rPr>
          <w:bCs/>
          <w:sz w:val="28"/>
          <w:szCs w:val="28"/>
        </w:rPr>
        <w:t xml:space="preserve">в статье </w:t>
      </w:r>
      <w:r w:rsidRPr="00626EBD">
        <w:rPr>
          <w:bCs/>
          <w:sz w:val="28"/>
          <w:szCs w:val="28"/>
        </w:rPr>
        <w:t>П</w:t>
      </w:r>
      <w:r>
        <w:rPr>
          <w:bCs/>
          <w:sz w:val="28"/>
          <w:szCs w:val="28"/>
        </w:rPr>
        <w:t>роблемы</w:t>
      </w:r>
      <w:r w:rsidRPr="00626EBD">
        <w:rPr>
          <w:bCs/>
          <w:sz w:val="28"/>
          <w:szCs w:val="28"/>
        </w:rPr>
        <w:t xml:space="preserve"> “</w:t>
      </w:r>
      <w:r>
        <w:rPr>
          <w:bCs/>
          <w:sz w:val="28"/>
          <w:szCs w:val="28"/>
        </w:rPr>
        <w:t>зеленого</w:t>
      </w:r>
      <w:r w:rsidRPr="00626EBD">
        <w:rPr>
          <w:bCs/>
          <w:sz w:val="28"/>
          <w:szCs w:val="28"/>
        </w:rPr>
        <w:t xml:space="preserve">” </w:t>
      </w:r>
      <w:r>
        <w:rPr>
          <w:bCs/>
          <w:sz w:val="28"/>
          <w:szCs w:val="28"/>
        </w:rPr>
        <w:t>финансирования</w:t>
      </w:r>
      <w:r w:rsidRPr="00626EBD">
        <w:rPr>
          <w:bCs/>
          <w:sz w:val="28"/>
          <w:szCs w:val="28"/>
        </w:rPr>
        <w:t xml:space="preserve"> </w:t>
      </w:r>
      <w:r>
        <w:rPr>
          <w:bCs/>
          <w:sz w:val="28"/>
          <w:szCs w:val="28"/>
        </w:rPr>
        <w:t>в странах</w:t>
      </w:r>
      <w:r w:rsidRPr="00626EBD">
        <w:rPr>
          <w:bCs/>
          <w:sz w:val="28"/>
          <w:szCs w:val="28"/>
        </w:rPr>
        <w:t xml:space="preserve"> </w:t>
      </w:r>
      <w:r w:rsidRPr="00626EBD">
        <w:rPr>
          <w:bCs/>
          <w:sz w:val="28"/>
          <w:szCs w:val="28"/>
          <w:lang w:val="en-US"/>
        </w:rPr>
        <w:t>G</w:t>
      </w:r>
      <w:r w:rsidRPr="00626EBD">
        <w:rPr>
          <w:bCs/>
          <w:sz w:val="28"/>
          <w:szCs w:val="28"/>
        </w:rPr>
        <w:t>20</w:t>
      </w:r>
      <w:r w:rsidR="004841F1">
        <w:rPr>
          <w:bCs/>
          <w:sz w:val="28"/>
          <w:szCs w:val="28"/>
        </w:rPr>
        <w:t>.</w:t>
      </w:r>
      <w:r>
        <w:rPr>
          <w:bCs/>
          <w:sz w:val="28"/>
          <w:szCs w:val="28"/>
        </w:rPr>
        <w:t xml:space="preserve"> Мировая экономика и международные отношения </w:t>
      </w:r>
      <w:r w:rsidRPr="009A79B0">
        <w:rPr>
          <w:bCs/>
          <w:sz w:val="28"/>
          <w:szCs w:val="28"/>
        </w:rPr>
        <w:t xml:space="preserve">— </w:t>
      </w:r>
      <w:r>
        <w:rPr>
          <w:bCs/>
          <w:sz w:val="28"/>
          <w:szCs w:val="28"/>
        </w:rPr>
        <w:t>2018.</w:t>
      </w:r>
    </w:p>
    <w:p w14:paraId="51AFDC11" w14:textId="3C1E729D" w:rsidR="00B32C9F"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t>Аналитическая записка Зеленое финансирование России: создание возможностей «зеленых» инвестиций</w:t>
      </w:r>
      <w:r w:rsidR="004841F1">
        <w:rPr>
          <w:bCs/>
          <w:sz w:val="28"/>
          <w:szCs w:val="28"/>
        </w:rPr>
        <w:t>.</w:t>
      </w:r>
      <w:r>
        <w:rPr>
          <w:bCs/>
          <w:sz w:val="28"/>
          <w:szCs w:val="28"/>
        </w:rPr>
        <w:t xml:space="preserve"> Группа Всемирного банка</w:t>
      </w:r>
      <w:r w:rsidR="004841F1">
        <w:rPr>
          <w:bCs/>
          <w:sz w:val="28"/>
          <w:szCs w:val="28"/>
        </w:rPr>
        <w:t xml:space="preserve">. </w:t>
      </w:r>
      <w:r w:rsidRPr="0011386B">
        <w:rPr>
          <w:bCs/>
          <w:sz w:val="28"/>
          <w:szCs w:val="28"/>
        </w:rPr>
        <w:t>URL:</w:t>
      </w:r>
      <w:r>
        <w:rPr>
          <w:bCs/>
          <w:sz w:val="28"/>
          <w:szCs w:val="28"/>
        </w:rPr>
        <w:t xml:space="preserve"> </w:t>
      </w:r>
      <w:r w:rsidRPr="00626EBD">
        <w:rPr>
          <w:bCs/>
          <w:sz w:val="28"/>
          <w:szCs w:val="28"/>
        </w:rPr>
        <w:lastRenderedPageBreak/>
        <w:t xml:space="preserve">https://documents1.worldbank.org/curated/en/699051540925687477/pdf/131516-RUSSIAN-PN-P168296-P164837-PUBLIC-Green-finance-Note.pdf </w:t>
      </w:r>
      <w:r>
        <w:rPr>
          <w:bCs/>
          <w:sz w:val="28"/>
          <w:szCs w:val="28"/>
        </w:rPr>
        <w:t>(дата обращения: 16.01.2022)</w:t>
      </w:r>
    </w:p>
    <w:p w14:paraId="629A578F" w14:textId="178EDDE1" w:rsidR="00B32C9F" w:rsidRDefault="00B32C9F" w:rsidP="007C22BF">
      <w:pPr>
        <w:pStyle w:val="ListParagraph"/>
        <w:numPr>
          <w:ilvl w:val="0"/>
          <w:numId w:val="19"/>
        </w:numPr>
        <w:tabs>
          <w:tab w:val="left" w:pos="1134"/>
        </w:tabs>
        <w:spacing w:line="360" w:lineRule="auto"/>
        <w:ind w:left="0" w:firstLine="709"/>
        <w:jc w:val="both"/>
        <w:rPr>
          <w:bCs/>
          <w:sz w:val="28"/>
          <w:szCs w:val="28"/>
        </w:rPr>
      </w:pPr>
      <w:r>
        <w:rPr>
          <w:bCs/>
          <w:sz w:val="28"/>
          <w:szCs w:val="28"/>
        </w:rPr>
        <w:t>Диагностическая записка Зеленые финансы: повестка дня для России</w:t>
      </w:r>
      <w:r w:rsidR="004841F1">
        <w:rPr>
          <w:bCs/>
          <w:sz w:val="28"/>
          <w:szCs w:val="28"/>
        </w:rPr>
        <w:t xml:space="preserve">. </w:t>
      </w:r>
      <w:r>
        <w:rPr>
          <w:bCs/>
          <w:sz w:val="28"/>
          <w:szCs w:val="28"/>
        </w:rPr>
        <w:t>Экспертный совет по рынку долгосрочных инвестиций при Банке России</w:t>
      </w:r>
      <w:r w:rsidR="004841F1">
        <w:rPr>
          <w:bCs/>
          <w:sz w:val="28"/>
          <w:szCs w:val="28"/>
        </w:rPr>
        <w:t xml:space="preserve">. </w:t>
      </w:r>
      <w:r w:rsidRPr="0011386B">
        <w:rPr>
          <w:bCs/>
          <w:sz w:val="28"/>
          <w:szCs w:val="28"/>
        </w:rPr>
        <w:t>URL:</w:t>
      </w:r>
      <w:r>
        <w:rPr>
          <w:bCs/>
          <w:sz w:val="28"/>
          <w:szCs w:val="28"/>
        </w:rPr>
        <w:t xml:space="preserve"> </w:t>
      </w:r>
      <w:r w:rsidRPr="003B1EBD">
        <w:rPr>
          <w:bCs/>
          <w:sz w:val="28"/>
          <w:szCs w:val="28"/>
        </w:rPr>
        <w:t xml:space="preserve">https://www.cbr.ru/Content/Document/File/51270/diagnostic_note.pdf </w:t>
      </w:r>
      <w:r>
        <w:rPr>
          <w:bCs/>
          <w:sz w:val="28"/>
          <w:szCs w:val="28"/>
        </w:rPr>
        <w:t>(дата обращения: 16.01.2022)</w:t>
      </w:r>
    </w:p>
    <w:p w14:paraId="561DEB8E" w14:textId="327ECB17" w:rsidR="00B32C9F" w:rsidRDefault="00B32C9F" w:rsidP="007C22BF">
      <w:pPr>
        <w:pStyle w:val="ListParagraph"/>
        <w:numPr>
          <w:ilvl w:val="0"/>
          <w:numId w:val="19"/>
        </w:numPr>
        <w:tabs>
          <w:tab w:val="left" w:pos="1134"/>
        </w:tabs>
        <w:spacing w:before="240" w:line="360" w:lineRule="auto"/>
        <w:ind w:left="0" w:firstLine="709"/>
        <w:jc w:val="both"/>
        <w:rPr>
          <w:bCs/>
          <w:sz w:val="28"/>
          <w:szCs w:val="28"/>
        </w:rPr>
      </w:pPr>
      <w:r w:rsidRPr="004B0D70">
        <w:rPr>
          <w:bCs/>
          <w:sz w:val="28"/>
          <w:szCs w:val="28"/>
        </w:rPr>
        <w:t>Окружающая среда</w:t>
      </w:r>
      <w:r w:rsidR="004841F1">
        <w:rPr>
          <w:bCs/>
          <w:sz w:val="28"/>
          <w:szCs w:val="28"/>
        </w:rPr>
        <w:t>.</w:t>
      </w:r>
      <w:r w:rsidRPr="004B0D70">
        <w:rPr>
          <w:bCs/>
          <w:sz w:val="28"/>
          <w:szCs w:val="28"/>
        </w:rPr>
        <w:t xml:space="preserve"> Росстат</w:t>
      </w:r>
      <w:r w:rsidR="004841F1">
        <w:rPr>
          <w:bCs/>
          <w:sz w:val="28"/>
          <w:szCs w:val="28"/>
        </w:rPr>
        <w:t>.</w:t>
      </w:r>
      <w:r w:rsidRPr="004B0D70">
        <w:rPr>
          <w:bCs/>
          <w:sz w:val="28"/>
          <w:szCs w:val="28"/>
        </w:rPr>
        <w:t xml:space="preserve"> </w:t>
      </w:r>
      <w:r w:rsidRPr="004B0D70">
        <w:rPr>
          <w:sz w:val="28"/>
          <w:szCs w:val="28"/>
          <w:lang w:val="en-US"/>
        </w:rPr>
        <w:t>URL</w:t>
      </w:r>
      <w:r w:rsidRPr="004B0D70">
        <w:rPr>
          <w:sz w:val="28"/>
          <w:szCs w:val="28"/>
        </w:rPr>
        <w:t xml:space="preserve">: </w:t>
      </w:r>
      <w:r w:rsidRPr="00B032E5">
        <w:rPr>
          <w:sz w:val="28"/>
          <w:szCs w:val="28"/>
        </w:rPr>
        <w:t>https://rosstat.gov.ru/folder/11194#</w:t>
      </w:r>
      <w:r w:rsidRPr="004B0D70">
        <w:rPr>
          <w:sz w:val="28"/>
          <w:szCs w:val="28"/>
        </w:rPr>
        <w:t xml:space="preserve"> </w:t>
      </w:r>
      <w:r w:rsidRPr="004B0D70">
        <w:rPr>
          <w:bCs/>
          <w:sz w:val="28"/>
          <w:szCs w:val="28"/>
        </w:rPr>
        <w:t>(дата обращения: 16.01.2022)</w:t>
      </w:r>
    </w:p>
    <w:p w14:paraId="5B9F38FD" w14:textId="107DDCCE" w:rsidR="003E2151" w:rsidRDefault="007F4415" w:rsidP="007C22BF">
      <w:pPr>
        <w:pStyle w:val="ListParagraph"/>
        <w:numPr>
          <w:ilvl w:val="0"/>
          <w:numId w:val="19"/>
        </w:numPr>
        <w:tabs>
          <w:tab w:val="left" w:pos="1134"/>
        </w:tabs>
        <w:spacing w:line="360" w:lineRule="auto"/>
        <w:ind w:left="0" w:firstLine="709"/>
        <w:contextualSpacing w:val="0"/>
        <w:jc w:val="both"/>
        <w:rPr>
          <w:bCs/>
          <w:sz w:val="28"/>
          <w:szCs w:val="28"/>
        </w:rPr>
      </w:pPr>
      <w:r>
        <w:rPr>
          <w:bCs/>
          <w:sz w:val="28"/>
          <w:szCs w:val="28"/>
        </w:rPr>
        <w:t xml:space="preserve"> </w:t>
      </w:r>
      <w:r w:rsidR="00236C3F">
        <w:rPr>
          <w:bCs/>
          <w:sz w:val="28"/>
          <w:szCs w:val="28"/>
        </w:rPr>
        <w:t>«</w:t>
      </w:r>
      <w:r w:rsidR="00BB4352" w:rsidRPr="00BB4352">
        <w:rPr>
          <w:bCs/>
          <w:sz w:val="28"/>
          <w:szCs w:val="28"/>
        </w:rPr>
        <w:t>Зелёная экономика: экологичность — будущее бизнеса</w:t>
      </w:r>
      <w:r w:rsidR="00236C3F">
        <w:rPr>
          <w:bCs/>
          <w:sz w:val="28"/>
          <w:szCs w:val="28"/>
        </w:rPr>
        <w:t>»</w:t>
      </w:r>
      <w:r w:rsidR="004841F1">
        <w:rPr>
          <w:bCs/>
          <w:sz w:val="28"/>
          <w:szCs w:val="28"/>
        </w:rPr>
        <w:t xml:space="preserve">. </w:t>
      </w:r>
      <w:r w:rsidR="00236C3F">
        <w:rPr>
          <w:bCs/>
          <w:sz w:val="28"/>
          <w:szCs w:val="28"/>
        </w:rPr>
        <w:t>Деловой Петербург</w:t>
      </w:r>
      <w:r w:rsidR="004841F1">
        <w:rPr>
          <w:bCs/>
          <w:sz w:val="28"/>
          <w:szCs w:val="28"/>
        </w:rPr>
        <w:t xml:space="preserve">. </w:t>
      </w:r>
      <w:r w:rsidR="00236C3F" w:rsidRPr="0072081B">
        <w:rPr>
          <w:bCs/>
          <w:sz w:val="28"/>
          <w:szCs w:val="28"/>
        </w:rPr>
        <w:t>URL:</w:t>
      </w:r>
      <w:r w:rsidR="00236C3F">
        <w:rPr>
          <w:bCs/>
          <w:sz w:val="28"/>
          <w:szCs w:val="28"/>
        </w:rPr>
        <w:t xml:space="preserve"> </w:t>
      </w:r>
      <w:r w:rsidR="00236C3F" w:rsidRPr="00B032E5">
        <w:rPr>
          <w:bCs/>
          <w:sz w:val="28"/>
          <w:szCs w:val="28"/>
        </w:rPr>
        <w:t>https://www.dp.ru/api/amp/a/2021/05/18/Zeljonaja_jekonomika_jekolog</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w:t>
      </w:r>
      <w:r w:rsidR="00AF0EEF">
        <w:rPr>
          <w:bCs/>
          <w:sz w:val="28"/>
          <w:szCs w:val="28"/>
        </w:rPr>
        <w:t xml:space="preserve"> 17.02.2023</w:t>
      </w:r>
      <w:r w:rsidR="00AF0EEF" w:rsidRPr="00AF0EEF">
        <w:rPr>
          <w:bCs/>
          <w:sz w:val="28"/>
          <w:szCs w:val="28"/>
        </w:rPr>
        <w:t>)</w:t>
      </w:r>
    </w:p>
    <w:p w14:paraId="0431C670" w14:textId="773AADAD" w:rsidR="007F4415" w:rsidRPr="007F4415" w:rsidRDefault="007F4415" w:rsidP="007F4415">
      <w:pPr>
        <w:pStyle w:val="ListParagraph"/>
        <w:numPr>
          <w:ilvl w:val="0"/>
          <w:numId w:val="19"/>
        </w:numPr>
        <w:tabs>
          <w:tab w:val="left" w:pos="1134"/>
        </w:tabs>
        <w:spacing w:line="360" w:lineRule="auto"/>
        <w:ind w:left="0" w:firstLine="709"/>
        <w:contextualSpacing w:val="0"/>
        <w:jc w:val="both"/>
        <w:rPr>
          <w:bCs/>
          <w:sz w:val="28"/>
          <w:szCs w:val="28"/>
        </w:rPr>
      </w:pPr>
      <w:r w:rsidRPr="0072081B">
        <w:rPr>
          <w:bCs/>
          <w:sz w:val="28"/>
          <w:szCs w:val="28"/>
        </w:rPr>
        <w:t>Государственный доклад О состоянии и об охране окружающей среды Российской Федерации в 2021 году</w:t>
      </w:r>
      <w:r>
        <w:rPr>
          <w:bCs/>
          <w:sz w:val="28"/>
          <w:szCs w:val="28"/>
        </w:rPr>
        <w:t xml:space="preserve">. </w:t>
      </w:r>
      <w:r w:rsidRPr="0072081B">
        <w:rPr>
          <w:bCs/>
          <w:sz w:val="28"/>
          <w:szCs w:val="28"/>
        </w:rPr>
        <w:t>Министерство природных ресурсов и экологии Российской Федерации</w:t>
      </w:r>
      <w:r>
        <w:rPr>
          <w:bCs/>
          <w:sz w:val="28"/>
          <w:szCs w:val="28"/>
        </w:rPr>
        <w:t xml:space="preserve">. </w:t>
      </w:r>
      <w:r w:rsidRPr="0072081B">
        <w:rPr>
          <w:bCs/>
          <w:sz w:val="28"/>
          <w:szCs w:val="28"/>
        </w:rPr>
        <w:t xml:space="preserve">URL: </w:t>
      </w:r>
      <w:r w:rsidRPr="00B032E5">
        <w:rPr>
          <w:sz w:val="28"/>
          <w:szCs w:val="28"/>
        </w:rPr>
        <w:t>https://2021.ecology-gosdoklad.ru/</w:t>
      </w:r>
      <w:r>
        <w:rPr>
          <w:rStyle w:val="Hyperlink"/>
          <w:sz w:val="28"/>
          <w:szCs w:val="28"/>
        </w:rPr>
        <w:t xml:space="preserve"> </w:t>
      </w:r>
      <w:r w:rsidRPr="00AF0EEF">
        <w:rPr>
          <w:bCs/>
          <w:sz w:val="28"/>
          <w:szCs w:val="28"/>
        </w:rPr>
        <w:t>(</w:t>
      </w:r>
      <w:r>
        <w:rPr>
          <w:bCs/>
          <w:sz w:val="28"/>
          <w:szCs w:val="28"/>
        </w:rPr>
        <w:t>дата</w:t>
      </w:r>
      <w:r w:rsidRPr="00AF0EEF">
        <w:rPr>
          <w:bCs/>
          <w:sz w:val="28"/>
          <w:szCs w:val="28"/>
        </w:rPr>
        <w:t xml:space="preserve"> </w:t>
      </w:r>
      <w:r>
        <w:rPr>
          <w:bCs/>
          <w:sz w:val="28"/>
          <w:szCs w:val="28"/>
        </w:rPr>
        <w:t>обращения</w:t>
      </w:r>
      <w:r w:rsidRPr="00AF0EEF">
        <w:rPr>
          <w:bCs/>
          <w:sz w:val="28"/>
          <w:szCs w:val="28"/>
        </w:rPr>
        <w:t xml:space="preserve">: </w:t>
      </w:r>
      <w:r>
        <w:rPr>
          <w:bCs/>
          <w:sz w:val="28"/>
          <w:szCs w:val="28"/>
        </w:rPr>
        <w:t>17.02.2023</w:t>
      </w:r>
      <w:r w:rsidRPr="00AF0EEF">
        <w:rPr>
          <w:bCs/>
          <w:sz w:val="28"/>
          <w:szCs w:val="28"/>
        </w:rPr>
        <w:t>)</w:t>
      </w:r>
    </w:p>
    <w:p w14:paraId="21C662C7" w14:textId="21F69798" w:rsidR="00236C3F" w:rsidRDefault="00236C3F" w:rsidP="007C22BF">
      <w:pPr>
        <w:pStyle w:val="ListParagraph"/>
        <w:numPr>
          <w:ilvl w:val="0"/>
          <w:numId w:val="19"/>
        </w:numPr>
        <w:tabs>
          <w:tab w:val="left" w:pos="1134"/>
        </w:tabs>
        <w:spacing w:line="360" w:lineRule="auto"/>
        <w:ind w:left="0" w:firstLine="709"/>
        <w:contextualSpacing w:val="0"/>
        <w:jc w:val="both"/>
        <w:rPr>
          <w:bCs/>
          <w:sz w:val="28"/>
          <w:szCs w:val="28"/>
        </w:rPr>
      </w:pPr>
      <w:r>
        <w:rPr>
          <w:bCs/>
          <w:sz w:val="28"/>
          <w:szCs w:val="28"/>
        </w:rPr>
        <w:t>Спиридонов Д. В. Новые экологические реалии в свете антироссийских санкций</w:t>
      </w:r>
      <w:r w:rsidR="004841F1">
        <w:rPr>
          <w:bCs/>
          <w:sz w:val="28"/>
          <w:szCs w:val="28"/>
        </w:rPr>
        <w:t>.</w:t>
      </w:r>
      <w:r>
        <w:rPr>
          <w:bCs/>
          <w:sz w:val="28"/>
          <w:szCs w:val="28"/>
        </w:rPr>
        <w:t xml:space="preserve"> </w:t>
      </w:r>
      <w:r w:rsidR="00587A58">
        <w:rPr>
          <w:bCs/>
          <w:sz w:val="28"/>
          <w:szCs w:val="28"/>
        </w:rPr>
        <w:t xml:space="preserve"> </w:t>
      </w:r>
      <w:r>
        <w:rPr>
          <w:bCs/>
          <w:sz w:val="28"/>
          <w:szCs w:val="28"/>
        </w:rPr>
        <w:t xml:space="preserve">Право и государство: теория и практика </w:t>
      </w:r>
      <w:r w:rsidRPr="009A79B0">
        <w:rPr>
          <w:bCs/>
          <w:sz w:val="28"/>
          <w:szCs w:val="28"/>
        </w:rPr>
        <w:t xml:space="preserve">— </w:t>
      </w:r>
      <w:r>
        <w:rPr>
          <w:bCs/>
          <w:sz w:val="28"/>
          <w:szCs w:val="28"/>
        </w:rPr>
        <w:t>2023.</w:t>
      </w:r>
    </w:p>
    <w:p w14:paraId="28CBD155" w14:textId="3E90D079" w:rsidR="00236C3F" w:rsidRDefault="00236C3F" w:rsidP="007C22BF">
      <w:pPr>
        <w:pStyle w:val="ListParagraph"/>
        <w:numPr>
          <w:ilvl w:val="0"/>
          <w:numId w:val="19"/>
        </w:numPr>
        <w:tabs>
          <w:tab w:val="left" w:pos="1134"/>
        </w:tabs>
        <w:spacing w:line="360" w:lineRule="auto"/>
        <w:ind w:left="0" w:firstLine="709"/>
        <w:contextualSpacing w:val="0"/>
        <w:jc w:val="both"/>
        <w:rPr>
          <w:bCs/>
          <w:sz w:val="28"/>
          <w:szCs w:val="28"/>
        </w:rPr>
      </w:pPr>
      <w:r w:rsidRPr="00236C3F">
        <w:rPr>
          <w:bCs/>
          <w:sz w:val="28"/>
          <w:szCs w:val="28"/>
        </w:rPr>
        <w:t>На перепутье: как новые реалии повлияли на устойчивое развитие в России</w:t>
      </w:r>
      <w:r w:rsidR="004841F1">
        <w:rPr>
          <w:bCs/>
          <w:sz w:val="28"/>
          <w:szCs w:val="28"/>
        </w:rPr>
        <w:t>.</w:t>
      </w:r>
      <w:r>
        <w:rPr>
          <w:bCs/>
          <w:sz w:val="28"/>
          <w:szCs w:val="28"/>
        </w:rPr>
        <w:t xml:space="preserve"> РБК+</w:t>
      </w:r>
      <w:r w:rsidR="004841F1">
        <w:rPr>
          <w:bCs/>
          <w:sz w:val="28"/>
          <w:szCs w:val="28"/>
        </w:rPr>
        <w:t xml:space="preserve">. </w:t>
      </w:r>
      <w:r w:rsidRPr="0072081B">
        <w:rPr>
          <w:bCs/>
          <w:sz w:val="28"/>
          <w:szCs w:val="28"/>
        </w:rPr>
        <w:t>URL:</w:t>
      </w:r>
      <w:r w:rsidR="000A2988">
        <w:rPr>
          <w:bCs/>
          <w:sz w:val="28"/>
          <w:szCs w:val="28"/>
        </w:rPr>
        <w:t xml:space="preserve"> </w:t>
      </w:r>
      <w:r w:rsidR="000A2988" w:rsidRPr="00B032E5">
        <w:rPr>
          <w:bCs/>
          <w:sz w:val="28"/>
          <w:szCs w:val="28"/>
        </w:rPr>
        <w:t>https://chr.plus.rbc.ru/news/640f04147a8aa9b617258b71</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w:t>
      </w:r>
      <w:r w:rsidR="00AF0EEF">
        <w:rPr>
          <w:bCs/>
          <w:sz w:val="28"/>
          <w:szCs w:val="28"/>
        </w:rPr>
        <w:t xml:space="preserve"> </w:t>
      </w:r>
      <w:proofErr w:type="gramStart"/>
      <w:r w:rsidR="00AF0EEF">
        <w:rPr>
          <w:bCs/>
          <w:sz w:val="28"/>
          <w:szCs w:val="28"/>
        </w:rPr>
        <w:t>15.03.2023</w:t>
      </w:r>
      <w:r w:rsidR="00AF0EEF" w:rsidRPr="00AF0EEF">
        <w:rPr>
          <w:bCs/>
          <w:sz w:val="28"/>
          <w:szCs w:val="28"/>
        </w:rPr>
        <w:t xml:space="preserve"> )</w:t>
      </w:r>
      <w:proofErr w:type="gramEnd"/>
    </w:p>
    <w:p w14:paraId="160CB4FF" w14:textId="4878FCB4" w:rsidR="000A2988" w:rsidRDefault="00515290" w:rsidP="007C22BF">
      <w:pPr>
        <w:pStyle w:val="ListParagraph"/>
        <w:numPr>
          <w:ilvl w:val="0"/>
          <w:numId w:val="19"/>
        </w:numPr>
        <w:tabs>
          <w:tab w:val="left" w:pos="1134"/>
        </w:tabs>
        <w:spacing w:line="360" w:lineRule="auto"/>
        <w:ind w:left="0" w:firstLine="709"/>
        <w:contextualSpacing w:val="0"/>
        <w:jc w:val="both"/>
        <w:rPr>
          <w:bCs/>
          <w:sz w:val="28"/>
          <w:szCs w:val="28"/>
        </w:rPr>
      </w:pPr>
      <w:r w:rsidRPr="00515290">
        <w:rPr>
          <w:bCs/>
          <w:sz w:val="28"/>
          <w:szCs w:val="28"/>
        </w:rPr>
        <w:t>Экологическая ответственность в производстве</w:t>
      </w:r>
      <w:r w:rsidR="007F4415">
        <w:rPr>
          <w:bCs/>
          <w:sz w:val="28"/>
          <w:szCs w:val="28"/>
        </w:rPr>
        <w:t xml:space="preserve">. </w:t>
      </w:r>
      <w:r>
        <w:rPr>
          <w:bCs/>
          <w:sz w:val="28"/>
          <w:szCs w:val="28"/>
        </w:rPr>
        <w:t>Российский промышленно-экономический форум «</w:t>
      </w:r>
      <w:proofErr w:type="spellStart"/>
      <w:r>
        <w:rPr>
          <w:bCs/>
          <w:sz w:val="28"/>
          <w:szCs w:val="28"/>
        </w:rPr>
        <w:t>РосПромЭкспо</w:t>
      </w:r>
      <w:proofErr w:type="spellEnd"/>
      <w:r>
        <w:rPr>
          <w:bCs/>
          <w:sz w:val="28"/>
          <w:szCs w:val="28"/>
        </w:rPr>
        <w:t>»</w:t>
      </w:r>
      <w:r w:rsidR="004841F1">
        <w:rPr>
          <w:bCs/>
          <w:sz w:val="28"/>
          <w:szCs w:val="28"/>
        </w:rPr>
        <w:t xml:space="preserve">. </w:t>
      </w:r>
      <w:r w:rsidRPr="0072081B">
        <w:rPr>
          <w:bCs/>
          <w:sz w:val="28"/>
          <w:szCs w:val="28"/>
        </w:rPr>
        <w:t>URL:</w:t>
      </w:r>
      <w:r>
        <w:rPr>
          <w:bCs/>
          <w:sz w:val="28"/>
          <w:szCs w:val="28"/>
        </w:rPr>
        <w:t xml:space="preserve"> </w:t>
      </w:r>
      <w:r w:rsidRPr="00B032E5">
        <w:rPr>
          <w:bCs/>
          <w:sz w:val="28"/>
          <w:szCs w:val="28"/>
        </w:rPr>
        <w:t>http://rospromeco.com/zakonodatelstvo/27-analytic/zakonodatelstvo/60</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15.03.2023</w:t>
      </w:r>
      <w:r w:rsidR="00AF0EEF" w:rsidRPr="00AF0EEF">
        <w:rPr>
          <w:bCs/>
          <w:sz w:val="28"/>
          <w:szCs w:val="28"/>
        </w:rPr>
        <w:t>)</w:t>
      </w:r>
    </w:p>
    <w:p w14:paraId="372BC438" w14:textId="369B226E" w:rsidR="00515290" w:rsidRDefault="00515290" w:rsidP="007C22BF">
      <w:pPr>
        <w:pStyle w:val="ListParagraph"/>
        <w:numPr>
          <w:ilvl w:val="0"/>
          <w:numId w:val="19"/>
        </w:numPr>
        <w:tabs>
          <w:tab w:val="left" w:pos="1134"/>
        </w:tabs>
        <w:spacing w:line="360" w:lineRule="auto"/>
        <w:ind w:left="0" w:firstLine="709"/>
        <w:contextualSpacing w:val="0"/>
        <w:jc w:val="both"/>
        <w:rPr>
          <w:bCs/>
          <w:sz w:val="28"/>
          <w:szCs w:val="28"/>
        </w:rPr>
      </w:pPr>
      <w:r>
        <w:rPr>
          <w:bCs/>
          <w:sz w:val="28"/>
          <w:szCs w:val="28"/>
        </w:rPr>
        <w:t xml:space="preserve">Князева В. А., Андросова А. О. Проблемы в сфере </w:t>
      </w:r>
      <w:r w:rsidR="00587A58">
        <w:rPr>
          <w:bCs/>
          <w:sz w:val="28"/>
          <w:szCs w:val="28"/>
        </w:rPr>
        <w:t xml:space="preserve">экологических </w:t>
      </w:r>
      <w:r>
        <w:rPr>
          <w:bCs/>
          <w:sz w:val="28"/>
          <w:szCs w:val="28"/>
        </w:rPr>
        <w:t>инноваций в Российской Федерации</w:t>
      </w:r>
      <w:r w:rsidR="004841F1">
        <w:rPr>
          <w:bCs/>
          <w:sz w:val="28"/>
          <w:szCs w:val="28"/>
        </w:rPr>
        <w:t>.</w:t>
      </w:r>
      <w:r w:rsidR="00587A58">
        <w:rPr>
          <w:bCs/>
          <w:sz w:val="28"/>
          <w:szCs w:val="28"/>
        </w:rPr>
        <w:t xml:space="preserve">  Журнал прикладных исследований </w:t>
      </w:r>
      <w:r w:rsidR="00587A58" w:rsidRPr="009A79B0">
        <w:rPr>
          <w:bCs/>
          <w:sz w:val="28"/>
          <w:szCs w:val="28"/>
        </w:rPr>
        <w:t xml:space="preserve">— </w:t>
      </w:r>
      <w:r w:rsidR="00587A58">
        <w:rPr>
          <w:bCs/>
          <w:sz w:val="28"/>
          <w:szCs w:val="28"/>
        </w:rPr>
        <w:t>2023.</w:t>
      </w:r>
    </w:p>
    <w:p w14:paraId="786C316D" w14:textId="79F72CEF" w:rsidR="00587A58" w:rsidRDefault="00587A58" w:rsidP="007C22BF">
      <w:pPr>
        <w:pStyle w:val="ListParagraph"/>
        <w:numPr>
          <w:ilvl w:val="0"/>
          <w:numId w:val="19"/>
        </w:numPr>
        <w:tabs>
          <w:tab w:val="left" w:pos="1134"/>
        </w:tabs>
        <w:spacing w:line="360" w:lineRule="auto"/>
        <w:ind w:left="0" w:firstLine="709"/>
        <w:contextualSpacing w:val="0"/>
        <w:jc w:val="both"/>
        <w:rPr>
          <w:bCs/>
          <w:sz w:val="28"/>
          <w:szCs w:val="28"/>
        </w:rPr>
      </w:pPr>
      <w:r w:rsidRPr="00587A58">
        <w:rPr>
          <w:bCs/>
          <w:sz w:val="28"/>
          <w:szCs w:val="28"/>
        </w:rPr>
        <w:lastRenderedPageBreak/>
        <w:t>«Зеленая» экономика: сущность, принципы и перспективы</w:t>
      </w:r>
      <w:r w:rsidR="004841F1">
        <w:rPr>
          <w:bCs/>
          <w:sz w:val="28"/>
          <w:szCs w:val="28"/>
        </w:rPr>
        <w:t xml:space="preserve">. </w:t>
      </w:r>
      <w:r>
        <w:rPr>
          <w:bCs/>
          <w:sz w:val="28"/>
          <w:szCs w:val="28"/>
        </w:rPr>
        <w:t>Цифровая платформа знаний</w:t>
      </w:r>
      <w:r w:rsidR="004841F1">
        <w:rPr>
          <w:bCs/>
          <w:sz w:val="28"/>
          <w:szCs w:val="28"/>
        </w:rPr>
        <w:t xml:space="preserve">. </w:t>
      </w:r>
      <w:r w:rsidRPr="0072081B">
        <w:rPr>
          <w:bCs/>
          <w:sz w:val="28"/>
          <w:szCs w:val="28"/>
        </w:rPr>
        <w:t>URL:</w:t>
      </w:r>
      <w:r>
        <w:rPr>
          <w:bCs/>
          <w:sz w:val="28"/>
          <w:szCs w:val="28"/>
        </w:rPr>
        <w:t xml:space="preserve"> </w:t>
      </w:r>
      <w:r w:rsidRPr="00B032E5">
        <w:rPr>
          <w:bCs/>
          <w:sz w:val="28"/>
          <w:szCs w:val="28"/>
        </w:rPr>
        <w:t>https://agriecomission.com/base/zelenaya-ekonomika-sushchnost-principy-i-perspektivy</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w:t>
      </w:r>
      <w:r w:rsidR="004841F1" w:rsidRPr="004841F1">
        <w:rPr>
          <w:bCs/>
          <w:sz w:val="28"/>
          <w:szCs w:val="28"/>
        </w:rPr>
        <w:t xml:space="preserve"> </w:t>
      </w:r>
      <w:r w:rsidR="004841F1">
        <w:rPr>
          <w:bCs/>
          <w:sz w:val="28"/>
          <w:szCs w:val="28"/>
        </w:rPr>
        <w:t>25.03.2023</w:t>
      </w:r>
      <w:r w:rsidR="00AF0EEF" w:rsidRPr="00AF0EEF">
        <w:rPr>
          <w:bCs/>
          <w:sz w:val="28"/>
          <w:szCs w:val="28"/>
        </w:rPr>
        <w:t>)</w:t>
      </w:r>
    </w:p>
    <w:p w14:paraId="4102E887" w14:textId="24CED6E9" w:rsidR="00587A58" w:rsidRDefault="00587A58" w:rsidP="007C22BF">
      <w:pPr>
        <w:pStyle w:val="ListParagraph"/>
        <w:numPr>
          <w:ilvl w:val="0"/>
          <w:numId w:val="19"/>
        </w:numPr>
        <w:tabs>
          <w:tab w:val="left" w:pos="1134"/>
        </w:tabs>
        <w:spacing w:line="360" w:lineRule="auto"/>
        <w:ind w:left="0" w:firstLine="709"/>
        <w:contextualSpacing w:val="0"/>
        <w:jc w:val="both"/>
        <w:rPr>
          <w:bCs/>
          <w:sz w:val="28"/>
          <w:szCs w:val="28"/>
        </w:rPr>
      </w:pPr>
      <w:r w:rsidRPr="00587A58">
        <w:rPr>
          <w:bCs/>
          <w:sz w:val="28"/>
          <w:szCs w:val="28"/>
        </w:rPr>
        <w:t>Егорова М.</w:t>
      </w:r>
      <w:r>
        <w:rPr>
          <w:bCs/>
          <w:sz w:val="28"/>
          <w:szCs w:val="28"/>
        </w:rPr>
        <w:t xml:space="preserve"> </w:t>
      </w:r>
      <w:r w:rsidRPr="00587A58">
        <w:rPr>
          <w:bCs/>
          <w:sz w:val="28"/>
          <w:szCs w:val="28"/>
        </w:rPr>
        <w:t>С</w:t>
      </w:r>
      <w:r>
        <w:rPr>
          <w:bCs/>
          <w:sz w:val="28"/>
          <w:szCs w:val="28"/>
        </w:rPr>
        <w:t xml:space="preserve">., </w:t>
      </w:r>
      <w:proofErr w:type="spellStart"/>
      <w:r w:rsidRPr="00587A58">
        <w:rPr>
          <w:bCs/>
          <w:sz w:val="28"/>
          <w:szCs w:val="28"/>
        </w:rPr>
        <w:t>Глик</w:t>
      </w:r>
      <w:proofErr w:type="spellEnd"/>
      <w:r w:rsidRPr="00587A58">
        <w:rPr>
          <w:bCs/>
          <w:sz w:val="28"/>
          <w:szCs w:val="28"/>
        </w:rPr>
        <w:t xml:space="preserve"> П.</w:t>
      </w:r>
      <w:r>
        <w:rPr>
          <w:bCs/>
          <w:sz w:val="28"/>
          <w:szCs w:val="28"/>
        </w:rPr>
        <w:t xml:space="preserve"> </w:t>
      </w:r>
      <w:r w:rsidRPr="00587A58">
        <w:rPr>
          <w:bCs/>
          <w:sz w:val="28"/>
          <w:szCs w:val="28"/>
        </w:rPr>
        <w:t>А.</w:t>
      </w:r>
      <w:r>
        <w:rPr>
          <w:bCs/>
          <w:sz w:val="28"/>
          <w:szCs w:val="28"/>
        </w:rPr>
        <w:t xml:space="preserve"> Экологизация </w:t>
      </w:r>
      <w:proofErr w:type="spellStart"/>
      <w:r>
        <w:rPr>
          <w:bCs/>
          <w:sz w:val="28"/>
          <w:szCs w:val="28"/>
        </w:rPr>
        <w:t>экономикики</w:t>
      </w:r>
      <w:proofErr w:type="spellEnd"/>
      <w:r>
        <w:rPr>
          <w:bCs/>
          <w:sz w:val="28"/>
          <w:szCs w:val="28"/>
        </w:rPr>
        <w:t xml:space="preserve"> и зеленый рост</w:t>
      </w:r>
      <w:r w:rsidR="004841F1">
        <w:rPr>
          <w:bCs/>
          <w:sz w:val="28"/>
          <w:szCs w:val="28"/>
        </w:rPr>
        <w:t>.</w:t>
      </w:r>
      <w:r>
        <w:rPr>
          <w:bCs/>
          <w:sz w:val="28"/>
          <w:szCs w:val="28"/>
        </w:rPr>
        <w:t xml:space="preserve"> </w:t>
      </w:r>
      <w:r w:rsidRPr="00587A58">
        <w:rPr>
          <w:bCs/>
          <w:sz w:val="28"/>
          <w:szCs w:val="28"/>
        </w:rPr>
        <w:t>Успехи современного естествознания</w:t>
      </w:r>
      <w:r>
        <w:rPr>
          <w:bCs/>
          <w:sz w:val="28"/>
          <w:szCs w:val="28"/>
        </w:rPr>
        <w:t xml:space="preserve"> </w:t>
      </w:r>
      <w:r w:rsidRPr="009A79B0">
        <w:rPr>
          <w:bCs/>
          <w:sz w:val="28"/>
          <w:szCs w:val="28"/>
        </w:rPr>
        <w:t xml:space="preserve">— </w:t>
      </w:r>
      <w:r>
        <w:rPr>
          <w:bCs/>
          <w:sz w:val="28"/>
          <w:szCs w:val="28"/>
        </w:rPr>
        <w:t>2018.</w:t>
      </w:r>
    </w:p>
    <w:p w14:paraId="5F3A29B8" w14:textId="4EECE563" w:rsidR="00587A58" w:rsidRDefault="00273D6D" w:rsidP="007C22BF">
      <w:pPr>
        <w:pStyle w:val="ListParagraph"/>
        <w:numPr>
          <w:ilvl w:val="0"/>
          <w:numId w:val="19"/>
        </w:numPr>
        <w:tabs>
          <w:tab w:val="left" w:pos="1134"/>
        </w:tabs>
        <w:spacing w:line="360" w:lineRule="auto"/>
        <w:ind w:left="0" w:firstLine="709"/>
        <w:jc w:val="both"/>
        <w:rPr>
          <w:bCs/>
          <w:sz w:val="28"/>
          <w:szCs w:val="28"/>
        </w:rPr>
      </w:pPr>
      <w:r w:rsidRPr="00273D6D">
        <w:rPr>
          <w:bCs/>
          <w:sz w:val="28"/>
          <w:szCs w:val="28"/>
        </w:rPr>
        <w:t>Принципы и технологии экологизации производства.</w:t>
      </w:r>
      <w:r>
        <w:rPr>
          <w:bCs/>
          <w:sz w:val="28"/>
          <w:szCs w:val="28"/>
        </w:rPr>
        <w:t xml:space="preserve"> </w:t>
      </w:r>
      <w:r w:rsidRPr="00273D6D">
        <w:rPr>
          <w:bCs/>
          <w:sz w:val="28"/>
          <w:szCs w:val="28"/>
        </w:rPr>
        <w:t>Альтернативные варианты решения экологических проблем</w:t>
      </w:r>
      <w:r w:rsidR="004841F1">
        <w:rPr>
          <w:bCs/>
          <w:sz w:val="28"/>
          <w:szCs w:val="28"/>
        </w:rPr>
        <w:t>.</w:t>
      </w:r>
      <w:r w:rsidR="00AF0EEF">
        <w:rPr>
          <w:bCs/>
          <w:sz w:val="28"/>
          <w:szCs w:val="28"/>
        </w:rPr>
        <w:t xml:space="preserve"> </w:t>
      </w:r>
      <w:r>
        <w:rPr>
          <w:bCs/>
          <w:sz w:val="28"/>
          <w:szCs w:val="28"/>
        </w:rPr>
        <w:t>Казанский государственный энергетический университет</w:t>
      </w:r>
      <w:r w:rsidR="007F4415">
        <w:rPr>
          <w:bCs/>
          <w:sz w:val="28"/>
          <w:szCs w:val="28"/>
        </w:rPr>
        <w:t xml:space="preserve">. </w:t>
      </w:r>
      <w:r w:rsidRPr="0072081B">
        <w:rPr>
          <w:bCs/>
          <w:sz w:val="28"/>
          <w:szCs w:val="28"/>
        </w:rPr>
        <w:t>URL:</w:t>
      </w:r>
      <w:r>
        <w:rPr>
          <w:bCs/>
          <w:sz w:val="28"/>
          <w:szCs w:val="28"/>
        </w:rPr>
        <w:t xml:space="preserve"> </w:t>
      </w:r>
      <w:r w:rsidRPr="00B032E5">
        <w:rPr>
          <w:bCs/>
          <w:sz w:val="28"/>
          <w:szCs w:val="28"/>
        </w:rPr>
        <w:t>https://lms.kgeu.ru/mod/resource/view.php?id=44227</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25.03.2023</w:t>
      </w:r>
      <w:r w:rsidR="00AF0EEF" w:rsidRPr="00AF0EEF">
        <w:rPr>
          <w:bCs/>
          <w:sz w:val="28"/>
          <w:szCs w:val="28"/>
        </w:rPr>
        <w:t>)</w:t>
      </w:r>
    </w:p>
    <w:p w14:paraId="55308555" w14:textId="4AAF14B4" w:rsidR="00273D6D" w:rsidRDefault="00273D6D" w:rsidP="007C22BF">
      <w:pPr>
        <w:pStyle w:val="ListParagraph"/>
        <w:numPr>
          <w:ilvl w:val="0"/>
          <w:numId w:val="19"/>
        </w:numPr>
        <w:tabs>
          <w:tab w:val="left" w:pos="1134"/>
        </w:tabs>
        <w:spacing w:line="360" w:lineRule="auto"/>
        <w:ind w:left="0" w:firstLine="709"/>
        <w:jc w:val="both"/>
        <w:rPr>
          <w:bCs/>
          <w:sz w:val="28"/>
          <w:szCs w:val="28"/>
        </w:rPr>
      </w:pPr>
      <w:r w:rsidRPr="00273D6D">
        <w:rPr>
          <w:bCs/>
          <w:sz w:val="28"/>
          <w:szCs w:val="28"/>
        </w:rPr>
        <w:t>Экология. Природа — Человек — Техник</w:t>
      </w:r>
      <w:r w:rsidR="007F4415">
        <w:rPr>
          <w:bCs/>
          <w:sz w:val="28"/>
          <w:szCs w:val="28"/>
        </w:rPr>
        <w:t>а</w:t>
      </w:r>
      <w:r>
        <w:rPr>
          <w:bCs/>
          <w:sz w:val="28"/>
          <w:szCs w:val="28"/>
        </w:rPr>
        <w:t xml:space="preserve">. </w:t>
      </w:r>
      <w:r w:rsidRPr="00273D6D">
        <w:rPr>
          <w:bCs/>
          <w:sz w:val="28"/>
          <w:szCs w:val="28"/>
        </w:rPr>
        <w:t>Экология и экологическая безопасность</w:t>
      </w:r>
      <w:r w:rsidR="007F4415">
        <w:rPr>
          <w:bCs/>
          <w:sz w:val="28"/>
          <w:szCs w:val="28"/>
        </w:rPr>
        <w:t xml:space="preserve">. </w:t>
      </w:r>
      <w:r w:rsidRPr="0072081B">
        <w:rPr>
          <w:bCs/>
          <w:sz w:val="28"/>
          <w:szCs w:val="28"/>
        </w:rPr>
        <w:t>URL:</w:t>
      </w:r>
      <w:r>
        <w:rPr>
          <w:bCs/>
          <w:sz w:val="28"/>
          <w:szCs w:val="28"/>
        </w:rPr>
        <w:t xml:space="preserve"> </w:t>
      </w:r>
      <w:r w:rsidRPr="00B032E5">
        <w:rPr>
          <w:bCs/>
          <w:sz w:val="28"/>
          <w:szCs w:val="28"/>
        </w:rPr>
        <w:t>https://ekolog.org/books/59/11_1.htm</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proofErr w:type="gramStart"/>
      <w:r w:rsidR="00AF0EEF">
        <w:rPr>
          <w:bCs/>
          <w:sz w:val="28"/>
          <w:szCs w:val="28"/>
        </w:rPr>
        <w:t>27.03.2023</w:t>
      </w:r>
      <w:r w:rsidR="00AF0EEF" w:rsidRPr="00AF0EEF">
        <w:rPr>
          <w:bCs/>
          <w:sz w:val="28"/>
          <w:szCs w:val="28"/>
        </w:rPr>
        <w:t xml:space="preserve"> )</w:t>
      </w:r>
      <w:proofErr w:type="gramEnd"/>
    </w:p>
    <w:p w14:paraId="79A0808D" w14:textId="1E90101E" w:rsidR="00273D6D" w:rsidRDefault="00D23349" w:rsidP="007C22BF">
      <w:pPr>
        <w:pStyle w:val="ListParagraph"/>
        <w:numPr>
          <w:ilvl w:val="0"/>
          <w:numId w:val="19"/>
        </w:numPr>
        <w:tabs>
          <w:tab w:val="left" w:pos="1134"/>
        </w:tabs>
        <w:spacing w:line="360" w:lineRule="auto"/>
        <w:ind w:left="0" w:firstLine="709"/>
        <w:jc w:val="both"/>
        <w:rPr>
          <w:bCs/>
          <w:sz w:val="28"/>
          <w:szCs w:val="28"/>
        </w:rPr>
      </w:pPr>
      <w:r w:rsidRPr="00D23349">
        <w:rPr>
          <w:bCs/>
          <w:sz w:val="28"/>
          <w:szCs w:val="28"/>
        </w:rPr>
        <w:t>Постановление Правительства РФ от 09.08.2013 N 681 (ред. от 30.11.2018)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 (вместе с "Положением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w:t>
      </w:r>
      <w:r w:rsidR="007F4415">
        <w:rPr>
          <w:bCs/>
          <w:sz w:val="28"/>
          <w:szCs w:val="28"/>
        </w:rPr>
        <w:t>.</w:t>
      </w:r>
      <w:r w:rsidRPr="0072081B">
        <w:rPr>
          <w:bCs/>
          <w:sz w:val="28"/>
          <w:szCs w:val="28"/>
        </w:rPr>
        <w:t xml:space="preserve"> URL:</w:t>
      </w:r>
      <w:r>
        <w:rPr>
          <w:bCs/>
          <w:sz w:val="28"/>
          <w:szCs w:val="28"/>
        </w:rPr>
        <w:t xml:space="preserve"> </w:t>
      </w:r>
      <w:r w:rsidRPr="00B032E5">
        <w:rPr>
          <w:bCs/>
          <w:sz w:val="28"/>
          <w:szCs w:val="28"/>
        </w:rPr>
        <w:t>http://www.consultant.ru/document/cons_doc_LAW_150638/</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w:t>
      </w:r>
      <w:r w:rsidR="00AF0EEF">
        <w:rPr>
          <w:bCs/>
          <w:sz w:val="28"/>
          <w:szCs w:val="28"/>
        </w:rPr>
        <w:t xml:space="preserve"> 27.02.2023</w:t>
      </w:r>
      <w:r w:rsidR="00AF0EEF" w:rsidRPr="00AF0EEF">
        <w:rPr>
          <w:bCs/>
          <w:sz w:val="28"/>
          <w:szCs w:val="28"/>
        </w:rPr>
        <w:t>)</w:t>
      </w:r>
    </w:p>
    <w:p w14:paraId="4109F28B" w14:textId="4A877977" w:rsidR="00D23349" w:rsidRDefault="00D23349" w:rsidP="007C22BF">
      <w:pPr>
        <w:pStyle w:val="ListParagraph"/>
        <w:numPr>
          <w:ilvl w:val="0"/>
          <w:numId w:val="19"/>
        </w:numPr>
        <w:tabs>
          <w:tab w:val="left" w:pos="1134"/>
        </w:tabs>
        <w:spacing w:line="360" w:lineRule="auto"/>
        <w:ind w:left="0" w:firstLine="709"/>
        <w:jc w:val="both"/>
        <w:rPr>
          <w:bCs/>
          <w:sz w:val="28"/>
          <w:szCs w:val="28"/>
        </w:rPr>
      </w:pPr>
      <w:r w:rsidRPr="00D23349">
        <w:rPr>
          <w:bCs/>
          <w:sz w:val="28"/>
          <w:szCs w:val="28"/>
        </w:rPr>
        <w:t>Постановление Правительства РФ от 10.07.2014 N 639 (ред. от 18.01.2022) "О государственном мониторинге радиационной обстановки на территории Российской Федерации" (вместе с "Правилами организации и функционирования единой государственной автоматизированной системы мониторинга радиационной обстановки на территории Российской Федерации и ее функциональных подсистем")</w:t>
      </w:r>
      <w:r w:rsidR="007F4415">
        <w:rPr>
          <w:bCs/>
          <w:sz w:val="28"/>
          <w:szCs w:val="28"/>
        </w:rPr>
        <w:t xml:space="preserve">. </w:t>
      </w:r>
      <w:r w:rsidR="007F4415" w:rsidRPr="0072081B">
        <w:rPr>
          <w:bCs/>
          <w:sz w:val="28"/>
          <w:szCs w:val="28"/>
        </w:rPr>
        <w:t>URL:</w:t>
      </w:r>
      <w:r w:rsidR="007F4415">
        <w:rPr>
          <w:bCs/>
          <w:sz w:val="28"/>
          <w:szCs w:val="28"/>
        </w:rPr>
        <w:t xml:space="preserve"> </w:t>
      </w:r>
      <w:r w:rsidRPr="00B032E5">
        <w:rPr>
          <w:bCs/>
          <w:sz w:val="28"/>
          <w:szCs w:val="28"/>
        </w:rPr>
        <w:lastRenderedPageBreak/>
        <w:t>http://www.consultant.ru/document/cons_doc_LAW_165525/</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27.02.2023</w:t>
      </w:r>
      <w:r w:rsidR="00AF0EEF" w:rsidRPr="00AF0EEF">
        <w:rPr>
          <w:bCs/>
          <w:sz w:val="28"/>
          <w:szCs w:val="28"/>
        </w:rPr>
        <w:t>)</w:t>
      </w:r>
    </w:p>
    <w:p w14:paraId="2C5D3493" w14:textId="1CB441A2" w:rsidR="00B32C9F" w:rsidRPr="00D23349" w:rsidRDefault="00D23349" w:rsidP="007C22BF">
      <w:pPr>
        <w:pStyle w:val="ListParagraph"/>
        <w:numPr>
          <w:ilvl w:val="0"/>
          <w:numId w:val="19"/>
        </w:numPr>
        <w:tabs>
          <w:tab w:val="left" w:pos="1134"/>
        </w:tabs>
        <w:spacing w:line="360" w:lineRule="auto"/>
        <w:ind w:left="0" w:firstLine="709"/>
        <w:jc w:val="both"/>
        <w:rPr>
          <w:lang w:eastAsia="ru-RU"/>
        </w:rPr>
      </w:pPr>
      <w:r w:rsidRPr="00D23349">
        <w:rPr>
          <w:bCs/>
          <w:sz w:val="28"/>
          <w:szCs w:val="28"/>
        </w:rPr>
        <w:t>Приказ Министерства экономического развития Российской Федерации от 26.12.2014 № 852 «Об утверждении Порядка осуществления государственного мониторинга земель, за исключением земель сельскохозяйственного назначения»</w:t>
      </w:r>
      <w:r w:rsidR="007F4415">
        <w:rPr>
          <w:bCs/>
          <w:sz w:val="28"/>
          <w:szCs w:val="28"/>
        </w:rPr>
        <w:t xml:space="preserve">. </w:t>
      </w:r>
      <w:r w:rsidRPr="0072081B">
        <w:rPr>
          <w:bCs/>
          <w:sz w:val="28"/>
          <w:szCs w:val="28"/>
        </w:rPr>
        <w:t>URL:</w:t>
      </w:r>
      <w:r>
        <w:rPr>
          <w:bCs/>
          <w:sz w:val="28"/>
          <w:szCs w:val="28"/>
        </w:rPr>
        <w:t xml:space="preserve"> </w:t>
      </w:r>
      <w:r w:rsidRPr="00B032E5">
        <w:rPr>
          <w:bCs/>
          <w:sz w:val="28"/>
          <w:szCs w:val="28"/>
        </w:rPr>
        <w:t>https://rulaws.ru/acts/Prikaz-Minekonomrazvitiya-Rossii-ot-26.12.2014-N-852/</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27.02.2023</w:t>
      </w:r>
      <w:r w:rsidR="00AF0EEF" w:rsidRPr="00AF0EEF">
        <w:rPr>
          <w:bCs/>
          <w:sz w:val="28"/>
          <w:szCs w:val="28"/>
        </w:rPr>
        <w:t>)</w:t>
      </w:r>
    </w:p>
    <w:p w14:paraId="5A23FE5C" w14:textId="0AC6AF0C" w:rsidR="00D23349" w:rsidRDefault="00D23349" w:rsidP="007C22BF">
      <w:pPr>
        <w:pStyle w:val="ListParagraph"/>
        <w:numPr>
          <w:ilvl w:val="0"/>
          <w:numId w:val="19"/>
        </w:numPr>
        <w:tabs>
          <w:tab w:val="left" w:pos="1134"/>
        </w:tabs>
        <w:spacing w:line="360" w:lineRule="auto"/>
        <w:ind w:left="0" w:firstLine="709"/>
        <w:jc w:val="both"/>
        <w:rPr>
          <w:sz w:val="28"/>
          <w:lang w:eastAsia="ru-RU"/>
        </w:rPr>
      </w:pPr>
      <w:r w:rsidRPr="00D23349">
        <w:rPr>
          <w:sz w:val="28"/>
          <w:lang w:eastAsia="ru-RU"/>
        </w:rPr>
        <w:t>Постановление Правительства Российской Федерации от 06.06.2013 № 477 «Об осуществлении государственного мониторинга состояния и загрязнения окружающей среды»</w:t>
      </w:r>
      <w:r w:rsidR="007F4415">
        <w:rPr>
          <w:sz w:val="28"/>
          <w:lang w:eastAsia="ru-RU"/>
        </w:rPr>
        <w:t xml:space="preserve">. </w:t>
      </w:r>
      <w:r w:rsidRPr="0072081B">
        <w:rPr>
          <w:bCs/>
          <w:sz w:val="28"/>
          <w:szCs w:val="28"/>
        </w:rPr>
        <w:t>URL:</w:t>
      </w:r>
      <w:r>
        <w:rPr>
          <w:bCs/>
          <w:sz w:val="28"/>
          <w:szCs w:val="28"/>
        </w:rPr>
        <w:t xml:space="preserve"> </w:t>
      </w:r>
      <w:r w:rsidRPr="00B032E5">
        <w:rPr>
          <w:sz w:val="28"/>
          <w:lang w:eastAsia="ru-RU"/>
        </w:rPr>
        <w:t>http://www.consultant.ru/document/cons_doc_LAW_147245/</w:t>
      </w:r>
      <w:r w:rsidR="00AF0EEF">
        <w:rPr>
          <w:sz w:val="28"/>
          <w:lang w:eastAsia="ru-RU"/>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27.02.2023</w:t>
      </w:r>
      <w:r w:rsidR="00AF0EEF" w:rsidRPr="00AF0EEF">
        <w:rPr>
          <w:bCs/>
          <w:sz w:val="28"/>
          <w:szCs w:val="28"/>
        </w:rPr>
        <w:t>)</w:t>
      </w:r>
    </w:p>
    <w:p w14:paraId="79AA55A0" w14:textId="3FE5E9B0" w:rsidR="00D23349" w:rsidRDefault="00D23349" w:rsidP="007C22BF">
      <w:pPr>
        <w:pStyle w:val="ListParagraph"/>
        <w:numPr>
          <w:ilvl w:val="0"/>
          <w:numId w:val="19"/>
        </w:numPr>
        <w:tabs>
          <w:tab w:val="left" w:pos="1134"/>
        </w:tabs>
        <w:spacing w:line="360" w:lineRule="auto"/>
        <w:ind w:left="0" w:firstLine="709"/>
        <w:jc w:val="both"/>
        <w:rPr>
          <w:sz w:val="28"/>
          <w:lang w:eastAsia="ru-RU"/>
        </w:rPr>
      </w:pPr>
      <w:r w:rsidRPr="00D23349">
        <w:rPr>
          <w:sz w:val="28"/>
          <w:lang w:eastAsia="ru-RU"/>
        </w:rPr>
        <w:t>Постановление Правительства РФ от 06.06.2013 N 477 (ред. от 03.08.2020) "Об осуществлении государственного мониторинга состояния и загрязнения окружающей среды" (вместе с "Положением о государственном мониторинге состояния и загрязнения окружающей среды")</w:t>
      </w:r>
      <w:r w:rsidR="007F4415">
        <w:rPr>
          <w:bCs/>
          <w:sz w:val="28"/>
          <w:szCs w:val="28"/>
        </w:rPr>
        <w:t xml:space="preserve">. </w:t>
      </w:r>
      <w:r w:rsidRPr="0072081B">
        <w:rPr>
          <w:bCs/>
          <w:sz w:val="28"/>
          <w:szCs w:val="28"/>
        </w:rPr>
        <w:t>URL:</w:t>
      </w:r>
      <w:r>
        <w:rPr>
          <w:bCs/>
          <w:sz w:val="28"/>
          <w:szCs w:val="28"/>
        </w:rPr>
        <w:t xml:space="preserve"> </w:t>
      </w:r>
      <w:r w:rsidRPr="00B032E5">
        <w:rPr>
          <w:sz w:val="28"/>
          <w:lang w:eastAsia="ru-RU"/>
        </w:rPr>
        <w:t>http://www.consultant.ru/document/cons_doc_LAW_147245/</w:t>
      </w:r>
      <w:r w:rsidR="00AF0EEF">
        <w:rPr>
          <w:sz w:val="28"/>
          <w:lang w:eastAsia="ru-RU"/>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27.02.2023</w:t>
      </w:r>
      <w:r w:rsidR="00AF0EEF" w:rsidRPr="00AF0EEF">
        <w:rPr>
          <w:bCs/>
          <w:sz w:val="28"/>
          <w:szCs w:val="28"/>
        </w:rPr>
        <w:t>)</w:t>
      </w:r>
    </w:p>
    <w:p w14:paraId="3B936921" w14:textId="29D4B25B" w:rsidR="00D23349" w:rsidRDefault="00D23349" w:rsidP="007C22BF">
      <w:pPr>
        <w:pStyle w:val="ListParagraph"/>
        <w:numPr>
          <w:ilvl w:val="0"/>
          <w:numId w:val="19"/>
        </w:numPr>
        <w:tabs>
          <w:tab w:val="left" w:pos="1134"/>
        </w:tabs>
        <w:spacing w:line="360" w:lineRule="auto"/>
        <w:ind w:left="0" w:firstLine="709"/>
        <w:jc w:val="both"/>
        <w:rPr>
          <w:sz w:val="28"/>
          <w:lang w:eastAsia="ru-RU"/>
        </w:rPr>
      </w:pPr>
      <w:r w:rsidRPr="00D23349">
        <w:rPr>
          <w:sz w:val="28"/>
          <w:lang w:eastAsia="ru-RU"/>
        </w:rPr>
        <w:t>Приказ Министерства природных ресурсов и экологии Российской Федерации от 19.02.2015 №59 «Об утверждении порядка осуществления государственного мониторинга воспроизводства лесов»</w:t>
      </w:r>
      <w:r w:rsidR="007F4415">
        <w:rPr>
          <w:bCs/>
          <w:sz w:val="28"/>
          <w:szCs w:val="28"/>
        </w:rPr>
        <w:t xml:space="preserve">. </w:t>
      </w:r>
      <w:r w:rsidRPr="0072081B">
        <w:rPr>
          <w:bCs/>
          <w:sz w:val="28"/>
          <w:szCs w:val="28"/>
        </w:rPr>
        <w:t>URL:</w:t>
      </w:r>
      <w:r>
        <w:rPr>
          <w:bCs/>
          <w:sz w:val="28"/>
          <w:szCs w:val="28"/>
        </w:rPr>
        <w:t xml:space="preserve"> </w:t>
      </w:r>
      <w:r w:rsidRPr="00B032E5">
        <w:rPr>
          <w:sz w:val="28"/>
          <w:lang w:eastAsia="ru-RU"/>
        </w:rPr>
        <w:t>http://publication.pravo.gov.ru/Document/View/0001201509040036</w:t>
      </w:r>
      <w:r w:rsidR="00AF0EEF">
        <w:rPr>
          <w:sz w:val="28"/>
          <w:lang w:eastAsia="ru-RU"/>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27.02.2023</w:t>
      </w:r>
      <w:r w:rsidR="00AF0EEF" w:rsidRPr="00AF0EEF">
        <w:rPr>
          <w:bCs/>
          <w:sz w:val="28"/>
          <w:szCs w:val="28"/>
        </w:rPr>
        <w:t>)</w:t>
      </w:r>
    </w:p>
    <w:p w14:paraId="5BFE188B" w14:textId="363FDE9C" w:rsidR="00D23349" w:rsidRPr="00D23349" w:rsidRDefault="00D23349" w:rsidP="007C22BF">
      <w:pPr>
        <w:pStyle w:val="ListParagraph"/>
        <w:numPr>
          <w:ilvl w:val="0"/>
          <w:numId w:val="19"/>
        </w:numPr>
        <w:tabs>
          <w:tab w:val="left" w:pos="1134"/>
        </w:tabs>
        <w:spacing w:line="360" w:lineRule="auto"/>
        <w:ind w:left="0" w:firstLine="709"/>
        <w:jc w:val="both"/>
        <w:rPr>
          <w:sz w:val="28"/>
          <w:lang w:eastAsia="ru-RU"/>
        </w:rPr>
      </w:pPr>
      <w:r w:rsidRPr="00D23349">
        <w:rPr>
          <w:sz w:val="28"/>
          <w:lang w:eastAsia="ru-RU"/>
        </w:rPr>
        <w:t>Приказ Министерства природных ресурсов и экологии Российской Федерации от 05.04.2017 № 156 «Об утверждении Порядка осуществления государственного лесопатологического мониторинга»</w:t>
      </w:r>
      <w:r w:rsidR="007F4415">
        <w:rPr>
          <w:sz w:val="28"/>
          <w:lang w:eastAsia="ru-RU"/>
        </w:rPr>
        <w:t>.</w:t>
      </w:r>
      <w:r w:rsidRPr="0072081B">
        <w:rPr>
          <w:bCs/>
          <w:sz w:val="28"/>
          <w:szCs w:val="28"/>
        </w:rPr>
        <w:t xml:space="preserve"> URL:</w:t>
      </w:r>
      <w:r>
        <w:rPr>
          <w:bCs/>
          <w:sz w:val="28"/>
          <w:szCs w:val="28"/>
        </w:rPr>
        <w:t xml:space="preserve"> </w:t>
      </w:r>
      <w:r w:rsidRPr="00B032E5">
        <w:rPr>
          <w:bCs/>
          <w:sz w:val="28"/>
          <w:szCs w:val="28"/>
        </w:rPr>
        <w:t>http://www.consultant.ru/document/cons_doc_LAW_219272/</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27.02.2023</w:t>
      </w:r>
      <w:r w:rsidR="00AF0EEF" w:rsidRPr="00AF0EEF">
        <w:rPr>
          <w:bCs/>
          <w:sz w:val="28"/>
          <w:szCs w:val="28"/>
        </w:rPr>
        <w:t>)</w:t>
      </w:r>
    </w:p>
    <w:p w14:paraId="1C94EFCE" w14:textId="55A25886" w:rsidR="00881A1A" w:rsidRPr="00881A1A" w:rsidRDefault="00881A1A" w:rsidP="007C22BF">
      <w:pPr>
        <w:pStyle w:val="ListParagraph"/>
        <w:numPr>
          <w:ilvl w:val="0"/>
          <w:numId w:val="19"/>
        </w:numPr>
        <w:tabs>
          <w:tab w:val="left" w:pos="1134"/>
        </w:tabs>
        <w:spacing w:line="360" w:lineRule="auto"/>
        <w:ind w:left="0" w:firstLine="709"/>
        <w:jc w:val="both"/>
        <w:rPr>
          <w:sz w:val="28"/>
          <w:lang w:eastAsia="ru-RU"/>
        </w:rPr>
      </w:pPr>
      <w:r w:rsidRPr="00881A1A">
        <w:rPr>
          <w:sz w:val="28"/>
          <w:lang w:eastAsia="ru-RU"/>
        </w:rPr>
        <w:t>Постановление Правительства Российской Федерации от 09.12.2020 № 2047 «Об утверждении Правил санитарной безопасности в лесах»</w:t>
      </w:r>
      <w:r w:rsidR="007F4415">
        <w:rPr>
          <w:sz w:val="28"/>
          <w:lang w:eastAsia="ru-RU"/>
        </w:rPr>
        <w:t>.</w:t>
      </w:r>
      <w:r w:rsidRPr="00881A1A">
        <w:rPr>
          <w:bCs/>
          <w:sz w:val="28"/>
          <w:szCs w:val="28"/>
        </w:rPr>
        <w:t xml:space="preserve"> URL: </w:t>
      </w:r>
      <w:r w:rsidRPr="00B032E5">
        <w:rPr>
          <w:bCs/>
          <w:sz w:val="28"/>
          <w:szCs w:val="28"/>
        </w:rPr>
        <w:lastRenderedPageBreak/>
        <w:t>http://publication.pravo.gov.ru/Document/View/0001202012110016</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27.02.2023</w:t>
      </w:r>
      <w:r w:rsidR="00AF0EEF" w:rsidRPr="00AF0EEF">
        <w:rPr>
          <w:bCs/>
          <w:sz w:val="28"/>
          <w:szCs w:val="28"/>
        </w:rPr>
        <w:t>)</w:t>
      </w:r>
    </w:p>
    <w:p w14:paraId="226D5C8F" w14:textId="11FA19C0" w:rsidR="00881A1A" w:rsidRPr="00881A1A" w:rsidRDefault="00881A1A" w:rsidP="007C22BF">
      <w:pPr>
        <w:pStyle w:val="ListParagraph"/>
        <w:numPr>
          <w:ilvl w:val="0"/>
          <w:numId w:val="19"/>
        </w:numPr>
        <w:tabs>
          <w:tab w:val="left" w:pos="1134"/>
        </w:tabs>
        <w:spacing w:line="360" w:lineRule="auto"/>
        <w:ind w:left="0" w:firstLine="709"/>
        <w:jc w:val="both"/>
        <w:rPr>
          <w:sz w:val="28"/>
          <w:lang w:eastAsia="ru-RU"/>
        </w:rPr>
      </w:pPr>
      <w:r w:rsidRPr="00881A1A">
        <w:rPr>
          <w:sz w:val="28"/>
          <w:lang w:eastAsia="ru-RU"/>
        </w:rPr>
        <w:t>Приказ Министерства природных ресурсов и экологии Российской Федерации от 22.12.2011 №963 «Об утверждении Порядка ведения государственного учета, государственного кадастра и государственного мониторинга объектов животного мира»</w:t>
      </w:r>
      <w:r w:rsidR="007F4415">
        <w:rPr>
          <w:sz w:val="28"/>
          <w:lang w:eastAsia="ru-RU"/>
        </w:rPr>
        <w:t xml:space="preserve">. </w:t>
      </w:r>
      <w:r w:rsidRPr="00881A1A">
        <w:rPr>
          <w:bCs/>
          <w:sz w:val="28"/>
          <w:szCs w:val="28"/>
        </w:rPr>
        <w:t xml:space="preserve">URL: </w:t>
      </w:r>
      <w:r w:rsidRPr="00B032E5">
        <w:rPr>
          <w:sz w:val="28"/>
          <w:lang w:eastAsia="ru-RU"/>
        </w:rPr>
        <w:t>https://docs.cntd.ru/document/902324477</w:t>
      </w:r>
      <w:r w:rsidR="00AF0EEF">
        <w:rPr>
          <w:sz w:val="28"/>
          <w:lang w:eastAsia="ru-RU"/>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27.02.2023</w:t>
      </w:r>
      <w:r w:rsidR="00AF0EEF" w:rsidRPr="00AF0EEF">
        <w:rPr>
          <w:bCs/>
          <w:sz w:val="28"/>
          <w:szCs w:val="28"/>
        </w:rPr>
        <w:t>)</w:t>
      </w:r>
    </w:p>
    <w:p w14:paraId="37976FD5" w14:textId="4C18D1F1" w:rsidR="00881A1A" w:rsidRPr="00881A1A" w:rsidRDefault="00881A1A" w:rsidP="007C22BF">
      <w:pPr>
        <w:pStyle w:val="ListParagraph"/>
        <w:numPr>
          <w:ilvl w:val="0"/>
          <w:numId w:val="19"/>
        </w:numPr>
        <w:tabs>
          <w:tab w:val="left" w:pos="1134"/>
        </w:tabs>
        <w:spacing w:line="360" w:lineRule="auto"/>
        <w:ind w:left="0" w:firstLine="709"/>
        <w:jc w:val="both"/>
        <w:rPr>
          <w:sz w:val="28"/>
          <w:lang w:eastAsia="ru-RU"/>
        </w:rPr>
      </w:pPr>
      <w:r>
        <w:rPr>
          <w:sz w:val="28"/>
          <w:lang w:eastAsia="ru-RU"/>
        </w:rPr>
        <w:t>«</w:t>
      </w:r>
      <w:r w:rsidRPr="00881A1A">
        <w:rPr>
          <w:sz w:val="28"/>
          <w:lang w:eastAsia="ru-RU"/>
        </w:rPr>
        <w:t>Экологический сбор 2022</w:t>
      </w:r>
      <w:r>
        <w:rPr>
          <w:sz w:val="28"/>
          <w:lang w:eastAsia="ru-RU"/>
        </w:rPr>
        <w:t xml:space="preserve">. </w:t>
      </w:r>
      <w:r w:rsidRPr="00881A1A">
        <w:rPr>
          <w:sz w:val="28"/>
          <w:lang w:eastAsia="ru-RU"/>
        </w:rPr>
        <w:t>плательщики, новый перечень товаров и ответственность за неуплату</w:t>
      </w:r>
      <w:r>
        <w:rPr>
          <w:sz w:val="28"/>
          <w:lang w:eastAsia="ru-RU"/>
        </w:rPr>
        <w:t>»</w:t>
      </w:r>
      <w:r w:rsidR="007F4415">
        <w:rPr>
          <w:bCs/>
          <w:sz w:val="28"/>
          <w:szCs w:val="28"/>
        </w:rPr>
        <w:t xml:space="preserve">. </w:t>
      </w:r>
      <w:r>
        <w:rPr>
          <w:sz w:val="28"/>
          <w:lang w:eastAsia="ru-RU"/>
        </w:rPr>
        <w:t>Контур</w:t>
      </w:r>
      <w:r w:rsidR="007F4415">
        <w:rPr>
          <w:sz w:val="28"/>
          <w:lang w:eastAsia="ru-RU"/>
        </w:rPr>
        <w:t xml:space="preserve">. </w:t>
      </w:r>
      <w:r w:rsidRPr="00881A1A">
        <w:rPr>
          <w:bCs/>
          <w:sz w:val="28"/>
          <w:szCs w:val="28"/>
        </w:rPr>
        <w:t>URL:</w:t>
      </w:r>
      <w:r>
        <w:rPr>
          <w:bCs/>
          <w:sz w:val="28"/>
          <w:szCs w:val="28"/>
        </w:rPr>
        <w:t xml:space="preserve"> </w:t>
      </w:r>
      <w:r w:rsidRPr="00B032E5">
        <w:rPr>
          <w:bCs/>
          <w:sz w:val="28"/>
          <w:szCs w:val="28"/>
        </w:rPr>
        <w:t>https://normativ.kontur.ru/document?moduleId=51&amp;documentId=4988</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27.02.2023</w:t>
      </w:r>
      <w:r w:rsidR="00AF0EEF" w:rsidRPr="00AF0EEF">
        <w:rPr>
          <w:bCs/>
          <w:sz w:val="28"/>
          <w:szCs w:val="28"/>
        </w:rPr>
        <w:t>)</w:t>
      </w:r>
    </w:p>
    <w:p w14:paraId="533CB43A" w14:textId="082A63D5" w:rsidR="00881A1A" w:rsidRPr="009F26CD" w:rsidRDefault="00881A1A" w:rsidP="007C22BF">
      <w:pPr>
        <w:pStyle w:val="ListParagraph"/>
        <w:numPr>
          <w:ilvl w:val="0"/>
          <w:numId w:val="19"/>
        </w:numPr>
        <w:tabs>
          <w:tab w:val="left" w:pos="1134"/>
        </w:tabs>
        <w:spacing w:line="360" w:lineRule="auto"/>
        <w:ind w:left="0" w:firstLine="709"/>
        <w:jc w:val="both"/>
        <w:rPr>
          <w:sz w:val="28"/>
          <w:lang w:eastAsia="ru-RU"/>
        </w:rPr>
      </w:pPr>
      <w:r w:rsidRPr="00881A1A">
        <w:rPr>
          <w:sz w:val="28"/>
          <w:lang w:eastAsia="ru-RU"/>
        </w:rPr>
        <w:t>Федеральный закон от 24.06.1998 N 89-ФЗ (ред. от 19.12.2022, с изм. от 30.05.2023) "Об отходах производства и потребления" (с изм. и доп., вступ. в силу с 01.03.2023)</w:t>
      </w:r>
      <w:r w:rsidR="009F26CD">
        <w:rPr>
          <w:sz w:val="28"/>
          <w:lang w:eastAsia="ru-RU"/>
        </w:rPr>
        <w:t>.</w:t>
      </w:r>
      <w:r>
        <w:rPr>
          <w:sz w:val="28"/>
          <w:lang w:eastAsia="ru-RU"/>
        </w:rPr>
        <w:t xml:space="preserve"> </w:t>
      </w:r>
      <w:r w:rsidRPr="00881A1A">
        <w:rPr>
          <w:sz w:val="28"/>
          <w:lang w:eastAsia="ru-RU"/>
        </w:rPr>
        <w:t>Статья 24.5. Экологический сбор</w:t>
      </w:r>
      <w:r w:rsidR="007F4415">
        <w:rPr>
          <w:sz w:val="28"/>
          <w:lang w:eastAsia="ru-RU"/>
        </w:rPr>
        <w:t xml:space="preserve">. </w:t>
      </w:r>
      <w:r w:rsidR="009F26CD" w:rsidRPr="00881A1A">
        <w:rPr>
          <w:bCs/>
          <w:sz w:val="28"/>
          <w:szCs w:val="28"/>
        </w:rPr>
        <w:t>URL:</w:t>
      </w:r>
      <w:r w:rsidR="009F26CD">
        <w:rPr>
          <w:bCs/>
          <w:sz w:val="28"/>
          <w:szCs w:val="28"/>
        </w:rPr>
        <w:t xml:space="preserve"> </w:t>
      </w:r>
      <w:r w:rsidR="009F26CD" w:rsidRPr="00B032E5">
        <w:rPr>
          <w:bCs/>
          <w:sz w:val="28"/>
          <w:szCs w:val="28"/>
        </w:rPr>
        <w:t>https://www.consultant.ru/document/cons_doc_LAW_19109/47bea3f9e0b504c61ce08632aaf66759fc4b61b4/</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27.02.2023</w:t>
      </w:r>
      <w:r w:rsidR="00AF0EEF" w:rsidRPr="00AF0EEF">
        <w:rPr>
          <w:bCs/>
          <w:sz w:val="28"/>
          <w:szCs w:val="28"/>
        </w:rPr>
        <w:t>)</w:t>
      </w:r>
    </w:p>
    <w:p w14:paraId="54E7C55B" w14:textId="2DF324AD" w:rsidR="009F26CD" w:rsidRPr="007F4415" w:rsidRDefault="009F26CD" w:rsidP="007C22BF">
      <w:pPr>
        <w:pStyle w:val="ListParagraph"/>
        <w:numPr>
          <w:ilvl w:val="0"/>
          <w:numId w:val="19"/>
        </w:numPr>
        <w:tabs>
          <w:tab w:val="left" w:pos="1134"/>
        </w:tabs>
        <w:spacing w:line="360" w:lineRule="auto"/>
        <w:ind w:left="0" w:firstLine="709"/>
        <w:jc w:val="both"/>
        <w:rPr>
          <w:sz w:val="28"/>
          <w:lang w:val="en-US" w:eastAsia="ru-RU"/>
        </w:rPr>
      </w:pPr>
      <w:r w:rsidRPr="009F26CD">
        <w:rPr>
          <w:sz w:val="28"/>
          <w:lang w:eastAsia="ru-RU"/>
        </w:rPr>
        <w:t>Экологический сбор: в каких случаях вносить плату</w:t>
      </w:r>
      <w:r w:rsidR="007F4415">
        <w:rPr>
          <w:bCs/>
          <w:sz w:val="28"/>
          <w:szCs w:val="28"/>
        </w:rPr>
        <w:t xml:space="preserve">. </w:t>
      </w:r>
      <w:proofErr w:type="spellStart"/>
      <w:r>
        <w:rPr>
          <w:sz w:val="28"/>
          <w:lang w:val="en-US" w:eastAsia="ru-RU"/>
        </w:rPr>
        <w:t>EcoStandart</w:t>
      </w:r>
      <w:r w:rsidRPr="007F4415">
        <w:rPr>
          <w:sz w:val="28"/>
          <w:lang w:val="en-US" w:eastAsia="ru-RU"/>
        </w:rPr>
        <w:t>.</w:t>
      </w:r>
      <w:r>
        <w:rPr>
          <w:sz w:val="28"/>
          <w:lang w:val="en-US" w:eastAsia="ru-RU"/>
        </w:rPr>
        <w:t>journal</w:t>
      </w:r>
      <w:proofErr w:type="spellEnd"/>
      <w:r w:rsidR="007F4415" w:rsidRPr="007F4415">
        <w:rPr>
          <w:sz w:val="28"/>
          <w:lang w:val="en-US" w:eastAsia="ru-RU"/>
        </w:rPr>
        <w:t xml:space="preserve">. </w:t>
      </w:r>
      <w:r w:rsidRPr="000B2CC3">
        <w:rPr>
          <w:bCs/>
          <w:sz w:val="28"/>
          <w:szCs w:val="28"/>
          <w:lang w:val="en-US"/>
        </w:rPr>
        <w:t>URL</w:t>
      </w:r>
      <w:r w:rsidRPr="007F4415">
        <w:rPr>
          <w:bCs/>
          <w:sz w:val="28"/>
          <w:szCs w:val="28"/>
          <w:lang w:val="en-US"/>
        </w:rPr>
        <w:t xml:space="preserve">: </w:t>
      </w:r>
      <w:r w:rsidRPr="00B032E5">
        <w:rPr>
          <w:bCs/>
          <w:sz w:val="28"/>
          <w:szCs w:val="28"/>
          <w:lang w:val="en-US"/>
        </w:rPr>
        <w:t>https://journal.ecostandard.ru/eco/praktikum/ekologicheskiy-sbor-v-kakikh-sluchayakh-vnosit-platu/</w:t>
      </w:r>
      <w:r w:rsidR="00AF0EEF" w:rsidRPr="007F4415">
        <w:rPr>
          <w:bCs/>
          <w:sz w:val="28"/>
          <w:szCs w:val="28"/>
          <w:lang w:val="en-US"/>
        </w:rPr>
        <w:t xml:space="preserve"> (</w:t>
      </w:r>
      <w:r w:rsidR="00AF0EEF">
        <w:rPr>
          <w:bCs/>
          <w:sz w:val="28"/>
          <w:szCs w:val="28"/>
        </w:rPr>
        <w:t>дата</w:t>
      </w:r>
      <w:r w:rsidR="00AF0EEF" w:rsidRPr="007F4415">
        <w:rPr>
          <w:bCs/>
          <w:sz w:val="28"/>
          <w:szCs w:val="28"/>
          <w:lang w:val="en-US"/>
        </w:rPr>
        <w:t xml:space="preserve"> </w:t>
      </w:r>
      <w:r w:rsidR="00AF0EEF">
        <w:rPr>
          <w:bCs/>
          <w:sz w:val="28"/>
          <w:szCs w:val="28"/>
        </w:rPr>
        <w:t>обращения</w:t>
      </w:r>
      <w:r w:rsidR="00AF0EEF" w:rsidRPr="007F4415">
        <w:rPr>
          <w:bCs/>
          <w:sz w:val="28"/>
          <w:szCs w:val="28"/>
          <w:lang w:val="en-US"/>
        </w:rPr>
        <w:t>: 13.04.2023)</w:t>
      </w:r>
    </w:p>
    <w:p w14:paraId="689C8272" w14:textId="0B3949ED" w:rsidR="009F26CD" w:rsidRPr="00217C82" w:rsidRDefault="009F26CD" w:rsidP="007C22BF">
      <w:pPr>
        <w:pStyle w:val="ListParagraph"/>
        <w:numPr>
          <w:ilvl w:val="0"/>
          <w:numId w:val="19"/>
        </w:numPr>
        <w:tabs>
          <w:tab w:val="left" w:pos="1134"/>
        </w:tabs>
        <w:spacing w:line="360" w:lineRule="auto"/>
        <w:ind w:left="0" w:firstLine="709"/>
        <w:jc w:val="both"/>
        <w:rPr>
          <w:sz w:val="28"/>
          <w:lang w:eastAsia="ru-RU"/>
        </w:rPr>
      </w:pPr>
      <w:r w:rsidRPr="009F26CD">
        <w:rPr>
          <w:sz w:val="28"/>
          <w:lang w:eastAsia="ru-RU"/>
        </w:rPr>
        <w:t>Плата за негативное воздействие на окружающую среду и вывоз твердых бытовых отходов</w:t>
      </w:r>
      <w:r>
        <w:rPr>
          <w:sz w:val="28"/>
          <w:lang w:eastAsia="ru-RU"/>
        </w:rPr>
        <w:t>»</w:t>
      </w:r>
      <w:r w:rsidR="007F4415">
        <w:rPr>
          <w:sz w:val="28"/>
          <w:lang w:eastAsia="ru-RU"/>
        </w:rPr>
        <w:t>.</w:t>
      </w:r>
      <w:r>
        <w:rPr>
          <w:sz w:val="28"/>
          <w:lang w:eastAsia="ru-RU"/>
        </w:rPr>
        <w:t xml:space="preserve"> </w:t>
      </w:r>
      <w:r w:rsidR="00217C82">
        <w:rPr>
          <w:sz w:val="28"/>
          <w:lang w:eastAsia="ru-RU"/>
        </w:rPr>
        <w:t>Электронный фонд правовых и нормативно-технических документов</w:t>
      </w:r>
      <w:r w:rsidR="007F4415">
        <w:rPr>
          <w:sz w:val="28"/>
          <w:lang w:eastAsia="ru-RU"/>
        </w:rPr>
        <w:t xml:space="preserve">. </w:t>
      </w:r>
      <w:r w:rsidR="00217C82" w:rsidRPr="0072081B">
        <w:rPr>
          <w:bCs/>
          <w:sz w:val="28"/>
          <w:szCs w:val="28"/>
        </w:rPr>
        <w:t>URL:</w:t>
      </w:r>
      <w:r w:rsidR="00217C82">
        <w:rPr>
          <w:bCs/>
          <w:sz w:val="28"/>
          <w:szCs w:val="28"/>
        </w:rPr>
        <w:t xml:space="preserve"> </w:t>
      </w:r>
      <w:r w:rsidR="00217C82" w:rsidRPr="00B032E5">
        <w:rPr>
          <w:bCs/>
          <w:sz w:val="28"/>
          <w:szCs w:val="28"/>
        </w:rPr>
        <w:t>https://docs.cntd.ru/document/542636220</w:t>
      </w:r>
      <w:r w:rsidR="00AF0EEF">
        <w:rPr>
          <w:bCs/>
          <w:sz w:val="28"/>
          <w:szCs w:val="28"/>
        </w:rPr>
        <w:t xml:space="preserve"> </w:t>
      </w:r>
      <w:r w:rsidR="00AF0EEF" w:rsidRPr="00AF0EEF">
        <w:rPr>
          <w:bCs/>
          <w:sz w:val="28"/>
          <w:szCs w:val="28"/>
        </w:rPr>
        <w:t>(</w:t>
      </w:r>
      <w:r w:rsidR="00AF0EEF">
        <w:rPr>
          <w:bCs/>
          <w:sz w:val="28"/>
          <w:szCs w:val="28"/>
        </w:rPr>
        <w:t>дата</w:t>
      </w:r>
      <w:r w:rsidR="00AF0EEF" w:rsidRPr="00AF0EEF">
        <w:rPr>
          <w:bCs/>
          <w:sz w:val="28"/>
          <w:szCs w:val="28"/>
        </w:rPr>
        <w:t xml:space="preserve"> </w:t>
      </w:r>
      <w:r w:rsidR="00AF0EEF">
        <w:rPr>
          <w:bCs/>
          <w:sz w:val="28"/>
          <w:szCs w:val="28"/>
        </w:rPr>
        <w:t>обращения</w:t>
      </w:r>
      <w:r w:rsidR="00AF0EEF" w:rsidRPr="00AF0EEF">
        <w:rPr>
          <w:bCs/>
          <w:sz w:val="28"/>
          <w:szCs w:val="28"/>
        </w:rPr>
        <w:t xml:space="preserve">: </w:t>
      </w:r>
      <w:r w:rsidR="00AF0EEF">
        <w:rPr>
          <w:bCs/>
          <w:sz w:val="28"/>
          <w:szCs w:val="28"/>
        </w:rPr>
        <w:t>13.04.2023</w:t>
      </w:r>
      <w:r w:rsidR="00AF0EEF" w:rsidRPr="00AF0EEF">
        <w:rPr>
          <w:bCs/>
          <w:sz w:val="28"/>
          <w:szCs w:val="28"/>
        </w:rPr>
        <w:t>)</w:t>
      </w:r>
    </w:p>
    <w:p w14:paraId="019CF0CC" w14:textId="36BD6C9C" w:rsidR="00217C82" w:rsidRPr="007F4415" w:rsidRDefault="00217C82" w:rsidP="007C22BF">
      <w:pPr>
        <w:pStyle w:val="ListParagraph"/>
        <w:numPr>
          <w:ilvl w:val="0"/>
          <w:numId w:val="19"/>
        </w:numPr>
        <w:tabs>
          <w:tab w:val="left" w:pos="1134"/>
        </w:tabs>
        <w:spacing w:line="360" w:lineRule="auto"/>
        <w:ind w:left="0" w:firstLine="709"/>
        <w:jc w:val="both"/>
        <w:rPr>
          <w:sz w:val="28"/>
          <w:lang w:eastAsia="ru-RU"/>
        </w:rPr>
      </w:pPr>
      <w:r w:rsidRPr="00217C82">
        <w:rPr>
          <w:sz w:val="28"/>
          <w:lang w:val="en-US" w:eastAsia="ru-RU"/>
        </w:rPr>
        <w:t>Environment–Friendly manufacturing and support—Issues and challenges</w:t>
      </w:r>
      <w:r w:rsidR="007F4415" w:rsidRPr="007F4415">
        <w:rPr>
          <w:bCs/>
          <w:sz w:val="28"/>
          <w:szCs w:val="28"/>
          <w:lang w:val="en-US"/>
        </w:rPr>
        <w:t xml:space="preserve">. </w:t>
      </w:r>
      <w:r w:rsidRPr="00217C82">
        <w:rPr>
          <w:sz w:val="28"/>
          <w:lang w:val="en-US" w:eastAsia="ru-RU"/>
        </w:rPr>
        <w:t>The 3rd International Conference on Application of Materials Science and Environmental Materials</w:t>
      </w:r>
      <w:r w:rsidR="007F4415" w:rsidRPr="007F4415">
        <w:rPr>
          <w:sz w:val="28"/>
          <w:lang w:val="en-US" w:eastAsia="ru-RU"/>
        </w:rPr>
        <w:t xml:space="preserve">. </w:t>
      </w:r>
      <w:r w:rsidRPr="00217C82">
        <w:rPr>
          <w:bCs/>
          <w:sz w:val="28"/>
          <w:szCs w:val="28"/>
          <w:lang w:val="en-US"/>
        </w:rPr>
        <w:t>URL</w:t>
      </w:r>
      <w:r w:rsidRPr="007F4415">
        <w:rPr>
          <w:bCs/>
          <w:sz w:val="28"/>
          <w:szCs w:val="28"/>
        </w:rPr>
        <w:t xml:space="preserve">: </w:t>
      </w:r>
      <w:r w:rsidRPr="00B032E5">
        <w:rPr>
          <w:bCs/>
          <w:sz w:val="28"/>
          <w:szCs w:val="28"/>
          <w:lang w:val="en-US"/>
        </w:rPr>
        <w:t>https</w:t>
      </w:r>
      <w:r w:rsidRPr="00B032E5">
        <w:rPr>
          <w:bCs/>
          <w:sz w:val="28"/>
          <w:szCs w:val="28"/>
        </w:rPr>
        <w:t>://</w:t>
      </w:r>
      <w:r w:rsidRPr="00B032E5">
        <w:rPr>
          <w:bCs/>
          <w:sz w:val="28"/>
          <w:szCs w:val="28"/>
          <w:lang w:val="en-US"/>
        </w:rPr>
        <w:t>www</w:t>
      </w:r>
      <w:r w:rsidRPr="00B032E5">
        <w:rPr>
          <w:bCs/>
          <w:sz w:val="28"/>
          <w:szCs w:val="28"/>
        </w:rPr>
        <w:t>.</w:t>
      </w:r>
      <w:proofErr w:type="spellStart"/>
      <w:r w:rsidRPr="00B032E5">
        <w:rPr>
          <w:bCs/>
          <w:sz w:val="28"/>
          <w:szCs w:val="28"/>
          <w:lang w:val="en-US"/>
        </w:rPr>
        <w:t>researchgate</w:t>
      </w:r>
      <w:proofErr w:type="spellEnd"/>
      <w:r w:rsidRPr="00B032E5">
        <w:rPr>
          <w:bCs/>
          <w:sz w:val="28"/>
          <w:szCs w:val="28"/>
        </w:rPr>
        <w:t>.</w:t>
      </w:r>
      <w:r w:rsidRPr="00B032E5">
        <w:rPr>
          <w:bCs/>
          <w:sz w:val="28"/>
          <w:szCs w:val="28"/>
          <w:lang w:val="en-US"/>
        </w:rPr>
        <w:t>net</w:t>
      </w:r>
      <w:r w:rsidRPr="00B032E5">
        <w:rPr>
          <w:bCs/>
          <w:sz w:val="28"/>
          <w:szCs w:val="28"/>
        </w:rPr>
        <w:t>/</w:t>
      </w:r>
      <w:r w:rsidRPr="00B032E5">
        <w:rPr>
          <w:bCs/>
          <w:sz w:val="28"/>
          <w:szCs w:val="28"/>
          <w:lang w:val="en-US"/>
        </w:rPr>
        <w:t>publication</w:t>
      </w:r>
      <w:r w:rsidRPr="00B032E5">
        <w:rPr>
          <w:bCs/>
          <w:sz w:val="28"/>
          <w:szCs w:val="28"/>
        </w:rPr>
        <w:t>/301322489_</w:t>
      </w:r>
      <w:r w:rsidRPr="00B032E5">
        <w:rPr>
          <w:bCs/>
          <w:sz w:val="28"/>
          <w:szCs w:val="28"/>
          <w:lang w:val="en-US"/>
        </w:rPr>
        <w:t>Environment</w:t>
      </w:r>
      <w:r w:rsidRPr="00B032E5">
        <w:rPr>
          <w:bCs/>
          <w:sz w:val="28"/>
          <w:szCs w:val="28"/>
        </w:rPr>
        <w:t>-</w:t>
      </w:r>
      <w:r w:rsidRPr="00B032E5">
        <w:rPr>
          <w:bCs/>
          <w:sz w:val="28"/>
          <w:szCs w:val="28"/>
          <w:lang w:val="en-US"/>
        </w:rPr>
        <w:t>Friendly</w:t>
      </w:r>
      <w:r w:rsidRPr="00B032E5">
        <w:rPr>
          <w:bCs/>
          <w:sz w:val="28"/>
          <w:szCs w:val="28"/>
        </w:rPr>
        <w:t>_</w:t>
      </w:r>
      <w:r w:rsidRPr="00B032E5">
        <w:rPr>
          <w:bCs/>
          <w:sz w:val="28"/>
          <w:szCs w:val="28"/>
          <w:lang w:val="en-US"/>
        </w:rPr>
        <w:t>manufacturing</w:t>
      </w:r>
      <w:r w:rsidRPr="00B032E5">
        <w:rPr>
          <w:bCs/>
          <w:sz w:val="28"/>
          <w:szCs w:val="28"/>
        </w:rPr>
        <w:t>_</w:t>
      </w:r>
      <w:r w:rsidRPr="00B032E5">
        <w:rPr>
          <w:bCs/>
          <w:sz w:val="28"/>
          <w:szCs w:val="28"/>
          <w:lang w:val="en-US"/>
        </w:rPr>
        <w:t>and</w:t>
      </w:r>
      <w:r w:rsidRPr="00B032E5">
        <w:rPr>
          <w:bCs/>
          <w:sz w:val="28"/>
          <w:szCs w:val="28"/>
        </w:rPr>
        <w:t>_</w:t>
      </w:r>
      <w:r w:rsidRPr="00B032E5">
        <w:rPr>
          <w:bCs/>
          <w:sz w:val="28"/>
          <w:szCs w:val="28"/>
          <w:lang w:val="en-US"/>
        </w:rPr>
        <w:t>support</w:t>
      </w:r>
      <w:r w:rsidRPr="00B032E5">
        <w:rPr>
          <w:bCs/>
          <w:sz w:val="28"/>
          <w:szCs w:val="28"/>
        </w:rPr>
        <w:t>-</w:t>
      </w:r>
      <w:r w:rsidRPr="00B032E5">
        <w:rPr>
          <w:bCs/>
          <w:sz w:val="28"/>
          <w:szCs w:val="28"/>
          <w:lang w:val="en-US"/>
        </w:rPr>
        <w:t>Issues</w:t>
      </w:r>
      <w:r w:rsidRPr="00B032E5">
        <w:rPr>
          <w:bCs/>
          <w:sz w:val="28"/>
          <w:szCs w:val="28"/>
        </w:rPr>
        <w:t>_</w:t>
      </w:r>
      <w:r w:rsidRPr="00B032E5">
        <w:rPr>
          <w:bCs/>
          <w:sz w:val="28"/>
          <w:szCs w:val="28"/>
          <w:lang w:val="en-US"/>
        </w:rPr>
        <w:t>and</w:t>
      </w:r>
      <w:r w:rsidRPr="00B032E5">
        <w:rPr>
          <w:bCs/>
          <w:sz w:val="28"/>
          <w:szCs w:val="28"/>
        </w:rPr>
        <w:t>_</w:t>
      </w:r>
      <w:r w:rsidRPr="00B032E5">
        <w:rPr>
          <w:bCs/>
          <w:sz w:val="28"/>
          <w:szCs w:val="28"/>
          <w:lang w:val="en-US"/>
        </w:rPr>
        <w:t>challenges</w:t>
      </w:r>
      <w:r w:rsidR="000B2CC3" w:rsidRPr="007F4415">
        <w:rPr>
          <w:bCs/>
          <w:sz w:val="28"/>
          <w:szCs w:val="28"/>
        </w:rPr>
        <w:t xml:space="preserve"> (</w:t>
      </w:r>
      <w:r w:rsidR="000B2CC3">
        <w:rPr>
          <w:bCs/>
          <w:sz w:val="28"/>
          <w:szCs w:val="28"/>
        </w:rPr>
        <w:t>дата</w:t>
      </w:r>
      <w:r w:rsidR="000B2CC3" w:rsidRPr="007F4415">
        <w:rPr>
          <w:bCs/>
          <w:sz w:val="28"/>
          <w:szCs w:val="28"/>
        </w:rPr>
        <w:t xml:space="preserve"> </w:t>
      </w:r>
      <w:r w:rsidR="000B2CC3">
        <w:rPr>
          <w:bCs/>
          <w:sz w:val="28"/>
          <w:szCs w:val="28"/>
        </w:rPr>
        <w:t>обращения</w:t>
      </w:r>
      <w:r w:rsidR="000B2CC3" w:rsidRPr="007F4415">
        <w:rPr>
          <w:bCs/>
          <w:sz w:val="28"/>
          <w:szCs w:val="28"/>
        </w:rPr>
        <w:t xml:space="preserve">: </w:t>
      </w:r>
      <w:r w:rsidR="00AF0EEF" w:rsidRPr="007F4415">
        <w:rPr>
          <w:bCs/>
          <w:sz w:val="28"/>
          <w:szCs w:val="28"/>
        </w:rPr>
        <w:t>13.04.2023</w:t>
      </w:r>
      <w:r w:rsidR="000B2CC3" w:rsidRPr="007F4415">
        <w:rPr>
          <w:bCs/>
          <w:sz w:val="28"/>
          <w:szCs w:val="28"/>
        </w:rPr>
        <w:t>)</w:t>
      </w:r>
    </w:p>
    <w:p w14:paraId="52B0C3D1" w14:textId="3F9A8E6B" w:rsidR="00217C82" w:rsidRPr="00034627" w:rsidRDefault="00217C82" w:rsidP="006508EF">
      <w:pPr>
        <w:pStyle w:val="ListParagraph"/>
        <w:numPr>
          <w:ilvl w:val="0"/>
          <w:numId w:val="19"/>
        </w:numPr>
        <w:tabs>
          <w:tab w:val="left" w:pos="1134"/>
        </w:tabs>
        <w:spacing w:line="360" w:lineRule="auto"/>
        <w:ind w:left="0" w:firstLine="709"/>
        <w:jc w:val="both"/>
        <w:rPr>
          <w:sz w:val="28"/>
          <w:lang w:val="en-US" w:eastAsia="ru-RU"/>
        </w:rPr>
      </w:pPr>
      <w:r w:rsidRPr="00217C82">
        <w:rPr>
          <w:sz w:val="28"/>
          <w:lang w:val="en-US" w:eastAsia="ru-RU"/>
        </w:rPr>
        <w:lastRenderedPageBreak/>
        <w:t>Closed loop production: Sustainability across the supply chain</w:t>
      </w:r>
      <w:r w:rsidR="007F4415" w:rsidRPr="007F4415">
        <w:rPr>
          <w:sz w:val="28"/>
          <w:lang w:val="en-US" w:eastAsia="ru-RU"/>
        </w:rPr>
        <w:t>.</w:t>
      </w:r>
      <w:r w:rsidR="002A169B" w:rsidRPr="002A169B">
        <w:rPr>
          <w:sz w:val="28"/>
          <w:lang w:val="en-US" w:eastAsia="ru-RU"/>
        </w:rPr>
        <w:t xml:space="preserve"> </w:t>
      </w:r>
      <w:r w:rsidR="002A169B">
        <w:rPr>
          <w:sz w:val="28"/>
          <w:lang w:val="en-US" w:eastAsia="ru-RU"/>
        </w:rPr>
        <w:t>The Future of Commerce</w:t>
      </w:r>
      <w:r w:rsidR="007F4415" w:rsidRPr="00B032E5">
        <w:rPr>
          <w:sz w:val="28"/>
          <w:lang w:val="en-US" w:eastAsia="ru-RU"/>
        </w:rPr>
        <w:t>.</w:t>
      </w:r>
      <w:r w:rsidR="002A169B" w:rsidRPr="00217C82">
        <w:rPr>
          <w:bCs/>
          <w:sz w:val="28"/>
          <w:szCs w:val="28"/>
          <w:lang w:val="en-US"/>
        </w:rPr>
        <w:t xml:space="preserve"> URL</w:t>
      </w:r>
      <w:r w:rsidR="002A169B" w:rsidRPr="00034627">
        <w:rPr>
          <w:bCs/>
          <w:sz w:val="28"/>
          <w:szCs w:val="28"/>
          <w:lang w:val="en-US"/>
        </w:rPr>
        <w:t xml:space="preserve">: </w:t>
      </w:r>
      <w:r w:rsidR="002A169B" w:rsidRPr="00B032E5">
        <w:rPr>
          <w:bCs/>
          <w:sz w:val="28"/>
          <w:szCs w:val="28"/>
          <w:lang w:val="en-US"/>
        </w:rPr>
        <w:t>https</w:t>
      </w:r>
      <w:r w:rsidR="002A169B" w:rsidRPr="00034627">
        <w:rPr>
          <w:bCs/>
          <w:sz w:val="28"/>
          <w:szCs w:val="28"/>
          <w:lang w:val="en-US"/>
        </w:rPr>
        <w:t>://</w:t>
      </w:r>
      <w:r w:rsidR="002A169B" w:rsidRPr="00B032E5">
        <w:rPr>
          <w:bCs/>
          <w:sz w:val="28"/>
          <w:szCs w:val="28"/>
          <w:lang w:val="en-US"/>
        </w:rPr>
        <w:t>www</w:t>
      </w:r>
      <w:r w:rsidR="002A169B" w:rsidRPr="00034627">
        <w:rPr>
          <w:bCs/>
          <w:sz w:val="28"/>
          <w:szCs w:val="28"/>
          <w:lang w:val="en-US"/>
        </w:rPr>
        <w:t>.</w:t>
      </w:r>
      <w:r w:rsidR="002A169B" w:rsidRPr="00B032E5">
        <w:rPr>
          <w:bCs/>
          <w:sz w:val="28"/>
          <w:szCs w:val="28"/>
          <w:lang w:val="en-US"/>
        </w:rPr>
        <w:t>the</w:t>
      </w:r>
      <w:r w:rsidR="002A169B" w:rsidRPr="00034627">
        <w:rPr>
          <w:bCs/>
          <w:sz w:val="28"/>
          <w:szCs w:val="28"/>
          <w:lang w:val="en-US"/>
        </w:rPr>
        <w:t>-</w:t>
      </w:r>
      <w:r w:rsidR="002A169B" w:rsidRPr="00B032E5">
        <w:rPr>
          <w:bCs/>
          <w:sz w:val="28"/>
          <w:szCs w:val="28"/>
          <w:lang w:val="en-US"/>
        </w:rPr>
        <w:t>future</w:t>
      </w:r>
      <w:r w:rsidR="002A169B" w:rsidRPr="00034627">
        <w:rPr>
          <w:bCs/>
          <w:sz w:val="28"/>
          <w:szCs w:val="28"/>
          <w:lang w:val="en-US"/>
        </w:rPr>
        <w:t>-</w:t>
      </w:r>
      <w:r w:rsidR="002A169B" w:rsidRPr="00B032E5">
        <w:rPr>
          <w:bCs/>
          <w:sz w:val="28"/>
          <w:szCs w:val="28"/>
          <w:lang w:val="en-US"/>
        </w:rPr>
        <w:t>of</w:t>
      </w:r>
      <w:r w:rsidR="002A169B" w:rsidRPr="00034627">
        <w:rPr>
          <w:bCs/>
          <w:sz w:val="28"/>
          <w:szCs w:val="28"/>
          <w:lang w:val="en-US"/>
        </w:rPr>
        <w:t>-</w:t>
      </w:r>
      <w:r w:rsidR="002A169B" w:rsidRPr="00B032E5">
        <w:rPr>
          <w:bCs/>
          <w:sz w:val="28"/>
          <w:szCs w:val="28"/>
          <w:lang w:val="en-US"/>
        </w:rPr>
        <w:t>commerce</w:t>
      </w:r>
      <w:r w:rsidR="002A169B" w:rsidRPr="00034627">
        <w:rPr>
          <w:bCs/>
          <w:sz w:val="28"/>
          <w:szCs w:val="28"/>
          <w:lang w:val="en-US"/>
        </w:rPr>
        <w:t>.</w:t>
      </w:r>
      <w:r w:rsidR="002A169B" w:rsidRPr="00B032E5">
        <w:rPr>
          <w:bCs/>
          <w:sz w:val="28"/>
          <w:szCs w:val="28"/>
          <w:lang w:val="en-US"/>
        </w:rPr>
        <w:t>com</w:t>
      </w:r>
      <w:r w:rsidR="002A169B" w:rsidRPr="00034627">
        <w:rPr>
          <w:bCs/>
          <w:sz w:val="28"/>
          <w:szCs w:val="28"/>
          <w:lang w:val="en-US"/>
        </w:rPr>
        <w:t>/2020/01/23/</w:t>
      </w:r>
      <w:r w:rsidR="002A169B" w:rsidRPr="00B032E5">
        <w:rPr>
          <w:bCs/>
          <w:sz w:val="28"/>
          <w:szCs w:val="28"/>
          <w:lang w:val="en-US"/>
        </w:rPr>
        <w:t>closed</w:t>
      </w:r>
      <w:r w:rsidR="002A169B" w:rsidRPr="00034627">
        <w:rPr>
          <w:bCs/>
          <w:sz w:val="28"/>
          <w:szCs w:val="28"/>
          <w:lang w:val="en-US"/>
        </w:rPr>
        <w:t>-</w:t>
      </w:r>
      <w:r w:rsidR="002A169B" w:rsidRPr="00B032E5">
        <w:rPr>
          <w:bCs/>
          <w:sz w:val="28"/>
          <w:szCs w:val="28"/>
          <w:lang w:val="en-US"/>
        </w:rPr>
        <w:t>loop</w:t>
      </w:r>
      <w:r w:rsidR="002A169B" w:rsidRPr="00034627">
        <w:rPr>
          <w:bCs/>
          <w:sz w:val="28"/>
          <w:szCs w:val="28"/>
          <w:lang w:val="en-US"/>
        </w:rPr>
        <w:t>-</w:t>
      </w:r>
      <w:r w:rsidR="002A169B" w:rsidRPr="00B032E5">
        <w:rPr>
          <w:bCs/>
          <w:sz w:val="28"/>
          <w:szCs w:val="28"/>
          <w:lang w:val="en-US"/>
        </w:rPr>
        <w:t>production</w:t>
      </w:r>
      <w:r w:rsidR="002A169B" w:rsidRPr="00034627">
        <w:rPr>
          <w:bCs/>
          <w:sz w:val="28"/>
          <w:szCs w:val="28"/>
          <w:lang w:val="en-US"/>
        </w:rPr>
        <w:t>/</w:t>
      </w:r>
      <w:r w:rsidR="00AF0EEF" w:rsidRPr="00034627">
        <w:rPr>
          <w:bCs/>
          <w:sz w:val="28"/>
          <w:szCs w:val="28"/>
          <w:lang w:val="en-US"/>
        </w:rPr>
        <w:t xml:space="preserve"> (</w:t>
      </w:r>
      <w:r w:rsidR="00AF0EEF">
        <w:rPr>
          <w:bCs/>
          <w:sz w:val="28"/>
          <w:szCs w:val="28"/>
        </w:rPr>
        <w:t>дата</w:t>
      </w:r>
      <w:r w:rsidR="00AF0EEF" w:rsidRPr="00034627">
        <w:rPr>
          <w:bCs/>
          <w:sz w:val="28"/>
          <w:szCs w:val="28"/>
          <w:lang w:val="en-US"/>
        </w:rPr>
        <w:t xml:space="preserve"> </w:t>
      </w:r>
      <w:r w:rsidR="00AF0EEF">
        <w:rPr>
          <w:bCs/>
          <w:sz w:val="28"/>
          <w:szCs w:val="28"/>
        </w:rPr>
        <w:t>обращения</w:t>
      </w:r>
      <w:r w:rsidR="00AF0EEF" w:rsidRPr="00034627">
        <w:rPr>
          <w:bCs/>
          <w:sz w:val="28"/>
          <w:szCs w:val="28"/>
          <w:lang w:val="en-US"/>
        </w:rPr>
        <w:t xml:space="preserve">: </w:t>
      </w:r>
      <w:r w:rsidR="003F0AF8" w:rsidRPr="00034627">
        <w:rPr>
          <w:bCs/>
          <w:sz w:val="28"/>
          <w:szCs w:val="28"/>
          <w:lang w:val="en-US"/>
        </w:rPr>
        <w:t>13.04.2023</w:t>
      </w:r>
      <w:r w:rsidR="00AF0EEF" w:rsidRPr="00034627">
        <w:rPr>
          <w:bCs/>
          <w:sz w:val="28"/>
          <w:szCs w:val="28"/>
          <w:lang w:val="en-US"/>
        </w:rPr>
        <w:t>)</w:t>
      </w:r>
    </w:p>
    <w:p w14:paraId="781839E7" w14:textId="3939C89F" w:rsidR="002A169B" w:rsidRPr="00034627" w:rsidRDefault="005932F6" w:rsidP="006508EF">
      <w:pPr>
        <w:pStyle w:val="ListParagraph"/>
        <w:numPr>
          <w:ilvl w:val="0"/>
          <w:numId w:val="19"/>
        </w:numPr>
        <w:tabs>
          <w:tab w:val="left" w:pos="1134"/>
        </w:tabs>
        <w:spacing w:line="360" w:lineRule="auto"/>
        <w:ind w:left="0" w:firstLine="709"/>
        <w:jc w:val="both"/>
        <w:rPr>
          <w:sz w:val="28"/>
          <w:lang w:val="en-US" w:eastAsia="ru-RU"/>
        </w:rPr>
      </w:pPr>
      <w:r w:rsidRPr="005932F6">
        <w:rPr>
          <w:sz w:val="28"/>
          <w:lang w:val="en-US" w:eastAsia="ru-RU"/>
        </w:rPr>
        <w:t>The green economy transition: the challenges of technological change for sustainability</w:t>
      </w:r>
      <w:r w:rsidR="007F4415" w:rsidRPr="007F4415">
        <w:rPr>
          <w:sz w:val="28"/>
          <w:lang w:val="en-US" w:eastAsia="ru-RU"/>
        </w:rPr>
        <w:t xml:space="preserve">. </w:t>
      </w:r>
      <w:r w:rsidRPr="005932F6">
        <w:rPr>
          <w:sz w:val="28"/>
          <w:lang w:val="en-US" w:eastAsia="ru-RU"/>
        </w:rPr>
        <w:t>Sustainable Earth Reviews</w:t>
      </w:r>
      <w:r w:rsidR="007F4415" w:rsidRPr="007F4415">
        <w:rPr>
          <w:sz w:val="28"/>
          <w:lang w:val="en-US" w:eastAsia="ru-RU"/>
        </w:rPr>
        <w:t xml:space="preserve">. </w:t>
      </w:r>
      <w:r w:rsidRPr="00217C82">
        <w:rPr>
          <w:bCs/>
          <w:sz w:val="28"/>
          <w:szCs w:val="28"/>
          <w:lang w:val="en-US"/>
        </w:rPr>
        <w:t>URL</w:t>
      </w:r>
      <w:r w:rsidRPr="00034627">
        <w:rPr>
          <w:bCs/>
          <w:sz w:val="28"/>
          <w:szCs w:val="28"/>
          <w:lang w:val="en-US"/>
        </w:rPr>
        <w:t xml:space="preserve">: </w:t>
      </w:r>
      <w:r w:rsidRPr="00B032E5">
        <w:rPr>
          <w:bCs/>
          <w:sz w:val="28"/>
          <w:szCs w:val="28"/>
          <w:lang w:val="en-US"/>
        </w:rPr>
        <w:t>https</w:t>
      </w:r>
      <w:r w:rsidRPr="00034627">
        <w:rPr>
          <w:bCs/>
          <w:sz w:val="28"/>
          <w:szCs w:val="28"/>
          <w:lang w:val="en-US"/>
        </w:rPr>
        <w:t>://</w:t>
      </w:r>
      <w:r w:rsidRPr="00B032E5">
        <w:rPr>
          <w:bCs/>
          <w:sz w:val="28"/>
          <w:szCs w:val="28"/>
          <w:lang w:val="en-US"/>
        </w:rPr>
        <w:t>sustainableearthreviews</w:t>
      </w:r>
      <w:r w:rsidRPr="00034627">
        <w:rPr>
          <w:bCs/>
          <w:sz w:val="28"/>
          <w:szCs w:val="28"/>
          <w:lang w:val="en-US"/>
        </w:rPr>
        <w:t>.</w:t>
      </w:r>
      <w:r w:rsidRPr="00B032E5">
        <w:rPr>
          <w:bCs/>
          <w:sz w:val="28"/>
          <w:szCs w:val="28"/>
          <w:lang w:val="en-US"/>
        </w:rPr>
        <w:t>biomedcentral</w:t>
      </w:r>
      <w:r w:rsidRPr="00034627">
        <w:rPr>
          <w:bCs/>
          <w:sz w:val="28"/>
          <w:szCs w:val="28"/>
          <w:lang w:val="en-US"/>
        </w:rPr>
        <w:t>.</w:t>
      </w:r>
      <w:r w:rsidRPr="00B032E5">
        <w:rPr>
          <w:bCs/>
          <w:sz w:val="28"/>
          <w:szCs w:val="28"/>
          <w:lang w:val="en-US"/>
        </w:rPr>
        <w:t>com</w:t>
      </w:r>
      <w:r w:rsidRPr="00034627">
        <w:rPr>
          <w:bCs/>
          <w:sz w:val="28"/>
          <w:szCs w:val="28"/>
          <w:lang w:val="en-US"/>
        </w:rPr>
        <w:t>/</w:t>
      </w:r>
      <w:r w:rsidRPr="00B032E5">
        <w:rPr>
          <w:bCs/>
          <w:sz w:val="28"/>
          <w:szCs w:val="28"/>
          <w:lang w:val="en-US"/>
        </w:rPr>
        <w:t>articles</w:t>
      </w:r>
      <w:r w:rsidRPr="00034627">
        <w:rPr>
          <w:bCs/>
          <w:sz w:val="28"/>
          <w:szCs w:val="28"/>
          <w:lang w:val="en-US"/>
        </w:rPr>
        <w:t>/10.1186/</w:t>
      </w:r>
      <w:r w:rsidRPr="00B032E5">
        <w:rPr>
          <w:bCs/>
          <w:sz w:val="28"/>
          <w:szCs w:val="28"/>
          <w:lang w:val="en-US"/>
        </w:rPr>
        <w:t>s</w:t>
      </w:r>
      <w:r w:rsidRPr="00034627">
        <w:rPr>
          <w:bCs/>
          <w:sz w:val="28"/>
          <w:szCs w:val="28"/>
          <w:lang w:val="en-US"/>
        </w:rPr>
        <w:t>42055-020-00029-</w:t>
      </w:r>
      <w:r w:rsidRPr="00B032E5">
        <w:rPr>
          <w:bCs/>
          <w:sz w:val="28"/>
          <w:szCs w:val="28"/>
          <w:lang w:val="en-US"/>
        </w:rPr>
        <w:t>y</w:t>
      </w:r>
      <w:r w:rsidRPr="00034627">
        <w:rPr>
          <w:bCs/>
          <w:sz w:val="28"/>
          <w:szCs w:val="28"/>
          <w:lang w:val="en-US"/>
        </w:rPr>
        <w:t xml:space="preserve"> (</w:t>
      </w:r>
      <w:r>
        <w:rPr>
          <w:bCs/>
          <w:sz w:val="28"/>
          <w:szCs w:val="28"/>
        </w:rPr>
        <w:t>дата</w:t>
      </w:r>
      <w:r w:rsidRPr="00034627">
        <w:rPr>
          <w:bCs/>
          <w:sz w:val="28"/>
          <w:szCs w:val="28"/>
          <w:lang w:val="en-US"/>
        </w:rPr>
        <w:t xml:space="preserve"> </w:t>
      </w:r>
      <w:r>
        <w:rPr>
          <w:bCs/>
          <w:sz w:val="28"/>
          <w:szCs w:val="28"/>
        </w:rPr>
        <w:t>обра</w:t>
      </w:r>
      <w:r w:rsidR="00FD7D4A">
        <w:rPr>
          <w:bCs/>
          <w:sz w:val="28"/>
          <w:szCs w:val="28"/>
        </w:rPr>
        <w:t>щ</w:t>
      </w:r>
      <w:r>
        <w:rPr>
          <w:bCs/>
          <w:sz w:val="28"/>
          <w:szCs w:val="28"/>
        </w:rPr>
        <w:t>ения</w:t>
      </w:r>
      <w:r w:rsidRPr="00034627">
        <w:rPr>
          <w:bCs/>
          <w:sz w:val="28"/>
          <w:szCs w:val="28"/>
          <w:lang w:val="en-US"/>
        </w:rPr>
        <w:t>: 13.04.2023)</w:t>
      </w:r>
    </w:p>
    <w:p w14:paraId="6780E627" w14:textId="58409D22" w:rsidR="005932F6" w:rsidRPr="00FD7D4A" w:rsidRDefault="00FD7D4A" w:rsidP="006508EF">
      <w:pPr>
        <w:pStyle w:val="ListParagraph"/>
        <w:numPr>
          <w:ilvl w:val="0"/>
          <w:numId w:val="19"/>
        </w:numPr>
        <w:tabs>
          <w:tab w:val="left" w:pos="1134"/>
        </w:tabs>
        <w:spacing w:line="360" w:lineRule="auto"/>
        <w:ind w:left="0" w:firstLine="709"/>
        <w:jc w:val="both"/>
        <w:rPr>
          <w:sz w:val="28"/>
          <w:lang w:eastAsia="ru-RU"/>
        </w:rPr>
      </w:pPr>
      <w:r>
        <w:rPr>
          <w:sz w:val="28"/>
          <w:lang w:eastAsia="ru-RU"/>
        </w:rPr>
        <w:t>Гусев А. А. Экономические и институциональные основы обеспечения экологической безопасности</w:t>
      </w:r>
      <w:r w:rsidR="007F4415">
        <w:rPr>
          <w:bCs/>
          <w:sz w:val="28"/>
          <w:szCs w:val="28"/>
        </w:rPr>
        <w:t>.</w:t>
      </w:r>
      <w:r>
        <w:rPr>
          <w:bCs/>
          <w:sz w:val="28"/>
          <w:szCs w:val="28"/>
        </w:rPr>
        <w:t xml:space="preserve"> Экономическая наука современности </w:t>
      </w:r>
      <w:r w:rsidRPr="009A79B0">
        <w:rPr>
          <w:bCs/>
          <w:sz w:val="28"/>
          <w:szCs w:val="28"/>
        </w:rPr>
        <w:t xml:space="preserve">— </w:t>
      </w:r>
      <w:r>
        <w:rPr>
          <w:bCs/>
          <w:sz w:val="28"/>
          <w:szCs w:val="28"/>
        </w:rPr>
        <w:t>2019.</w:t>
      </w:r>
    </w:p>
    <w:p w14:paraId="557B3BCB" w14:textId="6797314F" w:rsidR="00E9545B" w:rsidRDefault="00E9545B" w:rsidP="006508EF">
      <w:pPr>
        <w:pStyle w:val="ListParagraph"/>
        <w:numPr>
          <w:ilvl w:val="0"/>
          <w:numId w:val="19"/>
        </w:numPr>
        <w:tabs>
          <w:tab w:val="left" w:pos="1134"/>
        </w:tabs>
        <w:spacing w:line="360" w:lineRule="auto"/>
        <w:ind w:left="0" w:firstLine="709"/>
        <w:jc w:val="both"/>
        <w:rPr>
          <w:bCs/>
          <w:sz w:val="28"/>
          <w:szCs w:val="28"/>
        </w:rPr>
      </w:pPr>
      <w:r>
        <w:rPr>
          <w:bCs/>
          <w:sz w:val="28"/>
          <w:szCs w:val="28"/>
        </w:rPr>
        <w:t>Лукьянова С.А., Павлова О. С. «Применение современных управленческих технологий в зеленой экономике»</w:t>
      </w:r>
      <w:r w:rsidR="007F4415">
        <w:rPr>
          <w:bCs/>
          <w:sz w:val="28"/>
          <w:szCs w:val="28"/>
        </w:rPr>
        <w:t>.</w:t>
      </w:r>
      <w:r>
        <w:rPr>
          <w:bCs/>
          <w:sz w:val="28"/>
          <w:szCs w:val="28"/>
        </w:rPr>
        <w:t xml:space="preserve">  Санкт-Петербургский государственный экономический университет </w:t>
      </w:r>
      <w:r w:rsidRPr="009A79B0">
        <w:rPr>
          <w:bCs/>
          <w:sz w:val="28"/>
          <w:szCs w:val="28"/>
        </w:rPr>
        <w:t xml:space="preserve">— </w:t>
      </w:r>
      <w:r>
        <w:rPr>
          <w:bCs/>
          <w:sz w:val="28"/>
          <w:szCs w:val="28"/>
        </w:rPr>
        <w:t>2018.</w:t>
      </w:r>
    </w:p>
    <w:p w14:paraId="1F87372D" w14:textId="069BB965" w:rsidR="00E9545B" w:rsidRDefault="00E9545B" w:rsidP="006508EF">
      <w:pPr>
        <w:pStyle w:val="ListParagraph"/>
        <w:numPr>
          <w:ilvl w:val="0"/>
          <w:numId w:val="19"/>
        </w:numPr>
        <w:tabs>
          <w:tab w:val="left" w:pos="1134"/>
        </w:tabs>
        <w:spacing w:line="360" w:lineRule="auto"/>
        <w:ind w:left="0" w:firstLine="709"/>
        <w:jc w:val="both"/>
        <w:rPr>
          <w:bCs/>
          <w:sz w:val="28"/>
          <w:szCs w:val="28"/>
        </w:rPr>
      </w:pPr>
      <w:r>
        <w:rPr>
          <w:sz w:val="28"/>
          <w:lang w:eastAsia="ru-RU"/>
        </w:rPr>
        <w:t xml:space="preserve">Карп М. В., </w:t>
      </w:r>
      <w:proofErr w:type="spellStart"/>
      <w:r>
        <w:rPr>
          <w:sz w:val="28"/>
          <w:lang w:eastAsia="ru-RU"/>
        </w:rPr>
        <w:t>Самоделко</w:t>
      </w:r>
      <w:proofErr w:type="spellEnd"/>
      <w:r>
        <w:rPr>
          <w:sz w:val="28"/>
          <w:lang w:eastAsia="ru-RU"/>
        </w:rPr>
        <w:t xml:space="preserve"> Л. С. Потенциал применения экологического налогообложения в РФ в условиях развития искусственного интеллек</w:t>
      </w:r>
      <w:r w:rsidR="007F4415">
        <w:rPr>
          <w:sz w:val="28"/>
          <w:lang w:eastAsia="ru-RU"/>
        </w:rPr>
        <w:t>та.</w:t>
      </w:r>
      <w:r>
        <w:rPr>
          <w:sz w:val="28"/>
          <w:lang w:eastAsia="ru-RU"/>
        </w:rPr>
        <w:t xml:space="preserve"> Экономика и предпринимательство </w:t>
      </w:r>
      <w:r w:rsidRPr="009A79B0">
        <w:rPr>
          <w:bCs/>
          <w:sz w:val="28"/>
          <w:szCs w:val="28"/>
        </w:rPr>
        <w:t xml:space="preserve">— </w:t>
      </w:r>
      <w:r>
        <w:rPr>
          <w:bCs/>
          <w:sz w:val="28"/>
          <w:szCs w:val="28"/>
        </w:rPr>
        <w:t>2019.</w:t>
      </w:r>
    </w:p>
    <w:p w14:paraId="2D90D89E" w14:textId="35F1A03A" w:rsidR="006508EF" w:rsidRPr="006508EF" w:rsidRDefault="00E9545B" w:rsidP="006508EF">
      <w:pPr>
        <w:pStyle w:val="ListParagraph"/>
        <w:numPr>
          <w:ilvl w:val="0"/>
          <w:numId w:val="19"/>
        </w:numPr>
        <w:tabs>
          <w:tab w:val="left" w:pos="1134"/>
        </w:tabs>
        <w:spacing w:line="360" w:lineRule="auto"/>
        <w:ind w:left="0" w:firstLine="709"/>
        <w:jc w:val="both"/>
        <w:rPr>
          <w:sz w:val="28"/>
          <w:lang w:eastAsia="ru-RU"/>
        </w:rPr>
      </w:pPr>
      <w:r>
        <w:rPr>
          <w:sz w:val="28"/>
          <w:lang w:eastAsia="ru-RU"/>
        </w:rPr>
        <w:t>Экология и глобализация</w:t>
      </w:r>
      <w:r w:rsidR="007F4415">
        <w:rPr>
          <w:sz w:val="28"/>
          <w:lang w:eastAsia="ru-RU"/>
        </w:rPr>
        <w:t>.</w:t>
      </w:r>
      <w:r>
        <w:rPr>
          <w:sz w:val="28"/>
          <w:lang w:eastAsia="ru-RU"/>
        </w:rPr>
        <w:t xml:space="preserve"> </w:t>
      </w:r>
      <w:r w:rsidRPr="00E9545B">
        <w:rPr>
          <w:sz w:val="28"/>
        </w:rPr>
        <w:t>Консультант студента</w:t>
      </w:r>
      <w:r w:rsidR="007F4415">
        <w:rPr>
          <w:sz w:val="28"/>
        </w:rPr>
        <w:t>.</w:t>
      </w:r>
      <w:r w:rsidRPr="00E9545B">
        <w:rPr>
          <w:sz w:val="28"/>
        </w:rPr>
        <w:t xml:space="preserve"> </w:t>
      </w:r>
      <w:r w:rsidRPr="00217C82">
        <w:rPr>
          <w:bCs/>
          <w:sz w:val="28"/>
          <w:szCs w:val="28"/>
          <w:lang w:val="en-US"/>
        </w:rPr>
        <w:t>URL</w:t>
      </w:r>
      <w:r w:rsidRPr="00E9545B">
        <w:rPr>
          <w:bCs/>
          <w:sz w:val="28"/>
          <w:szCs w:val="28"/>
        </w:rPr>
        <w:t xml:space="preserve">: </w:t>
      </w:r>
      <w:r w:rsidRPr="00B032E5">
        <w:rPr>
          <w:sz w:val="28"/>
          <w:szCs w:val="28"/>
        </w:rPr>
        <w:t>Экология и глобализация (studentlibrary.ru)</w:t>
      </w:r>
      <w:r w:rsidRPr="00E9545B">
        <w:rPr>
          <w:bCs/>
          <w:sz w:val="28"/>
          <w:szCs w:val="28"/>
        </w:rPr>
        <w:t xml:space="preserve"> (</w:t>
      </w:r>
      <w:r>
        <w:rPr>
          <w:bCs/>
          <w:sz w:val="28"/>
          <w:szCs w:val="28"/>
        </w:rPr>
        <w:t>дата</w:t>
      </w:r>
      <w:r w:rsidRPr="00E9545B">
        <w:rPr>
          <w:bCs/>
          <w:sz w:val="28"/>
          <w:szCs w:val="28"/>
        </w:rPr>
        <w:t xml:space="preserve"> </w:t>
      </w:r>
      <w:r>
        <w:rPr>
          <w:bCs/>
          <w:sz w:val="28"/>
          <w:szCs w:val="28"/>
        </w:rPr>
        <w:t>обращения</w:t>
      </w:r>
      <w:r w:rsidRPr="00E9545B">
        <w:rPr>
          <w:bCs/>
          <w:sz w:val="28"/>
          <w:szCs w:val="28"/>
        </w:rPr>
        <w:t>: 13.04.2023)</w:t>
      </w:r>
    </w:p>
    <w:p w14:paraId="7BE9226C" w14:textId="3E112F76" w:rsidR="007F4415" w:rsidRDefault="006508EF" w:rsidP="006508EF">
      <w:pPr>
        <w:pStyle w:val="ListParagraph"/>
        <w:numPr>
          <w:ilvl w:val="0"/>
          <w:numId w:val="19"/>
        </w:numPr>
        <w:tabs>
          <w:tab w:val="left" w:pos="1134"/>
        </w:tabs>
        <w:spacing w:line="360" w:lineRule="auto"/>
        <w:ind w:left="0" w:firstLine="709"/>
        <w:jc w:val="both"/>
        <w:rPr>
          <w:sz w:val="28"/>
          <w:lang w:eastAsia="ru-RU"/>
        </w:rPr>
      </w:pPr>
      <w:r w:rsidRPr="006508EF">
        <w:rPr>
          <w:sz w:val="28"/>
          <w:lang w:eastAsia="ru-RU"/>
        </w:rPr>
        <w:t xml:space="preserve">Общественные организации. Экологический раздел сайта ГПНТБ России. </w:t>
      </w:r>
      <w:r w:rsidRPr="00217C82">
        <w:rPr>
          <w:bCs/>
          <w:sz w:val="28"/>
          <w:szCs w:val="28"/>
          <w:lang w:val="en-US"/>
        </w:rPr>
        <w:t>URL</w:t>
      </w:r>
      <w:r w:rsidRPr="00E9545B">
        <w:rPr>
          <w:bCs/>
          <w:sz w:val="28"/>
          <w:szCs w:val="28"/>
        </w:rPr>
        <w:t>:</w:t>
      </w:r>
      <w:r>
        <w:rPr>
          <w:bCs/>
          <w:sz w:val="28"/>
          <w:szCs w:val="28"/>
        </w:rPr>
        <w:t xml:space="preserve"> </w:t>
      </w:r>
      <w:r w:rsidRPr="00B032E5">
        <w:rPr>
          <w:sz w:val="28"/>
          <w:lang w:eastAsia="ru-RU"/>
        </w:rPr>
        <w:t>https://ecology.gpntb.ru/usefullinks/rosorganization/publicorg/</w:t>
      </w:r>
    </w:p>
    <w:p w14:paraId="4F98B088" w14:textId="147BFA58" w:rsidR="006508EF" w:rsidRPr="00034627" w:rsidRDefault="006508EF" w:rsidP="006508EF">
      <w:pPr>
        <w:pStyle w:val="ListParagraph"/>
        <w:numPr>
          <w:ilvl w:val="0"/>
          <w:numId w:val="19"/>
        </w:numPr>
        <w:tabs>
          <w:tab w:val="left" w:pos="1134"/>
        </w:tabs>
        <w:spacing w:line="360" w:lineRule="auto"/>
        <w:ind w:left="0" w:firstLine="709"/>
        <w:jc w:val="both"/>
        <w:rPr>
          <w:sz w:val="28"/>
          <w:lang w:eastAsia="ru-RU"/>
        </w:rPr>
      </w:pPr>
      <w:r w:rsidRPr="006508EF">
        <w:rPr>
          <w:sz w:val="28"/>
          <w:lang w:eastAsia="ru-RU"/>
        </w:rPr>
        <w:t>Налоговые каникулы для ООО и ИП на УСН</w:t>
      </w:r>
      <w:r>
        <w:rPr>
          <w:sz w:val="28"/>
          <w:lang w:eastAsia="ru-RU"/>
        </w:rPr>
        <w:t xml:space="preserve">. Контур Экстерн. </w:t>
      </w:r>
      <w:r w:rsidRPr="00217C82">
        <w:rPr>
          <w:bCs/>
          <w:sz w:val="28"/>
          <w:szCs w:val="28"/>
          <w:lang w:val="en-US"/>
        </w:rPr>
        <w:t>URL</w:t>
      </w:r>
      <w:r w:rsidRPr="00034627">
        <w:rPr>
          <w:bCs/>
          <w:sz w:val="28"/>
          <w:szCs w:val="28"/>
        </w:rPr>
        <w:t xml:space="preserve">: </w:t>
      </w:r>
      <w:r w:rsidRPr="00B032E5">
        <w:rPr>
          <w:bCs/>
          <w:sz w:val="28"/>
          <w:szCs w:val="28"/>
          <w:lang w:val="en-US"/>
        </w:rPr>
        <w:t>https</w:t>
      </w:r>
      <w:r w:rsidRPr="00034627">
        <w:rPr>
          <w:bCs/>
          <w:sz w:val="28"/>
          <w:szCs w:val="28"/>
        </w:rPr>
        <w:t>://</w:t>
      </w:r>
      <w:r w:rsidRPr="00B032E5">
        <w:rPr>
          <w:bCs/>
          <w:sz w:val="28"/>
          <w:szCs w:val="28"/>
          <w:lang w:val="en-US"/>
        </w:rPr>
        <w:t>www</w:t>
      </w:r>
      <w:r w:rsidRPr="00034627">
        <w:rPr>
          <w:bCs/>
          <w:sz w:val="28"/>
          <w:szCs w:val="28"/>
        </w:rPr>
        <w:t>.</w:t>
      </w:r>
      <w:proofErr w:type="spellStart"/>
      <w:r w:rsidRPr="00B032E5">
        <w:rPr>
          <w:bCs/>
          <w:sz w:val="28"/>
          <w:szCs w:val="28"/>
          <w:lang w:val="en-US"/>
        </w:rPr>
        <w:t>konturextern</w:t>
      </w:r>
      <w:proofErr w:type="spellEnd"/>
      <w:r w:rsidRPr="00034627">
        <w:rPr>
          <w:bCs/>
          <w:sz w:val="28"/>
          <w:szCs w:val="28"/>
        </w:rPr>
        <w:t>.</w:t>
      </w:r>
      <w:proofErr w:type="spellStart"/>
      <w:r w:rsidRPr="00B032E5">
        <w:rPr>
          <w:bCs/>
          <w:sz w:val="28"/>
          <w:szCs w:val="28"/>
          <w:lang w:val="en-US"/>
        </w:rPr>
        <w:t>ru</w:t>
      </w:r>
      <w:proofErr w:type="spellEnd"/>
      <w:r w:rsidRPr="00034627">
        <w:rPr>
          <w:bCs/>
          <w:sz w:val="28"/>
          <w:szCs w:val="28"/>
        </w:rPr>
        <w:t>/</w:t>
      </w:r>
      <w:r w:rsidRPr="00B032E5">
        <w:rPr>
          <w:bCs/>
          <w:sz w:val="28"/>
          <w:szCs w:val="28"/>
          <w:lang w:val="en-US"/>
        </w:rPr>
        <w:t>info</w:t>
      </w:r>
      <w:r w:rsidRPr="00034627">
        <w:rPr>
          <w:bCs/>
          <w:sz w:val="28"/>
          <w:szCs w:val="28"/>
        </w:rPr>
        <w:t>/25092</w:t>
      </w:r>
      <w:proofErr w:type="spellStart"/>
      <w:r w:rsidRPr="00B032E5">
        <w:rPr>
          <w:bCs/>
          <w:sz w:val="28"/>
          <w:szCs w:val="28"/>
          <w:lang w:val="en-US"/>
        </w:rPr>
        <w:t>nalogovye</w:t>
      </w:r>
      <w:proofErr w:type="spellEnd"/>
      <w:r w:rsidRPr="00034627">
        <w:rPr>
          <w:bCs/>
          <w:sz w:val="28"/>
          <w:szCs w:val="28"/>
        </w:rPr>
        <w:t>_</w:t>
      </w:r>
      <w:proofErr w:type="spellStart"/>
      <w:r w:rsidRPr="00B032E5">
        <w:rPr>
          <w:bCs/>
          <w:sz w:val="28"/>
          <w:szCs w:val="28"/>
          <w:lang w:val="en-US"/>
        </w:rPr>
        <w:t>kanikuly</w:t>
      </w:r>
      <w:proofErr w:type="spellEnd"/>
      <w:r w:rsidRPr="00034627">
        <w:rPr>
          <w:bCs/>
          <w:sz w:val="28"/>
          <w:szCs w:val="28"/>
        </w:rPr>
        <w:t>_</w:t>
      </w:r>
      <w:proofErr w:type="spellStart"/>
      <w:r w:rsidRPr="00B032E5">
        <w:rPr>
          <w:bCs/>
          <w:sz w:val="28"/>
          <w:szCs w:val="28"/>
          <w:lang w:val="en-US"/>
        </w:rPr>
        <w:t>dlya</w:t>
      </w:r>
      <w:proofErr w:type="spellEnd"/>
      <w:r w:rsidRPr="00034627">
        <w:rPr>
          <w:bCs/>
          <w:sz w:val="28"/>
          <w:szCs w:val="28"/>
        </w:rPr>
        <w:t>_</w:t>
      </w:r>
      <w:proofErr w:type="spellStart"/>
      <w:r w:rsidRPr="00B032E5">
        <w:rPr>
          <w:bCs/>
          <w:sz w:val="28"/>
          <w:szCs w:val="28"/>
          <w:lang w:val="en-US"/>
        </w:rPr>
        <w:t>ooo</w:t>
      </w:r>
      <w:proofErr w:type="spellEnd"/>
      <w:r w:rsidRPr="00034627">
        <w:rPr>
          <w:bCs/>
          <w:sz w:val="28"/>
          <w:szCs w:val="28"/>
        </w:rPr>
        <w:t>_</w:t>
      </w:r>
      <w:r w:rsidRPr="00B032E5">
        <w:rPr>
          <w:bCs/>
          <w:sz w:val="28"/>
          <w:szCs w:val="28"/>
          <w:lang w:val="en-US"/>
        </w:rPr>
        <w:t>i</w:t>
      </w:r>
      <w:r w:rsidRPr="00034627">
        <w:rPr>
          <w:bCs/>
          <w:sz w:val="28"/>
          <w:szCs w:val="28"/>
        </w:rPr>
        <w:t>_</w:t>
      </w:r>
      <w:proofErr w:type="spellStart"/>
      <w:r w:rsidRPr="00B032E5">
        <w:rPr>
          <w:bCs/>
          <w:sz w:val="28"/>
          <w:szCs w:val="28"/>
          <w:lang w:val="en-US"/>
        </w:rPr>
        <w:t>ip</w:t>
      </w:r>
      <w:proofErr w:type="spellEnd"/>
      <w:r w:rsidRPr="00034627">
        <w:rPr>
          <w:bCs/>
          <w:sz w:val="28"/>
          <w:szCs w:val="28"/>
        </w:rPr>
        <w:t>_</w:t>
      </w:r>
      <w:proofErr w:type="spellStart"/>
      <w:r w:rsidRPr="00B032E5">
        <w:rPr>
          <w:bCs/>
          <w:sz w:val="28"/>
          <w:szCs w:val="28"/>
          <w:lang w:val="en-US"/>
        </w:rPr>
        <w:t>na</w:t>
      </w:r>
      <w:proofErr w:type="spellEnd"/>
      <w:r w:rsidRPr="00034627">
        <w:rPr>
          <w:bCs/>
          <w:sz w:val="28"/>
          <w:szCs w:val="28"/>
        </w:rPr>
        <w:t>_</w:t>
      </w:r>
      <w:proofErr w:type="spellStart"/>
      <w:r w:rsidRPr="00B032E5">
        <w:rPr>
          <w:bCs/>
          <w:sz w:val="28"/>
          <w:szCs w:val="28"/>
          <w:lang w:val="en-US"/>
        </w:rPr>
        <w:t>usn</w:t>
      </w:r>
      <w:proofErr w:type="spellEnd"/>
      <w:r w:rsidRPr="00034627">
        <w:rPr>
          <w:bCs/>
          <w:sz w:val="28"/>
          <w:szCs w:val="28"/>
        </w:rPr>
        <w:t>_2022</w:t>
      </w:r>
    </w:p>
    <w:p w14:paraId="3B7A8095" w14:textId="013B531C" w:rsidR="006508EF" w:rsidRPr="00B032E5" w:rsidRDefault="006508EF" w:rsidP="006508EF">
      <w:pPr>
        <w:pStyle w:val="ListParagraph"/>
        <w:numPr>
          <w:ilvl w:val="0"/>
          <w:numId w:val="19"/>
        </w:numPr>
        <w:tabs>
          <w:tab w:val="left" w:pos="1134"/>
        </w:tabs>
        <w:spacing w:line="360" w:lineRule="auto"/>
        <w:ind w:left="0" w:firstLine="709"/>
        <w:jc w:val="both"/>
        <w:rPr>
          <w:sz w:val="28"/>
          <w:lang w:eastAsia="ru-RU"/>
        </w:rPr>
      </w:pPr>
      <w:r w:rsidRPr="006508EF">
        <w:rPr>
          <w:sz w:val="28"/>
          <w:lang w:eastAsia="ru-RU"/>
        </w:rPr>
        <w:t>Ответственное финансирование</w:t>
      </w:r>
      <w:r>
        <w:rPr>
          <w:sz w:val="28"/>
          <w:lang w:eastAsia="ru-RU"/>
        </w:rPr>
        <w:t xml:space="preserve">. </w:t>
      </w:r>
      <w:proofErr w:type="spellStart"/>
      <w:r>
        <w:rPr>
          <w:sz w:val="28"/>
          <w:lang w:eastAsia="ru-RU"/>
        </w:rPr>
        <w:t>Сбер</w:t>
      </w:r>
      <w:proofErr w:type="spellEnd"/>
      <w:r>
        <w:rPr>
          <w:sz w:val="28"/>
          <w:lang w:eastAsia="ru-RU"/>
        </w:rPr>
        <w:t xml:space="preserve"> Банк. </w:t>
      </w:r>
      <w:r w:rsidRPr="00217C82">
        <w:rPr>
          <w:bCs/>
          <w:sz w:val="28"/>
          <w:szCs w:val="28"/>
          <w:lang w:val="en-US"/>
        </w:rPr>
        <w:t>URL</w:t>
      </w:r>
      <w:r w:rsidRPr="00B032E5">
        <w:rPr>
          <w:bCs/>
          <w:sz w:val="28"/>
          <w:szCs w:val="28"/>
        </w:rPr>
        <w:t xml:space="preserve">: </w:t>
      </w:r>
      <w:r w:rsidRPr="00B032E5">
        <w:rPr>
          <w:sz w:val="28"/>
          <w:lang w:val="en-US" w:eastAsia="ru-RU"/>
        </w:rPr>
        <w:t>https</w:t>
      </w:r>
      <w:r w:rsidRPr="00B032E5">
        <w:rPr>
          <w:sz w:val="28"/>
          <w:lang w:eastAsia="ru-RU"/>
        </w:rPr>
        <w:t>://</w:t>
      </w:r>
      <w:r w:rsidRPr="00B032E5">
        <w:rPr>
          <w:sz w:val="28"/>
          <w:lang w:val="en-US" w:eastAsia="ru-RU"/>
        </w:rPr>
        <w:t>www</w:t>
      </w:r>
      <w:r w:rsidRPr="00B032E5">
        <w:rPr>
          <w:sz w:val="28"/>
          <w:lang w:eastAsia="ru-RU"/>
        </w:rPr>
        <w:t>.</w:t>
      </w:r>
      <w:proofErr w:type="spellStart"/>
      <w:r w:rsidRPr="00B032E5">
        <w:rPr>
          <w:sz w:val="28"/>
          <w:lang w:val="en-US" w:eastAsia="ru-RU"/>
        </w:rPr>
        <w:t>sberbank</w:t>
      </w:r>
      <w:proofErr w:type="spellEnd"/>
      <w:r w:rsidRPr="00B032E5">
        <w:rPr>
          <w:sz w:val="28"/>
          <w:lang w:eastAsia="ru-RU"/>
        </w:rPr>
        <w:t>.</w:t>
      </w:r>
      <w:r w:rsidRPr="00B032E5">
        <w:rPr>
          <w:sz w:val="28"/>
          <w:lang w:val="en-US" w:eastAsia="ru-RU"/>
        </w:rPr>
        <w:t>com</w:t>
      </w:r>
      <w:r w:rsidRPr="00B032E5">
        <w:rPr>
          <w:sz w:val="28"/>
          <w:lang w:eastAsia="ru-RU"/>
        </w:rPr>
        <w:t>/</w:t>
      </w:r>
      <w:proofErr w:type="spellStart"/>
      <w:r w:rsidRPr="00B032E5">
        <w:rPr>
          <w:sz w:val="28"/>
          <w:lang w:val="en-US" w:eastAsia="ru-RU"/>
        </w:rPr>
        <w:t>ru</w:t>
      </w:r>
      <w:proofErr w:type="spellEnd"/>
      <w:r w:rsidRPr="00B032E5">
        <w:rPr>
          <w:sz w:val="28"/>
          <w:lang w:eastAsia="ru-RU"/>
        </w:rPr>
        <w:t>/</w:t>
      </w:r>
      <w:proofErr w:type="spellStart"/>
      <w:r w:rsidRPr="00B032E5">
        <w:rPr>
          <w:sz w:val="28"/>
          <w:lang w:val="en-US" w:eastAsia="ru-RU"/>
        </w:rPr>
        <w:t>responsiblefinance</w:t>
      </w:r>
      <w:proofErr w:type="spellEnd"/>
    </w:p>
    <w:p w14:paraId="25C04F63" w14:textId="77777777" w:rsidR="006508EF" w:rsidRPr="00B032E5" w:rsidRDefault="006508EF" w:rsidP="00B032E5">
      <w:pPr>
        <w:pStyle w:val="ListParagraph"/>
        <w:tabs>
          <w:tab w:val="left" w:pos="1134"/>
        </w:tabs>
        <w:spacing w:line="360" w:lineRule="auto"/>
        <w:ind w:left="709"/>
        <w:jc w:val="both"/>
        <w:rPr>
          <w:sz w:val="28"/>
          <w:lang w:eastAsia="ru-RU"/>
        </w:rPr>
      </w:pPr>
    </w:p>
    <w:p w14:paraId="5DEA6FC7" w14:textId="77777777" w:rsidR="006508EF" w:rsidRPr="00B032E5" w:rsidRDefault="006508EF" w:rsidP="006508EF">
      <w:pPr>
        <w:tabs>
          <w:tab w:val="left" w:pos="1134"/>
        </w:tabs>
        <w:spacing w:line="360" w:lineRule="auto"/>
        <w:jc w:val="both"/>
        <w:rPr>
          <w:sz w:val="28"/>
          <w:lang w:eastAsia="ru-RU"/>
        </w:rPr>
      </w:pPr>
    </w:p>
    <w:p w14:paraId="37A18CFA" w14:textId="2D70BADE" w:rsidR="00FD7D4A" w:rsidRPr="00B032E5" w:rsidRDefault="00FD7D4A" w:rsidP="00E9545B">
      <w:pPr>
        <w:pStyle w:val="ListParagraph"/>
        <w:tabs>
          <w:tab w:val="left" w:pos="993"/>
        </w:tabs>
        <w:spacing w:line="360" w:lineRule="auto"/>
        <w:ind w:left="709"/>
        <w:jc w:val="both"/>
        <w:rPr>
          <w:sz w:val="28"/>
          <w:lang w:eastAsia="ru-RU"/>
        </w:rPr>
      </w:pPr>
    </w:p>
    <w:sectPr w:rsidR="00FD7D4A" w:rsidRPr="00B032E5" w:rsidSect="00F065A0">
      <w:footerReference w:type="default" r:id="rId19"/>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790D" w16cex:dateUtc="2023-06-08T12:58:00Z"/>
  <w16cex:commentExtensible w16cex:durableId="282C6FAB" w16cex:dateUtc="2023-06-08T12:18:00Z"/>
  <w16cex:commentExtensible w16cex:durableId="282C6D99" w16cex:dateUtc="2023-06-08T12:09:00Z"/>
  <w16cex:commentExtensible w16cex:durableId="282C6DF8" w16cex:dateUtc="2023-06-08T12:10:00Z"/>
  <w16cex:commentExtensible w16cex:durableId="282C6E22" w16cex:dateUtc="2023-06-08T12:11:00Z"/>
  <w16cex:commentExtensible w16cex:durableId="282C6E6B" w16cex:dateUtc="2023-06-08T12:12:00Z"/>
  <w16cex:commentExtensible w16cex:durableId="282C6F66" w16cex:dateUtc="2023-06-08T12:16:00Z"/>
  <w16cex:commentExtensible w16cex:durableId="282C6F7A" w16cex:dateUtc="2023-06-08T12:17:00Z"/>
  <w16cex:commentExtensible w16cex:durableId="282C6ED8" w16cex:dateUtc="2023-06-08T12:14:00Z"/>
  <w16cex:commentExtensible w16cex:durableId="282C6EF3" w16cex:dateUtc="2023-06-08T12:14:00Z"/>
  <w16cex:commentExtensible w16cex:durableId="282C6F06" w16cex:dateUtc="2023-06-08T12:15:00Z"/>
  <w16cex:commentExtensible w16cex:durableId="282C7087" w16cex:dateUtc="2023-06-08T12:21:00Z"/>
  <w16cex:commentExtensible w16cex:durableId="282C717E" w16cex:dateUtc="2023-06-08T12:25:00Z"/>
  <w16cex:commentExtensible w16cex:durableId="282C72B8" w16cex:dateUtc="2023-06-08T12:31:00Z"/>
  <w16cex:commentExtensible w16cex:durableId="282C733E" w16cex:dateUtc="2023-06-08T12:33:00Z"/>
  <w16cex:commentExtensible w16cex:durableId="282C72B0" w16cex:dateUtc="2023-06-08T12:30:00Z"/>
  <w16cex:commentExtensible w16cex:durableId="282C73A8" w16cex:dateUtc="2023-06-08T12:35:00Z"/>
  <w16cex:commentExtensible w16cex:durableId="282C73BF" w16cex:dateUtc="2023-06-08T12:35:00Z"/>
  <w16cex:commentExtensible w16cex:durableId="282C7422" w16cex:dateUtc="2023-06-08T12:37:00Z"/>
  <w16cex:commentExtensible w16cex:durableId="282C7479" w16cex:dateUtc="2023-06-08T12:38:00Z"/>
  <w16cex:commentExtensible w16cex:durableId="282C76C1" w16cex:dateUtc="2023-06-08T12:48:00Z"/>
  <w16cex:commentExtensible w16cex:durableId="282C7701" w16cex:dateUtc="2023-06-08T12:49:00Z"/>
  <w16cex:commentExtensible w16cex:durableId="282C7715" w16cex:dateUtc="2023-06-08T12:49:00Z"/>
  <w16cex:commentExtensible w16cex:durableId="282C772E" w16cex:dateUtc="2023-06-08T12:50:00Z"/>
  <w16cex:commentExtensible w16cex:durableId="282C7751" w16cex:dateUtc="2023-06-08T12:50:00Z"/>
  <w16cex:commentExtensible w16cex:durableId="282C7775" w16cex:dateUtc="2023-06-08T12:51:00Z"/>
  <w16cex:commentExtensible w16cex:durableId="282C77CD" w16cex:dateUtc="2023-06-08T12:52:00Z"/>
  <w16cex:commentExtensible w16cex:durableId="282C77F0" w16cex:dateUtc="2023-06-08T12:53:00Z"/>
  <w16cex:commentExtensible w16cex:durableId="282C7812" w16cex:dateUtc="2023-06-08T12:53:00Z"/>
  <w16cex:commentExtensible w16cex:durableId="282C7889" w16cex:dateUtc="2023-06-08T12:55:00Z"/>
  <w16cex:commentExtensible w16cex:durableId="282C789E" w16cex:dateUtc="2023-06-08T12:56:00Z"/>
  <w16cex:commentExtensible w16cex:durableId="282C853B" w16cex:dateUtc="2023-06-08T13:50:00Z"/>
  <w16cex:commentExtensible w16cex:durableId="282C86C4" w16cex:dateUtc="2023-06-08T1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FA9C1" w14:textId="77777777" w:rsidR="00B922A5" w:rsidRDefault="00B922A5">
      <w:r>
        <w:separator/>
      </w:r>
    </w:p>
  </w:endnote>
  <w:endnote w:type="continuationSeparator" w:id="0">
    <w:p w14:paraId="3BF24D59" w14:textId="77777777" w:rsidR="00B922A5" w:rsidRDefault="00B9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349857"/>
      <w:docPartObj>
        <w:docPartGallery w:val="Page Numbers (Bottom of Page)"/>
        <w:docPartUnique/>
      </w:docPartObj>
    </w:sdtPr>
    <w:sdtContent>
      <w:p w14:paraId="0838A770" w14:textId="53E5E678" w:rsidR="00034627" w:rsidRDefault="00034627">
        <w:pPr>
          <w:jc w:val="center"/>
        </w:pPr>
        <w:r>
          <w:fldChar w:fldCharType="begin"/>
        </w:r>
        <w:r>
          <w:instrText>PAGE   \* MERGEFORMAT</w:instrText>
        </w:r>
        <w:r>
          <w:fldChar w:fldCharType="separate"/>
        </w:r>
        <w:r>
          <w:rPr>
            <w:noProof/>
          </w:rPr>
          <w:t>94</w:t>
        </w:r>
        <w:r>
          <w:fldChar w:fldCharType="end"/>
        </w:r>
      </w:p>
    </w:sdtContent>
  </w:sdt>
  <w:p w14:paraId="007C25F8" w14:textId="77777777" w:rsidR="00034627" w:rsidRDefault="000346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ACF69" w14:textId="77777777" w:rsidR="00B922A5" w:rsidRDefault="00B922A5">
      <w:r>
        <w:separator/>
      </w:r>
    </w:p>
  </w:footnote>
  <w:footnote w:type="continuationSeparator" w:id="0">
    <w:p w14:paraId="4B76923A" w14:textId="77777777" w:rsidR="00B922A5" w:rsidRDefault="00B92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147"/>
    <w:multiLevelType w:val="hybridMultilevel"/>
    <w:tmpl w:val="75B4EAF6"/>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1157F7"/>
    <w:multiLevelType w:val="hybridMultilevel"/>
    <w:tmpl w:val="33500D68"/>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3D3E3C"/>
    <w:multiLevelType w:val="hybridMultilevel"/>
    <w:tmpl w:val="8D94DE22"/>
    <w:lvl w:ilvl="0" w:tplc="183409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F07F73"/>
    <w:multiLevelType w:val="hybridMultilevel"/>
    <w:tmpl w:val="A13283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060E5A"/>
    <w:multiLevelType w:val="hybridMultilevel"/>
    <w:tmpl w:val="A78628BC"/>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D41676"/>
    <w:multiLevelType w:val="hybridMultilevel"/>
    <w:tmpl w:val="CCD22666"/>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694E6B"/>
    <w:multiLevelType w:val="hybridMultilevel"/>
    <w:tmpl w:val="43C09D2E"/>
    <w:lvl w:ilvl="0" w:tplc="45286E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B4A8A"/>
    <w:multiLevelType w:val="hybridMultilevel"/>
    <w:tmpl w:val="9544C86C"/>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8632F2"/>
    <w:multiLevelType w:val="hybridMultilevel"/>
    <w:tmpl w:val="B442007C"/>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0B0CFC"/>
    <w:multiLevelType w:val="hybridMultilevel"/>
    <w:tmpl w:val="AACE298E"/>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8CB0F81"/>
    <w:multiLevelType w:val="hybridMultilevel"/>
    <w:tmpl w:val="73B41FF8"/>
    <w:lvl w:ilvl="0" w:tplc="DC08CA00">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1941872"/>
    <w:multiLevelType w:val="hybridMultilevel"/>
    <w:tmpl w:val="18421F68"/>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225E92"/>
    <w:multiLevelType w:val="hybridMultilevel"/>
    <w:tmpl w:val="BBCC1586"/>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2E29E8"/>
    <w:multiLevelType w:val="hybridMultilevel"/>
    <w:tmpl w:val="B6CADA2E"/>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324251"/>
    <w:multiLevelType w:val="hybridMultilevel"/>
    <w:tmpl w:val="C852A3DE"/>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023D2B"/>
    <w:multiLevelType w:val="hybridMultilevel"/>
    <w:tmpl w:val="CD2460E6"/>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6E8505E"/>
    <w:multiLevelType w:val="hybridMultilevel"/>
    <w:tmpl w:val="3224EF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4EA23BC"/>
    <w:multiLevelType w:val="hybridMultilevel"/>
    <w:tmpl w:val="46521958"/>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78B1454"/>
    <w:multiLevelType w:val="hybridMultilevel"/>
    <w:tmpl w:val="34365B9E"/>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D05BB8"/>
    <w:multiLevelType w:val="hybridMultilevel"/>
    <w:tmpl w:val="BC4ADB36"/>
    <w:lvl w:ilvl="0" w:tplc="183409AC">
      <w:start w:val="1"/>
      <w:numFmt w:val="bullet"/>
      <w:lvlText w:val=""/>
      <w:lvlJc w:val="left"/>
      <w:pPr>
        <w:ind w:left="2149" w:hanging="360"/>
      </w:pPr>
      <w:rPr>
        <w:rFonts w:ascii="Symbol" w:hAnsi="Symbol"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6DF06BF4"/>
    <w:multiLevelType w:val="hybridMultilevel"/>
    <w:tmpl w:val="62B08154"/>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ED0BAB"/>
    <w:multiLevelType w:val="hybridMultilevel"/>
    <w:tmpl w:val="8A8247DC"/>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381604D"/>
    <w:multiLevelType w:val="hybridMultilevel"/>
    <w:tmpl w:val="7CC04A04"/>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E847525"/>
    <w:multiLevelType w:val="hybridMultilevel"/>
    <w:tmpl w:val="19EA67CA"/>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F4126D4"/>
    <w:multiLevelType w:val="hybridMultilevel"/>
    <w:tmpl w:val="820EB072"/>
    <w:lvl w:ilvl="0" w:tplc="18340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6"/>
  </w:num>
  <w:num w:numId="3">
    <w:abstractNumId w:val="4"/>
  </w:num>
  <w:num w:numId="4">
    <w:abstractNumId w:val="7"/>
  </w:num>
  <w:num w:numId="5">
    <w:abstractNumId w:val="8"/>
  </w:num>
  <w:num w:numId="6">
    <w:abstractNumId w:val="9"/>
  </w:num>
  <w:num w:numId="7">
    <w:abstractNumId w:val="22"/>
  </w:num>
  <w:num w:numId="8">
    <w:abstractNumId w:val="15"/>
  </w:num>
  <w:num w:numId="9">
    <w:abstractNumId w:val="20"/>
  </w:num>
  <w:num w:numId="10">
    <w:abstractNumId w:val="5"/>
  </w:num>
  <w:num w:numId="11">
    <w:abstractNumId w:val="24"/>
  </w:num>
  <w:num w:numId="12">
    <w:abstractNumId w:val="23"/>
  </w:num>
  <w:num w:numId="13">
    <w:abstractNumId w:val="17"/>
  </w:num>
  <w:num w:numId="14">
    <w:abstractNumId w:val="11"/>
  </w:num>
  <w:num w:numId="15">
    <w:abstractNumId w:val="2"/>
  </w:num>
  <w:num w:numId="16">
    <w:abstractNumId w:val="21"/>
  </w:num>
  <w:num w:numId="17">
    <w:abstractNumId w:val="1"/>
  </w:num>
  <w:num w:numId="18">
    <w:abstractNumId w:val="3"/>
  </w:num>
  <w:num w:numId="19">
    <w:abstractNumId w:val="10"/>
  </w:num>
  <w:num w:numId="20">
    <w:abstractNumId w:val="0"/>
  </w:num>
  <w:num w:numId="21">
    <w:abstractNumId w:val="14"/>
  </w:num>
  <w:num w:numId="22">
    <w:abstractNumId w:val="19"/>
  </w:num>
  <w:num w:numId="23">
    <w:abstractNumId w:val="12"/>
  </w:num>
  <w:num w:numId="24">
    <w:abstractNumId w:val="13"/>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7D"/>
    <w:rsid w:val="00001E90"/>
    <w:rsid w:val="00004DD1"/>
    <w:rsid w:val="00010169"/>
    <w:rsid w:val="00013494"/>
    <w:rsid w:val="000208DE"/>
    <w:rsid w:val="00022CA7"/>
    <w:rsid w:val="000302E0"/>
    <w:rsid w:val="00034627"/>
    <w:rsid w:val="00040252"/>
    <w:rsid w:val="00055453"/>
    <w:rsid w:val="0005658F"/>
    <w:rsid w:val="00063170"/>
    <w:rsid w:val="000765E3"/>
    <w:rsid w:val="00076973"/>
    <w:rsid w:val="00077E5F"/>
    <w:rsid w:val="0008401A"/>
    <w:rsid w:val="00090E3F"/>
    <w:rsid w:val="000944EE"/>
    <w:rsid w:val="000A1BFD"/>
    <w:rsid w:val="000A2988"/>
    <w:rsid w:val="000A4249"/>
    <w:rsid w:val="000A5C5F"/>
    <w:rsid w:val="000A7FC4"/>
    <w:rsid w:val="000B255F"/>
    <w:rsid w:val="000B2CC3"/>
    <w:rsid w:val="000B7546"/>
    <w:rsid w:val="000C1EC3"/>
    <w:rsid w:val="000C42A5"/>
    <w:rsid w:val="000C61C9"/>
    <w:rsid w:val="000D2DF6"/>
    <w:rsid w:val="000D6A42"/>
    <w:rsid w:val="000F35CE"/>
    <w:rsid w:val="00101382"/>
    <w:rsid w:val="00102EB9"/>
    <w:rsid w:val="001046AB"/>
    <w:rsid w:val="0011251F"/>
    <w:rsid w:val="00113987"/>
    <w:rsid w:val="00122A5B"/>
    <w:rsid w:val="0012481F"/>
    <w:rsid w:val="00133823"/>
    <w:rsid w:val="00146731"/>
    <w:rsid w:val="0015054C"/>
    <w:rsid w:val="00150C64"/>
    <w:rsid w:val="00157601"/>
    <w:rsid w:val="00161451"/>
    <w:rsid w:val="00176A36"/>
    <w:rsid w:val="001864A3"/>
    <w:rsid w:val="0018650D"/>
    <w:rsid w:val="001907CD"/>
    <w:rsid w:val="00191F43"/>
    <w:rsid w:val="00192E2C"/>
    <w:rsid w:val="001B25EB"/>
    <w:rsid w:val="001C4216"/>
    <w:rsid w:val="001D15E8"/>
    <w:rsid w:val="001D75B8"/>
    <w:rsid w:val="001E228F"/>
    <w:rsid w:val="001E5E87"/>
    <w:rsid w:val="001F30DB"/>
    <w:rsid w:val="0020011F"/>
    <w:rsid w:val="002031B6"/>
    <w:rsid w:val="00207700"/>
    <w:rsid w:val="002130D2"/>
    <w:rsid w:val="0021437F"/>
    <w:rsid w:val="00217C82"/>
    <w:rsid w:val="00225305"/>
    <w:rsid w:val="00226596"/>
    <w:rsid w:val="00233C1D"/>
    <w:rsid w:val="00235C4B"/>
    <w:rsid w:val="00236C3F"/>
    <w:rsid w:val="00240028"/>
    <w:rsid w:val="00240593"/>
    <w:rsid w:val="00240793"/>
    <w:rsid w:val="002504C5"/>
    <w:rsid w:val="002553D0"/>
    <w:rsid w:val="00256483"/>
    <w:rsid w:val="0026067D"/>
    <w:rsid w:val="00260747"/>
    <w:rsid w:val="00272E82"/>
    <w:rsid w:val="00273D6D"/>
    <w:rsid w:val="002812DF"/>
    <w:rsid w:val="00286A34"/>
    <w:rsid w:val="00292930"/>
    <w:rsid w:val="00297E3B"/>
    <w:rsid w:val="002A039B"/>
    <w:rsid w:val="002A169B"/>
    <w:rsid w:val="002A5A23"/>
    <w:rsid w:val="002B78A8"/>
    <w:rsid w:val="002C51C6"/>
    <w:rsid w:val="002C65AC"/>
    <w:rsid w:val="002C7ED0"/>
    <w:rsid w:val="002D4B0C"/>
    <w:rsid w:val="002E01FD"/>
    <w:rsid w:val="002E1ECE"/>
    <w:rsid w:val="002F45A1"/>
    <w:rsid w:val="002F7489"/>
    <w:rsid w:val="003005C5"/>
    <w:rsid w:val="00301310"/>
    <w:rsid w:val="00305B4C"/>
    <w:rsid w:val="00312458"/>
    <w:rsid w:val="00316A32"/>
    <w:rsid w:val="0032156D"/>
    <w:rsid w:val="003233D3"/>
    <w:rsid w:val="0032402B"/>
    <w:rsid w:val="003306A3"/>
    <w:rsid w:val="00331966"/>
    <w:rsid w:val="00340B41"/>
    <w:rsid w:val="00342F6F"/>
    <w:rsid w:val="00347C16"/>
    <w:rsid w:val="00355236"/>
    <w:rsid w:val="003564F5"/>
    <w:rsid w:val="00357D65"/>
    <w:rsid w:val="00364FB1"/>
    <w:rsid w:val="003701BD"/>
    <w:rsid w:val="00373F52"/>
    <w:rsid w:val="00380EDA"/>
    <w:rsid w:val="0038617A"/>
    <w:rsid w:val="00393B46"/>
    <w:rsid w:val="003A704A"/>
    <w:rsid w:val="003B0570"/>
    <w:rsid w:val="003B7A13"/>
    <w:rsid w:val="003C43A9"/>
    <w:rsid w:val="003D410F"/>
    <w:rsid w:val="003E038C"/>
    <w:rsid w:val="003E168F"/>
    <w:rsid w:val="003E1E79"/>
    <w:rsid w:val="003E2151"/>
    <w:rsid w:val="003F0AF8"/>
    <w:rsid w:val="003F325B"/>
    <w:rsid w:val="00401ED5"/>
    <w:rsid w:val="00403AE0"/>
    <w:rsid w:val="004043B3"/>
    <w:rsid w:val="00404499"/>
    <w:rsid w:val="004068DF"/>
    <w:rsid w:val="00410354"/>
    <w:rsid w:val="00413562"/>
    <w:rsid w:val="00420F48"/>
    <w:rsid w:val="00423823"/>
    <w:rsid w:val="004338F3"/>
    <w:rsid w:val="00441C16"/>
    <w:rsid w:val="00442CDA"/>
    <w:rsid w:val="004462A3"/>
    <w:rsid w:val="004534D0"/>
    <w:rsid w:val="004655E9"/>
    <w:rsid w:val="00475132"/>
    <w:rsid w:val="004834E3"/>
    <w:rsid w:val="004841F1"/>
    <w:rsid w:val="00493602"/>
    <w:rsid w:val="004A0288"/>
    <w:rsid w:val="004A20B1"/>
    <w:rsid w:val="004A3BA5"/>
    <w:rsid w:val="004A7872"/>
    <w:rsid w:val="004C42D6"/>
    <w:rsid w:val="004C5521"/>
    <w:rsid w:val="004D2249"/>
    <w:rsid w:val="004E3BA7"/>
    <w:rsid w:val="0050418C"/>
    <w:rsid w:val="005066E3"/>
    <w:rsid w:val="00515290"/>
    <w:rsid w:val="0051777E"/>
    <w:rsid w:val="005235B5"/>
    <w:rsid w:val="005251A6"/>
    <w:rsid w:val="00527814"/>
    <w:rsid w:val="00530171"/>
    <w:rsid w:val="00546F85"/>
    <w:rsid w:val="00556721"/>
    <w:rsid w:val="005568EB"/>
    <w:rsid w:val="00556BD5"/>
    <w:rsid w:val="00562276"/>
    <w:rsid w:val="00565115"/>
    <w:rsid w:val="00571532"/>
    <w:rsid w:val="0057413F"/>
    <w:rsid w:val="00574C5A"/>
    <w:rsid w:val="00583B01"/>
    <w:rsid w:val="00585585"/>
    <w:rsid w:val="00587A58"/>
    <w:rsid w:val="00591871"/>
    <w:rsid w:val="005932F6"/>
    <w:rsid w:val="00596C8D"/>
    <w:rsid w:val="005974A6"/>
    <w:rsid w:val="005A1AFF"/>
    <w:rsid w:val="005A5459"/>
    <w:rsid w:val="005A6D76"/>
    <w:rsid w:val="005A70CA"/>
    <w:rsid w:val="005C1D72"/>
    <w:rsid w:val="005D38D5"/>
    <w:rsid w:val="005D5320"/>
    <w:rsid w:val="005D6D5D"/>
    <w:rsid w:val="005E2337"/>
    <w:rsid w:val="005E3455"/>
    <w:rsid w:val="005E7471"/>
    <w:rsid w:val="005F169D"/>
    <w:rsid w:val="005F1880"/>
    <w:rsid w:val="005F4683"/>
    <w:rsid w:val="00600B04"/>
    <w:rsid w:val="00601AC7"/>
    <w:rsid w:val="00632222"/>
    <w:rsid w:val="00632A72"/>
    <w:rsid w:val="006367D0"/>
    <w:rsid w:val="0063792C"/>
    <w:rsid w:val="00640F0E"/>
    <w:rsid w:val="00642383"/>
    <w:rsid w:val="00643481"/>
    <w:rsid w:val="00645682"/>
    <w:rsid w:val="006508EF"/>
    <w:rsid w:val="006566F4"/>
    <w:rsid w:val="0065670A"/>
    <w:rsid w:val="00657333"/>
    <w:rsid w:val="00660C38"/>
    <w:rsid w:val="0066441C"/>
    <w:rsid w:val="00674249"/>
    <w:rsid w:val="00676E8D"/>
    <w:rsid w:val="00690D2B"/>
    <w:rsid w:val="006A1F9A"/>
    <w:rsid w:val="006A3DCD"/>
    <w:rsid w:val="006A66F5"/>
    <w:rsid w:val="006C4122"/>
    <w:rsid w:val="006D435E"/>
    <w:rsid w:val="006E2A1B"/>
    <w:rsid w:val="006F1ADC"/>
    <w:rsid w:val="006F54D4"/>
    <w:rsid w:val="00710104"/>
    <w:rsid w:val="00712A3D"/>
    <w:rsid w:val="0071414B"/>
    <w:rsid w:val="00726579"/>
    <w:rsid w:val="007316DD"/>
    <w:rsid w:val="00732C2A"/>
    <w:rsid w:val="00743B78"/>
    <w:rsid w:val="00745F2D"/>
    <w:rsid w:val="00753DC2"/>
    <w:rsid w:val="0075753C"/>
    <w:rsid w:val="00766DAE"/>
    <w:rsid w:val="00771B97"/>
    <w:rsid w:val="00772B0F"/>
    <w:rsid w:val="00776495"/>
    <w:rsid w:val="00777874"/>
    <w:rsid w:val="00783CDD"/>
    <w:rsid w:val="0078421F"/>
    <w:rsid w:val="0078777D"/>
    <w:rsid w:val="00795AAC"/>
    <w:rsid w:val="007968B4"/>
    <w:rsid w:val="007B0FCA"/>
    <w:rsid w:val="007B3572"/>
    <w:rsid w:val="007C0D42"/>
    <w:rsid w:val="007C22BF"/>
    <w:rsid w:val="007C2CCE"/>
    <w:rsid w:val="007C6C4F"/>
    <w:rsid w:val="007E584A"/>
    <w:rsid w:val="007F01E6"/>
    <w:rsid w:val="007F4415"/>
    <w:rsid w:val="00800E39"/>
    <w:rsid w:val="00805B2D"/>
    <w:rsid w:val="00815212"/>
    <w:rsid w:val="00823BD9"/>
    <w:rsid w:val="00837795"/>
    <w:rsid w:val="0084106E"/>
    <w:rsid w:val="008425D4"/>
    <w:rsid w:val="00843EFE"/>
    <w:rsid w:val="00856945"/>
    <w:rsid w:val="00860222"/>
    <w:rsid w:val="00860686"/>
    <w:rsid w:val="00863E9A"/>
    <w:rsid w:val="00866DE5"/>
    <w:rsid w:val="008670EA"/>
    <w:rsid w:val="00881A1A"/>
    <w:rsid w:val="00885368"/>
    <w:rsid w:val="008869F5"/>
    <w:rsid w:val="00890EAA"/>
    <w:rsid w:val="008A1AA2"/>
    <w:rsid w:val="008A642F"/>
    <w:rsid w:val="008A65E3"/>
    <w:rsid w:val="008B6E20"/>
    <w:rsid w:val="008C21F6"/>
    <w:rsid w:val="008C273A"/>
    <w:rsid w:val="008D23A9"/>
    <w:rsid w:val="008D6E30"/>
    <w:rsid w:val="008D7499"/>
    <w:rsid w:val="008E25D7"/>
    <w:rsid w:val="008E2E6C"/>
    <w:rsid w:val="008F4B42"/>
    <w:rsid w:val="008F7A44"/>
    <w:rsid w:val="00904EA1"/>
    <w:rsid w:val="00915D7C"/>
    <w:rsid w:val="00917C15"/>
    <w:rsid w:val="00917FB6"/>
    <w:rsid w:val="00925297"/>
    <w:rsid w:val="00925385"/>
    <w:rsid w:val="009318CB"/>
    <w:rsid w:val="009341C5"/>
    <w:rsid w:val="009366A9"/>
    <w:rsid w:val="009420B9"/>
    <w:rsid w:val="00951983"/>
    <w:rsid w:val="00956F9A"/>
    <w:rsid w:val="00961363"/>
    <w:rsid w:val="00981A93"/>
    <w:rsid w:val="00986A0D"/>
    <w:rsid w:val="00990154"/>
    <w:rsid w:val="009A206F"/>
    <w:rsid w:val="009A5B15"/>
    <w:rsid w:val="009A5E02"/>
    <w:rsid w:val="009C07A7"/>
    <w:rsid w:val="009C2595"/>
    <w:rsid w:val="009C61CB"/>
    <w:rsid w:val="009D4532"/>
    <w:rsid w:val="009E089E"/>
    <w:rsid w:val="009E1005"/>
    <w:rsid w:val="009E288A"/>
    <w:rsid w:val="009E4C8F"/>
    <w:rsid w:val="009E538D"/>
    <w:rsid w:val="009F190D"/>
    <w:rsid w:val="009F26CD"/>
    <w:rsid w:val="009F52FC"/>
    <w:rsid w:val="009F5D51"/>
    <w:rsid w:val="00A05805"/>
    <w:rsid w:val="00A21B3C"/>
    <w:rsid w:val="00A37660"/>
    <w:rsid w:val="00A37CCB"/>
    <w:rsid w:val="00A409EB"/>
    <w:rsid w:val="00A4310D"/>
    <w:rsid w:val="00A45898"/>
    <w:rsid w:val="00A549F4"/>
    <w:rsid w:val="00A649C9"/>
    <w:rsid w:val="00A66B95"/>
    <w:rsid w:val="00A727E9"/>
    <w:rsid w:val="00A776E0"/>
    <w:rsid w:val="00A818C8"/>
    <w:rsid w:val="00A83651"/>
    <w:rsid w:val="00A83D60"/>
    <w:rsid w:val="00A8673E"/>
    <w:rsid w:val="00A87B64"/>
    <w:rsid w:val="00A9061F"/>
    <w:rsid w:val="00A937B8"/>
    <w:rsid w:val="00A93959"/>
    <w:rsid w:val="00AA433B"/>
    <w:rsid w:val="00AA6140"/>
    <w:rsid w:val="00AB1A44"/>
    <w:rsid w:val="00AB5488"/>
    <w:rsid w:val="00AB55C8"/>
    <w:rsid w:val="00AC00C1"/>
    <w:rsid w:val="00AC39B6"/>
    <w:rsid w:val="00AC4DB3"/>
    <w:rsid w:val="00AC5883"/>
    <w:rsid w:val="00AC6A8F"/>
    <w:rsid w:val="00AD55E0"/>
    <w:rsid w:val="00AE4664"/>
    <w:rsid w:val="00AF0EEF"/>
    <w:rsid w:val="00AF1E95"/>
    <w:rsid w:val="00B018BE"/>
    <w:rsid w:val="00B01B66"/>
    <w:rsid w:val="00B032E5"/>
    <w:rsid w:val="00B069D7"/>
    <w:rsid w:val="00B108DF"/>
    <w:rsid w:val="00B14AF5"/>
    <w:rsid w:val="00B20742"/>
    <w:rsid w:val="00B24921"/>
    <w:rsid w:val="00B27F55"/>
    <w:rsid w:val="00B32C9F"/>
    <w:rsid w:val="00B36FF4"/>
    <w:rsid w:val="00B3730B"/>
    <w:rsid w:val="00B42202"/>
    <w:rsid w:val="00B450A1"/>
    <w:rsid w:val="00B47FCD"/>
    <w:rsid w:val="00B52604"/>
    <w:rsid w:val="00B60915"/>
    <w:rsid w:val="00B610F3"/>
    <w:rsid w:val="00B71E80"/>
    <w:rsid w:val="00B749A4"/>
    <w:rsid w:val="00B75665"/>
    <w:rsid w:val="00B82401"/>
    <w:rsid w:val="00B838AF"/>
    <w:rsid w:val="00B83B34"/>
    <w:rsid w:val="00B8741C"/>
    <w:rsid w:val="00B922A5"/>
    <w:rsid w:val="00B9248D"/>
    <w:rsid w:val="00BA02B7"/>
    <w:rsid w:val="00BA72D4"/>
    <w:rsid w:val="00BB4352"/>
    <w:rsid w:val="00BB53E6"/>
    <w:rsid w:val="00BB6614"/>
    <w:rsid w:val="00BC2F14"/>
    <w:rsid w:val="00BC3FB4"/>
    <w:rsid w:val="00BC5014"/>
    <w:rsid w:val="00BC7E18"/>
    <w:rsid w:val="00BD0C7C"/>
    <w:rsid w:val="00BD491E"/>
    <w:rsid w:val="00BE051E"/>
    <w:rsid w:val="00BE05D6"/>
    <w:rsid w:val="00BE0F26"/>
    <w:rsid w:val="00BE67EC"/>
    <w:rsid w:val="00BF1C99"/>
    <w:rsid w:val="00C03617"/>
    <w:rsid w:val="00C10E12"/>
    <w:rsid w:val="00C119FA"/>
    <w:rsid w:val="00C13EF7"/>
    <w:rsid w:val="00C16F32"/>
    <w:rsid w:val="00C21123"/>
    <w:rsid w:val="00C21A28"/>
    <w:rsid w:val="00C2285B"/>
    <w:rsid w:val="00C34FA3"/>
    <w:rsid w:val="00C54CB4"/>
    <w:rsid w:val="00C5582E"/>
    <w:rsid w:val="00C571F8"/>
    <w:rsid w:val="00C6117A"/>
    <w:rsid w:val="00C61D7B"/>
    <w:rsid w:val="00C72FC1"/>
    <w:rsid w:val="00C7622B"/>
    <w:rsid w:val="00C77B07"/>
    <w:rsid w:val="00C932A1"/>
    <w:rsid w:val="00C9483F"/>
    <w:rsid w:val="00CA1B84"/>
    <w:rsid w:val="00CA2E95"/>
    <w:rsid w:val="00CA4562"/>
    <w:rsid w:val="00CA7073"/>
    <w:rsid w:val="00CB1BBB"/>
    <w:rsid w:val="00CB36AC"/>
    <w:rsid w:val="00CB4D00"/>
    <w:rsid w:val="00CC01EA"/>
    <w:rsid w:val="00CC3106"/>
    <w:rsid w:val="00CC58F3"/>
    <w:rsid w:val="00CC7D70"/>
    <w:rsid w:val="00CE14D3"/>
    <w:rsid w:val="00CE2C14"/>
    <w:rsid w:val="00CE487B"/>
    <w:rsid w:val="00CE5FC0"/>
    <w:rsid w:val="00CE7A16"/>
    <w:rsid w:val="00D02DBD"/>
    <w:rsid w:val="00D03878"/>
    <w:rsid w:val="00D11A22"/>
    <w:rsid w:val="00D12F94"/>
    <w:rsid w:val="00D151F6"/>
    <w:rsid w:val="00D153D4"/>
    <w:rsid w:val="00D20ECF"/>
    <w:rsid w:val="00D23349"/>
    <w:rsid w:val="00D26056"/>
    <w:rsid w:val="00D43989"/>
    <w:rsid w:val="00D5216C"/>
    <w:rsid w:val="00D53CD9"/>
    <w:rsid w:val="00D57AC2"/>
    <w:rsid w:val="00D642BF"/>
    <w:rsid w:val="00D70821"/>
    <w:rsid w:val="00D741ED"/>
    <w:rsid w:val="00D814F3"/>
    <w:rsid w:val="00D81CAC"/>
    <w:rsid w:val="00D92D9C"/>
    <w:rsid w:val="00D94EC4"/>
    <w:rsid w:val="00DB07D6"/>
    <w:rsid w:val="00DB4E6B"/>
    <w:rsid w:val="00DC5422"/>
    <w:rsid w:val="00DC70CD"/>
    <w:rsid w:val="00DD47AA"/>
    <w:rsid w:val="00DD47C2"/>
    <w:rsid w:val="00DD702D"/>
    <w:rsid w:val="00DF5CE2"/>
    <w:rsid w:val="00DF6B19"/>
    <w:rsid w:val="00E005A5"/>
    <w:rsid w:val="00E03EE1"/>
    <w:rsid w:val="00E10407"/>
    <w:rsid w:val="00E11C2A"/>
    <w:rsid w:val="00E333D5"/>
    <w:rsid w:val="00E34448"/>
    <w:rsid w:val="00E34FEA"/>
    <w:rsid w:val="00E41112"/>
    <w:rsid w:val="00E42028"/>
    <w:rsid w:val="00E47EE7"/>
    <w:rsid w:val="00E51265"/>
    <w:rsid w:val="00E56804"/>
    <w:rsid w:val="00E62503"/>
    <w:rsid w:val="00E63D18"/>
    <w:rsid w:val="00E64FE3"/>
    <w:rsid w:val="00E70B21"/>
    <w:rsid w:val="00E72582"/>
    <w:rsid w:val="00E87FED"/>
    <w:rsid w:val="00E90F0B"/>
    <w:rsid w:val="00E94684"/>
    <w:rsid w:val="00E9545B"/>
    <w:rsid w:val="00EA09C9"/>
    <w:rsid w:val="00EA2F26"/>
    <w:rsid w:val="00EB6D57"/>
    <w:rsid w:val="00EC25AB"/>
    <w:rsid w:val="00EC4EA0"/>
    <w:rsid w:val="00EC74E8"/>
    <w:rsid w:val="00ED519E"/>
    <w:rsid w:val="00EE2B06"/>
    <w:rsid w:val="00EF0FFD"/>
    <w:rsid w:val="00F045E2"/>
    <w:rsid w:val="00F04649"/>
    <w:rsid w:val="00F065A0"/>
    <w:rsid w:val="00F06885"/>
    <w:rsid w:val="00F131F2"/>
    <w:rsid w:val="00F14D4E"/>
    <w:rsid w:val="00F20D53"/>
    <w:rsid w:val="00F213E9"/>
    <w:rsid w:val="00F21C93"/>
    <w:rsid w:val="00F243AA"/>
    <w:rsid w:val="00F24F77"/>
    <w:rsid w:val="00F306DF"/>
    <w:rsid w:val="00F3074C"/>
    <w:rsid w:val="00F31569"/>
    <w:rsid w:val="00F3346A"/>
    <w:rsid w:val="00F50950"/>
    <w:rsid w:val="00F64594"/>
    <w:rsid w:val="00F77812"/>
    <w:rsid w:val="00F84281"/>
    <w:rsid w:val="00F87499"/>
    <w:rsid w:val="00F87E0D"/>
    <w:rsid w:val="00F927EB"/>
    <w:rsid w:val="00F96468"/>
    <w:rsid w:val="00FA0568"/>
    <w:rsid w:val="00FA2CC3"/>
    <w:rsid w:val="00FA41FF"/>
    <w:rsid w:val="00FA7BF5"/>
    <w:rsid w:val="00FB299A"/>
    <w:rsid w:val="00FB7A8C"/>
    <w:rsid w:val="00FB7FC4"/>
    <w:rsid w:val="00FC13F5"/>
    <w:rsid w:val="00FC177D"/>
    <w:rsid w:val="00FC2117"/>
    <w:rsid w:val="00FC2C48"/>
    <w:rsid w:val="00FD7D4A"/>
    <w:rsid w:val="00FE0D3B"/>
    <w:rsid w:val="00FF294B"/>
    <w:rsid w:val="00FF2AA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5C0F8"/>
  <w15:docId w15:val="{2EA377D7-BDB6-4E1B-9A36-2FBFB992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7C2"/>
    <w:rPr>
      <w:rFonts w:ascii="Times New Roman" w:hAnsi="Times New Roman" w:cs="Times New Roman"/>
      <w:lang w:eastAsia="zh-CN"/>
    </w:rPr>
  </w:style>
  <w:style w:type="paragraph" w:styleId="Heading1">
    <w:name w:val="heading 1"/>
    <w:basedOn w:val="Normal"/>
    <w:next w:val="Normal"/>
    <w:link w:val="Heading1Char"/>
    <w:uiPriority w:val="9"/>
    <w:qFormat/>
    <w:rsid w:val="004135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1D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77D"/>
    <w:rPr>
      <w:rFonts w:ascii="Lucida Grande CY" w:hAnsi="Lucida Grande CY"/>
      <w:sz w:val="18"/>
      <w:szCs w:val="18"/>
    </w:rPr>
  </w:style>
  <w:style w:type="character" w:customStyle="1" w:styleId="BalloonTextChar">
    <w:name w:val="Balloon Text Char"/>
    <w:basedOn w:val="DefaultParagraphFont"/>
    <w:link w:val="BalloonText"/>
    <w:uiPriority w:val="99"/>
    <w:semiHidden/>
    <w:rsid w:val="00FC177D"/>
    <w:rPr>
      <w:rFonts w:ascii="Lucida Grande CY" w:hAnsi="Lucida Grande CY"/>
      <w:sz w:val="18"/>
      <w:szCs w:val="18"/>
    </w:rPr>
  </w:style>
  <w:style w:type="paragraph" w:styleId="ListParagraph">
    <w:name w:val="List Paragraph"/>
    <w:basedOn w:val="Normal"/>
    <w:uiPriority w:val="34"/>
    <w:qFormat/>
    <w:rsid w:val="00FC177D"/>
    <w:pPr>
      <w:ind w:left="720"/>
      <w:contextualSpacing/>
    </w:pPr>
  </w:style>
  <w:style w:type="character" w:customStyle="1" w:styleId="Heading1Char">
    <w:name w:val="Heading 1 Char"/>
    <w:basedOn w:val="DefaultParagraphFont"/>
    <w:link w:val="Heading1"/>
    <w:uiPriority w:val="9"/>
    <w:rsid w:val="0041356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13562"/>
    <w:pPr>
      <w:spacing w:line="259" w:lineRule="auto"/>
      <w:outlineLvl w:val="9"/>
    </w:pPr>
    <w:rPr>
      <w:lang w:eastAsia="ru-RU"/>
    </w:rPr>
  </w:style>
  <w:style w:type="character" w:styleId="Hyperlink">
    <w:name w:val="Hyperlink"/>
    <w:basedOn w:val="DefaultParagraphFont"/>
    <w:uiPriority w:val="99"/>
    <w:unhideWhenUsed/>
    <w:rsid w:val="009E4C8F"/>
    <w:rPr>
      <w:color w:val="0563C1" w:themeColor="hyperlink"/>
      <w:u w:val="single"/>
    </w:rPr>
  </w:style>
  <w:style w:type="character" w:customStyle="1" w:styleId="1">
    <w:name w:val="Неразрешенное упоминание1"/>
    <w:basedOn w:val="DefaultParagraphFont"/>
    <w:uiPriority w:val="99"/>
    <w:semiHidden/>
    <w:unhideWhenUsed/>
    <w:rsid w:val="009E4C8F"/>
    <w:rPr>
      <w:color w:val="605E5C"/>
      <w:shd w:val="clear" w:color="auto" w:fill="E1DFDD"/>
    </w:rPr>
  </w:style>
  <w:style w:type="character" w:styleId="Strong">
    <w:name w:val="Strong"/>
    <w:basedOn w:val="DefaultParagraphFont"/>
    <w:uiPriority w:val="22"/>
    <w:qFormat/>
    <w:rsid w:val="00F3074C"/>
    <w:rPr>
      <w:b/>
      <w:bCs/>
    </w:rPr>
  </w:style>
  <w:style w:type="paragraph" w:styleId="NormalWeb">
    <w:name w:val="Normal (Web)"/>
    <w:basedOn w:val="Normal"/>
    <w:uiPriority w:val="99"/>
    <w:semiHidden/>
    <w:unhideWhenUsed/>
    <w:rsid w:val="00F3074C"/>
    <w:pPr>
      <w:spacing w:before="100" w:beforeAutospacing="1" w:after="100" w:afterAutospacing="1"/>
    </w:pPr>
    <w:rPr>
      <w:rFonts w:eastAsia="Times New Roman"/>
      <w:lang w:eastAsia="ru-RU"/>
    </w:rPr>
  </w:style>
  <w:style w:type="character" w:styleId="PlaceholderText">
    <w:name w:val="Placeholder Text"/>
    <w:basedOn w:val="DefaultParagraphFont"/>
    <w:uiPriority w:val="99"/>
    <w:semiHidden/>
    <w:rsid w:val="00004DD1"/>
    <w:rPr>
      <w:color w:val="808080"/>
    </w:rPr>
  </w:style>
  <w:style w:type="table" w:styleId="TableGrid">
    <w:name w:val="Table Grid"/>
    <w:basedOn w:val="TableNormal"/>
    <w:uiPriority w:val="39"/>
    <w:rsid w:val="0042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61D7B"/>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61D7B"/>
    <w:pPr>
      <w:spacing w:after="100"/>
    </w:pPr>
  </w:style>
  <w:style w:type="paragraph" w:styleId="TOC2">
    <w:name w:val="toc 2"/>
    <w:basedOn w:val="Normal"/>
    <w:next w:val="Normal"/>
    <w:autoRedefine/>
    <w:uiPriority w:val="39"/>
    <w:unhideWhenUsed/>
    <w:rsid w:val="00C61D7B"/>
    <w:pPr>
      <w:spacing w:after="100"/>
      <w:ind w:left="240"/>
    </w:pPr>
  </w:style>
  <w:style w:type="paragraph" w:styleId="Header">
    <w:name w:val="header"/>
    <w:basedOn w:val="Normal"/>
    <w:link w:val="HeaderChar"/>
    <w:uiPriority w:val="99"/>
    <w:unhideWhenUsed/>
    <w:rsid w:val="0020011F"/>
    <w:pPr>
      <w:tabs>
        <w:tab w:val="center" w:pos="4677"/>
        <w:tab w:val="right" w:pos="9355"/>
      </w:tabs>
    </w:pPr>
  </w:style>
  <w:style w:type="character" w:customStyle="1" w:styleId="HeaderChar">
    <w:name w:val="Header Char"/>
    <w:basedOn w:val="DefaultParagraphFont"/>
    <w:link w:val="Header"/>
    <w:uiPriority w:val="99"/>
    <w:rsid w:val="0020011F"/>
  </w:style>
  <w:style w:type="paragraph" w:styleId="Footer">
    <w:name w:val="footer"/>
    <w:basedOn w:val="Normal"/>
    <w:link w:val="FooterChar"/>
    <w:uiPriority w:val="99"/>
    <w:unhideWhenUsed/>
    <w:rsid w:val="0020011F"/>
    <w:pPr>
      <w:tabs>
        <w:tab w:val="center" w:pos="4677"/>
        <w:tab w:val="right" w:pos="9355"/>
      </w:tabs>
    </w:pPr>
  </w:style>
  <w:style w:type="character" w:customStyle="1" w:styleId="FooterChar">
    <w:name w:val="Footer Char"/>
    <w:basedOn w:val="DefaultParagraphFont"/>
    <w:link w:val="Footer"/>
    <w:uiPriority w:val="99"/>
    <w:rsid w:val="0020011F"/>
  </w:style>
  <w:style w:type="paragraph" w:customStyle="1" w:styleId="Style2">
    <w:name w:val="Style2"/>
    <w:basedOn w:val="Normal"/>
    <w:link w:val="Style2Char"/>
    <w:qFormat/>
    <w:rsid w:val="00D814F3"/>
    <w:pPr>
      <w:spacing w:line="360" w:lineRule="auto"/>
      <w:ind w:firstLine="709"/>
      <w:jc w:val="both"/>
    </w:pPr>
    <w:rPr>
      <w:rFonts w:eastAsiaTheme="minorHAnsi"/>
      <w:sz w:val="28"/>
      <w:szCs w:val="28"/>
      <w:lang w:eastAsia="en-US"/>
    </w:rPr>
  </w:style>
  <w:style w:type="character" w:customStyle="1" w:styleId="Style2Char">
    <w:name w:val="Style2 Char"/>
    <w:basedOn w:val="DefaultParagraphFont"/>
    <w:link w:val="Style2"/>
    <w:rsid w:val="00D814F3"/>
    <w:rPr>
      <w:rFonts w:ascii="Times New Roman" w:eastAsiaTheme="minorHAnsi" w:hAnsi="Times New Roman" w:cs="Times New Roman"/>
      <w:sz w:val="28"/>
      <w:szCs w:val="28"/>
      <w:lang w:eastAsia="en-US"/>
    </w:rPr>
  </w:style>
  <w:style w:type="paragraph" w:customStyle="1" w:styleId="Style1">
    <w:name w:val="Style1"/>
    <w:basedOn w:val="Normal"/>
    <w:link w:val="Style1Char"/>
    <w:rsid w:val="007B3572"/>
    <w:pPr>
      <w:spacing w:after="160" w:line="259" w:lineRule="auto"/>
    </w:pPr>
    <w:rPr>
      <w:rFonts w:eastAsiaTheme="minorHAnsi"/>
      <w:sz w:val="28"/>
      <w:szCs w:val="28"/>
      <w:lang w:eastAsia="en-US"/>
    </w:rPr>
  </w:style>
  <w:style w:type="character" w:customStyle="1" w:styleId="Style1Char">
    <w:name w:val="Style1 Char"/>
    <w:basedOn w:val="DefaultParagraphFont"/>
    <w:link w:val="Style1"/>
    <w:rsid w:val="007B3572"/>
    <w:rPr>
      <w:rFonts w:ascii="Times New Roman" w:eastAsiaTheme="minorHAnsi" w:hAnsi="Times New Roman" w:cs="Times New Roman"/>
      <w:sz w:val="28"/>
      <w:szCs w:val="28"/>
      <w:lang w:eastAsia="en-US"/>
    </w:rPr>
  </w:style>
  <w:style w:type="paragraph" w:styleId="TOC3">
    <w:name w:val="toc 3"/>
    <w:basedOn w:val="Normal"/>
    <w:next w:val="Normal"/>
    <w:autoRedefine/>
    <w:uiPriority w:val="39"/>
    <w:unhideWhenUsed/>
    <w:rsid w:val="00B32C9F"/>
    <w:pPr>
      <w:spacing w:after="100" w:line="259" w:lineRule="auto"/>
      <w:ind w:left="440"/>
    </w:pPr>
    <w:rPr>
      <w:rFonts w:asciiTheme="minorHAnsi" w:hAnsiTheme="minorHAnsi" w:cstheme="minorBidi"/>
      <w:sz w:val="22"/>
      <w:szCs w:val="22"/>
      <w:lang w:eastAsia="ru-RU"/>
    </w:rPr>
  </w:style>
  <w:style w:type="paragraph" w:styleId="TOC4">
    <w:name w:val="toc 4"/>
    <w:basedOn w:val="Normal"/>
    <w:next w:val="Normal"/>
    <w:autoRedefine/>
    <w:uiPriority w:val="39"/>
    <w:unhideWhenUsed/>
    <w:rsid w:val="00B32C9F"/>
    <w:pPr>
      <w:spacing w:after="100" w:line="259" w:lineRule="auto"/>
      <w:ind w:left="660"/>
    </w:pPr>
    <w:rPr>
      <w:rFonts w:asciiTheme="minorHAnsi" w:hAnsiTheme="minorHAnsi" w:cstheme="minorBidi"/>
      <w:sz w:val="22"/>
      <w:szCs w:val="22"/>
      <w:lang w:eastAsia="ru-RU"/>
    </w:rPr>
  </w:style>
  <w:style w:type="paragraph" w:styleId="TOC5">
    <w:name w:val="toc 5"/>
    <w:basedOn w:val="Normal"/>
    <w:next w:val="Normal"/>
    <w:autoRedefine/>
    <w:uiPriority w:val="39"/>
    <w:unhideWhenUsed/>
    <w:rsid w:val="00B32C9F"/>
    <w:pPr>
      <w:spacing w:after="100" w:line="259" w:lineRule="auto"/>
      <w:ind w:left="880"/>
    </w:pPr>
    <w:rPr>
      <w:rFonts w:asciiTheme="minorHAnsi" w:hAnsiTheme="minorHAnsi" w:cstheme="minorBidi"/>
      <w:sz w:val="22"/>
      <w:szCs w:val="22"/>
      <w:lang w:eastAsia="ru-RU"/>
    </w:rPr>
  </w:style>
  <w:style w:type="paragraph" w:styleId="TOC6">
    <w:name w:val="toc 6"/>
    <w:basedOn w:val="Normal"/>
    <w:next w:val="Normal"/>
    <w:autoRedefine/>
    <w:uiPriority w:val="39"/>
    <w:unhideWhenUsed/>
    <w:rsid w:val="00B32C9F"/>
    <w:pPr>
      <w:spacing w:after="100" w:line="259" w:lineRule="auto"/>
      <w:ind w:left="1100"/>
    </w:pPr>
    <w:rPr>
      <w:rFonts w:asciiTheme="minorHAnsi" w:hAnsiTheme="minorHAnsi" w:cstheme="minorBidi"/>
      <w:sz w:val="22"/>
      <w:szCs w:val="22"/>
      <w:lang w:eastAsia="ru-RU"/>
    </w:rPr>
  </w:style>
  <w:style w:type="paragraph" w:styleId="TOC7">
    <w:name w:val="toc 7"/>
    <w:basedOn w:val="Normal"/>
    <w:next w:val="Normal"/>
    <w:autoRedefine/>
    <w:uiPriority w:val="39"/>
    <w:unhideWhenUsed/>
    <w:rsid w:val="00B32C9F"/>
    <w:pPr>
      <w:spacing w:after="100" w:line="259" w:lineRule="auto"/>
      <w:ind w:left="1320"/>
    </w:pPr>
    <w:rPr>
      <w:rFonts w:asciiTheme="minorHAnsi" w:hAnsiTheme="minorHAnsi" w:cstheme="minorBidi"/>
      <w:sz w:val="22"/>
      <w:szCs w:val="22"/>
      <w:lang w:eastAsia="ru-RU"/>
    </w:rPr>
  </w:style>
  <w:style w:type="paragraph" w:styleId="TOC8">
    <w:name w:val="toc 8"/>
    <w:basedOn w:val="Normal"/>
    <w:next w:val="Normal"/>
    <w:autoRedefine/>
    <w:uiPriority w:val="39"/>
    <w:unhideWhenUsed/>
    <w:rsid w:val="00B32C9F"/>
    <w:pPr>
      <w:spacing w:after="100" w:line="259" w:lineRule="auto"/>
      <w:ind w:left="1540"/>
    </w:pPr>
    <w:rPr>
      <w:rFonts w:asciiTheme="minorHAnsi" w:hAnsiTheme="minorHAnsi" w:cstheme="minorBidi"/>
      <w:sz w:val="22"/>
      <w:szCs w:val="22"/>
      <w:lang w:eastAsia="ru-RU"/>
    </w:rPr>
  </w:style>
  <w:style w:type="paragraph" w:styleId="TOC9">
    <w:name w:val="toc 9"/>
    <w:basedOn w:val="Normal"/>
    <w:next w:val="Normal"/>
    <w:autoRedefine/>
    <w:uiPriority w:val="39"/>
    <w:unhideWhenUsed/>
    <w:rsid w:val="00B32C9F"/>
    <w:pPr>
      <w:spacing w:after="100" w:line="259" w:lineRule="auto"/>
      <w:ind w:left="1760"/>
    </w:pPr>
    <w:rPr>
      <w:rFonts w:asciiTheme="minorHAnsi" w:hAnsiTheme="minorHAnsi" w:cstheme="minorBidi"/>
      <w:sz w:val="22"/>
      <w:szCs w:val="22"/>
      <w:lang w:eastAsia="ru-RU"/>
    </w:rPr>
  </w:style>
  <w:style w:type="character" w:styleId="UnresolvedMention">
    <w:name w:val="Unresolved Mention"/>
    <w:basedOn w:val="DefaultParagraphFont"/>
    <w:uiPriority w:val="99"/>
    <w:semiHidden/>
    <w:unhideWhenUsed/>
    <w:rsid w:val="00B32C9F"/>
    <w:rPr>
      <w:color w:val="605E5C"/>
      <w:shd w:val="clear" w:color="auto" w:fill="E1DFDD"/>
    </w:rPr>
  </w:style>
  <w:style w:type="character" w:styleId="CommentReference">
    <w:name w:val="annotation reference"/>
    <w:basedOn w:val="DefaultParagraphFont"/>
    <w:uiPriority w:val="99"/>
    <w:semiHidden/>
    <w:unhideWhenUsed/>
    <w:rsid w:val="00C7622B"/>
    <w:rPr>
      <w:sz w:val="16"/>
      <w:szCs w:val="16"/>
    </w:rPr>
  </w:style>
  <w:style w:type="paragraph" w:styleId="CommentText">
    <w:name w:val="annotation text"/>
    <w:basedOn w:val="Normal"/>
    <w:link w:val="CommentTextChar"/>
    <w:uiPriority w:val="99"/>
    <w:semiHidden/>
    <w:unhideWhenUsed/>
    <w:rsid w:val="00C7622B"/>
    <w:rPr>
      <w:sz w:val="20"/>
      <w:szCs w:val="20"/>
    </w:rPr>
  </w:style>
  <w:style w:type="character" w:customStyle="1" w:styleId="CommentTextChar">
    <w:name w:val="Comment Text Char"/>
    <w:basedOn w:val="DefaultParagraphFont"/>
    <w:link w:val="CommentText"/>
    <w:uiPriority w:val="99"/>
    <w:semiHidden/>
    <w:rsid w:val="00C7622B"/>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7622B"/>
    <w:rPr>
      <w:b/>
      <w:bCs/>
    </w:rPr>
  </w:style>
  <w:style w:type="character" w:customStyle="1" w:styleId="CommentSubjectChar">
    <w:name w:val="Comment Subject Char"/>
    <w:basedOn w:val="CommentTextChar"/>
    <w:link w:val="CommentSubject"/>
    <w:uiPriority w:val="99"/>
    <w:semiHidden/>
    <w:rsid w:val="00C7622B"/>
    <w:rPr>
      <w:rFonts w:ascii="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964">
      <w:bodyDiv w:val="1"/>
      <w:marLeft w:val="0"/>
      <w:marRight w:val="0"/>
      <w:marTop w:val="0"/>
      <w:marBottom w:val="0"/>
      <w:divBdr>
        <w:top w:val="none" w:sz="0" w:space="0" w:color="auto"/>
        <w:left w:val="none" w:sz="0" w:space="0" w:color="auto"/>
        <w:bottom w:val="none" w:sz="0" w:space="0" w:color="auto"/>
        <w:right w:val="none" w:sz="0" w:space="0" w:color="auto"/>
      </w:divBdr>
      <w:divsChild>
        <w:div w:id="2117482146">
          <w:marLeft w:val="0"/>
          <w:marRight w:val="0"/>
          <w:marTop w:val="0"/>
          <w:marBottom w:val="0"/>
          <w:divBdr>
            <w:top w:val="none" w:sz="0" w:space="0" w:color="auto"/>
            <w:left w:val="none" w:sz="0" w:space="0" w:color="auto"/>
            <w:bottom w:val="none" w:sz="0" w:space="0" w:color="auto"/>
            <w:right w:val="none" w:sz="0" w:space="0" w:color="auto"/>
          </w:divBdr>
        </w:div>
      </w:divsChild>
    </w:div>
    <w:div w:id="39673047">
      <w:bodyDiv w:val="1"/>
      <w:marLeft w:val="0"/>
      <w:marRight w:val="0"/>
      <w:marTop w:val="0"/>
      <w:marBottom w:val="0"/>
      <w:divBdr>
        <w:top w:val="none" w:sz="0" w:space="0" w:color="auto"/>
        <w:left w:val="none" w:sz="0" w:space="0" w:color="auto"/>
        <w:bottom w:val="none" w:sz="0" w:space="0" w:color="auto"/>
        <w:right w:val="none" w:sz="0" w:space="0" w:color="auto"/>
      </w:divBdr>
      <w:divsChild>
        <w:div w:id="1175876859">
          <w:marLeft w:val="0"/>
          <w:marRight w:val="0"/>
          <w:marTop w:val="0"/>
          <w:marBottom w:val="0"/>
          <w:divBdr>
            <w:top w:val="none" w:sz="0" w:space="0" w:color="auto"/>
            <w:left w:val="none" w:sz="0" w:space="0" w:color="auto"/>
            <w:bottom w:val="none" w:sz="0" w:space="0" w:color="auto"/>
            <w:right w:val="none" w:sz="0" w:space="0" w:color="auto"/>
          </w:divBdr>
          <w:divsChild>
            <w:div w:id="1678271003">
              <w:marLeft w:val="-225"/>
              <w:marRight w:val="-225"/>
              <w:marTop w:val="0"/>
              <w:marBottom w:val="0"/>
              <w:divBdr>
                <w:top w:val="none" w:sz="0" w:space="0" w:color="auto"/>
                <w:left w:val="none" w:sz="0" w:space="0" w:color="auto"/>
                <w:bottom w:val="none" w:sz="0" w:space="0" w:color="auto"/>
                <w:right w:val="none" w:sz="0" w:space="0" w:color="auto"/>
              </w:divBdr>
              <w:divsChild>
                <w:div w:id="1656908242">
                  <w:marLeft w:val="0"/>
                  <w:marRight w:val="0"/>
                  <w:marTop w:val="0"/>
                  <w:marBottom w:val="0"/>
                  <w:divBdr>
                    <w:top w:val="none" w:sz="0" w:space="0" w:color="auto"/>
                    <w:left w:val="none" w:sz="0" w:space="0" w:color="auto"/>
                    <w:bottom w:val="none" w:sz="0" w:space="0" w:color="auto"/>
                    <w:right w:val="none" w:sz="0" w:space="0" w:color="auto"/>
                  </w:divBdr>
                  <w:divsChild>
                    <w:div w:id="151265044">
                      <w:marLeft w:val="0"/>
                      <w:marRight w:val="0"/>
                      <w:marTop w:val="0"/>
                      <w:marBottom w:val="0"/>
                      <w:divBdr>
                        <w:top w:val="none" w:sz="0" w:space="0" w:color="auto"/>
                        <w:left w:val="none" w:sz="0" w:space="0" w:color="auto"/>
                        <w:bottom w:val="none" w:sz="0" w:space="0" w:color="auto"/>
                        <w:right w:val="none" w:sz="0" w:space="0" w:color="auto"/>
                      </w:divBdr>
                    </w:div>
                  </w:divsChild>
                </w:div>
                <w:div w:id="511604734">
                  <w:marLeft w:val="0"/>
                  <w:marRight w:val="0"/>
                  <w:marTop w:val="0"/>
                  <w:marBottom w:val="0"/>
                  <w:divBdr>
                    <w:top w:val="none" w:sz="0" w:space="0" w:color="auto"/>
                    <w:left w:val="none" w:sz="0" w:space="0" w:color="auto"/>
                    <w:bottom w:val="none" w:sz="0" w:space="0" w:color="auto"/>
                    <w:right w:val="none" w:sz="0" w:space="0" w:color="auto"/>
                  </w:divBdr>
                  <w:divsChild>
                    <w:div w:id="14332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3187">
          <w:marLeft w:val="0"/>
          <w:marRight w:val="0"/>
          <w:marTop w:val="0"/>
          <w:marBottom w:val="0"/>
          <w:divBdr>
            <w:top w:val="none" w:sz="0" w:space="0" w:color="auto"/>
            <w:left w:val="none" w:sz="0" w:space="0" w:color="auto"/>
            <w:bottom w:val="none" w:sz="0" w:space="0" w:color="auto"/>
            <w:right w:val="none" w:sz="0" w:space="0" w:color="auto"/>
          </w:divBdr>
          <w:divsChild>
            <w:div w:id="1233278608">
              <w:marLeft w:val="-225"/>
              <w:marRight w:val="-225"/>
              <w:marTop w:val="0"/>
              <w:marBottom w:val="0"/>
              <w:divBdr>
                <w:top w:val="none" w:sz="0" w:space="0" w:color="auto"/>
                <w:left w:val="none" w:sz="0" w:space="0" w:color="auto"/>
                <w:bottom w:val="none" w:sz="0" w:space="0" w:color="auto"/>
                <w:right w:val="none" w:sz="0" w:space="0" w:color="auto"/>
              </w:divBdr>
              <w:divsChild>
                <w:div w:id="2061855977">
                  <w:marLeft w:val="0"/>
                  <w:marRight w:val="0"/>
                  <w:marTop w:val="0"/>
                  <w:marBottom w:val="0"/>
                  <w:divBdr>
                    <w:top w:val="none" w:sz="0" w:space="0" w:color="auto"/>
                    <w:left w:val="none" w:sz="0" w:space="0" w:color="auto"/>
                    <w:bottom w:val="none" w:sz="0" w:space="0" w:color="auto"/>
                    <w:right w:val="none" w:sz="0" w:space="0" w:color="auto"/>
                  </w:divBdr>
                  <w:divsChild>
                    <w:div w:id="165629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5292">
      <w:bodyDiv w:val="1"/>
      <w:marLeft w:val="0"/>
      <w:marRight w:val="0"/>
      <w:marTop w:val="0"/>
      <w:marBottom w:val="0"/>
      <w:divBdr>
        <w:top w:val="none" w:sz="0" w:space="0" w:color="auto"/>
        <w:left w:val="none" w:sz="0" w:space="0" w:color="auto"/>
        <w:bottom w:val="none" w:sz="0" w:space="0" w:color="auto"/>
        <w:right w:val="none" w:sz="0" w:space="0" w:color="auto"/>
      </w:divBdr>
    </w:div>
    <w:div w:id="158428311">
      <w:bodyDiv w:val="1"/>
      <w:marLeft w:val="0"/>
      <w:marRight w:val="0"/>
      <w:marTop w:val="0"/>
      <w:marBottom w:val="0"/>
      <w:divBdr>
        <w:top w:val="none" w:sz="0" w:space="0" w:color="auto"/>
        <w:left w:val="none" w:sz="0" w:space="0" w:color="auto"/>
        <w:bottom w:val="none" w:sz="0" w:space="0" w:color="auto"/>
        <w:right w:val="none" w:sz="0" w:space="0" w:color="auto"/>
      </w:divBdr>
      <w:divsChild>
        <w:div w:id="476995711">
          <w:marLeft w:val="0"/>
          <w:marRight w:val="0"/>
          <w:marTop w:val="0"/>
          <w:marBottom w:val="0"/>
          <w:divBdr>
            <w:top w:val="none" w:sz="0" w:space="0" w:color="auto"/>
            <w:left w:val="none" w:sz="0" w:space="0" w:color="auto"/>
            <w:bottom w:val="none" w:sz="0" w:space="0" w:color="auto"/>
            <w:right w:val="none" w:sz="0" w:space="0" w:color="auto"/>
          </w:divBdr>
        </w:div>
      </w:divsChild>
    </w:div>
    <w:div w:id="163084677">
      <w:bodyDiv w:val="1"/>
      <w:marLeft w:val="0"/>
      <w:marRight w:val="0"/>
      <w:marTop w:val="0"/>
      <w:marBottom w:val="0"/>
      <w:divBdr>
        <w:top w:val="none" w:sz="0" w:space="0" w:color="auto"/>
        <w:left w:val="none" w:sz="0" w:space="0" w:color="auto"/>
        <w:bottom w:val="none" w:sz="0" w:space="0" w:color="auto"/>
        <w:right w:val="none" w:sz="0" w:space="0" w:color="auto"/>
      </w:divBdr>
    </w:div>
    <w:div w:id="225262237">
      <w:bodyDiv w:val="1"/>
      <w:marLeft w:val="0"/>
      <w:marRight w:val="0"/>
      <w:marTop w:val="0"/>
      <w:marBottom w:val="0"/>
      <w:divBdr>
        <w:top w:val="none" w:sz="0" w:space="0" w:color="auto"/>
        <w:left w:val="none" w:sz="0" w:space="0" w:color="auto"/>
        <w:bottom w:val="none" w:sz="0" w:space="0" w:color="auto"/>
        <w:right w:val="none" w:sz="0" w:space="0" w:color="auto"/>
      </w:divBdr>
    </w:div>
    <w:div w:id="225530533">
      <w:bodyDiv w:val="1"/>
      <w:marLeft w:val="0"/>
      <w:marRight w:val="0"/>
      <w:marTop w:val="0"/>
      <w:marBottom w:val="0"/>
      <w:divBdr>
        <w:top w:val="none" w:sz="0" w:space="0" w:color="auto"/>
        <w:left w:val="none" w:sz="0" w:space="0" w:color="auto"/>
        <w:bottom w:val="none" w:sz="0" w:space="0" w:color="auto"/>
        <w:right w:val="none" w:sz="0" w:space="0" w:color="auto"/>
      </w:divBdr>
      <w:divsChild>
        <w:div w:id="65761279">
          <w:marLeft w:val="0"/>
          <w:marRight w:val="0"/>
          <w:marTop w:val="0"/>
          <w:marBottom w:val="0"/>
          <w:divBdr>
            <w:top w:val="none" w:sz="0" w:space="0" w:color="auto"/>
            <w:left w:val="none" w:sz="0" w:space="0" w:color="auto"/>
            <w:bottom w:val="none" w:sz="0" w:space="0" w:color="auto"/>
            <w:right w:val="none" w:sz="0" w:space="0" w:color="auto"/>
          </w:divBdr>
        </w:div>
        <w:div w:id="807668941">
          <w:marLeft w:val="0"/>
          <w:marRight w:val="0"/>
          <w:marTop w:val="0"/>
          <w:marBottom w:val="0"/>
          <w:divBdr>
            <w:top w:val="none" w:sz="0" w:space="0" w:color="auto"/>
            <w:left w:val="none" w:sz="0" w:space="0" w:color="auto"/>
            <w:bottom w:val="none" w:sz="0" w:space="0" w:color="auto"/>
            <w:right w:val="none" w:sz="0" w:space="0" w:color="auto"/>
          </w:divBdr>
        </w:div>
        <w:div w:id="1802459936">
          <w:marLeft w:val="0"/>
          <w:marRight w:val="0"/>
          <w:marTop w:val="0"/>
          <w:marBottom w:val="0"/>
          <w:divBdr>
            <w:top w:val="none" w:sz="0" w:space="0" w:color="auto"/>
            <w:left w:val="none" w:sz="0" w:space="0" w:color="auto"/>
            <w:bottom w:val="none" w:sz="0" w:space="0" w:color="auto"/>
            <w:right w:val="none" w:sz="0" w:space="0" w:color="auto"/>
          </w:divBdr>
        </w:div>
      </w:divsChild>
    </w:div>
    <w:div w:id="293365499">
      <w:bodyDiv w:val="1"/>
      <w:marLeft w:val="0"/>
      <w:marRight w:val="0"/>
      <w:marTop w:val="0"/>
      <w:marBottom w:val="0"/>
      <w:divBdr>
        <w:top w:val="none" w:sz="0" w:space="0" w:color="auto"/>
        <w:left w:val="none" w:sz="0" w:space="0" w:color="auto"/>
        <w:bottom w:val="none" w:sz="0" w:space="0" w:color="auto"/>
        <w:right w:val="none" w:sz="0" w:space="0" w:color="auto"/>
      </w:divBdr>
    </w:div>
    <w:div w:id="298267257">
      <w:bodyDiv w:val="1"/>
      <w:marLeft w:val="0"/>
      <w:marRight w:val="0"/>
      <w:marTop w:val="0"/>
      <w:marBottom w:val="0"/>
      <w:divBdr>
        <w:top w:val="none" w:sz="0" w:space="0" w:color="auto"/>
        <w:left w:val="none" w:sz="0" w:space="0" w:color="auto"/>
        <w:bottom w:val="none" w:sz="0" w:space="0" w:color="auto"/>
        <w:right w:val="none" w:sz="0" w:space="0" w:color="auto"/>
      </w:divBdr>
      <w:divsChild>
        <w:div w:id="1496457709">
          <w:marLeft w:val="0"/>
          <w:marRight w:val="0"/>
          <w:marTop w:val="0"/>
          <w:marBottom w:val="0"/>
          <w:divBdr>
            <w:top w:val="none" w:sz="0" w:space="0" w:color="auto"/>
            <w:left w:val="none" w:sz="0" w:space="0" w:color="auto"/>
            <w:bottom w:val="none" w:sz="0" w:space="0" w:color="auto"/>
            <w:right w:val="none" w:sz="0" w:space="0" w:color="auto"/>
          </w:divBdr>
        </w:div>
        <w:div w:id="544636851">
          <w:marLeft w:val="0"/>
          <w:marRight w:val="0"/>
          <w:marTop w:val="0"/>
          <w:marBottom w:val="0"/>
          <w:divBdr>
            <w:top w:val="none" w:sz="0" w:space="0" w:color="auto"/>
            <w:left w:val="none" w:sz="0" w:space="0" w:color="auto"/>
            <w:bottom w:val="none" w:sz="0" w:space="0" w:color="auto"/>
            <w:right w:val="none" w:sz="0" w:space="0" w:color="auto"/>
          </w:divBdr>
        </w:div>
        <w:div w:id="2084911692">
          <w:marLeft w:val="0"/>
          <w:marRight w:val="0"/>
          <w:marTop w:val="0"/>
          <w:marBottom w:val="0"/>
          <w:divBdr>
            <w:top w:val="none" w:sz="0" w:space="0" w:color="auto"/>
            <w:left w:val="none" w:sz="0" w:space="0" w:color="auto"/>
            <w:bottom w:val="none" w:sz="0" w:space="0" w:color="auto"/>
            <w:right w:val="none" w:sz="0" w:space="0" w:color="auto"/>
          </w:divBdr>
        </w:div>
      </w:divsChild>
    </w:div>
    <w:div w:id="327295435">
      <w:bodyDiv w:val="1"/>
      <w:marLeft w:val="0"/>
      <w:marRight w:val="0"/>
      <w:marTop w:val="0"/>
      <w:marBottom w:val="0"/>
      <w:divBdr>
        <w:top w:val="none" w:sz="0" w:space="0" w:color="auto"/>
        <w:left w:val="none" w:sz="0" w:space="0" w:color="auto"/>
        <w:bottom w:val="none" w:sz="0" w:space="0" w:color="auto"/>
        <w:right w:val="none" w:sz="0" w:space="0" w:color="auto"/>
      </w:divBdr>
    </w:div>
    <w:div w:id="357320322">
      <w:bodyDiv w:val="1"/>
      <w:marLeft w:val="0"/>
      <w:marRight w:val="0"/>
      <w:marTop w:val="0"/>
      <w:marBottom w:val="0"/>
      <w:divBdr>
        <w:top w:val="none" w:sz="0" w:space="0" w:color="auto"/>
        <w:left w:val="none" w:sz="0" w:space="0" w:color="auto"/>
        <w:bottom w:val="none" w:sz="0" w:space="0" w:color="auto"/>
        <w:right w:val="none" w:sz="0" w:space="0" w:color="auto"/>
      </w:divBdr>
    </w:div>
    <w:div w:id="372316904">
      <w:bodyDiv w:val="1"/>
      <w:marLeft w:val="0"/>
      <w:marRight w:val="0"/>
      <w:marTop w:val="0"/>
      <w:marBottom w:val="0"/>
      <w:divBdr>
        <w:top w:val="none" w:sz="0" w:space="0" w:color="auto"/>
        <w:left w:val="none" w:sz="0" w:space="0" w:color="auto"/>
        <w:bottom w:val="none" w:sz="0" w:space="0" w:color="auto"/>
        <w:right w:val="none" w:sz="0" w:space="0" w:color="auto"/>
      </w:divBdr>
    </w:div>
    <w:div w:id="372846116">
      <w:bodyDiv w:val="1"/>
      <w:marLeft w:val="0"/>
      <w:marRight w:val="0"/>
      <w:marTop w:val="0"/>
      <w:marBottom w:val="0"/>
      <w:divBdr>
        <w:top w:val="none" w:sz="0" w:space="0" w:color="auto"/>
        <w:left w:val="none" w:sz="0" w:space="0" w:color="auto"/>
        <w:bottom w:val="none" w:sz="0" w:space="0" w:color="auto"/>
        <w:right w:val="none" w:sz="0" w:space="0" w:color="auto"/>
      </w:divBdr>
    </w:div>
    <w:div w:id="397944690">
      <w:bodyDiv w:val="1"/>
      <w:marLeft w:val="0"/>
      <w:marRight w:val="0"/>
      <w:marTop w:val="0"/>
      <w:marBottom w:val="0"/>
      <w:divBdr>
        <w:top w:val="none" w:sz="0" w:space="0" w:color="auto"/>
        <w:left w:val="none" w:sz="0" w:space="0" w:color="auto"/>
        <w:bottom w:val="none" w:sz="0" w:space="0" w:color="auto"/>
        <w:right w:val="none" w:sz="0" w:space="0" w:color="auto"/>
      </w:divBdr>
    </w:div>
    <w:div w:id="522675307">
      <w:bodyDiv w:val="1"/>
      <w:marLeft w:val="0"/>
      <w:marRight w:val="0"/>
      <w:marTop w:val="0"/>
      <w:marBottom w:val="0"/>
      <w:divBdr>
        <w:top w:val="none" w:sz="0" w:space="0" w:color="auto"/>
        <w:left w:val="none" w:sz="0" w:space="0" w:color="auto"/>
        <w:bottom w:val="none" w:sz="0" w:space="0" w:color="auto"/>
        <w:right w:val="none" w:sz="0" w:space="0" w:color="auto"/>
      </w:divBdr>
      <w:divsChild>
        <w:div w:id="156462235">
          <w:marLeft w:val="0"/>
          <w:marRight w:val="0"/>
          <w:marTop w:val="0"/>
          <w:marBottom w:val="240"/>
          <w:divBdr>
            <w:top w:val="none" w:sz="0" w:space="0" w:color="auto"/>
            <w:left w:val="none" w:sz="0" w:space="0" w:color="auto"/>
            <w:bottom w:val="none" w:sz="0" w:space="0" w:color="auto"/>
            <w:right w:val="none" w:sz="0" w:space="0" w:color="auto"/>
          </w:divBdr>
        </w:div>
      </w:divsChild>
    </w:div>
    <w:div w:id="541284959">
      <w:bodyDiv w:val="1"/>
      <w:marLeft w:val="0"/>
      <w:marRight w:val="0"/>
      <w:marTop w:val="0"/>
      <w:marBottom w:val="0"/>
      <w:divBdr>
        <w:top w:val="none" w:sz="0" w:space="0" w:color="auto"/>
        <w:left w:val="none" w:sz="0" w:space="0" w:color="auto"/>
        <w:bottom w:val="none" w:sz="0" w:space="0" w:color="auto"/>
        <w:right w:val="none" w:sz="0" w:space="0" w:color="auto"/>
      </w:divBdr>
    </w:div>
    <w:div w:id="549000079">
      <w:bodyDiv w:val="1"/>
      <w:marLeft w:val="0"/>
      <w:marRight w:val="0"/>
      <w:marTop w:val="0"/>
      <w:marBottom w:val="0"/>
      <w:divBdr>
        <w:top w:val="none" w:sz="0" w:space="0" w:color="auto"/>
        <w:left w:val="none" w:sz="0" w:space="0" w:color="auto"/>
        <w:bottom w:val="none" w:sz="0" w:space="0" w:color="auto"/>
        <w:right w:val="none" w:sz="0" w:space="0" w:color="auto"/>
      </w:divBdr>
    </w:div>
    <w:div w:id="555168953">
      <w:bodyDiv w:val="1"/>
      <w:marLeft w:val="0"/>
      <w:marRight w:val="0"/>
      <w:marTop w:val="0"/>
      <w:marBottom w:val="0"/>
      <w:divBdr>
        <w:top w:val="none" w:sz="0" w:space="0" w:color="auto"/>
        <w:left w:val="none" w:sz="0" w:space="0" w:color="auto"/>
        <w:bottom w:val="none" w:sz="0" w:space="0" w:color="auto"/>
        <w:right w:val="none" w:sz="0" w:space="0" w:color="auto"/>
      </w:divBdr>
    </w:div>
    <w:div w:id="664626069">
      <w:bodyDiv w:val="1"/>
      <w:marLeft w:val="0"/>
      <w:marRight w:val="0"/>
      <w:marTop w:val="0"/>
      <w:marBottom w:val="0"/>
      <w:divBdr>
        <w:top w:val="none" w:sz="0" w:space="0" w:color="auto"/>
        <w:left w:val="none" w:sz="0" w:space="0" w:color="auto"/>
        <w:bottom w:val="none" w:sz="0" w:space="0" w:color="auto"/>
        <w:right w:val="none" w:sz="0" w:space="0" w:color="auto"/>
      </w:divBdr>
    </w:div>
    <w:div w:id="724182416">
      <w:bodyDiv w:val="1"/>
      <w:marLeft w:val="0"/>
      <w:marRight w:val="0"/>
      <w:marTop w:val="0"/>
      <w:marBottom w:val="0"/>
      <w:divBdr>
        <w:top w:val="none" w:sz="0" w:space="0" w:color="auto"/>
        <w:left w:val="none" w:sz="0" w:space="0" w:color="auto"/>
        <w:bottom w:val="none" w:sz="0" w:space="0" w:color="auto"/>
        <w:right w:val="none" w:sz="0" w:space="0" w:color="auto"/>
      </w:divBdr>
    </w:div>
    <w:div w:id="842014207">
      <w:bodyDiv w:val="1"/>
      <w:marLeft w:val="0"/>
      <w:marRight w:val="0"/>
      <w:marTop w:val="0"/>
      <w:marBottom w:val="0"/>
      <w:divBdr>
        <w:top w:val="none" w:sz="0" w:space="0" w:color="auto"/>
        <w:left w:val="none" w:sz="0" w:space="0" w:color="auto"/>
        <w:bottom w:val="none" w:sz="0" w:space="0" w:color="auto"/>
        <w:right w:val="none" w:sz="0" w:space="0" w:color="auto"/>
      </w:divBdr>
    </w:div>
    <w:div w:id="1018854797">
      <w:bodyDiv w:val="1"/>
      <w:marLeft w:val="0"/>
      <w:marRight w:val="0"/>
      <w:marTop w:val="0"/>
      <w:marBottom w:val="0"/>
      <w:divBdr>
        <w:top w:val="none" w:sz="0" w:space="0" w:color="auto"/>
        <w:left w:val="none" w:sz="0" w:space="0" w:color="auto"/>
        <w:bottom w:val="none" w:sz="0" w:space="0" w:color="auto"/>
        <w:right w:val="none" w:sz="0" w:space="0" w:color="auto"/>
      </w:divBdr>
      <w:divsChild>
        <w:div w:id="1463424667">
          <w:marLeft w:val="0"/>
          <w:marRight w:val="0"/>
          <w:marTop w:val="0"/>
          <w:marBottom w:val="0"/>
          <w:divBdr>
            <w:top w:val="none" w:sz="0" w:space="0" w:color="auto"/>
            <w:left w:val="none" w:sz="0" w:space="0" w:color="auto"/>
            <w:bottom w:val="none" w:sz="0" w:space="0" w:color="auto"/>
            <w:right w:val="none" w:sz="0" w:space="0" w:color="auto"/>
          </w:divBdr>
        </w:div>
      </w:divsChild>
    </w:div>
    <w:div w:id="1209806498">
      <w:bodyDiv w:val="1"/>
      <w:marLeft w:val="0"/>
      <w:marRight w:val="0"/>
      <w:marTop w:val="0"/>
      <w:marBottom w:val="0"/>
      <w:divBdr>
        <w:top w:val="none" w:sz="0" w:space="0" w:color="auto"/>
        <w:left w:val="none" w:sz="0" w:space="0" w:color="auto"/>
        <w:bottom w:val="none" w:sz="0" w:space="0" w:color="auto"/>
        <w:right w:val="none" w:sz="0" w:space="0" w:color="auto"/>
      </w:divBdr>
    </w:div>
    <w:div w:id="1275747007">
      <w:bodyDiv w:val="1"/>
      <w:marLeft w:val="0"/>
      <w:marRight w:val="0"/>
      <w:marTop w:val="0"/>
      <w:marBottom w:val="0"/>
      <w:divBdr>
        <w:top w:val="none" w:sz="0" w:space="0" w:color="auto"/>
        <w:left w:val="none" w:sz="0" w:space="0" w:color="auto"/>
        <w:bottom w:val="none" w:sz="0" w:space="0" w:color="auto"/>
        <w:right w:val="none" w:sz="0" w:space="0" w:color="auto"/>
      </w:divBdr>
      <w:divsChild>
        <w:div w:id="834997414">
          <w:marLeft w:val="0"/>
          <w:marRight w:val="0"/>
          <w:marTop w:val="0"/>
          <w:marBottom w:val="0"/>
          <w:divBdr>
            <w:top w:val="none" w:sz="0" w:space="0" w:color="auto"/>
            <w:left w:val="none" w:sz="0" w:space="0" w:color="auto"/>
            <w:bottom w:val="none" w:sz="0" w:space="0" w:color="auto"/>
            <w:right w:val="none" w:sz="0" w:space="0" w:color="auto"/>
          </w:divBdr>
        </w:div>
      </w:divsChild>
    </w:div>
    <w:div w:id="1284657147">
      <w:bodyDiv w:val="1"/>
      <w:marLeft w:val="0"/>
      <w:marRight w:val="0"/>
      <w:marTop w:val="0"/>
      <w:marBottom w:val="0"/>
      <w:divBdr>
        <w:top w:val="none" w:sz="0" w:space="0" w:color="auto"/>
        <w:left w:val="none" w:sz="0" w:space="0" w:color="auto"/>
        <w:bottom w:val="none" w:sz="0" w:space="0" w:color="auto"/>
        <w:right w:val="none" w:sz="0" w:space="0" w:color="auto"/>
      </w:divBdr>
    </w:div>
    <w:div w:id="1397363278">
      <w:bodyDiv w:val="1"/>
      <w:marLeft w:val="0"/>
      <w:marRight w:val="0"/>
      <w:marTop w:val="0"/>
      <w:marBottom w:val="0"/>
      <w:divBdr>
        <w:top w:val="none" w:sz="0" w:space="0" w:color="auto"/>
        <w:left w:val="none" w:sz="0" w:space="0" w:color="auto"/>
        <w:bottom w:val="none" w:sz="0" w:space="0" w:color="auto"/>
        <w:right w:val="none" w:sz="0" w:space="0" w:color="auto"/>
      </w:divBdr>
    </w:div>
    <w:div w:id="1643926550">
      <w:bodyDiv w:val="1"/>
      <w:marLeft w:val="0"/>
      <w:marRight w:val="0"/>
      <w:marTop w:val="0"/>
      <w:marBottom w:val="0"/>
      <w:divBdr>
        <w:top w:val="none" w:sz="0" w:space="0" w:color="auto"/>
        <w:left w:val="none" w:sz="0" w:space="0" w:color="auto"/>
        <w:bottom w:val="none" w:sz="0" w:space="0" w:color="auto"/>
        <w:right w:val="none" w:sz="0" w:space="0" w:color="auto"/>
      </w:divBdr>
    </w:div>
    <w:div w:id="1682049449">
      <w:bodyDiv w:val="1"/>
      <w:marLeft w:val="0"/>
      <w:marRight w:val="0"/>
      <w:marTop w:val="0"/>
      <w:marBottom w:val="0"/>
      <w:divBdr>
        <w:top w:val="none" w:sz="0" w:space="0" w:color="auto"/>
        <w:left w:val="none" w:sz="0" w:space="0" w:color="auto"/>
        <w:bottom w:val="none" w:sz="0" w:space="0" w:color="auto"/>
        <w:right w:val="none" w:sz="0" w:space="0" w:color="auto"/>
      </w:divBdr>
    </w:div>
    <w:div w:id="1701004789">
      <w:bodyDiv w:val="1"/>
      <w:marLeft w:val="0"/>
      <w:marRight w:val="0"/>
      <w:marTop w:val="0"/>
      <w:marBottom w:val="0"/>
      <w:divBdr>
        <w:top w:val="none" w:sz="0" w:space="0" w:color="auto"/>
        <w:left w:val="none" w:sz="0" w:space="0" w:color="auto"/>
        <w:bottom w:val="none" w:sz="0" w:space="0" w:color="auto"/>
        <w:right w:val="none" w:sz="0" w:space="0" w:color="auto"/>
      </w:divBdr>
      <w:divsChild>
        <w:div w:id="490567299">
          <w:marLeft w:val="0"/>
          <w:marRight w:val="0"/>
          <w:marTop w:val="0"/>
          <w:marBottom w:val="600"/>
          <w:divBdr>
            <w:top w:val="none" w:sz="0" w:space="0" w:color="auto"/>
            <w:left w:val="none" w:sz="0" w:space="0" w:color="auto"/>
            <w:bottom w:val="none" w:sz="0" w:space="0" w:color="auto"/>
            <w:right w:val="none" w:sz="0" w:space="0" w:color="auto"/>
          </w:divBdr>
        </w:div>
        <w:div w:id="1057318812">
          <w:marLeft w:val="0"/>
          <w:marRight w:val="0"/>
          <w:marTop w:val="0"/>
          <w:marBottom w:val="0"/>
          <w:divBdr>
            <w:top w:val="none" w:sz="0" w:space="0" w:color="auto"/>
            <w:left w:val="none" w:sz="0" w:space="0" w:color="auto"/>
            <w:bottom w:val="none" w:sz="0" w:space="0" w:color="auto"/>
            <w:right w:val="none" w:sz="0" w:space="0" w:color="auto"/>
          </w:divBdr>
          <w:divsChild>
            <w:div w:id="6051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61950">
      <w:bodyDiv w:val="1"/>
      <w:marLeft w:val="0"/>
      <w:marRight w:val="0"/>
      <w:marTop w:val="0"/>
      <w:marBottom w:val="0"/>
      <w:divBdr>
        <w:top w:val="none" w:sz="0" w:space="0" w:color="auto"/>
        <w:left w:val="none" w:sz="0" w:space="0" w:color="auto"/>
        <w:bottom w:val="none" w:sz="0" w:space="0" w:color="auto"/>
        <w:right w:val="none" w:sz="0" w:space="0" w:color="auto"/>
      </w:divBdr>
    </w:div>
    <w:div w:id="1745294607">
      <w:bodyDiv w:val="1"/>
      <w:marLeft w:val="0"/>
      <w:marRight w:val="0"/>
      <w:marTop w:val="0"/>
      <w:marBottom w:val="0"/>
      <w:divBdr>
        <w:top w:val="none" w:sz="0" w:space="0" w:color="auto"/>
        <w:left w:val="none" w:sz="0" w:space="0" w:color="auto"/>
        <w:bottom w:val="none" w:sz="0" w:space="0" w:color="auto"/>
        <w:right w:val="none" w:sz="0" w:space="0" w:color="auto"/>
      </w:divBdr>
    </w:div>
    <w:div w:id="1853834699">
      <w:bodyDiv w:val="1"/>
      <w:marLeft w:val="0"/>
      <w:marRight w:val="0"/>
      <w:marTop w:val="0"/>
      <w:marBottom w:val="0"/>
      <w:divBdr>
        <w:top w:val="none" w:sz="0" w:space="0" w:color="auto"/>
        <w:left w:val="none" w:sz="0" w:space="0" w:color="auto"/>
        <w:bottom w:val="none" w:sz="0" w:space="0" w:color="auto"/>
        <w:right w:val="none" w:sz="0" w:space="0" w:color="auto"/>
      </w:divBdr>
    </w:div>
    <w:div w:id="1925603355">
      <w:bodyDiv w:val="1"/>
      <w:marLeft w:val="0"/>
      <w:marRight w:val="0"/>
      <w:marTop w:val="0"/>
      <w:marBottom w:val="0"/>
      <w:divBdr>
        <w:top w:val="none" w:sz="0" w:space="0" w:color="auto"/>
        <w:left w:val="none" w:sz="0" w:space="0" w:color="auto"/>
        <w:bottom w:val="none" w:sz="0" w:space="0" w:color="auto"/>
        <w:right w:val="none" w:sz="0" w:space="0" w:color="auto"/>
      </w:divBdr>
      <w:divsChild>
        <w:div w:id="1042708161">
          <w:marLeft w:val="0"/>
          <w:marRight w:val="0"/>
          <w:marTop w:val="0"/>
          <w:marBottom w:val="0"/>
          <w:divBdr>
            <w:top w:val="none" w:sz="0" w:space="0" w:color="auto"/>
            <w:left w:val="none" w:sz="0" w:space="0" w:color="auto"/>
            <w:bottom w:val="none" w:sz="0" w:space="0" w:color="auto"/>
            <w:right w:val="none" w:sz="0" w:space="0" w:color="auto"/>
          </w:divBdr>
        </w:div>
      </w:divsChild>
    </w:div>
    <w:div w:id="1981886408">
      <w:bodyDiv w:val="1"/>
      <w:marLeft w:val="0"/>
      <w:marRight w:val="0"/>
      <w:marTop w:val="0"/>
      <w:marBottom w:val="0"/>
      <w:divBdr>
        <w:top w:val="none" w:sz="0" w:space="0" w:color="auto"/>
        <w:left w:val="none" w:sz="0" w:space="0" w:color="auto"/>
        <w:bottom w:val="none" w:sz="0" w:space="0" w:color="auto"/>
        <w:right w:val="none" w:sz="0" w:space="0" w:color="auto"/>
      </w:divBdr>
    </w:div>
    <w:div w:id="1999142768">
      <w:bodyDiv w:val="1"/>
      <w:marLeft w:val="0"/>
      <w:marRight w:val="0"/>
      <w:marTop w:val="0"/>
      <w:marBottom w:val="0"/>
      <w:divBdr>
        <w:top w:val="none" w:sz="0" w:space="0" w:color="auto"/>
        <w:left w:val="none" w:sz="0" w:space="0" w:color="auto"/>
        <w:bottom w:val="none" w:sz="0" w:space="0" w:color="auto"/>
        <w:right w:val="none" w:sz="0" w:space="0" w:color="auto"/>
      </w:divBdr>
    </w:div>
    <w:div w:id="2006855041">
      <w:bodyDiv w:val="1"/>
      <w:marLeft w:val="0"/>
      <w:marRight w:val="0"/>
      <w:marTop w:val="0"/>
      <w:marBottom w:val="0"/>
      <w:divBdr>
        <w:top w:val="none" w:sz="0" w:space="0" w:color="auto"/>
        <w:left w:val="none" w:sz="0" w:space="0" w:color="auto"/>
        <w:bottom w:val="none" w:sz="0" w:space="0" w:color="auto"/>
        <w:right w:val="none" w:sz="0" w:space="0" w:color="auto"/>
      </w:divBdr>
    </w:div>
    <w:div w:id="2114856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Стационарные </c:v>
                </c:pt>
              </c:strCache>
            </c:strRef>
          </c:tx>
          <c:spPr>
            <a:solidFill>
              <a:schemeClr val="accent6"/>
            </a:solidFill>
            <a:ln w="6350" cap="flat" cmpd="sng" algn="ctr">
              <a:solidFill>
                <a:schemeClr val="lt1"/>
              </a:solidFill>
              <a:prstDash val="solid"/>
              <a:round/>
            </a:ln>
            <a:effectLst/>
          </c:spPr>
          <c:invertIfNegative val="0"/>
          <c:dLbls>
            <c:dLbl>
              <c:idx val="0"/>
              <c:layout>
                <c:manualLayout>
                  <c:x val="0"/>
                  <c:y val="-1.89550908568608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69-4D6D-A536-F20E7AD43941}"/>
                </c:ext>
              </c:extLst>
            </c:dLbl>
            <c:dLbl>
              <c:idx val="7"/>
              <c:tx>
                <c:rich>
                  <a:bodyPr/>
                  <a:lstStyle/>
                  <a:p>
                    <a:fld id="{783AE631-7629-473F-822A-C3C8879F6778}" type="VALUE">
                      <a:rPr lang="en-US">
                        <a:latin typeface="Times New Roman" panose="02020603050405020304" pitchFamily="18" charset="0"/>
                        <a:cs typeface="Times New Roman" panose="02020603050405020304" pitchFamily="18" charset="0"/>
                      </a:rPr>
                      <a:pPr/>
                      <a:t>[VALUE]</a:t>
                    </a:fld>
                    <a:endParaRPr lang="ru-RU"/>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669-4D6D-A536-F20E7AD4394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Лист1!$A$2:$A$9</c:f>
              <c:strCache>
                <c:ptCount val="8"/>
                <c:pt idx="0">
                  <c:v>Северо-Кавказский ФО</c:v>
                </c:pt>
                <c:pt idx="1">
                  <c:v>Дальневосточный ФО</c:v>
                </c:pt>
                <c:pt idx="2">
                  <c:v>Южный ФО</c:v>
                </c:pt>
                <c:pt idx="3">
                  <c:v>Северо-Западный ФО</c:v>
                </c:pt>
                <c:pt idx="4">
                  <c:v>Уральский ФО</c:v>
                </c:pt>
                <c:pt idx="5">
                  <c:v>Центральный ФО</c:v>
                </c:pt>
                <c:pt idx="6">
                  <c:v>Приволжский ФО</c:v>
                </c:pt>
                <c:pt idx="7">
                  <c:v>Сибирский ФО</c:v>
                </c:pt>
              </c:strCache>
            </c:strRef>
          </c:cat>
          <c:val>
            <c:numRef>
              <c:f>Лист1!$B$2:$B$9</c:f>
              <c:numCache>
                <c:formatCode>General</c:formatCode>
                <c:ptCount val="8"/>
                <c:pt idx="0">
                  <c:v>167</c:v>
                </c:pt>
                <c:pt idx="1">
                  <c:v>1120.2</c:v>
                </c:pt>
                <c:pt idx="2">
                  <c:v>929.5</c:v>
                </c:pt>
                <c:pt idx="3">
                  <c:v>1647.7</c:v>
                </c:pt>
                <c:pt idx="4">
                  <c:v>3463.4</c:v>
                </c:pt>
                <c:pt idx="5">
                  <c:v>1655.7</c:v>
                </c:pt>
                <c:pt idx="6">
                  <c:v>2376.1</c:v>
                </c:pt>
                <c:pt idx="7">
                  <c:v>5591.9</c:v>
                </c:pt>
              </c:numCache>
            </c:numRef>
          </c:val>
          <c:extLst>
            <c:ext xmlns:c16="http://schemas.microsoft.com/office/drawing/2014/chart" uri="{C3380CC4-5D6E-409C-BE32-E72D297353CC}">
              <c16:uniqueId val="{00000000-3337-47FC-BA4E-5C78F93594F5}"/>
            </c:ext>
          </c:extLst>
        </c:ser>
        <c:ser>
          <c:idx val="1"/>
          <c:order val="1"/>
          <c:tx>
            <c:strRef>
              <c:f>Лист1!$C$1</c:f>
              <c:strCache>
                <c:ptCount val="1"/>
                <c:pt idx="0">
                  <c:v>Передвижные</c:v>
                </c:pt>
              </c:strCache>
            </c:strRef>
          </c:tx>
          <c:spPr>
            <a:solidFill>
              <a:schemeClr val="accent5"/>
            </a:solidFill>
            <a:ln w="6350" cap="flat" cmpd="sng" algn="ctr">
              <a:solidFill>
                <a:schemeClr val="lt1"/>
              </a:solidFill>
              <a:prstDash val="solid"/>
              <a:round/>
            </a:ln>
            <a:effectLst/>
          </c:spPr>
          <c:invertIfNegative val="0"/>
          <c:cat>
            <c:strRef>
              <c:f>Лист1!$A$2:$A$9</c:f>
              <c:strCache>
                <c:ptCount val="8"/>
                <c:pt idx="0">
                  <c:v>Северо-Кавказский ФО</c:v>
                </c:pt>
                <c:pt idx="1">
                  <c:v>Дальневосточный ФО</c:v>
                </c:pt>
                <c:pt idx="2">
                  <c:v>Южный ФО</c:v>
                </c:pt>
                <c:pt idx="3">
                  <c:v>Северо-Западный ФО</c:v>
                </c:pt>
                <c:pt idx="4">
                  <c:v>Уральский ФО</c:v>
                </c:pt>
                <c:pt idx="5">
                  <c:v>Центральный ФО</c:v>
                </c:pt>
                <c:pt idx="6">
                  <c:v>Приволжский ФО</c:v>
                </c:pt>
                <c:pt idx="7">
                  <c:v>Сибирский ФО</c:v>
                </c:pt>
              </c:strCache>
            </c:strRef>
          </c:cat>
          <c:val>
            <c:numRef>
              <c:f>Лист1!$C$2:$C$9</c:f>
              <c:numCache>
                <c:formatCode>General</c:formatCode>
                <c:ptCount val="8"/>
                <c:pt idx="0">
                  <c:v>470.7</c:v>
                </c:pt>
                <c:pt idx="1">
                  <c:v>321.5</c:v>
                </c:pt>
                <c:pt idx="2">
                  <c:v>407.8</c:v>
                </c:pt>
                <c:pt idx="3">
                  <c:v>407.8</c:v>
                </c:pt>
                <c:pt idx="4">
                  <c:v>428</c:v>
                </c:pt>
                <c:pt idx="5">
                  <c:v>1288.5999999999999</c:v>
                </c:pt>
                <c:pt idx="6">
                  <c:v>1048</c:v>
                </c:pt>
                <c:pt idx="7">
                  <c:v>879.1</c:v>
                </c:pt>
              </c:numCache>
            </c:numRef>
          </c:val>
          <c:extLst>
            <c:ext xmlns:c16="http://schemas.microsoft.com/office/drawing/2014/chart" uri="{C3380CC4-5D6E-409C-BE32-E72D297353CC}">
              <c16:uniqueId val="{00000001-3337-47FC-BA4E-5C78F93594F5}"/>
            </c:ext>
          </c:extLst>
        </c:ser>
        <c:dLbls>
          <c:showLegendKey val="0"/>
          <c:showVal val="0"/>
          <c:showCatName val="0"/>
          <c:showSerName val="0"/>
          <c:showPercent val="0"/>
          <c:showBubbleSize val="0"/>
        </c:dLbls>
        <c:gapWidth val="75"/>
        <c:overlap val="100"/>
        <c:axId val="7572480"/>
        <c:axId val="228643584"/>
      </c:barChart>
      <c:catAx>
        <c:axId val="7572480"/>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8643584"/>
        <c:crosses val="autoZero"/>
        <c:auto val="1"/>
        <c:lblAlgn val="ctr"/>
        <c:lblOffset val="100"/>
        <c:noMultiLvlLbl val="0"/>
      </c:catAx>
      <c:valAx>
        <c:axId val="228643584"/>
        <c:scaling>
          <c:orientation val="minMax"/>
        </c:scaling>
        <c:delete val="1"/>
        <c:axPos val="l"/>
        <c:majorGridlines>
          <c:spPr>
            <a:ln w="6350" cap="flat" cmpd="sng" algn="ctr">
              <a:solidFill>
                <a:schemeClr val="tx1">
                  <a:tint val="75000"/>
                </a:schemeClr>
              </a:solidFill>
              <a:prstDash val="solid"/>
              <a:round/>
            </a:ln>
            <a:effectLst/>
          </c:spPr>
        </c:majorGridlines>
        <c:numFmt formatCode="General" sourceLinked="1"/>
        <c:majorTickMark val="none"/>
        <c:minorTickMark val="none"/>
        <c:tickLblPos val="nextTo"/>
        <c:crossAx val="7572480"/>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753173238262746E-2"/>
          <c:y val="4.3980057666083185E-2"/>
          <c:w val="0.8806450819914472"/>
          <c:h val="0.85678362492841664"/>
        </c:manualLayout>
      </c:layout>
      <c:lineChart>
        <c:grouping val="standard"/>
        <c:varyColors val="0"/>
        <c:ser>
          <c:idx val="0"/>
          <c:order val="0"/>
          <c:tx>
            <c:strRef>
              <c:f>Лист1!$B$1</c:f>
              <c:strCache>
                <c:ptCount val="1"/>
                <c:pt idx="0">
                  <c:v>Стационарные</c:v>
                </c:pt>
              </c:strCache>
            </c:strRef>
          </c:tx>
          <c:spPr>
            <a:ln w="19050" cap="rnd" cmpd="sng" algn="ctr">
              <a:solidFill>
                <a:schemeClr val="accent6"/>
              </a:solidFill>
              <a:prstDash val="solid"/>
              <a:round/>
            </a:ln>
            <a:effectLst/>
          </c:spPr>
          <c:marker>
            <c:spPr>
              <a:solidFill>
                <a:schemeClr val="accent6"/>
              </a:solidFill>
              <a:ln w="6350" cap="flat" cmpd="sng" algn="ctr">
                <a:solidFill>
                  <a:schemeClr val="accent6"/>
                </a:solidFill>
                <a:prstDash val="solid"/>
                <a:round/>
              </a:ln>
              <a:effectLst/>
            </c:spPr>
          </c:marker>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19116</c:v>
                </c:pt>
                <c:pt idx="1">
                  <c:v>19162</c:v>
                </c:pt>
                <c:pt idx="2">
                  <c:v>19630</c:v>
                </c:pt>
                <c:pt idx="3">
                  <c:v>18447</c:v>
                </c:pt>
                <c:pt idx="4">
                  <c:v>17452</c:v>
                </c:pt>
                <c:pt idx="5">
                  <c:v>17296</c:v>
                </c:pt>
                <c:pt idx="6">
                  <c:v>17349</c:v>
                </c:pt>
                <c:pt idx="7">
                  <c:v>17477</c:v>
                </c:pt>
                <c:pt idx="8">
                  <c:v>17068</c:v>
                </c:pt>
                <c:pt idx="9">
                  <c:v>17295</c:v>
                </c:pt>
                <c:pt idx="10">
                  <c:v>16952</c:v>
                </c:pt>
              </c:numCache>
            </c:numRef>
          </c:val>
          <c:smooth val="0"/>
          <c:extLst>
            <c:ext xmlns:c16="http://schemas.microsoft.com/office/drawing/2014/chart" uri="{C3380CC4-5D6E-409C-BE32-E72D297353CC}">
              <c16:uniqueId val="{00000000-34A7-44FC-9D20-92B37BDD9D25}"/>
            </c:ext>
          </c:extLst>
        </c:ser>
        <c:ser>
          <c:idx val="1"/>
          <c:order val="1"/>
          <c:tx>
            <c:strRef>
              <c:f>Лист1!$C$1</c:f>
              <c:strCache>
                <c:ptCount val="1"/>
                <c:pt idx="0">
                  <c:v>Передвижные</c:v>
                </c:pt>
              </c:strCache>
            </c:strRef>
          </c:tx>
          <c:spPr>
            <a:ln w="19050" cap="rnd" cmpd="sng" algn="ctr">
              <a:solidFill>
                <a:schemeClr val="accent5"/>
              </a:solidFill>
              <a:prstDash val="solid"/>
              <a:round/>
            </a:ln>
            <a:effectLst/>
          </c:spPr>
          <c:marker>
            <c:spPr>
              <a:solidFill>
                <a:schemeClr val="accent5"/>
              </a:solidFill>
              <a:ln w="6350" cap="flat" cmpd="sng" algn="ctr">
                <a:solidFill>
                  <a:schemeClr val="accent5"/>
                </a:solidFill>
                <a:prstDash val="solid"/>
                <a:round/>
              </a:ln>
              <a:effectLst/>
            </c:spPr>
          </c:marker>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13237</c:v>
                </c:pt>
                <c:pt idx="1">
                  <c:v>13325</c:v>
                </c:pt>
                <c:pt idx="2">
                  <c:v>12838.4</c:v>
                </c:pt>
                <c:pt idx="3">
                  <c:v>13617</c:v>
                </c:pt>
                <c:pt idx="4">
                  <c:v>13776</c:v>
                </c:pt>
                <c:pt idx="5">
                  <c:v>13973</c:v>
                </c:pt>
                <c:pt idx="6">
                  <c:v>14268</c:v>
                </c:pt>
                <c:pt idx="7">
                  <c:v>14591</c:v>
                </c:pt>
                <c:pt idx="8">
                  <c:v>15259</c:v>
                </c:pt>
                <c:pt idx="9">
                  <c:v>5440</c:v>
                </c:pt>
                <c:pt idx="10">
                  <c:v>5276</c:v>
                </c:pt>
              </c:numCache>
            </c:numRef>
          </c:val>
          <c:smooth val="0"/>
          <c:extLst>
            <c:ext xmlns:c16="http://schemas.microsoft.com/office/drawing/2014/chart" uri="{C3380CC4-5D6E-409C-BE32-E72D297353CC}">
              <c16:uniqueId val="{00000001-34A7-44FC-9D20-92B37BDD9D25}"/>
            </c:ext>
          </c:extLst>
        </c:ser>
        <c:dLbls>
          <c:showLegendKey val="0"/>
          <c:showVal val="0"/>
          <c:showCatName val="0"/>
          <c:showSerName val="0"/>
          <c:showPercent val="0"/>
          <c:showBubbleSize val="0"/>
        </c:dLbls>
        <c:marker val="1"/>
        <c:smooth val="0"/>
        <c:axId val="228661120"/>
        <c:axId val="228662656"/>
      </c:lineChart>
      <c:catAx>
        <c:axId val="228661120"/>
        <c:scaling>
          <c:orientation val="minMax"/>
        </c:scaling>
        <c:delete val="0"/>
        <c:axPos val="b"/>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8662656"/>
        <c:crosses val="autoZero"/>
        <c:auto val="1"/>
        <c:lblAlgn val="ctr"/>
        <c:lblOffset val="100"/>
        <c:noMultiLvlLbl val="0"/>
      </c:catAx>
      <c:valAx>
        <c:axId val="228662656"/>
        <c:scaling>
          <c:orientation val="minMax"/>
        </c:scaling>
        <c:delete val="0"/>
        <c:axPos val="l"/>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8661120"/>
        <c:crosses val="autoZero"/>
        <c:crossBetween val="between"/>
      </c:valAx>
      <c:spPr>
        <a:solidFill>
          <a:schemeClr val="bg1"/>
        </a:solidFill>
        <a:ln>
          <a:noFill/>
        </a:ln>
        <a:effectLst/>
      </c:spPr>
    </c:plotArea>
    <c:legend>
      <c:legendPos val="r"/>
      <c:layout>
        <c:manualLayout>
          <c:xMode val="edge"/>
          <c:yMode val="edge"/>
          <c:x val="0.76910927420386632"/>
          <c:y val="5.6009524510580597E-2"/>
          <c:w val="0.19502995263188838"/>
          <c:h val="0.143262537881576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6350" cap="flat" cmpd="sng" algn="ctr">
      <a:solidFill>
        <a:schemeClr val="bg1"/>
      </a:solidFill>
      <a:prstDash val="solid"/>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Общая сумма платежей в основной бюджет РФ</c:v>
                </c:pt>
              </c:strCache>
            </c:strRef>
          </c:tx>
          <c:spPr>
            <a:ln w="28575" cap="rnd">
              <a:solidFill>
                <a:schemeClr val="accent1"/>
              </a:solidFill>
              <a:round/>
            </a:ln>
            <a:effectLst/>
          </c:spPr>
          <c:marker>
            <c:symbol val="none"/>
          </c:marker>
          <c:cat>
            <c:numRef>
              <c:f>Sheet1!$A$2:$A$5</c:f>
              <c:numCache>
                <c:formatCode>General</c:formatCode>
                <c:ptCount val="4"/>
                <c:pt idx="0">
                  <c:v>2018</c:v>
                </c:pt>
                <c:pt idx="1">
                  <c:v>2019</c:v>
                </c:pt>
                <c:pt idx="2">
                  <c:v>2020</c:v>
                </c:pt>
                <c:pt idx="3">
                  <c:v>2021</c:v>
                </c:pt>
              </c:numCache>
            </c:numRef>
          </c:cat>
          <c:val>
            <c:numRef>
              <c:f>Sheet1!$B$2:$B$5</c:f>
              <c:numCache>
                <c:formatCode>General</c:formatCode>
                <c:ptCount val="4"/>
                <c:pt idx="0">
                  <c:v>6397.44</c:v>
                </c:pt>
                <c:pt idx="1">
                  <c:v>6345.34</c:v>
                </c:pt>
                <c:pt idx="2">
                  <c:v>4322.84</c:v>
                </c:pt>
                <c:pt idx="3">
                  <c:v>7875.6</c:v>
                </c:pt>
              </c:numCache>
            </c:numRef>
          </c:val>
          <c:smooth val="0"/>
          <c:extLst>
            <c:ext xmlns:c16="http://schemas.microsoft.com/office/drawing/2014/chart" uri="{C3380CC4-5D6E-409C-BE32-E72D297353CC}">
              <c16:uniqueId val="{00000000-CDA0-4E67-9E3A-81B6E18056DF}"/>
            </c:ext>
          </c:extLst>
        </c:ser>
        <c:dLbls>
          <c:showLegendKey val="0"/>
          <c:showVal val="0"/>
          <c:showCatName val="0"/>
          <c:showSerName val="0"/>
          <c:showPercent val="0"/>
          <c:showBubbleSize val="0"/>
        </c:dLbls>
        <c:smooth val="0"/>
        <c:axId val="232198144"/>
        <c:axId val="232199680"/>
      </c:lineChart>
      <c:catAx>
        <c:axId val="23219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2199680"/>
        <c:crosses val="autoZero"/>
        <c:auto val="1"/>
        <c:lblAlgn val="ctr"/>
        <c:lblOffset val="100"/>
        <c:noMultiLvlLbl val="0"/>
      </c:catAx>
      <c:valAx>
        <c:axId val="23219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219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Инвестиции в основной капитал по охране окружающей среды и рационального использования природных ресурсов Российской Федерации </c:v>
                </c:pt>
              </c:strCache>
            </c:strRef>
          </c:tx>
          <c:spPr>
            <a:ln w="19050" cap="rnd" cmpd="sng" algn="ctr">
              <a:solidFill>
                <a:schemeClr val="accent6"/>
              </a:solidFill>
              <a:prstDash val="solid"/>
              <a:round/>
            </a:ln>
            <a:effectLst/>
          </c:spPr>
          <c:marker>
            <c:symbol val="none"/>
          </c:marker>
          <c:cat>
            <c:numRef>
              <c:f>Sheet1!$A$2:$A$5</c:f>
              <c:numCache>
                <c:formatCode>General</c:formatCode>
                <c:ptCount val="4"/>
                <c:pt idx="0">
                  <c:v>2018</c:v>
                </c:pt>
                <c:pt idx="1">
                  <c:v>2019</c:v>
                </c:pt>
                <c:pt idx="2">
                  <c:v>2020</c:v>
                </c:pt>
                <c:pt idx="3">
                  <c:v>2021</c:v>
                </c:pt>
              </c:numCache>
            </c:numRef>
          </c:cat>
          <c:val>
            <c:numRef>
              <c:f>Sheet1!$B$2:$B$5</c:f>
              <c:numCache>
                <c:formatCode>General</c:formatCode>
                <c:ptCount val="4"/>
                <c:pt idx="0">
                  <c:v>84891</c:v>
                </c:pt>
                <c:pt idx="1">
                  <c:v>91067</c:v>
                </c:pt>
                <c:pt idx="2">
                  <c:v>88275</c:v>
                </c:pt>
                <c:pt idx="3">
                  <c:v>156200</c:v>
                </c:pt>
              </c:numCache>
            </c:numRef>
          </c:val>
          <c:smooth val="0"/>
          <c:extLst>
            <c:ext xmlns:c16="http://schemas.microsoft.com/office/drawing/2014/chart" uri="{C3380CC4-5D6E-409C-BE32-E72D297353CC}">
              <c16:uniqueId val="{00000000-34FF-4057-BF0D-7CE43E0AE6E3}"/>
            </c:ext>
          </c:extLst>
        </c:ser>
        <c:dLbls>
          <c:showLegendKey val="0"/>
          <c:showVal val="0"/>
          <c:showCatName val="0"/>
          <c:showSerName val="0"/>
          <c:showPercent val="0"/>
          <c:showBubbleSize val="0"/>
        </c:dLbls>
        <c:smooth val="0"/>
        <c:axId val="243808128"/>
        <c:axId val="243809664"/>
      </c:lineChart>
      <c:catAx>
        <c:axId val="24380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43809664"/>
        <c:crosses val="autoZero"/>
        <c:auto val="1"/>
        <c:lblAlgn val="ctr"/>
        <c:lblOffset val="100"/>
        <c:noMultiLvlLbl val="0"/>
      </c:catAx>
      <c:valAx>
        <c:axId val="2438096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438081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prstDash val="solid"/>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Доля ФО в сельском хозяйстве, %</c:v>
                </c:pt>
              </c:strCache>
            </c:strRef>
          </c:tx>
          <c:dPt>
            <c:idx val="0"/>
            <c:bubble3D val="0"/>
            <c:spPr>
              <a:solidFill>
                <a:schemeClr val="accent6"/>
              </a:solidFill>
              <a:ln w="6350" cap="flat" cmpd="sng" algn="ctr">
                <a:solidFill>
                  <a:schemeClr val="lt1"/>
                </a:solidFill>
                <a:prstDash val="solid"/>
                <a:round/>
              </a:ln>
              <a:effectLst/>
            </c:spPr>
            <c:extLst>
              <c:ext xmlns:c16="http://schemas.microsoft.com/office/drawing/2014/chart" uri="{C3380CC4-5D6E-409C-BE32-E72D297353CC}">
                <c16:uniqueId val="{00000000-8842-4FB4-80BA-24F25A33CDA4}"/>
              </c:ext>
            </c:extLst>
          </c:dPt>
          <c:dPt>
            <c:idx val="1"/>
            <c:bubble3D val="0"/>
            <c:spPr>
              <a:solidFill>
                <a:schemeClr val="accent5"/>
              </a:solidFill>
              <a:ln w="6350" cap="flat" cmpd="sng" algn="ctr">
                <a:solidFill>
                  <a:schemeClr val="lt1"/>
                </a:solidFill>
                <a:prstDash val="solid"/>
                <a:round/>
              </a:ln>
              <a:effectLst/>
            </c:spPr>
            <c:extLst>
              <c:ext xmlns:c16="http://schemas.microsoft.com/office/drawing/2014/chart" uri="{C3380CC4-5D6E-409C-BE32-E72D297353CC}">
                <c16:uniqueId val="{00000001-8842-4FB4-80BA-24F25A33CDA4}"/>
              </c:ext>
            </c:extLst>
          </c:dPt>
          <c:dPt>
            <c:idx val="2"/>
            <c:bubble3D val="0"/>
            <c:spPr>
              <a:solidFill>
                <a:schemeClr val="accent4"/>
              </a:solidFill>
              <a:ln w="6350" cap="flat" cmpd="sng" algn="ctr">
                <a:solidFill>
                  <a:schemeClr val="lt1"/>
                </a:solidFill>
                <a:prstDash val="solid"/>
                <a:round/>
              </a:ln>
              <a:effectLst/>
            </c:spPr>
            <c:extLst>
              <c:ext xmlns:c16="http://schemas.microsoft.com/office/drawing/2014/chart" uri="{C3380CC4-5D6E-409C-BE32-E72D297353CC}">
                <c16:uniqueId val="{00000002-8842-4FB4-80BA-24F25A33CDA4}"/>
              </c:ext>
            </c:extLst>
          </c:dPt>
          <c:dPt>
            <c:idx val="3"/>
            <c:bubble3D val="0"/>
            <c:spPr>
              <a:solidFill>
                <a:schemeClr val="accent6">
                  <a:lumMod val="60000"/>
                </a:schemeClr>
              </a:solidFill>
              <a:ln w="6350" cap="flat" cmpd="sng" algn="ctr">
                <a:solidFill>
                  <a:schemeClr val="lt1"/>
                </a:solidFill>
                <a:prstDash val="solid"/>
                <a:round/>
              </a:ln>
              <a:effectLst/>
            </c:spPr>
            <c:extLst>
              <c:ext xmlns:c16="http://schemas.microsoft.com/office/drawing/2014/chart" uri="{C3380CC4-5D6E-409C-BE32-E72D297353CC}">
                <c16:uniqueId val="{00000003-8842-4FB4-80BA-24F25A33CDA4}"/>
              </c:ext>
            </c:extLst>
          </c:dPt>
          <c:dPt>
            <c:idx val="4"/>
            <c:bubble3D val="0"/>
            <c:spPr>
              <a:solidFill>
                <a:schemeClr val="accent5">
                  <a:lumMod val="60000"/>
                </a:schemeClr>
              </a:solidFill>
              <a:ln w="6350" cap="flat" cmpd="sng" algn="ctr">
                <a:solidFill>
                  <a:schemeClr val="lt1"/>
                </a:solidFill>
                <a:prstDash val="solid"/>
                <a:round/>
              </a:ln>
              <a:effectLst/>
            </c:spPr>
            <c:extLst>
              <c:ext xmlns:c16="http://schemas.microsoft.com/office/drawing/2014/chart" uri="{C3380CC4-5D6E-409C-BE32-E72D297353CC}">
                <c16:uniqueId val="{00000004-8842-4FB4-80BA-24F25A33CDA4}"/>
              </c:ext>
            </c:extLst>
          </c:dPt>
          <c:dPt>
            <c:idx val="5"/>
            <c:bubble3D val="0"/>
            <c:spPr>
              <a:solidFill>
                <a:schemeClr val="accent4">
                  <a:lumMod val="60000"/>
                </a:schemeClr>
              </a:solidFill>
              <a:ln w="6350" cap="flat" cmpd="sng" algn="ctr">
                <a:solidFill>
                  <a:schemeClr val="lt1"/>
                </a:solidFill>
                <a:prstDash val="solid"/>
                <a:round/>
              </a:ln>
              <a:effectLst/>
            </c:spPr>
            <c:extLst>
              <c:ext xmlns:c16="http://schemas.microsoft.com/office/drawing/2014/chart" uri="{C3380CC4-5D6E-409C-BE32-E72D297353CC}">
                <c16:uniqueId val="{00000005-8842-4FB4-80BA-24F25A33CDA4}"/>
              </c:ext>
            </c:extLst>
          </c:dPt>
          <c:dPt>
            <c:idx val="6"/>
            <c:bubble3D val="0"/>
            <c:spPr>
              <a:solidFill>
                <a:schemeClr val="accent6">
                  <a:lumMod val="80000"/>
                  <a:lumOff val="20000"/>
                </a:schemeClr>
              </a:solidFill>
              <a:ln w="6350" cap="flat" cmpd="sng" algn="ctr">
                <a:solidFill>
                  <a:schemeClr val="lt1"/>
                </a:solidFill>
                <a:prstDash val="solid"/>
                <a:round/>
              </a:ln>
              <a:effectLst/>
            </c:spPr>
            <c:extLst>
              <c:ext xmlns:c16="http://schemas.microsoft.com/office/drawing/2014/chart" uri="{C3380CC4-5D6E-409C-BE32-E72D297353CC}">
                <c16:uniqueId val="{00000006-8842-4FB4-80BA-24F25A33CDA4}"/>
              </c:ext>
            </c:extLst>
          </c:dPt>
          <c:dPt>
            <c:idx val="7"/>
            <c:bubble3D val="0"/>
            <c:spPr>
              <a:solidFill>
                <a:schemeClr val="accent5">
                  <a:lumMod val="80000"/>
                  <a:lumOff val="20000"/>
                </a:schemeClr>
              </a:solidFill>
              <a:ln w="6350" cap="flat" cmpd="sng" algn="ctr">
                <a:solidFill>
                  <a:schemeClr val="lt1"/>
                </a:solidFill>
                <a:prstDash val="solid"/>
                <a:round/>
              </a:ln>
              <a:effectLst/>
            </c:spPr>
            <c:extLst>
              <c:ext xmlns:c16="http://schemas.microsoft.com/office/drawing/2014/chart" uri="{C3380CC4-5D6E-409C-BE32-E72D297353CC}">
                <c16:uniqueId val="{00000007-8842-4FB4-80BA-24F25A33CDA4}"/>
              </c:ext>
            </c:extLst>
          </c:dPt>
          <c:dLbls>
            <c:dLbl>
              <c:idx val="0"/>
              <c:layout>
                <c:manualLayout>
                  <c:x val="8.3424467774861951E-3"/>
                  <c:y val="-2.9793150856142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42-4FB4-80BA-24F25A33CDA4}"/>
                </c:ext>
              </c:extLst>
            </c:dLbl>
            <c:dLbl>
              <c:idx val="1"/>
              <c:layout>
                <c:manualLayout>
                  <c:x val="1.4453557888597261E-2"/>
                  <c:y val="-4.993125859267591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42-4FB4-80BA-24F25A33CDA4}"/>
                </c:ext>
              </c:extLst>
            </c:dLbl>
            <c:dLbl>
              <c:idx val="2"/>
              <c:layout>
                <c:manualLayout>
                  <c:x val="8.7239355497229568E-3"/>
                  <c:y val="2.2936195475565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42-4FB4-80BA-24F25A33CDA4}"/>
                </c:ext>
              </c:extLst>
            </c:dLbl>
            <c:dLbl>
              <c:idx val="3"/>
              <c:layout>
                <c:manualLayout>
                  <c:x val="5.4214056576261304E-3"/>
                  <c:y val="3.04930633670792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42-4FB4-80BA-24F25A33CDA4}"/>
                </c:ext>
              </c:extLst>
            </c:dLbl>
            <c:dLbl>
              <c:idx val="4"/>
              <c:layout>
                <c:manualLayout>
                  <c:x val="-2.6141914552347642E-2"/>
                  <c:y val="-8.51456067991502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42-4FB4-80BA-24F25A33CDA4}"/>
                </c:ext>
              </c:extLst>
            </c:dLbl>
            <c:dLbl>
              <c:idx val="5"/>
              <c:layout>
                <c:manualLayout>
                  <c:x val="-1.0422317002041399E-2"/>
                  <c:y val="-2.09848768903886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42-4FB4-80BA-24F25A33CDA4}"/>
                </c:ext>
              </c:extLst>
            </c:dLbl>
            <c:dLbl>
              <c:idx val="6"/>
              <c:layout>
                <c:manualLayout>
                  <c:x val="-2.6476013414989882E-2"/>
                  <c:y val="-7.9340082489688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42-4FB4-80BA-24F25A33CDA4}"/>
                </c:ext>
              </c:extLst>
            </c:dLbl>
            <c:dLbl>
              <c:idx val="7"/>
              <c:layout>
                <c:manualLayout>
                  <c:x val="5.5674030329542238E-3"/>
                  <c:y val="-1.7177852768403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42-4FB4-80BA-24F25A33CDA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Лист1!$A$2:$A$9</c:f>
              <c:strCache>
                <c:ptCount val="8"/>
                <c:pt idx="0">
                  <c:v>ЦФО</c:v>
                </c:pt>
                <c:pt idx="1">
                  <c:v>СЗФО</c:v>
                </c:pt>
                <c:pt idx="2">
                  <c:v>ЮФО</c:v>
                </c:pt>
                <c:pt idx="3">
                  <c:v>СКФО</c:v>
                </c:pt>
                <c:pt idx="4">
                  <c:v>ПФО</c:v>
                </c:pt>
                <c:pt idx="5">
                  <c:v>УФО</c:v>
                </c:pt>
                <c:pt idx="6">
                  <c:v>СФО</c:v>
                </c:pt>
                <c:pt idx="7">
                  <c:v>ДФО</c:v>
                </c:pt>
              </c:strCache>
            </c:strRef>
          </c:cat>
          <c:val>
            <c:numRef>
              <c:f>Лист1!$B$2:$B$9</c:f>
              <c:numCache>
                <c:formatCode>0%</c:formatCode>
                <c:ptCount val="8"/>
                <c:pt idx="0">
                  <c:v>0.26609139914715585</c:v>
                </c:pt>
                <c:pt idx="1">
                  <c:v>4.9078767398825413E-2</c:v>
                </c:pt>
                <c:pt idx="2">
                  <c:v>0.15423606082548927</c:v>
                </c:pt>
                <c:pt idx="3">
                  <c:v>7.8526027838120752E-2</c:v>
                </c:pt>
                <c:pt idx="4">
                  <c:v>0.23085123501488453</c:v>
                </c:pt>
                <c:pt idx="5">
                  <c:v>6.4265025343953674E-2</c:v>
                </c:pt>
                <c:pt idx="6">
                  <c:v>0.12593531257542903</c:v>
                </c:pt>
                <c:pt idx="7">
                  <c:v>3.1016171856142888E-2</c:v>
                </c:pt>
              </c:numCache>
            </c:numRef>
          </c:val>
          <c:extLst>
            <c:ext xmlns:c16="http://schemas.microsoft.com/office/drawing/2014/chart" uri="{C3380CC4-5D6E-409C-BE32-E72D297353CC}">
              <c16:uniqueId val="{00000008-8842-4FB4-80BA-24F25A33CDA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zero"/>
    <c:showDLblsOverMax val="0"/>
  </c:chart>
  <c:spPr>
    <a:solidFill>
      <a:schemeClr val="bg1"/>
    </a:solidFill>
    <a:ln w="6350" cap="flat" cmpd="sng" algn="ctr">
      <a:noFill/>
      <a:prstDash val="solid"/>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Специальные затраты, связанные с экологическими инновациями</c:v>
                </c:pt>
              </c:strCache>
            </c:strRef>
          </c:tx>
          <c:spPr>
            <a:ln w="19050" cap="rnd" cmpd="sng" algn="ctr">
              <a:solidFill>
                <a:schemeClr val="accent6"/>
              </a:solidFill>
              <a:prstDash val="solid"/>
              <a:round/>
            </a:ln>
            <a:effectLst/>
          </c:spPr>
          <c:marker>
            <c:symbol val="none"/>
          </c:marker>
          <c:cat>
            <c:numRef>
              <c:f>Лист1!$A$2:$A$9</c:f>
              <c:numCache>
                <c:formatCode>General</c:formatCode>
                <c:ptCount val="8"/>
                <c:pt idx="0">
                  <c:v>2010</c:v>
                </c:pt>
                <c:pt idx="1">
                  <c:v>2011</c:v>
                </c:pt>
                <c:pt idx="2">
                  <c:v>2012</c:v>
                </c:pt>
                <c:pt idx="3">
                  <c:v>2013</c:v>
                </c:pt>
                <c:pt idx="4">
                  <c:v>2014</c:v>
                </c:pt>
                <c:pt idx="5">
                  <c:v>2015</c:v>
                </c:pt>
                <c:pt idx="6">
                  <c:v>2017</c:v>
                </c:pt>
                <c:pt idx="7">
                  <c:v>2019</c:v>
                </c:pt>
              </c:numCache>
            </c:numRef>
          </c:cat>
          <c:val>
            <c:numRef>
              <c:f>Лист1!$B$2:$B$9</c:f>
              <c:numCache>
                <c:formatCode>General</c:formatCode>
                <c:ptCount val="8"/>
                <c:pt idx="0">
                  <c:v>26616</c:v>
                </c:pt>
                <c:pt idx="1">
                  <c:v>24131</c:v>
                </c:pt>
                <c:pt idx="2">
                  <c:v>27768</c:v>
                </c:pt>
                <c:pt idx="3">
                  <c:v>15098</c:v>
                </c:pt>
                <c:pt idx="4">
                  <c:v>20914</c:v>
                </c:pt>
                <c:pt idx="5">
                  <c:v>21979</c:v>
                </c:pt>
                <c:pt idx="6">
                  <c:v>12338</c:v>
                </c:pt>
                <c:pt idx="7">
                  <c:v>27073</c:v>
                </c:pt>
              </c:numCache>
            </c:numRef>
          </c:val>
          <c:smooth val="0"/>
          <c:extLst>
            <c:ext xmlns:c16="http://schemas.microsoft.com/office/drawing/2014/chart" uri="{C3380CC4-5D6E-409C-BE32-E72D297353CC}">
              <c16:uniqueId val="{00000000-6B5C-4EE5-8FCB-9D8FEA682DBB}"/>
            </c:ext>
          </c:extLst>
        </c:ser>
        <c:dLbls>
          <c:showLegendKey val="0"/>
          <c:showVal val="0"/>
          <c:showCatName val="0"/>
          <c:showSerName val="0"/>
          <c:showPercent val="0"/>
          <c:showBubbleSize val="0"/>
        </c:dLbls>
        <c:smooth val="0"/>
        <c:axId val="228734848"/>
        <c:axId val="228736384"/>
      </c:lineChart>
      <c:catAx>
        <c:axId val="228734848"/>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8736384"/>
        <c:crosses val="autoZero"/>
        <c:auto val="1"/>
        <c:lblAlgn val="ctr"/>
        <c:lblOffset val="100"/>
        <c:noMultiLvlLbl val="0"/>
      </c:catAx>
      <c:valAx>
        <c:axId val="228736384"/>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8734848"/>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Плановые проверки</c:v>
                </c:pt>
              </c:strCache>
            </c:strRef>
          </c:tx>
          <c:spPr>
            <a:solidFill>
              <a:schemeClr val="accent6"/>
            </a:solidFill>
            <a:ln>
              <a:noFill/>
            </a:ln>
            <a:effectLst/>
          </c:spPr>
          <c:invertIfNegative val="0"/>
          <c:cat>
            <c:numRef>
              <c:f>Sheet1!$A$2:$A$5</c:f>
              <c:numCache>
                <c:formatCode>General</c:formatCode>
                <c:ptCount val="4"/>
                <c:pt idx="0">
                  <c:v>2018</c:v>
                </c:pt>
                <c:pt idx="1">
                  <c:v>2019</c:v>
                </c:pt>
                <c:pt idx="2">
                  <c:v>2020</c:v>
                </c:pt>
                <c:pt idx="3">
                  <c:v>2021</c:v>
                </c:pt>
              </c:numCache>
            </c:numRef>
          </c:cat>
          <c:val>
            <c:numRef>
              <c:f>Sheet1!$B$2:$B$5</c:f>
              <c:numCache>
                <c:formatCode>General</c:formatCode>
                <c:ptCount val="4"/>
                <c:pt idx="0">
                  <c:v>8465</c:v>
                </c:pt>
                <c:pt idx="1">
                  <c:v>8314</c:v>
                </c:pt>
                <c:pt idx="2">
                  <c:v>1810</c:v>
                </c:pt>
                <c:pt idx="3">
                  <c:v>3434</c:v>
                </c:pt>
              </c:numCache>
            </c:numRef>
          </c:val>
          <c:extLst>
            <c:ext xmlns:c16="http://schemas.microsoft.com/office/drawing/2014/chart" uri="{C3380CC4-5D6E-409C-BE32-E72D297353CC}">
              <c16:uniqueId val="{00000000-6D17-442B-A8DB-DF2C56188DE5}"/>
            </c:ext>
          </c:extLst>
        </c:ser>
        <c:ser>
          <c:idx val="1"/>
          <c:order val="1"/>
          <c:tx>
            <c:strRef>
              <c:f>Sheet1!$C$1</c:f>
              <c:strCache>
                <c:ptCount val="1"/>
                <c:pt idx="0">
                  <c:v>Внеплановые проверки</c:v>
                </c:pt>
              </c:strCache>
            </c:strRef>
          </c:tx>
          <c:spPr>
            <a:solidFill>
              <a:schemeClr val="accent5"/>
            </a:solidFill>
            <a:ln>
              <a:noFill/>
            </a:ln>
            <a:effectLst/>
          </c:spPr>
          <c:invertIfNegative val="0"/>
          <c:cat>
            <c:numRef>
              <c:f>Sheet1!$A$2:$A$5</c:f>
              <c:numCache>
                <c:formatCode>General</c:formatCode>
                <c:ptCount val="4"/>
                <c:pt idx="0">
                  <c:v>2018</c:v>
                </c:pt>
                <c:pt idx="1">
                  <c:v>2019</c:v>
                </c:pt>
                <c:pt idx="2">
                  <c:v>2020</c:v>
                </c:pt>
                <c:pt idx="3">
                  <c:v>2021</c:v>
                </c:pt>
              </c:numCache>
            </c:numRef>
          </c:cat>
          <c:val>
            <c:numRef>
              <c:f>Sheet1!$C$2:$C$5</c:f>
              <c:numCache>
                <c:formatCode>General</c:formatCode>
                <c:ptCount val="4"/>
                <c:pt idx="0">
                  <c:v>15517</c:v>
                </c:pt>
                <c:pt idx="1">
                  <c:v>15811</c:v>
                </c:pt>
                <c:pt idx="2">
                  <c:v>8269</c:v>
                </c:pt>
                <c:pt idx="3">
                  <c:v>10873</c:v>
                </c:pt>
              </c:numCache>
            </c:numRef>
          </c:val>
          <c:extLst>
            <c:ext xmlns:c16="http://schemas.microsoft.com/office/drawing/2014/chart" uri="{C3380CC4-5D6E-409C-BE32-E72D297353CC}">
              <c16:uniqueId val="{00000001-6D17-442B-A8DB-DF2C56188DE5}"/>
            </c:ext>
          </c:extLst>
        </c:ser>
        <c:ser>
          <c:idx val="2"/>
          <c:order val="2"/>
          <c:tx>
            <c:strRef>
              <c:f>Sheet1!$D$1</c:f>
              <c:strCache>
                <c:ptCount val="1"/>
                <c:pt idx="0">
                  <c:v>Административные обследования</c:v>
                </c:pt>
              </c:strCache>
            </c:strRef>
          </c:tx>
          <c:spPr>
            <a:solidFill>
              <a:schemeClr val="accent4"/>
            </a:solidFill>
            <a:ln>
              <a:noFill/>
            </a:ln>
            <a:effectLst/>
          </c:spPr>
          <c:invertIfNegative val="0"/>
          <c:cat>
            <c:numRef>
              <c:f>Sheet1!$A$2:$A$5</c:f>
              <c:numCache>
                <c:formatCode>General</c:formatCode>
                <c:ptCount val="4"/>
                <c:pt idx="0">
                  <c:v>2018</c:v>
                </c:pt>
                <c:pt idx="1">
                  <c:v>2019</c:v>
                </c:pt>
                <c:pt idx="2">
                  <c:v>2020</c:v>
                </c:pt>
                <c:pt idx="3">
                  <c:v>2021</c:v>
                </c:pt>
              </c:numCache>
            </c:numRef>
          </c:cat>
          <c:val>
            <c:numRef>
              <c:f>Sheet1!$D$2:$D$5</c:f>
              <c:numCache>
                <c:formatCode>General</c:formatCode>
                <c:ptCount val="4"/>
                <c:pt idx="0">
                  <c:v>3891</c:v>
                </c:pt>
                <c:pt idx="1">
                  <c:v>4606</c:v>
                </c:pt>
                <c:pt idx="2">
                  <c:v>7766</c:v>
                </c:pt>
                <c:pt idx="3">
                  <c:v>4773</c:v>
                </c:pt>
              </c:numCache>
            </c:numRef>
          </c:val>
          <c:extLst>
            <c:ext xmlns:c16="http://schemas.microsoft.com/office/drawing/2014/chart" uri="{C3380CC4-5D6E-409C-BE32-E72D297353CC}">
              <c16:uniqueId val="{00000002-6D17-442B-A8DB-DF2C56188DE5}"/>
            </c:ext>
          </c:extLst>
        </c:ser>
        <c:ser>
          <c:idx val="3"/>
          <c:order val="3"/>
          <c:tx>
            <c:strRef>
              <c:f>Sheet1!$E$1</c:f>
              <c:strCache>
                <c:ptCount val="1"/>
                <c:pt idx="0">
                  <c:v>Иные мероприятия</c:v>
                </c:pt>
              </c:strCache>
            </c:strRef>
          </c:tx>
          <c:spPr>
            <a:solidFill>
              <a:schemeClr val="accent6">
                <a:lumMod val="60000"/>
              </a:schemeClr>
            </a:solidFill>
            <a:ln>
              <a:noFill/>
            </a:ln>
            <a:effectLst/>
          </c:spPr>
          <c:invertIfNegative val="0"/>
          <c:cat>
            <c:numRef>
              <c:f>Sheet1!$A$2:$A$5</c:f>
              <c:numCache>
                <c:formatCode>General</c:formatCode>
                <c:ptCount val="4"/>
                <c:pt idx="0">
                  <c:v>2018</c:v>
                </c:pt>
                <c:pt idx="1">
                  <c:v>2019</c:v>
                </c:pt>
                <c:pt idx="2">
                  <c:v>2020</c:v>
                </c:pt>
                <c:pt idx="3">
                  <c:v>2021</c:v>
                </c:pt>
              </c:numCache>
            </c:numRef>
          </c:cat>
          <c:val>
            <c:numRef>
              <c:f>Sheet1!$E$2:$E$5</c:f>
              <c:numCache>
                <c:formatCode>General</c:formatCode>
                <c:ptCount val="4"/>
                <c:pt idx="0">
                  <c:v>4476</c:v>
                </c:pt>
                <c:pt idx="1">
                  <c:v>3933</c:v>
                </c:pt>
                <c:pt idx="2">
                  <c:v>3677</c:v>
                </c:pt>
                <c:pt idx="3">
                  <c:v>5028</c:v>
                </c:pt>
              </c:numCache>
            </c:numRef>
          </c:val>
          <c:extLst>
            <c:ext xmlns:c16="http://schemas.microsoft.com/office/drawing/2014/chart" uri="{C3380CC4-5D6E-409C-BE32-E72D297353CC}">
              <c16:uniqueId val="{00000003-6D17-442B-A8DB-DF2C56188DE5}"/>
            </c:ext>
          </c:extLst>
        </c:ser>
        <c:dLbls>
          <c:showLegendKey val="0"/>
          <c:showVal val="0"/>
          <c:showCatName val="0"/>
          <c:showSerName val="0"/>
          <c:showPercent val="0"/>
          <c:showBubbleSize val="0"/>
        </c:dLbls>
        <c:gapWidth val="219"/>
        <c:overlap val="-27"/>
        <c:axId val="239086592"/>
        <c:axId val="239088384"/>
      </c:barChart>
      <c:catAx>
        <c:axId val="23908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9088384"/>
        <c:crosses val="autoZero"/>
        <c:auto val="1"/>
        <c:lblAlgn val="ctr"/>
        <c:lblOffset val="100"/>
        <c:noMultiLvlLbl val="0"/>
      </c:catAx>
      <c:valAx>
        <c:axId val="2390883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908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prstDash val="solid"/>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Твердые вещества</c:v>
                </c:pt>
              </c:strCache>
            </c:strRef>
          </c:tx>
          <c:spPr>
            <a:ln w="19050" cap="rnd" cmpd="sng" algn="ctr">
              <a:solidFill>
                <a:schemeClr val="accent6"/>
              </a:solidFill>
              <a:prstDash val="solid"/>
              <a:round/>
            </a:ln>
            <a:effectLst/>
          </c:spPr>
          <c:marker>
            <c:symbol val="circle"/>
            <c:size val="3"/>
            <c:spPr>
              <a:solidFill>
                <a:schemeClr val="accent6"/>
              </a:solidFill>
              <a:ln w="6350" cap="flat" cmpd="sng" algn="ctr">
                <a:solidFill>
                  <a:schemeClr val="accent6"/>
                </a:solidFill>
                <a:prstDash val="solid"/>
                <a:round/>
              </a:ln>
              <a:effectLst/>
            </c:spPr>
          </c:marker>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1801.7</c:v>
                </c:pt>
                <c:pt idx="1">
                  <c:v>1681.9</c:v>
                </c:pt>
                <c:pt idx="2">
                  <c:v>1419</c:v>
                </c:pt>
                <c:pt idx="3">
                  <c:v>1459.1</c:v>
                </c:pt>
                <c:pt idx="4">
                  <c:v>1482.9</c:v>
                </c:pt>
                <c:pt idx="5">
                  <c:v>1504.3</c:v>
                </c:pt>
                <c:pt idx="6">
                  <c:v>1534.6</c:v>
                </c:pt>
                <c:pt idx="7">
                  <c:v>1570</c:v>
                </c:pt>
                <c:pt idx="8">
                  <c:v>1647.7</c:v>
                </c:pt>
                <c:pt idx="9">
                  <c:v>979.3</c:v>
                </c:pt>
                <c:pt idx="10">
                  <c:v>949.6</c:v>
                </c:pt>
              </c:numCache>
            </c:numRef>
          </c:val>
          <c:smooth val="0"/>
          <c:extLst>
            <c:ext xmlns:c16="http://schemas.microsoft.com/office/drawing/2014/chart" uri="{C3380CC4-5D6E-409C-BE32-E72D297353CC}">
              <c16:uniqueId val="{00000000-2927-4E6F-9EA2-28472AFEBCF9}"/>
            </c:ext>
          </c:extLst>
        </c:ser>
        <c:ser>
          <c:idx val="1"/>
          <c:order val="1"/>
          <c:tx>
            <c:strRef>
              <c:f>Лист1!$C$1</c:f>
              <c:strCache>
                <c:ptCount val="1"/>
                <c:pt idx="0">
                  <c:v>Оксид углерода</c:v>
                </c:pt>
              </c:strCache>
            </c:strRef>
          </c:tx>
          <c:spPr>
            <a:ln w="19050" cap="rnd" cmpd="sng" algn="ctr">
              <a:solidFill>
                <a:schemeClr val="accent5"/>
              </a:solidFill>
              <a:prstDash val="solid"/>
              <a:round/>
            </a:ln>
            <a:effectLst/>
          </c:spPr>
          <c:marker>
            <c:symbol val="circle"/>
            <c:size val="3"/>
            <c:spPr>
              <a:solidFill>
                <a:schemeClr val="accent5"/>
              </a:solidFill>
              <a:ln w="6350" cap="flat" cmpd="sng" algn="ctr">
                <a:solidFill>
                  <a:schemeClr val="accent5"/>
                </a:solidFill>
                <a:prstDash val="solid"/>
                <a:round/>
              </a:ln>
              <a:effectLst/>
            </c:spPr>
          </c:marker>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1279.8</c:v>
                </c:pt>
                <c:pt idx="1">
                  <c:v>1343.8</c:v>
                </c:pt>
                <c:pt idx="2">
                  <c:v>913.9</c:v>
                </c:pt>
                <c:pt idx="3">
                  <c:v>1368</c:v>
                </c:pt>
                <c:pt idx="4">
                  <c:v>1390</c:v>
                </c:pt>
                <c:pt idx="5">
                  <c:v>1411</c:v>
                </c:pt>
                <c:pt idx="6">
                  <c:v>1440.2</c:v>
                </c:pt>
                <c:pt idx="7">
                  <c:v>1477.5</c:v>
                </c:pt>
                <c:pt idx="8">
                  <c:v>1543.7</c:v>
                </c:pt>
                <c:pt idx="9">
                  <c:v>432.3</c:v>
                </c:pt>
                <c:pt idx="10">
                  <c:v>415.9</c:v>
                </c:pt>
              </c:numCache>
            </c:numRef>
          </c:val>
          <c:smooth val="0"/>
          <c:extLst>
            <c:ext xmlns:c16="http://schemas.microsoft.com/office/drawing/2014/chart" uri="{C3380CC4-5D6E-409C-BE32-E72D297353CC}">
              <c16:uniqueId val="{00000001-2927-4E6F-9EA2-28472AFEBCF9}"/>
            </c:ext>
          </c:extLst>
        </c:ser>
        <c:ser>
          <c:idx val="2"/>
          <c:order val="2"/>
          <c:tx>
            <c:strRef>
              <c:f>Лист1!$D$1</c:f>
              <c:strCache>
                <c:ptCount val="1"/>
                <c:pt idx="0">
                  <c:v>Диоксид серы</c:v>
                </c:pt>
              </c:strCache>
            </c:strRef>
          </c:tx>
          <c:spPr>
            <a:ln w="19050" cap="rnd" cmpd="sng" algn="ctr">
              <a:solidFill>
                <a:schemeClr val="accent4"/>
              </a:solidFill>
              <a:prstDash val="solid"/>
              <a:round/>
            </a:ln>
            <a:effectLst/>
          </c:spPr>
          <c:marker>
            <c:spPr>
              <a:solidFill>
                <a:schemeClr val="accent4"/>
              </a:solidFill>
              <a:ln w="6350" cap="flat" cmpd="sng" algn="ctr">
                <a:solidFill>
                  <a:schemeClr val="accent4"/>
                </a:solidFill>
                <a:prstDash val="solid"/>
                <a:round/>
              </a:ln>
              <a:effectLst/>
            </c:spPr>
          </c:marker>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Лист1!$D$2:$D$12</c:f>
              <c:numCache>
                <c:formatCode>General</c:formatCode>
                <c:ptCount val="11"/>
                <c:pt idx="0">
                  <c:v>112.6</c:v>
                </c:pt>
                <c:pt idx="1">
                  <c:v>112</c:v>
                </c:pt>
                <c:pt idx="2">
                  <c:v>74.5</c:v>
                </c:pt>
                <c:pt idx="3">
                  <c:v>75.900000000000006</c:v>
                </c:pt>
                <c:pt idx="4">
                  <c:v>77</c:v>
                </c:pt>
                <c:pt idx="5">
                  <c:v>78</c:v>
                </c:pt>
                <c:pt idx="6">
                  <c:v>79.599999999999994</c:v>
                </c:pt>
                <c:pt idx="7">
                  <c:v>81.099999999999994</c:v>
                </c:pt>
                <c:pt idx="8">
                  <c:v>85.3</c:v>
                </c:pt>
                <c:pt idx="9">
                  <c:v>37.43</c:v>
                </c:pt>
                <c:pt idx="10">
                  <c:v>37.270000000000003</c:v>
                </c:pt>
              </c:numCache>
            </c:numRef>
          </c:val>
          <c:smooth val="0"/>
          <c:extLst>
            <c:ext xmlns:c16="http://schemas.microsoft.com/office/drawing/2014/chart" uri="{C3380CC4-5D6E-409C-BE32-E72D297353CC}">
              <c16:uniqueId val="{00000002-2927-4E6F-9EA2-28472AFEBCF9}"/>
            </c:ext>
          </c:extLst>
        </c:ser>
        <c:ser>
          <c:idx val="3"/>
          <c:order val="3"/>
          <c:tx>
            <c:strRef>
              <c:f>Лист1!$E$1</c:f>
              <c:strCache>
                <c:ptCount val="1"/>
                <c:pt idx="0">
                  <c:v>Оксид азота</c:v>
                </c:pt>
              </c:strCache>
            </c:strRef>
          </c:tx>
          <c:spPr>
            <a:ln w="19050" cap="rnd" cmpd="sng" algn="ctr">
              <a:solidFill>
                <a:schemeClr val="accent6">
                  <a:lumMod val="60000"/>
                </a:schemeClr>
              </a:solidFill>
              <a:prstDash val="solid"/>
              <a:round/>
            </a:ln>
            <a:effectLst/>
          </c:spPr>
          <c:marker>
            <c:spPr>
              <a:noFill/>
              <a:ln w="6350" cap="flat" cmpd="sng" algn="ctr">
                <a:solidFill>
                  <a:schemeClr val="accent6">
                    <a:lumMod val="60000"/>
                  </a:schemeClr>
                </a:solidFill>
                <a:prstDash val="solid"/>
                <a:round/>
              </a:ln>
              <a:effectLst/>
            </c:spPr>
          </c:marker>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Лист1!$E$2:$E$12</c:f>
              <c:numCache>
                <c:formatCode>General</c:formatCode>
                <c:ptCount val="11"/>
                <c:pt idx="0">
                  <c:v>53.8</c:v>
                </c:pt>
                <c:pt idx="1">
                  <c:v>44.2</c:v>
                </c:pt>
                <c:pt idx="2">
                  <c:v>23.7</c:v>
                </c:pt>
                <c:pt idx="3">
                  <c:v>24.9</c:v>
                </c:pt>
                <c:pt idx="4">
                  <c:v>25.3</c:v>
                </c:pt>
                <c:pt idx="5">
                  <c:v>25.9</c:v>
                </c:pt>
                <c:pt idx="6">
                  <c:v>26.3</c:v>
                </c:pt>
                <c:pt idx="7">
                  <c:v>26.5</c:v>
                </c:pt>
                <c:pt idx="8">
                  <c:v>28.1</c:v>
                </c:pt>
                <c:pt idx="9">
                  <c:v>29.5</c:v>
                </c:pt>
                <c:pt idx="10">
                  <c:v>28.3</c:v>
                </c:pt>
              </c:numCache>
            </c:numRef>
          </c:val>
          <c:smooth val="0"/>
          <c:extLst>
            <c:ext xmlns:c16="http://schemas.microsoft.com/office/drawing/2014/chart" uri="{C3380CC4-5D6E-409C-BE32-E72D297353CC}">
              <c16:uniqueId val="{00000003-2927-4E6F-9EA2-28472AFEBCF9}"/>
            </c:ext>
          </c:extLst>
        </c:ser>
        <c:dLbls>
          <c:showLegendKey val="0"/>
          <c:showVal val="0"/>
          <c:showCatName val="0"/>
          <c:showSerName val="0"/>
          <c:showPercent val="0"/>
          <c:showBubbleSize val="0"/>
        </c:dLbls>
        <c:marker val="1"/>
        <c:smooth val="0"/>
        <c:axId val="239120768"/>
        <c:axId val="239122304"/>
      </c:lineChart>
      <c:catAx>
        <c:axId val="239120768"/>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9122304"/>
        <c:crosses val="autoZero"/>
        <c:auto val="1"/>
        <c:lblAlgn val="ctr"/>
        <c:lblOffset val="100"/>
        <c:noMultiLvlLbl val="0"/>
      </c:catAx>
      <c:valAx>
        <c:axId val="239122304"/>
        <c:scaling>
          <c:orientation val="minMax"/>
        </c:scaling>
        <c:delete val="0"/>
        <c:axPos val="l"/>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9120768"/>
        <c:crosses val="autoZero"/>
        <c:crossBetween val="between"/>
      </c:valAx>
      <c:spPr>
        <a:solidFill>
          <a:schemeClr val="bg1"/>
        </a:solidFill>
        <a:ln>
          <a:noFill/>
        </a:ln>
        <a:effectLst/>
      </c:spPr>
    </c:plotArea>
    <c:legend>
      <c:legendPos val="r"/>
      <c:layout>
        <c:manualLayout>
          <c:xMode val="edge"/>
          <c:yMode val="edge"/>
          <c:x val="0.81193521033216265"/>
          <c:y val="0.22203121300626191"/>
          <c:w val="0.18600448303256462"/>
          <c:h val="0.500474923567719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10">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10">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45A2-B3B2-4FB0-8A98-73EF2050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90</Pages>
  <Words>21238</Words>
  <Characters>121061</Characters>
  <Application>Microsoft Office Word</Application>
  <DocSecurity>0</DocSecurity>
  <Lines>1008</Lines>
  <Paragraphs>284</Paragraphs>
  <ScaleCrop>false</ScaleCrop>
  <HeadingPairs>
    <vt:vector size="6" baseType="variant">
      <vt:variant>
        <vt:lpstr>Title</vt:lpstr>
      </vt:variant>
      <vt:variant>
        <vt:i4>1</vt:i4>
      </vt:variant>
      <vt:variant>
        <vt:lpstr>Название</vt:lpstr>
      </vt:variant>
      <vt:variant>
        <vt:i4>1</vt:i4>
      </vt:variant>
      <vt:variant>
        <vt:lpstr>العنوان</vt:lpstr>
      </vt:variant>
      <vt:variant>
        <vt:i4>1</vt:i4>
      </vt:variant>
    </vt:vector>
  </HeadingPairs>
  <TitlesOfParts>
    <vt:vector size="3" baseType="lpstr">
      <vt:lpstr/>
      <vt:lpstr/>
      <vt:lpstr/>
    </vt:vector>
  </TitlesOfParts>
  <Company>Enjoy My Fine Releases.</Company>
  <LinksUpToDate>false</LinksUpToDate>
  <CharactersWithSpaces>142015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Sofya Shulgina</cp:lastModifiedBy>
  <cp:revision>9</cp:revision>
  <cp:lastPrinted>2023-06-07T10:50:00Z</cp:lastPrinted>
  <dcterms:created xsi:type="dcterms:W3CDTF">2023-06-08T13:50:00Z</dcterms:created>
  <dcterms:modified xsi:type="dcterms:W3CDTF">2023-06-14T18:45:00Z</dcterms:modified>
</cp:coreProperties>
</file>